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602F0C" w14:textId="2A009A00" w:rsidR="00E95CE8" w:rsidRDefault="009D7244" w:rsidP="006977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Pr>
          <w:rFonts w:asciiTheme="minorHAnsi" w:eastAsia="MS Gothic" w:hAnsiTheme="minorHAnsi" w:cstheme="minorHAnsi"/>
          <w:b/>
          <w:sz w:val="52"/>
          <w:szCs w:val="32"/>
        </w:rPr>
        <w:t>Acknowledgements</w:t>
      </w:r>
    </w:p>
    <w:p w14:paraId="565DF152" w14:textId="3324A06A" w:rsidR="00395729" w:rsidRDefault="00255E7A" w:rsidP="00A86887">
      <w:pPr>
        <w:pStyle w:val="Heading4"/>
        <w:rPr>
          <w:rFonts w:eastAsia="MS Gothic"/>
        </w:rPr>
      </w:pPr>
      <w:r>
        <w:t xml:space="preserve">Thank you to </w:t>
      </w:r>
      <w:r w:rsidR="00395729">
        <w:t xml:space="preserve">Annabelle Durbin, Anjana Murthy, </w:t>
      </w:r>
      <w:proofErr w:type="spellStart"/>
      <w:r w:rsidR="00395729">
        <w:t>Aralyn</w:t>
      </w:r>
      <w:proofErr w:type="spellEnd"/>
      <w:r w:rsidR="00395729">
        <w:t xml:space="preserve"> Connolly, Caroline Garland, Danica Diva, Jensen </w:t>
      </w:r>
      <w:proofErr w:type="spellStart"/>
      <w:r w:rsidR="00395729">
        <w:t>Stanzi</w:t>
      </w:r>
      <w:proofErr w:type="spellEnd"/>
      <w:r w:rsidR="00395729">
        <w:t xml:space="preserve">, Marianne Griffith, </w:t>
      </w:r>
      <w:proofErr w:type="spellStart"/>
      <w:r w:rsidR="00395729">
        <w:t>Nikoo</w:t>
      </w:r>
      <w:proofErr w:type="spellEnd"/>
      <w:r w:rsidR="00395729">
        <w:t xml:space="preserve"> Tahmasebi, Payten </w:t>
      </w:r>
      <w:proofErr w:type="spellStart"/>
      <w:r w:rsidR="00395729">
        <w:t>LaPoint</w:t>
      </w:r>
      <w:proofErr w:type="spellEnd"/>
      <w:r w:rsidR="00395729">
        <w:t xml:space="preserve">, Saad Khan, and Sophia Kaye for their work on this file. </w:t>
      </w:r>
    </w:p>
    <w:p w14:paraId="36B04D9B" w14:textId="77777777" w:rsidR="007C0493" w:rsidRDefault="007C0493" w:rsidP="007C0493"/>
    <w:p w14:paraId="67F282F2" w14:textId="40324666" w:rsidR="007E5B06" w:rsidRPr="008412E0" w:rsidRDefault="00AB788D" w:rsidP="006977A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sidRPr="008412E0">
        <w:rPr>
          <w:rFonts w:asciiTheme="minorHAnsi" w:eastAsia="MS Gothic" w:hAnsiTheme="minorHAnsi" w:cstheme="minorHAnsi"/>
          <w:b/>
          <w:sz w:val="52"/>
          <w:szCs w:val="32"/>
        </w:rPr>
        <w:t>Adv CPs</w:t>
      </w:r>
    </w:p>
    <w:p w14:paraId="140F9635" w14:textId="519D8FBF" w:rsidR="00F139FA" w:rsidRDefault="00F139FA" w:rsidP="006977A4">
      <w:pPr>
        <w:pStyle w:val="Heading2"/>
        <w:rPr>
          <w:rFonts w:asciiTheme="minorHAnsi" w:hAnsiTheme="minorHAnsi" w:cstheme="minorHAnsi"/>
        </w:rPr>
      </w:pPr>
      <w:r w:rsidRPr="008412E0">
        <w:rPr>
          <w:rFonts w:asciiTheme="minorHAnsi" w:hAnsiTheme="minorHAnsi" w:cstheme="minorHAnsi"/>
        </w:rPr>
        <w:t>Agriculture</w:t>
      </w:r>
    </w:p>
    <w:p w14:paraId="6293F17E" w14:textId="25E11373" w:rsidR="00AE3D30" w:rsidRPr="008412E0" w:rsidRDefault="00AE3D30" w:rsidP="00AE3D30">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 Ag</w:t>
      </w:r>
      <w:r w:rsidR="0081437A">
        <w:rPr>
          <w:rFonts w:asciiTheme="minorHAnsi" w:eastAsia="MS Gothic" w:hAnsiTheme="minorHAnsi" w:cstheme="minorHAnsi"/>
          <w:b/>
          <w:sz w:val="32"/>
          <w:szCs w:val="24"/>
          <w:u w:val="single"/>
        </w:rPr>
        <w:t>riculture</w:t>
      </w:r>
      <w:r>
        <w:rPr>
          <w:rFonts w:asciiTheme="minorHAnsi" w:eastAsia="MS Gothic" w:hAnsiTheme="minorHAnsi" w:cstheme="minorHAnsi"/>
          <w:b/>
          <w:sz w:val="32"/>
          <w:szCs w:val="24"/>
          <w:u w:val="single"/>
        </w:rPr>
        <w:t xml:space="preserve"> --- Vertical Farming</w:t>
      </w:r>
      <w:r w:rsidR="006974EF">
        <w:rPr>
          <w:rFonts w:asciiTheme="minorHAnsi" w:eastAsia="MS Gothic" w:hAnsiTheme="minorHAnsi" w:cstheme="minorHAnsi"/>
          <w:b/>
          <w:sz w:val="32"/>
          <w:szCs w:val="24"/>
          <w:u w:val="single"/>
        </w:rPr>
        <w:t xml:space="preserve"> CP</w:t>
      </w:r>
    </w:p>
    <w:p w14:paraId="60A46383" w14:textId="77777777" w:rsidR="00AE3D30" w:rsidRPr="008412E0" w:rsidRDefault="00AE3D30" w:rsidP="00AE3D30">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The United States </w:t>
      </w:r>
      <w:r>
        <w:rPr>
          <w:rFonts w:asciiTheme="minorHAnsi" w:eastAsia="MS Gothic" w:hAnsiTheme="minorHAnsi" w:cstheme="minorHAnsi"/>
          <w:b/>
          <w:iCs/>
          <w:sz w:val="26"/>
        </w:rPr>
        <w:t>f</w:t>
      </w:r>
      <w:r w:rsidRPr="008412E0">
        <w:rPr>
          <w:rFonts w:asciiTheme="minorHAnsi" w:eastAsia="MS Gothic" w:hAnsiTheme="minorHAnsi" w:cstheme="minorHAnsi"/>
          <w:b/>
          <w:iCs/>
          <w:sz w:val="26"/>
        </w:rPr>
        <w:t xml:space="preserve">ederal government should subsidize and accelerate the adoption of </w:t>
      </w:r>
      <w:proofErr w:type="spellStart"/>
      <w:r w:rsidRPr="008412E0">
        <w:rPr>
          <w:rFonts w:asciiTheme="minorHAnsi" w:eastAsia="MS Gothic" w:hAnsiTheme="minorHAnsi" w:cstheme="minorHAnsi"/>
          <w:b/>
          <w:iCs/>
          <w:sz w:val="26"/>
        </w:rPr>
        <w:t>Aeegrivoltaics</w:t>
      </w:r>
      <w:proofErr w:type="spellEnd"/>
      <w:r w:rsidRPr="008412E0">
        <w:rPr>
          <w:rFonts w:asciiTheme="minorHAnsi" w:eastAsia="MS Gothic" w:hAnsiTheme="minorHAnsi" w:cstheme="minorHAnsi"/>
          <w:b/>
          <w:iCs/>
          <w:sz w:val="26"/>
        </w:rPr>
        <w:t xml:space="preserve"> Practices and Vertical Farming</w:t>
      </w:r>
      <w:r>
        <w:rPr>
          <w:rFonts w:asciiTheme="minorHAnsi" w:eastAsia="MS Gothic" w:hAnsiTheme="minorHAnsi" w:cstheme="minorHAnsi"/>
          <w:b/>
          <w:iCs/>
          <w:sz w:val="26"/>
        </w:rPr>
        <w:t>.</w:t>
      </w:r>
    </w:p>
    <w:p w14:paraId="1D8A7248" w14:textId="77777777" w:rsidR="00AE3D30" w:rsidRPr="008412E0" w:rsidRDefault="00AE3D30" w:rsidP="00AE3D30">
      <w:pPr>
        <w:rPr>
          <w:rFonts w:asciiTheme="minorHAnsi" w:eastAsia="Cambria" w:hAnsiTheme="minorHAnsi" w:cstheme="minorHAnsi"/>
        </w:rPr>
      </w:pPr>
    </w:p>
    <w:p w14:paraId="634EF7E4" w14:textId="77777777" w:rsidR="00AE3D30" w:rsidRPr="008412E0" w:rsidRDefault="00AE3D30" w:rsidP="00AE3D30">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Vertical Farming provides </w:t>
      </w:r>
      <w:proofErr w:type="gramStart"/>
      <w:r w:rsidRPr="008412E0">
        <w:rPr>
          <w:rFonts w:asciiTheme="minorHAnsi" w:eastAsia="MS Gothic" w:hAnsiTheme="minorHAnsi" w:cstheme="minorHAnsi"/>
          <w:b/>
          <w:iCs/>
          <w:sz w:val="26"/>
        </w:rPr>
        <w:t>long term</w:t>
      </w:r>
      <w:proofErr w:type="gramEnd"/>
      <w:r w:rsidRPr="008412E0">
        <w:rPr>
          <w:rFonts w:asciiTheme="minorHAnsi" w:eastAsia="MS Gothic" w:hAnsiTheme="minorHAnsi" w:cstheme="minorHAnsi"/>
          <w:b/>
          <w:iCs/>
          <w:sz w:val="26"/>
        </w:rPr>
        <w:t xml:space="preserve"> resilience for the ag sector</w:t>
      </w:r>
      <w:r>
        <w:rPr>
          <w:rFonts w:asciiTheme="minorHAnsi" w:eastAsia="MS Gothic" w:hAnsiTheme="minorHAnsi" w:cstheme="minorHAnsi"/>
          <w:b/>
          <w:iCs/>
          <w:sz w:val="26"/>
        </w:rPr>
        <w:t>.</w:t>
      </w:r>
    </w:p>
    <w:p w14:paraId="6788C775" w14:textId="77777777" w:rsidR="00AE3D30" w:rsidRPr="008412E0" w:rsidRDefault="00AE3D30" w:rsidP="00AE3D30">
      <w:pPr>
        <w:rPr>
          <w:rFonts w:asciiTheme="minorHAnsi" w:eastAsia="Cambria" w:hAnsiTheme="minorHAnsi" w:cstheme="minorHAnsi"/>
        </w:rPr>
      </w:pPr>
      <w:r w:rsidRPr="008412E0">
        <w:rPr>
          <w:rFonts w:asciiTheme="minorHAnsi" w:eastAsia="Cambria" w:hAnsiTheme="minorHAnsi" w:cstheme="minorHAnsi"/>
        </w:rPr>
        <w:t xml:space="preserve">Sai </w:t>
      </w:r>
      <w:proofErr w:type="spellStart"/>
      <w:r w:rsidRPr="008412E0">
        <w:rPr>
          <w:rFonts w:asciiTheme="minorHAnsi" w:eastAsia="Cambria" w:hAnsiTheme="minorHAnsi" w:cstheme="minorHAnsi"/>
          <w:bCs/>
          <w:sz w:val="26"/>
        </w:rPr>
        <w:t>Sproothi</w:t>
      </w:r>
      <w:proofErr w:type="spellEnd"/>
      <w:r w:rsidRPr="008412E0">
        <w:rPr>
          <w:rFonts w:asciiTheme="minorHAnsi" w:eastAsia="Cambria" w:hAnsiTheme="minorHAnsi" w:cstheme="minorHAnsi"/>
          <w:b/>
          <w:bCs/>
          <w:sz w:val="26"/>
        </w:rPr>
        <w:t xml:space="preserve"> Swamy 23</w:t>
      </w:r>
      <w:r w:rsidRPr="008412E0">
        <w:rPr>
          <w:rFonts w:asciiTheme="minorHAnsi" w:eastAsia="Cambria" w:hAnsiTheme="minorHAnsi" w:cstheme="minorHAnsi"/>
        </w:rPr>
        <w:t xml:space="preserve">. Staff Editor for the Vermont Journal of Law and is an IEE Research associate in environmental and business studies with a degree from the University of Waterloo. “How Can Vertical Farming Solve the Issue of Global Population Increase and Food Scarcity?” Vermont Journal of Environmental Law , </w:t>
      </w:r>
      <w:hyperlink r:id="rId6" w:anchor=":~:text=According%20to%20the%20United%20Nations,places%20pressure%20on%20agricultural%20land" w:history="1">
        <w:r w:rsidRPr="008412E0">
          <w:rPr>
            <w:rFonts w:asciiTheme="minorHAnsi" w:eastAsia="Cambria" w:hAnsiTheme="minorHAnsi" w:cstheme="minorHAnsi"/>
          </w:rPr>
          <w:t>https://vjel.vermontlaw.edu/how-can-vertical-farming-solve-the-issue-of-global-population-increase-and-food-scarcity#:~:text=According%20to%20the%20United%20Nations,places%20pressure%20on%20agricultural%20land</w:t>
        </w:r>
      </w:hyperlink>
      <w:r w:rsidRPr="008412E0">
        <w:rPr>
          <w:rFonts w:asciiTheme="minorHAnsi" w:eastAsia="Cambria" w:hAnsiTheme="minorHAnsi" w:cstheme="minorHAnsi"/>
        </w:rPr>
        <w:t>., May 2, 2023,. //KOO</w:t>
      </w:r>
    </w:p>
    <w:p w14:paraId="0558C759"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sz w:val="14"/>
        </w:rPr>
        <w:t xml:space="preserve">According to the United Nations, the human population will reach 8.5 billion by 2030 and 9.7 billion by 2050. Most of the population increase will occur in developing countries. The drastic increase in population threatens global food security and places pressure on agricultural land. </w:t>
      </w:r>
      <w:r w:rsidRPr="008412E0">
        <w:rPr>
          <w:rFonts w:asciiTheme="minorHAnsi" w:eastAsia="Cambria" w:hAnsiTheme="minorHAnsi" w:cstheme="minorHAnsi"/>
          <w:u w:val="single"/>
        </w:rPr>
        <w:t>The United Nations Food and Agricultural Organization (UNFAO) estimates that food production must increase by 70 percent before 2050</w:t>
      </w:r>
      <w:r w:rsidRPr="008412E0">
        <w:rPr>
          <w:rFonts w:asciiTheme="minorHAnsi" w:eastAsia="Cambria" w:hAnsiTheme="minorHAnsi" w:cstheme="minorHAnsi"/>
          <w:sz w:val="14"/>
        </w:rPr>
        <w:t xml:space="preserve">. The increase in food production will lead to resource scarcity and volatility. </w:t>
      </w:r>
      <w:r w:rsidRPr="008412E0">
        <w:rPr>
          <w:rFonts w:asciiTheme="minorHAnsi" w:eastAsia="Cambria" w:hAnsiTheme="minorHAnsi" w:cstheme="minorHAnsi"/>
          <w:u w:val="single"/>
        </w:rPr>
        <w:t xml:space="preserve">Conventional agriculture requires the consumption of 70 </w:t>
      </w:r>
      <w:proofErr w:type="gramStart"/>
      <w:r w:rsidRPr="008412E0">
        <w:rPr>
          <w:rFonts w:asciiTheme="minorHAnsi" w:eastAsia="Cambria" w:hAnsiTheme="minorHAnsi" w:cstheme="minorHAnsi"/>
          <w:u w:val="single"/>
        </w:rPr>
        <w:t>percent</w:t>
      </w:r>
      <w:proofErr w:type="gramEnd"/>
      <w:r w:rsidRPr="008412E0">
        <w:rPr>
          <w:rFonts w:asciiTheme="minorHAnsi" w:eastAsia="Cambria" w:hAnsiTheme="minorHAnsi" w:cstheme="minorHAnsi"/>
          <w:u w:val="single"/>
        </w:rPr>
        <w:t xml:space="preserve"> global water supply, and half of the world’s population will experience water scarcity by 2030. Current agriculture practices result in 40 percent of crops </w:t>
      </w:r>
      <w:proofErr w:type="gramStart"/>
      <w:r w:rsidRPr="008412E0">
        <w:rPr>
          <w:rFonts w:asciiTheme="minorHAnsi" w:eastAsia="Cambria" w:hAnsiTheme="minorHAnsi" w:cstheme="minorHAnsi"/>
          <w:u w:val="single"/>
        </w:rPr>
        <w:t>wasted</w:t>
      </w:r>
      <w:proofErr w:type="gramEnd"/>
      <w:r w:rsidRPr="008412E0">
        <w:rPr>
          <w:rFonts w:asciiTheme="minorHAnsi" w:eastAsia="Cambria" w:hAnsiTheme="minorHAnsi" w:cstheme="minorHAnsi"/>
          <w:u w:val="single"/>
        </w:rPr>
        <w:t>, which signals that they are unsustainable to meet food demands for the expected population growth in 2030 and 2050.</w:t>
      </w:r>
      <w:r w:rsidRPr="008412E0">
        <w:rPr>
          <w:rFonts w:asciiTheme="minorHAnsi" w:eastAsia="Cambria" w:hAnsiTheme="minorHAnsi" w:cstheme="minorHAnsi"/>
          <w:sz w:val="14"/>
        </w:rPr>
        <w:t xml:space="preserve"> Furthermore, agricultural production has also been impacted by the drastic natural disasters from climate change, which has made agriculture production unreliable, volatile, and vulnerable to crop pests.</w:t>
      </w:r>
    </w:p>
    <w:p w14:paraId="39E44DC4"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u w:val="single"/>
        </w:rPr>
        <w:t>Vertical farming is one solution to food scarcity and prevents the volatility in agricultural production caused by climate change</w:t>
      </w:r>
      <w:r w:rsidRPr="008412E0">
        <w:rPr>
          <w:rFonts w:asciiTheme="minorHAnsi" w:eastAsia="Cambria" w:hAnsiTheme="minorHAnsi" w:cstheme="minorHAnsi"/>
          <w:sz w:val="14"/>
        </w:rPr>
        <w:t xml:space="preserve">. Vertical farming is an agricultural practice that </w:t>
      </w:r>
      <w:r w:rsidRPr="008412E0">
        <w:rPr>
          <w:rFonts w:asciiTheme="minorHAnsi" w:eastAsia="Cambria" w:hAnsiTheme="minorHAnsi" w:cstheme="minorHAnsi"/>
          <w:u w:val="single"/>
        </w:rPr>
        <w:t>involves producing large quantities of crops in multistory buildings using controlled environmental conditions and nutrients to allow for fast crop growth and planned production</w:t>
      </w:r>
      <w:r w:rsidRPr="008412E0">
        <w:rPr>
          <w:rFonts w:asciiTheme="minorHAnsi" w:eastAsia="Cambria" w:hAnsiTheme="minorHAnsi" w:cstheme="minorHAnsi"/>
          <w:sz w:val="14"/>
        </w:rPr>
        <w:t xml:space="preserve">. Vertical farming has become popular in recent years. Many countries, such as the United States, Japan, China, Netherlands, Dubai, United Kingdom, and France, have implemented successful vertical farm </w:t>
      </w:r>
      <w:proofErr w:type="gramStart"/>
      <w:r w:rsidRPr="008412E0">
        <w:rPr>
          <w:rFonts w:asciiTheme="minorHAnsi" w:eastAsia="Cambria" w:hAnsiTheme="minorHAnsi" w:cstheme="minorHAnsi"/>
          <w:sz w:val="14"/>
        </w:rPr>
        <w:t>systems</w:t>
      </w:r>
      <w:proofErr w:type="gramEnd"/>
    </w:p>
    <w:p w14:paraId="06882708"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u w:val="single"/>
        </w:rPr>
        <w:t>Vertical farming</w:t>
      </w:r>
      <w:r w:rsidRPr="008412E0">
        <w:rPr>
          <w:rFonts w:asciiTheme="minorHAnsi" w:eastAsia="Cambria" w:hAnsiTheme="minorHAnsi" w:cstheme="minorHAnsi"/>
          <w:sz w:val="14"/>
        </w:rPr>
        <w:t xml:space="preserve"> has proven to be advantageous. One advantage is that vertical farming systems </w:t>
      </w:r>
      <w:r w:rsidRPr="008412E0">
        <w:rPr>
          <w:rFonts w:asciiTheme="minorHAnsi" w:eastAsia="Cambria" w:hAnsiTheme="minorHAnsi" w:cstheme="minorHAnsi"/>
          <w:u w:val="single"/>
        </w:rPr>
        <w:t>can operate in cities, allowing for local crop growth. Growing crops locally reduces waste and the energy used to produce and provide food to consumers. In addition, vertically stacked farms are more sustainable, requiring less land and water</w:t>
      </w:r>
      <w:r w:rsidRPr="008412E0">
        <w:rPr>
          <w:rFonts w:asciiTheme="minorHAnsi" w:eastAsia="Cambria" w:hAnsiTheme="minorHAnsi" w:cstheme="minorHAnsi"/>
          <w:sz w:val="14"/>
        </w:rPr>
        <w:t xml:space="preserve"> when compared to conventional farming. For example, vertical farms </w:t>
      </w:r>
      <w:r w:rsidRPr="008412E0">
        <w:rPr>
          <w:rFonts w:asciiTheme="minorHAnsi" w:eastAsia="Cambria" w:hAnsiTheme="minorHAnsi" w:cstheme="minorHAnsi"/>
          <w:u w:val="single"/>
        </w:rPr>
        <w:t>can yield 10 to 20 times more per acre</w:t>
      </w:r>
      <w:r w:rsidRPr="008412E0">
        <w:rPr>
          <w:rFonts w:asciiTheme="minorHAnsi" w:eastAsia="Cambria" w:hAnsiTheme="minorHAnsi" w:cstheme="minorHAnsi"/>
          <w:sz w:val="14"/>
        </w:rPr>
        <w:t xml:space="preserve"> when compared to conventional farming. Further, vertical farming increases efficiency since it </w:t>
      </w:r>
      <w:r w:rsidRPr="008412E0">
        <w:rPr>
          <w:rFonts w:asciiTheme="minorHAnsi" w:eastAsia="Cambria" w:hAnsiTheme="minorHAnsi" w:cstheme="minorHAnsi"/>
          <w:u w:val="single"/>
        </w:rPr>
        <w:t>allows crop production year-round. While seasonal changes and geographical locations limit when conventional farmers can grow crops, vertical farming has no such limitations</w:t>
      </w:r>
      <w:r w:rsidRPr="008412E0">
        <w:rPr>
          <w:rFonts w:asciiTheme="minorHAnsi" w:eastAsia="Cambria" w:hAnsiTheme="minorHAnsi" w:cstheme="minorHAnsi"/>
          <w:sz w:val="14"/>
        </w:rPr>
        <w:t xml:space="preserve">. Growing crops in an indoor, controlled environment </w:t>
      </w:r>
      <w:r w:rsidRPr="008412E0">
        <w:rPr>
          <w:rFonts w:asciiTheme="minorHAnsi" w:eastAsia="Cambria" w:hAnsiTheme="minorHAnsi" w:cstheme="minorHAnsi"/>
          <w:u w:val="single"/>
        </w:rPr>
        <w:t>also eliminates the need for toxic pesticides or weather resilience, increasing the production of organic produce</w:t>
      </w:r>
      <w:r w:rsidRPr="008412E0">
        <w:rPr>
          <w:rFonts w:asciiTheme="minorHAnsi" w:eastAsia="Cambria" w:hAnsiTheme="minorHAnsi" w:cstheme="minorHAnsi"/>
          <w:sz w:val="14"/>
        </w:rPr>
        <w:t>. Ultimately, vertical farming systems can replace and reduce the risks associated with conventional farming. For example, risks that crops produced by conventional farming are an increase in pests, the spread of diseases, and contamination.</w:t>
      </w:r>
    </w:p>
    <w:p w14:paraId="304E14AE"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While vertical farming has its advantages, there are also disadvantages. A disadvantage of vertical farming is the cost of construction, specifically the energy and heating costs associated with operating the farm itself. Crop growth in a vertical farming system requires artificial light sources, thus requiring a lot of energy which becomes costly. Along with artificial lighting, vertical farms also require proper ventilation, heating, and air conditioning systems to control </w:t>
      </w:r>
      <w:proofErr w:type="gramStart"/>
      <w:r w:rsidRPr="008412E0">
        <w:rPr>
          <w:rFonts w:asciiTheme="minorHAnsi" w:eastAsia="Cambria" w:hAnsiTheme="minorHAnsi" w:cstheme="minorHAnsi"/>
          <w:sz w:val="14"/>
          <w:szCs w:val="14"/>
        </w:rPr>
        <w:t>humidity</w:t>
      </w:r>
      <w:proofErr w:type="gramEnd"/>
      <w:r w:rsidRPr="008412E0">
        <w:rPr>
          <w:rFonts w:asciiTheme="minorHAnsi" w:eastAsia="Cambria" w:hAnsiTheme="minorHAnsi" w:cstheme="minorHAnsi"/>
          <w:sz w:val="14"/>
          <w:szCs w:val="14"/>
        </w:rPr>
        <w:t xml:space="preserve"> which are all expensive. In addition, vertical farming requires dependency on technology, which increases cost and the risk of spoilage from power outages in places like California.</w:t>
      </w:r>
    </w:p>
    <w:p w14:paraId="3E7C2895" w14:textId="77777777" w:rsidR="00AE3D30" w:rsidRPr="008412E0" w:rsidRDefault="00AE3D30" w:rsidP="00AE3D30">
      <w:pPr>
        <w:rPr>
          <w:rFonts w:asciiTheme="minorHAnsi" w:eastAsia="Cambria" w:hAnsiTheme="minorHAnsi" w:cstheme="minorHAnsi"/>
          <w:sz w:val="12"/>
        </w:rPr>
      </w:pPr>
      <w:r w:rsidRPr="008412E0">
        <w:rPr>
          <w:rFonts w:asciiTheme="minorHAnsi" w:eastAsia="Cambria" w:hAnsiTheme="minorHAnsi" w:cstheme="minorHAnsi"/>
          <w:sz w:val="12"/>
        </w:rPr>
        <w:t xml:space="preserve">However, ensuring backup generators are available in case a power outage occurs can mitigate this issue. While both vertical and conventional farms are no match for natural disasters like earthquakes, conventional farmers are more vulnerable to natural disasters. This is because natural disasters result in the loss of harvest or livestock and the destruction of agricultural infrastructure and irrigation systems. </w:t>
      </w:r>
      <w:r w:rsidRPr="008412E0">
        <w:rPr>
          <w:rFonts w:asciiTheme="minorHAnsi" w:eastAsia="Cambria" w:hAnsiTheme="minorHAnsi" w:cstheme="minorHAnsi"/>
          <w:u w:val="single"/>
        </w:rPr>
        <w:t>In comparison, crops and the infrastructure required to produce crops in vertical farms have a layer of foundation that protects them from natural disasters or any outside factor.</w:t>
      </w:r>
      <w:r w:rsidRPr="008412E0">
        <w:rPr>
          <w:rFonts w:asciiTheme="minorHAnsi" w:eastAsia="Cambria" w:hAnsiTheme="minorHAnsi" w:cstheme="minorHAnsi"/>
          <w:sz w:val="12"/>
        </w:rPr>
        <w:t xml:space="preserve"> Furthermore, vertical farming could lead to conventional farmers losing their jobs along the process.</w:t>
      </w:r>
    </w:p>
    <w:p w14:paraId="3C2DC002"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While vertical farming has advantages and disadvantages, it is a promising solution to addressing the drastic increase in global population. Before expanding the use of vertical farming, further research or technological advancement is required to help reduce the high operating costs associated with vertical farming.</w:t>
      </w:r>
    </w:p>
    <w:p w14:paraId="422BEB70" w14:textId="77777777" w:rsidR="00AE3D30" w:rsidRPr="008412E0" w:rsidRDefault="00AE3D30" w:rsidP="00AE3D30">
      <w:pPr>
        <w:rPr>
          <w:rFonts w:asciiTheme="minorHAnsi" w:eastAsia="Cambria" w:hAnsiTheme="minorHAnsi" w:cstheme="minorHAnsi"/>
          <w:sz w:val="14"/>
          <w:szCs w:val="14"/>
        </w:rPr>
      </w:pPr>
    </w:p>
    <w:p w14:paraId="29F3F1F1" w14:textId="77777777" w:rsidR="00AE3D30" w:rsidRPr="008412E0" w:rsidRDefault="00AE3D30" w:rsidP="00AE3D30">
      <w:pPr>
        <w:keepNext/>
        <w:keepLines/>
        <w:spacing w:before="40" w:after="0"/>
        <w:outlineLvl w:val="3"/>
        <w:rPr>
          <w:rFonts w:asciiTheme="minorHAnsi" w:eastAsia="MS Gothic" w:hAnsiTheme="minorHAnsi" w:cstheme="minorHAnsi"/>
          <w:b/>
          <w:iCs/>
          <w:sz w:val="26"/>
        </w:rPr>
      </w:pPr>
      <w:proofErr w:type="spellStart"/>
      <w:r w:rsidRPr="008412E0">
        <w:rPr>
          <w:rFonts w:asciiTheme="minorHAnsi" w:eastAsia="MS Gothic" w:hAnsiTheme="minorHAnsi" w:cstheme="minorHAnsi"/>
          <w:b/>
          <w:iCs/>
          <w:sz w:val="26"/>
        </w:rPr>
        <w:t>Agrivoltaics</w:t>
      </w:r>
      <w:proofErr w:type="spellEnd"/>
      <w:r w:rsidRPr="008412E0">
        <w:rPr>
          <w:rFonts w:asciiTheme="minorHAnsi" w:eastAsia="MS Gothic" w:hAnsiTheme="minorHAnsi" w:cstheme="minorHAnsi"/>
          <w:b/>
          <w:iCs/>
          <w:sz w:val="26"/>
        </w:rPr>
        <w:t xml:space="preserve"> solves for energy </w:t>
      </w:r>
      <w:proofErr w:type="gramStart"/>
      <w:r w:rsidRPr="008412E0">
        <w:rPr>
          <w:rFonts w:asciiTheme="minorHAnsi" w:eastAsia="MS Gothic" w:hAnsiTheme="minorHAnsi" w:cstheme="minorHAnsi"/>
          <w:b/>
          <w:iCs/>
          <w:sz w:val="26"/>
        </w:rPr>
        <w:t>efficiency</w:t>
      </w:r>
      <w:proofErr w:type="gramEnd"/>
      <w:r w:rsidRPr="008412E0">
        <w:rPr>
          <w:rFonts w:asciiTheme="minorHAnsi" w:eastAsia="MS Gothic" w:hAnsiTheme="minorHAnsi" w:cstheme="minorHAnsi"/>
          <w:b/>
          <w:iCs/>
          <w:sz w:val="26"/>
        </w:rPr>
        <w:t xml:space="preserve"> </w:t>
      </w:r>
    </w:p>
    <w:p w14:paraId="0E95849E" w14:textId="77777777" w:rsidR="00AE3D30" w:rsidRPr="008412E0" w:rsidRDefault="00AE3D30" w:rsidP="00AE3D30">
      <w:pPr>
        <w:rPr>
          <w:rFonts w:asciiTheme="minorHAnsi" w:eastAsia="Cambria" w:hAnsiTheme="minorHAnsi" w:cstheme="minorHAnsi"/>
        </w:rPr>
      </w:pPr>
      <w:r w:rsidRPr="008412E0">
        <w:rPr>
          <w:rFonts w:asciiTheme="minorHAnsi" w:eastAsia="Cambria" w:hAnsiTheme="minorHAnsi" w:cstheme="minorHAnsi"/>
        </w:rPr>
        <w:t xml:space="preserve">Chris </w:t>
      </w:r>
      <w:r w:rsidRPr="008412E0">
        <w:rPr>
          <w:rFonts w:asciiTheme="minorHAnsi" w:eastAsia="Cambria" w:hAnsiTheme="minorHAnsi" w:cstheme="minorHAnsi"/>
          <w:b/>
          <w:bCs/>
          <w:sz w:val="26"/>
        </w:rPr>
        <w:t>Malloy 21</w:t>
      </w:r>
      <w:r w:rsidRPr="008412E0">
        <w:rPr>
          <w:rFonts w:asciiTheme="minorHAnsi" w:eastAsia="Cambria" w:hAnsiTheme="minorHAnsi" w:cstheme="minorHAnsi"/>
        </w:rPr>
        <w:t xml:space="preserve">, Malloy is a writer from the Northeast now based in the Southwest. For stories, he has gone foraging in the southern Rockies and Sonoran Desert, trailed a quest to brew ale overnight in a forest, roamed a feral mountain orchard with cider-making scientists, and gone hunting with </w:t>
      </w:r>
      <w:proofErr w:type="spellStart"/>
      <w:r w:rsidRPr="008412E0">
        <w:rPr>
          <w:rFonts w:asciiTheme="minorHAnsi" w:eastAsia="Cambria" w:hAnsiTheme="minorHAnsi" w:cstheme="minorHAnsi"/>
        </w:rPr>
        <w:t>Apaches</w:t>
      </w:r>
      <w:proofErr w:type="spellEnd"/>
      <w:r w:rsidRPr="008412E0">
        <w:rPr>
          <w:rFonts w:asciiTheme="minorHAnsi" w:eastAsia="Cambria" w:hAnsiTheme="minorHAnsi" w:cstheme="minorHAnsi"/>
        </w:rPr>
        <w:t xml:space="preserve">. He covers mostly food, culture, agriculture, the environment, and innovation. “Why combining farms and solar panels could transform how we produce both food and energy”, The Counter, 3-30-21, </w:t>
      </w:r>
      <w:hyperlink r:id="rId7" w:history="1">
        <w:r w:rsidRPr="008412E0">
          <w:rPr>
            <w:rFonts w:asciiTheme="minorHAnsi" w:eastAsia="Cambria" w:hAnsiTheme="minorHAnsi" w:cstheme="minorHAnsi"/>
          </w:rPr>
          <w:t>https://thecounter.org/agrivoltaics-farmland-solar-panels-clean-energy-crops/</w:t>
        </w:r>
      </w:hyperlink>
      <w:r w:rsidRPr="008412E0">
        <w:rPr>
          <w:rFonts w:asciiTheme="minorHAnsi" w:eastAsia="Cambria" w:hAnsiTheme="minorHAnsi" w:cstheme="minorHAnsi"/>
        </w:rPr>
        <w:t>.//KOO</w:t>
      </w:r>
    </w:p>
    <w:p w14:paraId="190D619D" w14:textId="77777777" w:rsidR="00AE3D30" w:rsidRPr="008412E0" w:rsidRDefault="00AE3D30" w:rsidP="00AE3D30">
      <w:pPr>
        <w:rPr>
          <w:rFonts w:asciiTheme="minorHAnsi" w:eastAsia="Cambria" w:hAnsiTheme="minorHAnsi" w:cstheme="minorHAnsi"/>
          <w:sz w:val="14"/>
        </w:rPr>
      </w:pPr>
      <w:proofErr w:type="spellStart"/>
      <w:r w:rsidRPr="008412E0">
        <w:rPr>
          <w:rFonts w:asciiTheme="minorHAnsi" w:eastAsia="Cambria" w:hAnsiTheme="minorHAnsi" w:cstheme="minorHAnsi"/>
          <w:sz w:val="14"/>
        </w:rPr>
        <w:t>Agrivoltaics</w:t>
      </w:r>
      <w:proofErr w:type="spellEnd"/>
      <w:r w:rsidRPr="008412E0">
        <w:rPr>
          <w:rFonts w:asciiTheme="minorHAnsi" w:eastAsia="Cambria" w:hAnsiTheme="minorHAnsi" w:cstheme="minorHAnsi"/>
          <w:sz w:val="14"/>
        </w:rPr>
        <w:t xml:space="preserve"> </w:t>
      </w:r>
      <w:proofErr w:type="gramStart"/>
      <w:r w:rsidRPr="008412E0">
        <w:rPr>
          <w:rFonts w:asciiTheme="minorHAnsi" w:eastAsia="Cambria" w:hAnsiTheme="minorHAnsi" w:cstheme="minorHAnsi"/>
          <w:sz w:val="14"/>
        </w:rPr>
        <w:t>help</w:t>
      </w:r>
      <w:proofErr w:type="gramEnd"/>
      <w:r w:rsidRPr="008412E0">
        <w:rPr>
          <w:rFonts w:asciiTheme="minorHAnsi" w:eastAsia="Cambria" w:hAnsiTheme="minorHAnsi" w:cstheme="minorHAnsi"/>
          <w:sz w:val="14"/>
        </w:rPr>
        <w:t xml:space="preserve"> to solve that spatial dilemma. </w:t>
      </w:r>
      <w:r w:rsidRPr="008412E0">
        <w:rPr>
          <w:rFonts w:asciiTheme="minorHAnsi" w:eastAsia="Cambria" w:hAnsiTheme="minorHAnsi" w:cstheme="minorHAnsi"/>
          <w:u w:val="single"/>
        </w:rPr>
        <w:t>They allow a given area to harvest the sun not only once, but twice — as fuel for crops and as a source of renewable energy</w:t>
      </w:r>
      <w:r w:rsidRPr="008412E0">
        <w:rPr>
          <w:rFonts w:asciiTheme="minorHAnsi" w:eastAsia="Cambria" w:hAnsiTheme="minorHAnsi" w:cstheme="minorHAnsi"/>
          <w:sz w:val="14"/>
        </w:rPr>
        <w:t xml:space="preserve">. But space-saving isn’t all that has sparked the interest of researchers and advocates across the world, from the U.S. to Western Europe and Japan. Another kind of symbiosis can occur, with surprising benefits we are only just beginning to understand—an untapped synergy that may have the potential to transform the way we produce both food and energy. </w:t>
      </w:r>
    </w:p>
    <w:p w14:paraId="31669110" w14:textId="77777777" w:rsidR="00AE3D30" w:rsidRPr="008412E0" w:rsidRDefault="00AE3D30" w:rsidP="00AE3D30">
      <w:pPr>
        <w:rPr>
          <w:rFonts w:asciiTheme="minorHAnsi" w:eastAsia="Cambria" w:hAnsiTheme="minorHAnsi" w:cstheme="minorHAnsi"/>
        </w:rPr>
      </w:pPr>
      <w:r w:rsidRPr="008412E0">
        <w:rPr>
          <w:rFonts w:asciiTheme="minorHAnsi" w:eastAsia="Cambria" w:hAnsiTheme="minorHAnsi" w:cstheme="minorHAnsi"/>
          <w:sz w:val="14"/>
          <w:szCs w:val="14"/>
        </w:rPr>
        <w:t xml:space="preserve">For Barron-Gafford, the idea emerged organically from a challenge in his work. In 2012, he was looking for </w:t>
      </w:r>
      <w:proofErr w:type="gramStart"/>
      <w:r w:rsidRPr="008412E0">
        <w:rPr>
          <w:rFonts w:asciiTheme="minorHAnsi" w:eastAsia="Cambria" w:hAnsiTheme="minorHAnsi" w:cstheme="minorHAnsi"/>
          <w:sz w:val="14"/>
          <w:szCs w:val="14"/>
        </w:rPr>
        <w:t>ways  to</w:t>
      </w:r>
      <w:proofErr w:type="gramEnd"/>
      <w:r w:rsidRPr="008412E0">
        <w:rPr>
          <w:rFonts w:asciiTheme="minorHAnsi" w:eastAsia="Cambria" w:hAnsiTheme="minorHAnsi" w:cstheme="minorHAnsi"/>
          <w:sz w:val="14"/>
          <w:szCs w:val="14"/>
        </w:rPr>
        <w:t xml:space="preserve"> quantify the temperature of large solar arrays, trying to determine how they might contribute to an urban heat island effect, or the phenomenon of cities being warmer than the surrounding countryside. He noticed that heat collected beneath the solar array, making the panels less efficient. Maybe, he thought, growing plants under the panels would cool them. Plants, after all, “exhale” water through a process called transpiration, losing water through their pores as they intake carbon dioxide for photosynthesis</w:t>
      </w:r>
      <w:r w:rsidRPr="008412E0">
        <w:rPr>
          <w:rFonts w:asciiTheme="minorHAnsi" w:eastAsia="Cambria" w:hAnsiTheme="minorHAnsi" w:cstheme="minorHAnsi"/>
        </w:rPr>
        <w:t>.</w:t>
      </w:r>
    </w:p>
    <w:p w14:paraId="46D7E229"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sz w:val="14"/>
        </w:rPr>
        <w:t xml:space="preserve">Indeed, Barron-Gafford’s </w:t>
      </w:r>
      <w:proofErr w:type="spellStart"/>
      <w:r w:rsidRPr="008412E0">
        <w:rPr>
          <w:rFonts w:asciiTheme="minorHAnsi" w:eastAsia="Cambria" w:hAnsiTheme="minorHAnsi" w:cstheme="minorHAnsi"/>
          <w:sz w:val="14"/>
        </w:rPr>
        <w:t>agrivoltaic</w:t>
      </w:r>
      <w:proofErr w:type="spellEnd"/>
      <w:r w:rsidRPr="008412E0">
        <w:rPr>
          <w:rFonts w:asciiTheme="minorHAnsi" w:eastAsia="Cambria" w:hAnsiTheme="minorHAnsi" w:cstheme="minorHAnsi"/>
          <w:sz w:val="14"/>
        </w:rPr>
        <w:t xml:space="preserve"> garden proved to produce a cooler microclimate under panels than conventional solar farms, something other studies have echoed with findings from their own plots. Intrigued, he went on to research the phenomenon in more detail. </w:t>
      </w:r>
      <w:r w:rsidRPr="008412E0">
        <w:rPr>
          <w:rFonts w:asciiTheme="minorHAnsi" w:eastAsia="Cambria" w:hAnsiTheme="minorHAnsi" w:cstheme="minorHAnsi"/>
          <w:u w:val="single"/>
        </w:rPr>
        <w:t xml:space="preserve">In his 2019 study of jalapenos, cherry tomatoes, and </w:t>
      </w:r>
      <w:proofErr w:type="spellStart"/>
      <w:r w:rsidRPr="008412E0">
        <w:rPr>
          <w:rFonts w:asciiTheme="minorHAnsi" w:eastAsia="Cambria" w:hAnsiTheme="minorHAnsi" w:cstheme="minorHAnsi"/>
          <w:u w:val="single"/>
        </w:rPr>
        <w:t>chiltepines</w:t>
      </w:r>
      <w:proofErr w:type="spellEnd"/>
      <w:r w:rsidRPr="008412E0">
        <w:rPr>
          <w:rFonts w:asciiTheme="minorHAnsi" w:eastAsia="Cambria" w:hAnsiTheme="minorHAnsi" w:cstheme="minorHAnsi"/>
          <w:u w:val="single"/>
        </w:rPr>
        <w:t xml:space="preserve"> (a desert </w:t>
      </w:r>
      <w:proofErr w:type="spellStart"/>
      <w:r w:rsidRPr="008412E0">
        <w:rPr>
          <w:rFonts w:asciiTheme="minorHAnsi" w:eastAsia="Cambria" w:hAnsiTheme="minorHAnsi" w:cstheme="minorHAnsi"/>
          <w:u w:val="single"/>
        </w:rPr>
        <w:t>chile</w:t>
      </w:r>
      <w:proofErr w:type="spellEnd"/>
      <w:r w:rsidRPr="008412E0">
        <w:rPr>
          <w:rFonts w:asciiTheme="minorHAnsi" w:eastAsia="Cambria" w:hAnsiTheme="minorHAnsi" w:cstheme="minorHAnsi"/>
          <w:u w:val="single"/>
        </w:rPr>
        <w:t xml:space="preserve"> native to the U.S.), Barron-Gafford found that </w:t>
      </w:r>
      <w:proofErr w:type="spellStart"/>
      <w:r w:rsidRPr="008412E0">
        <w:rPr>
          <w:rFonts w:asciiTheme="minorHAnsi" w:eastAsia="Cambria" w:hAnsiTheme="minorHAnsi" w:cstheme="minorHAnsi"/>
          <w:u w:val="single"/>
        </w:rPr>
        <w:t>agrivoltaic</w:t>
      </w:r>
      <w:proofErr w:type="spellEnd"/>
      <w:r w:rsidRPr="008412E0">
        <w:rPr>
          <w:rFonts w:asciiTheme="minorHAnsi" w:eastAsia="Cambria" w:hAnsiTheme="minorHAnsi" w:cstheme="minorHAnsi"/>
          <w:u w:val="single"/>
        </w:rPr>
        <w:t xml:space="preserve"> panels produced 3 percent more energy during the May-through-June growing season and 1 percent more overall.</w:t>
      </w:r>
    </w:p>
    <w:p w14:paraId="630C2672"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sz w:val="14"/>
        </w:rPr>
        <w:t xml:space="preserve">But the benefits weren’t only on the energy-efficiency side. </w:t>
      </w:r>
      <w:r w:rsidRPr="008412E0">
        <w:rPr>
          <w:rFonts w:asciiTheme="minorHAnsi" w:eastAsia="Cambria" w:hAnsiTheme="minorHAnsi" w:cstheme="minorHAnsi"/>
          <w:u w:val="single"/>
        </w:rPr>
        <w:t>His simple system—just solar panels lofted above plants—also helped the crops, which needed far less water to grow. This was due to cool shade under the solar panels. “If you spilled your water bottle in the shade versus out in the sun, where’s it going to stay wet longer? In the shade</w:t>
      </w:r>
      <w:r w:rsidRPr="008412E0">
        <w:rPr>
          <w:rFonts w:asciiTheme="minorHAnsi" w:eastAsia="Cambria" w:hAnsiTheme="minorHAnsi" w:cstheme="minorHAnsi"/>
          <w:sz w:val="14"/>
        </w:rPr>
        <w:t>,” he said. “</w:t>
      </w:r>
      <w:proofErr w:type="gramStart"/>
      <w:r w:rsidRPr="008412E0">
        <w:rPr>
          <w:rFonts w:asciiTheme="minorHAnsi" w:eastAsia="Cambria" w:hAnsiTheme="minorHAnsi" w:cstheme="minorHAnsi"/>
          <w:sz w:val="14"/>
        </w:rPr>
        <w:t>So</w:t>
      </w:r>
      <w:proofErr w:type="gramEnd"/>
      <w:r w:rsidRPr="008412E0">
        <w:rPr>
          <w:rFonts w:asciiTheme="minorHAnsi" w:eastAsia="Cambria" w:hAnsiTheme="minorHAnsi" w:cstheme="minorHAnsi"/>
          <w:sz w:val="14"/>
        </w:rPr>
        <w:t xml:space="preserve"> we’re just using these oh duh principles to try to make a more sustainable food system.”</w:t>
      </w:r>
    </w:p>
    <w:p w14:paraId="642BBE4D"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But the shade also conferred another significant benefit, one that may prove tantalizing for farmers focused on yield: It caused Barron-Gafford’s plants to grow differently. </w:t>
      </w:r>
    </w:p>
    <w:p w14:paraId="7D307679"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sz w:val="14"/>
        </w:rPr>
        <w:t xml:space="preserve">Some plants thrive in partial sun, especially in semiarid regions where farms may be growing non-native crops </w:t>
      </w:r>
      <w:proofErr w:type="spellStart"/>
      <w:r w:rsidRPr="008412E0">
        <w:rPr>
          <w:rFonts w:asciiTheme="minorHAnsi" w:eastAsia="Cambria" w:hAnsiTheme="minorHAnsi" w:cstheme="minorHAnsi"/>
          <w:sz w:val="14"/>
        </w:rPr>
        <w:t>unadapted</w:t>
      </w:r>
      <w:proofErr w:type="spellEnd"/>
      <w:r w:rsidRPr="008412E0">
        <w:rPr>
          <w:rFonts w:asciiTheme="minorHAnsi" w:eastAsia="Cambria" w:hAnsiTheme="minorHAnsi" w:cstheme="minorHAnsi"/>
          <w:sz w:val="14"/>
        </w:rPr>
        <w:t xml:space="preserve"> to water scarcity, like the Southwest. That makes solar panels an ideal growing partner. T</w:t>
      </w:r>
      <w:r w:rsidRPr="008412E0">
        <w:rPr>
          <w:rFonts w:asciiTheme="minorHAnsi" w:eastAsia="Cambria" w:hAnsiTheme="minorHAnsi" w:cstheme="minorHAnsi"/>
          <w:u w:val="single"/>
        </w:rPr>
        <w:t>he shade they provide keeps moisture in the ground longer, which keeps plants from stressing out,</w:t>
      </w:r>
      <w:r w:rsidRPr="008412E0">
        <w:rPr>
          <w:rFonts w:asciiTheme="minorHAnsi" w:eastAsia="Cambria" w:hAnsiTheme="minorHAnsi" w:cstheme="minorHAnsi"/>
          <w:sz w:val="14"/>
        </w:rPr>
        <w:t xml:space="preserve"> Barron-Gafford explained; instead of burning through their energy reserves early, </w:t>
      </w:r>
      <w:r w:rsidRPr="008412E0">
        <w:rPr>
          <w:rFonts w:asciiTheme="minorHAnsi" w:eastAsia="Cambria" w:hAnsiTheme="minorHAnsi" w:cstheme="minorHAnsi"/>
          <w:u w:val="single"/>
        </w:rPr>
        <w:t xml:space="preserve">crops can keep photosynthesizing at a more even, measured rate throughout the day. </w:t>
      </w:r>
    </w:p>
    <w:p w14:paraId="473DEC61"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u w:val="single"/>
        </w:rPr>
        <w:t>In some species, that leads to markedly increased production</w:t>
      </w:r>
      <w:r w:rsidRPr="008412E0">
        <w:rPr>
          <w:rFonts w:asciiTheme="minorHAnsi" w:eastAsia="Cambria" w:hAnsiTheme="minorHAnsi" w:cstheme="minorHAnsi"/>
          <w:sz w:val="14"/>
        </w:rPr>
        <w:t xml:space="preserve">, Barron-Gafford found: The presence of plants ups solar energy production, and solar panels returned the favor for two of the three plants he studied. </w:t>
      </w:r>
      <w:r w:rsidRPr="008412E0">
        <w:rPr>
          <w:rFonts w:asciiTheme="minorHAnsi" w:eastAsia="Cambria" w:hAnsiTheme="minorHAnsi" w:cstheme="minorHAnsi"/>
          <w:u w:val="single"/>
        </w:rPr>
        <w:t>Tomato production doubled, with 65 percent more water efficiency. Chiltepin production tripled. Jalapeno production was static, yet with water efficiency 157 percent greater — a win in a region embroiled in historic drought.</w:t>
      </w:r>
      <w:r w:rsidRPr="008412E0">
        <w:rPr>
          <w:rFonts w:asciiTheme="minorHAnsi" w:eastAsia="Cambria" w:hAnsiTheme="minorHAnsi" w:cstheme="minorHAnsi"/>
          <w:sz w:val="14"/>
        </w:rPr>
        <w:t xml:space="preserve"> </w:t>
      </w:r>
    </w:p>
    <w:p w14:paraId="2DA218C9"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While those numbers represent astonishing productivity gains, similar results may not be possible in every region or with every crop, said Jordan </w:t>
      </w:r>
      <w:proofErr w:type="spellStart"/>
      <w:r w:rsidRPr="008412E0">
        <w:rPr>
          <w:rFonts w:asciiTheme="minorHAnsi" w:eastAsia="Cambria" w:hAnsiTheme="minorHAnsi" w:cstheme="minorHAnsi"/>
          <w:sz w:val="14"/>
          <w:szCs w:val="14"/>
        </w:rPr>
        <w:t>Macknick</w:t>
      </w:r>
      <w:proofErr w:type="spellEnd"/>
      <w:r w:rsidRPr="008412E0">
        <w:rPr>
          <w:rFonts w:asciiTheme="minorHAnsi" w:eastAsia="Cambria" w:hAnsiTheme="minorHAnsi" w:cstheme="minorHAnsi"/>
          <w:sz w:val="14"/>
          <w:szCs w:val="14"/>
        </w:rPr>
        <w:t xml:space="preserve">, lead energy-water-land analyst for NREL. </w:t>
      </w:r>
      <w:proofErr w:type="spellStart"/>
      <w:r w:rsidRPr="008412E0">
        <w:rPr>
          <w:rFonts w:asciiTheme="minorHAnsi" w:eastAsia="Cambria" w:hAnsiTheme="minorHAnsi" w:cstheme="minorHAnsi"/>
          <w:sz w:val="14"/>
          <w:szCs w:val="14"/>
        </w:rPr>
        <w:t>Macknick</w:t>
      </w:r>
      <w:proofErr w:type="spellEnd"/>
      <w:r w:rsidRPr="008412E0">
        <w:rPr>
          <w:rFonts w:asciiTheme="minorHAnsi" w:eastAsia="Cambria" w:hAnsiTheme="minorHAnsi" w:cstheme="minorHAnsi"/>
          <w:sz w:val="14"/>
          <w:szCs w:val="14"/>
        </w:rPr>
        <w:t xml:space="preserve"> has studied </w:t>
      </w:r>
      <w:proofErr w:type="spellStart"/>
      <w:r w:rsidRPr="008412E0">
        <w:rPr>
          <w:rFonts w:asciiTheme="minorHAnsi" w:eastAsia="Cambria" w:hAnsiTheme="minorHAnsi" w:cstheme="minorHAnsi"/>
          <w:sz w:val="14"/>
          <w:szCs w:val="14"/>
        </w:rPr>
        <w:t>agrivoltaics</w:t>
      </w:r>
      <w:proofErr w:type="spellEnd"/>
      <w:r w:rsidRPr="008412E0">
        <w:rPr>
          <w:rFonts w:asciiTheme="minorHAnsi" w:eastAsia="Cambria" w:hAnsiTheme="minorHAnsi" w:cstheme="minorHAnsi"/>
          <w:sz w:val="14"/>
          <w:szCs w:val="14"/>
        </w:rPr>
        <w:t xml:space="preserve"> with NREL since 2010, working to understand “what grows under solar panels where and why.” Today, he analyzes data from 25 sites, including the plot at Biosphere 2, together forming “a network of projects that are designed to explore the tradeoff between solar energy development and agriculture.”</w:t>
      </w:r>
    </w:p>
    <w:p w14:paraId="3E9D9ECD"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It’s clear that what works in Arizona might not work in the Pacific Northwest, and what works in New England might not work in the South. “One of the challenges is many things in </w:t>
      </w:r>
      <w:proofErr w:type="spellStart"/>
      <w:r w:rsidRPr="008412E0">
        <w:rPr>
          <w:rFonts w:asciiTheme="minorHAnsi" w:eastAsia="Cambria" w:hAnsiTheme="minorHAnsi" w:cstheme="minorHAnsi"/>
          <w:sz w:val="14"/>
          <w:szCs w:val="14"/>
        </w:rPr>
        <w:t>agrivoltaics</w:t>
      </w:r>
      <w:proofErr w:type="spellEnd"/>
      <w:r w:rsidRPr="008412E0">
        <w:rPr>
          <w:rFonts w:asciiTheme="minorHAnsi" w:eastAsia="Cambria" w:hAnsiTheme="minorHAnsi" w:cstheme="minorHAnsi"/>
          <w:sz w:val="14"/>
          <w:szCs w:val="14"/>
        </w:rPr>
        <w:t xml:space="preserve"> are very site specific,” </w:t>
      </w:r>
      <w:proofErr w:type="spellStart"/>
      <w:r w:rsidRPr="008412E0">
        <w:rPr>
          <w:rFonts w:asciiTheme="minorHAnsi" w:eastAsia="Cambria" w:hAnsiTheme="minorHAnsi" w:cstheme="minorHAnsi"/>
          <w:sz w:val="14"/>
          <w:szCs w:val="14"/>
        </w:rPr>
        <w:t>Macknick</w:t>
      </w:r>
      <w:proofErr w:type="spellEnd"/>
      <w:r w:rsidRPr="008412E0">
        <w:rPr>
          <w:rFonts w:asciiTheme="minorHAnsi" w:eastAsia="Cambria" w:hAnsiTheme="minorHAnsi" w:cstheme="minorHAnsi"/>
          <w:sz w:val="14"/>
          <w:szCs w:val="14"/>
        </w:rPr>
        <w:t xml:space="preserve"> said. “You have to try very hard to be able to extrapolate results from one region to another region.” His research partners take a consistent approach to enable comparison.</w:t>
      </w:r>
    </w:p>
    <w:p w14:paraId="3FE1F8C3"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“You have to try very hard to be able to extrapolate results from one region to another region.”</w:t>
      </w:r>
    </w:p>
    <w:p w14:paraId="5B1125F5" w14:textId="77777777" w:rsidR="00AE3D30" w:rsidRPr="008412E0" w:rsidRDefault="00AE3D30" w:rsidP="00AE3D30">
      <w:pPr>
        <w:rPr>
          <w:rFonts w:asciiTheme="minorHAnsi" w:eastAsia="Cambria" w:hAnsiTheme="minorHAnsi" w:cstheme="minorHAnsi"/>
          <w:u w:val="single"/>
        </w:rPr>
      </w:pPr>
      <w:proofErr w:type="spellStart"/>
      <w:r w:rsidRPr="008412E0">
        <w:rPr>
          <w:rFonts w:asciiTheme="minorHAnsi" w:eastAsia="Cambria" w:hAnsiTheme="minorHAnsi" w:cstheme="minorHAnsi"/>
          <w:u w:val="single"/>
        </w:rPr>
        <w:t>Agrivoltaics</w:t>
      </w:r>
      <w:proofErr w:type="spellEnd"/>
      <w:r w:rsidRPr="008412E0">
        <w:rPr>
          <w:rFonts w:asciiTheme="minorHAnsi" w:eastAsia="Cambria" w:hAnsiTheme="minorHAnsi" w:cstheme="minorHAnsi"/>
          <w:u w:val="single"/>
        </w:rPr>
        <w:t xml:space="preserve"> projects across the world already demonstrate some of this inherent variability</w:t>
      </w:r>
      <w:r w:rsidRPr="008412E0">
        <w:rPr>
          <w:rFonts w:asciiTheme="minorHAnsi" w:eastAsia="Cambria" w:hAnsiTheme="minorHAnsi" w:cstheme="minorHAnsi"/>
          <w:sz w:val="14"/>
        </w:rPr>
        <w:t xml:space="preserve">. In Minnesota, </w:t>
      </w:r>
      <w:r w:rsidRPr="008412E0">
        <w:rPr>
          <w:rFonts w:asciiTheme="minorHAnsi" w:eastAsia="Cambria" w:hAnsiTheme="minorHAnsi" w:cstheme="minorHAnsi"/>
          <w:u w:val="single"/>
        </w:rPr>
        <w:t>solar panels shading the cattle of a rotational grazing pasture have successfully lowered animal heat stress while powering a milking parlor</w:t>
      </w:r>
      <w:r w:rsidRPr="008412E0">
        <w:rPr>
          <w:rFonts w:asciiTheme="minorHAnsi" w:eastAsia="Cambria" w:hAnsiTheme="minorHAnsi" w:cstheme="minorHAnsi"/>
          <w:sz w:val="14"/>
        </w:rPr>
        <w:t xml:space="preserve">. In Belgium, an </w:t>
      </w:r>
      <w:proofErr w:type="spellStart"/>
      <w:r w:rsidRPr="008412E0">
        <w:rPr>
          <w:rFonts w:asciiTheme="minorHAnsi" w:eastAsia="Cambria" w:hAnsiTheme="minorHAnsi" w:cstheme="minorHAnsi"/>
          <w:sz w:val="14"/>
        </w:rPr>
        <w:t>agrivoltaic</w:t>
      </w:r>
      <w:proofErr w:type="spellEnd"/>
      <w:r w:rsidRPr="008412E0">
        <w:rPr>
          <w:rFonts w:asciiTheme="minorHAnsi" w:eastAsia="Cambria" w:hAnsiTheme="minorHAnsi" w:cstheme="minorHAnsi"/>
          <w:sz w:val="14"/>
        </w:rPr>
        <w:t xml:space="preserve"> potato field showed cooler microclimates below panels and less evaporation, as well as larger leaves with “adapted light harvesting capability.” But in other locations, the results are more mixed. In Massachusetts, numerous cranberry bog farmers have adopted </w:t>
      </w:r>
      <w:proofErr w:type="spellStart"/>
      <w:r w:rsidRPr="008412E0">
        <w:rPr>
          <w:rFonts w:asciiTheme="minorHAnsi" w:eastAsia="Cambria" w:hAnsiTheme="minorHAnsi" w:cstheme="minorHAnsi"/>
          <w:sz w:val="14"/>
        </w:rPr>
        <w:t>agrivoltaics</w:t>
      </w:r>
      <w:proofErr w:type="spellEnd"/>
      <w:r w:rsidRPr="008412E0">
        <w:rPr>
          <w:rFonts w:asciiTheme="minorHAnsi" w:eastAsia="Cambria" w:hAnsiTheme="minorHAnsi" w:cstheme="minorHAnsi"/>
          <w:sz w:val="14"/>
        </w:rPr>
        <w:t xml:space="preserve">, hoping that solar energy will provide an additional source of revenue and offset plummeting prices—though some worry that the crop won’t respond as well to shade, the Associate Press reports. In Italy, spinach yields decreased in one study. </w:t>
      </w:r>
      <w:r w:rsidRPr="008412E0">
        <w:rPr>
          <w:rFonts w:asciiTheme="minorHAnsi" w:eastAsia="Cambria" w:hAnsiTheme="minorHAnsi" w:cstheme="minorHAnsi"/>
          <w:u w:val="single"/>
        </w:rPr>
        <w:t xml:space="preserve">Still, its researchers observed more efficient photosynthesis and greater protein production. They calculated that the financial value of </w:t>
      </w:r>
      <w:proofErr w:type="gramStart"/>
      <w:r w:rsidRPr="008412E0">
        <w:rPr>
          <w:rFonts w:asciiTheme="minorHAnsi" w:eastAsia="Cambria" w:hAnsiTheme="minorHAnsi" w:cstheme="minorHAnsi"/>
          <w:u w:val="single"/>
        </w:rPr>
        <w:t xml:space="preserve">the </w:t>
      </w:r>
      <w:proofErr w:type="spellStart"/>
      <w:r w:rsidRPr="008412E0">
        <w:rPr>
          <w:rFonts w:asciiTheme="minorHAnsi" w:eastAsia="Cambria" w:hAnsiTheme="minorHAnsi" w:cstheme="minorHAnsi"/>
          <w:u w:val="single"/>
        </w:rPr>
        <w:t>agrivoltaic</w:t>
      </w:r>
      <w:proofErr w:type="spellEnd"/>
      <w:proofErr w:type="gramEnd"/>
      <w:r w:rsidRPr="008412E0">
        <w:rPr>
          <w:rFonts w:asciiTheme="minorHAnsi" w:eastAsia="Cambria" w:hAnsiTheme="minorHAnsi" w:cstheme="minorHAnsi"/>
          <w:u w:val="single"/>
        </w:rPr>
        <w:t xml:space="preserve"> spinach remained greater, given the solar energy production.</w:t>
      </w:r>
    </w:p>
    <w:p w14:paraId="3BEA0F08"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sz w:val="14"/>
        </w:rPr>
        <w:t xml:space="preserve">Generally, research suggests that </w:t>
      </w:r>
      <w:proofErr w:type="spellStart"/>
      <w:r w:rsidRPr="008412E0">
        <w:rPr>
          <w:rFonts w:asciiTheme="minorHAnsi" w:eastAsia="Cambria" w:hAnsiTheme="minorHAnsi" w:cstheme="minorHAnsi"/>
          <w:sz w:val="14"/>
        </w:rPr>
        <w:t>agrivoltaics</w:t>
      </w:r>
      <w:proofErr w:type="spellEnd"/>
      <w:r w:rsidRPr="008412E0">
        <w:rPr>
          <w:rFonts w:asciiTheme="minorHAnsi" w:eastAsia="Cambria" w:hAnsiTheme="minorHAnsi" w:cstheme="minorHAnsi"/>
          <w:sz w:val="14"/>
        </w:rPr>
        <w:t xml:space="preserve"> might benefit, at the very least, a small fraction of global farmland. But </w:t>
      </w:r>
      <w:proofErr w:type="spellStart"/>
      <w:r w:rsidRPr="008412E0">
        <w:rPr>
          <w:rFonts w:asciiTheme="minorHAnsi" w:eastAsia="Cambria" w:hAnsiTheme="minorHAnsi" w:cstheme="minorHAnsi"/>
          <w:sz w:val="14"/>
        </w:rPr>
        <w:t>agrivoltaics</w:t>
      </w:r>
      <w:proofErr w:type="spellEnd"/>
      <w:r w:rsidRPr="008412E0">
        <w:rPr>
          <w:rFonts w:asciiTheme="minorHAnsi" w:eastAsia="Cambria" w:hAnsiTheme="minorHAnsi" w:cstheme="minorHAnsi"/>
          <w:sz w:val="14"/>
        </w:rPr>
        <w:t xml:space="preserve"> won’t need to work everywhere to become a transformative idea. Writing in the journal Scientific Reports, </w:t>
      </w:r>
      <w:r w:rsidRPr="008412E0">
        <w:rPr>
          <w:rFonts w:asciiTheme="minorHAnsi" w:eastAsia="Cambria" w:hAnsiTheme="minorHAnsi" w:cstheme="minorHAnsi"/>
          <w:u w:val="single"/>
        </w:rPr>
        <w:t>scientists from Oregon State University found that if a mere 1 percent of global cropland gained solar panels, “global energy demand would be offset by solar production.”</w:t>
      </w:r>
    </w:p>
    <w:p w14:paraId="1D4F7662"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sz w:val="14"/>
        </w:rPr>
        <w:t>Think about that for a second</w:t>
      </w:r>
      <w:r w:rsidRPr="008412E0">
        <w:rPr>
          <w:rFonts w:asciiTheme="minorHAnsi" w:eastAsia="Cambria" w:hAnsiTheme="minorHAnsi" w:cstheme="minorHAnsi"/>
          <w:u w:val="single"/>
        </w:rPr>
        <w:t xml:space="preserve">: turning just 1 percent of cropland </w:t>
      </w:r>
      <w:proofErr w:type="spellStart"/>
      <w:r w:rsidRPr="008412E0">
        <w:rPr>
          <w:rFonts w:asciiTheme="minorHAnsi" w:eastAsia="Cambria" w:hAnsiTheme="minorHAnsi" w:cstheme="minorHAnsi"/>
          <w:u w:val="single"/>
        </w:rPr>
        <w:t>agrivoltaic</w:t>
      </w:r>
      <w:proofErr w:type="spellEnd"/>
      <w:r w:rsidRPr="008412E0">
        <w:rPr>
          <w:rFonts w:asciiTheme="minorHAnsi" w:eastAsia="Cambria" w:hAnsiTheme="minorHAnsi" w:cstheme="minorHAnsi"/>
          <w:u w:val="single"/>
        </w:rPr>
        <w:t>—a method that can also increase harvests in many environments—could more than satisfy the world’s energy demand, generating BTUs by the hundred quadrillion.</w:t>
      </w:r>
    </w:p>
    <w:p w14:paraId="0C7D443A" w14:textId="39A8C091" w:rsidR="00AE3D30" w:rsidRPr="008412E0" w:rsidRDefault="00AE3D30" w:rsidP="00AE3D30">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 </w:t>
      </w:r>
      <w:r w:rsidR="0081437A">
        <w:rPr>
          <w:rFonts w:asciiTheme="minorHAnsi" w:eastAsia="MS Gothic" w:hAnsiTheme="minorHAnsi" w:cstheme="minorHAnsi"/>
          <w:b/>
          <w:sz w:val="32"/>
          <w:szCs w:val="24"/>
          <w:u w:val="single"/>
        </w:rPr>
        <w:t xml:space="preserve">Agriculture </w:t>
      </w:r>
      <w:r>
        <w:rPr>
          <w:rFonts w:asciiTheme="minorHAnsi" w:eastAsia="MS Gothic" w:hAnsiTheme="minorHAnsi" w:cstheme="minorHAnsi"/>
          <w:b/>
          <w:sz w:val="32"/>
          <w:szCs w:val="24"/>
          <w:u w:val="single"/>
        </w:rPr>
        <w:t>--- Vertical Farming</w:t>
      </w:r>
      <w:r w:rsidR="006974EF">
        <w:rPr>
          <w:rFonts w:asciiTheme="minorHAnsi" w:eastAsia="MS Gothic" w:hAnsiTheme="minorHAnsi" w:cstheme="minorHAnsi"/>
          <w:b/>
          <w:sz w:val="32"/>
          <w:szCs w:val="24"/>
          <w:u w:val="single"/>
        </w:rPr>
        <w:t xml:space="preserve"> CP</w:t>
      </w:r>
    </w:p>
    <w:p w14:paraId="3CAF2882" w14:textId="77777777" w:rsidR="00AE3D30" w:rsidRPr="008412E0" w:rsidRDefault="00AE3D30" w:rsidP="00AE3D30">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Empirically proven to have a higher yield using less land and resources</w:t>
      </w:r>
      <w:r>
        <w:rPr>
          <w:rFonts w:asciiTheme="minorHAnsi" w:eastAsia="MS Gothic" w:hAnsiTheme="minorHAnsi" w:cstheme="minorHAnsi"/>
          <w:b/>
          <w:iCs/>
          <w:sz w:val="26"/>
        </w:rPr>
        <w:t>.</w:t>
      </w:r>
    </w:p>
    <w:p w14:paraId="26B1C8FD" w14:textId="77777777" w:rsidR="00AE3D30" w:rsidRPr="008412E0" w:rsidRDefault="00AE3D30" w:rsidP="00AE3D30">
      <w:pPr>
        <w:rPr>
          <w:rFonts w:asciiTheme="minorHAnsi" w:eastAsia="Cambria" w:hAnsiTheme="minorHAnsi" w:cstheme="minorHAnsi"/>
        </w:rPr>
      </w:pPr>
      <w:r w:rsidRPr="008412E0">
        <w:rPr>
          <w:rFonts w:asciiTheme="minorHAnsi" w:eastAsia="Cambria" w:hAnsiTheme="minorHAnsi" w:cstheme="minorHAnsi"/>
        </w:rPr>
        <w:t xml:space="preserve">Emiliano </w:t>
      </w:r>
      <w:r w:rsidRPr="008412E0">
        <w:rPr>
          <w:rFonts w:asciiTheme="minorHAnsi" w:eastAsia="Cambria" w:hAnsiTheme="minorHAnsi" w:cstheme="minorHAnsi"/>
          <w:b/>
          <w:bCs/>
          <w:sz w:val="26"/>
        </w:rPr>
        <w:t>Bellini 23,</w:t>
      </w:r>
      <w:r w:rsidRPr="008412E0">
        <w:rPr>
          <w:rFonts w:asciiTheme="minorHAnsi" w:eastAsia="Cambria" w:hAnsiTheme="minorHAnsi" w:cstheme="minorHAnsi"/>
        </w:rPr>
        <w:t xml:space="preserve"> Emiliano joined </w:t>
      </w:r>
      <w:proofErr w:type="spellStart"/>
      <w:r w:rsidRPr="008412E0">
        <w:rPr>
          <w:rFonts w:asciiTheme="minorHAnsi" w:eastAsia="Cambria" w:hAnsiTheme="minorHAnsi" w:cstheme="minorHAnsi"/>
        </w:rPr>
        <w:t>pv</w:t>
      </w:r>
      <w:proofErr w:type="spellEnd"/>
      <w:r w:rsidRPr="008412E0">
        <w:rPr>
          <w:rFonts w:asciiTheme="minorHAnsi" w:eastAsia="Cambria" w:hAnsiTheme="minorHAnsi" w:cstheme="minorHAnsi"/>
        </w:rPr>
        <w:t xml:space="preserve"> magazine in March 2017. He has been reporting on solar and renewable energy since 2009. Emiliano is responsible for the daily news coverage on pv-magazine.com with a particular focus on </w:t>
      </w:r>
      <w:proofErr w:type="gramStart"/>
      <w:r w:rsidRPr="008412E0">
        <w:rPr>
          <w:rFonts w:asciiTheme="minorHAnsi" w:eastAsia="Cambria" w:hAnsiTheme="minorHAnsi" w:cstheme="minorHAnsi"/>
        </w:rPr>
        <w:t>European</w:t>
      </w:r>
      <w:proofErr w:type="gramEnd"/>
      <w:r w:rsidRPr="008412E0">
        <w:rPr>
          <w:rFonts w:asciiTheme="minorHAnsi" w:eastAsia="Cambria" w:hAnsiTheme="minorHAnsi" w:cstheme="minorHAnsi"/>
        </w:rPr>
        <w:t xml:space="preserve"> market. Emiliano also covers new technology, R&amp;D, </w:t>
      </w:r>
      <w:proofErr w:type="gramStart"/>
      <w:r w:rsidRPr="008412E0">
        <w:rPr>
          <w:rFonts w:asciiTheme="minorHAnsi" w:eastAsia="Cambria" w:hAnsiTheme="minorHAnsi" w:cstheme="minorHAnsi"/>
        </w:rPr>
        <w:t>installations</w:t>
      </w:r>
      <w:proofErr w:type="gramEnd"/>
      <w:r w:rsidRPr="008412E0">
        <w:rPr>
          <w:rFonts w:asciiTheme="minorHAnsi" w:eastAsia="Cambria" w:hAnsiTheme="minorHAnsi" w:cstheme="minorHAnsi"/>
        </w:rPr>
        <w:t xml:space="preserve"> and company financial reporting. In </w:t>
      </w:r>
      <w:proofErr w:type="gramStart"/>
      <w:r w:rsidRPr="008412E0">
        <w:rPr>
          <w:rFonts w:asciiTheme="minorHAnsi" w:eastAsia="Cambria" w:hAnsiTheme="minorHAnsi" w:cstheme="minorHAnsi"/>
        </w:rPr>
        <w:t>its</w:t>
      </w:r>
      <w:proofErr w:type="gramEnd"/>
      <w:r w:rsidRPr="008412E0">
        <w:rPr>
          <w:rFonts w:asciiTheme="minorHAnsi" w:eastAsia="Cambria" w:hAnsiTheme="minorHAnsi" w:cstheme="minorHAnsi"/>
        </w:rPr>
        <w:t xml:space="preserve"> previous experience as a journalist, Emiliano has written about EdTech and new language technologies. “</w:t>
      </w:r>
      <w:proofErr w:type="spellStart"/>
      <w:r w:rsidRPr="008412E0">
        <w:rPr>
          <w:rFonts w:asciiTheme="minorHAnsi" w:eastAsia="Cambria" w:hAnsiTheme="minorHAnsi" w:cstheme="minorHAnsi"/>
        </w:rPr>
        <w:t>Agrivoltaics</w:t>
      </w:r>
      <w:proofErr w:type="spellEnd"/>
      <w:r w:rsidRPr="008412E0">
        <w:rPr>
          <w:rFonts w:asciiTheme="minorHAnsi" w:eastAsia="Cambria" w:hAnsiTheme="minorHAnsi" w:cstheme="minorHAnsi"/>
        </w:rPr>
        <w:t xml:space="preserve"> for vertical farming”, June 8</w:t>
      </w:r>
      <w:r w:rsidRPr="008412E0">
        <w:rPr>
          <w:rFonts w:asciiTheme="minorHAnsi" w:eastAsia="Cambria" w:hAnsiTheme="minorHAnsi" w:cstheme="minorHAnsi"/>
          <w:vertAlign w:val="superscript"/>
        </w:rPr>
        <w:t>th</w:t>
      </w:r>
      <w:r w:rsidRPr="008412E0">
        <w:rPr>
          <w:rFonts w:asciiTheme="minorHAnsi" w:eastAsia="Cambria" w:hAnsiTheme="minorHAnsi" w:cstheme="minorHAnsi"/>
        </w:rPr>
        <w:t>, 2023, PV Magazine, https://www.pv-magazine.com/2023/06/08/agrivoltaics-for-vertical-farming/#:~:text=An%20Italian%20research%20group%20has,use%20while%20increasing%20agricultural%20yield.//KOO</w:t>
      </w:r>
    </w:p>
    <w:p w14:paraId="0D784983"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u w:val="single"/>
        </w:rPr>
        <w:t>Scientists at the Polytechnic University of Marche in Italy have proposed to combine vertical farming with solar power generation</w:t>
      </w:r>
      <w:r w:rsidRPr="008412E0">
        <w:rPr>
          <w:rFonts w:asciiTheme="minorHAnsi" w:eastAsia="Cambria" w:hAnsiTheme="minorHAnsi" w:cstheme="minorHAnsi"/>
          <w:sz w:val="14"/>
        </w:rPr>
        <w:t xml:space="preserve"> from PV greenhouses </w:t>
      </w:r>
      <w:proofErr w:type="gramStart"/>
      <w:r w:rsidRPr="008412E0">
        <w:rPr>
          <w:rFonts w:asciiTheme="minorHAnsi" w:eastAsia="Cambria" w:hAnsiTheme="minorHAnsi" w:cstheme="minorHAnsi"/>
          <w:sz w:val="14"/>
        </w:rPr>
        <w:t>in an effort to</w:t>
      </w:r>
      <w:proofErr w:type="gramEnd"/>
      <w:r w:rsidRPr="008412E0">
        <w:rPr>
          <w:rFonts w:asciiTheme="minorHAnsi" w:eastAsia="Cambria" w:hAnsiTheme="minorHAnsi" w:cstheme="minorHAnsi"/>
          <w:sz w:val="14"/>
        </w:rPr>
        <w:t xml:space="preserve"> increase land utilization.</w:t>
      </w:r>
    </w:p>
    <w:p w14:paraId="5AA8D186"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sz w:val="14"/>
        </w:rPr>
        <w:t xml:space="preserve">They defined solar greenhouses as “closed </w:t>
      </w:r>
      <w:proofErr w:type="spellStart"/>
      <w:r w:rsidRPr="008412E0">
        <w:rPr>
          <w:rFonts w:asciiTheme="minorHAnsi" w:eastAsia="Cambria" w:hAnsiTheme="minorHAnsi" w:cstheme="minorHAnsi"/>
          <w:sz w:val="14"/>
        </w:rPr>
        <w:t>agrivoltaics</w:t>
      </w:r>
      <w:proofErr w:type="spellEnd"/>
      <w:r w:rsidRPr="008412E0">
        <w:rPr>
          <w:rFonts w:asciiTheme="minorHAnsi" w:eastAsia="Cambria" w:hAnsiTheme="minorHAnsi" w:cstheme="minorHAnsi"/>
          <w:sz w:val="14"/>
        </w:rPr>
        <w:t xml:space="preserve"> (CA),” </w:t>
      </w:r>
      <w:r w:rsidRPr="008412E0">
        <w:rPr>
          <w:rFonts w:asciiTheme="minorHAnsi" w:eastAsia="Cambria" w:hAnsiTheme="minorHAnsi" w:cstheme="minorHAnsi"/>
          <w:u w:val="single"/>
        </w:rPr>
        <w:t xml:space="preserve">which would be a form of </w:t>
      </w:r>
      <w:proofErr w:type="spellStart"/>
      <w:r w:rsidRPr="008412E0">
        <w:rPr>
          <w:rFonts w:asciiTheme="minorHAnsi" w:eastAsia="Cambria" w:hAnsiTheme="minorHAnsi" w:cstheme="minorHAnsi"/>
          <w:u w:val="single"/>
        </w:rPr>
        <w:t>agrivoltaic</w:t>
      </w:r>
      <w:proofErr w:type="spellEnd"/>
      <w:r w:rsidRPr="008412E0">
        <w:rPr>
          <w:rFonts w:asciiTheme="minorHAnsi" w:eastAsia="Cambria" w:hAnsiTheme="minorHAnsi" w:cstheme="minorHAnsi"/>
          <w:u w:val="single"/>
        </w:rPr>
        <w:t xml:space="preserve"> project in which power generation and food production are implemented in a protected environment.</w:t>
      </w:r>
    </w:p>
    <w:p w14:paraId="197ADE98"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“All common horticultural crops grow with none or limited yield losses when the percentage of the projection of the PV panels on the roof to the greenhouse area (PV cover ratio) is under 20%,” the researchers specified. “We propose an alternative approach to increase the agricultural sustainability of the CA with the experimental integration of the vertical farm (VF) technology, characterized by yields, light and resource use efficiency consistently higher than conventional greenhouses.”</w:t>
      </w:r>
    </w:p>
    <w:p w14:paraId="19BA29B0"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sz w:val="14"/>
        </w:rPr>
        <w:t>They also emphasized that</w:t>
      </w:r>
      <w:r w:rsidRPr="008412E0">
        <w:rPr>
          <w:rFonts w:asciiTheme="minorHAnsi" w:eastAsia="Cambria" w:hAnsiTheme="minorHAnsi" w:cstheme="minorHAnsi"/>
          <w:u w:val="single"/>
        </w:rPr>
        <w:t xml:space="preserve"> vertical farming utilizes use light-emitting diodes (LED) to achieve high photosynthetic use efficiency and year-round production in the plants, </w:t>
      </w:r>
      <w:r w:rsidRPr="008412E0">
        <w:rPr>
          <w:rFonts w:asciiTheme="minorHAnsi" w:eastAsia="Cambria" w:hAnsiTheme="minorHAnsi" w:cstheme="minorHAnsi"/>
          <w:sz w:val="14"/>
        </w:rPr>
        <w:t>noting that PV is a perfect solution to reduce the impact of the LEDs' high energy consumption on project viability.</w:t>
      </w:r>
    </w:p>
    <w:p w14:paraId="15DE0ED2"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u w:val="single"/>
        </w:rPr>
        <w:t>The Italian group sought to assess</w:t>
      </w:r>
      <w:proofErr w:type="gramStart"/>
      <w:r w:rsidRPr="008412E0">
        <w:rPr>
          <w:rFonts w:asciiTheme="minorHAnsi" w:eastAsia="Cambria" w:hAnsiTheme="minorHAnsi" w:cstheme="minorHAnsi"/>
          <w:u w:val="single"/>
        </w:rPr>
        <w:t>, in particular, the</w:t>
      </w:r>
      <w:proofErr w:type="gramEnd"/>
      <w:r w:rsidRPr="008412E0">
        <w:rPr>
          <w:rFonts w:asciiTheme="minorHAnsi" w:eastAsia="Cambria" w:hAnsiTheme="minorHAnsi" w:cstheme="minorHAnsi"/>
          <w:u w:val="single"/>
        </w:rPr>
        <w:t xml:space="preserve"> land productivity, the PV area, and the electricity required </w:t>
      </w:r>
      <w:r w:rsidRPr="008412E0">
        <w:rPr>
          <w:rFonts w:asciiTheme="minorHAnsi" w:eastAsia="Cambria" w:hAnsiTheme="minorHAnsi" w:cstheme="minorHAnsi"/>
          <w:sz w:val="14"/>
        </w:rPr>
        <w:t>by an experimental VFCA system with a cover ratio of 100%. “The yield was quantified on green and red baby-leaf lettuce varieties, adopting four lighting treatments, expressed as Daily Light Integral (DLI) and compared to a control CA,” it explained.</w:t>
      </w:r>
    </w:p>
    <w:p w14:paraId="02EB4584"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They tested this approach on an experimental 40.48 kW VFCA located in the municipality of </w:t>
      </w:r>
      <w:proofErr w:type="spellStart"/>
      <w:r w:rsidRPr="008412E0">
        <w:rPr>
          <w:rFonts w:asciiTheme="minorHAnsi" w:eastAsia="Cambria" w:hAnsiTheme="minorHAnsi" w:cstheme="minorHAnsi"/>
          <w:sz w:val="14"/>
          <w:szCs w:val="14"/>
        </w:rPr>
        <w:t>Villaperuccio</w:t>
      </w:r>
      <w:proofErr w:type="spellEnd"/>
      <w:r w:rsidRPr="008412E0">
        <w:rPr>
          <w:rFonts w:asciiTheme="minorHAnsi" w:eastAsia="Cambria" w:hAnsiTheme="minorHAnsi" w:cstheme="minorHAnsi"/>
          <w:sz w:val="14"/>
          <w:szCs w:val="14"/>
        </w:rPr>
        <w:t xml:space="preserve">, Sardinia, Italy. The system </w:t>
      </w:r>
      <w:proofErr w:type="gramStart"/>
      <w:r w:rsidRPr="008412E0">
        <w:rPr>
          <w:rFonts w:asciiTheme="minorHAnsi" w:eastAsia="Cambria" w:hAnsiTheme="minorHAnsi" w:cstheme="minorHAnsi"/>
          <w:sz w:val="14"/>
          <w:szCs w:val="14"/>
        </w:rPr>
        <w:t>is</w:t>
      </w:r>
      <w:proofErr w:type="gramEnd"/>
      <w:r w:rsidRPr="008412E0">
        <w:rPr>
          <w:rFonts w:asciiTheme="minorHAnsi" w:eastAsia="Cambria" w:hAnsiTheme="minorHAnsi" w:cstheme="minorHAnsi"/>
          <w:sz w:val="14"/>
          <w:szCs w:val="14"/>
        </w:rPr>
        <w:t xml:space="preserve"> operating since 2012 and is selling power to the grid at a feed-in tariff of €0.39 ($0.41) kWh. The shelves used for vertical farming each have a height of 40 cm and eight LED dimmable lamps that each have a nominal power of 22 W.</w:t>
      </w:r>
    </w:p>
    <w:p w14:paraId="16D68769"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Popular content</w:t>
      </w:r>
    </w:p>
    <w:p w14:paraId="3F15924D"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The greenhouse hosts four varieties of baby-leaf lettuce grown under four different lighting treatments.</w:t>
      </w:r>
    </w:p>
    <w:p w14:paraId="399A6592"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u w:val="single"/>
        </w:rPr>
        <w:t xml:space="preserve">Through their analysis, the academics found that the VFCA system </w:t>
      </w:r>
      <w:proofErr w:type="gramStart"/>
      <w:r w:rsidRPr="008412E0">
        <w:rPr>
          <w:rFonts w:asciiTheme="minorHAnsi" w:eastAsia="Cambria" w:hAnsiTheme="minorHAnsi" w:cstheme="minorHAnsi"/>
          <w:u w:val="single"/>
        </w:rPr>
        <w:t>is able to</w:t>
      </w:r>
      <w:proofErr w:type="gramEnd"/>
      <w:r w:rsidRPr="008412E0">
        <w:rPr>
          <w:rFonts w:asciiTheme="minorHAnsi" w:eastAsia="Cambria" w:hAnsiTheme="minorHAnsi" w:cstheme="minorHAnsi"/>
          <w:u w:val="single"/>
        </w:rPr>
        <w:t xml:space="preserve"> provide a 13% higher agricultural yield compared to a conventional CA system, with CO2 emissions dropping by over 12%.</w:t>
      </w:r>
    </w:p>
    <w:p w14:paraId="73376475" w14:textId="77777777" w:rsidR="00AE3D30" w:rsidRPr="008412E0" w:rsidRDefault="00AE3D30" w:rsidP="00AE3D30">
      <w:pPr>
        <w:rPr>
          <w:rFonts w:asciiTheme="minorHAnsi" w:eastAsia="Cambria" w:hAnsiTheme="minorHAnsi" w:cstheme="minorHAnsi"/>
          <w:sz w:val="14"/>
          <w:szCs w:val="14"/>
        </w:rPr>
      </w:pPr>
      <w:proofErr w:type="spellStart"/>
      <w:r w:rsidRPr="008412E0">
        <w:rPr>
          <w:rFonts w:asciiTheme="minorHAnsi" w:eastAsia="Cambria" w:hAnsiTheme="minorHAnsi" w:cstheme="minorHAnsi"/>
          <w:sz w:val="14"/>
          <w:szCs w:val="14"/>
        </w:rPr>
        <w:t>pv</w:t>
      </w:r>
      <w:proofErr w:type="spellEnd"/>
      <w:r w:rsidRPr="008412E0">
        <w:rPr>
          <w:rFonts w:asciiTheme="minorHAnsi" w:eastAsia="Cambria" w:hAnsiTheme="minorHAnsi" w:cstheme="minorHAnsi"/>
          <w:sz w:val="14"/>
          <w:szCs w:val="14"/>
        </w:rPr>
        <w:t xml:space="preserve"> magazine print edition</w:t>
      </w:r>
    </w:p>
    <w:p w14:paraId="2F15D537" w14:textId="77777777" w:rsidR="00AE3D30" w:rsidRPr="008412E0" w:rsidRDefault="00AE3D30" w:rsidP="00AE3D3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In the June issue of </w:t>
      </w:r>
      <w:proofErr w:type="spellStart"/>
      <w:r w:rsidRPr="008412E0">
        <w:rPr>
          <w:rFonts w:asciiTheme="minorHAnsi" w:eastAsia="Cambria" w:hAnsiTheme="minorHAnsi" w:cstheme="minorHAnsi"/>
          <w:sz w:val="14"/>
          <w:szCs w:val="14"/>
        </w:rPr>
        <w:t>pv</w:t>
      </w:r>
      <w:proofErr w:type="spellEnd"/>
      <w:r w:rsidRPr="008412E0">
        <w:rPr>
          <w:rFonts w:asciiTheme="minorHAnsi" w:eastAsia="Cambria" w:hAnsiTheme="minorHAnsi" w:cstheme="minorHAnsi"/>
          <w:sz w:val="14"/>
          <w:szCs w:val="14"/>
        </w:rPr>
        <w:t xml:space="preserve"> magazine, due out tomorrow, we turn the spotlight onto European solar with a comprehensive review of the state of the PV industry across the region’s key markets and a look at the legislation which aims to drive a solar rooftop boom. We also examine the difficulty of establishing a solar panel recycling industry in Australia, where industry backbiting isn’t helping matters.</w:t>
      </w:r>
    </w:p>
    <w:p w14:paraId="73A16A6E" w14:textId="77777777" w:rsidR="00AE3D30" w:rsidRPr="008412E0" w:rsidRDefault="00AE3D30" w:rsidP="00AE3D30">
      <w:pPr>
        <w:rPr>
          <w:rFonts w:asciiTheme="minorHAnsi" w:eastAsia="Cambria" w:hAnsiTheme="minorHAnsi" w:cstheme="minorHAnsi"/>
          <w:sz w:val="14"/>
        </w:rPr>
      </w:pPr>
      <w:r w:rsidRPr="008412E0">
        <w:rPr>
          <w:rFonts w:asciiTheme="minorHAnsi" w:eastAsia="Cambria" w:hAnsiTheme="minorHAnsi" w:cstheme="minorHAnsi"/>
          <w:u w:val="single"/>
        </w:rPr>
        <w:t>“The case study quantified the high land consumption of this reconversion, with a CA area from 5.4 to 13.9 times higher than the VF area to achieve the energy self-sufficiency and avoid the related CO2 emissions, meaning that only 7–18% of the CA area can be reconverted to vertical farming,”</w:t>
      </w:r>
      <w:r w:rsidRPr="008412E0">
        <w:rPr>
          <w:rFonts w:asciiTheme="minorHAnsi" w:eastAsia="Cambria" w:hAnsiTheme="minorHAnsi" w:cstheme="minorHAnsi"/>
          <w:sz w:val="14"/>
        </w:rPr>
        <w:t xml:space="preserve"> they highlighted.</w:t>
      </w:r>
    </w:p>
    <w:p w14:paraId="127CFACB" w14:textId="77777777" w:rsidR="00AE3D30" w:rsidRPr="008412E0" w:rsidRDefault="00AE3D30" w:rsidP="00AE3D30">
      <w:pPr>
        <w:rPr>
          <w:rFonts w:asciiTheme="minorHAnsi" w:eastAsia="Cambria" w:hAnsiTheme="minorHAnsi" w:cstheme="minorHAnsi"/>
          <w:u w:val="single"/>
        </w:rPr>
      </w:pPr>
      <w:r w:rsidRPr="008412E0">
        <w:rPr>
          <w:rFonts w:asciiTheme="minorHAnsi" w:eastAsia="Cambria" w:hAnsiTheme="minorHAnsi" w:cstheme="minorHAnsi"/>
          <w:sz w:val="14"/>
        </w:rPr>
        <w:t xml:space="preserve">Their findings were presented in the study “Increasing the agricultural sustainability of closed </w:t>
      </w:r>
      <w:proofErr w:type="spellStart"/>
      <w:r w:rsidRPr="008412E0">
        <w:rPr>
          <w:rFonts w:asciiTheme="minorHAnsi" w:eastAsia="Cambria" w:hAnsiTheme="minorHAnsi" w:cstheme="minorHAnsi"/>
          <w:sz w:val="14"/>
        </w:rPr>
        <w:t>agrivoltaic</w:t>
      </w:r>
      <w:proofErr w:type="spellEnd"/>
      <w:r w:rsidRPr="008412E0">
        <w:rPr>
          <w:rFonts w:asciiTheme="minorHAnsi" w:eastAsia="Cambria" w:hAnsiTheme="minorHAnsi" w:cstheme="minorHAnsi"/>
          <w:sz w:val="14"/>
        </w:rPr>
        <w:t xml:space="preserve"> systems with the integration of vertical farming: A case study on baby-leaf lettuce,” published in Applied Energy. “</w:t>
      </w:r>
      <w:r w:rsidRPr="008412E0">
        <w:rPr>
          <w:rFonts w:asciiTheme="minorHAnsi" w:eastAsia="Cambria" w:hAnsiTheme="minorHAnsi" w:cstheme="minorHAnsi"/>
          <w:u w:val="single"/>
        </w:rPr>
        <w:t xml:space="preserve">This study contributed to </w:t>
      </w:r>
      <w:proofErr w:type="gramStart"/>
      <w:r w:rsidRPr="008412E0">
        <w:rPr>
          <w:rFonts w:asciiTheme="minorHAnsi" w:eastAsia="Cambria" w:hAnsiTheme="minorHAnsi" w:cstheme="minorHAnsi"/>
          <w:u w:val="single"/>
        </w:rPr>
        <w:t>identify</w:t>
      </w:r>
      <w:proofErr w:type="gramEnd"/>
      <w:r w:rsidRPr="008412E0">
        <w:rPr>
          <w:rFonts w:asciiTheme="minorHAnsi" w:eastAsia="Cambria" w:hAnsiTheme="minorHAnsi" w:cstheme="minorHAnsi"/>
          <w:u w:val="single"/>
        </w:rPr>
        <w:t xml:space="preserve"> the main design features to reconvert the existing and underutilized CAs into sustainable and efficient mixed </w:t>
      </w:r>
      <w:proofErr w:type="spellStart"/>
      <w:r w:rsidRPr="008412E0">
        <w:rPr>
          <w:rFonts w:asciiTheme="minorHAnsi" w:eastAsia="Cambria" w:hAnsiTheme="minorHAnsi" w:cstheme="minorHAnsi"/>
          <w:u w:val="single"/>
        </w:rPr>
        <w:t>agrosystems</w:t>
      </w:r>
      <w:proofErr w:type="spellEnd"/>
      <w:r w:rsidRPr="008412E0">
        <w:rPr>
          <w:rFonts w:asciiTheme="minorHAnsi" w:eastAsia="Cambria" w:hAnsiTheme="minorHAnsi" w:cstheme="minorHAnsi"/>
          <w:u w:val="single"/>
        </w:rPr>
        <w:t>,” the researchers concluded.</w:t>
      </w:r>
    </w:p>
    <w:p w14:paraId="4B2842B5" w14:textId="77777777" w:rsidR="00AE3D30" w:rsidRPr="00AE3D30" w:rsidRDefault="00AE3D30" w:rsidP="00AE3D30"/>
    <w:p w14:paraId="466E903E" w14:textId="24A07E10" w:rsidR="007E5B06" w:rsidRDefault="007E5B06" w:rsidP="006977A4">
      <w:pPr>
        <w:pStyle w:val="Heading2"/>
        <w:rPr>
          <w:rFonts w:asciiTheme="minorHAnsi" w:hAnsiTheme="minorHAnsi" w:cstheme="minorHAnsi"/>
        </w:rPr>
      </w:pPr>
      <w:r w:rsidRPr="008412E0">
        <w:rPr>
          <w:rFonts w:asciiTheme="minorHAnsi" w:hAnsiTheme="minorHAnsi" w:cstheme="minorHAnsi"/>
        </w:rPr>
        <w:t>AI</w:t>
      </w:r>
    </w:p>
    <w:p w14:paraId="15BEF617" w14:textId="77777777" w:rsidR="00DC0583" w:rsidRPr="008412E0" w:rsidRDefault="00DC0583" w:rsidP="00DC0583">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w:t>
      </w:r>
      <w:r w:rsidRPr="008412E0">
        <w:rPr>
          <w:rFonts w:asciiTheme="minorHAnsi" w:hAnsiTheme="minorHAnsi" w:cstheme="minorHAnsi"/>
        </w:rPr>
        <w:t xml:space="preserve">AI </w:t>
      </w:r>
      <w:r>
        <w:rPr>
          <w:rFonts w:asciiTheme="minorHAnsi" w:hAnsiTheme="minorHAnsi" w:cstheme="minorHAnsi"/>
        </w:rPr>
        <w:t>--- UN CP</w:t>
      </w:r>
    </w:p>
    <w:p w14:paraId="59F3A09A" w14:textId="77777777" w:rsidR="00DC0583" w:rsidRPr="008412E0" w:rsidRDefault="00DC0583" w:rsidP="00DC0583">
      <w:pPr>
        <w:pStyle w:val="Heading4"/>
        <w:rPr>
          <w:rFonts w:asciiTheme="minorHAnsi" w:hAnsiTheme="minorHAnsi" w:cstheme="minorHAnsi"/>
        </w:rPr>
      </w:pPr>
      <w:r w:rsidRPr="008412E0">
        <w:rPr>
          <w:rFonts w:asciiTheme="minorHAnsi" w:hAnsiTheme="minorHAnsi" w:cstheme="minorHAnsi"/>
        </w:rPr>
        <w:t xml:space="preserve">The United States federal government should: </w:t>
      </w:r>
    </w:p>
    <w:p w14:paraId="72652263" w14:textId="77777777" w:rsidR="00DC0583" w:rsidRPr="008412E0" w:rsidRDefault="00DC0583" w:rsidP="00DC0583">
      <w:pPr>
        <w:pStyle w:val="Heading4"/>
        <w:rPr>
          <w:rFonts w:asciiTheme="minorHAnsi" w:hAnsiTheme="minorHAnsi" w:cstheme="minorHAnsi"/>
        </w:rPr>
      </w:pPr>
      <w:r w:rsidRPr="008412E0">
        <w:rPr>
          <w:rFonts w:asciiTheme="minorHAnsi" w:hAnsiTheme="minorHAnsi" w:cstheme="minorHAnsi"/>
        </w:rPr>
        <w:t xml:space="preserve">---develop a treaty with the United Nations Educational, Scientific, and Cultural Organization that ensures humanist global regulations on artificial intelligence.  </w:t>
      </w:r>
    </w:p>
    <w:p w14:paraId="2CE52621" w14:textId="77777777" w:rsidR="00DC0583" w:rsidRPr="008412E0" w:rsidRDefault="00DC0583" w:rsidP="00DC0583">
      <w:pPr>
        <w:rPr>
          <w:rFonts w:asciiTheme="minorHAnsi" w:hAnsiTheme="minorHAnsi" w:cstheme="minorHAnsi"/>
        </w:rPr>
      </w:pPr>
    </w:p>
    <w:p w14:paraId="6DF484B2" w14:textId="77777777" w:rsidR="00DC0583" w:rsidRPr="008412E0" w:rsidRDefault="00DC0583" w:rsidP="00DC0583">
      <w:pPr>
        <w:pStyle w:val="Heading4"/>
        <w:rPr>
          <w:rFonts w:asciiTheme="minorHAnsi" w:hAnsiTheme="minorHAnsi" w:cstheme="minorHAnsi"/>
        </w:rPr>
      </w:pPr>
      <w:r w:rsidRPr="008412E0">
        <w:rPr>
          <w:rFonts w:asciiTheme="minorHAnsi" w:hAnsiTheme="minorHAnsi" w:cstheme="minorHAnsi"/>
        </w:rPr>
        <w:t xml:space="preserve">Collaborating with the UN solves---international regulation is key. </w:t>
      </w:r>
    </w:p>
    <w:p w14:paraId="58939028" w14:textId="77777777" w:rsidR="00DC0583" w:rsidRPr="008412E0" w:rsidRDefault="00DC0583" w:rsidP="00DC0583">
      <w:pPr>
        <w:rPr>
          <w:rFonts w:asciiTheme="minorHAnsi" w:hAnsiTheme="minorHAnsi" w:cstheme="minorHAnsi"/>
        </w:rPr>
      </w:pPr>
      <w:r w:rsidRPr="008412E0">
        <w:rPr>
          <w:rFonts w:asciiTheme="minorHAnsi" w:hAnsiTheme="minorHAnsi" w:cstheme="minorHAnsi"/>
        </w:rPr>
        <w:t xml:space="preserve">Timofey </w:t>
      </w:r>
      <w:proofErr w:type="spellStart"/>
      <w:r w:rsidRPr="008412E0">
        <w:rPr>
          <w:rStyle w:val="Style13ptBold"/>
          <w:rFonts w:asciiTheme="minorHAnsi" w:hAnsiTheme="minorHAnsi" w:cstheme="minorHAnsi"/>
        </w:rPr>
        <w:t>Dovbush</w:t>
      </w:r>
      <w:proofErr w:type="spellEnd"/>
      <w:r w:rsidRPr="008412E0">
        <w:rPr>
          <w:rStyle w:val="Style13ptBold"/>
          <w:rFonts w:asciiTheme="minorHAnsi" w:hAnsiTheme="minorHAnsi" w:cstheme="minorHAnsi"/>
        </w:rPr>
        <w:t xml:space="preserve"> 22 et al. </w:t>
      </w:r>
      <w:r w:rsidRPr="008412E0">
        <w:rPr>
          <w:rFonts w:asciiTheme="minorHAnsi" w:hAnsiTheme="minorHAnsi" w:cstheme="minorHAnsi"/>
        </w:rPr>
        <w:t xml:space="preserve"> (Timofey N. </w:t>
      </w:r>
      <w:proofErr w:type="spellStart"/>
      <w:r w:rsidRPr="008412E0">
        <w:rPr>
          <w:rFonts w:asciiTheme="minorHAnsi" w:hAnsiTheme="minorHAnsi" w:cstheme="minorHAnsi"/>
        </w:rPr>
        <w:t>Dovbush</w:t>
      </w:r>
      <w:proofErr w:type="spellEnd"/>
      <w:r w:rsidRPr="008412E0">
        <w:rPr>
          <w:rFonts w:asciiTheme="minorHAnsi" w:hAnsiTheme="minorHAnsi" w:cstheme="minorHAnsi"/>
        </w:rPr>
        <w:t>---St. Petersburg Institute of ARSUJ, RLA of Ministry of Justice of the Russian Federation, St. Petersburg, Russian Federation, 2022, accessed 7/19/2023, Challenges and Solutions in the Digital Economy and Finance, “International Legal and Economic Aspects of Regulation of Digital Technologies and Artificial Intelligence.” https://link.springer.com/chapter/10.1007/978-3-031-14410-3_4)SAADK</w:t>
      </w:r>
    </w:p>
    <w:p w14:paraId="300E3329"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Despite the problems discussed above, the countries of </w:t>
      </w:r>
      <w:r w:rsidRPr="008412E0">
        <w:rPr>
          <w:rStyle w:val="StyleUnderline"/>
          <w:rFonts w:asciiTheme="minorHAnsi" w:hAnsiTheme="minorHAnsi" w:cstheme="minorHAnsi"/>
        </w:rPr>
        <w:t>the European Union are trying to approve provisions on liability for harm caused by artificial intelligence</w:t>
      </w:r>
      <w:r w:rsidRPr="008412E0">
        <w:rPr>
          <w:rFonts w:asciiTheme="minorHAnsi" w:hAnsiTheme="minorHAnsi" w:cstheme="minorHAnsi"/>
          <w:sz w:val="16"/>
        </w:rPr>
        <w:t xml:space="preserve"> at the level of national legislation.</w:t>
      </w:r>
    </w:p>
    <w:p w14:paraId="2BCD8390" w14:textId="77777777" w:rsidR="00DC0583" w:rsidRPr="008412E0" w:rsidRDefault="00DC0583" w:rsidP="00DC0583">
      <w:pPr>
        <w:rPr>
          <w:rFonts w:asciiTheme="minorHAnsi" w:hAnsiTheme="minorHAnsi" w:cstheme="minorHAnsi"/>
          <w:sz w:val="16"/>
          <w:szCs w:val="16"/>
        </w:rPr>
      </w:pPr>
      <w:r w:rsidRPr="008412E0">
        <w:rPr>
          <w:rFonts w:asciiTheme="minorHAnsi" w:hAnsiTheme="minorHAnsi" w:cstheme="minorHAnsi"/>
          <w:sz w:val="16"/>
          <w:szCs w:val="16"/>
        </w:rPr>
        <w:t>For example, Article 7 of the German Road Traffic Act (</w:t>
      </w:r>
      <w:proofErr w:type="spellStart"/>
      <w:r w:rsidRPr="008412E0">
        <w:rPr>
          <w:rFonts w:asciiTheme="minorHAnsi" w:hAnsiTheme="minorHAnsi" w:cstheme="minorHAnsi"/>
          <w:sz w:val="16"/>
          <w:szCs w:val="16"/>
        </w:rPr>
        <w:t>StVG</w:t>
      </w:r>
      <w:proofErr w:type="spellEnd"/>
      <w:r w:rsidRPr="008412E0">
        <w:rPr>
          <w:rFonts w:asciiTheme="minorHAnsi" w:hAnsiTheme="minorHAnsi" w:cstheme="minorHAnsi"/>
          <w:sz w:val="16"/>
          <w:szCs w:val="16"/>
        </w:rPr>
        <w:t>) provides for the liability of the owner of a motor vehicle even if the vehicle is equipped with artificial intelligence systems (</w:t>
      </w:r>
      <w:proofErr w:type="spellStart"/>
      <w:r w:rsidRPr="008412E0">
        <w:rPr>
          <w:rFonts w:asciiTheme="minorHAnsi" w:hAnsiTheme="minorHAnsi" w:cstheme="minorHAnsi"/>
          <w:sz w:val="16"/>
          <w:szCs w:val="16"/>
        </w:rPr>
        <w:t>Bundesamt</w:t>
      </w:r>
      <w:proofErr w:type="spellEnd"/>
      <w:r w:rsidRPr="008412E0">
        <w:rPr>
          <w:rFonts w:asciiTheme="minorHAnsi" w:hAnsiTheme="minorHAnsi" w:cstheme="minorHAnsi"/>
          <w:sz w:val="16"/>
          <w:szCs w:val="16"/>
        </w:rPr>
        <w:t xml:space="preserve"> für </w:t>
      </w:r>
      <w:proofErr w:type="spellStart"/>
      <w:r w:rsidRPr="008412E0">
        <w:rPr>
          <w:rFonts w:asciiTheme="minorHAnsi" w:hAnsiTheme="minorHAnsi" w:cstheme="minorHAnsi"/>
          <w:sz w:val="16"/>
          <w:szCs w:val="16"/>
        </w:rPr>
        <w:t>Justiz</w:t>
      </w:r>
      <w:proofErr w:type="spellEnd"/>
      <w:r w:rsidRPr="008412E0">
        <w:rPr>
          <w:rFonts w:asciiTheme="minorHAnsi" w:hAnsiTheme="minorHAnsi" w:cstheme="minorHAnsi"/>
          <w:sz w:val="16"/>
          <w:szCs w:val="16"/>
        </w:rPr>
        <w:t>, 2021).</w:t>
      </w:r>
    </w:p>
    <w:p w14:paraId="063CF2B9" w14:textId="77777777" w:rsidR="00DC0583" w:rsidRPr="008412E0" w:rsidRDefault="00DC0583" w:rsidP="00DC0583">
      <w:pPr>
        <w:rPr>
          <w:rFonts w:asciiTheme="minorHAnsi" w:hAnsiTheme="minorHAnsi" w:cstheme="minorHAnsi"/>
        </w:rPr>
      </w:pPr>
      <w:r w:rsidRPr="008412E0">
        <w:rPr>
          <w:rFonts w:asciiTheme="minorHAnsi" w:hAnsiTheme="minorHAnsi" w:cstheme="minorHAnsi"/>
          <w:sz w:val="16"/>
          <w:szCs w:val="16"/>
        </w:rPr>
        <w:t>Thus, when a traffic accident occurs without the fault of the driver due to the shortcomings of the artificial vehicle control system, the owner of the vehicle remains directly responsible for the requirements of the victims</w:t>
      </w:r>
      <w:r w:rsidRPr="008412E0">
        <w:rPr>
          <w:rFonts w:asciiTheme="minorHAnsi" w:hAnsiTheme="minorHAnsi" w:cstheme="minorHAnsi"/>
        </w:rPr>
        <w:t>.</w:t>
      </w:r>
    </w:p>
    <w:p w14:paraId="6B385AA7"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There is a similar </w:t>
      </w:r>
      <w:r w:rsidRPr="008412E0">
        <w:rPr>
          <w:rStyle w:val="StyleUnderline"/>
          <w:rFonts w:asciiTheme="minorHAnsi" w:hAnsiTheme="minorHAnsi" w:cstheme="minorHAnsi"/>
        </w:rPr>
        <w:t>legal norm in France</w:t>
      </w:r>
      <w:r w:rsidRPr="008412E0">
        <w:rPr>
          <w:rFonts w:asciiTheme="minorHAnsi" w:hAnsiTheme="minorHAnsi" w:cstheme="minorHAnsi"/>
          <w:sz w:val="16"/>
        </w:rPr>
        <w:t xml:space="preserve"> in Decree No. 2018–211 of March 28, 2018, on experiments with automated vehicles on public roads. We believe that </w:t>
      </w:r>
      <w:proofErr w:type="gramStart"/>
      <w:r w:rsidRPr="008412E0">
        <w:rPr>
          <w:rFonts w:asciiTheme="minorHAnsi" w:hAnsiTheme="minorHAnsi" w:cstheme="minorHAnsi"/>
          <w:sz w:val="16"/>
        </w:rPr>
        <w:t>the artificial</w:t>
      </w:r>
      <w:proofErr w:type="gramEnd"/>
      <w:r w:rsidRPr="008412E0">
        <w:rPr>
          <w:rFonts w:asciiTheme="minorHAnsi" w:hAnsiTheme="minorHAnsi" w:cstheme="minorHAnsi"/>
          <w:sz w:val="16"/>
        </w:rPr>
        <w:t xml:space="preserve"> intelligence regulation at the level of regional state associations is unproductive since it is necessary to develop and implement global standards.</w:t>
      </w:r>
    </w:p>
    <w:p w14:paraId="6BFAA264" w14:textId="77777777" w:rsidR="00DC0583" w:rsidRPr="008412E0" w:rsidRDefault="00DC0583" w:rsidP="00DC0583">
      <w:pPr>
        <w:rPr>
          <w:rFonts w:asciiTheme="minorHAnsi" w:hAnsiTheme="minorHAnsi" w:cstheme="minorHAnsi"/>
          <w:sz w:val="16"/>
          <w:szCs w:val="16"/>
        </w:rPr>
      </w:pPr>
      <w:r w:rsidRPr="008412E0">
        <w:rPr>
          <w:rFonts w:asciiTheme="minorHAnsi" w:hAnsiTheme="minorHAnsi" w:cstheme="minorHAnsi"/>
          <w:sz w:val="16"/>
          <w:szCs w:val="16"/>
        </w:rPr>
        <w:t xml:space="preserve">Realizing the importance of developing common approaches in this area, the Second Conference on Artificial Intelligence was held in September 2021 with the participation of representatives of the OECD, the World Bank, and </w:t>
      </w:r>
      <w:proofErr w:type="gramStart"/>
      <w:r w:rsidRPr="008412E0">
        <w:rPr>
          <w:rFonts w:asciiTheme="minorHAnsi" w:hAnsiTheme="minorHAnsi" w:cstheme="minorHAnsi"/>
          <w:sz w:val="16"/>
          <w:szCs w:val="16"/>
        </w:rPr>
        <w:t>a number of</w:t>
      </w:r>
      <w:proofErr w:type="gramEnd"/>
      <w:r w:rsidRPr="008412E0">
        <w:rPr>
          <w:rFonts w:asciiTheme="minorHAnsi" w:hAnsiTheme="minorHAnsi" w:cstheme="minorHAnsi"/>
          <w:sz w:val="16"/>
          <w:szCs w:val="16"/>
        </w:rPr>
        <w:t xml:space="preserve"> other international organizations. During this event the need for comprehensive regulation of artificial intelligence at the global level was stated (</w:t>
      </w:r>
      <w:proofErr w:type="spellStart"/>
      <w:r w:rsidRPr="008412E0">
        <w:rPr>
          <w:rFonts w:asciiTheme="minorHAnsi" w:hAnsiTheme="minorHAnsi" w:cstheme="minorHAnsi"/>
          <w:sz w:val="16"/>
          <w:szCs w:val="16"/>
        </w:rPr>
        <w:t>Globalpolicy</w:t>
      </w:r>
      <w:proofErr w:type="spellEnd"/>
      <w:r w:rsidRPr="008412E0">
        <w:rPr>
          <w:rFonts w:asciiTheme="minorHAnsi" w:hAnsiTheme="minorHAnsi" w:cstheme="minorHAnsi"/>
          <w:sz w:val="16"/>
          <w:szCs w:val="16"/>
        </w:rPr>
        <w:t>, 2021).</w:t>
      </w:r>
    </w:p>
    <w:p w14:paraId="0934BB8F"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As part of meeting the </w:t>
      </w:r>
      <w:r w:rsidRPr="008412E0">
        <w:rPr>
          <w:rStyle w:val="StyleUnderline"/>
          <w:rFonts w:asciiTheme="minorHAnsi" w:hAnsiTheme="minorHAnsi" w:cstheme="minorHAnsi"/>
        </w:rPr>
        <w:t>need for global regulation of artificial intelligence, under the UNESCO auspices recommendations on the problems of artificial intelligence that should become one of the first international legal documents on the ethical aspects of artificial intelligence</w:t>
      </w:r>
      <w:r w:rsidRPr="008412E0">
        <w:rPr>
          <w:rFonts w:asciiTheme="minorHAnsi" w:hAnsiTheme="minorHAnsi" w:cstheme="minorHAnsi"/>
          <w:sz w:val="16"/>
        </w:rPr>
        <w:t xml:space="preserve"> are being developed.</w:t>
      </w:r>
    </w:p>
    <w:p w14:paraId="470C1FB6"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UNESCO notes that in the field of </w:t>
      </w:r>
      <w:r w:rsidRPr="008412E0">
        <w:rPr>
          <w:rStyle w:val="StyleUnderline"/>
          <w:rFonts w:asciiTheme="minorHAnsi" w:hAnsiTheme="minorHAnsi" w:cstheme="minorHAnsi"/>
        </w:rPr>
        <w:t xml:space="preserve">artificial intelligence it is necessary </w:t>
      </w:r>
      <w:r w:rsidRPr="008412E0">
        <w:rPr>
          <w:rFonts w:asciiTheme="minorHAnsi" w:hAnsiTheme="minorHAnsi" w:cstheme="minorHAnsi"/>
          <w:sz w:val="16"/>
        </w:rPr>
        <w:t>to focus on building a “knowledge society” and achieving sustainable development goals (SDGs) (UNESCO, 2019).</w:t>
      </w:r>
    </w:p>
    <w:p w14:paraId="37295CE3"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Moreover, </w:t>
      </w:r>
      <w:r w:rsidRPr="008412E0">
        <w:rPr>
          <w:rStyle w:val="StyleUnderline"/>
          <w:rFonts w:asciiTheme="minorHAnsi" w:hAnsiTheme="minorHAnsi" w:cstheme="minorHAnsi"/>
        </w:rPr>
        <w:t xml:space="preserve">UNESCO recommends approaching artificial intelligence in terms of ensuring human rights, openness, accessibility, participation of all interested groups </w:t>
      </w:r>
      <w:r w:rsidRPr="008412E0">
        <w:rPr>
          <w:rFonts w:asciiTheme="minorHAnsi" w:hAnsiTheme="minorHAnsi" w:cstheme="minorHAnsi"/>
          <w:sz w:val="16"/>
        </w:rPr>
        <w:t xml:space="preserve">(UNESCO, 2019). In addition to these principles, UNESCO notes the </w:t>
      </w:r>
      <w:r w:rsidRPr="008412E0">
        <w:rPr>
          <w:rStyle w:val="StyleUnderline"/>
          <w:rFonts w:asciiTheme="minorHAnsi" w:hAnsiTheme="minorHAnsi" w:cstheme="minorHAnsi"/>
        </w:rPr>
        <w:t>need to develop ethical principles, as well as the need to respect gender and social minorities equality, to pay special attention to overcoming the “digital divide</w:t>
      </w:r>
      <w:r w:rsidRPr="008412E0">
        <w:rPr>
          <w:rFonts w:asciiTheme="minorHAnsi" w:hAnsiTheme="minorHAnsi" w:cstheme="minorHAnsi"/>
          <w:sz w:val="16"/>
        </w:rPr>
        <w:t>”, especially in relation to African countries.</w:t>
      </w:r>
    </w:p>
    <w:p w14:paraId="48DD4D27" w14:textId="77777777" w:rsidR="00DC0583" w:rsidRPr="008412E0" w:rsidRDefault="00DC0583" w:rsidP="00DC0583">
      <w:pPr>
        <w:rPr>
          <w:rFonts w:asciiTheme="minorHAnsi" w:hAnsiTheme="minorHAnsi" w:cstheme="minorHAnsi"/>
          <w:sz w:val="16"/>
          <w:szCs w:val="16"/>
        </w:rPr>
      </w:pPr>
      <w:r w:rsidRPr="008412E0">
        <w:rPr>
          <w:rFonts w:asciiTheme="minorHAnsi" w:hAnsiTheme="minorHAnsi" w:cstheme="minorHAnsi"/>
          <w:sz w:val="16"/>
          <w:szCs w:val="16"/>
        </w:rPr>
        <w:t>The great importance attached by UNESCO to the issues of artificial intelligence can be seen from the activities that have been carried out on this issue:</w:t>
      </w:r>
    </w:p>
    <w:p w14:paraId="6CE59F17" w14:textId="77777777" w:rsidR="00DC0583" w:rsidRPr="008412E0" w:rsidRDefault="00DC0583" w:rsidP="00DC0583">
      <w:pPr>
        <w:rPr>
          <w:rStyle w:val="StyleUnderline"/>
          <w:rFonts w:asciiTheme="minorHAnsi" w:hAnsiTheme="minorHAnsi" w:cstheme="minorHAnsi"/>
        </w:rPr>
      </w:pPr>
      <w:proofErr w:type="gramStart"/>
      <w:r w:rsidRPr="008412E0">
        <w:rPr>
          <w:rFonts w:asciiTheme="minorHAnsi" w:hAnsiTheme="minorHAnsi" w:cstheme="minorHAnsi"/>
          <w:sz w:val="16"/>
        </w:rPr>
        <w:t>the</w:t>
      </w:r>
      <w:proofErr w:type="gramEnd"/>
      <w:r w:rsidRPr="008412E0">
        <w:rPr>
          <w:rFonts w:asciiTheme="minorHAnsi" w:hAnsiTheme="minorHAnsi" w:cstheme="minorHAnsi"/>
          <w:sz w:val="16"/>
        </w:rPr>
        <w:t xml:space="preserve"> UNESCO global conference “Principles of Artificial Intelligence</w:t>
      </w:r>
      <w:r w:rsidRPr="008412E0">
        <w:rPr>
          <w:rStyle w:val="StyleUnderline"/>
          <w:rFonts w:asciiTheme="minorHAnsi" w:hAnsiTheme="minorHAnsi" w:cstheme="minorHAnsi"/>
        </w:rPr>
        <w:t>: Towards a Humanistic Approach</w:t>
      </w:r>
      <w:r w:rsidRPr="008412E0">
        <w:rPr>
          <w:rFonts w:asciiTheme="minorHAnsi" w:hAnsiTheme="minorHAnsi" w:cstheme="minorHAnsi"/>
          <w:sz w:val="16"/>
        </w:rPr>
        <w:t xml:space="preserve">” in March 2019 that states that artificial intelligence systems </w:t>
      </w:r>
      <w:r w:rsidRPr="008412E0">
        <w:rPr>
          <w:rStyle w:val="StyleUnderline"/>
          <w:rFonts w:asciiTheme="minorHAnsi" w:hAnsiTheme="minorHAnsi" w:cstheme="minorHAnsi"/>
        </w:rPr>
        <w:t>should not replace human intelligence.</w:t>
      </w:r>
    </w:p>
    <w:p w14:paraId="401531F6" w14:textId="77777777" w:rsidR="00DC0583" w:rsidRPr="008412E0" w:rsidRDefault="00DC0583" w:rsidP="00DC0583">
      <w:pPr>
        <w:rPr>
          <w:rFonts w:asciiTheme="minorHAnsi" w:hAnsiTheme="minorHAnsi" w:cstheme="minorHAnsi"/>
          <w:sz w:val="16"/>
          <w:szCs w:val="16"/>
        </w:rPr>
      </w:pPr>
      <w:r w:rsidRPr="008412E0">
        <w:rPr>
          <w:rFonts w:asciiTheme="minorHAnsi" w:hAnsiTheme="minorHAnsi" w:cstheme="minorHAnsi"/>
          <w:sz w:val="16"/>
          <w:szCs w:val="16"/>
        </w:rPr>
        <w:t>the UNESCO International Conference on Artificial Intelligence and Education in Beijing (UNESCO, 2019</w:t>
      </w:r>
      <w:proofErr w:type="gramStart"/>
      <w:r w:rsidRPr="008412E0">
        <w:rPr>
          <w:rFonts w:asciiTheme="minorHAnsi" w:hAnsiTheme="minorHAnsi" w:cstheme="minorHAnsi"/>
          <w:sz w:val="16"/>
          <w:szCs w:val="16"/>
        </w:rPr>
        <w:t>) that</w:t>
      </w:r>
      <w:proofErr w:type="gramEnd"/>
      <w:r w:rsidRPr="008412E0">
        <w:rPr>
          <w:rFonts w:asciiTheme="minorHAnsi" w:hAnsiTheme="minorHAnsi" w:cstheme="minorHAnsi"/>
          <w:sz w:val="16"/>
          <w:szCs w:val="16"/>
        </w:rPr>
        <w:t xml:space="preserve"> published the final Beijing Consensus (UNESCO, 2019).</w:t>
      </w:r>
    </w:p>
    <w:p w14:paraId="082A86E8"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XV World Conference on Intellectual Capital “Artificial intelligence and the next generation of competences: </w:t>
      </w:r>
      <w:r w:rsidRPr="008412E0">
        <w:rPr>
          <w:rStyle w:val="StyleUnderline"/>
          <w:rFonts w:asciiTheme="minorHAnsi" w:hAnsiTheme="minorHAnsi" w:cstheme="minorHAnsi"/>
        </w:rPr>
        <w:t>how digital and artificial intelligence will impact jobs</w:t>
      </w:r>
      <w:r w:rsidRPr="008412E0">
        <w:rPr>
          <w:rFonts w:asciiTheme="minorHAnsi" w:hAnsiTheme="minorHAnsi" w:cstheme="minorHAnsi"/>
          <w:sz w:val="16"/>
        </w:rPr>
        <w:t xml:space="preserve"> and competences profiles?”</w:t>
      </w:r>
    </w:p>
    <w:p w14:paraId="62863245"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By the end of 2021, the UNESCO General Conference is expected to </w:t>
      </w:r>
      <w:r w:rsidRPr="008412E0">
        <w:rPr>
          <w:rStyle w:val="StyleUnderline"/>
          <w:rFonts w:asciiTheme="minorHAnsi" w:hAnsiTheme="minorHAnsi" w:cstheme="minorHAnsi"/>
        </w:rPr>
        <w:t>approve the developed and agreed ethical principles in the field of artificial intelligence</w:t>
      </w:r>
      <w:r w:rsidRPr="008412E0">
        <w:rPr>
          <w:rFonts w:asciiTheme="minorHAnsi" w:hAnsiTheme="minorHAnsi" w:cstheme="minorHAnsi"/>
          <w:sz w:val="16"/>
        </w:rPr>
        <w:t>.</w:t>
      </w:r>
    </w:p>
    <w:p w14:paraId="51435F8D"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Back in 2019 a recommendation on artificial intelligence was </w:t>
      </w:r>
      <w:r w:rsidRPr="008412E0">
        <w:rPr>
          <w:rStyle w:val="StyleUnderline"/>
          <w:rFonts w:asciiTheme="minorHAnsi" w:hAnsiTheme="minorHAnsi" w:cstheme="minorHAnsi"/>
        </w:rPr>
        <w:t>approved within the OECD framework</w:t>
      </w:r>
      <w:r w:rsidRPr="008412E0">
        <w:rPr>
          <w:rFonts w:asciiTheme="minorHAnsi" w:hAnsiTheme="minorHAnsi" w:cstheme="minorHAnsi"/>
          <w:sz w:val="16"/>
        </w:rPr>
        <w:t xml:space="preserve">. It indicates the </w:t>
      </w:r>
      <w:r w:rsidRPr="008412E0">
        <w:rPr>
          <w:rStyle w:val="StyleUnderline"/>
          <w:rFonts w:asciiTheme="minorHAnsi" w:hAnsiTheme="minorHAnsi" w:cstheme="minorHAnsi"/>
        </w:rPr>
        <w:t>main principles of responsible governance to ensure sustainable development and inclusive growth, respect for the rule of law, democratic values and diversity, and, if necessary, human intervention into the operation of the system to guarantee a fair and honest society, as well as transparency and responsible disclosure of information about artificial intelligence systems, the reliability and safety of the operation of artificial intelligence systems throughout their cycle, and the responsibility of organizations developing or operating artificial intelligence systems.</w:t>
      </w:r>
    </w:p>
    <w:p w14:paraId="20B57FF0" w14:textId="77777777" w:rsidR="00DC0583" w:rsidRPr="008412E0" w:rsidRDefault="00DC0583" w:rsidP="00DC0583">
      <w:pPr>
        <w:rPr>
          <w:rStyle w:val="StyleUnderline"/>
          <w:rFonts w:asciiTheme="minorHAnsi" w:hAnsiTheme="minorHAnsi" w:cstheme="minorHAnsi"/>
        </w:rPr>
      </w:pPr>
      <w:r w:rsidRPr="008412E0">
        <w:rPr>
          <w:rFonts w:asciiTheme="minorHAnsi" w:hAnsiTheme="minorHAnsi" w:cstheme="minorHAnsi"/>
          <w:sz w:val="16"/>
        </w:rPr>
        <w:t xml:space="preserve">To implement the stated principles, the OECD recommends that </w:t>
      </w:r>
      <w:r w:rsidRPr="008412E0">
        <w:rPr>
          <w:rStyle w:val="StyleUnderline"/>
          <w:rFonts w:asciiTheme="minorHAnsi" w:hAnsiTheme="minorHAnsi" w:cstheme="minorHAnsi"/>
        </w:rPr>
        <w:t>national governments promote public and private investments in the field of artificial intelligence, develop modern technologies and digital infrastructure, promote the acquisition of knowledge and skills in working with artificial intelligence systems by people, and carry out cross-border cooperation to achieve progress in this area.</w:t>
      </w:r>
    </w:p>
    <w:p w14:paraId="6DF9DA40"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Within the framework of international cooperation, the OECD recommendation </w:t>
      </w:r>
      <w:proofErr w:type="spellStart"/>
      <w:r w:rsidRPr="008412E0">
        <w:rPr>
          <w:rFonts w:asciiTheme="minorHAnsi" w:hAnsiTheme="minorHAnsi" w:cstheme="minorHAnsi"/>
          <w:sz w:val="16"/>
        </w:rPr>
        <w:t>emphasises</w:t>
      </w:r>
      <w:proofErr w:type="spellEnd"/>
      <w:r w:rsidRPr="008412E0">
        <w:rPr>
          <w:rFonts w:asciiTheme="minorHAnsi" w:hAnsiTheme="minorHAnsi" w:cstheme="minorHAnsi"/>
          <w:sz w:val="16"/>
        </w:rPr>
        <w:t xml:space="preserve"> the </w:t>
      </w:r>
      <w:r w:rsidRPr="008412E0">
        <w:rPr>
          <w:rStyle w:val="StyleUnderline"/>
          <w:rFonts w:asciiTheme="minorHAnsi" w:hAnsiTheme="minorHAnsi" w:cstheme="minorHAnsi"/>
        </w:rPr>
        <w:t>need to develop international technical standards</w:t>
      </w:r>
      <w:r w:rsidRPr="008412E0">
        <w:rPr>
          <w:rFonts w:asciiTheme="minorHAnsi" w:hAnsiTheme="minorHAnsi" w:cstheme="minorHAnsi"/>
          <w:sz w:val="16"/>
        </w:rPr>
        <w:t xml:space="preserve"> for compatibility and uniform regulation of artificial intelligence systems.</w:t>
      </w:r>
    </w:p>
    <w:p w14:paraId="2536AEB4" w14:textId="77777777" w:rsidR="00DC0583" w:rsidRPr="008412E0" w:rsidRDefault="00DC0583" w:rsidP="00DC0583">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AI --- UN CP</w:t>
      </w:r>
    </w:p>
    <w:p w14:paraId="3DD90722" w14:textId="77777777" w:rsidR="00DC0583" w:rsidRPr="008412E0" w:rsidRDefault="00DC0583" w:rsidP="00DC0583">
      <w:pPr>
        <w:pStyle w:val="Heading4"/>
        <w:rPr>
          <w:rFonts w:asciiTheme="minorHAnsi" w:hAnsiTheme="minorHAnsi" w:cstheme="minorHAnsi"/>
        </w:rPr>
      </w:pPr>
      <w:r w:rsidRPr="008412E0">
        <w:rPr>
          <w:rFonts w:asciiTheme="minorHAnsi" w:hAnsiTheme="minorHAnsi" w:cstheme="minorHAnsi"/>
        </w:rPr>
        <w:t xml:space="preserve">The AI plank solves---EU countries are already trying to develop regulations that incorporate economic growth, democratic values, and ethical principles---creating international standards for AI on a global scale ensures no threat---that’s </w:t>
      </w:r>
      <w:proofErr w:type="spellStart"/>
      <w:r w:rsidRPr="008412E0">
        <w:rPr>
          <w:rFonts w:asciiTheme="minorHAnsi" w:hAnsiTheme="minorHAnsi" w:cstheme="minorHAnsi"/>
        </w:rPr>
        <w:t>Dovbush</w:t>
      </w:r>
      <w:proofErr w:type="spellEnd"/>
      <w:r w:rsidRPr="008412E0">
        <w:rPr>
          <w:rFonts w:asciiTheme="minorHAnsi" w:hAnsiTheme="minorHAnsi" w:cstheme="minorHAnsi"/>
        </w:rPr>
        <w:t xml:space="preserve">. </w:t>
      </w:r>
    </w:p>
    <w:p w14:paraId="49F371BA" w14:textId="77777777" w:rsidR="00DC0583" w:rsidRPr="008412E0" w:rsidRDefault="00DC0583" w:rsidP="00DC0583">
      <w:pPr>
        <w:rPr>
          <w:rFonts w:asciiTheme="minorHAnsi" w:hAnsiTheme="minorHAnsi" w:cstheme="minorHAnsi"/>
        </w:rPr>
      </w:pPr>
    </w:p>
    <w:p w14:paraId="1B5EC643" w14:textId="77777777" w:rsidR="00DC0583" w:rsidRPr="008412E0" w:rsidRDefault="00DC0583" w:rsidP="00DC0583">
      <w:pPr>
        <w:pStyle w:val="Heading4"/>
        <w:rPr>
          <w:rFonts w:asciiTheme="minorHAnsi" w:hAnsiTheme="minorHAnsi" w:cstheme="minorHAnsi"/>
        </w:rPr>
      </w:pPr>
      <w:r w:rsidRPr="008412E0">
        <w:rPr>
          <w:rFonts w:asciiTheme="minorHAnsi" w:hAnsiTheme="minorHAnsi" w:cstheme="minorHAnsi"/>
        </w:rPr>
        <w:t xml:space="preserve">It solves---trust. </w:t>
      </w:r>
    </w:p>
    <w:p w14:paraId="1DE8BC14" w14:textId="77777777" w:rsidR="00DC0583" w:rsidRPr="008412E0" w:rsidRDefault="00DC0583" w:rsidP="00DC0583">
      <w:pPr>
        <w:rPr>
          <w:rFonts w:asciiTheme="minorHAnsi" w:hAnsiTheme="minorHAnsi" w:cstheme="minorHAnsi"/>
        </w:rPr>
      </w:pPr>
      <w:r w:rsidRPr="008412E0">
        <w:rPr>
          <w:rFonts w:asciiTheme="minorHAnsi" w:hAnsiTheme="minorHAnsi" w:cstheme="minorHAnsi"/>
        </w:rPr>
        <w:t xml:space="preserve">Timofey </w:t>
      </w:r>
      <w:proofErr w:type="spellStart"/>
      <w:r w:rsidRPr="008412E0">
        <w:rPr>
          <w:rStyle w:val="Style13ptBold"/>
          <w:rFonts w:asciiTheme="minorHAnsi" w:hAnsiTheme="minorHAnsi" w:cstheme="minorHAnsi"/>
        </w:rPr>
        <w:t>Dovbush</w:t>
      </w:r>
      <w:proofErr w:type="spellEnd"/>
      <w:r w:rsidRPr="008412E0">
        <w:rPr>
          <w:rStyle w:val="Style13ptBold"/>
          <w:rFonts w:asciiTheme="minorHAnsi" w:hAnsiTheme="minorHAnsi" w:cstheme="minorHAnsi"/>
        </w:rPr>
        <w:t xml:space="preserve"> et al. 22</w:t>
      </w:r>
      <w:r w:rsidRPr="008412E0">
        <w:rPr>
          <w:rFonts w:asciiTheme="minorHAnsi" w:hAnsiTheme="minorHAnsi" w:cstheme="minorHAnsi"/>
        </w:rPr>
        <w:t xml:space="preserve"> (Timofey N. </w:t>
      </w:r>
      <w:proofErr w:type="spellStart"/>
      <w:r w:rsidRPr="008412E0">
        <w:rPr>
          <w:rFonts w:asciiTheme="minorHAnsi" w:hAnsiTheme="minorHAnsi" w:cstheme="minorHAnsi"/>
        </w:rPr>
        <w:t>Dovbush</w:t>
      </w:r>
      <w:proofErr w:type="spellEnd"/>
      <w:r w:rsidRPr="008412E0">
        <w:rPr>
          <w:rFonts w:asciiTheme="minorHAnsi" w:hAnsiTheme="minorHAnsi" w:cstheme="minorHAnsi"/>
        </w:rPr>
        <w:t>---St. Petersburg Institute of ARSUJ, RLA of Ministry of Justice of the Russian Federation, St. Petersburg, Russian Federation, 2022, accessed 7/19/2023, Challenges and Solutions in the Digital Economy and Finance, “International Legal and Economic Aspects of Regulation of Digital Technologies and Artificial Intelligence.” https://link.springer.com/chapter/10.1007/978-3-031-14410-3_4)SAADK</w:t>
      </w:r>
    </w:p>
    <w:p w14:paraId="0484068A"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Thus, the </w:t>
      </w:r>
      <w:r w:rsidRPr="008412E0">
        <w:rPr>
          <w:rStyle w:val="StyleUnderline"/>
          <w:rFonts w:asciiTheme="minorHAnsi" w:hAnsiTheme="minorHAnsi" w:cstheme="minorHAnsi"/>
        </w:rPr>
        <w:t>artificial intelligence development has a significant impact on the global economy and requires the adoption of comprehensive urgent measures for the legal and economic regulation of these technologies</w:t>
      </w:r>
      <w:r w:rsidRPr="008412E0">
        <w:rPr>
          <w:rFonts w:asciiTheme="minorHAnsi" w:hAnsiTheme="minorHAnsi" w:cstheme="minorHAnsi"/>
          <w:sz w:val="16"/>
        </w:rPr>
        <w:t xml:space="preserve"> at the international level.</w:t>
      </w:r>
    </w:p>
    <w:p w14:paraId="57FB833F"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As a solution to these problems, it seems </w:t>
      </w:r>
      <w:r w:rsidRPr="008412E0">
        <w:rPr>
          <w:rStyle w:val="StyleUnderline"/>
          <w:rFonts w:asciiTheme="minorHAnsi" w:hAnsiTheme="minorHAnsi" w:cstheme="minorHAnsi"/>
        </w:rPr>
        <w:t xml:space="preserve">appropriate to create a special international body under the UN, the main task of which will be to analyze the consequences of the use of artificial intelligence and develop a comprehensive international treaty </w:t>
      </w:r>
      <w:r w:rsidRPr="008412E0">
        <w:rPr>
          <w:rFonts w:asciiTheme="minorHAnsi" w:hAnsiTheme="minorHAnsi" w:cstheme="minorHAnsi"/>
          <w:sz w:val="16"/>
        </w:rPr>
        <w:t>on the use of artificial intelligence.</w:t>
      </w:r>
    </w:p>
    <w:p w14:paraId="66E6DAAE"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The activities of this international body in the future may lead to the </w:t>
      </w:r>
      <w:r w:rsidRPr="008412E0">
        <w:rPr>
          <w:rStyle w:val="StyleUnderline"/>
          <w:rFonts w:asciiTheme="minorHAnsi" w:hAnsiTheme="minorHAnsi" w:cstheme="minorHAnsi"/>
        </w:rPr>
        <w:t>creation of an international union in the field of artificial intelligence that will contribute to the economic prosperity of the participants in this association and guarantee the safety of the parties conducting research in the field of artificial intelligence.</w:t>
      </w:r>
      <w:r w:rsidRPr="008412E0">
        <w:rPr>
          <w:rFonts w:asciiTheme="minorHAnsi" w:hAnsiTheme="minorHAnsi" w:cstheme="minorHAnsi"/>
          <w:sz w:val="16"/>
        </w:rPr>
        <w:t xml:space="preserve"> Within the framework of this association, it is possible to </w:t>
      </w:r>
      <w:r w:rsidRPr="008412E0">
        <w:rPr>
          <w:rStyle w:val="StyleUnderline"/>
          <w:rFonts w:asciiTheme="minorHAnsi" w:hAnsiTheme="minorHAnsi" w:cstheme="minorHAnsi"/>
        </w:rPr>
        <w:t>develop uniform regulatory norms</w:t>
      </w:r>
      <w:r w:rsidRPr="008412E0">
        <w:rPr>
          <w:rFonts w:asciiTheme="minorHAnsi" w:hAnsiTheme="minorHAnsi" w:cstheme="minorHAnsi"/>
          <w:sz w:val="16"/>
        </w:rPr>
        <w:t xml:space="preserve"> that will consider the interests of the parties as much as possible.</w:t>
      </w:r>
    </w:p>
    <w:p w14:paraId="41603A66" w14:textId="77777777" w:rsidR="00DC0583" w:rsidRPr="008412E0" w:rsidRDefault="00DC0583" w:rsidP="00DC0583">
      <w:pPr>
        <w:rPr>
          <w:rFonts w:asciiTheme="minorHAnsi" w:hAnsiTheme="minorHAnsi" w:cstheme="minorHAnsi"/>
          <w:sz w:val="16"/>
        </w:rPr>
      </w:pPr>
      <w:r w:rsidRPr="008412E0">
        <w:rPr>
          <w:rFonts w:asciiTheme="minorHAnsi" w:hAnsiTheme="minorHAnsi" w:cstheme="minorHAnsi"/>
          <w:sz w:val="16"/>
        </w:rPr>
        <w:t xml:space="preserve">In the context of the complication of </w:t>
      </w:r>
      <w:r w:rsidRPr="008412E0">
        <w:rPr>
          <w:rStyle w:val="StyleUnderline"/>
          <w:rFonts w:asciiTheme="minorHAnsi" w:hAnsiTheme="minorHAnsi" w:cstheme="minorHAnsi"/>
        </w:rPr>
        <w:t>international economic conditions in the field of artificial intelligence, relevant mechanisms to prevent and promptly resolve conflict situations between states will be created.</w:t>
      </w:r>
    </w:p>
    <w:p w14:paraId="26FB6784" w14:textId="23AD3831" w:rsidR="00DC0583" w:rsidRPr="00DC0583" w:rsidRDefault="00DC0583" w:rsidP="00DC0583">
      <w:r w:rsidRPr="008412E0">
        <w:rPr>
          <w:rFonts w:asciiTheme="minorHAnsi" w:hAnsiTheme="minorHAnsi" w:cstheme="minorHAnsi"/>
          <w:sz w:val="16"/>
        </w:rPr>
        <w:t xml:space="preserve">The creation of </w:t>
      </w:r>
      <w:r w:rsidRPr="008412E0">
        <w:rPr>
          <w:rStyle w:val="StyleUnderline"/>
          <w:rFonts w:asciiTheme="minorHAnsi" w:hAnsiTheme="minorHAnsi" w:cstheme="minorHAnsi"/>
        </w:rPr>
        <w:t>supranational integration associations in the field of artificial intelligence will make it possible to create a legal international mechanism that ensures stable rules for the functioning of artificial intelligence systems</w:t>
      </w:r>
      <w:r w:rsidRPr="008412E0">
        <w:rPr>
          <w:rFonts w:asciiTheme="minorHAnsi" w:hAnsiTheme="minorHAnsi" w:cstheme="minorHAnsi"/>
          <w:sz w:val="16"/>
        </w:rPr>
        <w:t xml:space="preserve"> and non-discriminatory conditions for all interested parties to work with these systems.</w:t>
      </w:r>
    </w:p>
    <w:p w14:paraId="056C7992" w14:textId="6E6CCA63" w:rsidR="0097257F" w:rsidRDefault="0097257F" w:rsidP="006977A4">
      <w:pPr>
        <w:pStyle w:val="Heading2"/>
        <w:rPr>
          <w:rFonts w:asciiTheme="minorHAnsi" w:hAnsiTheme="minorHAnsi" w:cstheme="minorHAnsi"/>
        </w:rPr>
      </w:pPr>
      <w:r w:rsidRPr="008412E0">
        <w:rPr>
          <w:rFonts w:asciiTheme="minorHAnsi" w:hAnsiTheme="minorHAnsi" w:cstheme="minorHAnsi"/>
        </w:rPr>
        <w:t>Bees</w:t>
      </w:r>
    </w:p>
    <w:p w14:paraId="6FFEE5FC" w14:textId="77777777" w:rsidR="007D71CA" w:rsidRPr="008412E0" w:rsidRDefault="007D71CA" w:rsidP="007D71CA">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Bees --- </w:t>
      </w:r>
      <w:r w:rsidRPr="008412E0">
        <w:rPr>
          <w:rFonts w:asciiTheme="minorHAnsi" w:eastAsia="MS Gothic" w:hAnsiTheme="minorHAnsi" w:cstheme="minorHAnsi"/>
          <w:b/>
          <w:sz w:val="32"/>
          <w:szCs w:val="24"/>
          <w:u w:val="single"/>
        </w:rPr>
        <w:t xml:space="preserve">Seed Mixes CP </w:t>
      </w:r>
    </w:p>
    <w:p w14:paraId="20C9E5EA" w14:textId="77777777" w:rsidR="007D71CA" w:rsidRPr="008412E0" w:rsidRDefault="007D71CA" w:rsidP="007D71CA">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Text: The USFG should substantially increase its investment in researching, designing, and planting seed mixes</w:t>
      </w:r>
    </w:p>
    <w:p w14:paraId="7C86151A" w14:textId="77777777" w:rsidR="007D71CA" w:rsidRPr="008412E0" w:rsidRDefault="007D71CA" w:rsidP="007D71CA">
      <w:pPr>
        <w:rPr>
          <w:rFonts w:asciiTheme="minorHAnsi" w:eastAsia="Cambria" w:hAnsiTheme="minorHAnsi" w:cstheme="minorHAnsi"/>
        </w:rPr>
      </w:pPr>
    </w:p>
    <w:p w14:paraId="3EE47125" w14:textId="77777777" w:rsidR="007D71CA" w:rsidRPr="008412E0" w:rsidRDefault="007D71CA" w:rsidP="007D71CA">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Floral seed mixes are key to restoring bee </w:t>
      </w:r>
      <w:proofErr w:type="gramStart"/>
      <w:r w:rsidRPr="008412E0">
        <w:rPr>
          <w:rFonts w:asciiTheme="minorHAnsi" w:eastAsia="MS Gothic" w:hAnsiTheme="minorHAnsi" w:cstheme="minorHAnsi"/>
          <w:b/>
          <w:iCs/>
          <w:sz w:val="26"/>
        </w:rPr>
        <w:t>communities</w:t>
      </w:r>
      <w:proofErr w:type="gramEnd"/>
    </w:p>
    <w:p w14:paraId="5CD56517" w14:textId="77777777" w:rsidR="007D71CA" w:rsidRPr="008412E0" w:rsidRDefault="007D71CA" w:rsidP="007D71CA">
      <w:pPr>
        <w:rPr>
          <w:rFonts w:asciiTheme="minorHAnsi" w:eastAsia="Cambria" w:hAnsiTheme="minorHAnsi" w:cstheme="minorHAnsi"/>
        </w:rPr>
      </w:pPr>
      <w:proofErr w:type="spellStart"/>
      <w:r w:rsidRPr="008412E0">
        <w:rPr>
          <w:rFonts w:asciiTheme="minorHAnsi" w:eastAsia="Cambria" w:hAnsiTheme="minorHAnsi" w:cstheme="minorHAnsi"/>
          <w:b/>
          <w:bCs/>
          <w:sz w:val="26"/>
        </w:rPr>
        <w:t>Burkle</w:t>
      </w:r>
      <w:proofErr w:type="spellEnd"/>
      <w:r w:rsidRPr="008412E0">
        <w:rPr>
          <w:rFonts w:asciiTheme="minorHAnsi" w:eastAsia="Cambria" w:hAnsiTheme="minorHAnsi" w:cstheme="minorHAnsi"/>
          <w:b/>
          <w:bCs/>
          <w:sz w:val="26"/>
        </w:rPr>
        <w:t xml:space="preserve"> et.al 22</w:t>
      </w:r>
      <w:r w:rsidRPr="008412E0">
        <w:rPr>
          <w:rFonts w:asciiTheme="minorHAnsi" w:eastAsia="Cambria" w:hAnsiTheme="minorHAnsi" w:cstheme="minorHAnsi"/>
        </w:rPr>
        <w:t xml:space="preserve"> (Laura </w:t>
      </w:r>
      <w:proofErr w:type="spellStart"/>
      <w:r w:rsidRPr="008412E0">
        <w:rPr>
          <w:rFonts w:asciiTheme="minorHAnsi" w:eastAsia="Cambria" w:hAnsiTheme="minorHAnsi" w:cstheme="minorHAnsi"/>
        </w:rPr>
        <w:t>Burkle</w:t>
      </w:r>
      <w:proofErr w:type="spellEnd"/>
      <w:r w:rsidRPr="008412E0">
        <w:rPr>
          <w:rFonts w:asciiTheme="minorHAnsi" w:eastAsia="Cambria" w:hAnsiTheme="minorHAnsi" w:cstheme="minorHAnsi"/>
        </w:rPr>
        <w:t>, Professor at Montana State University and director of the Conservation Biology and Ecology Program; Will Glenny, PhD., Ecology and Environmental Sciences, Montana State University; Justin B. Runyon, Research Entomologist; USDA; “Assessing Pollinator Friendliness of Plants and Designing Mixes to Restore Habitat for Bees”; January 2022; https://www.fs.usda.gov/rm/pubs_series/rmrs/gtr/rmrs_gtr429.pdf)--amc</w:t>
      </w:r>
    </w:p>
    <w:p w14:paraId="01941C98" w14:textId="77777777" w:rsidR="007D71CA" w:rsidRPr="008412E0" w:rsidRDefault="007D71CA" w:rsidP="007D71CA">
      <w:pPr>
        <w:rPr>
          <w:rFonts w:asciiTheme="minorHAnsi" w:eastAsia="Cambria" w:hAnsiTheme="minorHAnsi" w:cstheme="minorHAnsi"/>
          <w:sz w:val="16"/>
        </w:rPr>
      </w:pPr>
      <w:r w:rsidRPr="008412E0">
        <w:rPr>
          <w:rFonts w:asciiTheme="minorHAnsi" w:eastAsia="Cambria" w:hAnsiTheme="minorHAnsi" w:cstheme="minorHAnsi"/>
          <w:sz w:val="16"/>
        </w:rPr>
        <w:t xml:space="preserve">Riparian plants had high pollinator visitation richness and supported specialist bees despite being spatially restricted to water sources. Salix </w:t>
      </w:r>
      <w:proofErr w:type="spellStart"/>
      <w:r w:rsidRPr="008412E0">
        <w:rPr>
          <w:rFonts w:asciiTheme="minorHAnsi" w:eastAsia="Cambria" w:hAnsiTheme="minorHAnsi" w:cstheme="minorHAnsi"/>
          <w:sz w:val="16"/>
        </w:rPr>
        <w:t>bebbiana</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Cornus</w:t>
      </w:r>
      <w:proofErr w:type="spellEnd"/>
      <w:r w:rsidRPr="008412E0">
        <w:rPr>
          <w:rFonts w:asciiTheme="minorHAnsi" w:eastAsia="Cambria" w:hAnsiTheme="minorHAnsi" w:cstheme="minorHAnsi"/>
          <w:sz w:val="16"/>
        </w:rPr>
        <w:t xml:space="preserve"> sericea had relatively high observed species richness, compared to plant species that were more common throughout the study area. Riparian habitats serve as the interface between terrestrial and aquatic habitats and support high levels of biodiversity in the northern Rocky Mountains (</w:t>
      </w:r>
      <w:proofErr w:type="spellStart"/>
      <w:r w:rsidRPr="008412E0">
        <w:rPr>
          <w:rFonts w:asciiTheme="minorHAnsi" w:eastAsia="Cambria" w:hAnsiTheme="minorHAnsi" w:cstheme="minorHAnsi"/>
          <w:sz w:val="16"/>
        </w:rPr>
        <w:t>Baril</w:t>
      </w:r>
      <w:proofErr w:type="spellEnd"/>
      <w:r w:rsidRPr="008412E0">
        <w:rPr>
          <w:rFonts w:asciiTheme="minorHAnsi" w:eastAsia="Cambria" w:hAnsiTheme="minorHAnsi" w:cstheme="minorHAnsi"/>
          <w:sz w:val="16"/>
        </w:rPr>
        <w:t xml:space="preserve"> et al. 2011). </w:t>
      </w:r>
      <w:r w:rsidRPr="008412E0">
        <w:rPr>
          <w:rFonts w:asciiTheme="minorHAnsi" w:eastAsia="Cambria" w:hAnsiTheme="minorHAnsi" w:cstheme="minorHAnsi"/>
          <w:highlight w:val="cyan"/>
          <w:u w:val="single"/>
        </w:rPr>
        <w:t>High densities of floral resources</w:t>
      </w:r>
      <w:r w:rsidRPr="008412E0">
        <w:rPr>
          <w:rFonts w:asciiTheme="minorHAnsi" w:eastAsia="Cambria" w:hAnsiTheme="minorHAnsi" w:cstheme="minorHAnsi"/>
          <w:u w:val="single"/>
        </w:rPr>
        <w:t xml:space="preserve">, structural vegetation, and microclimates that </w:t>
      </w:r>
      <w:r w:rsidRPr="008412E0">
        <w:rPr>
          <w:rFonts w:asciiTheme="minorHAnsi" w:eastAsia="Cambria" w:hAnsiTheme="minorHAnsi" w:cstheme="minorHAnsi"/>
          <w:highlight w:val="cyan"/>
          <w:u w:val="single"/>
        </w:rPr>
        <w:t>improve nesting success, and</w:t>
      </w:r>
      <w:r w:rsidRPr="008412E0">
        <w:rPr>
          <w:rFonts w:asciiTheme="minorHAnsi" w:eastAsia="Cambria" w:hAnsiTheme="minorHAnsi" w:cstheme="minorHAnsi"/>
          <w:u w:val="single"/>
        </w:rPr>
        <w:t xml:space="preserve"> a high degree of </w:t>
      </w:r>
      <w:r w:rsidRPr="008412E0">
        <w:rPr>
          <w:rFonts w:asciiTheme="minorHAnsi" w:eastAsia="Cambria" w:hAnsiTheme="minorHAnsi" w:cstheme="minorHAnsi"/>
          <w:highlight w:val="cyan"/>
          <w:u w:val="single"/>
        </w:rPr>
        <w:t>connectivity</w:t>
      </w:r>
      <w:r w:rsidRPr="008412E0">
        <w:rPr>
          <w:rFonts w:asciiTheme="minorHAnsi" w:eastAsia="Cambria" w:hAnsiTheme="minorHAnsi" w:cstheme="minorHAnsi"/>
          <w:u w:val="single"/>
        </w:rPr>
        <w:t xml:space="preserve"> with other habitat patches, underscore the potential importance of riparian zones for pollinators</w:t>
      </w:r>
      <w:r w:rsidRPr="008412E0">
        <w:rPr>
          <w:rFonts w:asciiTheme="minorHAnsi" w:eastAsia="Cambria" w:hAnsiTheme="minorHAnsi" w:cstheme="minorHAnsi"/>
          <w:sz w:val="16"/>
        </w:rPr>
        <w:t xml:space="preserve"> (Williams 2011). </w:t>
      </w:r>
      <w:r w:rsidRPr="008412E0">
        <w:rPr>
          <w:rFonts w:asciiTheme="minorHAnsi" w:eastAsia="Cambria" w:hAnsiTheme="minorHAnsi" w:cstheme="minorHAnsi"/>
          <w:u w:val="single"/>
        </w:rPr>
        <w:t xml:space="preserve">Restoration efforts focused within riparian habitats are likely to play </w:t>
      </w:r>
      <w:r w:rsidRPr="008412E0">
        <w:rPr>
          <w:rFonts w:asciiTheme="minorHAnsi" w:eastAsia="Cambria" w:hAnsiTheme="minorHAnsi" w:cstheme="minorHAnsi"/>
          <w:highlight w:val="cyan"/>
          <w:u w:val="single"/>
        </w:rPr>
        <w:t>a critical role for conserving bee communities</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w:t>
      </w:r>
      <w:r w:rsidRPr="008412E0">
        <w:rPr>
          <w:rFonts w:asciiTheme="minorHAnsi" w:eastAsia="Cambria" w:hAnsiTheme="minorHAnsi" w:cstheme="minorHAnsi"/>
          <w:b/>
          <w:iCs/>
          <w:highlight w:val="cyan"/>
          <w:u w:val="single"/>
        </w:rPr>
        <w:t>Seed mixes</w:t>
      </w:r>
      <w:r w:rsidRPr="008412E0">
        <w:rPr>
          <w:rFonts w:asciiTheme="minorHAnsi" w:eastAsia="Cambria" w:hAnsiTheme="minorHAnsi" w:cstheme="minorHAnsi"/>
          <w:highlight w:val="cyan"/>
          <w:u w:val="single"/>
        </w:rPr>
        <w:t xml:space="preserve"> could</w:t>
      </w:r>
      <w:r w:rsidRPr="008412E0">
        <w:rPr>
          <w:rFonts w:asciiTheme="minorHAnsi" w:eastAsia="Cambria" w:hAnsiTheme="minorHAnsi" w:cstheme="minorHAnsi"/>
          <w:b/>
          <w:iCs/>
          <w:highlight w:val="cyan"/>
          <w:u w:val="single"/>
        </w:rPr>
        <w:t xml:space="preserve"> help restore whole pollinator communities</w:t>
      </w:r>
      <w:r w:rsidRPr="008412E0">
        <w:rPr>
          <w:rFonts w:asciiTheme="minorHAnsi" w:eastAsia="Cambria" w:hAnsiTheme="minorHAnsi" w:cstheme="minorHAnsi"/>
          <w:sz w:val="16"/>
        </w:rPr>
        <w:t xml:space="preserve"> by </w:t>
      </w:r>
      <w:r w:rsidRPr="008412E0">
        <w:rPr>
          <w:rFonts w:asciiTheme="minorHAnsi" w:eastAsia="Cambria" w:hAnsiTheme="minorHAnsi" w:cstheme="minorHAnsi"/>
          <w:highlight w:val="cyan"/>
          <w:u w:val="single"/>
        </w:rPr>
        <w:t>containing plants that support specialist bee species</w:t>
      </w:r>
      <w:r w:rsidRPr="008412E0">
        <w:rPr>
          <w:rFonts w:asciiTheme="minorHAnsi" w:eastAsia="Cambria" w:hAnsiTheme="minorHAnsi" w:cstheme="minorHAnsi"/>
          <w:u w:val="single"/>
        </w:rPr>
        <w:t xml:space="preserve">, which are the bees that are </w:t>
      </w:r>
      <w:r w:rsidRPr="008412E0">
        <w:rPr>
          <w:rFonts w:asciiTheme="minorHAnsi" w:eastAsia="Cambria" w:hAnsiTheme="minorHAnsi" w:cstheme="minorHAnsi"/>
          <w:highlight w:val="cyan"/>
          <w:u w:val="single"/>
        </w:rPr>
        <w:t>most vulnerable to habitat loss</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w:t>
      </w:r>
      <w:proofErr w:type="spellStart"/>
      <w:r w:rsidRPr="008412E0">
        <w:rPr>
          <w:rFonts w:asciiTheme="minorHAnsi" w:eastAsia="Cambria" w:hAnsiTheme="minorHAnsi" w:cstheme="minorHAnsi"/>
          <w:sz w:val="16"/>
        </w:rPr>
        <w:t>Bommarco</w:t>
      </w:r>
      <w:proofErr w:type="spellEnd"/>
      <w:r w:rsidRPr="008412E0">
        <w:rPr>
          <w:rFonts w:asciiTheme="minorHAnsi" w:eastAsia="Cambria" w:hAnsiTheme="minorHAnsi" w:cstheme="minorHAnsi"/>
          <w:sz w:val="16"/>
        </w:rPr>
        <w:t xml:space="preserve"> et al. 2010). Within this study, </w:t>
      </w:r>
      <w:r w:rsidRPr="008412E0">
        <w:rPr>
          <w:rFonts w:asciiTheme="minorHAnsi" w:eastAsia="Cambria" w:hAnsiTheme="minorHAnsi" w:cstheme="minorHAnsi"/>
          <w:u w:val="single"/>
        </w:rPr>
        <w:t xml:space="preserve">Salix </w:t>
      </w:r>
      <w:proofErr w:type="spellStart"/>
      <w:r w:rsidRPr="008412E0">
        <w:rPr>
          <w:rFonts w:asciiTheme="minorHAnsi" w:eastAsia="Cambria" w:hAnsiTheme="minorHAnsi" w:cstheme="minorHAnsi"/>
          <w:u w:val="single"/>
        </w:rPr>
        <w:t>bebbiana</w:t>
      </w:r>
      <w:proofErr w:type="spellEnd"/>
      <w:r w:rsidRPr="008412E0">
        <w:rPr>
          <w:rFonts w:asciiTheme="minorHAnsi" w:eastAsia="Cambria" w:hAnsiTheme="minorHAnsi" w:cstheme="minorHAnsi"/>
          <w:u w:val="single"/>
        </w:rPr>
        <w:t xml:space="preserve"> supported</w:t>
      </w:r>
      <w:r w:rsidRPr="008412E0">
        <w:rPr>
          <w:rFonts w:asciiTheme="minorHAnsi" w:eastAsia="Cambria" w:hAnsiTheme="minorHAnsi" w:cstheme="minorHAnsi"/>
          <w:sz w:val="16"/>
        </w:rPr>
        <w:t xml:space="preserve"> the most </w:t>
      </w:r>
      <w:r w:rsidRPr="008412E0">
        <w:rPr>
          <w:rFonts w:asciiTheme="minorHAnsi" w:eastAsia="Cambria" w:hAnsiTheme="minorHAnsi" w:cstheme="minorHAnsi"/>
          <w:u w:val="single"/>
        </w:rPr>
        <w:t xml:space="preserve">specialist bee species </w:t>
      </w:r>
      <w:r w:rsidRPr="008412E0">
        <w:rPr>
          <w:rFonts w:asciiTheme="minorHAnsi" w:eastAsia="Cambria" w:hAnsiTheme="minorHAnsi" w:cstheme="minorHAnsi"/>
          <w:sz w:val="16"/>
        </w:rPr>
        <w:t xml:space="preserve">(n = 12), again suggesting that riparian habitats, early in the growing season, are concentrated areas of bee diversity. Salix </w:t>
      </w:r>
      <w:proofErr w:type="spellStart"/>
      <w:r w:rsidRPr="008412E0">
        <w:rPr>
          <w:rFonts w:asciiTheme="minorHAnsi" w:eastAsia="Cambria" w:hAnsiTheme="minorHAnsi" w:cstheme="minorHAnsi"/>
          <w:sz w:val="16"/>
        </w:rPr>
        <w:t>bebbiana</w:t>
      </w:r>
      <w:proofErr w:type="spellEnd"/>
      <w:r w:rsidRPr="008412E0">
        <w:rPr>
          <w:rFonts w:asciiTheme="minorHAnsi" w:eastAsia="Cambria" w:hAnsiTheme="minorHAnsi" w:cstheme="minorHAnsi"/>
          <w:sz w:val="16"/>
        </w:rPr>
        <w:t xml:space="preserve"> was visited primarily by bees within the family </w:t>
      </w:r>
      <w:proofErr w:type="spellStart"/>
      <w:r w:rsidRPr="008412E0">
        <w:rPr>
          <w:rFonts w:asciiTheme="minorHAnsi" w:eastAsia="Cambria" w:hAnsiTheme="minorHAnsi" w:cstheme="minorHAnsi"/>
          <w:sz w:val="16"/>
        </w:rPr>
        <w:t>Andrenidae</w:t>
      </w:r>
      <w:proofErr w:type="spellEnd"/>
      <w:r w:rsidRPr="008412E0">
        <w:rPr>
          <w:rFonts w:asciiTheme="minorHAnsi" w:eastAsia="Cambria" w:hAnsiTheme="minorHAnsi" w:cstheme="minorHAnsi"/>
          <w:sz w:val="16"/>
        </w:rPr>
        <w:t xml:space="preserve"> (commonly called mining bees), which is a speciose group of early </w:t>
      </w:r>
      <w:proofErr w:type="gramStart"/>
      <w:r w:rsidRPr="008412E0">
        <w:rPr>
          <w:rFonts w:asciiTheme="minorHAnsi" w:eastAsia="Cambria" w:hAnsiTheme="minorHAnsi" w:cstheme="minorHAnsi"/>
          <w:sz w:val="16"/>
        </w:rPr>
        <w:t>season</w:t>
      </w:r>
      <w:proofErr w:type="gramEnd"/>
      <w:r w:rsidRPr="008412E0">
        <w:rPr>
          <w:rFonts w:asciiTheme="minorHAnsi" w:eastAsia="Cambria" w:hAnsiTheme="minorHAnsi" w:cstheme="minorHAnsi"/>
          <w:sz w:val="16"/>
        </w:rPr>
        <w:t xml:space="preserve"> foraging species (Cane 2020; Nichols et al. 2019). Specialist Andrena species caught during this study included Andrena </w:t>
      </w:r>
      <w:proofErr w:type="spellStart"/>
      <w:r w:rsidRPr="008412E0">
        <w:rPr>
          <w:rFonts w:asciiTheme="minorHAnsi" w:eastAsia="Cambria" w:hAnsiTheme="minorHAnsi" w:cstheme="minorHAnsi"/>
          <w:sz w:val="16"/>
        </w:rPr>
        <w:t>angustitarsata</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bradleyi</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commoda</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illinoiensis</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miserabilis</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nasonii</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persimulata</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petristis</w:t>
      </w:r>
      <w:proofErr w:type="spellEnd"/>
      <w:r w:rsidRPr="008412E0">
        <w:rPr>
          <w:rFonts w:asciiTheme="minorHAnsi" w:eastAsia="Cambria" w:hAnsiTheme="minorHAnsi" w:cstheme="minorHAnsi"/>
          <w:sz w:val="16"/>
        </w:rPr>
        <w:t xml:space="preserve">, Andrena </w:t>
      </w:r>
      <w:proofErr w:type="spellStart"/>
      <w:r w:rsidRPr="008412E0">
        <w:rPr>
          <w:rFonts w:asciiTheme="minorHAnsi" w:eastAsia="Cambria" w:hAnsiTheme="minorHAnsi" w:cstheme="minorHAnsi"/>
          <w:sz w:val="16"/>
        </w:rPr>
        <w:t>striatifrons</w:t>
      </w:r>
      <w:proofErr w:type="spellEnd"/>
      <w:r w:rsidRPr="008412E0">
        <w:rPr>
          <w:rFonts w:asciiTheme="minorHAnsi" w:eastAsia="Cambria" w:hAnsiTheme="minorHAnsi" w:cstheme="minorHAnsi"/>
          <w:sz w:val="16"/>
        </w:rPr>
        <w:t xml:space="preserve">, and Andrena </w:t>
      </w:r>
      <w:proofErr w:type="spellStart"/>
      <w:r w:rsidRPr="008412E0">
        <w:rPr>
          <w:rFonts w:asciiTheme="minorHAnsi" w:eastAsia="Cambria" w:hAnsiTheme="minorHAnsi" w:cstheme="minorHAnsi"/>
          <w:sz w:val="16"/>
        </w:rPr>
        <w:t>trevoris</w:t>
      </w:r>
      <w:proofErr w:type="spellEnd"/>
      <w:r w:rsidRPr="008412E0">
        <w:rPr>
          <w:rFonts w:asciiTheme="minorHAnsi" w:eastAsia="Cambria" w:hAnsiTheme="minorHAnsi" w:cstheme="minorHAnsi"/>
          <w:sz w:val="16"/>
        </w:rPr>
        <w:t xml:space="preserve">. Phacelia </w:t>
      </w:r>
      <w:proofErr w:type="spellStart"/>
      <w:r w:rsidRPr="008412E0">
        <w:rPr>
          <w:rFonts w:asciiTheme="minorHAnsi" w:eastAsia="Cambria" w:hAnsiTheme="minorHAnsi" w:cstheme="minorHAnsi"/>
          <w:sz w:val="16"/>
        </w:rPr>
        <w:t>hastata</w:t>
      </w:r>
      <w:proofErr w:type="spellEnd"/>
      <w:r w:rsidRPr="008412E0">
        <w:rPr>
          <w:rFonts w:asciiTheme="minorHAnsi" w:eastAsia="Cambria" w:hAnsiTheme="minorHAnsi" w:cstheme="minorHAnsi"/>
          <w:sz w:val="16"/>
        </w:rPr>
        <w:t xml:space="preserve"> (n = 9) and </w:t>
      </w:r>
      <w:proofErr w:type="spellStart"/>
      <w:r w:rsidRPr="008412E0">
        <w:rPr>
          <w:rFonts w:asciiTheme="minorHAnsi" w:eastAsia="Cambria" w:hAnsiTheme="minorHAnsi" w:cstheme="minorHAnsi"/>
          <w:sz w:val="16"/>
        </w:rPr>
        <w:t>Symphyotrichum</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ascendens</w:t>
      </w:r>
      <w:proofErr w:type="spellEnd"/>
      <w:r w:rsidRPr="008412E0">
        <w:rPr>
          <w:rFonts w:asciiTheme="minorHAnsi" w:eastAsia="Cambria" w:hAnsiTheme="minorHAnsi" w:cstheme="minorHAnsi"/>
          <w:sz w:val="16"/>
        </w:rPr>
        <w:t xml:space="preserve"> (n = 7) were visited by the most specialist bee species among middle- and late-blooming plant species. </w:t>
      </w:r>
      <w:r w:rsidRPr="008412E0">
        <w:rPr>
          <w:rFonts w:asciiTheme="minorHAnsi" w:eastAsia="Cambria" w:hAnsiTheme="minorHAnsi" w:cstheme="minorHAnsi"/>
          <w:u w:val="single"/>
        </w:rPr>
        <w:t>These plant species were visited by bees belonging to several genera,</w:t>
      </w:r>
      <w:r w:rsidRPr="008412E0">
        <w:rPr>
          <w:rFonts w:asciiTheme="minorHAnsi" w:eastAsia="Cambria" w:hAnsiTheme="minorHAnsi" w:cstheme="minorHAnsi"/>
          <w:sz w:val="16"/>
        </w:rPr>
        <w:t xml:space="preserve"> including </w:t>
      </w:r>
      <w:proofErr w:type="spellStart"/>
      <w:r w:rsidRPr="008412E0">
        <w:rPr>
          <w:rFonts w:asciiTheme="minorHAnsi" w:eastAsia="Cambria" w:hAnsiTheme="minorHAnsi" w:cstheme="minorHAnsi"/>
          <w:sz w:val="16"/>
        </w:rPr>
        <w:t>Hoplitis</w:t>
      </w:r>
      <w:proofErr w:type="spellEnd"/>
      <w:r w:rsidRPr="008412E0">
        <w:rPr>
          <w:rFonts w:asciiTheme="minorHAnsi" w:eastAsia="Cambria" w:hAnsiTheme="minorHAnsi" w:cstheme="minorHAnsi"/>
          <w:sz w:val="16"/>
        </w:rPr>
        <w:t xml:space="preserve"> (Family: </w:t>
      </w:r>
      <w:proofErr w:type="spellStart"/>
      <w:r w:rsidRPr="008412E0">
        <w:rPr>
          <w:rFonts w:asciiTheme="minorHAnsi" w:eastAsia="Cambria" w:hAnsiTheme="minorHAnsi" w:cstheme="minorHAnsi"/>
          <w:sz w:val="16"/>
        </w:rPr>
        <w:t>Megachilidae</w:t>
      </w:r>
      <w:proofErr w:type="spellEnd"/>
      <w:r w:rsidRPr="008412E0">
        <w:rPr>
          <w:rFonts w:asciiTheme="minorHAnsi" w:eastAsia="Cambria" w:hAnsiTheme="minorHAnsi" w:cstheme="minorHAnsi"/>
          <w:sz w:val="16"/>
        </w:rPr>
        <w:t xml:space="preserve">), Osmia (Family: </w:t>
      </w:r>
      <w:proofErr w:type="spellStart"/>
      <w:r w:rsidRPr="008412E0">
        <w:rPr>
          <w:rFonts w:asciiTheme="minorHAnsi" w:eastAsia="Cambria" w:hAnsiTheme="minorHAnsi" w:cstheme="minorHAnsi"/>
          <w:sz w:val="16"/>
        </w:rPr>
        <w:t>Megachilidae</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Nomada</w:t>
      </w:r>
      <w:proofErr w:type="spellEnd"/>
      <w:r w:rsidRPr="008412E0">
        <w:rPr>
          <w:rFonts w:asciiTheme="minorHAnsi" w:eastAsia="Cambria" w:hAnsiTheme="minorHAnsi" w:cstheme="minorHAnsi"/>
          <w:sz w:val="16"/>
        </w:rPr>
        <w:t xml:space="preserve"> (Family: Apidae). Specialists in these genera include </w:t>
      </w:r>
      <w:proofErr w:type="spellStart"/>
      <w:r w:rsidRPr="008412E0">
        <w:rPr>
          <w:rFonts w:asciiTheme="minorHAnsi" w:eastAsia="Cambria" w:hAnsiTheme="minorHAnsi" w:cstheme="minorHAnsi"/>
          <w:sz w:val="16"/>
        </w:rPr>
        <w:t>Hoplitis</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grinelli</w:t>
      </w:r>
      <w:proofErr w:type="spellEnd"/>
      <w:r w:rsidRPr="008412E0">
        <w:rPr>
          <w:rFonts w:asciiTheme="minorHAnsi" w:eastAsia="Cambria" w:hAnsiTheme="minorHAnsi" w:cstheme="minorHAnsi"/>
          <w:sz w:val="16"/>
        </w:rPr>
        <w:t xml:space="preserve">, Osmia </w:t>
      </w:r>
      <w:proofErr w:type="spellStart"/>
      <w:r w:rsidRPr="008412E0">
        <w:rPr>
          <w:rFonts w:asciiTheme="minorHAnsi" w:eastAsia="Cambria" w:hAnsiTheme="minorHAnsi" w:cstheme="minorHAnsi"/>
          <w:sz w:val="16"/>
        </w:rPr>
        <w:t>cyanella</w:t>
      </w:r>
      <w:proofErr w:type="spellEnd"/>
      <w:r w:rsidRPr="008412E0">
        <w:rPr>
          <w:rFonts w:asciiTheme="minorHAnsi" w:eastAsia="Cambria" w:hAnsiTheme="minorHAnsi" w:cstheme="minorHAnsi"/>
          <w:sz w:val="16"/>
        </w:rPr>
        <w:t xml:space="preserve">, Osmia </w:t>
      </w:r>
      <w:proofErr w:type="spellStart"/>
      <w:r w:rsidRPr="008412E0">
        <w:rPr>
          <w:rFonts w:asciiTheme="minorHAnsi" w:eastAsia="Cambria" w:hAnsiTheme="minorHAnsi" w:cstheme="minorHAnsi"/>
          <w:sz w:val="16"/>
        </w:rPr>
        <w:t>dolerosa</w:t>
      </w:r>
      <w:proofErr w:type="spellEnd"/>
      <w:r w:rsidRPr="008412E0">
        <w:rPr>
          <w:rFonts w:asciiTheme="minorHAnsi" w:eastAsia="Cambria" w:hAnsiTheme="minorHAnsi" w:cstheme="minorHAnsi"/>
          <w:sz w:val="16"/>
        </w:rPr>
        <w:t xml:space="preserve">, Osmia </w:t>
      </w:r>
      <w:proofErr w:type="spellStart"/>
      <w:r w:rsidRPr="008412E0">
        <w:rPr>
          <w:rFonts w:asciiTheme="minorHAnsi" w:eastAsia="Cambria" w:hAnsiTheme="minorHAnsi" w:cstheme="minorHAnsi"/>
          <w:sz w:val="16"/>
        </w:rPr>
        <w:t>marginipennis</w:t>
      </w:r>
      <w:proofErr w:type="spellEnd"/>
      <w:r w:rsidRPr="008412E0">
        <w:rPr>
          <w:rFonts w:asciiTheme="minorHAnsi" w:eastAsia="Cambria" w:hAnsiTheme="minorHAnsi" w:cstheme="minorHAnsi"/>
          <w:sz w:val="16"/>
        </w:rPr>
        <w:t xml:space="preserve">, Osmia </w:t>
      </w:r>
      <w:proofErr w:type="spellStart"/>
      <w:r w:rsidRPr="008412E0">
        <w:rPr>
          <w:rFonts w:asciiTheme="minorHAnsi" w:eastAsia="Cambria" w:hAnsiTheme="minorHAnsi" w:cstheme="minorHAnsi"/>
          <w:sz w:val="16"/>
        </w:rPr>
        <w:t>longula</w:t>
      </w:r>
      <w:proofErr w:type="spellEnd"/>
      <w:r w:rsidRPr="008412E0">
        <w:rPr>
          <w:rFonts w:asciiTheme="minorHAnsi" w:eastAsia="Cambria" w:hAnsiTheme="minorHAnsi" w:cstheme="minorHAnsi"/>
          <w:sz w:val="16"/>
        </w:rPr>
        <w:t xml:space="preserve">, and Osmia </w:t>
      </w:r>
      <w:proofErr w:type="spellStart"/>
      <w:r w:rsidRPr="008412E0">
        <w:rPr>
          <w:rFonts w:asciiTheme="minorHAnsi" w:eastAsia="Cambria" w:hAnsiTheme="minorHAnsi" w:cstheme="minorHAnsi"/>
          <w:sz w:val="16"/>
        </w:rPr>
        <w:t>pikei</w:t>
      </w:r>
      <w:proofErr w:type="spellEnd"/>
      <w:r w:rsidRPr="008412E0">
        <w:rPr>
          <w:rFonts w:asciiTheme="minorHAnsi" w:eastAsia="Cambria" w:hAnsiTheme="minorHAnsi" w:cstheme="minorHAnsi"/>
          <w:sz w:val="16"/>
        </w:rPr>
        <w:t xml:space="preserve">. Specimens of </w:t>
      </w:r>
      <w:proofErr w:type="spellStart"/>
      <w:r w:rsidRPr="008412E0">
        <w:rPr>
          <w:rFonts w:asciiTheme="minorHAnsi" w:eastAsia="Cambria" w:hAnsiTheme="minorHAnsi" w:cstheme="minorHAnsi"/>
          <w:sz w:val="16"/>
        </w:rPr>
        <w:t>Nomada</w:t>
      </w:r>
      <w:proofErr w:type="spellEnd"/>
      <w:r w:rsidRPr="008412E0">
        <w:rPr>
          <w:rFonts w:asciiTheme="minorHAnsi" w:eastAsia="Cambria" w:hAnsiTheme="minorHAnsi" w:cstheme="minorHAnsi"/>
          <w:sz w:val="16"/>
        </w:rPr>
        <w:t xml:space="preserve"> could only be identified </w:t>
      </w:r>
      <w:proofErr w:type="gramStart"/>
      <w:r w:rsidRPr="008412E0">
        <w:rPr>
          <w:rFonts w:asciiTheme="minorHAnsi" w:eastAsia="Cambria" w:hAnsiTheme="minorHAnsi" w:cstheme="minorHAnsi"/>
          <w:sz w:val="16"/>
        </w:rPr>
        <w:t>to</w:t>
      </w:r>
      <w:proofErr w:type="gramEnd"/>
      <w:r w:rsidRPr="008412E0">
        <w:rPr>
          <w:rFonts w:asciiTheme="minorHAnsi" w:eastAsia="Cambria" w:hAnsiTheme="minorHAnsi" w:cstheme="minorHAnsi"/>
          <w:sz w:val="16"/>
        </w:rPr>
        <w:t xml:space="preserve"> morphospecies (Appendix). </w:t>
      </w:r>
      <w:r w:rsidRPr="008412E0">
        <w:rPr>
          <w:rFonts w:asciiTheme="minorHAnsi" w:eastAsia="Cambria" w:hAnsiTheme="minorHAnsi" w:cstheme="minorHAnsi"/>
          <w:u w:val="single"/>
        </w:rPr>
        <w:t xml:space="preserve">Seed mixes containing plants in different </w:t>
      </w:r>
      <w:proofErr w:type="spellStart"/>
      <w:r w:rsidRPr="008412E0">
        <w:rPr>
          <w:rFonts w:asciiTheme="minorHAnsi" w:eastAsia="Cambria" w:hAnsiTheme="minorHAnsi" w:cstheme="minorHAnsi"/>
          <w:u w:val="single"/>
        </w:rPr>
        <w:t>phenologic</w:t>
      </w:r>
      <w:proofErr w:type="spellEnd"/>
      <w:r w:rsidRPr="008412E0">
        <w:rPr>
          <w:rFonts w:asciiTheme="minorHAnsi" w:eastAsia="Cambria" w:hAnsiTheme="minorHAnsi" w:cstheme="minorHAnsi"/>
          <w:u w:val="single"/>
        </w:rPr>
        <w:t xml:space="preserve"> groups might be </w:t>
      </w:r>
      <w:r w:rsidRPr="008412E0">
        <w:rPr>
          <w:rFonts w:asciiTheme="minorHAnsi" w:eastAsia="Cambria" w:hAnsiTheme="minorHAnsi" w:cstheme="minorHAnsi"/>
          <w:highlight w:val="cyan"/>
          <w:u w:val="single"/>
        </w:rPr>
        <w:t>required to support</w:t>
      </w:r>
      <w:r w:rsidRPr="008412E0">
        <w:rPr>
          <w:rFonts w:asciiTheme="minorHAnsi" w:eastAsia="Cambria" w:hAnsiTheme="minorHAnsi" w:cstheme="minorHAnsi"/>
          <w:u w:val="single"/>
        </w:rPr>
        <w:t xml:space="preserve"> specialist </w:t>
      </w:r>
      <w:r w:rsidRPr="008412E0">
        <w:rPr>
          <w:rFonts w:asciiTheme="minorHAnsi" w:eastAsia="Cambria" w:hAnsiTheme="minorHAnsi" w:cstheme="minorHAnsi"/>
          <w:highlight w:val="cyan"/>
          <w:u w:val="single"/>
        </w:rPr>
        <w:t>bee species</w:t>
      </w:r>
      <w:r w:rsidRPr="008412E0">
        <w:rPr>
          <w:rFonts w:asciiTheme="minorHAnsi" w:eastAsia="Cambria" w:hAnsiTheme="minorHAnsi" w:cstheme="minorHAnsi"/>
          <w:u w:val="single"/>
        </w:rPr>
        <w:t xml:space="preserve"> that are </w:t>
      </w:r>
      <w:r w:rsidRPr="008412E0">
        <w:rPr>
          <w:rFonts w:asciiTheme="minorHAnsi" w:eastAsia="Cambria" w:hAnsiTheme="minorHAnsi" w:cstheme="minorHAnsi"/>
          <w:highlight w:val="cyan"/>
          <w:u w:val="single"/>
        </w:rPr>
        <w:t>active at different times during the growing season</w:t>
      </w:r>
      <w:r w:rsidRPr="008412E0">
        <w:rPr>
          <w:rFonts w:asciiTheme="minorHAnsi" w:eastAsia="Cambria" w:hAnsiTheme="minorHAnsi" w:cstheme="minorHAnsi"/>
          <w:u w:val="single"/>
        </w:rPr>
        <w:t>.</w:t>
      </w:r>
    </w:p>
    <w:p w14:paraId="2A19A2A6" w14:textId="77777777" w:rsidR="007D71CA" w:rsidRPr="008412E0" w:rsidRDefault="007D71CA" w:rsidP="007D71CA">
      <w:pPr>
        <w:rPr>
          <w:rFonts w:asciiTheme="minorHAnsi" w:eastAsia="Cambria" w:hAnsiTheme="minorHAnsi" w:cstheme="minorHAnsi"/>
        </w:rPr>
      </w:pPr>
    </w:p>
    <w:p w14:paraId="34819352" w14:textId="77777777" w:rsidR="007D71CA" w:rsidRPr="008412E0" w:rsidRDefault="007D71CA" w:rsidP="007D71CA">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Bees --- </w:t>
      </w:r>
      <w:r w:rsidRPr="008412E0">
        <w:rPr>
          <w:rFonts w:asciiTheme="minorHAnsi" w:eastAsia="MS Gothic" w:hAnsiTheme="minorHAnsi" w:cstheme="minorHAnsi"/>
          <w:b/>
          <w:sz w:val="32"/>
          <w:szCs w:val="24"/>
          <w:u w:val="single"/>
        </w:rPr>
        <w:t>Seed Mixes CP</w:t>
      </w:r>
    </w:p>
    <w:p w14:paraId="69FD8E09" w14:textId="77777777" w:rsidR="007D71CA" w:rsidRPr="008412E0" w:rsidRDefault="007D71CA" w:rsidP="007D71CA">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Floral mixes encourage bee diversity, health, and population </w:t>
      </w:r>
      <w:proofErr w:type="gramStart"/>
      <w:r w:rsidRPr="008412E0">
        <w:rPr>
          <w:rFonts w:asciiTheme="minorHAnsi" w:eastAsia="MS Gothic" w:hAnsiTheme="minorHAnsi" w:cstheme="minorHAnsi"/>
          <w:b/>
          <w:iCs/>
          <w:sz w:val="26"/>
        </w:rPr>
        <w:t>growth</w:t>
      </w:r>
      <w:proofErr w:type="gramEnd"/>
    </w:p>
    <w:p w14:paraId="3F3EDE47" w14:textId="77777777" w:rsidR="007D71CA" w:rsidRPr="008412E0" w:rsidRDefault="007D71CA" w:rsidP="007D71CA">
      <w:pPr>
        <w:rPr>
          <w:rFonts w:asciiTheme="minorHAnsi" w:eastAsia="Cambria" w:hAnsiTheme="minorHAnsi" w:cstheme="minorHAnsi"/>
        </w:rPr>
      </w:pPr>
      <w:r w:rsidRPr="008412E0">
        <w:rPr>
          <w:rFonts w:asciiTheme="minorHAnsi" w:eastAsia="Cambria" w:hAnsiTheme="minorHAnsi" w:cstheme="minorHAnsi"/>
          <w:b/>
          <w:bCs/>
          <w:sz w:val="26"/>
        </w:rPr>
        <w:t>Tanda 21</w:t>
      </w:r>
      <w:r w:rsidRPr="008412E0">
        <w:rPr>
          <w:rFonts w:asciiTheme="minorHAnsi" w:eastAsia="Cambria" w:hAnsiTheme="minorHAnsi" w:cstheme="minorHAnsi"/>
        </w:rPr>
        <w:t xml:space="preserve"> (Amarjit S. Tanda, eminent research scientist, academician &amp; administrator with four decades of experience. Among his various awards and recognition by professional societies are Elected Fellow of The Linnean Society of London, Honorary Member of the Australian Society of Plant Scientists, and Life Fellow of Entomological Society of India; Indian Journal of Entomology; “WILD BEES AND THEIR CONSERVATION”; </w:t>
      </w:r>
      <w:hyperlink r:id="rId8" w:history="1">
        <w:r w:rsidRPr="008412E0">
          <w:rPr>
            <w:rFonts w:asciiTheme="minorHAnsi" w:eastAsia="Cambria" w:hAnsiTheme="minorHAnsi" w:cstheme="minorHAnsi"/>
          </w:rPr>
          <w:t>https://indianentomology.org/index.php/ije/article/view/64</w:t>
        </w:r>
      </w:hyperlink>
      <w:r w:rsidRPr="008412E0">
        <w:rPr>
          <w:rFonts w:asciiTheme="minorHAnsi" w:eastAsia="Cambria" w:hAnsiTheme="minorHAnsi" w:cstheme="minorHAnsi"/>
        </w:rPr>
        <w:t>; October 7 2021)--</w:t>
      </w:r>
      <w:proofErr w:type="spellStart"/>
      <w:r w:rsidRPr="008412E0">
        <w:rPr>
          <w:rFonts w:asciiTheme="minorHAnsi" w:eastAsia="Cambria" w:hAnsiTheme="minorHAnsi" w:cstheme="minorHAnsi"/>
        </w:rPr>
        <w:t>amc</w:t>
      </w:r>
      <w:proofErr w:type="spellEnd"/>
    </w:p>
    <w:p w14:paraId="69E21445" w14:textId="77777777" w:rsidR="007D71CA" w:rsidRPr="008412E0" w:rsidRDefault="007D71CA" w:rsidP="007D71CA">
      <w:pPr>
        <w:rPr>
          <w:rFonts w:asciiTheme="minorHAnsi" w:eastAsia="Cambria" w:hAnsiTheme="minorHAnsi" w:cstheme="minorHAnsi"/>
          <w:sz w:val="16"/>
        </w:rPr>
      </w:pPr>
      <w:r w:rsidRPr="008412E0">
        <w:rPr>
          <w:rFonts w:asciiTheme="minorHAnsi" w:eastAsia="Cambria" w:hAnsiTheme="minorHAnsi" w:cstheme="minorHAnsi"/>
          <w:sz w:val="16"/>
        </w:rPr>
        <w:t xml:space="preserve">It has been revealed largely that </w:t>
      </w:r>
      <w:r w:rsidRPr="008412E0">
        <w:rPr>
          <w:rFonts w:asciiTheme="minorHAnsi" w:eastAsia="Cambria" w:hAnsiTheme="minorHAnsi" w:cstheme="minorHAnsi"/>
          <w:b/>
          <w:iCs/>
          <w:u w:val="single"/>
        </w:rPr>
        <w:t xml:space="preserve">the </w:t>
      </w:r>
      <w:r w:rsidRPr="008412E0">
        <w:rPr>
          <w:rFonts w:asciiTheme="minorHAnsi" w:eastAsia="Cambria" w:hAnsiTheme="minorHAnsi" w:cstheme="minorHAnsi"/>
          <w:b/>
          <w:iCs/>
          <w:highlight w:val="cyan"/>
          <w:u w:val="single"/>
        </w:rPr>
        <w:t>strength of floral wealth is</w:t>
      </w:r>
      <w:r w:rsidRPr="008412E0">
        <w:rPr>
          <w:rFonts w:asciiTheme="minorHAnsi" w:eastAsia="Cambria" w:hAnsiTheme="minorHAnsi" w:cstheme="minorHAnsi"/>
          <w:b/>
          <w:iCs/>
          <w:u w:val="single"/>
        </w:rPr>
        <w:t xml:space="preserve"> a </w:t>
      </w:r>
      <w:r w:rsidRPr="008412E0">
        <w:rPr>
          <w:rFonts w:asciiTheme="minorHAnsi" w:eastAsia="Cambria" w:hAnsiTheme="minorHAnsi" w:cstheme="minorHAnsi"/>
          <w:b/>
          <w:iCs/>
          <w:highlight w:val="cyan"/>
          <w:u w:val="single"/>
        </w:rPr>
        <w:t>key</w:t>
      </w:r>
      <w:r w:rsidRPr="008412E0">
        <w:rPr>
          <w:rFonts w:asciiTheme="minorHAnsi" w:eastAsia="Cambria" w:hAnsiTheme="minorHAnsi" w:cstheme="minorHAnsi"/>
          <w:b/>
          <w:iCs/>
          <w:u w:val="single"/>
        </w:rPr>
        <w:t xml:space="preserve"> framework </w:t>
      </w:r>
      <w:r w:rsidRPr="008412E0">
        <w:rPr>
          <w:rFonts w:asciiTheme="minorHAnsi" w:eastAsia="Cambria" w:hAnsiTheme="minorHAnsi" w:cstheme="minorHAnsi"/>
          <w:b/>
          <w:iCs/>
          <w:highlight w:val="cyan"/>
          <w:u w:val="single"/>
        </w:rPr>
        <w:t>for native bee diversity</w:t>
      </w:r>
      <w:r w:rsidRPr="008412E0">
        <w:rPr>
          <w:rFonts w:asciiTheme="minorHAnsi" w:eastAsia="Cambria" w:hAnsiTheme="minorHAnsi" w:cstheme="minorHAnsi"/>
          <w:sz w:val="16"/>
        </w:rPr>
        <w:t xml:space="preserve">, when renovating prairies as in Minnesota, </w:t>
      </w:r>
      <w:r w:rsidRPr="008412E0">
        <w:rPr>
          <w:rFonts w:asciiTheme="minorHAnsi" w:eastAsia="Cambria" w:hAnsiTheme="minorHAnsi" w:cstheme="minorHAnsi"/>
          <w:u w:val="single"/>
        </w:rPr>
        <w:t>USA</w:t>
      </w:r>
      <w:r w:rsidRPr="008412E0">
        <w:rPr>
          <w:rFonts w:asciiTheme="minorHAnsi" w:eastAsia="Cambria" w:hAnsiTheme="minorHAnsi" w:cstheme="minorHAnsi"/>
          <w:sz w:val="16"/>
        </w:rPr>
        <w:t xml:space="preserve"> (Lane et al., 2020; Ritchie and </w:t>
      </w:r>
      <w:proofErr w:type="spellStart"/>
      <w:r w:rsidRPr="008412E0">
        <w:rPr>
          <w:rFonts w:asciiTheme="minorHAnsi" w:eastAsia="Cambria" w:hAnsiTheme="minorHAnsi" w:cstheme="minorHAnsi"/>
          <w:sz w:val="16"/>
        </w:rPr>
        <w:t>Roser</w:t>
      </w:r>
      <w:proofErr w:type="spellEnd"/>
      <w:r w:rsidRPr="008412E0">
        <w:rPr>
          <w:rFonts w:asciiTheme="minorHAnsi" w:eastAsia="Cambria" w:hAnsiTheme="minorHAnsi" w:cstheme="minorHAnsi"/>
          <w:sz w:val="16"/>
        </w:rPr>
        <w:t xml:space="preserve">, 2020). </w:t>
      </w:r>
      <w:proofErr w:type="spellStart"/>
      <w:r w:rsidRPr="008412E0">
        <w:rPr>
          <w:rFonts w:asciiTheme="minorHAnsi" w:eastAsia="Cambria" w:hAnsiTheme="minorHAnsi" w:cstheme="minorHAnsi"/>
          <w:u w:val="single"/>
        </w:rPr>
        <w:t>Agro</w:t>
      </w:r>
      <w:proofErr w:type="spellEnd"/>
      <w:r w:rsidRPr="008412E0">
        <w:rPr>
          <w:rFonts w:asciiTheme="minorHAnsi" w:eastAsia="Cambria" w:hAnsiTheme="minorHAnsi" w:cstheme="minorHAnsi"/>
          <w:u w:val="single"/>
        </w:rPr>
        <w:t xml:space="preserve">-environment actions, as flower strips have been accepted in Europe to increase biodiversity in assiduously managed </w:t>
      </w:r>
      <w:proofErr w:type="spellStart"/>
      <w:r w:rsidRPr="008412E0">
        <w:rPr>
          <w:rFonts w:asciiTheme="minorHAnsi" w:eastAsia="Cambria" w:hAnsiTheme="minorHAnsi" w:cstheme="minorHAnsi"/>
          <w:u w:val="single"/>
        </w:rPr>
        <w:t>agrolandscapes</w:t>
      </w:r>
      <w:proofErr w:type="spellEnd"/>
      <w:r w:rsidRPr="008412E0">
        <w:rPr>
          <w:rFonts w:asciiTheme="minorHAnsi" w:eastAsia="Cambria" w:hAnsiTheme="minorHAnsi" w:cstheme="minorHAnsi"/>
          <w:sz w:val="16"/>
        </w:rPr>
        <w:t xml:space="preserve"> (Grass et al., 2016; Cole et al., 2020) </w:t>
      </w:r>
      <w:r w:rsidRPr="008412E0">
        <w:rPr>
          <w:rFonts w:asciiTheme="minorHAnsi" w:eastAsia="Cambria" w:hAnsiTheme="minorHAnsi" w:cstheme="minorHAnsi"/>
          <w:u w:val="single"/>
        </w:rPr>
        <w:t>and beneficial for bumblebees, honeybees, and hoverflies in Germany, Belgium, and in England</w:t>
      </w:r>
      <w:r w:rsidRPr="008412E0">
        <w:rPr>
          <w:rFonts w:asciiTheme="minorHAnsi" w:eastAsia="Cambria" w:hAnsiTheme="minorHAnsi" w:cstheme="minorHAnsi"/>
          <w:sz w:val="16"/>
        </w:rPr>
        <w:t xml:space="preserve"> (Wood et al., 2015). </w:t>
      </w:r>
      <w:r w:rsidRPr="008412E0">
        <w:rPr>
          <w:rFonts w:asciiTheme="minorHAnsi" w:eastAsia="Cambria" w:hAnsiTheme="minorHAnsi" w:cstheme="minorHAnsi"/>
          <w:u w:val="single"/>
        </w:rPr>
        <w:t xml:space="preserve">More </w:t>
      </w:r>
      <w:r w:rsidRPr="008412E0">
        <w:rPr>
          <w:rFonts w:asciiTheme="minorHAnsi" w:eastAsia="Cambria" w:hAnsiTheme="minorHAnsi" w:cstheme="minorHAnsi"/>
          <w:highlight w:val="cyan"/>
          <w:u w:val="single"/>
        </w:rPr>
        <w:t>flower supplies</w:t>
      </w:r>
      <w:r w:rsidRPr="008412E0">
        <w:rPr>
          <w:rFonts w:asciiTheme="minorHAnsi" w:eastAsia="Cambria" w:hAnsiTheme="minorHAnsi" w:cstheme="minorHAnsi"/>
          <w:u w:val="single"/>
        </w:rPr>
        <w:t xml:space="preserve"> mostly </w:t>
      </w:r>
      <w:r w:rsidRPr="008412E0">
        <w:rPr>
          <w:rFonts w:asciiTheme="minorHAnsi" w:eastAsia="Cambria" w:hAnsiTheme="minorHAnsi" w:cstheme="minorHAnsi"/>
          <w:highlight w:val="cyan"/>
          <w:u w:val="single"/>
        </w:rPr>
        <w:t>helped in the improvement of bumblebee population</w:t>
      </w:r>
      <w:r w:rsidRPr="008412E0">
        <w:rPr>
          <w:rFonts w:asciiTheme="minorHAnsi" w:eastAsia="Cambria" w:hAnsiTheme="minorHAnsi" w:cstheme="minorHAnsi"/>
          <w:u w:val="single"/>
        </w:rPr>
        <w:t xml:space="preserve">, size, density and young </w:t>
      </w:r>
      <w:proofErr w:type="gramStart"/>
      <w:r w:rsidRPr="008412E0">
        <w:rPr>
          <w:rFonts w:asciiTheme="minorHAnsi" w:eastAsia="Cambria" w:hAnsiTheme="minorHAnsi" w:cstheme="minorHAnsi"/>
          <w:u w:val="single"/>
        </w:rPr>
        <w:t>ones</w:t>
      </w:r>
      <w:proofErr w:type="gramEnd"/>
      <w:r w:rsidRPr="008412E0">
        <w:rPr>
          <w:rFonts w:asciiTheme="minorHAnsi" w:eastAsia="Cambria" w:hAnsiTheme="minorHAnsi" w:cstheme="minorHAnsi"/>
          <w:u w:val="single"/>
        </w:rPr>
        <w:t xml:space="preserve"> number</w:t>
      </w:r>
      <w:r w:rsidRPr="008412E0">
        <w:rPr>
          <w:rFonts w:asciiTheme="minorHAnsi" w:eastAsia="Cambria" w:hAnsiTheme="minorHAnsi" w:cstheme="minorHAnsi"/>
          <w:sz w:val="16"/>
        </w:rPr>
        <w:t xml:space="preserve"> (Wood et al., 2015; </w:t>
      </w:r>
      <w:proofErr w:type="spellStart"/>
      <w:r w:rsidRPr="008412E0">
        <w:rPr>
          <w:rFonts w:asciiTheme="minorHAnsi" w:eastAsia="Cambria" w:hAnsiTheme="minorHAnsi" w:cstheme="minorHAnsi"/>
          <w:sz w:val="16"/>
        </w:rPr>
        <w:t>Vaudo</w:t>
      </w:r>
      <w:proofErr w:type="spellEnd"/>
      <w:r w:rsidRPr="008412E0">
        <w:rPr>
          <w:rFonts w:asciiTheme="minorHAnsi" w:eastAsia="Cambria" w:hAnsiTheme="minorHAnsi" w:cstheme="minorHAnsi"/>
          <w:sz w:val="16"/>
        </w:rPr>
        <w:t xml:space="preserve"> et al., 2018). The impact of AES was determined rarely (</w:t>
      </w:r>
      <w:proofErr w:type="spellStart"/>
      <w:r w:rsidRPr="008412E0">
        <w:rPr>
          <w:rFonts w:asciiTheme="minorHAnsi" w:eastAsia="Cambria" w:hAnsiTheme="minorHAnsi" w:cstheme="minorHAnsi"/>
          <w:sz w:val="16"/>
        </w:rPr>
        <w:t>Batáry</w:t>
      </w:r>
      <w:proofErr w:type="spellEnd"/>
      <w:r w:rsidRPr="008412E0">
        <w:rPr>
          <w:rFonts w:asciiTheme="minorHAnsi" w:eastAsia="Cambria" w:hAnsiTheme="minorHAnsi" w:cstheme="minorHAnsi"/>
          <w:sz w:val="16"/>
        </w:rPr>
        <w:t xml:space="preserve"> et al., 2015) and </w:t>
      </w:r>
      <w:proofErr w:type="spellStart"/>
      <w:r w:rsidRPr="008412E0">
        <w:rPr>
          <w:rFonts w:asciiTheme="minorHAnsi" w:eastAsia="Cambria" w:hAnsiTheme="minorHAnsi" w:cstheme="minorHAnsi"/>
          <w:sz w:val="16"/>
        </w:rPr>
        <w:t>Geppert</w:t>
      </w:r>
      <w:proofErr w:type="spellEnd"/>
      <w:r w:rsidRPr="008412E0">
        <w:rPr>
          <w:rFonts w:asciiTheme="minorHAnsi" w:eastAsia="Cambria" w:hAnsiTheme="minorHAnsi" w:cstheme="minorHAnsi"/>
          <w:sz w:val="16"/>
        </w:rPr>
        <w:t xml:space="preserve"> et al. (2020) observed the effect of organic practices and </w:t>
      </w:r>
      <w:r w:rsidRPr="008412E0">
        <w:rPr>
          <w:rFonts w:asciiTheme="minorHAnsi" w:eastAsia="Cambria" w:hAnsiTheme="minorHAnsi" w:cstheme="minorHAnsi"/>
          <w:u w:val="single"/>
        </w:rPr>
        <w:t xml:space="preserve">floral strips for bee population </w:t>
      </w:r>
      <w:r w:rsidRPr="008412E0">
        <w:rPr>
          <w:rFonts w:asciiTheme="minorHAnsi" w:eastAsia="Cambria" w:hAnsiTheme="minorHAnsi" w:cstheme="minorHAnsi"/>
          <w:highlight w:val="cyan"/>
          <w:u w:val="single"/>
        </w:rPr>
        <w:t>survival and development</w:t>
      </w:r>
      <w:r w:rsidRPr="008412E0">
        <w:rPr>
          <w:rFonts w:asciiTheme="minorHAnsi" w:eastAsia="Cambria" w:hAnsiTheme="minorHAnsi" w:cstheme="minorHAnsi"/>
          <w:u w:val="single"/>
        </w:rPr>
        <w:t>. Both actions were positively corresponding to pollinators’ strength and population and growth of bumblebee hives, but the efficiency of these actions relied firmly on the landscape around</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Geppert</w:t>
      </w:r>
      <w:proofErr w:type="spellEnd"/>
      <w:r w:rsidRPr="008412E0">
        <w:rPr>
          <w:rFonts w:asciiTheme="minorHAnsi" w:eastAsia="Cambria" w:hAnsiTheme="minorHAnsi" w:cstheme="minorHAnsi"/>
          <w:sz w:val="16"/>
        </w:rPr>
        <w:t xml:space="preserve"> et al., 2020). In England, (Wood et al., 2017) also assessed a </w:t>
      </w:r>
      <w:proofErr w:type="gramStart"/>
      <w:r w:rsidRPr="008412E0">
        <w:rPr>
          <w:rFonts w:asciiTheme="minorHAnsi" w:eastAsia="Cambria" w:hAnsiTheme="minorHAnsi" w:cstheme="minorHAnsi"/>
          <w:sz w:val="16"/>
        </w:rPr>
        <w:t>Higher Level</w:t>
      </w:r>
      <w:proofErr w:type="gramEnd"/>
      <w:r w:rsidRPr="008412E0">
        <w:rPr>
          <w:rFonts w:asciiTheme="minorHAnsi" w:eastAsia="Cambria" w:hAnsiTheme="minorHAnsi" w:cstheme="minorHAnsi"/>
          <w:sz w:val="16"/>
        </w:rPr>
        <w:t xml:space="preserve"> Stewardship farms—HLS to experiment if grown flowers helped the native solitary bee populations. For instance, as honeybees and bumble bees were positively influenced by the affair of Phacelia sp., solitary bees mostly foraged sunflower and seed mixes of </w:t>
      </w:r>
      <w:proofErr w:type="spellStart"/>
      <w:r w:rsidRPr="008412E0">
        <w:rPr>
          <w:rFonts w:asciiTheme="minorHAnsi" w:eastAsia="Cambria" w:hAnsiTheme="minorHAnsi" w:cstheme="minorHAnsi"/>
          <w:sz w:val="16"/>
        </w:rPr>
        <w:t>wildblooms</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Mallinger</w:t>
      </w:r>
      <w:proofErr w:type="spellEnd"/>
      <w:r w:rsidRPr="008412E0">
        <w:rPr>
          <w:rFonts w:asciiTheme="minorHAnsi" w:eastAsia="Cambria" w:hAnsiTheme="minorHAnsi" w:cstheme="minorHAnsi"/>
          <w:sz w:val="16"/>
        </w:rPr>
        <w:t xml:space="preserve"> et al., 2020; Nichols et al., 2019). Still, </w:t>
      </w:r>
      <w:r w:rsidRPr="008412E0">
        <w:rPr>
          <w:rFonts w:asciiTheme="minorHAnsi" w:eastAsia="Cambria" w:hAnsiTheme="minorHAnsi" w:cstheme="minorHAnsi"/>
          <w:u w:val="single"/>
        </w:rPr>
        <w:t>a move in flower resources happened among the most environments of native bees facing stress and could result in the exhaustion of flower assets and alterations in the crop-pollinator web</w:t>
      </w:r>
      <w:r w:rsidRPr="008412E0">
        <w:rPr>
          <w:rFonts w:asciiTheme="minorHAnsi" w:eastAsia="Cambria" w:hAnsiTheme="minorHAnsi" w:cstheme="minorHAnsi"/>
          <w:sz w:val="16"/>
        </w:rPr>
        <w:t xml:space="preserve"> (Gérard et al., 2020; DEFRA, 2020). </w:t>
      </w:r>
      <w:r w:rsidRPr="008412E0">
        <w:rPr>
          <w:rFonts w:asciiTheme="minorHAnsi" w:eastAsia="Cambria" w:hAnsiTheme="minorHAnsi" w:cstheme="minorHAnsi"/>
          <w:u w:val="single"/>
        </w:rPr>
        <w:t xml:space="preserve">The </w:t>
      </w:r>
      <w:r w:rsidRPr="008412E0">
        <w:rPr>
          <w:rFonts w:asciiTheme="minorHAnsi" w:eastAsia="Cambria" w:hAnsiTheme="minorHAnsi" w:cstheme="minorHAnsi"/>
          <w:highlight w:val="cyan"/>
          <w:u w:val="single"/>
        </w:rPr>
        <w:t>restructuring</w:t>
      </w:r>
      <w:r w:rsidRPr="008412E0">
        <w:rPr>
          <w:rFonts w:asciiTheme="minorHAnsi" w:eastAsia="Cambria" w:hAnsiTheme="minorHAnsi" w:cstheme="minorHAnsi"/>
          <w:u w:val="single"/>
        </w:rPr>
        <w:t xml:space="preserve"> of </w:t>
      </w:r>
      <w:r w:rsidRPr="008412E0">
        <w:rPr>
          <w:rFonts w:asciiTheme="minorHAnsi" w:eastAsia="Cambria" w:hAnsiTheme="minorHAnsi" w:cstheme="minorHAnsi"/>
          <w:b/>
          <w:iCs/>
          <w:highlight w:val="cyan"/>
          <w:u w:val="single"/>
        </w:rPr>
        <w:t>flower mixtures</w:t>
      </w:r>
      <w:r w:rsidRPr="008412E0">
        <w:rPr>
          <w:rFonts w:asciiTheme="minorHAnsi" w:eastAsia="Cambria" w:hAnsiTheme="minorHAnsi" w:cstheme="minorHAnsi"/>
          <w:u w:val="single"/>
        </w:rPr>
        <w:t xml:space="preserve"> could also be </w:t>
      </w:r>
      <w:r w:rsidRPr="008412E0">
        <w:rPr>
          <w:rFonts w:asciiTheme="minorHAnsi" w:eastAsia="Cambria" w:hAnsiTheme="minorHAnsi" w:cstheme="minorHAnsi"/>
          <w:highlight w:val="cyan"/>
          <w:u w:val="single"/>
        </w:rPr>
        <w:t>effective in bee environments with</w:t>
      </w:r>
      <w:r w:rsidRPr="008412E0">
        <w:rPr>
          <w:rFonts w:asciiTheme="minorHAnsi" w:eastAsia="Cambria" w:hAnsiTheme="minorHAnsi" w:cstheme="minorHAnsi"/>
          <w:u w:val="single"/>
        </w:rPr>
        <w:t xml:space="preserve"> maximum flower density in areas under </w:t>
      </w:r>
      <w:r w:rsidRPr="008412E0">
        <w:rPr>
          <w:rFonts w:asciiTheme="minorHAnsi" w:eastAsia="Cambria" w:hAnsiTheme="minorHAnsi" w:cstheme="minorHAnsi"/>
          <w:highlight w:val="cyan"/>
          <w:u w:val="single"/>
        </w:rPr>
        <w:t>crop and uncultivated land</w:t>
      </w:r>
      <w:r w:rsidRPr="008412E0">
        <w:rPr>
          <w:rFonts w:asciiTheme="minorHAnsi" w:eastAsia="Cambria" w:hAnsiTheme="minorHAnsi" w:cstheme="minorHAnsi"/>
          <w:sz w:val="16"/>
        </w:rPr>
        <w:t xml:space="preserve"> (Quinet et al., 2016; </w:t>
      </w:r>
      <w:proofErr w:type="spellStart"/>
      <w:r w:rsidRPr="008412E0">
        <w:rPr>
          <w:rFonts w:asciiTheme="minorHAnsi" w:eastAsia="Cambria" w:hAnsiTheme="minorHAnsi" w:cstheme="minorHAnsi"/>
          <w:sz w:val="16"/>
        </w:rPr>
        <w:t>Moquet</w:t>
      </w:r>
      <w:proofErr w:type="spellEnd"/>
      <w:r w:rsidRPr="008412E0">
        <w:rPr>
          <w:rFonts w:asciiTheme="minorHAnsi" w:eastAsia="Cambria" w:hAnsiTheme="minorHAnsi" w:cstheme="minorHAnsi"/>
          <w:sz w:val="16"/>
        </w:rPr>
        <w:t xml:space="preserve"> et al., 2017). Angiosperms should offer the flow of floral gifts throughout the flowering season for sufficient food needs (</w:t>
      </w:r>
      <w:proofErr w:type="spellStart"/>
      <w:r w:rsidRPr="008412E0">
        <w:rPr>
          <w:rFonts w:asciiTheme="minorHAnsi" w:eastAsia="Cambria" w:hAnsiTheme="minorHAnsi" w:cstheme="minorHAnsi"/>
          <w:sz w:val="16"/>
        </w:rPr>
        <w:t>Vaudo</w:t>
      </w:r>
      <w:proofErr w:type="spellEnd"/>
      <w:r w:rsidRPr="008412E0">
        <w:rPr>
          <w:rFonts w:asciiTheme="minorHAnsi" w:eastAsia="Cambria" w:hAnsiTheme="minorHAnsi" w:cstheme="minorHAnsi"/>
          <w:sz w:val="16"/>
        </w:rPr>
        <w:t xml:space="preserve"> et al., 2015; </w:t>
      </w:r>
      <w:proofErr w:type="spellStart"/>
      <w:r w:rsidRPr="008412E0">
        <w:rPr>
          <w:rFonts w:asciiTheme="minorHAnsi" w:eastAsia="Cambria" w:hAnsiTheme="minorHAnsi" w:cstheme="minorHAnsi"/>
          <w:sz w:val="16"/>
        </w:rPr>
        <w:t>Filipiak</w:t>
      </w:r>
      <w:proofErr w:type="spellEnd"/>
      <w:r w:rsidRPr="008412E0">
        <w:rPr>
          <w:rFonts w:asciiTheme="minorHAnsi" w:eastAsia="Cambria" w:hAnsiTheme="minorHAnsi" w:cstheme="minorHAnsi"/>
          <w:sz w:val="16"/>
        </w:rPr>
        <w:t xml:space="preserve"> et al., 2018) based on the floral phenology and specific behavior of bee species. </w:t>
      </w:r>
      <w:proofErr w:type="spellStart"/>
      <w:r w:rsidRPr="008412E0">
        <w:rPr>
          <w:rFonts w:asciiTheme="minorHAnsi" w:eastAsia="Cambria" w:hAnsiTheme="minorHAnsi" w:cstheme="minorHAnsi"/>
          <w:sz w:val="16"/>
        </w:rPr>
        <w:t>Gresty</w:t>
      </w:r>
      <w:proofErr w:type="spellEnd"/>
      <w:r w:rsidRPr="008412E0">
        <w:rPr>
          <w:rFonts w:asciiTheme="minorHAnsi" w:eastAsia="Cambria" w:hAnsiTheme="minorHAnsi" w:cstheme="minorHAnsi"/>
          <w:sz w:val="16"/>
        </w:rPr>
        <w:t xml:space="preserve"> et al., (2018) demonstrated that plants like Rosa canina, </w:t>
      </w:r>
      <w:proofErr w:type="spellStart"/>
      <w:r w:rsidRPr="008412E0">
        <w:rPr>
          <w:rFonts w:asciiTheme="minorHAnsi" w:eastAsia="Cambria" w:hAnsiTheme="minorHAnsi" w:cstheme="minorHAnsi"/>
          <w:sz w:val="16"/>
        </w:rPr>
        <w:t>Malvasylvestris</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Ranunculaacris</w:t>
      </w:r>
      <w:proofErr w:type="spellEnd"/>
      <w:r w:rsidRPr="008412E0">
        <w:rPr>
          <w:rFonts w:asciiTheme="minorHAnsi" w:eastAsia="Cambria" w:hAnsiTheme="minorHAnsi" w:cstheme="minorHAnsi"/>
          <w:sz w:val="16"/>
        </w:rPr>
        <w:t xml:space="preserve"> allured specifically those solitary bees living in cavities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This</w:t>
      </w:r>
      <w:r w:rsidRPr="008412E0">
        <w:rPr>
          <w:rFonts w:asciiTheme="minorHAnsi" w:eastAsia="Cambria" w:hAnsiTheme="minorHAnsi" w:cstheme="minorHAnsi"/>
          <w:u w:val="single"/>
        </w:rPr>
        <w:t xml:space="preserve"> framework </w:t>
      </w:r>
      <w:r w:rsidRPr="008412E0">
        <w:rPr>
          <w:rFonts w:asciiTheme="minorHAnsi" w:eastAsia="Cambria" w:hAnsiTheme="minorHAnsi" w:cstheme="minorHAnsi"/>
          <w:highlight w:val="cyan"/>
          <w:u w:val="single"/>
        </w:rPr>
        <w:t xml:space="preserve">is </w:t>
      </w:r>
      <w:r w:rsidRPr="008412E0">
        <w:rPr>
          <w:rFonts w:asciiTheme="minorHAnsi" w:eastAsia="Cambria" w:hAnsiTheme="minorHAnsi" w:cstheme="minorHAnsi"/>
          <w:b/>
          <w:iCs/>
          <w:highlight w:val="cyan"/>
          <w:u w:val="single"/>
        </w:rPr>
        <w:t>pivotal for bee multiplication and abundance</w:t>
      </w:r>
      <w:r w:rsidRPr="008412E0">
        <w:rPr>
          <w:rFonts w:asciiTheme="minorHAnsi" w:eastAsia="Cambria" w:hAnsiTheme="minorHAnsi" w:cstheme="minorHAnsi"/>
          <w:u w:val="single"/>
        </w:rPr>
        <w:t xml:space="preserve"> but is often neglected during the selection of bee-friendly flowering plant cultivars. This is accurate </w:t>
      </w:r>
      <w:r w:rsidRPr="008412E0">
        <w:rPr>
          <w:rFonts w:asciiTheme="minorHAnsi" w:eastAsia="Cambria" w:hAnsiTheme="minorHAnsi" w:cstheme="minorHAnsi"/>
          <w:highlight w:val="cyan"/>
          <w:u w:val="single"/>
        </w:rPr>
        <w:t>for</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brood nutritional needs</w:t>
      </w:r>
      <w:r w:rsidRPr="008412E0">
        <w:rPr>
          <w:rFonts w:asciiTheme="minorHAnsi" w:eastAsia="Cambria" w:hAnsiTheme="minorHAnsi" w:cstheme="minorHAnsi"/>
          <w:u w:val="single"/>
        </w:rPr>
        <w:t>, which vary from adult requirements</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Filipiak</w:t>
      </w:r>
      <w:proofErr w:type="spellEnd"/>
      <w:r w:rsidRPr="008412E0">
        <w:rPr>
          <w:rFonts w:asciiTheme="minorHAnsi" w:eastAsia="Cambria" w:hAnsiTheme="minorHAnsi" w:cstheme="minorHAnsi"/>
          <w:sz w:val="16"/>
        </w:rPr>
        <w:t xml:space="preserve"> et al., 2018). </w:t>
      </w:r>
      <w:r w:rsidRPr="008412E0">
        <w:rPr>
          <w:rFonts w:asciiTheme="minorHAnsi" w:eastAsia="Cambria" w:hAnsiTheme="minorHAnsi" w:cstheme="minorHAnsi"/>
          <w:u w:val="single"/>
        </w:rPr>
        <w:t xml:space="preserve">The strength and nutritional power of crops like Brassica napus for </w:t>
      </w:r>
      <w:proofErr w:type="spellStart"/>
      <w:r w:rsidRPr="008412E0">
        <w:rPr>
          <w:rFonts w:asciiTheme="minorHAnsi" w:eastAsia="Cambria" w:hAnsiTheme="minorHAnsi" w:cstheme="minorHAnsi"/>
          <w:u w:val="single"/>
        </w:rPr>
        <w:t>Osmiabicornis</w:t>
      </w:r>
      <w:proofErr w:type="spellEnd"/>
      <w:r w:rsidRPr="008412E0">
        <w:rPr>
          <w:rFonts w:asciiTheme="minorHAnsi" w:eastAsia="Cambria" w:hAnsiTheme="minorHAnsi" w:cstheme="minorHAnsi"/>
          <w:u w:val="single"/>
        </w:rPr>
        <w:t>) can positively help in the development rate of bee abundance</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Bukovinszky</w:t>
      </w:r>
      <w:proofErr w:type="spellEnd"/>
      <w:r w:rsidRPr="008412E0">
        <w:rPr>
          <w:rFonts w:asciiTheme="minorHAnsi" w:eastAsia="Cambria" w:hAnsiTheme="minorHAnsi" w:cstheme="minorHAnsi"/>
          <w:sz w:val="16"/>
        </w:rPr>
        <w:t xml:space="preserve"> et al., 2017; </w:t>
      </w:r>
      <w:proofErr w:type="spellStart"/>
      <w:r w:rsidRPr="008412E0">
        <w:rPr>
          <w:rFonts w:asciiTheme="minorHAnsi" w:eastAsia="Cambria" w:hAnsiTheme="minorHAnsi" w:cstheme="minorHAnsi"/>
          <w:sz w:val="16"/>
        </w:rPr>
        <w:t>Filipiak</w:t>
      </w:r>
      <w:proofErr w:type="spellEnd"/>
      <w:r w:rsidRPr="008412E0">
        <w:rPr>
          <w:rFonts w:asciiTheme="minorHAnsi" w:eastAsia="Cambria" w:hAnsiTheme="minorHAnsi" w:cstheme="minorHAnsi"/>
          <w:sz w:val="16"/>
        </w:rPr>
        <w:t xml:space="preserve">, 2019). </w:t>
      </w:r>
      <w:r w:rsidRPr="008412E0">
        <w:rPr>
          <w:rFonts w:asciiTheme="minorHAnsi" w:eastAsia="Cambria" w:hAnsiTheme="minorHAnsi" w:cstheme="minorHAnsi"/>
          <w:u w:val="single"/>
        </w:rPr>
        <w:t xml:space="preserve">In fact, the </w:t>
      </w:r>
      <w:r w:rsidRPr="008412E0">
        <w:rPr>
          <w:rFonts w:asciiTheme="minorHAnsi" w:eastAsia="Cambria" w:hAnsiTheme="minorHAnsi" w:cstheme="minorHAnsi"/>
          <w:highlight w:val="cyan"/>
          <w:u w:val="single"/>
        </w:rPr>
        <w:t>variety of proteins and essential amino acids</w:t>
      </w:r>
      <w:r w:rsidRPr="008412E0">
        <w:rPr>
          <w:rFonts w:asciiTheme="minorHAnsi" w:eastAsia="Cambria" w:hAnsiTheme="minorHAnsi" w:cstheme="minorHAnsi"/>
          <w:u w:val="single"/>
        </w:rPr>
        <w:t xml:space="preserve"> required is </w:t>
      </w:r>
      <w:r w:rsidRPr="008412E0">
        <w:rPr>
          <w:rFonts w:asciiTheme="minorHAnsi" w:eastAsia="Cambria" w:hAnsiTheme="minorHAnsi" w:cstheme="minorHAnsi"/>
          <w:highlight w:val="cyan"/>
          <w:u w:val="single"/>
        </w:rPr>
        <w:t>important for</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growth and development of bee population</w:t>
      </w:r>
      <w:r w:rsidRPr="008412E0">
        <w:rPr>
          <w:rFonts w:asciiTheme="minorHAnsi" w:eastAsia="Cambria" w:hAnsiTheme="minorHAnsi" w:cstheme="minorHAnsi"/>
          <w:u w:val="single"/>
        </w:rPr>
        <w:t xml:space="preserve">. This can </w:t>
      </w:r>
      <w:r w:rsidRPr="008412E0">
        <w:rPr>
          <w:rFonts w:asciiTheme="minorHAnsi" w:eastAsia="Cambria" w:hAnsiTheme="minorHAnsi" w:cstheme="minorHAnsi"/>
          <w:highlight w:val="cyan"/>
          <w:u w:val="single"/>
        </w:rPr>
        <w:t>help bee</w:t>
      </w:r>
      <w:r w:rsidRPr="008412E0">
        <w:rPr>
          <w:rFonts w:asciiTheme="minorHAnsi" w:eastAsia="Cambria" w:hAnsiTheme="minorHAnsi" w:cstheme="minorHAnsi"/>
          <w:u w:val="single"/>
        </w:rPr>
        <w:t xml:space="preserve"> species </w:t>
      </w:r>
      <w:r w:rsidRPr="008412E0">
        <w:rPr>
          <w:rFonts w:asciiTheme="minorHAnsi" w:eastAsia="Cambria" w:hAnsiTheme="minorHAnsi" w:cstheme="minorHAnsi"/>
          <w:highlight w:val="cyan"/>
          <w:u w:val="single"/>
        </w:rPr>
        <w:t>health</w:t>
      </w:r>
      <w:r w:rsidRPr="008412E0">
        <w:rPr>
          <w:rFonts w:asciiTheme="minorHAnsi" w:eastAsia="Cambria" w:hAnsiTheme="minorHAnsi" w:cstheme="minorHAnsi"/>
          <w:u w:val="single"/>
        </w:rPr>
        <w:t xml:space="preserve"> through nutritional needs using floral assets available in the habitats, particularly in flower resource-exhausted environments</w:t>
      </w:r>
      <w:r w:rsidRPr="008412E0">
        <w:rPr>
          <w:rFonts w:asciiTheme="minorHAnsi" w:eastAsia="Cambria" w:hAnsiTheme="minorHAnsi" w:cstheme="minorHAnsi"/>
          <w:sz w:val="16"/>
        </w:rPr>
        <w:t xml:space="preserve">. Different agrotechnology could also be tested such as friendly planting, which can enhance the quantity and quality as in the strawberry </w:t>
      </w:r>
      <w:proofErr w:type="spellStart"/>
      <w:r w:rsidRPr="008412E0">
        <w:rPr>
          <w:rFonts w:asciiTheme="minorHAnsi" w:eastAsia="Cambria" w:hAnsiTheme="minorHAnsi" w:cstheme="minorHAnsi"/>
          <w:sz w:val="16"/>
        </w:rPr>
        <w:t>Fragariax</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ananassa</w:t>
      </w:r>
      <w:proofErr w:type="spellEnd"/>
      <w:r w:rsidRPr="008412E0">
        <w:rPr>
          <w:rFonts w:asciiTheme="minorHAnsi" w:eastAsia="Cambria" w:hAnsiTheme="minorHAnsi" w:cstheme="minorHAnsi"/>
          <w:sz w:val="16"/>
        </w:rPr>
        <w:t xml:space="preserve"> and the borage Borago officinalis (Griffiths et al., 2020) but the effect on pollinator abundance was not studied. </w:t>
      </w:r>
      <w:proofErr w:type="gramStart"/>
      <w:r w:rsidRPr="008412E0">
        <w:rPr>
          <w:rFonts w:asciiTheme="minorHAnsi" w:eastAsia="Cambria" w:hAnsiTheme="minorHAnsi" w:cstheme="minorHAnsi"/>
          <w:sz w:val="16"/>
        </w:rPr>
        <w:t>So</w:t>
      </w:r>
      <w:proofErr w:type="gramEnd"/>
      <w:r w:rsidRPr="008412E0">
        <w:rPr>
          <w:rFonts w:asciiTheme="minorHAnsi" w:eastAsia="Cambria" w:hAnsiTheme="minorHAnsi" w:cstheme="minorHAnsi"/>
          <w:sz w:val="16"/>
        </w:rPr>
        <w:t xml:space="preserve"> it is difficult to describe the chemical toxicity taken from reports on honeybees and generalize about bumble bees and solitary bee taxa, furthermore, solitary bee’s sensitivity will be highly different. POSHBEE, European strategies could be beneficial in comprehending how pesticides can influence these native bee fauna and synergistic effect with other decline elements. Still, it has been demonstrated to also influence bee pollinators and is not a particular reaction to safeguard the bee world (Dicks et al., 2016; Egan et al., 2020). Egan et al., (2020) demonstrated a newly designed strategy that is known as Integrated Pest and Pollinators Management (IPPM; </w:t>
      </w:r>
      <w:proofErr w:type="spellStart"/>
      <w:r w:rsidRPr="008412E0">
        <w:rPr>
          <w:rFonts w:asciiTheme="minorHAnsi" w:eastAsia="Cambria" w:hAnsiTheme="minorHAnsi" w:cstheme="minorHAnsi"/>
          <w:sz w:val="16"/>
        </w:rPr>
        <w:t>Biddinger</w:t>
      </w:r>
      <w:proofErr w:type="spellEnd"/>
      <w:r w:rsidRPr="008412E0">
        <w:rPr>
          <w:rFonts w:asciiTheme="minorHAnsi" w:eastAsia="Cambria" w:hAnsiTheme="minorHAnsi" w:cstheme="minorHAnsi"/>
          <w:sz w:val="16"/>
        </w:rPr>
        <w:t xml:space="preserve"> and Rajotte, 2015) the same we propose to be called as, “Pollinator and integrated pest management technology (PIPMT)”, as this is a technology, or holistic strategy to amalgamate crop pollinators, bio-control agents, minimum use of pesticides and various other IPM procedures, aiming at the management of the pests below economic injury levels for enhancing the agriculture food production (Tanda, 2019, 2021a-h). Applied management actions are also recommended, such as the choosing of varieties with great bee pollinator allurement and maximum pest resistance. In Ireland, The Protecting Farmland Pollinators plan is reliant upon the designing of a crop bee pollinator assessing campaign which can permit growers to determine simply which control processes on </w:t>
      </w:r>
      <w:proofErr w:type="spellStart"/>
      <w:r w:rsidRPr="008412E0">
        <w:rPr>
          <w:rFonts w:asciiTheme="minorHAnsi" w:eastAsia="Cambria" w:hAnsiTheme="minorHAnsi" w:cstheme="minorHAnsi"/>
          <w:sz w:val="16"/>
        </w:rPr>
        <w:t>agro</w:t>
      </w:r>
      <w:proofErr w:type="spellEnd"/>
      <w:r w:rsidRPr="008412E0">
        <w:rPr>
          <w:rFonts w:asciiTheme="minorHAnsi" w:eastAsia="Cambria" w:hAnsiTheme="minorHAnsi" w:cstheme="minorHAnsi"/>
          <w:sz w:val="16"/>
        </w:rPr>
        <w:t xml:space="preserve"> lands Wild bees and their conservation 731 Amarjit S Tanda help to pollinators in decreased pesticides usage, offer little environments and floral resources for example, flowering pattern at the farmland level. Additionally, the Interreg-</w:t>
      </w:r>
      <w:proofErr w:type="spellStart"/>
      <w:r w:rsidRPr="008412E0">
        <w:rPr>
          <w:rFonts w:asciiTheme="minorHAnsi" w:eastAsia="Cambria" w:hAnsiTheme="minorHAnsi" w:cstheme="minorHAnsi"/>
          <w:sz w:val="16"/>
        </w:rPr>
        <w:t>Sudoe</w:t>
      </w:r>
      <w:proofErr w:type="spellEnd"/>
      <w:r w:rsidRPr="008412E0">
        <w:rPr>
          <w:rFonts w:asciiTheme="minorHAnsi" w:eastAsia="Cambria" w:hAnsiTheme="minorHAnsi" w:cstheme="minorHAnsi"/>
          <w:sz w:val="16"/>
        </w:rPr>
        <w:t xml:space="preserve"> Poll-Ole-GI project (2016-2019) focused recognizing and suggesting efficient practices as green infrastructures (GI) to positively effect on bee pollinator abundance and bee ecosystem amenity in the two most significant Mediterranean crops of arable farmland in the South-western European Space (SUDOE) which comprises Southern France, Spain, and Portugal, including sunflower and oilseed rape.</w:t>
      </w:r>
    </w:p>
    <w:p w14:paraId="05F3AB4A" w14:textId="77777777" w:rsidR="007D71CA" w:rsidRPr="007D71CA" w:rsidRDefault="007D71CA" w:rsidP="007D71CA"/>
    <w:p w14:paraId="4E07A51F" w14:textId="53663273" w:rsidR="00CA27F2" w:rsidRDefault="00CA27F2" w:rsidP="006977A4">
      <w:pPr>
        <w:pStyle w:val="Heading2"/>
        <w:rPr>
          <w:rFonts w:asciiTheme="minorHAnsi" w:hAnsiTheme="minorHAnsi" w:cstheme="minorHAnsi"/>
        </w:rPr>
      </w:pPr>
      <w:r w:rsidRPr="008412E0">
        <w:rPr>
          <w:rFonts w:asciiTheme="minorHAnsi" w:hAnsiTheme="minorHAnsi" w:cstheme="minorHAnsi"/>
        </w:rPr>
        <w:t>Biodiversity</w:t>
      </w:r>
    </w:p>
    <w:p w14:paraId="3D75B32B" w14:textId="77777777" w:rsidR="00571045" w:rsidRPr="008412E0" w:rsidRDefault="00571045" w:rsidP="00571045">
      <w:pPr>
        <w:pStyle w:val="Heading3"/>
      </w:pPr>
      <w:r>
        <w:t xml:space="preserve">1NC --- Bio-d --- Conservation Tech CP </w:t>
      </w:r>
    </w:p>
    <w:p w14:paraId="67675DEC" w14:textId="77777777" w:rsidR="00571045" w:rsidRPr="008412E0" w:rsidRDefault="00571045" w:rsidP="00571045">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The United States federal government should increase usage and investment in emerging conservation technology</w:t>
      </w:r>
      <w:r>
        <w:rPr>
          <w:rFonts w:asciiTheme="minorHAnsi" w:eastAsiaTheme="majorEastAsia" w:hAnsiTheme="minorHAnsi" w:cstheme="minorHAnsi"/>
          <w:b/>
          <w:iCs/>
          <w:sz w:val="26"/>
        </w:rPr>
        <w:t xml:space="preserve">. </w:t>
      </w:r>
    </w:p>
    <w:p w14:paraId="038B16C2" w14:textId="77777777" w:rsidR="00571045" w:rsidRPr="008412E0" w:rsidRDefault="00571045" w:rsidP="002B1BC7"/>
    <w:p w14:paraId="09F4B2CC" w14:textId="77777777" w:rsidR="00571045" w:rsidRPr="008412E0" w:rsidRDefault="00571045" w:rsidP="00571045">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Emerging tech</w:t>
      </w:r>
      <w:r>
        <w:rPr>
          <w:rFonts w:asciiTheme="minorHAnsi" w:eastAsiaTheme="majorEastAsia" w:hAnsiTheme="minorHAnsi" w:cstheme="minorHAnsi"/>
          <w:b/>
          <w:iCs/>
          <w:sz w:val="26"/>
        </w:rPr>
        <w:t>.</w:t>
      </w:r>
    </w:p>
    <w:p w14:paraId="0B7BF6EE" w14:textId="77777777" w:rsidR="00571045" w:rsidRPr="008412E0" w:rsidRDefault="00571045" w:rsidP="00571045">
      <w:pPr>
        <w:rPr>
          <w:rFonts w:asciiTheme="minorHAnsi" w:hAnsiTheme="minorHAnsi" w:cstheme="minorHAnsi"/>
        </w:rPr>
      </w:pPr>
      <w:proofErr w:type="spellStart"/>
      <w:r w:rsidRPr="008412E0">
        <w:rPr>
          <w:rFonts w:asciiTheme="minorHAnsi" w:hAnsiTheme="minorHAnsi" w:cstheme="minorHAnsi"/>
          <w:b/>
          <w:sz w:val="26"/>
          <w:szCs w:val="26"/>
        </w:rPr>
        <w:t>Chiorando</w:t>
      </w:r>
      <w:proofErr w:type="spellEnd"/>
      <w:r w:rsidRPr="008412E0">
        <w:rPr>
          <w:rFonts w:asciiTheme="minorHAnsi" w:hAnsiTheme="minorHAnsi" w:cstheme="minorHAnsi"/>
          <w:b/>
          <w:sz w:val="26"/>
          <w:szCs w:val="26"/>
        </w:rPr>
        <w:t>, 22</w:t>
      </w:r>
      <w:r w:rsidRPr="008412E0">
        <w:rPr>
          <w:rFonts w:asciiTheme="minorHAnsi" w:hAnsiTheme="minorHAnsi" w:cstheme="minorHAnsi"/>
        </w:rPr>
        <w:t xml:space="preserve"> [Maria </w:t>
      </w:r>
      <w:proofErr w:type="spellStart"/>
      <w:r w:rsidRPr="008412E0">
        <w:rPr>
          <w:rFonts w:asciiTheme="minorHAnsi" w:hAnsiTheme="minorHAnsi" w:cstheme="minorHAnsi"/>
        </w:rPr>
        <w:t>Chiorando</w:t>
      </w:r>
      <w:proofErr w:type="spellEnd"/>
      <w:r w:rsidRPr="008412E0">
        <w:rPr>
          <w:rFonts w:asciiTheme="minorHAnsi" w:hAnsiTheme="minorHAnsi" w:cstheme="minorHAnsi"/>
        </w:rPr>
        <w:t xml:space="preserve">, Editor for Plant Based News, Ethos “Technology Has Been Bad for Wildlife, Now It’s Powering a Push That Could Save It,” 8-29-2022, https://the-ethos.co/technology-resources-wildlife-protection/, </w:t>
      </w:r>
      <w:proofErr w:type="spellStart"/>
      <w:r w:rsidRPr="008412E0">
        <w:rPr>
          <w:rFonts w:asciiTheme="minorHAnsi" w:hAnsiTheme="minorHAnsi" w:cstheme="minorHAnsi"/>
        </w:rPr>
        <w:t>maizemg</w:t>
      </w:r>
      <w:proofErr w:type="spellEnd"/>
      <w:r w:rsidRPr="008412E0">
        <w:rPr>
          <w:rFonts w:asciiTheme="minorHAnsi" w:hAnsiTheme="minorHAnsi" w:cstheme="minorHAnsi"/>
        </w:rPr>
        <w:t xml:space="preserve">] </w:t>
      </w:r>
    </w:p>
    <w:p w14:paraId="2DBCD27E" w14:textId="77777777" w:rsidR="00571045" w:rsidRPr="008412E0" w:rsidRDefault="00571045" w:rsidP="00571045">
      <w:pPr>
        <w:rPr>
          <w:rFonts w:asciiTheme="minorHAnsi" w:hAnsiTheme="minorHAnsi" w:cstheme="minorHAnsi"/>
          <w:u w:val="single"/>
        </w:rPr>
      </w:pPr>
      <w:r w:rsidRPr="008412E0">
        <w:rPr>
          <w:rFonts w:asciiTheme="minorHAnsi" w:hAnsiTheme="minorHAnsi" w:cstheme="minorHAnsi"/>
          <w:u w:val="single"/>
        </w:rPr>
        <w:t>The planet has been relentlessly plundered for its resources in a bid to feed humanity’s insatiable desire for progress. Now it’s time technology was used for environmental good.</w:t>
      </w:r>
      <w:r w:rsidRPr="008412E0">
        <w:rPr>
          <w:rFonts w:asciiTheme="minorHAnsi" w:hAnsiTheme="minorHAnsi" w:cstheme="minorHAnsi"/>
        </w:rPr>
        <w:t xml:space="preserve"> Humanity’s insatiable desire for technological progress is taking a heavy toll on the planet and its wildlife, with the gadgets we use daily playing a major role in environmental destruction that’s harming wild animals in many ways. In a bid to power technology, we pollute the air, and we deplete natural resources, decimating habitats as we do so. We need only look as far as the device in our hands for an example of a ubiquitous item that gobbles resources. While we may struggle to operate without our phones, mining the lithium and cobalt needed for their rechargeable batteries is an intensive process requiring unthinkable amounts of energy and water. </w:t>
      </w:r>
      <w:r w:rsidRPr="008412E0">
        <w:rPr>
          <w:rFonts w:asciiTheme="minorHAnsi" w:hAnsiTheme="minorHAnsi" w:cstheme="minorHAnsi"/>
          <w:u w:val="single"/>
        </w:rPr>
        <w:t xml:space="preserve">However, while our unrelenting use of technology continues to be a force for destruction, in recent decades, </w:t>
      </w:r>
      <w:proofErr w:type="gramStart"/>
      <w:r w:rsidRPr="008412E0">
        <w:rPr>
          <w:rFonts w:asciiTheme="minorHAnsi" w:hAnsiTheme="minorHAnsi" w:cstheme="minorHAnsi"/>
          <w:u w:val="single"/>
        </w:rPr>
        <w:t>sustainably-minded</w:t>
      </w:r>
      <w:proofErr w:type="gramEnd"/>
      <w:r w:rsidRPr="008412E0">
        <w:rPr>
          <w:rFonts w:asciiTheme="minorHAnsi" w:hAnsiTheme="minorHAnsi" w:cstheme="minorHAnsi"/>
          <w:u w:val="single"/>
        </w:rPr>
        <w:t xml:space="preserve"> individuals and groups have been harnessing its power for good, adopting increasingly sophisticated solutions to protect wildlife, or conservation technologies. Conservation technologies These solutions include conservationists using established processes like camera traps, tracking tags, satellite remote sensing, acoustic sensors, and drones to track, study, and protect wild animals.</w:t>
      </w:r>
      <w:r w:rsidRPr="008412E0">
        <w:rPr>
          <w:rFonts w:asciiTheme="minorHAnsi" w:hAnsiTheme="minorHAnsi" w:cstheme="minorHAnsi"/>
        </w:rPr>
        <w:t xml:space="preserve"> For example, an initiative in Aceh, Indonesia, uses drones to monitor Sumatran elephants as they traverse vast landscapes which are often inaccessible by humans. When they get close to community farms, the drones provide an airborne warning system, alerting local Conservation Response Units, who come to the area and drive the animals away, saving them from possible death, and reducing elephant-human conflict</w:t>
      </w:r>
      <w:r w:rsidRPr="008412E0">
        <w:rPr>
          <w:rFonts w:asciiTheme="minorHAnsi" w:hAnsiTheme="minorHAnsi" w:cstheme="minorHAnsi"/>
          <w:u w:val="single"/>
        </w:rPr>
        <w:t>. Newer technologies are also emerging, including computer facial recognition, data management tools, networked sensors, and artificial intelligence, which can be used to gather data about animals and their habitats, and share it with a global digital audience</w:t>
      </w:r>
      <w:r w:rsidRPr="008412E0">
        <w:rPr>
          <w:rFonts w:asciiTheme="minorHAnsi" w:hAnsiTheme="minorHAnsi" w:cstheme="minorHAnsi"/>
        </w:rPr>
        <w:t xml:space="preserve">. </w:t>
      </w:r>
      <w:r w:rsidRPr="008412E0">
        <w:rPr>
          <w:rFonts w:asciiTheme="minorHAnsi" w:hAnsiTheme="minorHAnsi" w:cstheme="minorHAnsi"/>
          <w:u w:val="single"/>
        </w:rPr>
        <w:t xml:space="preserve">These processes contribute to a better understanding of the natural world, which in turn can lead to more effective </w:t>
      </w:r>
      <w:proofErr w:type="gramStart"/>
      <w:r w:rsidRPr="008412E0">
        <w:rPr>
          <w:rFonts w:asciiTheme="minorHAnsi" w:hAnsiTheme="minorHAnsi" w:cstheme="minorHAnsi"/>
          <w:u w:val="single"/>
        </w:rPr>
        <w:t>protections</w:t>
      </w:r>
      <w:proofErr w:type="gramEnd"/>
      <w:r w:rsidRPr="008412E0">
        <w:rPr>
          <w:rFonts w:asciiTheme="minorHAnsi" w:hAnsiTheme="minorHAnsi" w:cstheme="minorHAnsi"/>
          <w:u w:val="single"/>
        </w:rPr>
        <w:t xml:space="preserve"> for its wild inhabitants</w:t>
      </w:r>
      <w:r w:rsidRPr="008412E0">
        <w:rPr>
          <w:rFonts w:asciiTheme="minorHAnsi" w:hAnsiTheme="minorHAnsi" w:cstheme="minorHAnsi"/>
        </w:rPr>
        <w:t xml:space="preserve">. A major driver on the conservation technology scene is </w:t>
      </w:r>
      <w:proofErr w:type="spellStart"/>
      <w:r w:rsidRPr="008412E0">
        <w:rPr>
          <w:rFonts w:asciiTheme="minorHAnsi" w:hAnsiTheme="minorHAnsi" w:cstheme="minorHAnsi"/>
        </w:rPr>
        <w:t>Wildlabs</w:t>
      </w:r>
      <w:proofErr w:type="spellEnd"/>
      <w:r w:rsidRPr="008412E0">
        <w:rPr>
          <w:rFonts w:asciiTheme="minorHAnsi" w:hAnsiTheme="minorHAnsi" w:cstheme="minorHAnsi"/>
        </w:rPr>
        <w:t xml:space="preserve">, </w:t>
      </w:r>
      <w:r w:rsidRPr="008412E0">
        <w:rPr>
          <w:rFonts w:asciiTheme="minorHAnsi" w:hAnsiTheme="minorHAnsi" w:cstheme="minorHAnsi"/>
          <w:u w:val="single"/>
        </w:rPr>
        <w:t>an open-access platform for conservation technology online, ‘connecting more than 5,000 conservationists, researchers, field biologists, engineers, developers, makers, and conservation technology experts from around the world’.</w:t>
      </w:r>
      <w:r w:rsidRPr="008412E0">
        <w:rPr>
          <w:rFonts w:asciiTheme="minorHAnsi" w:hAnsiTheme="minorHAnsi" w:cstheme="minorHAnsi"/>
        </w:rPr>
        <w:t xml:space="preserve"> The hub, which aims to ‘transform how we think about tech and wildlife conservation’, was created by a coalition of animal organizations, like international wildlife conservation organization Fauna &amp; Flora International (FFI), a major proponent of conservation technology. Other partners include Conservation International, WCS, </w:t>
      </w:r>
      <w:proofErr w:type="gramStart"/>
      <w:r w:rsidRPr="008412E0">
        <w:rPr>
          <w:rFonts w:asciiTheme="minorHAnsi" w:hAnsiTheme="minorHAnsi" w:cstheme="minorHAnsi"/>
        </w:rPr>
        <w:t>WW,F</w:t>
      </w:r>
      <w:proofErr w:type="gramEnd"/>
      <w:r w:rsidRPr="008412E0">
        <w:rPr>
          <w:rFonts w:asciiTheme="minorHAnsi" w:hAnsiTheme="minorHAnsi" w:cstheme="minorHAnsi"/>
        </w:rPr>
        <w:t xml:space="preserve"> and the Zoological Society of London. It was launched in collaboration with Google in 2015, and has provided fruitful since, with the digital exchange of global ideas prompting new innovations. Speaking around two years after its launch, Joanna Elliott, FFI’s Senior Director – Conservation Partnerships said in a press release: </w:t>
      </w:r>
      <w:r w:rsidRPr="008412E0">
        <w:rPr>
          <w:rFonts w:asciiTheme="minorHAnsi" w:hAnsiTheme="minorHAnsi" w:cstheme="minorHAnsi"/>
          <w:u w:val="single"/>
        </w:rPr>
        <w:t>“</w:t>
      </w:r>
      <w:proofErr w:type="spellStart"/>
      <w:r w:rsidRPr="008412E0">
        <w:rPr>
          <w:rFonts w:asciiTheme="minorHAnsi" w:hAnsiTheme="minorHAnsi" w:cstheme="minorHAnsi"/>
          <w:u w:val="single"/>
        </w:rPr>
        <w:t>Wildlabs</w:t>
      </w:r>
      <w:proofErr w:type="spellEnd"/>
      <w:r w:rsidRPr="008412E0">
        <w:rPr>
          <w:rFonts w:asciiTheme="minorHAnsi" w:hAnsiTheme="minorHAnsi" w:cstheme="minorHAnsi"/>
          <w:u w:val="single"/>
        </w:rPr>
        <w:t xml:space="preserve"> has proved to be an extremely successful catalyst and conduit for technological innovation in conservation</w:t>
      </w:r>
      <w:r w:rsidRPr="008412E0">
        <w:rPr>
          <w:rFonts w:asciiTheme="minorHAnsi" w:hAnsiTheme="minorHAnsi" w:cstheme="minorHAnsi"/>
        </w:rPr>
        <w:t xml:space="preserve">. “It is enabling us to mine a rich seam of ingenious new ideas that help overcome some of the many challenges we encounter in the field.” Safeguarding the future of wildlife Continuing the work of developing these ideas and technologies, at the end of 2021, </w:t>
      </w:r>
      <w:proofErr w:type="spellStart"/>
      <w:r w:rsidRPr="008412E0">
        <w:rPr>
          <w:rFonts w:asciiTheme="minorHAnsi" w:hAnsiTheme="minorHAnsi" w:cstheme="minorHAnsi"/>
        </w:rPr>
        <w:t>Wildlabs</w:t>
      </w:r>
      <w:proofErr w:type="spellEnd"/>
      <w:r w:rsidRPr="008412E0">
        <w:rPr>
          <w:rFonts w:asciiTheme="minorHAnsi" w:hAnsiTheme="minorHAnsi" w:cstheme="minorHAnsi"/>
        </w:rPr>
        <w:t xml:space="preserve"> partners in collaboration with researchers at Colorado State University and tech sector leaders Microsoft and Arm, published research conducted research to establish which innovations could carry the most promise for the future. Their assessment of the state of conservation technology was based on a survey of almost 250 users and developers in a research paper published by the Society for Conservation Biology. They concluded that this tech is more effective than traditional methods, suggesting widespread adoption is crucial. According to the researchers: </w:t>
      </w:r>
      <w:r w:rsidRPr="008412E0">
        <w:rPr>
          <w:rFonts w:asciiTheme="minorHAnsi" w:hAnsiTheme="minorHAnsi" w:cstheme="minorHAnsi"/>
          <w:u w:val="single"/>
        </w:rPr>
        <w:t xml:space="preserve">“Overall, conservation technologies were consistently reported to enable new and more frequent ecological and management insights, improve the efficiency, scale, and quality of data collection, and empower conservationists to ask more useful and interesting questions of these data with increasingly powerful analytics and reporting tools.” Limits to conservation tech </w:t>
      </w:r>
      <w:proofErr w:type="gramStart"/>
      <w:r w:rsidRPr="008412E0">
        <w:rPr>
          <w:rFonts w:asciiTheme="minorHAnsi" w:hAnsiTheme="minorHAnsi" w:cstheme="minorHAnsi"/>
          <w:u w:val="single"/>
        </w:rPr>
        <w:t>roll-outs</w:t>
      </w:r>
      <w:proofErr w:type="gramEnd"/>
      <w:r w:rsidRPr="008412E0">
        <w:rPr>
          <w:rFonts w:asciiTheme="minorHAnsi" w:hAnsiTheme="minorHAnsi" w:cstheme="minorHAnsi"/>
          <w:u w:val="single"/>
        </w:rPr>
        <w:t xml:space="preserve"> However, despite exciting developments within the sector, and the potential these innovations offer, researchers admitted there are myriad factors limiting how quickly they can be rolled out.</w:t>
      </w:r>
      <w:r w:rsidRPr="008412E0">
        <w:rPr>
          <w:rFonts w:asciiTheme="minorHAnsi" w:hAnsiTheme="minorHAnsi" w:cstheme="minorHAnsi"/>
        </w:rPr>
        <w:t xml:space="preserve"> They wrote in their paper that while conservation tech ‘holds the potential to vastly increase conservationists’ ability to understand and address critical environmental challenges’ there are constraints – namely systemic ones that ‘appear to hamper its development and adoption’. </w:t>
      </w:r>
      <w:r w:rsidRPr="008412E0">
        <w:rPr>
          <w:rFonts w:asciiTheme="minorHAnsi" w:hAnsiTheme="minorHAnsi" w:cstheme="minorHAnsi"/>
          <w:u w:val="single"/>
        </w:rPr>
        <w:t>Notably, survey respondents from countries with developing economies reported being held back by upfront costs, maintenance costs, and development funding, while</w:t>
      </w:r>
      <w:r w:rsidRPr="008412E0">
        <w:rPr>
          <w:rFonts w:asciiTheme="minorHAnsi" w:hAnsiTheme="minorHAnsi" w:cstheme="minorHAnsi"/>
        </w:rPr>
        <w:t xml:space="preserve"> female respondents cited being constrained by ‘development funding and perceived technical skills’, issues that must be addressed. </w:t>
      </w:r>
      <w:r w:rsidRPr="008412E0">
        <w:rPr>
          <w:rFonts w:asciiTheme="minorHAnsi" w:hAnsiTheme="minorHAnsi" w:cstheme="minorHAnsi"/>
          <w:u w:val="single"/>
        </w:rPr>
        <w:t>One way to tackle them could be introducing ‘more initiatives dedicated to supporting under-resourced individuals with funding and industry-expert mentorship’</w:t>
      </w:r>
      <w:r w:rsidRPr="008412E0">
        <w:rPr>
          <w:rFonts w:asciiTheme="minorHAnsi" w:hAnsiTheme="minorHAnsi" w:cstheme="minorHAnsi"/>
        </w:rPr>
        <w:t xml:space="preserve"> the paper said, adding that these initiatives are needed to overcome barriers and deliver sustained impact</w:t>
      </w:r>
      <w:r w:rsidRPr="008412E0">
        <w:rPr>
          <w:rFonts w:asciiTheme="minorHAnsi" w:hAnsiTheme="minorHAnsi" w:cstheme="minorHAnsi"/>
          <w:u w:val="single"/>
        </w:rPr>
        <w:t xml:space="preserve">. Get behind the revolution </w:t>
      </w:r>
      <w:proofErr w:type="gramStart"/>
      <w:r w:rsidRPr="008412E0">
        <w:rPr>
          <w:rFonts w:asciiTheme="minorHAnsi" w:hAnsiTheme="minorHAnsi" w:cstheme="minorHAnsi"/>
          <w:u w:val="single"/>
        </w:rPr>
        <w:t>And</w:t>
      </w:r>
      <w:proofErr w:type="gramEnd"/>
      <w:r w:rsidRPr="008412E0">
        <w:rPr>
          <w:rFonts w:asciiTheme="minorHAnsi" w:hAnsiTheme="minorHAnsi" w:cstheme="minorHAnsi"/>
          <w:u w:val="single"/>
        </w:rPr>
        <w:t xml:space="preserve"> the importance of delivering sustained impact is paramount, according to FFI, which discussed the issue in a news update on its website in which it called for public and private sector figures to support the sector. “Protecting and restoring nature is the most pressing task facing humanity this century – and this research is further evidence of the huge contribution that technology has to play,” said the organization. “Innovations in areas like DNA sequencing and artificial intelligence are allowing us to understand the natural world and conserve wildlife in new, more </w:t>
      </w:r>
      <w:proofErr w:type="gramStart"/>
      <w:r w:rsidRPr="008412E0">
        <w:rPr>
          <w:rFonts w:asciiTheme="minorHAnsi" w:hAnsiTheme="minorHAnsi" w:cstheme="minorHAnsi"/>
          <w:u w:val="single"/>
        </w:rPr>
        <w:t>efficient</w:t>
      </w:r>
      <w:proofErr w:type="gramEnd"/>
      <w:r w:rsidRPr="008412E0">
        <w:rPr>
          <w:rFonts w:asciiTheme="minorHAnsi" w:hAnsiTheme="minorHAnsi" w:cstheme="minorHAnsi"/>
          <w:u w:val="single"/>
        </w:rPr>
        <w:t xml:space="preserve"> and often more effective ways, safeguarding species from extinction. “Now we need governments, philanthropists and the private sector – including the tech giants – to put their weight behind the technological revolution in conservation with support and funding for conservationists worldwide to use technology to protect wildlife.” </w:t>
      </w:r>
    </w:p>
    <w:p w14:paraId="3FE3F0EF" w14:textId="77777777" w:rsidR="00571045" w:rsidRPr="008412E0" w:rsidRDefault="00571045" w:rsidP="00571045">
      <w:pPr>
        <w:rPr>
          <w:rFonts w:asciiTheme="minorHAnsi" w:hAnsiTheme="minorHAnsi" w:cstheme="minorHAnsi"/>
        </w:rPr>
      </w:pPr>
    </w:p>
    <w:p w14:paraId="269ECD67" w14:textId="77777777" w:rsidR="00571045" w:rsidRPr="008412E0" w:rsidRDefault="00571045" w:rsidP="00571045">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Using conservation technology solves </w:t>
      </w:r>
      <w:proofErr w:type="spellStart"/>
      <w:r w:rsidRPr="008412E0">
        <w:rPr>
          <w:rFonts w:asciiTheme="minorHAnsi" w:eastAsiaTheme="majorEastAsia" w:hAnsiTheme="minorHAnsi" w:cstheme="minorHAnsi"/>
          <w:b/>
          <w:iCs/>
          <w:sz w:val="26"/>
        </w:rPr>
        <w:t>biod</w:t>
      </w:r>
      <w:proofErr w:type="spellEnd"/>
      <w:r w:rsidRPr="008412E0">
        <w:rPr>
          <w:rFonts w:asciiTheme="minorHAnsi" w:eastAsiaTheme="majorEastAsia" w:hAnsiTheme="minorHAnsi" w:cstheme="minorHAnsi"/>
          <w:b/>
          <w:iCs/>
          <w:sz w:val="26"/>
        </w:rPr>
        <w:t xml:space="preserve"> loss - </w:t>
      </w:r>
    </w:p>
    <w:p w14:paraId="353AB452" w14:textId="77777777" w:rsidR="00571045" w:rsidRPr="008412E0" w:rsidRDefault="00571045" w:rsidP="00571045">
      <w:pPr>
        <w:rPr>
          <w:rFonts w:asciiTheme="minorHAnsi" w:hAnsiTheme="minorHAnsi" w:cstheme="minorHAnsi"/>
        </w:rPr>
      </w:pPr>
      <w:r w:rsidRPr="008412E0">
        <w:rPr>
          <w:rFonts w:asciiTheme="minorHAnsi" w:hAnsiTheme="minorHAnsi" w:cstheme="minorHAnsi"/>
          <w:b/>
          <w:sz w:val="26"/>
          <w:szCs w:val="26"/>
        </w:rPr>
        <w:t xml:space="preserve">ITU, 22 </w:t>
      </w:r>
      <w:r w:rsidRPr="008412E0">
        <w:rPr>
          <w:rFonts w:asciiTheme="minorHAnsi" w:hAnsiTheme="minorHAnsi" w:cstheme="minorHAnsi"/>
        </w:rPr>
        <w:t>[ITU, International Telecommunication Union (ITU), “Five ways that high-tech maps can help protect biodiversity,” 4-22-2022, ITU, https://www.itu.int/hub/2022/04/high-tech-maps-can-help-protect-biodiversity/,maizemg]</w:t>
      </w:r>
    </w:p>
    <w:p w14:paraId="282487B4" w14:textId="77777777" w:rsidR="00571045" w:rsidRPr="008412E0" w:rsidRDefault="00571045" w:rsidP="00571045">
      <w:pPr>
        <w:rPr>
          <w:rFonts w:asciiTheme="minorHAnsi" w:hAnsiTheme="minorHAnsi" w:cstheme="minorHAnsi"/>
          <w:u w:val="single"/>
        </w:rPr>
      </w:pPr>
      <w:r w:rsidRPr="008412E0">
        <w:rPr>
          <w:rFonts w:asciiTheme="minorHAnsi" w:hAnsiTheme="minorHAnsi" w:cstheme="minorHAnsi"/>
          <w:u w:val="single"/>
        </w:rPr>
        <w:t>Conservation technology is helping to track and protect species on the brink of extinction</w:t>
      </w:r>
      <w:r w:rsidRPr="008412E0">
        <w:rPr>
          <w:rFonts w:asciiTheme="minorHAnsi" w:hAnsiTheme="minorHAnsi" w:cstheme="minorHAnsi"/>
          <w:sz w:val="16"/>
        </w:rPr>
        <w:t xml:space="preserve">. </w:t>
      </w:r>
      <w:r w:rsidRPr="008412E0">
        <w:rPr>
          <w:rFonts w:asciiTheme="minorHAnsi" w:hAnsiTheme="minorHAnsi" w:cstheme="minorHAnsi"/>
          <w:u w:val="single"/>
        </w:rPr>
        <w:t xml:space="preserve">High-tech maps can predict where species will move in response to climate </w:t>
      </w:r>
      <w:proofErr w:type="gramStart"/>
      <w:r w:rsidRPr="008412E0">
        <w:rPr>
          <w:rFonts w:asciiTheme="minorHAnsi" w:hAnsiTheme="minorHAnsi" w:cstheme="minorHAnsi"/>
          <w:u w:val="single"/>
        </w:rPr>
        <w:t>change, and</w:t>
      </w:r>
      <w:proofErr w:type="gramEnd"/>
      <w:r w:rsidRPr="008412E0">
        <w:rPr>
          <w:rFonts w:asciiTheme="minorHAnsi" w:hAnsiTheme="minorHAnsi" w:cstheme="minorHAnsi"/>
          <w:u w:val="single"/>
        </w:rPr>
        <w:t xml:space="preserve"> provide a clear picture of which species are most at threat. This technology can also monitor protected </w:t>
      </w:r>
      <w:proofErr w:type="gramStart"/>
      <w:r w:rsidRPr="008412E0">
        <w:rPr>
          <w:rFonts w:asciiTheme="minorHAnsi" w:hAnsiTheme="minorHAnsi" w:cstheme="minorHAnsi"/>
          <w:u w:val="single"/>
        </w:rPr>
        <w:t>land, and</w:t>
      </w:r>
      <w:proofErr w:type="gramEnd"/>
      <w:r w:rsidRPr="008412E0">
        <w:rPr>
          <w:rFonts w:asciiTheme="minorHAnsi" w:hAnsiTheme="minorHAnsi" w:cstheme="minorHAnsi"/>
          <w:u w:val="single"/>
        </w:rPr>
        <w:t xml:space="preserve"> </w:t>
      </w:r>
      <w:proofErr w:type="spellStart"/>
      <w:r w:rsidRPr="008412E0">
        <w:rPr>
          <w:rFonts w:asciiTheme="minorHAnsi" w:hAnsiTheme="minorHAnsi" w:cstheme="minorHAnsi"/>
          <w:u w:val="single"/>
        </w:rPr>
        <w:t>analyse</w:t>
      </w:r>
      <w:proofErr w:type="spellEnd"/>
      <w:r w:rsidRPr="008412E0">
        <w:rPr>
          <w:rFonts w:asciiTheme="minorHAnsi" w:hAnsiTheme="minorHAnsi" w:cstheme="minorHAnsi"/>
          <w:u w:val="single"/>
        </w:rPr>
        <w:t xml:space="preserve"> photographic evidence about species and how they </w:t>
      </w:r>
      <w:proofErr w:type="gramStart"/>
      <w:r w:rsidRPr="008412E0">
        <w:rPr>
          <w:rFonts w:asciiTheme="minorHAnsi" w:hAnsiTheme="minorHAnsi" w:cstheme="minorHAnsi"/>
          <w:u w:val="single"/>
        </w:rPr>
        <w:t>are surviving</w:t>
      </w:r>
      <w:proofErr w:type="gramEnd"/>
      <w:r w:rsidRPr="008412E0">
        <w:rPr>
          <w:rFonts w:asciiTheme="minorHAnsi" w:hAnsiTheme="minorHAnsi" w:cstheme="minorHAnsi"/>
          <w:u w:val="single"/>
        </w:rPr>
        <w:t xml:space="preserve">. </w:t>
      </w:r>
      <w:r w:rsidRPr="008412E0">
        <w:rPr>
          <w:rFonts w:asciiTheme="minorHAnsi" w:hAnsiTheme="minorHAnsi" w:cstheme="minorHAnsi"/>
          <w:sz w:val="16"/>
        </w:rPr>
        <w:t xml:space="preserve">With nearly 1 million species facing extinction, it has never been more important to know where threatened and endangered wildlife are located and how they are responding to threats, from habitat destruction to invasive species and climate change. Conservation technology is offering a solution. </w:t>
      </w:r>
      <w:r w:rsidRPr="008412E0">
        <w:rPr>
          <w:rFonts w:asciiTheme="minorHAnsi" w:hAnsiTheme="minorHAnsi" w:cstheme="minorHAnsi"/>
          <w:u w:val="single"/>
        </w:rPr>
        <w:t xml:space="preserve">Using advanced tools such as remote sensing, artificial intelligence (AI) and statistical modelling, we are changing the way we protect species on the brink. </w:t>
      </w:r>
      <w:r w:rsidRPr="008412E0">
        <w:rPr>
          <w:rFonts w:asciiTheme="minorHAnsi" w:hAnsiTheme="minorHAnsi" w:cstheme="minorHAnsi"/>
          <w:sz w:val="16"/>
        </w:rPr>
        <w:t xml:space="preserve">Here are five ways that high-tech maps are helping to protect biodiversity: </w:t>
      </w:r>
      <w:r w:rsidRPr="008412E0">
        <w:rPr>
          <w:rFonts w:asciiTheme="minorHAnsi" w:hAnsiTheme="minorHAnsi" w:cstheme="minorHAnsi"/>
          <w:u w:val="single"/>
        </w:rPr>
        <w:t xml:space="preserve">1. Predicting where species are moving in response to climate change </w:t>
      </w:r>
      <w:proofErr w:type="gramStart"/>
      <w:r w:rsidRPr="008412E0">
        <w:rPr>
          <w:rFonts w:asciiTheme="minorHAnsi" w:hAnsiTheme="minorHAnsi" w:cstheme="minorHAnsi"/>
          <w:u w:val="single"/>
        </w:rPr>
        <w:t>As</w:t>
      </w:r>
      <w:proofErr w:type="gramEnd"/>
      <w:r w:rsidRPr="008412E0">
        <w:rPr>
          <w:rFonts w:asciiTheme="minorHAnsi" w:hAnsiTheme="minorHAnsi" w:cstheme="minorHAnsi"/>
          <w:u w:val="single"/>
        </w:rPr>
        <w:t xml:space="preserve"> the world warms, thousands of species are shifting their ranges to escape rising temperatures and precipitation patterns that have permanently altered their habitats</w:t>
      </w:r>
      <w:r w:rsidRPr="008412E0">
        <w:rPr>
          <w:rFonts w:asciiTheme="minorHAnsi" w:hAnsiTheme="minorHAnsi" w:cstheme="minorHAnsi"/>
          <w:sz w:val="16"/>
        </w:rPr>
        <w:t xml:space="preserve">. </w:t>
      </w:r>
      <w:r w:rsidRPr="008412E0">
        <w:rPr>
          <w:rFonts w:asciiTheme="minorHAnsi" w:hAnsiTheme="minorHAnsi" w:cstheme="minorHAnsi"/>
          <w:u w:val="single"/>
        </w:rPr>
        <w:t>While these migrations are happening over many years and many generations, this is the beginning of a redistribution of the entire planet’s ecosystems</w:t>
      </w:r>
      <w:r w:rsidRPr="008412E0">
        <w:rPr>
          <w:rFonts w:asciiTheme="minorHAnsi" w:hAnsiTheme="minorHAnsi" w:cstheme="minorHAnsi"/>
          <w:sz w:val="16"/>
        </w:rPr>
        <w:t xml:space="preserve"> – a process that could upend the delicate ecological relationships we all rely upon to survive. It is essential to predict where roaming wildlife will end up. But doing so isn’t always easy, as each species is moving in a different direction and at a different pace to avoid a different climate impact. </w:t>
      </w:r>
      <w:r w:rsidRPr="008412E0">
        <w:rPr>
          <w:rFonts w:asciiTheme="minorHAnsi" w:hAnsiTheme="minorHAnsi" w:cstheme="minorHAnsi"/>
          <w:u w:val="single"/>
        </w:rPr>
        <w:t xml:space="preserve">In response, </w:t>
      </w:r>
      <w:proofErr w:type="gramStart"/>
      <w:r w:rsidRPr="008412E0">
        <w:rPr>
          <w:rFonts w:asciiTheme="minorHAnsi" w:hAnsiTheme="minorHAnsi" w:cstheme="minorHAnsi"/>
          <w:u w:val="single"/>
        </w:rPr>
        <w:t>scientists</w:t>
      </w:r>
      <w:proofErr w:type="gramEnd"/>
      <w:r w:rsidRPr="008412E0">
        <w:rPr>
          <w:rFonts w:asciiTheme="minorHAnsi" w:hAnsiTheme="minorHAnsi" w:cstheme="minorHAnsi"/>
          <w:u w:val="single"/>
        </w:rPr>
        <w:t xml:space="preserve"> and policy experts from over 20 institutions created the Spatial Planning for Area Conservation in Response to Climate Change (SPARC) tool. SPARC uses supercomputers and GIS-based mapping tools to build a global picture of the movement of all known plants, </w:t>
      </w:r>
      <w:proofErr w:type="gramStart"/>
      <w:r w:rsidRPr="008412E0">
        <w:rPr>
          <w:rFonts w:asciiTheme="minorHAnsi" w:hAnsiTheme="minorHAnsi" w:cstheme="minorHAnsi"/>
          <w:u w:val="single"/>
        </w:rPr>
        <w:t>birds</w:t>
      </w:r>
      <w:proofErr w:type="gramEnd"/>
      <w:r w:rsidRPr="008412E0">
        <w:rPr>
          <w:rFonts w:asciiTheme="minorHAnsi" w:hAnsiTheme="minorHAnsi" w:cstheme="minorHAnsi"/>
          <w:u w:val="single"/>
        </w:rPr>
        <w:t xml:space="preserve"> and mammals in response to climate change. Through it, governments can make crucial predictions about where climate change will impact species — helping them more effectively plan to conserve natural systems, even across country borders. 2. Providing a clear picture of where species are at the greatest risk of extinction, and why Using satellite data and wildlife surveys from around the world</w:t>
      </w:r>
      <w:r w:rsidRPr="008412E0">
        <w:rPr>
          <w:rFonts w:asciiTheme="minorHAnsi" w:hAnsiTheme="minorHAnsi" w:cstheme="minorHAnsi"/>
          <w:sz w:val="16"/>
        </w:rPr>
        <w:t xml:space="preserve">, a team of scientists created the Species Threat Abatement and Restoration (STAR) metric, which identifies what types of human activities are most harmful to wildlife and where they are happening. </w:t>
      </w:r>
      <w:r w:rsidRPr="008412E0">
        <w:rPr>
          <w:rFonts w:asciiTheme="minorHAnsi" w:hAnsiTheme="minorHAnsi" w:cstheme="minorHAnsi"/>
          <w:u w:val="single"/>
        </w:rPr>
        <w:t>Each species is given a “STAR score.” The higher the score, the greater the species’ risk of extinction.</w:t>
      </w:r>
      <w:r w:rsidRPr="008412E0">
        <w:rPr>
          <w:rFonts w:asciiTheme="minorHAnsi" w:hAnsiTheme="minorHAnsi" w:cstheme="minorHAnsi"/>
          <w:sz w:val="16"/>
        </w:rPr>
        <w:t xml:space="preserve"> For example, using the tool scientists found that the James’ Sportive Lemur — a critically endangered primate found in Madagascar — has a STAR score of 400, the highest possible on the scale. Agricultural expansion accounts for half that score; hunting makes up the other half. By determining what activities are harming a species, we also know what actions we need to avoid </w:t>
      </w:r>
      <w:proofErr w:type="gramStart"/>
      <w:r w:rsidRPr="008412E0">
        <w:rPr>
          <w:rFonts w:asciiTheme="minorHAnsi" w:hAnsiTheme="minorHAnsi" w:cstheme="minorHAnsi"/>
          <w:sz w:val="16"/>
        </w:rPr>
        <w:t>in order to</w:t>
      </w:r>
      <w:proofErr w:type="gramEnd"/>
      <w:r w:rsidRPr="008412E0">
        <w:rPr>
          <w:rFonts w:asciiTheme="minorHAnsi" w:hAnsiTheme="minorHAnsi" w:cstheme="minorHAnsi"/>
          <w:sz w:val="16"/>
        </w:rPr>
        <w:t xml:space="preserve"> protect it. 3. </w:t>
      </w:r>
      <w:r w:rsidRPr="008412E0">
        <w:rPr>
          <w:rFonts w:asciiTheme="minorHAnsi" w:hAnsiTheme="minorHAnsi" w:cstheme="minorHAnsi"/>
          <w:u w:val="single"/>
        </w:rPr>
        <w:t xml:space="preserve">Mapping the ecosystems we cannot afford to lose Conservation International scientists recently mapped the ecosystems that we cannot afford to lose in our fight to stabilize our climate. These diverse landscapes </w:t>
      </w:r>
      <w:r w:rsidRPr="008412E0">
        <w:rPr>
          <w:rFonts w:asciiTheme="minorHAnsi" w:hAnsiTheme="minorHAnsi" w:cstheme="minorHAnsi"/>
          <w:sz w:val="16"/>
        </w:rPr>
        <w:t xml:space="preserve">— </w:t>
      </w:r>
      <w:r w:rsidRPr="008412E0">
        <w:rPr>
          <w:rFonts w:asciiTheme="minorHAnsi" w:hAnsiTheme="minorHAnsi" w:cstheme="minorHAnsi"/>
          <w:u w:val="single"/>
        </w:rPr>
        <w:t>from mangroves to wetlands and old-growth forests — hold high concentrations of carbon collected over hundreds or even thousands of years. If these places are destroyed, all that carbon will be released into the atmosphere as climate-altering CO2.</w:t>
      </w:r>
      <w:r w:rsidRPr="008412E0">
        <w:rPr>
          <w:rFonts w:asciiTheme="minorHAnsi" w:hAnsiTheme="minorHAnsi" w:cstheme="minorHAnsi"/>
          <w:sz w:val="16"/>
        </w:rPr>
        <w:t xml:space="preserve"> </w:t>
      </w:r>
      <w:r w:rsidRPr="008412E0">
        <w:rPr>
          <w:rFonts w:asciiTheme="minorHAnsi" w:hAnsiTheme="minorHAnsi" w:cstheme="minorHAnsi"/>
          <w:u w:val="single"/>
        </w:rPr>
        <w:t>Many of these ecosystems are also among the most important biodiversity strongholds in the world.</w:t>
      </w:r>
      <w:r w:rsidRPr="008412E0">
        <w:rPr>
          <w:rFonts w:asciiTheme="minorHAnsi" w:hAnsiTheme="minorHAnsi" w:cstheme="minorHAnsi"/>
          <w:sz w:val="16"/>
        </w:rPr>
        <w:t xml:space="preserve"> </w:t>
      </w:r>
      <w:r w:rsidRPr="008412E0">
        <w:rPr>
          <w:rFonts w:asciiTheme="minorHAnsi" w:hAnsiTheme="minorHAnsi" w:cstheme="minorHAnsi"/>
          <w:u w:val="single"/>
        </w:rPr>
        <w:t xml:space="preserve">By combining the habitat ranges and SPARC climate responses of tens of thousands of birds, mammals, </w:t>
      </w:r>
      <w:proofErr w:type="gramStart"/>
      <w:r w:rsidRPr="008412E0">
        <w:rPr>
          <w:rFonts w:asciiTheme="minorHAnsi" w:hAnsiTheme="minorHAnsi" w:cstheme="minorHAnsi"/>
          <w:u w:val="single"/>
        </w:rPr>
        <w:t>amphibians</w:t>
      </w:r>
      <w:proofErr w:type="gramEnd"/>
      <w:r w:rsidRPr="008412E0">
        <w:rPr>
          <w:rFonts w:asciiTheme="minorHAnsi" w:hAnsiTheme="minorHAnsi" w:cstheme="minorHAnsi"/>
          <w:u w:val="single"/>
        </w:rPr>
        <w:t xml:space="preserve"> and reptiles with the map of irrecoverable carbon, scientists have discovered the places that are “doubly irreplaceable” for climate and biodiversity</w:t>
      </w:r>
      <w:r w:rsidRPr="008412E0">
        <w:rPr>
          <w:rFonts w:asciiTheme="minorHAnsi" w:hAnsiTheme="minorHAnsi" w:cstheme="minorHAnsi"/>
          <w:sz w:val="16"/>
        </w:rPr>
        <w:t xml:space="preserve">. </w:t>
      </w:r>
      <w:r w:rsidRPr="008412E0">
        <w:rPr>
          <w:rFonts w:asciiTheme="minorHAnsi" w:hAnsiTheme="minorHAnsi" w:cstheme="minorHAnsi"/>
          <w:u w:val="single"/>
        </w:rPr>
        <w:t>As countries come together to establish protections for 30% of global lands and waters by 2030, these landscapes must be among the top candidates for conservation</w:t>
      </w:r>
      <w:r w:rsidRPr="008412E0">
        <w:rPr>
          <w:rFonts w:asciiTheme="minorHAnsi" w:hAnsiTheme="minorHAnsi" w:cstheme="minorHAnsi"/>
          <w:sz w:val="16"/>
        </w:rPr>
        <w:t>. 4</w:t>
      </w:r>
      <w:r w:rsidRPr="008412E0">
        <w:rPr>
          <w:rFonts w:asciiTheme="minorHAnsi" w:hAnsiTheme="minorHAnsi" w:cstheme="minorHAnsi"/>
          <w:u w:val="single"/>
        </w:rPr>
        <w:t>. Capturing the beauty and fragility of biodiversity, one photo at a time Across every continent on Earth, biologists have installed motion-capture camera systems</w:t>
      </w:r>
      <w:r w:rsidRPr="008412E0">
        <w:rPr>
          <w:rFonts w:asciiTheme="minorHAnsi" w:hAnsiTheme="minorHAnsi" w:cstheme="minorHAnsi"/>
          <w:sz w:val="16"/>
        </w:rPr>
        <w:t xml:space="preserve"> that have offered a glimpse of elusive and secretive animals like the snow leopard and Florida panther. </w:t>
      </w:r>
      <w:r w:rsidRPr="008412E0">
        <w:rPr>
          <w:rFonts w:asciiTheme="minorHAnsi" w:hAnsiTheme="minorHAnsi" w:cstheme="minorHAnsi"/>
          <w:u w:val="single"/>
        </w:rPr>
        <w:t xml:space="preserve">These tools have become an essential part of implementing smart conservation policies guided by a real-world view of what vulnerable species are experiencing on the ground. </w:t>
      </w:r>
      <w:r w:rsidRPr="008412E0">
        <w:rPr>
          <w:rFonts w:asciiTheme="minorHAnsi" w:hAnsiTheme="minorHAnsi" w:cstheme="minorHAnsi"/>
          <w:sz w:val="16"/>
        </w:rPr>
        <w:t xml:space="preserve">Despite their importance, most data collected on wildlife through cameras is fragmented and difficult to process. </w:t>
      </w:r>
      <w:r w:rsidRPr="008412E0">
        <w:rPr>
          <w:rFonts w:asciiTheme="minorHAnsi" w:hAnsiTheme="minorHAnsi" w:cstheme="minorHAnsi"/>
          <w:u w:val="single"/>
        </w:rPr>
        <w:t>That’s where Wildlife Insights comes in — a revolutionary technology that uses machine learning to quickly process and analyze images from motion-detector cameras, revealing information about species’ condition in near-real time. It is now simpler than ever to automatically monitor wildlife habitats on the landscape scale and track individual species on a granular level</w:t>
      </w:r>
      <w:r w:rsidRPr="008412E0">
        <w:rPr>
          <w:rFonts w:asciiTheme="minorHAnsi" w:hAnsiTheme="minorHAnsi" w:cstheme="minorHAnsi"/>
          <w:sz w:val="16"/>
        </w:rPr>
        <w:t xml:space="preserve"> – tasks that are essential for conservation but cost-prohibitive to do manually. Perhaps most importantly, anyone can contribute to Wildlife Insights by submitting their own images, putting the power in the hands of citizens to save species. </w:t>
      </w:r>
      <w:r w:rsidRPr="008412E0">
        <w:rPr>
          <w:rFonts w:asciiTheme="minorHAnsi" w:hAnsiTheme="minorHAnsi" w:cstheme="minorHAnsi"/>
          <w:u w:val="single"/>
        </w:rPr>
        <w:t xml:space="preserve">5. Protecting the lands that wildlife </w:t>
      </w:r>
      <w:proofErr w:type="gramStart"/>
      <w:r w:rsidRPr="008412E0">
        <w:rPr>
          <w:rFonts w:asciiTheme="minorHAnsi" w:hAnsiTheme="minorHAnsi" w:cstheme="minorHAnsi"/>
          <w:u w:val="single"/>
        </w:rPr>
        <w:t>need</w:t>
      </w:r>
      <w:proofErr w:type="gramEnd"/>
      <w:r w:rsidRPr="008412E0">
        <w:rPr>
          <w:rFonts w:asciiTheme="minorHAnsi" w:hAnsiTheme="minorHAnsi" w:cstheme="minorHAnsi"/>
          <w:u w:val="single"/>
        </w:rPr>
        <w:t xml:space="preserve"> to survive Protected lands and waters like national parks and national wildlife refuges are vital to the survival of endangered wildlife. In fact, according to a new study by Conservation International, mammal diversity within protected areas is an incredible 66 percent greater than in non-protected areas.</w:t>
      </w:r>
      <w:r w:rsidRPr="008412E0">
        <w:rPr>
          <w:rFonts w:asciiTheme="minorHAnsi" w:hAnsiTheme="minorHAnsi" w:cstheme="minorHAnsi"/>
          <w:sz w:val="16"/>
        </w:rPr>
        <w:t xml:space="preserve"> Though we think of protected lands as permanent fixtures of our landscape, research shows that they are not forever. Laws governing protected lands and waters are increasingly being altered; restrictions are relaxed, boundaries </w:t>
      </w:r>
      <w:proofErr w:type="gramStart"/>
      <w:r w:rsidRPr="008412E0">
        <w:rPr>
          <w:rFonts w:asciiTheme="minorHAnsi" w:hAnsiTheme="minorHAnsi" w:cstheme="minorHAnsi"/>
          <w:sz w:val="16"/>
        </w:rPr>
        <w:t>shrunk</w:t>
      </w:r>
      <w:proofErr w:type="gramEnd"/>
      <w:r w:rsidRPr="008412E0">
        <w:rPr>
          <w:rFonts w:asciiTheme="minorHAnsi" w:hAnsiTheme="minorHAnsi" w:cstheme="minorHAnsi"/>
          <w:sz w:val="16"/>
        </w:rPr>
        <w:t xml:space="preserve"> or protections eliminated entirely. This process is called protected area downgrading, downsizing and </w:t>
      </w:r>
      <w:proofErr w:type="spellStart"/>
      <w:r w:rsidRPr="008412E0">
        <w:rPr>
          <w:rFonts w:asciiTheme="minorHAnsi" w:hAnsiTheme="minorHAnsi" w:cstheme="minorHAnsi"/>
          <w:sz w:val="16"/>
        </w:rPr>
        <w:t>degazettement</w:t>
      </w:r>
      <w:proofErr w:type="spellEnd"/>
      <w:r w:rsidRPr="008412E0">
        <w:rPr>
          <w:rFonts w:asciiTheme="minorHAnsi" w:hAnsiTheme="minorHAnsi" w:cstheme="minorHAnsi"/>
          <w:sz w:val="16"/>
        </w:rPr>
        <w:t xml:space="preserve">, or PADDD. </w:t>
      </w:r>
      <w:r w:rsidRPr="008412E0">
        <w:rPr>
          <w:rFonts w:asciiTheme="minorHAnsi" w:hAnsiTheme="minorHAnsi" w:cstheme="minorHAnsi"/>
          <w:u w:val="single"/>
        </w:rPr>
        <w:t xml:space="preserve">In response, </w:t>
      </w:r>
      <w:proofErr w:type="spellStart"/>
      <w:r w:rsidRPr="008412E0">
        <w:rPr>
          <w:rFonts w:asciiTheme="minorHAnsi" w:hAnsiTheme="minorHAnsi" w:cstheme="minorHAnsi"/>
          <w:u w:val="single"/>
        </w:rPr>
        <w:t>PADDDtracker</w:t>
      </w:r>
      <w:proofErr w:type="spellEnd"/>
      <w:r w:rsidRPr="008412E0">
        <w:rPr>
          <w:rFonts w:asciiTheme="minorHAnsi" w:hAnsiTheme="minorHAnsi" w:cstheme="minorHAnsi"/>
          <w:u w:val="single"/>
        </w:rPr>
        <w:t xml:space="preserve"> is documenting and monitoring legal changes to public lands, showing the ways these decisions harm biodiversity and people.</w:t>
      </w:r>
    </w:p>
    <w:p w14:paraId="1C76DD09" w14:textId="77777777" w:rsidR="00571045" w:rsidRPr="008412E0" w:rsidRDefault="00571045" w:rsidP="00571045">
      <w:pPr>
        <w:rPr>
          <w:rFonts w:asciiTheme="minorHAnsi" w:hAnsiTheme="minorHAnsi" w:cstheme="minorHAnsi"/>
        </w:rPr>
      </w:pPr>
    </w:p>
    <w:p w14:paraId="170A512D" w14:textId="351FEEDF" w:rsidR="00571045" w:rsidRPr="008412E0" w:rsidRDefault="00571045" w:rsidP="00571045">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2</w:t>
      </w:r>
      <w:r w:rsidR="00E40782">
        <w:rPr>
          <w:rFonts w:asciiTheme="minorHAnsi" w:eastAsiaTheme="majorEastAsia" w:hAnsiTheme="minorHAnsi" w:cstheme="minorHAnsi"/>
          <w:b/>
          <w:sz w:val="32"/>
          <w:szCs w:val="24"/>
          <w:u w:val="single"/>
        </w:rPr>
        <w:t>NC --- Bio-d --- Conservation Tech CP</w:t>
      </w:r>
      <w:r w:rsidRPr="008412E0">
        <w:rPr>
          <w:rFonts w:asciiTheme="minorHAnsi" w:eastAsiaTheme="majorEastAsia" w:hAnsiTheme="minorHAnsi" w:cstheme="minorHAnsi"/>
          <w:b/>
          <w:sz w:val="32"/>
          <w:szCs w:val="24"/>
          <w:u w:val="single"/>
        </w:rPr>
        <w:t xml:space="preserve"> </w:t>
      </w:r>
      <w:r w:rsidR="00E40782">
        <w:rPr>
          <w:rFonts w:asciiTheme="minorHAnsi" w:eastAsiaTheme="majorEastAsia" w:hAnsiTheme="minorHAnsi" w:cstheme="minorHAnsi"/>
          <w:b/>
          <w:sz w:val="32"/>
          <w:szCs w:val="24"/>
          <w:u w:val="single"/>
        </w:rPr>
        <w:t>(AT</w:t>
      </w:r>
      <w:r w:rsidRPr="008412E0">
        <w:rPr>
          <w:rFonts w:asciiTheme="minorHAnsi" w:eastAsiaTheme="majorEastAsia" w:hAnsiTheme="minorHAnsi" w:cstheme="minorHAnsi"/>
          <w:b/>
          <w:sz w:val="32"/>
          <w:szCs w:val="24"/>
          <w:u w:val="single"/>
        </w:rPr>
        <w:t>: Not key</w:t>
      </w:r>
      <w:r w:rsidR="00E40782">
        <w:rPr>
          <w:rFonts w:asciiTheme="minorHAnsi" w:eastAsiaTheme="majorEastAsia" w:hAnsiTheme="minorHAnsi" w:cstheme="minorHAnsi"/>
          <w:b/>
          <w:sz w:val="32"/>
          <w:szCs w:val="24"/>
          <w:u w:val="single"/>
        </w:rPr>
        <w:t>)</w:t>
      </w:r>
      <w:r w:rsidRPr="008412E0">
        <w:rPr>
          <w:rFonts w:asciiTheme="minorHAnsi" w:eastAsiaTheme="majorEastAsia" w:hAnsiTheme="minorHAnsi" w:cstheme="minorHAnsi"/>
          <w:b/>
          <w:sz w:val="32"/>
          <w:szCs w:val="24"/>
          <w:u w:val="single"/>
        </w:rPr>
        <w:t xml:space="preserve"> </w:t>
      </w:r>
    </w:p>
    <w:p w14:paraId="01D8F9F4" w14:textId="77777777" w:rsidR="00571045" w:rsidRPr="008412E0" w:rsidRDefault="00571045" w:rsidP="00571045">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Conservation tech is successful it’s been used before it needs to be used more – cp </w:t>
      </w:r>
      <w:proofErr w:type="gramStart"/>
      <w:r w:rsidRPr="008412E0">
        <w:rPr>
          <w:rFonts w:asciiTheme="minorHAnsi" w:eastAsiaTheme="majorEastAsia" w:hAnsiTheme="minorHAnsi" w:cstheme="minorHAnsi"/>
          <w:b/>
          <w:iCs/>
          <w:sz w:val="26"/>
        </w:rPr>
        <w:t>solves</w:t>
      </w:r>
      <w:proofErr w:type="gramEnd"/>
      <w:r w:rsidRPr="008412E0">
        <w:rPr>
          <w:rFonts w:asciiTheme="minorHAnsi" w:eastAsiaTheme="majorEastAsia" w:hAnsiTheme="minorHAnsi" w:cstheme="minorHAnsi"/>
          <w:b/>
          <w:iCs/>
          <w:sz w:val="26"/>
        </w:rPr>
        <w:t xml:space="preserve"> </w:t>
      </w:r>
    </w:p>
    <w:p w14:paraId="7BF9A781" w14:textId="77777777" w:rsidR="00571045" w:rsidRPr="008412E0" w:rsidRDefault="00571045" w:rsidP="00571045">
      <w:pPr>
        <w:rPr>
          <w:rFonts w:asciiTheme="minorHAnsi" w:hAnsiTheme="minorHAnsi" w:cstheme="minorHAnsi"/>
        </w:rPr>
      </w:pPr>
      <w:r w:rsidRPr="008412E0">
        <w:rPr>
          <w:rFonts w:asciiTheme="minorHAnsi" w:hAnsiTheme="minorHAnsi" w:cstheme="minorHAnsi"/>
          <w:b/>
          <w:sz w:val="26"/>
          <w:szCs w:val="26"/>
        </w:rPr>
        <w:t>DiGirolamo 22</w:t>
      </w:r>
      <w:r w:rsidRPr="008412E0">
        <w:rPr>
          <w:rFonts w:asciiTheme="minorHAnsi" w:hAnsiTheme="minorHAnsi" w:cstheme="minorHAnsi"/>
        </w:rPr>
        <w:t xml:space="preserve">[Mike DiGirolamo, Mongabay’s Audience Engagement Associate contributing audio/visual content for Mongabay's podcast and YouTube platforms., “Can conservation technology help save our rapidly disappearing species? | Problem Solved,” 6-8-2022, </w:t>
      </w:r>
      <w:proofErr w:type="spellStart"/>
      <w:r w:rsidRPr="008412E0">
        <w:rPr>
          <w:rFonts w:asciiTheme="minorHAnsi" w:hAnsiTheme="minorHAnsi" w:cstheme="minorHAnsi"/>
        </w:rPr>
        <w:t>Mongaby</w:t>
      </w:r>
      <w:proofErr w:type="spellEnd"/>
      <w:r w:rsidRPr="008412E0">
        <w:rPr>
          <w:rFonts w:asciiTheme="minorHAnsi" w:hAnsiTheme="minorHAnsi" w:cstheme="minorHAnsi"/>
        </w:rPr>
        <w:t xml:space="preserve"> – News &amp; Inspiration from Nature’s </w:t>
      </w:r>
      <w:proofErr w:type="gramStart"/>
      <w:r w:rsidRPr="008412E0">
        <w:rPr>
          <w:rFonts w:asciiTheme="minorHAnsi" w:hAnsiTheme="minorHAnsi" w:cstheme="minorHAnsi"/>
        </w:rPr>
        <w:t>Frontline,https://news.mongabay.com/2022/06/can-conservation-technology-help-save-our-rapidly-disappearing-species-problem-solved/</w:t>
      </w:r>
      <w:proofErr w:type="gramEnd"/>
      <w:r w:rsidRPr="008412E0">
        <w:rPr>
          <w:rFonts w:asciiTheme="minorHAnsi" w:hAnsiTheme="minorHAnsi" w:cstheme="minorHAnsi"/>
        </w:rPr>
        <w:t xml:space="preserve">, A global community‐sourced assessment of the state of conservation technology. Conservation Biology, 36(3). doi:10.1111/cobi.13871, </w:t>
      </w:r>
      <w:proofErr w:type="spellStart"/>
      <w:r w:rsidRPr="008412E0">
        <w:rPr>
          <w:rFonts w:asciiTheme="minorHAnsi" w:hAnsiTheme="minorHAnsi" w:cstheme="minorHAnsi"/>
        </w:rPr>
        <w:t>maizemg</w:t>
      </w:r>
      <w:proofErr w:type="spellEnd"/>
      <w:r w:rsidRPr="008412E0">
        <w:rPr>
          <w:rFonts w:asciiTheme="minorHAnsi" w:hAnsiTheme="minorHAnsi" w:cstheme="minorHAnsi"/>
        </w:rPr>
        <w:t>]</w:t>
      </w:r>
    </w:p>
    <w:p w14:paraId="339C03F7" w14:textId="77777777" w:rsidR="00571045" w:rsidRPr="008412E0" w:rsidRDefault="00571045" w:rsidP="00571045">
      <w:pPr>
        <w:rPr>
          <w:rFonts w:asciiTheme="minorHAnsi" w:hAnsiTheme="minorHAnsi" w:cstheme="minorHAnsi"/>
          <w:u w:val="single"/>
        </w:rPr>
      </w:pPr>
      <w:r w:rsidRPr="008412E0">
        <w:rPr>
          <w:rFonts w:asciiTheme="minorHAnsi" w:hAnsiTheme="minorHAnsi" w:cstheme="minorHAnsi"/>
          <w:u w:val="single"/>
        </w:rPr>
        <w:t>Conservation technology is not new. Take camera traps, for instance. While they have not always been widely used, scientists and conservationists have increasingly been relying upon them over the past decade to detect and monitor the presence of land-based species</w:t>
      </w:r>
      <w:r w:rsidRPr="008412E0">
        <w:rPr>
          <w:rFonts w:asciiTheme="minorHAnsi" w:hAnsiTheme="minorHAnsi" w:cstheme="minorHAnsi"/>
          <w:sz w:val="16"/>
        </w:rPr>
        <w:t xml:space="preserve">. For all the technological innovation that made camera trap usage feasible in the 2010s, conservationists are still left with (sometimes) millions of photographs to sort through. There is also a lot of other data to catalog and analyze when information is collected via mobile apps and GIS (geographic information systems) and remote sensing. But is this happening fast enough? </w:t>
      </w:r>
      <w:r w:rsidRPr="008412E0">
        <w:rPr>
          <w:rFonts w:asciiTheme="minorHAnsi" w:hAnsiTheme="minorHAnsi" w:cstheme="minorHAnsi"/>
          <w:u w:val="single"/>
        </w:rPr>
        <w:t>Scientists warn that the Earth could potentially lose as many as 500 land animals over the next 20 years</w:t>
      </w:r>
      <w:r w:rsidRPr="008412E0">
        <w:rPr>
          <w:rFonts w:asciiTheme="minorHAnsi" w:hAnsiTheme="minorHAnsi" w:cstheme="minorHAnsi"/>
          <w:sz w:val="16"/>
        </w:rPr>
        <w:t xml:space="preserve"> (compared to the same amount that was lost over the previous century). Time, as they say, is not on our side. A </w:t>
      </w:r>
      <w:r w:rsidRPr="008412E0">
        <w:rPr>
          <w:rFonts w:asciiTheme="minorHAnsi" w:hAnsiTheme="minorHAnsi" w:cstheme="minorHAnsi"/>
          <w:u w:val="single"/>
        </w:rPr>
        <w:t xml:space="preserve">study by WILDLABS published late last year names three </w:t>
      </w:r>
      <w:proofErr w:type="gramStart"/>
      <w:r w:rsidRPr="008412E0">
        <w:rPr>
          <w:rFonts w:asciiTheme="minorHAnsi" w:hAnsiTheme="minorHAnsi" w:cstheme="minorHAnsi"/>
          <w:u w:val="single"/>
        </w:rPr>
        <w:t>particular pieces</w:t>
      </w:r>
      <w:proofErr w:type="gramEnd"/>
      <w:r w:rsidRPr="008412E0">
        <w:rPr>
          <w:rFonts w:asciiTheme="minorHAnsi" w:hAnsiTheme="minorHAnsi" w:cstheme="minorHAnsi"/>
          <w:u w:val="single"/>
        </w:rPr>
        <w:t xml:space="preserve"> of conservation tech as having significant potential to aid conservationists in carrying out field monitoring work: environmental DNA (eDNA), networked sensors, and artificial intelligence/machine learning. These three technologies can streamline major logistical, </w:t>
      </w:r>
      <w:proofErr w:type="gramStart"/>
      <w:r w:rsidRPr="008412E0">
        <w:rPr>
          <w:rFonts w:asciiTheme="minorHAnsi" w:hAnsiTheme="minorHAnsi" w:cstheme="minorHAnsi"/>
          <w:u w:val="single"/>
        </w:rPr>
        <w:t>labor</w:t>
      </w:r>
      <w:proofErr w:type="gramEnd"/>
      <w:r w:rsidRPr="008412E0">
        <w:rPr>
          <w:rFonts w:asciiTheme="minorHAnsi" w:hAnsiTheme="minorHAnsi" w:cstheme="minorHAnsi"/>
          <w:u w:val="single"/>
        </w:rPr>
        <w:t xml:space="preserve"> and financial hurdles if used properly. Coupled with appropriate conservation programs, experts say high-quality population monitoring surveys of species are key to protecting our remaining biodiversity.</w:t>
      </w:r>
    </w:p>
    <w:p w14:paraId="5FEB35EF" w14:textId="77777777" w:rsidR="00A625D8" w:rsidRPr="00A625D8" w:rsidRDefault="00A625D8" w:rsidP="00A625D8"/>
    <w:p w14:paraId="0548D301" w14:textId="77777777" w:rsidR="00B356C6" w:rsidRDefault="00B356C6" w:rsidP="00B356C6">
      <w:pPr>
        <w:pStyle w:val="Heading2"/>
        <w:rPr>
          <w:rFonts w:asciiTheme="minorHAnsi" w:hAnsiTheme="minorHAnsi" w:cstheme="minorHAnsi"/>
        </w:rPr>
      </w:pPr>
      <w:r>
        <w:rPr>
          <w:rFonts w:asciiTheme="minorHAnsi" w:hAnsiTheme="minorHAnsi" w:cstheme="minorHAnsi"/>
        </w:rPr>
        <w:t>Chinese</w:t>
      </w:r>
      <w:r w:rsidRPr="008412E0">
        <w:rPr>
          <w:rFonts w:asciiTheme="minorHAnsi" w:hAnsiTheme="minorHAnsi" w:cstheme="minorHAnsi"/>
        </w:rPr>
        <w:t xml:space="preserve"> Aggression</w:t>
      </w:r>
    </w:p>
    <w:p w14:paraId="55D3736D" w14:textId="77777777" w:rsidR="00B356C6" w:rsidRPr="008412E0" w:rsidRDefault="00B356C6" w:rsidP="00B356C6">
      <w:pPr>
        <w:pStyle w:val="Heading3"/>
        <w:rPr>
          <w:rFonts w:asciiTheme="minorHAnsi" w:hAnsiTheme="minorHAnsi" w:cstheme="minorHAnsi"/>
        </w:rPr>
      </w:pPr>
      <w:r w:rsidRPr="008412E0">
        <w:rPr>
          <w:rFonts w:asciiTheme="minorHAnsi" w:hAnsiTheme="minorHAnsi" w:cstheme="minorHAnsi"/>
        </w:rPr>
        <w:t>1</w:t>
      </w:r>
      <w:r>
        <w:rPr>
          <w:rFonts w:asciiTheme="minorHAnsi" w:hAnsiTheme="minorHAnsi" w:cstheme="minorHAnsi"/>
        </w:rPr>
        <w:t>NC</w:t>
      </w:r>
      <w:r w:rsidRPr="008412E0">
        <w:rPr>
          <w:rFonts w:asciiTheme="minorHAnsi" w:hAnsiTheme="minorHAnsi" w:cstheme="minorHAnsi"/>
        </w:rPr>
        <w:t xml:space="preserve"> </w:t>
      </w:r>
      <w:r>
        <w:rPr>
          <w:rFonts w:asciiTheme="minorHAnsi" w:hAnsiTheme="minorHAnsi" w:cstheme="minorHAnsi"/>
        </w:rPr>
        <w:t>---</w:t>
      </w:r>
      <w:r w:rsidRPr="008412E0">
        <w:rPr>
          <w:rFonts w:asciiTheme="minorHAnsi" w:hAnsiTheme="minorHAnsi" w:cstheme="minorHAnsi"/>
        </w:rPr>
        <w:t xml:space="preserve"> </w:t>
      </w:r>
      <w:r>
        <w:rPr>
          <w:rFonts w:asciiTheme="minorHAnsi" w:hAnsiTheme="minorHAnsi" w:cstheme="minorHAnsi"/>
        </w:rPr>
        <w:t>Chinese Aggression ---</w:t>
      </w:r>
      <w:r w:rsidRPr="008412E0">
        <w:rPr>
          <w:rFonts w:asciiTheme="minorHAnsi" w:hAnsiTheme="minorHAnsi" w:cstheme="minorHAnsi"/>
        </w:rPr>
        <w:t xml:space="preserve"> NFU</w:t>
      </w:r>
      <w:r>
        <w:rPr>
          <w:rFonts w:asciiTheme="minorHAnsi" w:hAnsiTheme="minorHAnsi" w:cstheme="minorHAnsi"/>
        </w:rPr>
        <w:t xml:space="preserve"> CP</w:t>
      </w:r>
    </w:p>
    <w:p w14:paraId="2C0000EE" w14:textId="77777777" w:rsidR="00B356C6" w:rsidRPr="008412E0" w:rsidRDefault="00B356C6" w:rsidP="00B356C6">
      <w:pPr>
        <w:pStyle w:val="Heading4"/>
        <w:rPr>
          <w:rFonts w:asciiTheme="minorHAnsi" w:hAnsiTheme="minorHAnsi" w:cstheme="minorHAnsi"/>
        </w:rPr>
      </w:pPr>
      <w:r w:rsidRPr="008412E0">
        <w:rPr>
          <w:rFonts w:asciiTheme="minorHAnsi" w:hAnsiTheme="minorHAnsi" w:cstheme="minorHAnsi"/>
        </w:rPr>
        <w:t>The United States federal government should adopt a NFU commitment to China.</w:t>
      </w:r>
    </w:p>
    <w:p w14:paraId="17306642" w14:textId="77777777" w:rsidR="00B356C6" w:rsidRPr="008412E0" w:rsidRDefault="00B356C6" w:rsidP="00B356C6">
      <w:pPr>
        <w:pStyle w:val="Heading4"/>
        <w:rPr>
          <w:rFonts w:asciiTheme="minorHAnsi" w:hAnsiTheme="minorHAnsi" w:cstheme="minorHAnsi"/>
        </w:rPr>
      </w:pPr>
      <w:r w:rsidRPr="008412E0">
        <w:rPr>
          <w:rFonts w:asciiTheme="minorHAnsi" w:hAnsiTheme="minorHAnsi" w:cstheme="minorHAnsi"/>
        </w:rPr>
        <w:t xml:space="preserve">A NFU commitment checks Chinese military aggression. </w:t>
      </w:r>
    </w:p>
    <w:p w14:paraId="36CFA381" w14:textId="77777777" w:rsidR="00B356C6" w:rsidRPr="008412E0" w:rsidRDefault="00B356C6" w:rsidP="00B356C6">
      <w:pPr>
        <w:rPr>
          <w:rFonts w:asciiTheme="minorHAnsi" w:hAnsiTheme="minorHAnsi" w:cstheme="minorHAnsi"/>
        </w:rPr>
      </w:pPr>
      <w:r w:rsidRPr="008412E0">
        <w:rPr>
          <w:rStyle w:val="Style13ptBold"/>
          <w:rFonts w:asciiTheme="minorHAnsi" w:hAnsiTheme="minorHAnsi" w:cstheme="minorHAnsi"/>
        </w:rPr>
        <w:t>Carnegie Endowment</w:t>
      </w:r>
      <w:r w:rsidRPr="008412E0">
        <w:rPr>
          <w:rFonts w:asciiTheme="minorHAnsi" w:hAnsiTheme="minorHAnsi" w:cstheme="minorHAnsi"/>
        </w:rPr>
        <w:t xml:space="preserve"> for International Peace, 6-29-20</w:t>
      </w:r>
      <w:r w:rsidRPr="008412E0">
        <w:rPr>
          <w:rStyle w:val="Style13ptBold"/>
          <w:rFonts w:asciiTheme="minorHAnsi" w:hAnsiTheme="minorHAnsi" w:cstheme="minorHAnsi"/>
        </w:rPr>
        <w:t>20</w:t>
      </w:r>
      <w:r w:rsidRPr="008412E0">
        <w:rPr>
          <w:rFonts w:asciiTheme="minorHAnsi" w:hAnsiTheme="minorHAnsi" w:cstheme="minorHAnsi"/>
        </w:rPr>
        <w:t xml:space="preserve">, "What Are the Aims of U.S. Missile </w:t>
      </w:r>
      <w:proofErr w:type="gramStart"/>
      <w:r w:rsidRPr="008412E0">
        <w:rPr>
          <w:rFonts w:asciiTheme="minorHAnsi" w:hAnsiTheme="minorHAnsi" w:cstheme="minorHAnsi"/>
        </w:rPr>
        <w:t>Defense?,</w:t>
      </w:r>
      <w:proofErr w:type="gramEnd"/>
      <w:r w:rsidRPr="008412E0">
        <w:rPr>
          <w:rFonts w:asciiTheme="minorHAnsi" w:hAnsiTheme="minorHAnsi" w:cstheme="minorHAnsi"/>
        </w:rPr>
        <w:t>" https://carnegieendowment.org/2020/06/29/what-are-aims-of-u.s.-missile-defense-pub-82123//PL</w:t>
      </w:r>
    </w:p>
    <w:p w14:paraId="56C0682D" w14:textId="77777777" w:rsidR="00B356C6" w:rsidRPr="008412E0" w:rsidRDefault="00B356C6" w:rsidP="00B356C6">
      <w:pPr>
        <w:rPr>
          <w:rFonts w:asciiTheme="minorHAnsi" w:hAnsiTheme="minorHAnsi" w:cstheme="minorHAnsi"/>
          <w:u w:val="single"/>
        </w:rPr>
      </w:pPr>
      <w:r w:rsidRPr="008412E0">
        <w:rPr>
          <w:rStyle w:val="StyleUnderline"/>
          <w:rFonts w:asciiTheme="minorHAnsi" w:hAnsiTheme="minorHAnsi" w:cstheme="minorHAnsi"/>
        </w:rPr>
        <w:t>Chinese strategists must have considered more sophisticated options than all-out nuclear retaliation in response to any rival nuclear attack.</w:t>
      </w:r>
      <w:r w:rsidRPr="008412E0">
        <w:rPr>
          <w:rFonts w:asciiTheme="minorHAnsi" w:hAnsiTheme="minorHAnsi" w:cstheme="minorHAnsi"/>
          <w:sz w:val="16"/>
        </w:rPr>
        <w:t xml:space="preserve"> Without knowing what role theater nuclear forces play in such options—and how Beijing understands external threats to those forces—it </w:t>
      </w:r>
      <w:r w:rsidRPr="008412E0">
        <w:rPr>
          <w:rFonts w:asciiTheme="minorHAnsi" w:hAnsiTheme="minorHAnsi" w:cstheme="minorHAnsi"/>
          <w:u w:val="single"/>
        </w:rPr>
        <w:t>is impossible for China and the United States and its regional allies to have a meaningful discussion about how theater missile defense systems could affect Beijing’s nuclear deterrent and whether measures can be taken to mitigate their impact. China’s future defense white papers can consider shedding more light on this issue</w:t>
      </w:r>
      <w:r w:rsidRPr="008412E0">
        <w:rPr>
          <w:rFonts w:asciiTheme="minorHAnsi" w:hAnsiTheme="minorHAnsi" w:cstheme="minorHAnsi"/>
          <w:sz w:val="16"/>
        </w:rPr>
        <w:t xml:space="preserve">. In this respect, the 2018 U.S. NPR report could be something of a general model (although China does not necessarily agree with the U.S. observation and evidence in this particular case): the NPR report clearly explained why the </w:t>
      </w:r>
      <w:r w:rsidRPr="008412E0">
        <w:rPr>
          <w:rFonts w:asciiTheme="minorHAnsi" w:hAnsiTheme="minorHAnsi" w:cstheme="minorHAnsi"/>
          <w:u w:val="single"/>
        </w:rPr>
        <w:t xml:space="preserve">U.S. government is concerned that its theater nuclear forces are inadequate given its beliefs that Russia might use nuclear weapons in a limited way early in a conflict and that Moscow is developing new types of tactical weapons to support this doctrine. </w:t>
      </w:r>
      <w:r w:rsidRPr="008412E0">
        <w:rPr>
          <w:rFonts w:asciiTheme="minorHAnsi" w:hAnsiTheme="minorHAnsi" w:cstheme="minorHAnsi"/>
          <w:sz w:val="16"/>
        </w:rPr>
        <w:t xml:space="preserve">By extension, China’s clarification could also help other countries better evaluate the credibility of its </w:t>
      </w:r>
      <w:r w:rsidRPr="008412E0">
        <w:rPr>
          <w:rFonts w:asciiTheme="minorHAnsi" w:hAnsiTheme="minorHAnsi" w:cstheme="minorHAnsi"/>
          <w:u w:val="single"/>
        </w:rPr>
        <w:t>NFU policy, reduce their concerns about the nuclear threat Beijing poses (which, in turn, may reduce investments in missile defense), and mitigate the risks of inadvertent escalation in a crisis. What the United States Can Do Mitigate U.S.-China differences on countering North Korean nuclear weapons. U.S. concerns about North Korea’s nuclear and missile programs remain key drivers of the development and deployment of U.S. strategic missile defense systems designed to thwart enemy missiles launched from East Asia</w:t>
      </w:r>
      <w:r w:rsidRPr="008412E0">
        <w:rPr>
          <w:rFonts w:asciiTheme="minorHAnsi" w:hAnsiTheme="minorHAnsi" w:cstheme="minorHAnsi"/>
          <w:sz w:val="16"/>
        </w:rPr>
        <w:t xml:space="preserve">. But U.S. decisionmakers should be aware that the ambiguity over whether U.S. strategic missile defense capabilities are aimed at North Korea or China itself contributes significantly to Beijing’s worst-case assumptions about U.S. intent. Moreover, ongoing improvements to North Korea’s nuclear and missile capabilities will likely drive the United States to augment its strategic missile defense systems, further intensifying the security trilemma between Beijing, Pyongyang, and Washington.161 At the operational level, the United States may feel it needs a high degree of confidence that even if North Korea launched every one of its ICBMs in a surprise attack, U.S. missile defense systems could intercept all of them. But </w:t>
      </w:r>
      <w:r w:rsidRPr="008412E0">
        <w:rPr>
          <w:rFonts w:asciiTheme="minorHAnsi" w:hAnsiTheme="minorHAnsi" w:cstheme="minorHAnsi"/>
          <w:u w:val="single"/>
        </w:rPr>
        <w:t>U.S. policymakers should recall that Chinese strategists worry that such U.S. missile defense systems could neutralize China’s surviving nuclear weapons after a U.S. first strike, a concern heightened by China’s geographic proximity to North Korea. Despite hopes that the United States and China would find a way to cooperate more to try to convince North Korea to denuclearize, Chinese and U.S. geostrategic interests ar</w:t>
      </w:r>
      <w:r w:rsidRPr="008412E0">
        <w:rPr>
          <w:rFonts w:asciiTheme="minorHAnsi" w:hAnsiTheme="minorHAnsi" w:cstheme="minorHAnsi"/>
          <w:sz w:val="16"/>
        </w:rPr>
        <w:t xml:space="preserve">e CARNEGIE ENDOWMENT FOR INTERNATIONAL PEACE 55 increasingly diverging amid their heightened strategic rivalry, making such coordination more difficult to achieve. As a first step to mitigate such challenges, the United States and China should jointly evaluate North Korea’s nuclear and missiles capabilities and the potential threats they pose to other countries and regional stability, so as to narrow or at least shed light on the gap between Chinese experts’ generally more sanguine and U.S. experts’ typically more pessimistic assessments.162 U.S. allies, such as South Korea, can help convene and moderate such joint evaluations, giving China a stronger incentive to participate. A </w:t>
      </w:r>
      <w:r w:rsidRPr="008412E0">
        <w:rPr>
          <w:rFonts w:asciiTheme="minorHAnsi" w:hAnsiTheme="minorHAnsi" w:cstheme="minorHAnsi"/>
          <w:u w:val="single"/>
        </w:rPr>
        <w:t>U.S. NFU commitment could help. The United States could help mitigate this dilemma by adopting an NFU policy toward China, or, less formally, by forging a private understanding with China on NFU. This would effectively address China’s fear of a U.S. first strike, thus substantially reducing the potential impact of U.S. missile defense on China’s nuclear deterrent and making it much easier for Washington to assure Beijing that U.S. missile defense systems cannot undermine its nuclear deterrent</w:t>
      </w:r>
      <w:r w:rsidRPr="008412E0">
        <w:rPr>
          <w:rFonts w:asciiTheme="minorHAnsi" w:hAnsiTheme="minorHAnsi" w:cstheme="minorHAnsi"/>
          <w:sz w:val="16"/>
        </w:rPr>
        <w:t xml:space="preserve">. China’s own NFU policy and its long-standing call for other nuclear powers to adopt such a policy means that even </w:t>
      </w:r>
      <w:r w:rsidRPr="008412E0">
        <w:rPr>
          <w:rFonts w:asciiTheme="minorHAnsi" w:hAnsiTheme="minorHAnsi" w:cstheme="minorHAnsi"/>
          <w:u w:val="single"/>
        </w:rPr>
        <w:t>a U.S. declaratory policy of NFU would help address Chinese concerns about the risks of a preemptive U.S. nuclear strike</w:t>
      </w:r>
      <w:r w:rsidRPr="008412E0">
        <w:rPr>
          <w:rFonts w:asciiTheme="minorHAnsi" w:hAnsiTheme="minorHAnsi" w:cstheme="minorHAnsi"/>
          <w:sz w:val="16"/>
        </w:rPr>
        <w:t xml:space="preserve">. Despite the long internal debate within the United States about NFU, the potentially huge benefit of bringing Beijing and Washington closer to resolving their missile defense dispute should give one important reason for </w:t>
      </w:r>
      <w:r w:rsidRPr="008412E0">
        <w:rPr>
          <w:rFonts w:asciiTheme="minorHAnsi" w:hAnsiTheme="minorHAnsi" w:cstheme="minorHAnsi"/>
          <w:u w:val="single"/>
        </w:rPr>
        <w:t xml:space="preserve">the United States to seriously consider adopting this policy toward </w:t>
      </w:r>
      <w:proofErr w:type="gramStart"/>
      <w:r w:rsidRPr="008412E0">
        <w:rPr>
          <w:rFonts w:asciiTheme="minorHAnsi" w:hAnsiTheme="minorHAnsi" w:cstheme="minorHAnsi"/>
          <w:u w:val="single"/>
        </w:rPr>
        <w:t>China</w:t>
      </w:r>
      <w:proofErr w:type="gramEnd"/>
    </w:p>
    <w:p w14:paraId="2E6957CC" w14:textId="77777777" w:rsidR="00B356C6" w:rsidRPr="008412E0" w:rsidRDefault="00B356C6" w:rsidP="00B356C6">
      <w:pPr>
        <w:pStyle w:val="Heading3"/>
        <w:rPr>
          <w:rFonts w:asciiTheme="minorHAnsi" w:hAnsiTheme="minorHAnsi" w:cstheme="minorHAnsi"/>
        </w:rPr>
      </w:pPr>
      <w:r w:rsidRPr="008412E0">
        <w:rPr>
          <w:rFonts w:asciiTheme="minorHAnsi" w:hAnsiTheme="minorHAnsi" w:cstheme="minorHAnsi"/>
        </w:rPr>
        <w:t>2</w:t>
      </w:r>
      <w:r>
        <w:rPr>
          <w:rFonts w:asciiTheme="minorHAnsi" w:hAnsiTheme="minorHAnsi" w:cstheme="minorHAnsi"/>
        </w:rPr>
        <w:t>NC --- Chinese Aggression --- NFU CP</w:t>
      </w:r>
      <w:r w:rsidRPr="008412E0">
        <w:rPr>
          <w:rFonts w:asciiTheme="minorHAnsi" w:hAnsiTheme="minorHAnsi" w:cstheme="minorHAnsi"/>
        </w:rPr>
        <w:t xml:space="preserve"> </w:t>
      </w:r>
    </w:p>
    <w:p w14:paraId="1A59F199" w14:textId="77777777" w:rsidR="00B356C6" w:rsidRPr="008412E0" w:rsidRDefault="00B356C6" w:rsidP="00B356C6">
      <w:pPr>
        <w:pStyle w:val="Heading4"/>
        <w:rPr>
          <w:rFonts w:asciiTheme="minorHAnsi" w:hAnsiTheme="minorHAnsi" w:cstheme="minorHAnsi"/>
        </w:rPr>
      </w:pPr>
      <w:r w:rsidRPr="008412E0">
        <w:rPr>
          <w:rFonts w:asciiTheme="minorHAnsi" w:hAnsiTheme="minorHAnsi" w:cstheme="minorHAnsi"/>
        </w:rPr>
        <w:t xml:space="preserve">NFU solves---it causes Chinese </w:t>
      </w:r>
      <w:r w:rsidRPr="008412E0">
        <w:rPr>
          <w:rFonts w:asciiTheme="minorHAnsi" w:hAnsiTheme="minorHAnsi" w:cstheme="minorHAnsi"/>
          <w:u w:val="single"/>
        </w:rPr>
        <w:t>arsenal transparency</w:t>
      </w:r>
      <w:r w:rsidRPr="008412E0">
        <w:rPr>
          <w:rFonts w:asciiTheme="minorHAnsi" w:hAnsiTheme="minorHAnsi" w:cstheme="minorHAnsi"/>
        </w:rPr>
        <w:t xml:space="preserve">. </w:t>
      </w:r>
    </w:p>
    <w:p w14:paraId="07962ED0" w14:textId="77777777" w:rsidR="00B356C6" w:rsidRPr="008412E0" w:rsidRDefault="00B356C6" w:rsidP="00B356C6">
      <w:pPr>
        <w:rPr>
          <w:rFonts w:asciiTheme="minorHAnsi" w:hAnsiTheme="minorHAnsi" w:cstheme="minorHAnsi"/>
        </w:rPr>
      </w:pPr>
      <w:r w:rsidRPr="008412E0">
        <w:rPr>
          <w:rFonts w:asciiTheme="minorHAnsi" w:hAnsiTheme="minorHAnsi" w:cstheme="minorHAnsi"/>
        </w:rPr>
        <w:t xml:space="preserve">Susan Turner </w:t>
      </w:r>
      <w:r w:rsidRPr="008412E0">
        <w:rPr>
          <w:rStyle w:val="Style13ptBold"/>
          <w:rFonts w:asciiTheme="minorHAnsi" w:hAnsiTheme="minorHAnsi" w:cstheme="minorHAnsi"/>
        </w:rPr>
        <w:t>Haynes 18</w:t>
      </w:r>
      <w:r w:rsidRPr="008412E0">
        <w:rPr>
          <w:rFonts w:asciiTheme="minorHAnsi" w:hAnsiTheme="minorHAnsi" w:cstheme="minorHAnsi"/>
        </w:rPr>
        <w:t>. (Susan Turner Haynes joined Lipscomb University as an assistant professor in 2015. Prior to her doctorate) Assistant professor of political science at Lipscomb University in Nashville, Tennessee. Spring 2018. “Dragon in the Room: Nuclear Disarmament’s Missing Player.” Strategic Studies Quarterly. pp. 25-47. //PL</w:t>
      </w:r>
    </w:p>
    <w:p w14:paraId="278E85D4" w14:textId="77777777" w:rsidR="00B356C6" w:rsidRPr="008412E0" w:rsidRDefault="00B356C6" w:rsidP="00B356C6">
      <w:pPr>
        <w:rPr>
          <w:rFonts w:asciiTheme="minorHAnsi" w:hAnsiTheme="minorHAnsi" w:cstheme="minorHAnsi"/>
          <w:sz w:val="16"/>
        </w:rPr>
      </w:pPr>
      <w:r w:rsidRPr="008412E0">
        <w:rPr>
          <w:rFonts w:asciiTheme="minorHAnsi" w:hAnsiTheme="minorHAnsi" w:cstheme="minorHAnsi"/>
          <w:u w:val="single"/>
        </w:rPr>
        <w:t>The most direct solution to stopping Chinese nuclear proliferation is to have a treaty that effectively places a ceiling on Chinese strategic nuclear weapons in exchange for further reductions in US and Russian strategic (and likely nonstrategic) forces. A treaty of this sort would seemingly benefit all involved by advancing the purported disarmament goal of all three countries, lessening the security “trilemma” between the three countries, and legitimizing China’s commitment to a “lean and effective” deterrent</w:t>
      </w:r>
      <w:r w:rsidRPr="008412E0">
        <w:rPr>
          <w:rFonts w:asciiTheme="minorHAnsi" w:hAnsiTheme="minorHAnsi" w:cstheme="minorHAnsi"/>
          <w:sz w:val="16"/>
        </w:rPr>
        <w:t xml:space="preserve">. This is the kind of solution that most scholars recommend, and while it flows logically from the framework of US-Russian disarmament, such a posteriori reasoning is unsuitable to the Chinese context for several reasons. The first reason is that we do not know for certain the number of Chinese nuclear forces. Any disarmament proposal having to do with hard capabilities will require a certain degree of a priori knowledge. </w:t>
      </w:r>
      <w:r w:rsidRPr="008412E0">
        <w:rPr>
          <w:rFonts w:asciiTheme="minorHAnsi" w:hAnsiTheme="minorHAnsi" w:cstheme="minorHAnsi"/>
          <w:u w:val="single"/>
        </w:rPr>
        <w:t>In the case of a treaty dealing with Chinese nuclear force levels, effective implementation would require the Chinese to disclose (and other signatories to verify) the number and nature of its nuclear capabilities</w:t>
      </w:r>
      <w:r w:rsidRPr="008412E0">
        <w:rPr>
          <w:rFonts w:asciiTheme="minorHAnsi" w:hAnsiTheme="minorHAnsi" w:cstheme="minorHAnsi"/>
          <w:sz w:val="16"/>
        </w:rPr>
        <w:t>. To date, China has been very protective of such information. According to many in China, this is because minimum deterrence requires relative opacity when it comes to the state’s nuclear capabilities—</w:t>
      </w:r>
      <w:r w:rsidRPr="008412E0">
        <w:rPr>
          <w:rFonts w:asciiTheme="minorHAnsi" w:hAnsiTheme="minorHAnsi" w:cstheme="minorHAnsi"/>
          <w:u w:val="single"/>
        </w:rPr>
        <w:t>increasing transparency increases China’s vulnerability</w:t>
      </w:r>
      <w:r w:rsidRPr="008412E0">
        <w:rPr>
          <w:rFonts w:asciiTheme="minorHAnsi" w:hAnsiTheme="minorHAnsi" w:cstheme="minorHAnsi"/>
          <w:sz w:val="16"/>
        </w:rPr>
        <w:t>. An additional obstacle to Sino-US disarmament is the increasing irrelevance with which the Chinese view quantitative limits. From the Chinese perspective</w:t>
      </w:r>
      <w:r w:rsidRPr="008412E0">
        <w:rPr>
          <w:rFonts w:asciiTheme="minorHAnsi" w:hAnsiTheme="minorHAnsi" w:cstheme="minorHAnsi"/>
          <w:u w:val="single"/>
        </w:rPr>
        <w:t>, the ongoing modernization programs of the nuclear superpowers have allowed both states to maintain the artifice of meeting disarmament obligations while retaining relative nuclear superiority. Some even argue that the focus on numbers is meant to divert international attention and provide the international community with a false sense of security</w:t>
      </w:r>
      <w:r w:rsidRPr="008412E0">
        <w:rPr>
          <w:rFonts w:asciiTheme="minorHAnsi" w:hAnsiTheme="minorHAnsi" w:cstheme="minorHAnsi"/>
          <w:sz w:val="16"/>
        </w:rPr>
        <w:t xml:space="preserve">.17 This has caused many in China to claim that a strict quantitative approach to nuclear disarmament is no longer sufficient.18 After all, what does it matter if there are fewer nuclear weapons if these weapons are upgraded to increase the likelihood of their use? Can one claim, as some have in China, that “the nuclear arms race has changed from one based on quantity to one based on quality?”19 If this is the case, then quantitative disarmament agreements are not enough. The proceeding analysis examines each of these obstacles, in turn, beginning with the problem of transparency. The argument here is that future disarmament negotiations between China and the United States are unlikely to resemble those between the US and Russia. We cannot begin with START, nor can we use previous negotiations as a template for a new situation. </w:t>
      </w:r>
      <w:r w:rsidRPr="008412E0">
        <w:rPr>
          <w:rFonts w:asciiTheme="minorHAnsi" w:hAnsiTheme="minorHAnsi" w:cstheme="minorHAnsi"/>
          <w:u w:val="single"/>
        </w:rPr>
        <w:t>Instead, we must work diligently to uncover new conditions for cooperation</w:t>
      </w:r>
      <w:r w:rsidRPr="008412E0">
        <w:rPr>
          <w:rFonts w:asciiTheme="minorHAnsi" w:hAnsiTheme="minorHAnsi" w:cstheme="minorHAnsi"/>
          <w:sz w:val="16"/>
        </w:rPr>
        <w:t>. While the US may appease China by continuing to decrease its strategic weapons through bilateral agreements with Russia, other areas of concessions are likely to make more of an impact in the Sino-US nuclear dynamic, including written clarification of US intent regarding nuclear use and the use of its prompt long-range conventional weapons and restrictions on certain qualitative advancements in its nuclear force. Seeing Opportunities for Cooperation US officials are usually the first to argue that China’s opacity vis-à-vis its hard capabilities impedes disarmament cooperation. Chinese officials often counter that the US is equally opaque when it comes to intent</w:t>
      </w:r>
      <w:r w:rsidRPr="008412E0">
        <w:rPr>
          <w:rFonts w:asciiTheme="minorHAnsi" w:hAnsiTheme="minorHAnsi" w:cstheme="minorHAnsi"/>
          <w:u w:val="single"/>
        </w:rPr>
        <w:t>. Even if China reveals the structure and scope of its strategic nuclear arsenal, they argue, China needs reassurance that the United States will not use its knowledge of China’s nuclear force to employ its strategic nuclear weapons or its advanced conventional weapons in a preemptive strike. Chinese leaders would thus want to have knowledge of and confidence in US nuclear intent before disclosing specific information relating to its nuclear capabilities. This is why China wants the US to sign a formal no first use (NFU) agreement, in which the US commits only to use nuclear weapons in response to nuclear attacks and not in response to large-scale conventional, chemical, biological, or cyberattacks.</w:t>
      </w:r>
      <w:r w:rsidRPr="008412E0">
        <w:rPr>
          <w:rFonts w:asciiTheme="minorHAnsi" w:hAnsiTheme="minorHAnsi" w:cstheme="minorHAnsi"/>
          <w:sz w:val="16"/>
        </w:rPr>
        <w:t xml:space="preserve"> It would also foreclose the possibility of America providing extended deterrence to its nonnuclear allies.20 This is a move the US has never been willing to make. The closest step it took in this regard was the considerable debate that ensued around the topic under the Obama administration prior to the 2010 nuclear posture review. Ultimately, however, the US decided against adopting an NFU policy. It also rejected a more limited no first strike (NFS) policy, which would have prevented the US from carrying out a preemptive nuclear attack (usually aimed to eliminate an adversary’s nuclear capabilities or arsenal)</w:t>
      </w:r>
      <w:proofErr w:type="gramStart"/>
      <w:r w:rsidRPr="008412E0">
        <w:rPr>
          <w:rFonts w:asciiTheme="minorHAnsi" w:hAnsiTheme="minorHAnsi" w:cstheme="minorHAnsi"/>
          <w:sz w:val="16"/>
        </w:rPr>
        <w:t>.21</w:t>
      </w:r>
      <w:proofErr w:type="gramEnd"/>
    </w:p>
    <w:p w14:paraId="21B0EC8F" w14:textId="77777777" w:rsidR="00B356C6" w:rsidRPr="00B356C6" w:rsidRDefault="00B356C6" w:rsidP="00B356C6"/>
    <w:p w14:paraId="4D150A2A" w14:textId="5AA377EE" w:rsidR="007E7C2C" w:rsidRDefault="007E7C2C" w:rsidP="006977A4">
      <w:pPr>
        <w:pStyle w:val="Heading2"/>
        <w:rPr>
          <w:rFonts w:asciiTheme="minorHAnsi" w:hAnsiTheme="minorHAnsi" w:cstheme="minorHAnsi"/>
        </w:rPr>
      </w:pPr>
      <w:r w:rsidRPr="008412E0">
        <w:rPr>
          <w:rFonts w:asciiTheme="minorHAnsi" w:hAnsiTheme="minorHAnsi" w:cstheme="minorHAnsi"/>
        </w:rPr>
        <w:t xml:space="preserve">Civil </w:t>
      </w:r>
      <w:r w:rsidR="00B956C5">
        <w:rPr>
          <w:rFonts w:asciiTheme="minorHAnsi" w:hAnsiTheme="minorHAnsi" w:cstheme="minorHAnsi"/>
        </w:rPr>
        <w:t>Unrest</w:t>
      </w:r>
    </w:p>
    <w:p w14:paraId="4A965F54" w14:textId="63F0C835" w:rsidR="00B956C5" w:rsidRPr="008412E0" w:rsidRDefault="00B956C5" w:rsidP="00B956C5">
      <w:pPr>
        <w:pStyle w:val="Heading3"/>
        <w:rPr>
          <w:rFonts w:eastAsia="Cambria"/>
        </w:rPr>
      </w:pPr>
      <w:r>
        <w:rPr>
          <w:rFonts w:eastAsia="Cambria"/>
        </w:rPr>
        <w:t>1NC --- Civil Unrest --- Policing</w:t>
      </w:r>
      <w:r w:rsidR="006B0CE5">
        <w:rPr>
          <w:rFonts w:eastAsia="Cambria"/>
        </w:rPr>
        <w:t xml:space="preserve"> CP</w:t>
      </w:r>
    </w:p>
    <w:p w14:paraId="05D3EC04" w14:textId="77777777" w:rsidR="00B956C5" w:rsidRDefault="00B956C5" w:rsidP="00B956C5">
      <w:pPr>
        <w:pStyle w:val="Heading4"/>
        <w:rPr>
          <w:rFonts w:eastAsia="MS Gothic"/>
        </w:rPr>
      </w:pPr>
      <w:r w:rsidRPr="008412E0">
        <w:rPr>
          <w:rFonts w:eastAsia="MS Gothic"/>
        </w:rPr>
        <w:t xml:space="preserve">The United States </w:t>
      </w:r>
      <w:r>
        <w:rPr>
          <w:rFonts w:eastAsia="MS Gothic"/>
        </w:rPr>
        <w:t>f</w:t>
      </w:r>
      <w:r w:rsidRPr="008412E0">
        <w:rPr>
          <w:rFonts w:eastAsia="MS Gothic"/>
        </w:rPr>
        <w:t xml:space="preserve">ederal </w:t>
      </w:r>
      <w:r>
        <w:rPr>
          <w:rFonts w:eastAsia="MS Gothic"/>
        </w:rPr>
        <w:t>g</w:t>
      </w:r>
      <w:r w:rsidRPr="008412E0">
        <w:rPr>
          <w:rFonts w:eastAsia="MS Gothic"/>
        </w:rPr>
        <w:t>overnment should increase a community policing approach.</w:t>
      </w:r>
    </w:p>
    <w:p w14:paraId="32D9C457" w14:textId="77777777" w:rsidR="004F74EE" w:rsidRPr="004F74EE" w:rsidRDefault="004F74EE" w:rsidP="004F74EE"/>
    <w:p w14:paraId="2E120868" w14:textId="77777777" w:rsidR="00B956C5" w:rsidRPr="008412E0" w:rsidRDefault="00B956C5" w:rsidP="00B956C5">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The community policing approach solves </w:t>
      </w:r>
      <w:r>
        <w:rPr>
          <w:rFonts w:asciiTheme="minorHAnsi" w:eastAsia="MS Gothic" w:hAnsiTheme="minorHAnsi" w:cstheme="minorHAnsi"/>
          <w:b/>
          <w:iCs/>
          <w:sz w:val="26"/>
        </w:rPr>
        <w:t xml:space="preserve">the </w:t>
      </w:r>
      <w:r w:rsidRPr="008412E0">
        <w:rPr>
          <w:rFonts w:asciiTheme="minorHAnsi" w:eastAsia="MS Gothic" w:hAnsiTheme="minorHAnsi" w:cstheme="minorHAnsi"/>
          <w:b/>
          <w:iCs/>
          <w:sz w:val="26"/>
        </w:rPr>
        <w:t>root cause of civil unrest built on tensions</w:t>
      </w:r>
      <w:r>
        <w:rPr>
          <w:rFonts w:asciiTheme="minorHAnsi" w:eastAsia="MS Gothic" w:hAnsiTheme="minorHAnsi" w:cstheme="minorHAnsi"/>
          <w:b/>
          <w:iCs/>
          <w:sz w:val="26"/>
        </w:rPr>
        <w:t xml:space="preserve">. </w:t>
      </w:r>
    </w:p>
    <w:p w14:paraId="04D9450B" w14:textId="77777777" w:rsidR="00B956C5" w:rsidRPr="008412E0" w:rsidRDefault="00B956C5" w:rsidP="00B956C5">
      <w:pPr>
        <w:rPr>
          <w:rFonts w:asciiTheme="minorHAnsi" w:eastAsia="Cambria" w:hAnsiTheme="minorHAnsi" w:cstheme="minorHAnsi"/>
        </w:rPr>
      </w:pPr>
      <w:r w:rsidRPr="008412E0">
        <w:rPr>
          <w:rFonts w:asciiTheme="minorHAnsi" w:eastAsia="Cambria" w:hAnsiTheme="minorHAnsi" w:cstheme="minorHAnsi"/>
        </w:rPr>
        <w:t xml:space="preserve">[R </w:t>
      </w:r>
      <w:proofErr w:type="spellStart"/>
      <w:r w:rsidRPr="008412E0">
        <w:rPr>
          <w:rFonts w:asciiTheme="minorHAnsi" w:eastAsia="Cambria" w:hAnsiTheme="minorHAnsi" w:cstheme="minorHAnsi"/>
          <w:b/>
          <w:bCs/>
          <w:sz w:val="26"/>
        </w:rPr>
        <w:t>Trojanowicz</w:t>
      </w:r>
      <w:proofErr w:type="spellEnd"/>
      <w:r w:rsidRPr="008412E0">
        <w:rPr>
          <w:rFonts w:asciiTheme="minorHAnsi" w:eastAsia="Cambria" w:hAnsiTheme="minorHAnsi" w:cstheme="minorHAnsi"/>
        </w:rPr>
        <w:t xml:space="preserve"> ‘</w:t>
      </w:r>
      <w:r w:rsidRPr="008412E0">
        <w:rPr>
          <w:rFonts w:asciiTheme="minorHAnsi" w:eastAsia="Cambria" w:hAnsiTheme="minorHAnsi" w:cstheme="minorHAnsi"/>
          <w:b/>
          <w:bCs/>
          <w:sz w:val="26"/>
        </w:rPr>
        <w:t>86,</w:t>
      </w:r>
      <w:r w:rsidRPr="008412E0">
        <w:rPr>
          <w:rFonts w:asciiTheme="minorHAnsi" w:eastAsia="Cambria" w:hAnsiTheme="minorHAnsi" w:cstheme="minorHAnsi"/>
        </w:rPr>
        <w:t xml:space="preserve"> "Preventing Civil Disturbances: A Community Policing Approach," No Publication, </w:t>
      </w:r>
      <w:hyperlink r:id="rId9" w:history="1">
        <w:r w:rsidRPr="008412E0">
          <w:rPr>
            <w:rFonts w:asciiTheme="minorHAnsi" w:eastAsia="Cambria" w:hAnsiTheme="minorHAnsi" w:cstheme="minorHAnsi"/>
          </w:rPr>
          <w:t>https://www.ojp.gov/ncjrs/virtual-library/abstracts/preventing-civil-disturbances-community-policing-approach</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1E3A6082" w14:textId="77777777" w:rsidR="00B956C5" w:rsidRPr="008412E0" w:rsidRDefault="00B956C5" w:rsidP="00B956C5">
      <w:pPr>
        <w:rPr>
          <w:rFonts w:asciiTheme="minorHAnsi" w:eastAsia="Cambria" w:hAnsiTheme="minorHAnsi" w:cstheme="minorHAnsi"/>
          <w:sz w:val="16"/>
        </w:rPr>
      </w:pPr>
      <w:r w:rsidRPr="008412E0">
        <w:rPr>
          <w:rFonts w:asciiTheme="minorHAnsi" w:eastAsia="Cambria" w:hAnsiTheme="minorHAnsi" w:cstheme="minorHAnsi"/>
          <w:u w:val="single"/>
        </w:rPr>
        <w:t xml:space="preserve">A community's </w:t>
      </w:r>
      <w:proofErr w:type="gramStart"/>
      <w:r w:rsidRPr="008412E0">
        <w:rPr>
          <w:rFonts w:asciiTheme="minorHAnsi" w:eastAsia="Cambria" w:hAnsiTheme="minorHAnsi" w:cstheme="minorHAnsi"/>
          <w:u w:val="single"/>
        </w:rPr>
        <w:t>past history</w:t>
      </w:r>
      <w:proofErr w:type="gramEnd"/>
      <w:r w:rsidRPr="008412E0">
        <w:rPr>
          <w:rFonts w:asciiTheme="minorHAnsi" w:eastAsia="Cambria" w:hAnsiTheme="minorHAnsi" w:cstheme="minorHAnsi"/>
          <w:u w:val="single"/>
        </w:rPr>
        <w:t xml:space="preserve">, current stress, and a precipitating event can combine to produce violence, </w:t>
      </w:r>
      <w:r w:rsidRPr="008412E0">
        <w:rPr>
          <w:rFonts w:asciiTheme="minorHAnsi" w:eastAsia="Cambria" w:hAnsiTheme="minorHAnsi" w:cstheme="minorHAnsi"/>
          <w:sz w:val="16"/>
        </w:rPr>
        <w:t>as shown by an analysis of police-community relation</w:t>
      </w:r>
      <w:r w:rsidRPr="008412E0">
        <w:rPr>
          <w:rFonts w:asciiTheme="minorHAnsi" w:eastAsia="Cambria" w:hAnsiTheme="minorHAnsi" w:cstheme="minorHAnsi"/>
          <w:u w:val="single"/>
        </w:rPr>
        <w:t xml:space="preserve">s </w:t>
      </w:r>
      <w:r w:rsidRPr="008412E0">
        <w:rPr>
          <w:rFonts w:asciiTheme="minorHAnsi" w:eastAsia="Cambria" w:hAnsiTheme="minorHAnsi" w:cstheme="minorHAnsi"/>
          <w:sz w:val="16"/>
        </w:rPr>
        <w:t xml:space="preserve">in previous urban disorders. In more than half the riots studied by the Kerner Commission, a police action triggered the ensuing riot, but </w:t>
      </w:r>
      <w:r w:rsidRPr="008412E0">
        <w:rPr>
          <w:rFonts w:asciiTheme="minorHAnsi" w:eastAsia="Cambria" w:hAnsiTheme="minorHAnsi" w:cstheme="minorHAnsi"/>
          <w:u w:val="single"/>
        </w:rPr>
        <w:t xml:space="preserve">the </w:t>
      </w:r>
      <w:r w:rsidRPr="008412E0">
        <w:rPr>
          <w:rFonts w:asciiTheme="minorHAnsi" w:eastAsia="Cambria" w:hAnsiTheme="minorHAnsi" w:cstheme="minorHAnsi"/>
          <w:highlight w:val="cyan"/>
          <w:u w:val="single"/>
        </w:rPr>
        <w:t>violence was foreshadowed by</w:t>
      </w:r>
      <w:r w:rsidRPr="008412E0">
        <w:rPr>
          <w:rFonts w:asciiTheme="minorHAnsi" w:eastAsia="Cambria" w:hAnsiTheme="minorHAnsi" w:cstheme="minorHAnsi"/>
          <w:u w:val="single"/>
        </w:rPr>
        <w:t xml:space="preserve"> an accumulation of </w:t>
      </w:r>
      <w:r w:rsidRPr="008412E0">
        <w:rPr>
          <w:rFonts w:asciiTheme="minorHAnsi" w:eastAsia="Cambria" w:hAnsiTheme="minorHAnsi" w:cstheme="minorHAnsi"/>
          <w:highlight w:val="cyan"/>
          <w:u w:val="single"/>
        </w:rPr>
        <w:t>unresolved grievances</w:t>
      </w:r>
      <w:r w:rsidRPr="008412E0">
        <w:rPr>
          <w:rFonts w:asciiTheme="minorHAnsi" w:eastAsia="Cambria" w:hAnsiTheme="minorHAnsi" w:cstheme="minorHAnsi"/>
          <w:u w:val="single"/>
        </w:rPr>
        <w:t xml:space="preserve"> by ghetto residents </w:t>
      </w:r>
      <w:r w:rsidRPr="008412E0">
        <w:rPr>
          <w:rFonts w:asciiTheme="minorHAnsi" w:eastAsia="Cambria" w:hAnsiTheme="minorHAnsi" w:cstheme="minorHAnsi"/>
          <w:highlight w:val="cyan"/>
          <w:u w:val="single"/>
        </w:rPr>
        <w:t>against local authorities</w:t>
      </w:r>
      <w:r w:rsidRPr="008412E0">
        <w:rPr>
          <w:rFonts w:asciiTheme="minorHAnsi" w:eastAsia="Cambria" w:hAnsiTheme="minorHAnsi" w:cstheme="minorHAnsi"/>
          <w:sz w:val="16"/>
        </w:rPr>
        <w:t xml:space="preserve">. This history shows the importance of preventing violence. </w:t>
      </w:r>
      <w:r w:rsidRPr="008412E0">
        <w:rPr>
          <w:rFonts w:asciiTheme="minorHAnsi" w:eastAsia="Cambria" w:hAnsiTheme="minorHAnsi" w:cstheme="minorHAnsi"/>
          <w:highlight w:val="cyan"/>
          <w:u w:val="single"/>
        </w:rPr>
        <w:t>Community policing</w:t>
      </w:r>
      <w:r w:rsidRPr="008412E0">
        <w:rPr>
          <w:rFonts w:asciiTheme="minorHAnsi" w:eastAsia="Cambria" w:hAnsiTheme="minorHAnsi" w:cstheme="minorHAnsi"/>
          <w:u w:val="single"/>
        </w:rPr>
        <w:t xml:space="preserve"> can help </w:t>
      </w:r>
      <w:r w:rsidRPr="008412E0">
        <w:rPr>
          <w:rFonts w:asciiTheme="minorHAnsi" w:eastAsia="Cambria" w:hAnsiTheme="minorHAnsi" w:cstheme="minorHAnsi"/>
          <w:highlight w:val="cyan"/>
          <w:u w:val="single"/>
        </w:rPr>
        <w:t>prevent violence by reducing</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tensions between police and minorities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targeting juveniles</w:t>
      </w:r>
      <w:r w:rsidRPr="008412E0">
        <w:rPr>
          <w:rFonts w:asciiTheme="minorHAnsi" w:eastAsia="Cambria" w:hAnsiTheme="minorHAnsi" w:cstheme="minorHAnsi"/>
          <w:u w:val="single"/>
        </w:rPr>
        <w:t xml:space="preserve"> for special attention,</w:t>
      </w:r>
      <w:r w:rsidRPr="008412E0">
        <w:rPr>
          <w:rFonts w:asciiTheme="minorHAnsi" w:eastAsia="Cambria" w:hAnsiTheme="minorHAnsi" w:cstheme="minorHAnsi"/>
          <w:highlight w:val="cyan"/>
          <w:u w:val="single"/>
        </w:rPr>
        <w:t xml:space="preserve"> directly addressing </w:t>
      </w:r>
      <w:r w:rsidRPr="008412E0">
        <w:rPr>
          <w:rFonts w:asciiTheme="minorHAnsi" w:eastAsia="Cambria" w:hAnsiTheme="minorHAnsi" w:cstheme="minorHAnsi"/>
          <w:u w:val="single"/>
        </w:rPr>
        <w:t xml:space="preserve">the </w:t>
      </w:r>
      <w:r w:rsidRPr="008412E0">
        <w:rPr>
          <w:rFonts w:asciiTheme="minorHAnsi" w:eastAsia="Cambria" w:hAnsiTheme="minorHAnsi" w:cstheme="minorHAnsi"/>
          <w:highlight w:val="cyan"/>
          <w:u w:val="single"/>
        </w:rPr>
        <w:t>problems of social and physical disorder and neighborhood decay,</w:t>
      </w:r>
      <w:r w:rsidRPr="008412E0">
        <w:rPr>
          <w:rFonts w:asciiTheme="minorHAnsi" w:eastAsia="Cambria" w:hAnsiTheme="minorHAnsi" w:cstheme="minorHAnsi"/>
          <w:u w:val="single"/>
        </w:rPr>
        <w:t xml:space="preserve"> and </w:t>
      </w:r>
      <w:r w:rsidRPr="008412E0">
        <w:rPr>
          <w:rFonts w:asciiTheme="minorHAnsi" w:eastAsia="Cambria" w:hAnsiTheme="minorHAnsi" w:cstheme="minorHAnsi"/>
          <w:highlight w:val="cyan"/>
          <w:u w:val="single"/>
        </w:rPr>
        <w:t>involving citizens in the police process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Evidence</w:t>
      </w:r>
      <w:r w:rsidRPr="008412E0">
        <w:rPr>
          <w:rFonts w:asciiTheme="minorHAnsi" w:eastAsia="Cambria" w:hAnsiTheme="minorHAnsi" w:cstheme="minorHAnsi"/>
          <w:u w:val="single"/>
        </w:rPr>
        <w:t xml:space="preserve"> from foot patrol experiments in Flint, Mich. </w:t>
      </w:r>
      <w:r w:rsidRPr="008412E0">
        <w:rPr>
          <w:rFonts w:asciiTheme="minorHAnsi" w:eastAsia="Cambria" w:hAnsiTheme="minorHAnsi" w:cstheme="minorHAnsi"/>
          <w:highlight w:val="cyan"/>
          <w:u w:val="single"/>
        </w:rPr>
        <w:t>indicates</w:t>
      </w:r>
      <w:r w:rsidRPr="008412E0">
        <w:rPr>
          <w:rFonts w:asciiTheme="minorHAnsi" w:eastAsia="Cambria" w:hAnsiTheme="minorHAnsi" w:cstheme="minorHAnsi"/>
          <w:u w:val="single"/>
        </w:rPr>
        <w:t xml:space="preserve"> that </w:t>
      </w:r>
      <w:r w:rsidRPr="008412E0">
        <w:rPr>
          <w:rFonts w:asciiTheme="minorHAnsi" w:eastAsia="Cambria" w:hAnsiTheme="minorHAnsi" w:cstheme="minorHAnsi"/>
          <w:highlight w:val="cyan"/>
          <w:u w:val="single"/>
        </w:rPr>
        <w:t>this</w:t>
      </w:r>
      <w:r w:rsidRPr="008412E0">
        <w:rPr>
          <w:rFonts w:asciiTheme="minorHAnsi" w:eastAsia="Cambria" w:hAnsiTheme="minorHAnsi" w:cstheme="minorHAnsi"/>
          <w:u w:val="single"/>
        </w:rPr>
        <w:t xml:space="preserve"> approach </w:t>
      </w:r>
      <w:r w:rsidRPr="008412E0">
        <w:rPr>
          <w:rFonts w:asciiTheme="minorHAnsi" w:eastAsia="Cambria" w:hAnsiTheme="minorHAnsi" w:cstheme="minorHAnsi"/>
          <w:highlight w:val="cyan"/>
          <w:u w:val="single"/>
        </w:rPr>
        <w:t>can succeed in preventing riots</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Address from which to obtain reference list and list of publications of the National Center for Community Policing.</w:t>
      </w:r>
    </w:p>
    <w:p w14:paraId="409526D4" w14:textId="309547C4" w:rsidR="00B956C5" w:rsidRPr="008412E0" w:rsidRDefault="00B956C5" w:rsidP="00B956C5">
      <w:pPr>
        <w:pStyle w:val="Heading3"/>
        <w:rPr>
          <w:rFonts w:eastAsia="MS Gothic"/>
        </w:rPr>
      </w:pPr>
      <w:r w:rsidRPr="008412E0">
        <w:rPr>
          <w:rFonts w:eastAsia="MS Gothic"/>
        </w:rPr>
        <w:t>2NC</w:t>
      </w:r>
      <w:r>
        <w:rPr>
          <w:rFonts w:eastAsia="MS Gothic"/>
        </w:rPr>
        <w:t xml:space="preserve"> </w:t>
      </w:r>
      <w:r>
        <w:rPr>
          <w:rFonts w:eastAsia="Cambria"/>
        </w:rPr>
        <w:t>--- Civil Unrest --- Policing</w:t>
      </w:r>
      <w:r w:rsidR="006B0CE5">
        <w:rPr>
          <w:rFonts w:eastAsia="Cambria"/>
        </w:rPr>
        <w:t xml:space="preserve"> CP</w:t>
      </w:r>
    </w:p>
    <w:p w14:paraId="34FF776C" w14:textId="77777777" w:rsidR="00B956C5" w:rsidRPr="008412E0" w:rsidRDefault="00B956C5" w:rsidP="00B956C5">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Increased trust between patrol and citizens is essential in deterring unrest</w:t>
      </w:r>
      <w:r>
        <w:rPr>
          <w:rFonts w:asciiTheme="minorHAnsi" w:eastAsia="MS Gothic" w:hAnsiTheme="minorHAnsi" w:cstheme="minorHAnsi"/>
          <w:b/>
          <w:iCs/>
          <w:sz w:val="26"/>
        </w:rPr>
        <w:t>.</w:t>
      </w:r>
    </w:p>
    <w:p w14:paraId="47952CFF" w14:textId="77777777" w:rsidR="00B956C5" w:rsidRPr="008412E0" w:rsidRDefault="00B956C5" w:rsidP="00B956C5">
      <w:pPr>
        <w:rPr>
          <w:rFonts w:asciiTheme="minorHAnsi" w:eastAsia="Cambria" w:hAnsiTheme="minorHAnsi" w:cstheme="minorHAnsi"/>
        </w:rPr>
      </w:pPr>
      <w:r w:rsidRPr="008412E0">
        <w:rPr>
          <w:rFonts w:asciiTheme="minorHAnsi" w:eastAsia="Cambria" w:hAnsiTheme="minorHAnsi" w:cstheme="minorHAnsi"/>
        </w:rPr>
        <w:t xml:space="preserve">[U.S. </w:t>
      </w:r>
      <w:r w:rsidRPr="008412E0">
        <w:rPr>
          <w:rFonts w:asciiTheme="minorHAnsi" w:eastAsia="Cambria" w:hAnsiTheme="minorHAnsi" w:cstheme="minorHAnsi"/>
          <w:b/>
          <w:bCs/>
          <w:sz w:val="26"/>
        </w:rPr>
        <w:t>D</w:t>
      </w:r>
      <w:r w:rsidRPr="008412E0">
        <w:rPr>
          <w:rFonts w:asciiTheme="minorHAnsi" w:eastAsia="Cambria" w:hAnsiTheme="minorHAnsi" w:cstheme="minorHAnsi"/>
        </w:rPr>
        <w:t xml:space="preserve">epartment </w:t>
      </w:r>
      <w:r w:rsidRPr="008412E0">
        <w:rPr>
          <w:rFonts w:asciiTheme="minorHAnsi" w:eastAsia="Cambria" w:hAnsiTheme="minorHAnsi" w:cstheme="minorHAnsi"/>
          <w:b/>
          <w:bCs/>
          <w:sz w:val="26"/>
        </w:rPr>
        <w:t>o</w:t>
      </w:r>
      <w:r w:rsidRPr="008412E0">
        <w:rPr>
          <w:rFonts w:asciiTheme="minorHAnsi" w:eastAsia="Cambria" w:hAnsiTheme="minorHAnsi" w:cstheme="minorHAnsi"/>
        </w:rPr>
        <w:t xml:space="preserve">f </w:t>
      </w:r>
      <w:r w:rsidRPr="008412E0">
        <w:rPr>
          <w:rFonts w:asciiTheme="minorHAnsi" w:eastAsia="Cambria" w:hAnsiTheme="minorHAnsi" w:cstheme="minorHAnsi"/>
          <w:b/>
          <w:bCs/>
          <w:sz w:val="26"/>
        </w:rPr>
        <w:t>J</w:t>
      </w:r>
      <w:r w:rsidRPr="008412E0">
        <w:rPr>
          <w:rFonts w:asciiTheme="minorHAnsi" w:eastAsia="Cambria" w:hAnsiTheme="minorHAnsi" w:cstheme="minorHAnsi"/>
        </w:rPr>
        <w:t xml:space="preserve">ustice, Office of Justice Programs, Bureau of Justice Assistance, </w:t>
      </w:r>
      <w:r w:rsidRPr="008412E0">
        <w:rPr>
          <w:rFonts w:asciiTheme="minorHAnsi" w:eastAsia="Cambria" w:hAnsiTheme="minorHAnsi" w:cstheme="minorHAnsi"/>
          <w:b/>
          <w:bCs/>
          <w:sz w:val="26"/>
        </w:rPr>
        <w:t>No date</w:t>
      </w:r>
      <w:r w:rsidRPr="008412E0">
        <w:rPr>
          <w:rFonts w:asciiTheme="minorHAnsi" w:eastAsia="Cambria" w:hAnsiTheme="minorHAnsi" w:cstheme="minorHAnsi"/>
        </w:rPr>
        <w:t>,</w:t>
      </w:r>
    </w:p>
    <w:p w14:paraId="40EC0668" w14:textId="77777777" w:rsidR="00B956C5" w:rsidRPr="008412E0" w:rsidRDefault="00B956C5" w:rsidP="00B956C5">
      <w:pPr>
        <w:rPr>
          <w:rFonts w:asciiTheme="minorHAnsi" w:eastAsia="Cambria" w:hAnsiTheme="minorHAnsi" w:cstheme="minorHAnsi"/>
        </w:rPr>
      </w:pPr>
      <w:hyperlink r:id="rId10" w:history="1">
        <w:r w:rsidRPr="008412E0">
          <w:rPr>
            <w:rFonts w:asciiTheme="minorHAnsi" w:eastAsia="Cambria" w:hAnsiTheme="minorHAnsi" w:cstheme="minorHAnsi"/>
          </w:rPr>
          <w:t>https://www.ojp.gov/pdffiles/commp.pdf</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39BEA078" w14:textId="77777777" w:rsidR="00B956C5" w:rsidRPr="008412E0" w:rsidRDefault="00B956C5" w:rsidP="00B956C5">
      <w:pPr>
        <w:spacing w:after="0" w:line="240" w:lineRule="auto"/>
        <w:rPr>
          <w:rFonts w:asciiTheme="minorHAnsi" w:eastAsia="Cambria" w:hAnsiTheme="minorHAnsi" w:cstheme="minorHAnsi"/>
          <w:u w:val="single"/>
          <w:lang w:bidi="kn-IN"/>
        </w:rPr>
      </w:pPr>
      <w:r w:rsidRPr="008412E0">
        <w:rPr>
          <w:rFonts w:asciiTheme="minorHAnsi" w:eastAsia="Cambria" w:hAnsiTheme="minorHAnsi" w:cstheme="minorHAnsi"/>
          <w:u w:val="single"/>
          <w:lang w:bidi="kn-IN"/>
        </w:rPr>
        <w:t>Community policing is, in essence, a collaboration between the police and the community that identifies and solves community problems</w:t>
      </w:r>
      <w:r w:rsidRPr="008412E0">
        <w:rPr>
          <w:rFonts w:asciiTheme="minorHAnsi" w:eastAsia="Times New Roman" w:hAnsiTheme="minorHAnsi" w:cstheme="minorHAnsi"/>
          <w:sz w:val="16"/>
          <w:lang w:bidi="kn-IN"/>
        </w:rPr>
        <w:t xml:space="preserve">. With the police no longer the sole guardians of law and order, </w:t>
      </w:r>
      <w:r w:rsidRPr="008412E0">
        <w:rPr>
          <w:rFonts w:asciiTheme="minorHAnsi" w:eastAsia="Cambria" w:hAnsiTheme="minorHAnsi" w:cstheme="minorHAnsi"/>
          <w:highlight w:val="cyan"/>
          <w:u w:val="single"/>
          <w:lang w:bidi="kn-IN"/>
        </w:rPr>
        <w:t>all members of the community become</w:t>
      </w:r>
      <w:r w:rsidRPr="008412E0">
        <w:rPr>
          <w:rFonts w:asciiTheme="minorHAnsi" w:eastAsia="Cambria" w:hAnsiTheme="minorHAnsi" w:cstheme="minorHAnsi"/>
          <w:u w:val="single"/>
          <w:lang w:bidi="kn-IN"/>
        </w:rPr>
        <w:t xml:space="preserve"> active </w:t>
      </w:r>
      <w:r w:rsidRPr="008412E0">
        <w:rPr>
          <w:rFonts w:asciiTheme="minorHAnsi" w:eastAsia="Cambria" w:hAnsiTheme="minorHAnsi" w:cstheme="minorHAnsi"/>
          <w:highlight w:val="cyan"/>
          <w:u w:val="single"/>
          <w:lang w:bidi="kn-IN"/>
        </w:rPr>
        <w:t>allies</w:t>
      </w:r>
      <w:r w:rsidRPr="008412E0">
        <w:rPr>
          <w:rFonts w:asciiTheme="minorHAnsi" w:eastAsia="Cambria" w:hAnsiTheme="minorHAnsi" w:cstheme="minorHAnsi"/>
          <w:u w:val="single"/>
          <w:lang w:bidi="kn-IN"/>
        </w:rPr>
        <w:t xml:space="preserve"> in the effort </w:t>
      </w:r>
      <w:r w:rsidRPr="008412E0">
        <w:rPr>
          <w:rFonts w:asciiTheme="minorHAnsi" w:eastAsia="Cambria" w:hAnsiTheme="minorHAnsi" w:cstheme="minorHAnsi"/>
          <w:highlight w:val="cyan"/>
          <w:u w:val="single"/>
          <w:lang w:bidi="kn-IN"/>
        </w:rPr>
        <w:t>to enhance</w:t>
      </w:r>
      <w:r w:rsidRPr="008412E0">
        <w:rPr>
          <w:rFonts w:asciiTheme="minorHAnsi" w:eastAsia="Cambria" w:hAnsiTheme="minorHAnsi" w:cstheme="minorHAnsi"/>
          <w:u w:val="single"/>
          <w:lang w:bidi="kn-IN"/>
        </w:rPr>
        <w:t xml:space="preserve"> the </w:t>
      </w:r>
      <w:r w:rsidRPr="008412E0">
        <w:rPr>
          <w:rFonts w:asciiTheme="minorHAnsi" w:eastAsia="Cambria" w:hAnsiTheme="minorHAnsi" w:cstheme="minorHAnsi"/>
          <w:highlight w:val="cyan"/>
          <w:u w:val="single"/>
          <w:lang w:bidi="kn-IN"/>
        </w:rPr>
        <w:t>safety and quality of neighborhoods</w:t>
      </w:r>
      <w:r w:rsidRPr="008412E0">
        <w:rPr>
          <w:rFonts w:asciiTheme="minorHAnsi" w:eastAsia="Times New Roman" w:hAnsiTheme="minorHAnsi" w:cstheme="minorHAnsi"/>
          <w:sz w:val="16"/>
          <w:highlight w:val="cyan"/>
          <w:lang w:bidi="kn-IN"/>
        </w:rPr>
        <w:t xml:space="preserve">. </w:t>
      </w:r>
      <w:r w:rsidRPr="008412E0">
        <w:rPr>
          <w:rFonts w:asciiTheme="minorHAnsi" w:eastAsia="Times New Roman" w:hAnsiTheme="minorHAnsi" w:cstheme="minorHAnsi"/>
          <w:sz w:val="16"/>
          <w:lang w:bidi="kn-IN"/>
        </w:rPr>
        <w:t xml:space="preserve">Community policing has far-reaching implications. </w:t>
      </w:r>
      <w:r w:rsidRPr="008412E0">
        <w:rPr>
          <w:rFonts w:asciiTheme="minorHAnsi" w:eastAsia="Cambria" w:hAnsiTheme="minorHAnsi" w:cstheme="minorHAnsi"/>
          <w:highlight w:val="cyan"/>
          <w:u w:val="single"/>
          <w:lang w:bidi="kn-IN"/>
        </w:rPr>
        <w:t xml:space="preserve">The </w:t>
      </w:r>
      <w:r w:rsidRPr="008412E0">
        <w:rPr>
          <w:rFonts w:asciiTheme="minorHAnsi" w:eastAsia="Cambria" w:hAnsiTheme="minorHAnsi" w:cstheme="minorHAnsi"/>
          <w:u w:val="single"/>
          <w:lang w:bidi="kn-IN"/>
        </w:rPr>
        <w:t xml:space="preserve">expanded </w:t>
      </w:r>
      <w:r w:rsidRPr="008412E0">
        <w:rPr>
          <w:rFonts w:asciiTheme="minorHAnsi" w:eastAsia="Cambria" w:hAnsiTheme="minorHAnsi" w:cstheme="minorHAnsi"/>
          <w:highlight w:val="cyan"/>
          <w:u w:val="single"/>
          <w:lang w:bidi="kn-IN"/>
        </w:rPr>
        <w:t>outlook on crime control and</w:t>
      </w:r>
      <w:r w:rsidRPr="008412E0">
        <w:rPr>
          <w:rFonts w:asciiTheme="minorHAnsi" w:eastAsia="Cambria" w:hAnsiTheme="minorHAnsi" w:cstheme="minorHAnsi"/>
          <w:u w:val="single"/>
          <w:lang w:bidi="kn-IN"/>
        </w:rPr>
        <w:t xml:space="preserve"> </w:t>
      </w:r>
      <w:r w:rsidRPr="008412E0">
        <w:rPr>
          <w:rFonts w:asciiTheme="minorHAnsi" w:eastAsia="Cambria" w:hAnsiTheme="minorHAnsi" w:cstheme="minorHAnsi"/>
          <w:highlight w:val="cyan"/>
          <w:u w:val="single"/>
          <w:lang w:bidi="kn-IN"/>
        </w:rPr>
        <w:t>prevention</w:t>
      </w:r>
      <w:r w:rsidRPr="008412E0">
        <w:rPr>
          <w:rFonts w:asciiTheme="minorHAnsi" w:eastAsia="Cambria" w:hAnsiTheme="minorHAnsi" w:cstheme="minorHAnsi"/>
          <w:u w:val="single"/>
          <w:lang w:bidi="kn-IN"/>
        </w:rPr>
        <w:t xml:space="preserve">, the new </w:t>
      </w:r>
      <w:r w:rsidRPr="008412E0">
        <w:rPr>
          <w:rFonts w:asciiTheme="minorHAnsi" w:eastAsia="Cambria" w:hAnsiTheme="minorHAnsi" w:cstheme="minorHAnsi"/>
          <w:highlight w:val="cyan"/>
          <w:u w:val="single"/>
          <w:lang w:bidi="kn-IN"/>
        </w:rPr>
        <w:t>emphasis on</w:t>
      </w:r>
      <w:r w:rsidRPr="008412E0">
        <w:rPr>
          <w:rFonts w:asciiTheme="minorHAnsi" w:eastAsia="Cambria" w:hAnsiTheme="minorHAnsi" w:cstheme="minorHAnsi"/>
          <w:u w:val="single"/>
          <w:lang w:bidi="kn-IN"/>
        </w:rPr>
        <w:t xml:space="preserve"> making community members </w:t>
      </w:r>
      <w:r w:rsidRPr="008412E0">
        <w:rPr>
          <w:rFonts w:asciiTheme="minorHAnsi" w:eastAsia="Cambria" w:hAnsiTheme="minorHAnsi" w:cstheme="minorHAnsi"/>
          <w:highlight w:val="cyan"/>
          <w:u w:val="single"/>
          <w:lang w:bidi="kn-IN"/>
        </w:rPr>
        <w:t>active participants</w:t>
      </w:r>
      <w:r w:rsidRPr="008412E0">
        <w:rPr>
          <w:rFonts w:asciiTheme="minorHAnsi" w:eastAsia="Cambria" w:hAnsiTheme="minorHAnsi" w:cstheme="minorHAnsi"/>
          <w:u w:val="single"/>
          <w:lang w:bidi="kn-IN"/>
        </w:rPr>
        <w:t xml:space="preserve"> in the process of problem solving, and </w:t>
      </w:r>
      <w:r w:rsidRPr="008412E0">
        <w:rPr>
          <w:rFonts w:asciiTheme="minorHAnsi" w:eastAsia="Cambria" w:hAnsiTheme="minorHAnsi" w:cstheme="minorHAnsi"/>
          <w:highlight w:val="cyan"/>
          <w:u w:val="single"/>
          <w:lang w:bidi="kn-IN"/>
        </w:rPr>
        <w:t>the patrol officers</w:t>
      </w:r>
      <w:r w:rsidRPr="008412E0">
        <w:rPr>
          <w:rFonts w:asciiTheme="minorHAnsi" w:eastAsia="Cambria" w:hAnsiTheme="minorHAnsi" w:cstheme="minorHAnsi"/>
          <w:u w:val="single"/>
          <w:lang w:bidi="kn-IN"/>
        </w:rPr>
        <w:t xml:space="preserve">’ pivotal </w:t>
      </w:r>
      <w:r w:rsidRPr="008412E0">
        <w:rPr>
          <w:rFonts w:asciiTheme="minorHAnsi" w:eastAsia="Cambria" w:hAnsiTheme="minorHAnsi" w:cstheme="minorHAnsi"/>
          <w:highlight w:val="cyan"/>
          <w:u w:val="single"/>
          <w:lang w:bidi="kn-IN"/>
        </w:rPr>
        <w:t>role in community policing</w:t>
      </w:r>
      <w:r w:rsidRPr="008412E0">
        <w:rPr>
          <w:rFonts w:asciiTheme="minorHAnsi" w:eastAsia="Cambria" w:hAnsiTheme="minorHAnsi" w:cstheme="minorHAnsi"/>
          <w:u w:val="single"/>
          <w:lang w:bidi="kn-IN"/>
        </w:rPr>
        <w:t xml:space="preserve"> require profound changes within the police organization</w:t>
      </w:r>
      <w:r w:rsidRPr="008412E0">
        <w:rPr>
          <w:rFonts w:asciiTheme="minorHAnsi" w:eastAsia="Times New Roman" w:hAnsiTheme="minorHAnsi" w:cstheme="minorHAnsi"/>
          <w:sz w:val="16"/>
          <w:lang w:bidi="kn-IN"/>
        </w:rPr>
        <w:t xml:space="preserve">. The neighborhood patrol officer, backed by the police organization, helps community members mobilize support and resources to solve problems and enhance their quality of life. </w:t>
      </w:r>
      <w:r w:rsidRPr="008412E0">
        <w:rPr>
          <w:rFonts w:asciiTheme="minorHAnsi" w:eastAsia="Cambria" w:hAnsiTheme="minorHAnsi" w:cstheme="minorHAnsi"/>
          <w:u w:val="single"/>
          <w:lang w:bidi="kn-IN"/>
        </w:rPr>
        <w:t>Community members voice their concerns, contribute advice, and take action to address these concerns.</w:t>
      </w:r>
      <w:r w:rsidRPr="008412E0">
        <w:rPr>
          <w:rFonts w:asciiTheme="minorHAnsi" w:eastAsia="Times New Roman" w:hAnsiTheme="minorHAnsi" w:cstheme="minorHAnsi"/>
          <w:sz w:val="16"/>
          <w:lang w:bidi="kn-IN"/>
        </w:rPr>
        <w:t xml:space="preserve"> Creating a constructive partnership will require the energy, creativity, understanding, and patience of all involved. </w:t>
      </w:r>
      <w:r w:rsidRPr="008412E0">
        <w:rPr>
          <w:rFonts w:asciiTheme="minorHAnsi" w:eastAsia="Cambria" w:hAnsiTheme="minorHAnsi" w:cstheme="minorHAnsi"/>
          <w:highlight w:val="cyan"/>
          <w:u w:val="single"/>
          <w:lang w:bidi="kn-IN"/>
        </w:rPr>
        <w:t>Reinvigorating communities is essential</w:t>
      </w:r>
      <w:r w:rsidRPr="008412E0">
        <w:rPr>
          <w:rFonts w:asciiTheme="minorHAnsi" w:eastAsia="Cambria" w:hAnsiTheme="minorHAnsi" w:cstheme="minorHAnsi"/>
          <w:u w:val="single"/>
          <w:lang w:bidi="kn-IN"/>
        </w:rPr>
        <w:t xml:space="preserve"> if we are </w:t>
      </w:r>
      <w:r w:rsidRPr="008412E0">
        <w:rPr>
          <w:rFonts w:asciiTheme="minorHAnsi" w:eastAsia="Cambria" w:hAnsiTheme="minorHAnsi" w:cstheme="minorHAnsi"/>
          <w:highlight w:val="cyan"/>
          <w:u w:val="single"/>
          <w:lang w:bidi="kn-IN"/>
        </w:rPr>
        <w:t>to deter crime</w:t>
      </w:r>
      <w:r w:rsidRPr="008412E0">
        <w:rPr>
          <w:rFonts w:asciiTheme="minorHAnsi" w:eastAsia="Cambria" w:hAnsiTheme="minorHAnsi" w:cstheme="minorHAnsi"/>
          <w:u w:val="single"/>
          <w:lang w:bidi="kn-IN"/>
        </w:rPr>
        <w:t xml:space="preserve"> and create more vital neighborhoods</w:t>
      </w:r>
      <w:r w:rsidRPr="008412E0">
        <w:rPr>
          <w:rFonts w:asciiTheme="minorHAnsi" w:eastAsia="Times New Roman" w:hAnsiTheme="minorHAnsi" w:cstheme="minorHAnsi"/>
          <w:sz w:val="16"/>
          <w:lang w:bidi="kn-IN"/>
        </w:rPr>
        <w:t xml:space="preserve">. In some communities, it will take time to break down barriers of apathy and mistrust so that meaningful partnerships can be forged. Trust is the value that underlies and links the components of community partnership and problem solving. </w:t>
      </w:r>
      <w:r w:rsidRPr="008412E0">
        <w:rPr>
          <w:rFonts w:asciiTheme="minorHAnsi" w:eastAsia="Cambria" w:hAnsiTheme="minorHAnsi" w:cstheme="minorHAnsi"/>
          <w:u w:val="single"/>
          <w:lang w:bidi="kn-IN"/>
        </w:rPr>
        <w:t>A foundation of t</w:t>
      </w:r>
      <w:r w:rsidRPr="008412E0">
        <w:rPr>
          <w:rFonts w:asciiTheme="minorHAnsi" w:eastAsia="Cambria" w:hAnsiTheme="minorHAnsi" w:cstheme="minorHAnsi"/>
          <w:highlight w:val="cyan"/>
          <w:u w:val="single"/>
          <w:lang w:bidi="kn-IN"/>
        </w:rPr>
        <w:t>rust</w:t>
      </w:r>
      <w:r w:rsidRPr="008412E0">
        <w:rPr>
          <w:rFonts w:asciiTheme="minorHAnsi" w:eastAsia="Cambria" w:hAnsiTheme="minorHAnsi" w:cstheme="minorHAnsi"/>
          <w:u w:val="single"/>
          <w:lang w:bidi="kn-IN"/>
        </w:rPr>
        <w:t xml:space="preserve"> </w:t>
      </w:r>
      <w:r w:rsidRPr="008412E0">
        <w:rPr>
          <w:rFonts w:asciiTheme="minorHAnsi" w:eastAsia="Cambria" w:hAnsiTheme="minorHAnsi" w:cstheme="minorHAnsi"/>
          <w:highlight w:val="cyan"/>
          <w:u w:val="single"/>
          <w:lang w:bidi="kn-IN"/>
        </w:rPr>
        <w:t>will allow police to form</w:t>
      </w:r>
      <w:r w:rsidRPr="008412E0">
        <w:rPr>
          <w:rFonts w:asciiTheme="minorHAnsi" w:eastAsia="Cambria" w:hAnsiTheme="minorHAnsi" w:cstheme="minorHAnsi"/>
          <w:u w:val="single"/>
          <w:lang w:bidi="kn-IN"/>
        </w:rPr>
        <w:t xml:space="preserve"> close </w:t>
      </w:r>
      <w:r w:rsidRPr="008412E0">
        <w:rPr>
          <w:rFonts w:asciiTheme="minorHAnsi" w:eastAsia="Cambria" w:hAnsiTheme="minorHAnsi" w:cstheme="minorHAnsi"/>
          <w:highlight w:val="cyan"/>
          <w:u w:val="single"/>
          <w:lang w:bidi="kn-IN"/>
        </w:rPr>
        <w:t>relationships with the community that will produce solid achievements.</w:t>
      </w:r>
      <w:r w:rsidRPr="008412E0">
        <w:rPr>
          <w:rFonts w:asciiTheme="minorHAnsi" w:eastAsia="Cambria" w:hAnsiTheme="minorHAnsi" w:cstheme="minorHAnsi"/>
          <w:u w:val="single"/>
          <w:lang w:bidi="kn-IN"/>
        </w:rPr>
        <w:t xml:space="preserve"> Without trust between police and citizens, effective policing is impossible.</w:t>
      </w:r>
    </w:p>
    <w:p w14:paraId="705A12F6" w14:textId="77777777" w:rsidR="00B956C5" w:rsidRPr="00B956C5" w:rsidRDefault="00B956C5" w:rsidP="00B956C5"/>
    <w:p w14:paraId="4BD364B6" w14:textId="73D83BF4" w:rsidR="00CA27F2" w:rsidRDefault="00CA27F2" w:rsidP="006977A4">
      <w:pPr>
        <w:pStyle w:val="Heading2"/>
        <w:rPr>
          <w:rFonts w:asciiTheme="minorHAnsi" w:hAnsiTheme="minorHAnsi" w:cstheme="minorHAnsi"/>
        </w:rPr>
      </w:pPr>
      <w:r w:rsidRPr="008412E0">
        <w:rPr>
          <w:rFonts w:asciiTheme="minorHAnsi" w:hAnsiTheme="minorHAnsi" w:cstheme="minorHAnsi"/>
        </w:rPr>
        <w:t>Climate</w:t>
      </w:r>
    </w:p>
    <w:p w14:paraId="254A0503" w14:textId="2D768661" w:rsidR="005433E6" w:rsidRPr="008412E0" w:rsidRDefault="005433E6" w:rsidP="005433E6">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1</w:t>
      </w:r>
      <w:r>
        <w:rPr>
          <w:rFonts w:asciiTheme="minorHAnsi" w:eastAsiaTheme="majorEastAsia" w:hAnsiTheme="minorHAnsi" w:cstheme="minorHAnsi"/>
          <w:b/>
          <w:sz w:val="32"/>
          <w:szCs w:val="24"/>
          <w:u w:val="single"/>
        </w:rPr>
        <w:t xml:space="preserve">NC --- </w:t>
      </w:r>
      <w:r w:rsidR="0021594E">
        <w:rPr>
          <w:rFonts w:asciiTheme="minorHAnsi" w:eastAsiaTheme="majorEastAsia" w:hAnsiTheme="minorHAnsi" w:cstheme="minorHAnsi"/>
          <w:b/>
          <w:sz w:val="32"/>
          <w:szCs w:val="24"/>
          <w:u w:val="single"/>
        </w:rPr>
        <w:t>Climate</w:t>
      </w:r>
      <w:r>
        <w:rPr>
          <w:rFonts w:asciiTheme="minorHAnsi" w:eastAsiaTheme="majorEastAsia" w:hAnsiTheme="minorHAnsi" w:cstheme="minorHAnsi"/>
          <w:b/>
          <w:sz w:val="32"/>
          <w:szCs w:val="24"/>
          <w:u w:val="single"/>
        </w:rPr>
        <w:t xml:space="preserve"> --- Carbon Capture CP</w:t>
      </w:r>
    </w:p>
    <w:p w14:paraId="23AEF95E" w14:textId="77777777" w:rsidR="005433E6" w:rsidRPr="008412E0" w:rsidRDefault="005433E6" w:rsidP="005433E6">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The </w:t>
      </w:r>
      <w:r>
        <w:rPr>
          <w:rFonts w:asciiTheme="minorHAnsi" w:eastAsiaTheme="majorEastAsia" w:hAnsiTheme="minorHAnsi" w:cstheme="minorHAnsi"/>
          <w:b/>
          <w:iCs/>
          <w:sz w:val="26"/>
        </w:rPr>
        <w:t>U</w:t>
      </w:r>
      <w:r w:rsidRPr="008412E0">
        <w:rPr>
          <w:rFonts w:asciiTheme="minorHAnsi" w:eastAsiaTheme="majorEastAsia" w:hAnsiTheme="minorHAnsi" w:cstheme="minorHAnsi"/>
          <w:b/>
          <w:iCs/>
          <w:sz w:val="26"/>
        </w:rPr>
        <w:t xml:space="preserve">nited </w:t>
      </w:r>
      <w:r>
        <w:rPr>
          <w:rFonts w:asciiTheme="minorHAnsi" w:eastAsiaTheme="majorEastAsia" w:hAnsiTheme="minorHAnsi" w:cstheme="minorHAnsi"/>
          <w:b/>
          <w:iCs/>
          <w:sz w:val="26"/>
        </w:rPr>
        <w:t>S</w:t>
      </w:r>
      <w:r w:rsidRPr="008412E0">
        <w:rPr>
          <w:rFonts w:asciiTheme="minorHAnsi" w:eastAsiaTheme="majorEastAsia" w:hAnsiTheme="minorHAnsi" w:cstheme="minorHAnsi"/>
          <w:b/>
          <w:iCs/>
          <w:sz w:val="26"/>
        </w:rPr>
        <w:t>tates federal government should increase carbon capture usage and storage capabilities</w:t>
      </w:r>
      <w:r>
        <w:rPr>
          <w:rFonts w:asciiTheme="minorHAnsi" w:eastAsiaTheme="majorEastAsia" w:hAnsiTheme="minorHAnsi" w:cstheme="minorHAnsi"/>
          <w:b/>
          <w:iCs/>
          <w:sz w:val="26"/>
        </w:rPr>
        <w:t xml:space="preserve">. </w:t>
      </w:r>
    </w:p>
    <w:p w14:paraId="0AA1443F" w14:textId="77777777" w:rsidR="005433E6" w:rsidRPr="008412E0" w:rsidRDefault="005433E6" w:rsidP="005433E6">
      <w:pPr>
        <w:rPr>
          <w:rFonts w:asciiTheme="minorHAnsi" w:hAnsiTheme="minorHAnsi" w:cstheme="minorHAnsi"/>
        </w:rPr>
      </w:pPr>
    </w:p>
    <w:p w14:paraId="67C3E818" w14:textId="77777777" w:rsidR="005433E6" w:rsidRPr="008412E0" w:rsidRDefault="005433E6" w:rsidP="005433E6">
      <w:pPr>
        <w:pStyle w:val="Heading4"/>
      </w:pPr>
      <w:r w:rsidRPr="008412E0">
        <w:t xml:space="preserve">The US has funding to build carbon capture tech – Costly 23  </w:t>
      </w:r>
    </w:p>
    <w:p w14:paraId="61ABDE4C" w14:textId="77777777" w:rsidR="005433E6" w:rsidRPr="008412E0" w:rsidRDefault="005433E6" w:rsidP="005433E6">
      <w:pPr>
        <w:rPr>
          <w:rFonts w:asciiTheme="minorHAnsi" w:hAnsiTheme="minorHAnsi" w:cstheme="minorHAnsi"/>
        </w:rPr>
      </w:pPr>
      <w:r w:rsidRPr="008412E0">
        <w:rPr>
          <w:rFonts w:asciiTheme="minorHAnsi" w:hAnsiTheme="minorHAnsi" w:cstheme="minorHAnsi"/>
        </w:rPr>
        <w:t xml:space="preserve">[Drew Costly,  Staff Writer covering the environment, health, science and tech. , “Biden is investing $257 million into carbon capture but environmentalists say it distracts from renewable energy solutions,” 5-17-2023, Fortune, </w:t>
      </w:r>
      <w:hyperlink r:id="rId11" w:history="1">
        <w:r w:rsidRPr="008412E0">
          <w:rPr>
            <w:rFonts w:asciiTheme="minorHAnsi" w:hAnsiTheme="minorHAnsi" w:cstheme="minorHAnsi"/>
          </w:rPr>
          <w:t>https://fortune.com/2023/05/17/biden-investing-carbon-capture-tech/</w:t>
        </w:r>
      </w:hyperlink>
      <w:r w:rsidRPr="008412E0">
        <w:rPr>
          <w:rFonts w:asciiTheme="minorHAnsi" w:hAnsiTheme="minorHAnsi" w:cstheme="minorHAnsi"/>
        </w:rPr>
        <w:t xml:space="preserve">, </w:t>
      </w:r>
      <w:proofErr w:type="spellStart"/>
      <w:r w:rsidRPr="008412E0">
        <w:rPr>
          <w:rFonts w:asciiTheme="minorHAnsi" w:hAnsiTheme="minorHAnsi" w:cstheme="minorHAnsi"/>
        </w:rPr>
        <w:t>maizemg</w:t>
      </w:r>
      <w:proofErr w:type="spellEnd"/>
      <w:r w:rsidRPr="008412E0">
        <w:rPr>
          <w:rFonts w:asciiTheme="minorHAnsi" w:hAnsiTheme="minorHAnsi" w:cstheme="minorHAnsi"/>
        </w:rPr>
        <w:t xml:space="preserve">] </w:t>
      </w:r>
    </w:p>
    <w:p w14:paraId="197BF3EF" w14:textId="77777777" w:rsidR="005433E6" w:rsidRPr="008412E0" w:rsidRDefault="005433E6" w:rsidP="005433E6">
      <w:pPr>
        <w:rPr>
          <w:rFonts w:asciiTheme="minorHAnsi" w:hAnsiTheme="minorHAnsi" w:cstheme="minorHAnsi"/>
          <w:u w:val="single"/>
        </w:rPr>
      </w:pPr>
      <w:r w:rsidRPr="008412E0">
        <w:rPr>
          <w:rFonts w:asciiTheme="minorHAnsi" w:hAnsiTheme="minorHAnsi" w:cstheme="minorHAnsi"/>
          <w:u w:val="single"/>
        </w:rPr>
        <w:t xml:space="preserve">The Biden administration on Wednesday announced $251 million for carbon capture and storage projects in seven states, aiming to reducing reduce planet-warming pollution from power plants and other industrial facilities. The announcement represents a vote of confidence by the government in the nascent technology, which proponents, often from oil and gas industries, say could have a huge role in reducing emissions of greenhouse gases. Meanwhile, many environmentalists note that the technology is far from scale and argue that focusing on it distracts from established renewable energy solutions. </w:t>
      </w:r>
      <w:r w:rsidRPr="008412E0">
        <w:rPr>
          <w:rFonts w:asciiTheme="minorHAnsi" w:hAnsiTheme="minorHAnsi" w:cstheme="minorHAnsi"/>
          <w:sz w:val="16"/>
        </w:rPr>
        <w:t xml:space="preserve">Between the direct investments announced Wednesday, billions more earmarked from legislation and public statements by President Biden and U.S. Climate Envoy John Kerry, </w:t>
      </w:r>
      <w:r w:rsidRPr="008412E0">
        <w:rPr>
          <w:rFonts w:asciiTheme="minorHAnsi" w:hAnsiTheme="minorHAnsi" w:cstheme="minorHAnsi"/>
          <w:u w:val="single"/>
        </w:rPr>
        <w:t>the government is increasing pressure on the carbon capture and storage industry to show that the technology can significantly help combat climate change. “We’re trying to get commercial lift off in the carbon management industry as a whole</w:t>
      </w:r>
      <w:r w:rsidRPr="008412E0">
        <w:rPr>
          <w:rFonts w:asciiTheme="minorHAnsi" w:hAnsiTheme="minorHAnsi" w:cstheme="minorHAnsi"/>
          <w:sz w:val="16"/>
        </w:rPr>
        <w:t xml:space="preserve">,” said Noah </w:t>
      </w:r>
      <w:proofErr w:type="spellStart"/>
      <w:r w:rsidRPr="008412E0">
        <w:rPr>
          <w:rFonts w:asciiTheme="minorHAnsi" w:hAnsiTheme="minorHAnsi" w:cstheme="minorHAnsi"/>
          <w:sz w:val="16"/>
        </w:rPr>
        <w:t>Deich</w:t>
      </w:r>
      <w:proofErr w:type="spellEnd"/>
      <w:r w:rsidRPr="008412E0">
        <w:rPr>
          <w:rFonts w:asciiTheme="minorHAnsi" w:hAnsiTheme="minorHAnsi" w:cstheme="minorHAnsi"/>
          <w:sz w:val="16"/>
        </w:rPr>
        <w:t xml:space="preserve">, deputy assistant secretary for the Department of Energy’s Office of Carbon Management. </w:t>
      </w:r>
      <w:r w:rsidRPr="008412E0">
        <w:rPr>
          <w:rFonts w:asciiTheme="minorHAnsi" w:hAnsiTheme="minorHAnsi" w:cstheme="minorHAnsi"/>
          <w:u w:val="single"/>
        </w:rPr>
        <w:t xml:space="preserve">Carbon capture and storage involves removing carbon dioxide, either from the source of pollution or from the air </w:t>
      </w:r>
      <w:proofErr w:type="gramStart"/>
      <w:r w:rsidRPr="008412E0">
        <w:rPr>
          <w:rFonts w:asciiTheme="minorHAnsi" w:hAnsiTheme="minorHAnsi" w:cstheme="minorHAnsi"/>
          <w:u w:val="single"/>
        </w:rPr>
        <w:t>at large, and</w:t>
      </w:r>
      <w:proofErr w:type="gramEnd"/>
      <w:r w:rsidRPr="008412E0">
        <w:rPr>
          <w:rFonts w:asciiTheme="minorHAnsi" w:hAnsiTheme="minorHAnsi" w:cstheme="minorHAnsi"/>
          <w:u w:val="single"/>
        </w:rPr>
        <w:t xml:space="preserve"> storing it deep underground. In some instances, the carbon dioxide is transported across states through pipelines and stored at facilities and used for other things. The projects are funded through the U.S. Department of Energy, with funds from the Bipartisan Infrastructure Law, which set aside $12 billion for carbon management projects. </w:t>
      </w:r>
      <w:r w:rsidRPr="008412E0">
        <w:rPr>
          <w:rFonts w:asciiTheme="minorHAnsi" w:hAnsiTheme="minorHAnsi" w:cstheme="minorHAnsi"/>
          <w:sz w:val="16"/>
        </w:rPr>
        <w:t xml:space="preserve">The awardees include universities, one major oil corporation, and come from several states, such as Texas, Illinois, </w:t>
      </w:r>
      <w:proofErr w:type="gramStart"/>
      <w:r w:rsidRPr="008412E0">
        <w:rPr>
          <w:rFonts w:asciiTheme="minorHAnsi" w:hAnsiTheme="minorHAnsi" w:cstheme="minorHAnsi"/>
          <w:sz w:val="16"/>
        </w:rPr>
        <w:t>Georgia</w:t>
      </w:r>
      <w:proofErr w:type="gramEnd"/>
      <w:r w:rsidRPr="008412E0">
        <w:rPr>
          <w:rFonts w:asciiTheme="minorHAnsi" w:hAnsiTheme="minorHAnsi" w:cstheme="minorHAnsi"/>
          <w:sz w:val="16"/>
        </w:rPr>
        <w:t xml:space="preserve"> and Wyoming. </w:t>
      </w:r>
      <w:r w:rsidRPr="008412E0">
        <w:rPr>
          <w:rFonts w:asciiTheme="minorHAnsi" w:hAnsiTheme="minorHAnsi" w:cstheme="minorHAnsi"/>
          <w:u w:val="single"/>
        </w:rPr>
        <w:t>The bulk of the money, $242 million, is going toward nine new or expanded large-scale carbon storage projects with capacity to hold at least 50 million metric tons of carbon dioxide, a tiny fraction of how much is put into the atmosphere. The U.S. released about 5.5 billion metric tons of carbon dioxide in 2021, according to the Environmental Protection agen</w:t>
      </w:r>
      <w:r w:rsidRPr="008412E0">
        <w:rPr>
          <w:rFonts w:asciiTheme="minorHAnsi" w:hAnsiTheme="minorHAnsi" w:cstheme="minorHAnsi"/>
          <w:sz w:val="16"/>
        </w:rPr>
        <w:t xml:space="preserve">cy. One of the awardees is BP, which is receiving $33.4 million for two sites along the Gulf Coast in Texas. </w:t>
      </w:r>
      <w:r w:rsidRPr="008412E0">
        <w:rPr>
          <w:rFonts w:asciiTheme="minorHAnsi" w:hAnsiTheme="minorHAnsi" w:cstheme="minorHAnsi"/>
          <w:u w:val="single"/>
        </w:rPr>
        <w:t>The rest of funding is for three studies into how to transport carbon dioxide from power plants, ethanol facilities and other industrial operations to locations for reuse or permanent storage</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Deich</w:t>
      </w:r>
      <w:proofErr w:type="spellEnd"/>
      <w:r w:rsidRPr="008412E0">
        <w:rPr>
          <w:rFonts w:asciiTheme="minorHAnsi" w:hAnsiTheme="minorHAnsi" w:cstheme="minorHAnsi"/>
          <w:sz w:val="16"/>
        </w:rPr>
        <w:t xml:space="preserve"> said</w:t>
      </w:r>
      <w:r w:rsidRPr="008412E0">
        <w:rPr>
          <w:rFonts w:asciiTheme="minorHAnsi" w:hAnsiTheme="minorHAnsi" w:cstheme="minorHAnsi"/>
          <w:u w:val="single"/>
        </w:rPr>
        <w:t xml:space="preserve"> </w:t>
      </w:r>
      <w:r w:rsidRPr="008412E0">
        <w:rPr>
          <w:rFonts w:asciiTheme="minorHAnsi" w:hAnsiTheme="minorHAnsi" w:cstheme="minorHAnsi"/>
          <w:sz w:val="16"/>
        </w:rPr>
        <w:t>that</w:t>
      </w:r>
      <w:r w:rsidRPr="008412E0">
        <w:rPr>
          <w:rFonts w:asciiTheme="minorHAnsi" w:hAnsiTheme="minorHAnsi" w:cstheme="minorHAnsi"/>
          <w:u w:val="single"/>
        </w:rPr>
        <w:t xml:space="preserve"> the investments complement new rules on greenhouse gas emissions from power plants announced by the U.S. Environmental Protection Agency. The EPA said that one way power plants can bring their emissions under the new limits is by deploying carbon capture technology. Much of the cost of deploying carbon capture is the investment in the equipment to draw down the carbon dioxide</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Deich</w:t>
      </w:r>
      <w:proofErr w:type="spellEnd"/>
      <w:r w:rsidRPr="008412E0">
        <w:rPr>
          <w:rFonts w:asciiTheme="minorHAnsi" w:hAnsiTheme="minorHAnsi" w:cstheme="minorHAnsi"/>
          <w:sz w:val="16"/>
        </w:rPr>
        <w:t xml:space="preserve"> said. </w:t>
      </w:r>
      <w:r w:rsidRPr="008412E0">
        <w:rPr>
          <w:rFonts w:asciiTheme="minorHAnsi" w:hAnsiTheme="minorHAnsi" w:cstheme="minorHAnsi"/>
          <w:u w:val="single"/>
        </w:rPr>
        <w:t xml:space="preserve">Without somewhere to transport or store </w:t>
      </w:r>
      <w:proofErr w:type="gramStart"/>
      <w:r w:rsidRPr="008412E0">
        <w:rPr>
          <w:rFonts w:asciiTheme="minorHAnsi" w:hAnsiTheme="minorHAnsi" w:cstheme="minorHAnsi"/>
          <w:u w:val="single"/>
        </w:rPr>
        <w:t>the carbon</w:t>
      </w:r>
      <w:proofErr w:type="gramEnd"/>
      <w:r w:rsidRPr="008412E0">
        <w:rPr>
          <w:rFonts w:asciiTheme="minorHAnsi" w:hAnsiTheme="minorHAnsi" w:cstheme="minorHAnsi"/>
          <w:u w:val="single"/>
        </w:rPr>
        <w:t xml:space="preserve">, </w:t>
      </w:r>
      <w:r w:rsidRPr="008412E0">
        <w:rPr>
          <w:rFonts w:asciiTheme="minorHAnsi" w:hAnsiTheme="minorHAnsi" w:cstheme="minorHAnsi"/>
          <w:sz w:val="16"/>
        </w:rPr>
        <w:t>it’s difficult for companies to justify adding the capabilities to plants</w:t>
      </w:r>
      <w:r w:rsidRPr="008412E0">
        <w:rPr>
          <w:rFonts w:asciiTheme="minorHAnsi" w:hAnsiTheme="minorHAnsi" w:cstheme="minorHAnsi"/>
          <w:u w:val="single"/>
        </w:rPr>
        <w:t>. In expanding the transportation and storage options, the government investments aim at incentivizing companies to invest in carbon capture technology.</w:t>
      </w:r>
    </w:p>
    <w:p w14:paraId="4349E7FF" w14:textId="77777777" w:rsidR="005433E6" w:rsidRPr="008412E0" w:rsidRDefault="005433E6" w:rsidP="005433E6"/>
    <w:p w14:paraId="0556091E" w14:textId="77777777" w:rsidR="005433E6" w:rsidRPr="008412E0" w:rsidRDefault="005433E6" w:rsidP="005433E6">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Carbon capture and storage is key to solve climate </w:t>
      </w:r>
      <w:proofErr w:type="gramStart"/>
      <w:r w:rsidRPr="008412E0">
        <w:rPr>
          <w:rFonts w:asciiTheme="minorHAnsi" w:eastAsiaTheme="majorEastAsia" w:hAnsiTheme="minorHAnsi" w:cstheme="minorHAnsi"/>
          <w:b/>
          <w:iCs/>
          <w:sz w:val="26"/>
        </w:rPr>
        <w:t>change</w:t>
      </w:r>
      <w:proofErr w:type="gramEnd"/>
      <w:r w:rsidRPr="008412E0">
        <w:rPr>
          <w:rFonts w:asciiTheme="minorHAnsi" w:eastAsiaTheme="majorEastAsia" w:hAnsiTheme="minorHAnsi" w:cstheme="minorHAnsi"/>
          <w:b/>
          <w:iCs/>
          <w:sz w:val="26"/>
        </w:rPr>
        <w:t xml:space="preserve"> </w:t>
      </w:r>
    </w:p>
    <w:p w14:paraId="50A87174" w14:textId="77777777" w:rsidR="005433E6" w:rsidRPr="008412E0" w:rsidRDefault="005433E6" w:rsidP="005433E6">
      <w:pPr>
        <w:rPr>
          <w:rFonts w:asciiTheme="minorHAnsi" w:hAnsiTheme="minorHAnsi" w:cstheme="minorHAnsi"/>
        </w:rPr>
      </w:pPr>
      <w:r w:rsidRPr="008412E0">
        <w:rPr>
          <w:rFonts w:asciiTheme="minorHAnsi" w:hAnsiTheme="minorHAnsi" w:cstheme="minorHAnsi"/>
        </w:rPr>
        <w:t xml:space="preserve">[LSE, The London School of Economics and Political Science, Grantham Research Institute on Climate Change and the Environment, “What is carbon capture, usage and storage (CCUS) and what role can it play in tackling climate </w:t>
      </w:r>
      <w:proofErr w:type="gramStart"/>
      <w:r w:rsidRPr="008412E0">
        <w:rPr>
          <w:rFonts w:asciiTheme="minorHAnsi" w:hAnsiTheme="minorHAnsi" w:cstheme="minorHAnsi"/>
        </w:rPr>
        <w:t>change?,</w:t>
      </w:r>
      <w:proofErr w:type="gramEnd"/>
      <w:r w:rsidRPr="008412E0">
        <w:rPr>
          <w:rFonts w:asciiTheme="minorHAnsi" w:hAnsiTheme="minorHAnsi" w:cstheme="minorHAnsi"/>
        </w:rPr>
        <w:t xml:space="preserve">” 3-13-2023, https://www.lse.ac.uk/granthaminstitute/explainers/what-is-carbon-capture-and-storage-and-what-role-can-it-play-in-tackling-climate-change/, </w:t>
      </w:r>
      <w:proofErr w:type="spellStart"/>
      <w:r w:rsidRPr="008412E0">
        <w:rPr>
          <w:rFonts w:asciiTheme="minorHAnsi" w:hAnsiTheme="minorHAnsi" w:cstheme="minorHAnsi"/>
        </w:rPr>
        <w:t>maizemg</w:t>
      </w:r>
      <w:proofErr w:type="spellEnd"/>
      <w:r w:rsidRPr="008412E0">
        <w:rPr>
          <w:rFonts w:asciiTheme="minorHAnsi" w:hAnsiTheme="minorHAnsi" w:cstheme="minorHAnsi"/>
        </w:rPr>
        <w:t xml:space="preserve">] </w:t>
      </w:r>
    </w:p>
    <w:p w14:paraId="691559C3" w14:textId="77777777" w:rsidR="005433E6" w:rsidRPr="008412E0" w:rsidRDefault="005433E6" w:rsidP="005433E6">
      <w:pPr>
        <w:rPr>
          <w:rFonts w:asciiTheme="minorHAnsi" w:hAnsiTheme="minorHAnsi" w:cstheme="minorHAnsi"/>
          <w:sz w:val="16"/>
        </w:rPr>
      </w:pPr>
      <w:r w:rsidRPr="008412E0">
        <w:rPr>
          <w:rFonts w:asciiTheme="minorHAnsi" w:hAnsiTheme="minorHAnsi" w:cstheme="minorHAnsi"/>
          <w:sz w:val="16"/>
        </w:rPr>
        <w:t xml:space="preserve">What is carbon capture, </w:t>
      </w:r>
      <w:proofErr w:type="gramStart"/>
      <w:r w:rsidRPr="008412E0">
        <w:rPr>
          <w:rFonts w:asciiTheme="minorHAnsi" w:hAnsiTheme="minorHAnsi" w:cstheme="minorHAnsi"/>
          <w:sz w:val="16"/>
        </w:rPr>
        <w:t>usage</w:t>
      </w:r>
      <w:proofErr w:type="gramEnd"/>
      <w:r w:rsidRPr="008412E0">
        <w:rPr>
          <w:rFonts w:asciiTheme="minorHAnsi" w:hAnsiTheme="minorHAnsi" w:cstheme="minorHAnsi"/>
          <w:sz w:val="16"/>
        </w:rPr>
        <w:t xml:space="preserve"> and storage (CCUS)? </w:t>
      </w:r>
      <w:r w:rsidRPr="008412E0">
        <w:rPr>
          <w:rFonts w:asciiTheme="minorHAnsi" w:hAnsiTheme="minorHAnsi" w:cstheme="minorHAnsi"/>
          <w:u w:val="single"/>
        </w:rPr>
        <w:t xml:space="preserve">CCUS refers to a suite of technologies that enable the mitigation of carbon dioxide (CO2) emissions from large point sources such as power plants, refineries and other industrial facilities, or the removal of existing CO2 from the atmosphere. </w:t>
      </w:r>
      <w:r w:rsidRPr="008412E0">
        <w:rPr>
          <w:rFonts w:asciiTheme="minorHAnsi" w:hAnsiTheme="minorHAnsi" w:cstheme="minorHAnsi"/>
          <w:sz w:val="16"/>
        </w:rPr>
        <w:t xml:space="preserve">CCUS is expected to play a crucial role in meeting global climate targets. Leading </w:t>
      </w:r>
      <w:proofErr w:type="spellStart"/>
      <w:r w:rsidRPr="008412E0">
        <w:rPr>
          <w:rFonts w:asciiTheme="minorHAnsi" w:hAnsiTheme="minorHAnsi" w:cstheme="minorHAnsi"/>
          <w:sz w:val="16"/>
        </w:rPr>
        <w:t>organisations</w:t>
      </w:r>
      <w:proofErr w:type="spellEnd"/>
      <w:r w:rsidRPr="008412E0">
        <w:rPr>
          <w:rFonts w:asciiTheme="minorHAnsi" w:hAnsiTheme="minorHAnsi" w:cstheme="minorHAnsi"/>
          <w:sz w:val="16"/>
        </w:rPr>
        <w:t xml:space="preserve"> including the International Energy Agency (IEA), International Renewable Energy Agency (IRENA), Intergovernmental Panel on Climate Change (IPCC) and Bloomberg New Energy Finance (BNEF) have all produced long-term energy outlooks﻿ that rely on a rapid expansion of CCUS </w:t>
      </w:r>
      <w:proofErr w:type="gramStart"/>
      <w:r w:rsidRPr="008412E0">
        <w:rPr>
          <w:rFonts w:asciiTheme="minorHAnsi" w:hAnsiTheme="minorHAnsi" w:cstheme="minorHAnsi"/>
          <w:sz w:val="16"/>
        </w:rPr>
        <w:t>in order to</w:t>
      </w:r>
      <w:proofErr w:type="gramEnd"/>
      <w:r w:rsidRPr="008412E0">
        <w:rPr>
          <w:rFonts w:asciiTheme="minorHAnsi" w:hAnsiTheme="minorHAnsi" w:cstheme="minorHAnsi"/>
          <w:sz w:val="16"/>
        </w:rPr>
        <w:t xml:space="preserve"> limit global temperature rise to 1.5°C. How does CCUS work</w:t>
      </w:r>
      <w:r w:rsidRPr="008412E0">
        <w:rPr>
          <w:rFonts w:asciiTheme="minorHAnsi" w:hAnsiTheme="minorHAnsi" w:cstheme="minorHAnsi"/>
          <w:u w:val="single"/>
        </w:rPr>
        <w:t xml:space="preserve">? A CCUS application consists of three stages: capture, </w:t>
      </w:r>
      <w:proofErr w:type="gramStart"/>
      <w:r w:rsidRPr="008412E0">
        <w:rPr>
          <w:rFonts w:asciiTheme="minorHAnsi" w:hAnsiTheme="minorHAnsi" w:cstheme="minorHAnsi"/>
          <w:u w:val="single"/>
        </w:rPr>
        <w:t>transport</w:t>
      </w:r>
      <w:proofErr w:type="gramEnd"/>
      <w:r w:rsidRPr="008412E0">
        <w:rPr>
          <w:rFonts w:asciiTheme="minorHAnsi" w:hAnsiTheme="minorHAnsi" w:cstheme="minorHAnsi"/>
          <w:u w:val="single"/>
        </w:rPr>
        <w:t xml:space="preserve"> and storage (or usage) of CO2. The main methods for capturing CO2 </w:t>
      </w:r>
      <w:proofErr w:type="gramStart"/>
      <w:r w:rsidRPr="008412E0">
        <w:rPr>
          <w:rFonts w:asciiTheme="minorHAnsi" w:hAnsiTheme="minorHAnsi" w:cstheme="minorHAnsi"/>
          <w:u w:val="single"/>
        </w:rPr>
        <w:t>are:</w:t>
      </w:r>
      <w:proofErr w:type="gramEnd"/>
      <w:r w:rsidRPr="008412E0">
        <w:rPr>
          <w:rFonts w:asciiTheme="minorHAnsi" w:hAnsiTheme="minorHAnsi" w:cstheme="minorHAnsi"/>
          <w:u w:val="single"/>
        </w:rPr>
        <w:t xml:space="preserve"> post-combustion; pre-combustion; and oxy-fuel combustion﻿.</w:t>
      </w:r>
      <w:r w:rsidRPr="008412E0">
        <w:rPr>
          <w:rFonts w:asciiTheme="minorHAnsi" w:hAnsiTheme="minorHAnsi" w:cstheme="minorHAnsi"/>
          <w:sz w:val="16"/>
        </w:rPr>
        <w:t xml:space="preserve"> Post-combustion technology separates CO2 from the flue gas, by using a chemical solvent for instance, after the fuel is burnt. Pre-combustion methods involve converting the fuel into a gas mixture consisting of hydrogen and CO2 before it is burnt. Once the CO2 is separated, the remaining hydrogen-rich mixture can be used as fuel. Finally, oxy-fuel technology involves burning </w:t>
      </w:r>
      <w:proofErr w:type="gramStart"/>
      <w:r w:rsidRPr="008412E0">
        <w:rPr>
          <w:rFonts w:asciiTheme="minorHAnsi" w:hAnsiTheme="minorHAnsi" w:cstheme="minorHAnsi"/>
          <w:sz w:val="16"/>
        </w:rPr>
        <w:t>a fuel</w:t>
      </w:r>
      <w:proofErr w:type="gramEnd"/>
      <w:r w:rsidRPr="008412E0">
        <w:rPr>
          <w:rFonts w:asciiTheme="minorHAnsi" w:hAnsiTheme="minorHAnsi" w:cstheme="minorHAnsi"/>
          <w:sz w:val="16"/>
        </w:rPr>
        <w:t xml:space="preserve"> with almost pure oxygen to produce CO2 and steam, with the released CO2 subsequently captured. Post-combustion and oxy-fuel equipment can be fitted to new plants or retrofitted to existing facilities that were originally built without it. Pre-combustion methods require larger modifications to the operation of the facility and are therefore more suitable </w:t>
      </w:r>
      <w:proofErr w:type="gramStart"/>
      <w:r w:rsidRPr="008412E0">
        <w:rPr>
          <w:rFonts w:asciiTheme="minorHAnsi" w:hAnsiTheme="minorHAnsi" w:cstheme="minorHAnsi"/>
          <w:sz w:val="16"/>
        </w:rPr>
        <w:t>to</w:t>
      </w:r>
      <w:proofErr w:type="gramEnd"/>
      <w:r w:rsidRPr="008412E0">
        <w:rPr>
          <w:rFonts w:asciiTheme="minorHAnsi" w:hAnsiTheme="minorHAnsi" w:cstheme="minorHAnsi"/>
          <w:sz w:val="16"/>
        </w:rPr>
        <w:t xml:space="preserve"> new plants. </w:t>
      </w:r>
      <w:r w:rsidRPr="008412E0">
        <w:rPr>
          <w:rFonts w:asciiTheme="minorHAnsi" w:hAnsiTheme="minorHAnsi" w:cstheme="minorHAnsi"/>
          <w:u w:val="single"/>
        </w:rPr>
        <w:t>Currently operational facilities fitted with CCUS can capture around 90%﻿ of the CO2 present in flue gas. It is technologically possible to achieve higher capture rates, and research is ongoing to reduce the costs of doing so. CO2 can also be captured directly from the atmosphere﻿ by drawing in air using fans and passing it through an environment consisting of solid sorbents or liquid solvents﻿.</w:t>
      </w:r>
      <w:r w:rsidRPr="008412E0">
        <w:rPr>
          <w:rFonts w:asciiTheme="minorHAnsi" w:hAnsiTheme="minorHAnsi" w:cstheme="minorHAnsi"/>
          <w:sz w:val="16"/>
        </w:rPr>
        <w:t xml:space="preserve"> This practice is more energy intensive and therefore more expensive as CO2 has a much lower concentration in the atmosphere than in flue gas. </w:t>
      </w:r>
      <w:r w:rsidRPr="008412E0">
        <w:rPr>
          <w:rFonts w:asciiTheme="minorHAnsi" w:hAnsiTheme="minorHAnsi" w:cstheme="minorHAnsi"/>
          <w:u w:val="single"/>
        </w:rPr>
        <w:t xml:space="preserve">Once the CO2 has been captured, it is compressed into a liquid state and transported by pipeline, ship, </w:t>
      </w:r>
      <w:proofErr w:type="gramStart"/>
      <w:r w:rsidRPr="008412E0">
        <w:rPr>
          <w:rFonts w:asciiTheme="minorHAnsi" w:hAnsiTheme="minorHAnsi" w:cstheme="minorHAnsi"/>
          <w:u w:val="single"/>
        </w:rPr>
        <w:t>rail</w:t>
      </w:r>
      <w:proofErr w:type="gramEnd"/>
      <w:r w:rsidRPr="008412E0">
        <w:rPr>
          <w:rFonts w:asciiTheme="minorHAnsi" w:hAnsiTheme="minorHAnsi" w:cstheme="minorHAnsi"/>
          <w:u w:val="single"/>
        </w:rPr>
        <w:t xml:space="preserve"> or road tanker. CO2 can then be injected into deep geological formations</w:t>
      </w:r>
      <w:r w:rsidRPr="008412E0">
        <w:rPr>
          <w:rFonts w:asciiTheme="minorHAnsi" w:hAnsiTheme="minorHAnsi" w:cstheme="minorHAnsi"/>
          <w:sz w:val="16"/>
        </w:rPr>
        <w:t xml:space="preserve">, usually at depths of 1 km or more, to be permanently stored in depleted oil and gas reservoirs, </w:t>
      </w:r>
      <w:proofErr w:type="gramStart"/>
      <w:r w:rsidRPr="008412E0">
        <w:rPr>
          <w:rFonts w:asciiTheme="minorHAnsi" w:hAnsiTheme="minorHAnsi" w:cstheme="minorHAnsi"/>
          <w:sz w:val="16"/>
        </w:rPr>
        <w:t>coalbeds</w:t>
      </w:r>
      <w:proofErr w:type="gramEnd"/>
      <w:r w:rsidRPr="008412E0">
        <w:rPr>
          <w:rFonts w:asciiTheme="minorHAnsi" w:hAnsiTheme="minorHAnsi" w:cstheme="minorHAnsi"/>
          <w:sz w:val="16"/>
        </w:rPr>
        <w:t xml:space="preserve"> or deep saline aquifers, where </w:t>
      </w:r>
      <w:proofErr w:type="gramStart"/>
      <w:r w:rsidRPr="008412E0">
        <w:rPr>
          <w:rFonts w:asciiTheme="minorHAnsi" w:hAnsiTheme="minorHAnsi" w:cstheme="minorHAnsi"/>
          <w:sz w:val="16"/>
        </w:rPr>
        <w:t>the geology</w:t>
      </w:r>
      <w:proofErr w:type="gramEnd"/>
      <w:r w:rsidRPr="008412E0">
        <w:rPr>
          <w:rFonts w:asciiTheme="minorHAnsi" w:hAnsiTheme="minorHAnsi" w:cstheme="minorHAnsi"/>
          <w:sz w:val="16"/>
        </w:rPr>
        <w:t xml:space="preserve"> is suitable</w:t>
      </w:r>
      <w:r w:rsidRPr="008412E0">
        <w:rPr>
          <w:rFonts w:asciiTheme="minorHAnsi" w:hAnsiTheme="minorHAnsi" w:cstheme="minorHAnsi"/>
          <w:u w:val="single"/>
        </w:rPr>
        <w:t xml:space="preserve">. Evidence suggests﻿ there is more underground storage available globally than is </w:t>
      </w:r>
      <w:proofErr w:type="gramStart"/>
      <w:r w:rsidRPr="008412E0">
        <w:rPr>
          <w:rFonts w:asciiTheme="minorHAnsi" w:hAnsiTheme="minorHAnsi" w:cstheme="minorHAnsi"/>
          <w:u w:val="single"/>
        </w:rPr>
        <w:t>actually needed</w:t>
      </w:r>
      <w:proofErr w:type="gramEnd"/>
      <w:r w:rsidRPr="008412E0">
        <w:rPr>
          <w:rFonts w:asciiTheme="minorHAnsi" w:hAnsiTheme="minorHAnsi" w:cstheme="minorHAnsi"/>
          <w:u w:val="single"/>
        </w:rPr>
        <w:t xml:space="preserve"> to meet climate targets and almost every high-emitting nation has already demonstrated having its own substantial storage resource. </w:t>
      </w:r>
      <w:r w:rsidRPr="008412E0">
        <w:rPr>
          <w:rFonts w:asciiTheme="minorHAnsi" w:hAnsiTheme="minorHAnsi" w:cstheme="minorHAnsi"/>
          <w:sz w:val="16"/>
        </w:rPr>
        <w:t xml:space="preserve">An alternative to permanent storage is to use the captured CO2 as an input for commercial products and services, but the climate implications of this are not clear-cut and require careful examination (discussed further below). What is the potential of CCUS for tackling climate change? </w:t>
      </w:r>
      <w:r w:rsidRPr="008412E0">
        <w:rPr>
          <w:rFonts w:asciiTheme="minorHAnsi" w:hAnsiTheme="minorHAnsi" w:cstheme="minorHAnsi"/>
          <w:u w:val="single"/>
        </w:rPr>
        <w:t xml:space="preserve">CCUS can play a strategic role in global </w:t>
      </w:r>
      <w:proofErr w:type="spellStart"/>
      <w:r w:rsidRPr="008412E0">
        <w:rPr>
          <w:rFonts w:asciiTheme="minorHAnsi" w:hAnsiTheme="minorHAnsi" w:cstheme="minorHAnsi"/>
          <w:u w:val="single"/>
        </w:rPr>
        <w:t>decarbonisation</w:t>
      </w:r>
      <w:proofErr w:type="spellEnd"/>
      <w:r w:rsidRPr="008412E0">
        <w:rPr>
          <w:rFonts w:asciiTheme="minorHAnsi" w:hAnsiTheme="minorHAnsi" w:cstheme="minorHAnsi"/>
          <w:u w:val="single"/>
        </w:rPr>
        <w:t xml:space="preserve"> efforts in </w:t>
      </w:r>
      <w:proofErr w:type="gramStart"/>
      <w:r w:rsidRPr="008412E0">
        <w:rPr>
          <w:rFonts w:asciiTheme="minorHAnsi" w:hAnsiTheme="minorHAnsi" w:cstheme="minorHAnsi"/>
          <w:u w:val="single"/>
        </w:rPr>
        <w:t>a number of</w:t>
      </w:r>
      <w:proofErr w:type="gramEnd"/>
      <w:r w:rsidRPr="008412E0">
        <w:rPr>
          <w:rFonts w:asciiTheme="minorHAnsi" w:hAnsiTheme="minorHAnsi" w:cstheme="minorHAnsi"/>
          <w:u w:val="single"/>
        </w:rPr>
        <w:t xml:space="preserve"> ways. These include: (</w:t>
      </w:r>
      <w:proofErr w:type="spellStart"/>
      <w:r w:rsidRPr="008412E0">
        <w:rPr>
          <w:rFonts w:asciiTheme="minorHAnsi" w:hAnsiTheme="minorHAnsi" w:cstheme="minorHAnsi"/>
          <w:u w:val="single"/>
        </w:rPr>
        <w:t>i</w:t>
      </w:r>
      <w:proofErr w:type="spellEnd"/>
      <w:r w:rsidRPr="008412E0">
        <w:rPr>
          <w:rFonts w:asciiTheme="minorHAnsi" w:hAnsiTheme="minorHAnsi" w:cstheme="minorHAnsi"/>
          <w:u w:val="single"/>
        </w:rPr>
        <w:t xml:space="preserve">) reducing emissions in ‘hard-to-abate’ industries (those that are particularly difficult to </w:t>
      </w:r>
      <w:proofErr w:type="spellStart"/>
      <w:r w:rsidRPr="008412E0">
        <w:rPr>
          <w:rFonts w:asciiTheme="minorHAnsi" w:hAnsiTheme="minorHAnsi" w:cstheme="minorHAnsi"/>
          <w:u w:val="single"/>
        </w:rPr>
        <w:t>decarbonise</w:t>
      </w:r>
      <w:proofErr w:type="spellEnd"/>
      <w:r w:rsidRPr="008412E0">
        <w:rPr>
          <w:rFonts w:asciiTheme="minorHAnsi" w:hAnsiTheme="minorHAnsi" w:cstheme="minorHAnsi"/>
          <w:u w:val="single"/>
        </w:rPr>
        <w:t xml:space="preserve">); (ii) producing low-carbon electricity and hydrogen, which can be used to </w:t>
      </w:r>
      <w:proofErr w:type="spellStart"/>
      <w:r w:rsidRPr="008412E0">
        <w:rPr>
          <w:rFonts w:asciiTheme="minorHAnsi" w:hAnsiTheme="minorHAnsi" w:cstheme="minorHAnsi"/>
          <w:u w:val="single"/>
        </w:rPr>
        <w:t>decarbonise</w:t>
      </w:r>
      <w:proofErr w:type="spellEnd"/>
      <w:r w:rsidRPr="008412E0">
        <w:rPr>
          <w:rFonts w:asciiTheme="minorHAnsi" w:hAnsiTheme="minorHAnsi" w:cstheme="minorHAnsi"/>
          <w:u w:val="single"/>
        </w:rPr>
        <w:t xml:space="preserve"> various activities; and (iii) removing existing CO2 from the atmosphere. The various roles of CCUS can also help make the energy supply more diverse and flexible﻿, in turn contributing to energy security, which has become a growing priority for governments around the world. CCUS offers the most cost-effective﻿ option in many regions for the deep </w:t>
      </w:r>
      <w:proofErr w:type="spellStart"/>
      <w:r w:rsidRPr="008412E0">
        <w:rPr>
          <w:rFonts w:asciiTheme="minorHAnsi" w:hAnsiTheme="minorHAnsi" w:cstheme="minorHAnsi"/>
          <w:u w:val="single"/>
        </w:rPr>
        <w:t>decarbonisation</w:t>
      </w:r>
      <w:proofErr w:type="spellEnd"/>
      <w:r w:rsidRPr="008412E0">
        <w:rPr>
          <w:rFonts w:asciiTheme="minorHAnsi" w:hAnsiTheme="minorHAnsi" w:cstheme="minorHAnsi"/>
          <w:u w:val="single"/>
        </w:rPr>
        <w:t xml:space="preserve"> </w:t>
      </w:r>
      <w:r w:rsidRPr="008412E0">
        <w:rPr>
          <w:rFonts w:asciiTheme="minorHAnsi" w:hAnsiTheme="minorHAnsi" w:cstheme="minorHAnsi"/>
          <w:sz w:val="16"/>
        </w:rPr>
        <w:t xml:space="preserve">of </w:t>
      </w:r>
      <w:proofErr w:type="gramStart"/>
      <w:r w:rsidRPr="008412E0">
        <w:rPr>
          <w:rFonts w:asciiTheme="minorHAnsi" w:hAnsiTheme="minorHAnsi" w:cstheme="minorHAnsi"/>
          <w:sz w:val="16"/>
        </w:rPr>
        <w:t>a number of</w:t>
      </w:r>
      <w:proofErr w:type="gramEnd"/>
      <w:r w:rsidRPr="008412E0">
        <w:rPr>
          <w:rFonts w:asciiTheme="minorHAnsi" w:hAnsiTheme="minorHAnsi" w:cstheme="minorHAnsi"/>
          <w:sz w:val="16"/>
        </w:rPr>
        <w:t xml:space="preserve"> hard-to-abate industries, including iron, steel and chemicals. Moreover, </w:t>
      </w:r>
      <w:r w:rsidRPr="008412E0">
        <w:rPr>
          <w:rFonts w:asciiTheme="minorHAnsi" w:hAnsiTheme="minorHAnsi" w:cstheme="minorHAnsi"/>
          <w:u w:val="single"/>
        </w:rPr>
        <w:t>CCUS is virtually the only﻿ known technological option for achieving deep emissions cuts in cement production</w:t>
      </w:r>
      <w:r w:rsidRPr="008412E0">
        <w:rPr>
          <w:rFonts w:asciiTheme="minorHAnsi" w:hAnsiTheme="minorHAnsi" w:cstheme="minorHAnsi"/>
          <w:sz w:val="16"/>
        </w:rPr>
        <w:t xml:space="preserve">, an industry that produces almost 7%﻿ of the world’s emissions. As a way of producing electricity and hydrogen in a low-carbon manner, </w:t>
      </w:r>
      <w:r w:rsidRPr="008412E0">
        <w:rPr>
          <w:rFonts w:asciiTheme="minorHAnsi" w:hAnsiTheme="minorHAnsi" w:cstheme="minorHAnsi"/>
          <w:u w:val="single"/>
        </w:rPr>
        <w:t xml:space="preserve">CCUS can also feed into efforts to switch a wider range of sectors away from fossil fuels. CCUS can be installed on power plants running on coal, gas, </w:t>
      </w:r>
      <w:proofErr w:type="gramStart"/>
      <w:r w:rsidRPr="008412E0">
        <w:rPr>
          <w:rFonts w:asciiTheme="minorHAnsi" w:hAnsiTheme="minorHAnsi" w:cstheme="minorHAnsi"/>
          <w:u w:val="single"/>
        </w:rPr>
        <w:t>biomass</w:t>
      </w:r>
      <w:proofErr w:type="gramEnd"/>
      <w:r w:rsidRPr="008412E0">
        <w:rPr>
          <w:rFonts w:asciiTheme="minorHAnsi" w:hAnsiTheme="minorHAnsi" w:cstheme="minorHAnsi"/>
          <w:u w:val="single"/>
        </w:rPr>
        <w:t xml:space="preserve"> or waste.</w:t>
      </w:r>
      <w:r w:rsidRPr="008412E0">
        <w:rPr>
          <w:rFonts w:asciiTheme="minorHAnsi" w:hAnsiTheme="minorHAnsi" w:cstheme="minorHAnsi"/>
          <w:sz w:val="16"/>
        </w:rPr>
        <w:t xml:space="preserve"> </w:t>
      </w:r>
      <w:r w:rsidRPr="008412E0">
        <w:rPr>
          <w:rFonts w:asciiTheme="minorHAnsi" w:hAnsiTheme="minorHAnsi" w:cstheme="minorHAnsi"/>
          <w:u w:val="single"/>
        </w:rPr>
        <w:t>The low-carbon electricity created can then replace fossil fuels as an energy source</w:t>
      </w:r>
      <w:r w:rsidRPr="008412E0">
        <w:rPr>
          <w:rFonts w:asciiTheme="minorHAnsi" w:hAnsiTheme="minorHAnsi" w:cstheme="minorHAnsi"/>
          <w:sz w:val="16"/>
        </w:rPr>
        <w:t xml:space="preserve">, including in personal transport, space heating and the extraction of low- and medium-temperature heat in industry. Meanwhile, hydrogen can serve as a more direct substitute for fossil fuels in combustion processes, as feedstock in industrial applications, or in long-haul transport. </w:t>
      </w:r>
      <w:r w:rsidRPr="008412E0">
        <w:rPr>
          <w:rFonts w:asciiTheme="minorHAnsi" w:hAnsiTheme="minorHAnsi" w:cstheme="minorHAnsi"/>
          <w:u w:val="single"/>
        </w:rPr>
        <w:t>Growing evidence indicates that removing carbon dioxide from the atmosphere will be instrumental to reaching net zero emissions globally.</w:t>
      </w:r>
      <w:r w:rsidRPr="008412E0">
        <w:rPr>
          <w:rFonts w:asciiTheme="minorHAnsi" w:hAnsiTheme="minorHAnsi" w:cstheme="minorHAnsi"/>
          <w:sz w:val="16"/>
        </w:rPr>
        <w:t xml:space="preserve"> </w:t>
      </w:r>
      <w:r w:rsidRPr="008412E0">
        <w:rPr>
          <w:rFonts w:asciiTheme="minorHAnsi" w:hAnsiTheme="minorHAnsi" w:cstheme="minorHAnsi"/>
          <w:u w:val="single"/>
        </w:rPr>
        <w:t>The latest IPCC assessment report warns that the deployment of carbon dioxide removal (CDR) technologies is ‘unavoidable’ if net zero emissions are to be achieved</w:t>
      </w:r>
      <w:r w:rsidRPr="008412E0">
        <w:rPr>
          <w:rFonts w:asciiTheme="minorHAnsi" w:hAnsiTheme="minorHAnsi" w:cstheme="minorHAnsi"/>
          <w:sz w:val="16"/>
        </w:rPr>
        <w:t>. However, CDR should be used to complement, not replace, wider action on carbon mitigation. Two of the main ways of removing CO2 from the atmosphere – bioenergy with carbon capture and storage (BECCS) and direct air carbon capture and storage (DACCS) – both share a technological foundation with CCUS. DACCS enables the capture of CO2 directly from the atmosphere while BECCS can result in CO2 removal on a net basis where the biomass is sustainably sourced.</w:t>
      </w:r>
    </w:p>
    <w:p w14:paraId="7B0FB970" w14:textId="77777777" w:rsidR="005433E6" w:rsidRPr="005433E6" w:rsidRDefault="005433E6" w:rsidP="005433E6"/>
    <w:p w14:paraId="60158CD4" w14:textId="519C69C9" w:rsidR="00516F18" w:rsidRDefault="00516F18" w:rsidP="00516F18">
      <w:pPr>
        <w:pStyle w:val="Heading2"/>
        <w:rPr>
          <w:rFonts w:asciiTheme="minorHAnsi" w:hAnsiTheme="minorHAnsi" w:cstheme="minorHAnsi"/>
        </w:rPr>
      </w:pPr>
      <w:r>
        <w:rPr>
          <w:rFonts w:asciiTheme="minorHAnsi" w:hAnsiTheme="minorHAnsi" w:cstheme="minorHAnsi"/>
        </w:rPr>
        <w:t xml:space="preserve">Critical </w:t>
      </w:r>
      <w:r w:rsidRPr="008412E0">
        <w:rPr>
          <w:rFonts w:asciiTheme="minorHAnsi" w:hAnsiTheme="minorHAnsi" w:cstheme="minorHAnsi"/>
        </w:rPr>
        <w:t>Infrastructure</w:t>
      </w:r>
    </w:p>
    <w:p w14:paraId="1032BDED" w14:textId="49D193BF" w:rsidR="00EE3378" w:rsidRPr="008412E0" w:rsidRDefault="00EE3378" w:rsidP="00EE3378">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 Critical Infrastructure --- Smart Grid</w:t>
      </w:r>
      <w:r w:rsidR="00E1608A">
        <w:rPr>
          <w:rFonts w:asciiTheme="minorHAnsi" w:eastAsia="MS Gothic" w:hAnsiTheme="minorHAnsi" w:cstheme="minorHAnsi"/>
          <w:b/>
          <w:sz w:val="32"/>
          <w:szCs w:val="24"/>
          <w:u w:val="single"/>
        </w:rPr>
        <w:t xml:space="preserve"> CP</w:t>
      </w:r>
    </w:p>
    <w:p w14:paraId="05ACEF57" w14:textId="77777777" w:rsidR="00EE3378" w:rsidRPr="008412E0" w:rsidRDefault="00EE3378" w:rsidP="00EE337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The United States federal government should reshape its grid system by investing in a Smart Grid</w:t>
      </w:r>
      <w:r>
        <w:rPr>
          <w:rFonts w:asciiTheme="minorHAnsi" w:eastAsia="MS Gothic" w:hAnsiTheme="minorHAnsi" w:cstheme="minorHAnsi"/>
          <w:b/>
          <w:iCs/>
          <w:sz w:val="26"/>
        </w:rPr>
        <w:t>.</w:t>
      </w:r>
    </w:p>
    <w:p w14:paraId="56667F99" w14:textId="77777777" w:rsidR="00EE3378" w:rsidRPr="008412E0" w:rsidRDefault="00EE3378" w:rsidP="00EE3378">
      <w:pPr>
        <w:rPr>
          <w:rFonts w:asciiTheme="minorHAnsi" w:eastAsia="Cambria" w:hAnsiTheme="minorHAnsi" w:cstheme="minorHAnsi"/>
        </w:rPr>
      </w:pPr>
    </w:p>
    <w:p w14:paraId="3539E3C1" w14:textId="77777777" w:rsidR="00EE3378" w:rsidRPr="008412E0" w:rsidRDefault="00EE3378" w:rsidP="00EE337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Smart Grid prevents meltdowns through unique resiliency</w:t>
      </w:r>
      <w:r>
        <w:rPr>
          <w:rFonts w:asciiTheme="minorHAnsi" w:eastAsia="MS Gothic" w:hAnsiTheme="minorHAnsi" w:cstheme="minorHAnsi"/>
          <w:b/>
          <w:iCs/>
          <w:sz w:val="26"/>
        </w:rPr>
        <w:t>.</w:t>
      </w:r>
    </w:p>
    <w:p w14:paraId="08E32E6B" w14:textId="77777777" w:rsidR="00EE3378" w:rsidRPr="008412E0" w:rsidRDefault="00EE3378" w:rsidP="00EE3378">
      <w:pPr>
        <w:rPr>
          <w:rFonts w:asciiTheme="minorHAnsi" w:eastAsia="Cambria" w:hAnsiTheme="minorHAnsi" w:cstheme="minorHAnsi"/>
        </w:rPr>
      </w:pPr>
      <w:r w:rsidRPr="008412E0">
        <w:rPr>
          <w:rFonts w:asciiTheme="minorHAnsi" w:eastAsia="Cambria" w:hAnsiTheme="minorHAnsi" w:cstheme="minorHAnsi"/>
        </w:rPr>
        <w:t>Department of Energy 19, he Department of Energy's Office of Electricity (OE) recognizes that our nation's sustained economic prosperity, quality of life, and global competitiveness depends on an abundance of secure, reliable, and affordable energy resources. OE leads the Department of Energy's efforts to ensure a resilient, and flexible electricity system in the United States, “The Smart Grid”, 12-16-19, https://www.smartgrid.gov/the_smart_grid/smart_grid.html//KOO</w:t>
      </w:r>
    </w:p>
    <w:p w14:paraId="0E788768"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The Smart Grid represents an unprecedented opportunity to move the energy industry into a new era of reliability, availability, and efficiency that will contribute to our economic and environmental health.</w:t>
      </w:r>
      <w:r w:rsidRPr="008412E0">
        <w:rPr>
          <w:rFonts w:asciiTheme="minorHAnsi" w:eastAsia="Cambria" w:hAnsiTheme="minorHAnsi" w:cstheme="minorHAnsi"/>
          <w:sz w:val="14"/>
        </w:rPr>
        <w:t xml:space="preserve"> During the transition period, it will be critical to carry out testing, technology improvements, consumer education, development of standards and regulations, and information sharing between projects to ensure that the benefits we envision from the Smart Grid become a reality. </w:t>
      </w:r>
      <w:r w:rsidRPr="008412E0">
        <w:rPr>
          <w:rFonts w:asciiTheme="minorHAnsi" w:eastAsia="Cambria" w:hAnsiTheme="minorHAnsi" w:cstheme="minorHAnsi"/>
          <w:u w:val="single"/>
        </w:rPr>
        <w:t>The benefits</w:t>
      </w:r>
      <w:r w:rsidRPr="008412E0">
        <w:rPr>
          <w:rFonts w:asciiTheme="minorHAnsi" w:eastAsia="Cambria" w:hAnsiTheme="minorHAnsi" w:cstheme="minorHAnsi"/>
          <w:sz w:val="14"/>
        </w:rPr>
        <w:t xml:space="preserve"> associated with the Smart Grid </w:t>
      </w:r>
      <w:r w:rsidRPr="008412E0">
        <w:rPr>
          <w:rFonts w:asciiTheme="minorHAnsi" w:eastAsia="Cambria" w:hAnsiTheme="minorHAnsi" w:cstheme="minorHAnsi"/>
          <w:u w:val="single"/>
        </w:rPr>
        <w:t>include:</w:t>
      </w:r>
    </w:p>
    <w:p w14:paraId="40EF4DAA"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More efficient transmission of electricity</w:t>
      </w:r>
    </w:p>
    <w:p w14:paraId="37834508"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Quicker restoration of electricity after power disturbances</w:t>
      </w:r>
    </w:p>
    <w:p w14:paraId="41FC0851"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Reduced operations and management costs for utilities, and ultimately lower power costs for consumers</w:t>
      </w:r>
    </w:p>
    <w:p w14:paraId="7CD7DF0B"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 xml:space="preserve">Reduced peak demand, which will also help lower electricity </w:t>
      </w:r>
      <w:proofErr w:type="gramStart"/>
      <w:r w:rsidRPr="008412E0">
        <w:rPr>
          <w:rFonts w:asciiTheme="minorHAnsi" w:eastAsia="Cambria" w:hAnsiTheme="minorHAnsi" w:cstheme="minorHAnsi"/>
          <w:u w:val="single"/>
        </w:rPr>
        <w:t>rates</w:t>
      </w:r>
      <w:proofErr w:type="gramEnd"/>
    </w:p>
    <w:p w14:paraId="00949E1D"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Increased integration of large-scale renewable energy systems</w:t>
      </w:r>
    </w:p>
    <w:p w14:paraId="60826E6A"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Better integration of customer-owner power generation systems, including renewable energy systems</w:t>
      </w:r>
    </w:p>
    <w:p w14:paraId="06D2B4F9"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Improved security</w:t>
      </w:r>
    </w:p>
    <w:p w14:paraId="5C7578F1"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Today, an electricity disruption such as a blackout can have a domino effect—a series of failures that can affect banking, communications, traffic, and security</w:t>
      </w:r>
      <w:r w:rsidRPr="008412E0">
        <w:rPr>
          <w:rFonts w:asciiTheme="minorHAnsi" w:eastAsia="Cambria" w:hAnsiTheme="minorHAnsi" w:cstheme="minorHAnsi"/>
          <w:sz w:val="14"/>
        </w:rPr>
        <w:t xml:space="preserve">. This is a particular threat in the </w:t>
      </w:r>
      <w:proofErr w:type="gramStart"/>
      <w:r w:rsidRPr="008412E0">
        <w:rPr>
          <w:rFonts w:asciiTheme="minorHAnsi" w:eastAsia="Cambria" w:hAnsiTheme="minorHAnsi" w:cstheme="minorHAnsi"/>
          <w:sz w:val="14"/>
        </w:rPr>
        <w:t>winter, when</w:t>
      </w:r>
      <w:proofErr w:type="gramEnd"/>
      <w:r w:rsidRPr="008412E0">
        <w:rPr>
          <w:rFonts w:asciiTheme="minorHAnsi" w:eastAsia="Cambria" w:hAnsiTheme="minorHAnsi" w:cstheme="minorHAnsi"/>
          <w:sz w:val="14"/>
        </w:rPr>
        <w:t xml:space="preserve"> homeowners can be left without heat. </w:t>
      </w:r>
      <w:r w:rsidRPr="008412E0">
        <w:rPr>
          <w:rFonts w:asciiTheme="minorHAnsi" w:eastAsia="Cambria" w:hAnsiTheme="minorHAnsi" w:cstheme="minorHAnsi"/>
          <w:u w:val="single"/>
        </w:rPr>
        <w:t>A smarter grid will add resiliency to our electric power</w:t>
      </w:r>
      <w:r w:rsidRPr="008412E0">
        <w:rPr>
          <w:rFonts w:asciiTheme="minorHAnsi" w:eastAsia="Cambria" w:hAnsiTheme="minorHAnsi" w:cstheme="minorHAnsi"/>
          <w:sz w:val="14"/>
        </w:rPr>
        <w:t xml:space="preserve"> System and make it better prepared to address emergencies such as severe storms, earthquakes, large solar flares, and terrorist attacks</w:t>
      </w:r>
      <w:r w:rsidRPr="008412E0">
        <w:rPr>
          <w:rFonts w:asciiTheme="minorHAnsi" w:eastAsia="Cambria" w:hAnsiTheme="minorHAnsi" w:cstheme="minorHAnsi"/>
          <w:u w:val="single"/>
        </w:rPr>
        <w:t>. Because of its two-way interactive capacity, the Smart Grid will allow for automatic rerouting when equipment fails or outages occur. This will minimize outages and minimize the effects when they do happen</w:t>
      </w:r>
      <w:r w:rsidRPr="008412E0">
        <w:rPr>
          <w:rFonts w:asciiTheme="minorHAnsi" w:eastAsia="Cambria" w:hAnsiTheme="minorHAnsi" w:cstheme="minorHAnsi"/>
          <w:sz w:val="14"/>
        </w:rPr>
        <w:t xml:space="preserve">. </w:t>
      </w:r>
      <w:r w:rsidRPr="008412E0">
        <w:rPr>
          <w:rFonts w:asciiTheme="minorHAnsi" w:eastAsia="Cambria" w:hAnsiTheme="minorHAnsi" w:cstheme="minorHAnsi"/>
          <w:u w:val="single"/>
        </w:rPr>
        <w:t>When a power outage occurs, Smart Grid technologies will detect and isolate the outages, containing them before they become large-scale blackouts</w:t>
      </w:r>
      <w:r w:rsidRPr="008412E0">
        <w:rPr>
          <w:rFonts w:asciiTheme="minorHAnsi" w:eastAsia="Cambria" w:hAnsiTheme="minorHAnsi" w:cstheme="minorHAnsi"/>
          <w:sz w:val="14"/>
        </w:rPr>
        <w:t xml:space="preserve">. The new technologies will </w:t>
      </w:r>
      <w:r w:rsidRPr="008412E0">
        <w:rPr>
          <w:rFonts w:asciiTheme="minorHAnsi" w:eastAsia="Cambria" w:hAnsiTheme="minorHAnsi" w:cstheme="minorHAnsi"/>
          <w:u w:val="single"/>
        </w:rPr>
        <w:t>also help ensure that electricity recovery resumes quickly and strategically after an emergenc</w:t>
      </w:r>
      <w:r w:rsidRPr="008412E0">
        <w:rPr>
          <w:rFonts w:asciiTheme="minorHAnsi" w:eastAsia="Cambria" w:hAnsiTheme="minorHAnsi" w:cstheme="minorHAnsi"/>
          <w:sz w:val="14"/>
        </w:rPr>
        <w:t xml:space="preserve">y—routing electricity to emergency services first, for example. In addition, the Smart Grid will take greater advantage of customer-owned power generators to produce power when it is not available from utilities. By combining these "distributed generation" resources, a community could keep its health center, police department, traffic lights, phone System, and grocery store operating during emergencies. </w:t>
      </w:r>
      <w:r w:rsidRPr="008412E0">
        <w:rPr>
          <w:rFonts w:asciiTheme="minorHAnsi" w:eastAsia="Cambria" w:hAnsiTheme="minorHAnsi" w:cstheme="minorHAnsi"/>
          <w:u w:val="single"/>
        </w:rPr>
        <w:t>In addition, the Smart Grid is a way to address an aging energy infrastructure that needs to be upgraded or replaced.</w:t>
      </w:r>
      <w:r w:rsidRPr="008412E0">
        <w:rPr>
          <w:rFonts w:asciiTheme="minorHAnsi" w:eastAsia="Cambria" w:hAnsiTheme="minorHAnsi" w:cstheme="minorHAnsi"/>
          <w:sz w:val="14"/>
        </w:rPr>
        <w:t xml:space="preserve"> It’s a way to address energy efficiency, to bring increased awareness to consumers about the connection between electricity use and the environment. And it’s a way to bring increased national security to our energy System—</w:t>
      </w:r>
      <w:r w:rsidRPr="008412E0">
        <w:rPr>
          <w:rFonts w:asciiTheme="minorHAnsi" w:eastAsia="Cambria" w:hAnsiTheme="minorHAnsi" w:cstheme="minorHAnsi"/>
          <w:u w:val="single"/>
        </w:rPr>
        <w:t>drawing on greater amounts of home-grown electricity that is more resistant to natural disasters and attack.</w:t>
      </w:r>
    </w:p>
    <w:p w14:paraId="21AD9024"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Giving Consumers Control</w:t>
      </w:r>
    </w:p>
    <w:p w14:paraId="1A7F7FB6" w14:textId="77777777" w:rsidR="00EE3378" w:rsidRPr="008412E0" w:rsidRDefault="00EE3378" w:rsidP="00EE3378">
      <w:pPr>
        <w:rPr>
          <w:rFonts w:asciiTheme="minorHAnsi" w:eastAsia="Cambria" w:hAnsiTheme="minorHAnsi" w:cstheme="minorHAnsi"/>
          <w:sz w:val="14"/>
        </w:rPr>
      </w:pPr>
      <w:r w:rsidRPr="008412E0">
        <w:rPr>
          <w:rFonts w:asciiTheme="minorHAnsi" w:eastAsia="Cambria" w:hAnsiTheme="minorHAnsi" w:cstheme="minorHAnsi"/>
          <w:sz w:val="14"/>
        </w:rPr>
        <w:t xml:space="preserve">The Smart Grid is not just about utilities and technologies; it is about giving you the information and tools you need to make choices about your energy use. If you already manage activities such as personal banking from your home computer, imagine managing your electricity in a similar way. A smarter grid will enable an unprecedented level of consumer participation. For example, you will no longer have to wait for your monthly statement to know how much electricity you use. With a smarter grid, you can have a clear and timely picture of it. "Smart meters," and other mechanisms, will allow you to see how much electricity you use, when you use it, and its cost. Combined with real-time pricing, this will allow you to save money by using less power when electricity is most expensive. While </w:t>
      </w:r>
      <w:r w:rsidRPr="008412E0">
        <w:rPr>
          <w:rFonts w:asciiTheme="minorHAnsi" w:eastAsia="Cambria" w:hAnsiTheme="minorHAnsi" w:cstheme="minorHAnsi"/>
          <w:u w:val="single"/>
        </w:rPr>
        <w:t>the potential benefits of the Smart Grid are usually discussed in terms of economics, national security, and renewable energy goals</w:t>
      </w:r>
      <w:r w:rsidRPr="008412E0">
        <w:rPr>
          <w:rFonts w:asciiTheme="minorHAnsi" w:eastAsia="Cambria" w:hAnsiTheme="minorHAnsi" w:cstheme="minorHAnsi"/>
          <w:sz w:val="14"/>
        </w:rPr>
        <w:t>, the Smart Grid has the potential to help you save money by helping you to manage your electricity use and choose the best times to purchase electricity. And you can save even more by generating your own power.</w:t>
      </w:r>
    </w:p>
    <w:p w14:paraId="2853194C" w14:textId="64412D91" w:rsidR="00EE3378" w:rsidRPr="008412E0" w:rsidRDefault="00EE3378" w:rsidP="00EE3378">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 Critical Infrastructure --- Smart Grid</w:t>
      </w:r>
      <w:r w:rsidR="00E1608A">
        <w:rPr>
          <w:rFonts w:asciiTheme="minorHAnsi" w:eastAsia="MS Gothic" w:hAnsiTheme="minorHAnsi" w:cstheme="minorHAnsi"/>
          <w:b/>
          <w:sz w:val="32"/>
          <w:szCs w:val="24"/>
          <w:u w:val="single"/>
        </w:rPr>
        <w:t xml:space="preserve"> CP</w:t>
      </w:r>
    </w:p>
    <w:p w14:paraId="16FE4A95" w14:textId="77777777" w:rsidR="00EE3378" w:rsidRPr="008412E0" w:rsidRDefault="00EE3378" w:rsidP="00EE337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Solves energy crisis – regulates energy in everyday </w:t>
      </w:r>
      <w:proofErr w:type="gramStart"/>
      <w:r w:rsidRPr="008412E0">
        <w:rPr>
          <w:rFonts w:asciiTheme="minorHAnsi" w:eastAsia="MS Gothic" w:hAnsiTheme="minorHAnsi" w:cstheme="minorHAnsi"/>
          <w:b/>
          <w:iCs/>
          <w:sz w:val="26"/>
        </w:rPr>
        <w:t>households</w:t>
      </w:r>
      <w:proofErr w:type="gramEnd"/>
    </w:p>
    <w:p w14:paraId="34800508" w14:textId="77777777" w:rsidR="00EE3378" w:rsidRPr="008412E0" w:rsidRDefault="00EE3378" w:rsidP="00EE3378">
      <w:pPr>
        <w:rPr>
          <w:rFonts w:asciiTheme="minorHAnsi" w:eastAsia="Cambria" w:hAnsiTheme="minorHAnsi" w:cstheme="minorHAnsi"/>
        </w:rPr>
      </w:pPr>
      <w:r w:rsidRPr="008412E0">
        <w:rPr>
          <w:rFonts w:asciiTheme="minorHAnsi" w:eastAsia="Cambria" w:hAnsiTheme="minorHAnsi" w:cstheme="minorHAnsi"/>
          <w:b/>
          <w:bCs/>
          <w:sz w:val="26"/>
        </w:rPr>
        <w:t>Collider 22</w:t>
      </w:r>
      <w:r w:rsidRPr="008412E0">
        <w:rPr>
          <w:rFonts w:asciiTheme="minorHAnsi" w:eastAsia="Cambria" w:hAnsiTheme="minorHAnsi" w:cstheme="minorHAnsi"/>
        </w:rPr>
        <w:t xml:space="preserve">, The aim of The Collider is to provide a space where researchers, founders and investors can connect with entrepreneurial talent, tech-transfer </w:t>
      </w:r>
      <w:proofErr w:type="gramStart"/>
      <w:r w:rsidRPr="008412E0">
        <w:rPr>
          <w:rFonts w:asciiTheme="minorHAnsi" w:eastAsia="Cambria" w:hAnsiTheme="minorHAnsi" w:cstheme="minorHAnsi"/>
        </w:rPr>
        <w:t>initiatives</w:t>
      </w:r>
      <w:proofErr w:type="gramEnd"/>
      <w:r w:rsidRPr="008412E0">
        <w:rPr>
          <w:rFonts w:asciiTheme="minorHAnsi" w:eastAsia="Cambria" w:hAnsiTheme="minorHAnsi" w:cstheme="minorHAnsi"/>
        </w:rPr>
        <w:t xml:space="preserve"> and technology. The tech-focused initiative designed to fuel digital transformation worldwide, Mobile World Capital Barcelona, powers The Collider. “Are smart grids the answer to the energy crisis?”, June 02, 2022, https://www.citationmachine.net/housing-policy-debate/cite-a-website/new //</w:t>
      </w:r>
      <w:proofErr w:type="gramStart"/>
      <w:r w:rsidRPr="008412E0">
        <w:rPr>
          <w:rFonts w:asciiTheme="minorHAnsi" w:eastAsia="Cambria" w:hAnsiTheme="minorHAnsi" w:cstheme="minorHAnsi"/>
        </w:rPr>
        <w:t>KOO</w:t>
      </w:r>
      <w:proofErr w:type="gramEnd"/>
    </w:p>
    <w:p w14:paraId="2E4DC1A6" w14:textId="77777777" w:rsidR="00EE3378" w:rsidRPr="008412E0" w:rsidRDefault="00EE3378" w:rsidP="00EE3378">
      <w:pPr>
        <w:rPr>
          <w:rFonts w:asciiTheme="minorHAnsi" w:eastAsia="Cambria" w:hAnsiTheme="minorHAnsi" w:cstheme="minorHAnsi"/>
          <w:sz w:val="14"/>
        </w:rPr>
      </w:pPr>
      <w:r w:rsidRPr="008412E0">
        <w:rPr>
          <w:rFonts w:asciiTheme="minorHAnsi" w:eastAsia="Cambria" w:hAnsiTheme="minorHAnsi" w:cstheme="minorHAnsi"/>
          <w:u w:val="single"/>
        </w:rPr>
        <w:t xml:space="preserve">There are several </w:t>
      </w:r>
      <w:proofErr w:type="gramStart"/>
      <w:r w:rsidRPr="008412E0">
        <w:rPr>
          <w:rFonts w:asciiTheme="minorHAnsi" w:eastAsia="Cambria" w:hAnsiTheme="minorHAnsi" w:cstheme="minorHAnsi"/>
          <w:u w:val="single"/>
        </w:rPr>
        <w:t>key ways</w:t>
      </w:r>
      <w:proofErr w:type="gramEnd"/>
      <w:r w:rsidRPr="008412E0">
        <w:rPr>
          <w:rFonts w:asciiTheme="minorHAnsi" w:eastAsia="Cambria" w:hAnsiTheme="minorHAnsi" w:cstheme="minorHAnsi"/>
          <w:u w:val="single"/>
        </w:rPr>
        <w:t xml:space="preserve"> in which smart grids can tackle the energy crisis</w:t>
      </w:r>
      <w:r w:rsidRPr="008412E0">
        <w:rPr>
          <w:rFonts w:asciiTheme="minorHAnsi" w:eastAsia="Cambria" w:hAnsiTheme="minorHAnsi" w:cstheme="minorHAnsi"/>
          <w:sz w:val="14"/>
        </w:rPr>
        <w:t xml:space="preserve">. With the technology available to us today, smart grids can: </w:t>
      </w:r>
    </w:p>
    <w:p w14:paraId="780ACA8D"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 xml:space="preserve">Construct a thorough picture of energy use </w:t>
      </w:r>
      <w:proofErr w:type="gramStart"/>
      <w:r w:rsidRPr="008412E0">
        <w:rPr>
          <w:rFonts w:asciiTheme="minorHAnsi" w:eastAsia="Cambria" w:hAnsiTheme="minorHAnsi" w:cstheme="minorHAnsi"/>
          <w:u w:val="single"/>
        </w:rPr>
        <w:t>in a given</w:t>
      </w:r>
      <w:proofErr w:type="gramEnd"/>
      <w:r w:rsidRPr="008412E0">
        <w:rPr>
          <w:rFonts w:asciiTheme="minorHAnsi" w:eastAsia="Cambria" w:hAnsiTheme="minorHAnsi" w:cstheme="minorHAnsi"/>
          <w:u w:val="single"/>
        </w:rPr>
        <w:t xml:space="preserve"> are</w:t>
      </w:r>
      <w:r w:rsidRPr="008412E0">
        <w:rPr>
          <w:rFonts w:asciiTheme="minorHAnsi" w:eastAsia="Cambria" w:hAnsiTheme="minorHAnsi" w:cstheme="minorHAnsi"/>
          <w:sz w:val="14"/>
        </w:rPr>
        <w:t xml:space="preserve">a through the vast amounts of data they collect. </w:t>
      </w:r>
      <w:r w:rsidRPr="008412E0">
        <w:rPr>
          <w:rFonts w:asciiTheme="minorHAnsi" w:eastAsia="Cambria" w:hAnsiTheme="minorHAnsi" w:cstheme="minorHAnsi"/>
          <w:u w:val="single"/>
        </w:rPr>
        <w:t xml:space="preserve">With this information, energy providers and governments can begin to develop tools and policies to manage that energy use and to prevent overloads. </w:t>
      </w:r>
    </w:p>
    <w:p w14:paraId="51098DD7"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Alleviate the mismatch between the amount of energy required for a particular task versus the amount of energy available.</w:t>
      </w:r>
      <w:r w:rsidRPr="008412E0">
        <w:rPr>
          <w:rFonts w:asciiTheme="minorHAnsi" w:eastAsia="Cambria" w:hAnsiTheme="minorHAnsi" w:cstheme="minorHAnsi"/>
          <w:sz w:val="14"/>
        </w:rPr>
        <w:t xml:space="preserve"> Smart grids understand patterns in energy consumption and can </w:t>
      </w:r>
      <w:r w:rsidRPr="008412E0">
        <w:rPr>
          <w:rFonts w:asciiTheme="minorHAnsi" w:eastAsia="Cambria" w:hAnsiTheme="minorHAnsi" w:cstheme="minorHAnsi"/>
          <w:u w:val="single"/>
        </w:rPr>
        <w:t xml:space="preserve">help us distribute energy more efficiently. </w:t>
      </w:r>
    </w:p>
    <w:p w14:paraId="76934C71"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Identify and eliminate unnecessary energy consumption when paired with intelligent technology. For example, smart grids can turn devices off when they are not being used. In this way, energy use becomes more efficient, benefiting both people’s monthly bills and the environment as less electricity needs to be generated. </w:t>
      </w:r>
    </w:p>
    <w:p w14:paraId="0BE87501" w14:textId="77777777" w:rsidR="00EE3378" w:rsidRPr="008412E0" w:rsidRDefault="00EE3378" w:rsidP="00EE3378">
      <w:pPr>
        <w:rPr>
          <w:rFonts w:asciiTheme="minorHAnsi" w:eastAsia="Cambria" w:hAnsiTheme="minorHAnsi" w:cstheme="minorHAnsi"/>
          <w:sz w:val="14"/>
        </w:rPr>
      </w:pPr>
      <w:r w:rsidRPr="008412E0">
        <w:rPr>
          <w:rFonts w:asciiTheme="minorHAnsi" w:eastAsia="Cambria" w:hAnsiTheme="minorHAnsi" w:cstheme="minorHAnsi"/>
          <w:sz w:val="14"/>
        </w:rPr>
        <w:t xml:space="preserve">Most importantly, </w:t>
      </w:r>
      <w:proofErr w:type="gramStart"/>
      <w:r w:rsidRPr="008412E0">
        <w:rPr>
          <w:rFonts w:asciiTheme="minorHAnsi" w:eastAsia="Cambria" w:hAnsiTheme="minorHAnsi" w:cstheme="minorHAnsi"/>
          <w:u w:val="single"/>
        </w:rPr>
        <w:t>all of</w:t>
      </w:r>
      <w:proofErr w:type="gramEnd"/>
      <w:r w:rsidRPr="008412E0">
        <w:rPr>
          <w:rFonts w:asciiTheme="minorHAnsi" w:eastAsia="Cambria" w:hAnsiTheme="minorHAnsi" w:cstheme="minorHAnsi"/>
          <w:u w:val="single"/>
        </w:rPr>
        <w:t xml:space="preserve"> these interventions can help to prevent blackouts</w:t>
      </w:r>
      <w:r w:rsidRPr="008412E0">
        <w:rPr>
          <w:rFonts w:asciiTheme="minorHAnsi" w:eastAsia="Cambria" w:hAnsiTheme="minorHAnsi" w:cstheme="minorHAnsi"/>
          <w:sz w:val="14"/>
        </w:rPr>
        <w:t xml:space="preserve">, which – aside from being a major inconvenience – also carry huge economic costs depending on the length of the blackout and the size of the area affected. </w:t>
      </w:r>
    </w:p>
    <w:p w14:paraId="6FDD54D8"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Challenges with applying a smart grid </w:t>
      </w:r>
      <w:proofErr w:type="gramStart"/>
      <w:r w:rsidRPr="008412E0">
        <w:rPr>
          <w:rFonts w:asciiTheme="minorHAnsi" w:eastAsia="Cambria" w:hAnsiTheme="minorHAnsi" w:cstheme="minorHAnsi"/>
          <w:sz w:val="14"/>
          <w:szCs w:val="14"/>
        </w:rPr>
        <w:t>system</w:t>
      </w:r>
      <w:proofErr w:type="gramEnd"/>
    </w:p>
    <w:p w14:paraId="190CC620"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Clearly, smart grids have a lot of potential. But if smart grids are so great, why have they not been introduced earlier and on a wider scale?</w:t>
      </w:r>
    </w:p>
    <w:p w14:paraId="1A198395"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One of the major issues with implementing a smart grid system is infrastructure. Many countries already have complex electricity grids, and sweeping changes would need to be made to transform these into smart grids. </w:t>
      </w:r>
    </w:p>
    <w:p w14:paraId="5FD9A951" w14:textId="77777777" w:rsidR="00EE3378" w:rsidRPr="008412E0" w:rsidRDefault="00EE3378" w:rsidP="00EE3378">
      <w:pPr>
        <w:rPr>
          <w:rFonts w:asciiTheme="minorHAnsi" w:eastAsia="Cambria" w:hAnsiTheme="minorHAnsi" w:cstheme="minorHAnsi"/>
          <w:sz w:val="14"/>
        </w:rPr>
      </w:pPr>
      <w:r w:rsidRPr="008412E0">
        <w:rPr>
          <w:rFonts w:asciiTheme="minorHAnsi" w:eastAsia="Cambria" w:hAnsiTheme="minorHAnsi" w:cstheme="minorHAnsi"/>
          <w:sz w:val="14"/>
        </w:rPr>
        <w:t xml:space="preserve">What’s more, investing in this transformation requires a lot of money, time, </w:t>
      </w:r>
      <w:proofErr w:type="gramStart"/>
      <w:r w:rsidRPr="008412E0">
        <w:rPr>
          <w:rFonts w:asciiTheme="minorHAnsi" w:eastAsia="Cambria" w:hAnsiTheme="minorHAnsi" w:cstheme="minorHAnsi"/>
          <w:sz w:val="14"/>
        </w:rPr>
        <w:t>expertise</w:t>
      </w:r>
      <w:proofErr w:type="gramEnd"/>
      <w:r w:rsidRPr="008412E0">
        <w:rPr>
          <w:rFonts w:asciiTheme="minorHAnsi" w:eastAsia="Cambria" w:hAnsiTheme="minorHAnsi" w:cstheme="minorHAnsi"/>
          <w:sz w:val="14"/>
        </w:rPr>
        <w:t xml:space="preserve"> and the coordination of multiple players – including energy providers, governments and private citizens, among others. </w:t>
      </w:r>
      <w:r w:rsidRPr="008412E0">
        <w:rPr>
          <w:rFonts w:asciiTheme="minorHAnsi" w:eastAsia="Cambria" w:hAnsiTheme="minorHAnsi" w:cstheme="minorHAnsi"/>
          <w:u w:val="single"/>
        </w:rPr>
        <w:t xml:space="preserve">Energy providers, as well as consumers, must </w:t>
      </w:r>
      <w:proofErr w:type="spellStart"/>
      <w:r w:rsidRPr="008412E0">
        <w:rPr>
          <w:rFonts w:asciiTheme="minorHAnsi" w:eastAsia="Cambria" w:hAnsiTheme="minorHAnsi" w:cstheme="minorHAnsi"/>
          <w:u w:val="single"/>
        </w:rPr>
        <w:t>prioritise</w:t>
      </w:r>
      <w:proofErr w:type="spellEnd"/>
      <w:r w:rsidRPr="008412E0">
        <w:rPr>
          <w:rFonts w:asciiTheme="minorHAnsi" w:eastAsia="Cambria" w:hAnsiTheme="minorHAnsi" w:cstheme="minorHAnsi"/>
          <w:u w:val="single"/>
        </w:rPr>
        <w:t xml:space="preserve"> the shift to smart grids </w:t>
      </w:r>
      <w:proofErr w:type="gramStart"/>
      <w:r w:rsidRPr="008412E0">
        <w:rPr>
          <w:rFonts w:asciiTheme="minorHAnsi" w:eastAsia="Cambria" w:hAnsiTheme="minorHAnsi" w:cstheme="minorHAnsi"/>
          <w:u w:val="single"/>
        </w:rPr>
        <w:t>in order for</w:t>
      </w:r>
      <w:proofErr w:type="gramEnd"/>
      <w:r w:rsidRPr="008412E0">
        <w:rPr>
          <w:rFonts w:asciiTheme="minorHAnsi" w:eastAsia="Cambria" w:hAnsiTheme="minorHAnsi" w:cstheme="minorHAnsi"/>
          <w:u w:val="single"/>
        </w:rPr>
        <w:t xml:space="preserve"> the necessary resources to be invested into its creation.                                                                                                                                                                                                                                                                               </w:t>
      </w:r>
    </w:p>
    <w:p w14:paraId="3C417F7D"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Enhancing efficiency </w:t>
      </w:r>
    </w:p>
    <w:p w14:paraId="37C4A9F0"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Smart grids have many strengths that can be </w:t>
      </w:r>
      <w:proofErr w:type="spellStart"/>
      <w:r w:rsidRPr="008412E0">
        <w:rPr>
          <w:rFonts w:asciiTheme="minorHAnsi" w:eastAsia="Cambria" w:hAnsiTheme="minorHAnsi" w:cstheme="minorHAnsi"/>
          <w:sz w:val="14"/>
          <w:szCs w:val="14"/>
        </w:rPr>
        <w:t>capitalised</w:t>
      </w:r>
      <w:proofErr w:type="spellEnd"/>
      <w:r w:rsidRPr="008412E0">
        <w:rPr>
          <w:rFonts w:asciiTheme="minorHAnsi" w:eastAsia="Cambria" w:hAnsiTheme="minorHAnsi" w:cstheme="minorHAnsi"/>
          <w:sz w:val="14"/>
          <w:szCs w:val="14"/>
        </w:rPr>
        <w:t xml:space="preserve"> on when combined with complementary technologies. One example is the smart meter, which can be integrated into private homes to provide precise energy consumption statistics that dissuade people from overusing electricity. </w:t>
      </w:r>
    </w:p>
    <w:p w14:paraId="0EB839A0"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One of the main challenges pushing current grid systems to the brink of their capacity is mismatched energy supply and demand.</w:t>
      </w:r>
      <w:r w:rsidRPr="008412E0">
        <w:rPr>
          <w:rFonts w:asciiTheme="minorHAnsi" w:eastAsia="Cambria" w:hAnsiTheme="minorHAnsi" w:cstheme="minorHAnsi"/>
          <w:sz w:val="14"/>
        </w:rPr>
        <w:t xml:space="preserve"> Take, for example, electric car charging. Although electric cars are on the rise in terms of carbon dioxide gas emissions, they could cause issues with smart grids. </w:t>
      </w:r>
      <w:r w:rsidRPr="008412E0">
        <w:rPr>
          <w:rFonts w:asciiTheme="minorHAnsi" w:eastAsia="Cambria" w:hAnsiTheme="minorHAnsi" w:cstheme="minorHAnsi"/>
          <w:u w:val="single"/>
        </w:rPr>
        <w:t xml:space="preserve">If a grid is not prepared for a huge wave of energy demanded by multiple people trying to charge around the same time, it may be overwhelmed and fail, causing a </w:t>
      </w:r>
      <w:proofErr w:type="gramStart"/>
      <w:r w:rsidRPr="008412E0">
        <w:rPr>
          <w:rFonts w:asciiTheme="minorHAnsi" w:eastAsia="Cambria" w:hAnsiTheme="minorHAnsi" w:cstheme="minorHAnsi"/>
          <w:u w:val="single"/>
        </w:rPr>
        <w:t>black out</w:t>
      </w:r>
      <w:proofErr w:type="gramEnd"/>
      <w:r w:rsidRPr="008412E0">
        <w:rPr>
          <w:rFonts w:asciiTheme="minorHAnsi" w:eastAsia="Cambria" w:hAnsiTheme="minorHAnsi" w:cstheme="minorHAnsi"/>
          <w:u w:val="single"/>
        </w:rPr>
        <w:t xml:space="preserve">. </w:t>
      </w:r>
    </w:p>
    <w:p w14:paraId="4C877602" w14:textId="77777777" w:rsidR="00EE3378" w:rsidRPr="008412E0" w:rsidRDefault="00EE3378" w:rsidP="00EE3378">
      <w:pPr>
        <w:rPr>
          <w:rFonts w:asciiTheme="minorHAnsi" w:eastAsia="Cambria" w:hAnsiTheme="minorHAnsi" w:cstheme="minorHAnsi"/>
          <w:sz w:val="14"/>
        </w:rPr>
      </w:pPr>
      <w:r w:rsidRPr="008412E0">
        <w:rPr>
          <w:rFonts w:asciiTheme="minorHAnsi" w:eastAsia="Cambria" w:hAnsiTheme="minorHAnsi" w:cstheme="minorHAnsi"/>
          <w:sz w:val="14"/>
        </w:rPr>
        <w:t xml:space="preserve">To meet higher waves of demand in other areas, </w:t>
      </w:r>
      <w:r w:rsidRPr="008412E0">
        <w:rPr>
          <w:rFonts w:asciiTheme="minorHAnsi" w:eastAsia="Cambria" w:hAnsiTheme="minorHAnsi" w:cstheme="minorHAnsi"/>
          <w:u w:val="single"/>
        </w:rPr>
        <w:t>smart grids can monitor and reduce electricity consumption where controllers and sensors detect that the energy use is not necessary</w:t>
      </w:r>
      <w:r w:rsidRPr="008412E0">
        <w:rPr>
          <w:rFonts w:asciiTheme="minorHAnsi" w:eastAsia="Cambria" w:hAnsiTheme="minorHAnsi" w:cstheme="minorHAnsi"/>
          <w:sz w:val="14"/>
        </w:rPr>
        <w:t xml:space="preserve"> (like in empty office buildings after work hours). </w:t>
      </w:r>
    </w:p>
    <w:p w14:paraId="03C6FE20"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Current smart grid companies and technologies to keep on your </w:t>
      </w:r>
      <w:proofErr w:type="gramStart"/>
      <w:r w:rsidRPr="008412E0">
        <w:rPr>
          <w:rFonts w:asciiTheme="minorHAnsi" w:eastAsia="Cambria" w:hAnsiTheme="minorHAnsi" w:cstheme="minorHAnsi"/>
          <w:sz w:val="14"/>
          <w:szCs w:val="14"/>
        </w:rPr>
        <w:t>radar</w:t>
      </w:r>
      <w:proofErr w:type="gramEnd"/>
      <w:r w:rsidRPr="008412E0">
        <w:rPr>
          <w:rFonts w:asciiTheme="minorHAnsi" w:eastAsia="Cambria" w:hAnsiTheme="minorHAnsi" w:cstheme="minorHAnsi"/>
          <w:sz w:val="14"/>
          <w:szCs w:val="14"/>
        </w:rPr>
        <w:t xml:space="preserve">  </w:t>
      </w:r>
    </w:p>
    <w:p w14:paraId="040FCB79"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There have been numerous incentives to invest in deep tech related to smart grids, including a federal grant initiative sponsored by the US government that has involved investing approximately $8 billion in electricity delivery and related smart grid technologies. </w:t>
      </w:r>
    </w:p>
    <w:p w14:paraId="6CFD9D1F"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Tech transfer is also central to the success of smart grids. Another US </w:t>
      </w:r>
      <w:proofErr w:type="spellStart"/>
      <w:r w:rsidRPr="008412E0">
        <w:rPr>
          <w:rFonts w:asciiTheme="minorHAnsi" w:eastAsia="Cambria" w:hAnsiTheme="minorHAnsi" w:cstheme="minorHAnsi"/>
          <w:sz w:val="14"/>
          <w:szCs w:val="14"/>
        </w:rPr>
        <w:t>programme</w:t>
      </w:r>
      <w:proofErr w:type="spellEnd"/>
      <w:r w:rsidRPr="008412E0">
        <w:rPr>
          <w:rFonts w:asciiTheme="minorHAnsi" w:eastAsia="Cambria" w:hAnsiTheme="minorHAnsi" w:cstheme="minorHAnsi"/>
          <w:sz w:val="14"/>
          <w:szCs w:val="14"/>
        </w:rPr>
        <w:t xml:space="preserve"> funded by the National Institute of Standards and Technology, titled ‘Cybersecurity for Smart Grid Systems’, is dedicated to developing cybersecurity measures to protect smart grids; this example of tech transfer is fundamental to the creation of effective and safe smart grid systems. Licensing this technology will allow nations around the world to implement smart grid systems that are protected against malicious hacking. </w:t>
      </w:r>
    </w:p>
    <w:p w14:paraId="5881A8FE" w14:textId="77777777" w:rsidR="00EE3378" w:rsidRPr="008412E0" w:rsidRDefault="00EE3378" w:rsidP="00EE337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Companies have also created spinoffs promoting beneficial smart grid technologies. Dutch conglomerate </w:t>
      </w:r>
      <w:proofErr w:type="spellStart"/>
      <w:r w:rsidRPr="008412E0">
        <w:rPr>
          <w:rFonts w:asciiTheme="minorHAnsi" w:eastAsia="Cambria" w:hAnsiTheme="minorHAnsi" w:cstheme="minorHAnsi"/>
          <w:sz w:val="14"/>
          <w:szCs w:val="14"/>
        </w:rPr>
        <w:t>Koolen</w:t>
      </w:r>
      <w:proofErr w:type="spellEnd"/>
      <w:r w:rsidRPr="008412E0">
        <w:rPr>
          <w:rFonts w:asciiTheme="minorHAnsi" w:eastAsia="Cambria" w:hAnsiTheme="minorHAnsi" w:cstheme="minorHAnsi"/>
          <w:sz w:val="14"/>
          <w:szCs w:val="14"/>
        </w:rPr>
        <w:t xml:space="preserve"> Industries, which is dedicated to clean energy solutions, launched the aptly named Smart Grid spinoff to offer large-scale energy storage solutions.  </w:t>
      </w:r>
    </w:p>
    <w:p w14:paraId="013D067F"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u w:val="single"/>
        </w:rPr>
        <w:t xml:space="preserve">A step forward in overcoming the energy </w:t>
      </w:r>
      <w:proofErr w:type="gramStart"/>
      <w:r w:rsidRPr="008412E0">
        <w:rPr>
          <w:rFonts w:asciiTheme="minorHAnsi" w:eastAsia="Cambria" w:hAnsiTheme="minorHAnsi" w:cstheme="minorHAnsi"/>
          <w:u w:val="single"/>
        </w:rPr>
        <w:t>crisis</w:t>
      </w:r>
      <w:proofErr w:type="gramEnd"/>
      <w:r w:rsidRPr="008412E0">
        <w:rPr>
          <w:rFonts w:asciiTheme="minorHAnsi" w:eastAsia="Cambria" w:hAnsiTheme="minorHAnsi" w:cstheme="minorHAnsi"/>
          <w:u w:val="single"/>
        </w:rPr>
        <w:t xml:space="preserve"> </w:t>
      </w:r>
    </w:p>
    <w:p w14:paraId="1D2EF108" w14:textId="77777777" w:rsidR="00EE3378" w:rsidRPr="008412E0" w:rsidRDefault="00EE3378" w:rsidP="00EE3378">
      <w:pPr>
        <w:rPr>
          <w:rFonts w:asciiTheme="minorHAnsi" w:eastAsia="Cambria" w:hAnsiTheme="minorHAnsi" w:cstheme="minorHAnsi"/>
          <w:u w:val="single"/>
        </w:rPr>
      </w:pPr>
      <w:r w:rsidRPr="008412E0">
        <w:rPr>
          <w:rFonts w:asciiTheme="minorHAnsi" w:eastAsia="Cambria" w:hAnsiTheme="minorHAnsi" w:cstheme="minorHAnsi"/>
          <w:sz w:val="14"/>
        </w:rPr>
        <w:t xml:space="preserve">Smart grids are one element in the broader battle to overcome the energy crisis. </w:t>
      </w:r>
      <w:r w:rsidRPr="008412E0">
        <w:rPr>
          <w:rFonts w:asciiTheme="minorHAnsi" w:eastAsia="Cambria" w:hAnsiTheme="minorHAnsi" w:cstheme="minorHAnsi"/>
          <w:u w:val="single"/>
        </w:rPr>
        <w:t>The energy savings from an intelligent, automated grid equipped with sensors collecting data in real-time will go a long way in reducing energy waste and the environmental impact of powering our world.</w:t>
      </w:r>
      <w:r w:rsidRPr="008412E0">
        <w:rPr>
          <w:rFonts w:asciiTheme="minorHAnsi" w:eastAsia="Cambria" w:hAnsiTheme="minorHAnsi" w:cstheme="minorHAnsi"/>
          <w:sz w:val="14"/>
        </w:rPr>
        <w:t xml:space="preserve"> </w:t>
      </w:r>
      <w:r w:rsidRPr="008412E0">
        <w:rPr>
          <w:rFonts w:asciiTheme="minorHAnsi" w:eastAsia="Cambria" w:hAnsiTheme="minorHAnsi" w:cstheme="minorHAnsi"/>
          <w:u w:val="single"/>
        </w:rPr>
        <w:t>Further investments</w:t>
      </w:r>
      <w:r w:rsidRPr="008412E0">
        <w:rPr>
          <w:rFonts w:asciiTheme="minorHAnsi" w:eastAsia="Cambria" w:hAnsiTheme="minorHAnsi" w:cstheme="minorHAnsi"/>
          <w:sz w:val="14"/>
        </w:rPr>
        <w:t xml:space="preserve"> into deep tech, related start-ups, and even scientific entrepreneurship incubators or Lean Launchpad </w:t>
      </w:r>
      <w:r w:rsidRPr="008412E0">
        <w:rPr>
          <w:rFonts w:asciiTheme="minorHAnsi" w:eastAsia="Cambria" w:hAnsiTheme="minorHAnsi" w:cstheme="minorHAnsi"/>
          <w:u w:val="single"/>
        </w:rPr>
        <w:t>ideas linked to smart grids can help to ease the transition into this new way of supplying energy.</w:t>
      </w:r>
    </w:p>
    <w:p w14:paraId="5898B320" w14:textId="77777777" w:rsidR="00EE3378" w:rsidRPr="00EE3378" w:rsidRDefault="00EE3378" w:rsidP="00EE3378"/>
    <w:p w14:paraId="2826809A" w14:textId="4980FC65" w:rsidR="0061591D" w:rsidRDefault="0061591D" w:rsidP="006977A4">
      <w:pPr>
        <w:pStyle w:val="Heading2"/>
        <w:rPr>
          <w:rFonts w:asciiTheme="minorHAnsi" w:hAnsiTheme="minorHAnsi" w:cstheme="minorHAnsi"/>
        </w:rPr>
      </w:pPr>
      <w:r w:rsidRPr="008412E0">
        <w:rPr>
          <w:rFonts w:asciiTheme="minorHAnsi" w:hAnsiTheme="minorHAnsi" w:cstheme="minorHAnsi"/>
        </w:rPr>
        <w:t>Dead Zones</w:t>
      </w:r>
    </w:p>
    <w:p w14:paraId="04C38A26" w14:textId="77777777" w:rsidR="00670162" w:rsidRPr="008412E0" w:rsidRDefault="00670162" w:rsidP="00670162">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Dead Zones --- </w:t>
      </w:r>
      <w:r w:rsidRPr="008412E0">
        <w:rPr>
          <w:rFonts w:asciiTheme="minorHAnsi" w:eastAsia="MS Gothic" w:hAnsiTheme="minorHAnsi" w:cstheme="minorHAnsi"/>
          <w:b/>
          <w:sz w:val="32"/>
          <w:szCs w:val="24"/>
          <w:u w:val="single"/>
        </w:rPr>
        <w:t>Seaweed Aquaculture CP</w:t>
      </w:r>
    </w:p>
    <w:p w14:paraId="5C978F99" w14:textId="77777777" w:rsidR="00670162" w:rsidRPr="008412E0" w:rsidRDefault="00670162" w:rsidP="0067016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The United States federal government should substantially increase its investment in the ARPA-E MARINER program. </w:t>
      </w:r>
    </w:p>
    <w:p w14:paraId="3D6CB879" w14:textId="77777777" w:rsidR="00670162" w:rsidRPr="008412E0" w:rsidRDefault="00670162" w:rsidP="00670162">
      <w:pPr>
        <w:rPr>
          <w:rFonts w:asciiTheme="minorHAnsi" w:hAnsiTheme="minorHAnsi" w:cstheme="minorHAnsi"/>
        </w:rPr>
      </w:pPr>
    </w:p>
    <w:p w14:paraId="0EEDD646" w14:textId="77777777" w:rsidR="00670162" w:rsidRPr="008412E0" w:rsidRDefault="00670162" w:rsidP="0067016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The ARPA-E MARINER program uses technology to upgrade seaweed mariculture practices--solving dead </w:t>
      </w:r>
      <w:proofErr w:type="gramStart"/>
      <w:r w:rsidRPr="008412E0">
        <w:rPr>
          <w:rFonts w:asciiTheme="minorHAnsi" w:eastAsia="MS Gothic" w:hAnsiTheme="minorHAnsi" w:cstheme="minorHAnsi"/>
          <w:b/>
          <w:iCs/>
          <w:sz w:val="26"/>
        </w:rPr>
        <w:t>zones</w:t>
      </w:r>
      <w:proofErr w:type="gramEnd"/>
    </w:p>
    <w:p w14:paraId="5541E683" w14:textId="77777777" w:rsidR="00670162" w:rsidRPr="008412E0" w:rsidRDefault="00670162" w:rsidP="00670162">
      <w:pPr>
        <w:rPr>
          <w:rFonts w:asciiTheme="minorHAnsi" w:eastAsia="Cambria" w:hAnsiTheme="minorHAnsi" w:cstheme="minorHAnsi"/>
        </w:rPr>
      </w:pPr>
      <w:r w:rsidRPr="008412E0">
        <w:rPr>
          <w:rFonts w:asciiTheme="minorHAnsi" w:eastAsia="Cambria" w:hAnsiTheme="minorHAnsi" w:cstheme="minorHAnsi"/>
          <w:b/>
          <w:bCs/>
          <w:sz w:val="26"/>
        </w:rPr>
        <w:t>OSI 19</w:t>
      </w:r>
      <w:r w:rsidRPr="008412E0">
        <w:rPr>
          <w:rFonts w:asciiTheme="minorHAnsi" w:eastAsia="Cambria" w:hAnsiTheme="minorHAnsi" w:cstheme="minorHAnsi"/>
        </w:rPr>
        <w:t xml:space="preserve"> (The Ocean Stewards Institute, membership organization that advocates for environmental policy related to the earth's oceans; Ocean Stewards Institute; “Seeding the Sea: D.O.E. Efforts in Offshore Seaweed Culture”; </w:t>
      </w:r>
      <w:hyperlink r:id="rId12" w:history="1">
        <w:r w:rsidRPr="008412E0">
          <w:rPr>
            <w:rFonts w:asciiTheme="minorHAnsi" w:eastAsia="Cambria" w:hAnsiTheme="minorHAnsi" w:cstheme="minorHAnsi"/>
          </w:rPr>
          <w:t>https://www.oceanstewards.org/blog/2019/2/7/seeding-the-sea-department-of-energy-efforts</w:t>
        </w:r>
      </w:hyperlink>
      <w:r w:rsidRPr="008412E0">
        <w:rPr>
          <w:rFonts w:asciiTheme="minorHAnsi" w:eastAsia="Cambria" w:hAnsiTheme="minorHAnsi" w:cstheme="minorHAnsi"/>
        </w:rPr>
        <w:t>; 7/19/23)--</w:t>
      </w:r>
      <w:proofErr w:type="spellStart"/>
      <w:r w:rsidRPr="008412E0">
        <w:rPr>
          <w:rFonts w:asciiTheme="minorHAnsi" w:eastAsia="Cambria" w:hAnsiTheme="minorHAnsi" w:cstheme="minorHAnsi"/>
        </w:rPr>
        <w:t>amc</w:t>
      </w:r>
      <w:proofErr w:type="spellEnd"/>
    </w:p>
    <w:p w14:paraId="5C351A70" w14:textId="77777777" w:rsidR="00670162" w:rsidRPr="008412E0" w:rsidRDefault="00670162" w:rsidP="00670162">
      <w:pPr>
        <w:rPr>
          <w:rFonts w:asciiTheme="minorHAnsi" w:eastAsia="Cambria" w:hAnsiTheme="minorHAnsi" w:cstheme="minorHAnsi"/>
          <w:u w:val="single"/>
          <w:lang w:eastAsia="ko-KR"/>
        </w:rPr>
      </w:pPr>
      <w:r w:rsidRPr="008412E0">
        <w:rPr>
          <w:rFonts w:asciiTheme="minorHAnsi" w:eastAsia="Cambria" w:hAnsiTheme="minorHAnsi" w:cstheme="minorHAnsi"/>
          <w:sz w:val="14"/>
        </w:rPr>
        <w:t> </w:t>
      </w:r>
      <w:r w:rsidRPr="008412E0">
        <w:rPr>
          <w:rFonts w:asciiTheme="minorHAnsi" w:eastAsia="Cambria" w:hAnsiTheme="minorHAnsi" w:cstheme="minorHAnsi"/>
          <w:highlight w:val="cyan"/>
          <w:u w:val="single"/>
        </w:rPr>
        <w:t>Seaweed mariculture</w:t>
      </w:r>
      <w:r w:rsidRPr="008412E0">
        <w:rPr>
          <w:rFonts w:asciiTheme="minorHAnsi" w:eastAsia="Cambria" w:hAnsiTheme="minorHAnsi" w:cstheme="minorHAnsi"/>
          <w:u w:val="single"/>
        </w:rPr>
        <w:t xml:space="preserve"> does not use earth’s arable land, freshwater, or artificial nutrients, and </w:t>
      </w:r>
      <w:r w:rsidRPr="008412E0">
        <w:rPr>
          <w:rFonts w:asciiTheme="minorHAnsi" w:eastAsia="Cambria" w:hAnsiTheme="minorHAnsi" w:cstheme="minorHAnsi"/>
          <w:highlight w:val="cyan"/>
          <w:u w:val="single"/>
        </w:rPr>
        <w:t>can</w:t>
      </w:r>
      <w:r w:rsidRPr="008412E0">
        <w:rPr>
          <w:rFonts w:asciiTheme="minorHAnsi" w:eastAsia="Cambria" w:hAnsiTheme="minorHAnsi" w:cstheme="minorHAnsi"/>
          <w:u w:val="single"/>
        </w:rPr>
        <w:t xml:space="preserve"> potentially </w:t>
      </w:r>
      <w:r w:rsidRPr="008412E0">
        <w:rPr>
          <w:rFonts w:asciiTheme="minorHAnsi" w:eastAsia="Cambria" w:hAnsiTheme="minorHAnsi" w:cstheme="minorHAnsi"/>
          <w:highlight w:val="cyan"/>
          <w:u w:val="single"/>
        </w:rPr>
        <w:t>help absorb excess nutrients and carbon from the ocean</w:t>
      </w:r>
      <w:r w:rsidRPr="008412E0">
        <w:rPr>
          <w:rFonts w:asciiTheme="minorHAnsi" w:eastAsia="Cambria" w:hAnsiTheme="minorHAnsi" w:cstheme="minorHAnsi"/>
          <w:u w:val="single"/>
        </w:rPr>
        <w:t xml:space="preserve">, thereby possibly </w:t>
      </w:r>
      <w:r w:rsidRPr="008412E0">
        <w:rPr>
          <w:rFonts w:asciiTheme="minorHAnsi" w:eastAsia="Cambria" w:hAnsiTheme="minorHAnsi" w:cstheme="minorHAnsi"/>
          <w:b/>
          <w:iCs/>
          <w:highlight w:val="cyan"/>
          <w:u w:val="single"/>
        </w:rPr>
        <w:t>countering</w:t>
      </w:r>
      <w:r w:rsidRPr="008412E0">
        <w:rPr>
          <w:rFonts w:asciiTheme="minorHAnsi" w:eastAsia="Cambria" w:hAnsiTheme="minorHAnsi" w:cstheme="minorHAnsi"/>
          <w:u w:val="single"/>
        </w:rPr>
        <w:t xml:space="preserve"> so-called “</w:t>
      </w:r>
      <w:r w:rsidRPr="008412E0">
        <w:rPr>
          <w:rFonts w:asciiTheme="minorHAnsi" w:eastAsia="Cambria" w:hAnsiTheme="minorHAnsi" w:cstheme="minorHAnsi"/>
          <w:b/>
          <w:iCs/>
          <w:highlight w:val="cyan"/>
          <w:u w:val="single"/>
        </w:rPr>
        <w:t>dead-zones</w:t>
      </w:r>
      <w:r w:rsidRPr="008412E0">
        <w:rPr>
          <w:rFonts w:asciiTheme="minorHAnsi" w:eastAsia="Cambria" w:hAnsiTheme="minorHAnsi" w:cstheme="minorHAnsi"/>
          <w:u w:val="single"/>
        </w:rPr>
        <w:t xml:space="preserve">” from eutrophication, </w:t>
      </w:r>
      <w:r w:rsidRPr="008412E0">
        <w:rPr>
          <w:rFonts w:asciiTheme="minorHAnsi" w:eastAsia="Cambria" w:hAnsiTheme="minorHAnsi" w:cstheme="minorHAnsi"/>
          <w:b/>
          <w:iCs/>
          <w:highlight w:val="cyan"/>
          <w:u w:val="single"/>
        </w:rPr>
        <w:t>and ocean acidification</w:t>
      </w:r>
      <w:r w:rsidRPr="008412E0">
        <w:rPr>
          <w:rFonts w:asciiTheme="minorHAnsi" w:eastAsia="Cambria" w:hAnsiTheme="minorHAnsi" w:cstheme="minorHAnsi"/>
          <w:sz w:val="14"/>
        </w:rPr>
        <w:t xml:space="preserve">. If the U.S. wants to become a global leader in marine biomass production, there are some knowledge gaps to fill. </w:t>
      </w:r>
      <w:r w:rsidRPr="008412E0">
        <w:rPr>
          <w:rFonts w:asciiTheme="minorHAnsi" w:eastAsia="Cambria" w:hAnsiTheme="minorHAnsi" w:cstheme="minorHAnsi"/>
          <w:u w:val="single"/>
        </w:rPr>
        <w:t xml:space="preserve">This is the goal of the Department of Energy’s Advanced Research Projects Agency-Energy (ARPA-E) and their </w:t>
      </w:r>
      <w:hyperlink r:id="rId13" w:history="1">
        <w:r w:rsidRPr="008412E0">
          <w:rPr>
            <w:rFonts w:asciiTheme="minorHAnsi" w:eastAsia="Cambria" w:hAnsiTheme="minorHAnsi" w:cstheme="minorHAnsi"/>
            <w:u w:val="single"/>
          </w:rPr>
          <w:t>Macroalgae Research Inspiring Novel Energy Resources (MARINER) program</w:t>
        </w:r>
      </w:hyperlink>
      <w:r w:rsidRPr="008412E0">
        <w:rPr>
          <w:rFonts w:asciiTheme="minorHAnsi" w:eastAsia="Cambria" w:hAnsiTheme="minorHAnsi" w:cstheme="minorHAnsi"/>
          <w:u w:val="single"/>
        </w:rPr>
        <w:t xml:space="preserve">. ARPA-E estimates that the U.S. </w:t>
      </w:r>
      <w:proofErr w:type="gramStart"/>
      <w:r w:rsidRPr="008412E0">
        <w:rPr>
          <w:rFonts w:asciiTheme="minorHAnsi" w:eastAsia="Cambria" w:hAnsiTheme="minorHAnsi" w:cstheme="minorHAnsi"/>
          <w:u w:val="single"/>
        </w:rPr>
        <w:t>is capable of producing</w:t>
      </w:r>
      <w:proofErr w:type="gramEnd"/>
      <w:r w:rsidRPr="008412E0">
        <w:rPr>
          <w:rFonts w:asciiTheme="minorHAnsi" w:eastAsia="Cambria" w:hAnsiTheme="minorHAnsi" w:cstheme="minorHAnsi"/>
          <w:u w:val="single"/>
        </w:rPr>
        <w:t xml:space="preserve"> at least 500 million dry metric tons of seaweed annually</w:t>
      </w:r>
      <w:r w:rsidRPr="008412E0">
        <w:rPr>
          <w:rFonts w:asciiTheme="minorHAnsi" w:eastAsia="Cambria" w:hAnsiTheme="minorHAnsi" w:cstheme="minorHAnsi"/>
          <w:sz w:val="14"/>
        </w:rPr>
        <w:t xml:space="preserve">. Seaweed biomass could be applied for human consumption, feedstock for fuels and chemicals, and animal feed. This level of production could yield enough liquid fuel energy to meet nearly 10% of the nation’s annual transportation energy demand. Domestic biofuel production from seaweed could also lessen the dependence on foreign oil, while boosting our own energy security. </w:t>
      </w:r>
      <w:r w:rsidRPr="008412E0">
        <w:rPr>
          <w:rFonts w:asciiTheme="minorHAnsi" w:eastAsia="Cambria" w:hAnsiTheme="minorHAnsi" w:cstheme="minorHAnsi"/>
          <w:highlight w:val="cyan"/>
          <w:u w:val="single"/>
          <w:lang w:eastAsia="ko-KR"/>
        </w:rPr>
        <w:t>As is, the seaweed mariculture industry cannot reach the scale, efficiency, or production costs required</w:t>
      </w:r>
      <w:r w:rsidRPr="008412E0">
        <w:rPr>
          <w:rFonts w:asciiTheme="minorHAnsi" w:eastAsia="Cambria" w:hAnsiTheme="minorHAnsi" w:cstheme="minorHAnsi"/>
          <w:u w:val="single"/>
          <w:lang w:eastAsia="ko-KR"/>
        </w:rPr>
        <w:t xml:space="preserve"> for a seaweed-to-fuels trade. The </w:t>
      </w:r>
      <w:r w:rsidRPr="008412E0">
        <w:rPr>
          <w:rFonts w:asciiTheme="minorHAnsi" w:eastAsia="Cambria" w:hAnsiTheme="minorHAnsi" w:cstheme="minorHAnsi"/>
          <w:highlight w:val="cyan"/>
          <w:u w:val="single"/>
          <w:lang w:eastAsia="ko-KR"/>
        </w:rPr>
        <w:t>ARPA-E MARINER program’s approach</w:t>
      </w:r>
      <w:r w:rsidRPr="008412E0">
        <w:rPr>
          <w:rFonts w:asciiTheme="minorHAnsi" w:eastAsia="Cambria" w:hAnsiTheme="minorHAnsi" w:cstheme="minorHAnsi"/>
          <w:u w:val="single"/>
          <w:lang w:eastAsia="ko-KR"/>
        </w:rPr>
        <w:t xml:space="preserve"> to reaching the scale, efficiency, and production costs </w:t>
      </w:r>
      <w:r w:rsidRPr="008412E0">
        <w:rPr>
          <w:rFonts w:asciiTheme="minorHAnsi" w:eastAsia="Cambria" w:hAnsiTheme="minorHAnsi" w:cstheme="minorHAnsi"/>
          <w:highlight w:val="cyan"/>
          <w:u w:val="single"/>
          <w:lang w:eastAsia="ko-KR"/>
        </w:rPr>
        <w:t>is through technology</w:t>
      </w:r>
      <w:r w:rsidRPr="008412E0">
        <w:rPr>
          <w:rFonts w:asciiTheme="minorHAnsi" w:eastAsia="Cambria" w:hAnsiTheme="minorHAnsi" w:cstheme="minorHAnsi"/>
          <w:u w:val="single"/>
          <w:lang w:eastAsia="ko-KR"/>
        </w:rPr>
        <w:t xml:space="preserve">—developing </w:t>
      </w:r>
      <w:r w:rsidRPr="008412E0">
        <w:rPr>
          <w:rFonts w:asciiTheme="minorHAnsi" w:eastAsia="Cambria" w:hAnsiTheme="minorHAnsi" w:cstheme="minorHAnsi"/>
          <w:highlight w:val="cyan"/>
          <w:u w:val="single"/>
          <w:lang w:eastAsia="ko-KR"/>
        </w:rPr>
        <w:t>innovative engineering</w:t>
      </w:r>
      <w:r w:rsidRPr="008412E0">
        <w:rPr>
          <w:rFonts w:asciiTheme="minorHAnsi" w:eastAsia="Cambria" w:hAnsiTheme="minorHAnsi" w:cstheme="minorHAnsi"/>
          <w:u w:val="single"/>
          <w:lang w:eastAsia="ko-KR"/>
        </w:rPr>
        <w:t xml:space="preserve">, </w:t>
      </w:r>
      <w:r w:rsidRPr="008412E0">
        <w:rPr>
          <w:rFonts w:asciiTheme="minorHAnsi" w:eastAsia="Cambria" w:hAnsiTheme="minorHAnsi" w:cstheme="minorHAnsi"/>
          <w:highlight w:val="cyan"/>
          <w:u w:val="single"/>
          <w:lang w:eastAsia="ko-KR"/>
        </w:rPr>
        <w:t>and systems level solutions</w:t>
      </w:r>
      <w:r w:rsidRPr="008412E0">
        <w:rPr>
          <w:rFonts w:asciiTheme="minorHAnsi" w:eastAsia="Cambria" w:hAnsiTheme="minorHAnsi" w:cstheme="minorHAnsi"/>
          <w:u w:val="single"/>
          <w:lang w:eastAsia="ko-KR"/>
        </w:rPr>
        <w:t xml:space="preserve"> for offshore seaweed culture systems. </w:t>
      </w:r>
      <w:r w:rsidRPr="008412E0">
        <w:rPr>
          <w:rFonts w:asciiTheme="minorHAnsi" w:eastAsia="Cambria" w:hAnsiTheme="minorHAnsi" w:cstheme="minorHAnsi"/>
          <w:b/>
          <w:iCs/>
          <w:u w:val="single"/>
          <w:lang w:eastAsia="ko-KR"/>
        </w:rPr>
        <w:t xml:space="preserve">The MARINER program </w:t>
      </w:r>
      <w:proofErr w:type="gramStart"/>
      <w:r w:rsidRPr="008412E0">
        <w:rPr>
          <w:rFonts w:asciiTheme="minorHAnsi" w:eastAsia="Cambria" w:hAnsiTheme="minorHAnsi" w:cstheme="minorHAnsi"/>
          <w:b/>
          <w:iCs/>
          <w:u w:val="single"/>
          <w:lang w:eastAsia="ko-KR"/>
        </w:rPr>
        <w:t>is supporting</w:t>
      </w:r>
      <w:proofErr w:type="gramEnd"/>
      <w:r w:rsidRPr="008412E0">
        <w:rPr>
          <w:rFonts w:asciiTheme="minorHAnsi" w:eastAsia="Cambria" w:hAnsiTheme="minorHAnsi" w:cstheme="minorHAnsi"/>
          <w:b/>
          <w:iCs/>
          <w:u w:val="single"/>
          <w:lang w:eastAsia="ko-KR"/>
        </w:rPr>
        <w:t xml:space="preserve"> projects in five areas: 1) integrated cultivation and harvest system design, 2) critical enabling components, 3) computational modeling, 4) monitoring tools, and 5) breeding and genomic tools</w:t>
      </w:r>
      <w:r w:rsidRPr="008412E0">
        <w:rPr>
          <w:rFonts w:asciiTheme="minorHAnsi" w:eastAsia="Cambria" w:hAnsiTheme="minorHAnsi" w:cstheme="minorHAnsi"/>
          <w:sz w:val="14"/>
          <w:lang w:eastAsia="ko-KR"/>
        </w:rPr>
        <w:t xml:space="preserve">. Currently, 18 teams are working on developing the tools, technologies, and protocols for their respective project areas. Some teams are refining system designs to grow kelp while others are working with smaller tropical species and starting from scratch. </w:t>
      </w:r>
      <w:r w:rsidRPr="008412E0">
        <w:rPr>
          <w:rFonts w:asciiTheme="minorHAnsi" w:eastAsia="Cambria" w:hAnsiTheme="minorHAnsi" w:cstheme="minorHAnsi"/>
          <w:highlight w:val="cyan"/>
          <w:u w:val="single"/>
          <w:lang w:eastAsia="ko-KR"/>
        </w:rPr>
        <w:t>Novel technologies in seeding, feeding, and harvesting are critical</w:t>
      </w:r>
      <w:r w:rsidRPr="008412E0">
        <w:rPr>
          <w:rFonts w:asciiTheme="minorHAnsi" w:eastAsia="Cambria" w:hAnsiTheme="minorHAnsi" w:cstheme="minorHAnsi"/>
          <w:u w:val="single"/>
          <w:lang w:eastAsia="ko-KR"/>
        </w:rPr>
        <w:t xml:space="preserve"> </w:t>
      </w:r>
      <w:r w:rsidRPr="008412E0">
        <w:rPr>
          <w:rFonts w:asciiTheme="minorHAnsi" w:eastAsia="Cambria" w:hAnsiTheme="minorHAnsi" w:cstheme="minorHAnsi"/>
          <w:sz w:val="14"/>
        </w:rPr>
        <w:t>to reach the production scale needed to support a seaweed-to-fuels industry</w:t>
      </w:r>
      <w:r w:rsidRPr="008412E0">
        <w:rPr>
          <w:rFonts w:asciiTheme="minorHAnsi" w:eastAsia="Cambria" w:hAnsiTheme="minorHAnsi" w:cstheme="minorHAnsi"/>
          <w:sz w:val="14"/>
          <w:lang w:eastAsia="ko-KR"/>
        </w:rPr>
        <w:t>.</w:t>
      </w:r>
      <w:r w:rsidRPr="008412E0">
        <w:rPr>
          <w:rFonts w:asciiTheme="minorHAnsi" w:eastAsia="Cambria" w:hAnsiTheme="minorHAnsi" w:cstheme="minorHAnsi"/>
          <w:sz w:val="14"/>
        </w:rPr>
        <w:t xml:space="preserve"> </w:t>
      </w:r>
      <w:r w:rsidRPr="008412E0">
        <w:rPr>
          <w:rFonts w:asciiTheme="minorHAnsi" w:eastAsia="Cambria" w:hAnsiTheme="minorHAnsi" w:cstheme="minorHAnsi"/>
          <w:sz w:val="14"/>
          <w:lang w:eastAsia="ko-KR"/>
        </w:rPr>
        <w:t>A few</w:t>
      </w:r>
      <w:r w:rsidRPr="008412E0">
        <w:rPr>
          <w:rFonts w:asciiTheme="minorHAnsi" w:eastAsia="Cambria" w:hAnsiTheme="minorHAnsi" w:cstheme="minorHAnsi"/>
          <w:u w:val="single"/>
          <w:lang w:eastAsia="ko-KR"/>
        </w:rPr>
        <w:t xml:space="preserve"> </w:t>
      </w:r>
      <w:r w:rsidRPr="008412E0">
        <w:rPr>
          <w:rFonts w:asciiTheme="minorHAnsi" w:eastAsia="Cambria" w:hAnsiTheme="minorHAnsi" w:cstheme="minorHAnsi"/>
          <w:b/>
          <w:iCs/>
          <w:u w:val="single"/>
          <w:lang w:eastAsia="ko-KR"/>
        </w:rPr>
        <w:t>teams are</w:t>
      </w:r>
      <w:r w:rsidRPr="008412E0">
        <w:rPr>
          <w:rFonts w:asciiTheme="minorHAnsi" w:eastAsia="Cambria" w:hAnsiTheme="minorHAnsi" w:cstheme="minorHAnsi"/>
          <w:u w:val="single"/>
          <w:lang w:eastAsia="ko-KR"/>
        </w:rPr>
        <w:t xml:space="preserve"> looking into </w:t>
      </w:r>
      <w:r w:rsidRPr="008412E0">
        <w:rPr>
          <w:rFonts w:asciiTheme="minorHAnsi" w:eastAsia="Cambria" w:hAnsiTheme="minorHAnsi" w:cstheme="minorHAnsi"/>
          <w:b/>
          <w:iCs/>
          <w:u w:val="single"/>
          <w:lang w:eastAsia="ko-KR"/>
        </w:rPr>
        <w:t>using binders to attach small propagules to lines</w:t>
      </w:r>
      <w:r w:rsidRPr="008412E0">
        <w:rPr>
          <w:rFonts w:asciiTheme="minorHAnsi" w:eastAsia="Cambria" w:hAnsiTheme="minorHAnsi" w:cstheme="minorHAnsi"/>
          <w:u w:val="single"/>
          <w:lang w:eastAsia="ko-KR"/>
        </w:rPr>
        <w:t xml:space="preserve">, </w:t>
      </w:r>
      <w:r w:rsidRPr="008412E0">
        <w:rPr>
          <w:rFonts w:asciiTheme="minorHAnsi" w:eastAsia="Cambria" w:hAnsiTheme="minorHAnsi" w:cstheme="minorHAnsi"/>
          <w:sz w:val="14"/>
        </w:rPr>
        <w:t xml:space="preserve">while </w:t>
      </w:r>
      <w:r w:rsidRPr="008412E0">
        <w:rPr>
          <w:rFonts w:asciiTheme="minorHAnsi" w:eastAsia="Cambria" w:hAnsiTheme="minorHAnsi" w:cstheme="minorHAnsi"/>
          <w:b/>
          <w:iCs/>
          <w:u w:val="single"/>
          <w:lang w:eastAsia="ko-KR"/>
        </w:rPr>
        <w:t>others are developing sewing methods</w:t>
      </w:r>
      <w:r w:rsidRPr="008412E0">
        <w:rPr>
          <w:rFonts w:asciiTheme="minorHAnsi" w:eastAsia="Cambria" w:hAnsiTheme="minorHAnsi" w:cstheme="minorHAnsi"/>
          <w:u w:val="single"/>
          <w:lang w:eastAsia="ko-KR"/>
        </w:rPr>
        <w:t xml:space="preserve"> for larger pieces. </w:t>
      </w:r>
      <w:r w:rsidRPr="008412E0">
        <w:rPr>
          <w:rFonts w:asciiTheme="minorHAnsi" w:eastAsia="Cambria" w:hAnsiTheme="minorHAnsi" w:cstheme="minorHAnsi"/>
          <w:b/>
          <w:iCs/>
          <w:u w:val="single"/>
          <w:lang w:eastAsia="ko-KR"/>
        </w:rPr>
        <w:t xml:space="preserve">Nutrient-rich </w:t>
      </w:r>
      <w:proofErr w:type="gramStart"/>
      <w:r w:rsidRPr="008412E0">
        <w:rPr>
          <w:rFonts w:asciiTheme="minorHAnsi" w:eastAsia="Cambria" w:hAnsiTheme="minorHAnsi" w:cstheme="minorHAnsi"/>
          <w:b/>
          <w:iCs/>
          <w:u w:val="single"/>
          <w:lang w:eastAsia="ko-KR"/>
        </w:rPr>
        <w:t>deep sea</w:t>
      </w:r>
      <w:proofErr w:type="gramEnd"/>
      <w:r w:rsidRPr="008412E0">
        <w:rPr>
          <w:rFonts w:asciiTheme="minorHAnsi" w:eastAsia="Cambria" w:hAnsiTheme="minorHAnsi" w:cstheme="minorHAnsi"/>
          <w:b/>
          <w:iCs/>
          <w:u w:val="single"/>
          <w:lang w:eastAsia="ko-KR"/>
        </w:rPr>
        <w:t xml:space="preserve"> water is being tested</w:t>
      </w:r>
      <w:r w:rsidRPr="008412E0">
        <w:rPr>
          <w:rFonts w:asciiTheme="minorHAnsi" w:eastAsia="Cambria" w:hAnsiTheme="minorHAnsi" w:cstheme="minorHAnsi"/>
          <w:u w:val="single"/>
          <w:lang w:eastAsia="ko-KR"/>
        </w:rPr>
        <w:t xml:space="preserve"> as a way to achieve high growth rates with no additional external fertilizers. </w:t>
      </w:r>
      <w:r w:rsidRPr="008412E0">
        <w:rPr>
          <w:rFonts w:asciiTheme="minorHAnsi" w:eastAsia="Cambria" w:hAnsiTheme="minorHAnsi" w:cstheme="minorHAnsi"/>
          <w:b/>
          <w:iCs/>
          <w:u w:val="single"/>
          <w:lang w:eastAsia="ko-KR"/>
        </w:rPr>
        <w:t>Modeling teams and engineers are designing ways of pumping this nutrient-rich water from under the farm</w:t>
      </w:r>
      <w:r w:rsidRPr="008412E0">
        <w:rPr>
          <w:rFonts w:asciiTheme="minorHAnsi" w:eastAsia="Cambria" w:hAnsiTheme="minorHAnsi" w:cstheme="minorHAnsi"/>
          <w:u w:val="single"/>
          <w:lang w:eastAsia="ko-KR"/>
        </w:rPr>
        <w:t>, using renewable energy in “goldilocks” doses</w:t>
      </w:r>
      <w:r w:rsidRPr="008412E0">
        <w:rPr>
          <w:rFonts w:asciiTheme="minorHAnsi" w:eastAsia="Cambria" w:hAnsiTheme="minorHAnsi" w:cstheme="minorHAnsi"/>
          <w:sz w:val="14"/>
          <w:lang w:eastAsia="ko-KR"/>
        </w:rPr>
        <w:t xml:space="preserve"> (just the right amount). </w:t>
      </w:r>
      <w:r w:rsidRPr="008412E0">
        <w:rPr>
          <w:rFonts w:asciiTheme="minorHAnsi" w:eastAsia="Cambria" w:hAnsiTheme="minorHAnsi" w:cstheme="minorHAnsi"/>
          <w:highlight w:val="cyan"/>
          <w:u w:val="single"/>
          <w:lang w:eastAsia="ko-KR"/>
        </w:rPr>
        <w:t>Specialized autonomous ROV concepts are being formulated, to minimize production and energy costs</w:t>
      </w:r>
      <w:r w:rsidRPr="008412E0">
        <w:rPr>
          <w:rFonts w:asciiTheme="minorHAnsi" w:eastAsia="Cambria" w:hAnsiTheme="minorHAnsi" w:cstheme="minorHAnsi"/>
          <w:u w:val="single"/>
          <w:lang w:eastAsia="ko-KR"/>
        </w:rPr>
        <w:t xml:space="preserve"> for harvesting seaweed, with some systems looking to perform more than one task: seeding, trimming, harvesting, and transport all in a single vehicle. Farm systems will allow for deeper submersion during </w:t>
      </w:r>
      <w:proofErr w:type="gramStart"/>
      <w:r w:rsidRPr="008412E0">
        <w:rPr>
          <w:rFonts w:asciiTheme="minorHAnsi" w:eastAsia="Cambria" w:hAnsiTheme="minorHAnsi" w:cstheme="minorHAnsi"/>
          <w:u w:val="single"/>
          <w:lang w:eastAsia="ko-KR"/>
        </w:rPr>
        <w:t>storms, and</w:t>
      </w:r>
      <w:proofErr w:type="gramEnd"/>
      <w:r w:rsidRPr="008412E0">
        <w:rPr>
          <w:rFonts w:asciiTheme="minorHAnsi" w:eastAsia="Cambria" w:hAnsiTheme="minorHAnsi" w:cstheme="minorHAnsi"/>
          <w:u w:val="single"/>
          <w:lang w:eastAsia="ko-KR"/>
        </w:rPr>
        <w:t xml:space="preserve"> will be designed in ways to minimize the risks of marine mammal entanglement. </w:t>
      </w:r>
    </w:p>
    <w:p w14:paraId="7C441546" w14:textId="77777777" w:rsidR="00670162" w:rsidRPr="008412E0" w:rsidRDefault="00670162" w:rsidP="00670162">
      <w:pPr>
        <w:rPr>
          <w:rFonts w:asciiTheme="minorHAnsi" w:eastAsia="Cambria" w:hAnsiTheme="minorHAnsi" w:cstheme="minorHAnsi"/>
        </w:rPr>
      </w:pPr>
    </w:p>
    <w:p w14:paraId="5AF10F6C" w14:textId="77777777" w:rsidR="00670162" w:rsidRPr="008412E0" w:rsidRDefault="00670162" w:rsidP="00670162">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 xml:space="preserve">2NC </w:t>
      </w:r>
      <w:r>
        <w:rPr>
          <w:rFonts w:asciiTheme="minorHAnsi" w:eastAsia="MS Gothic" w:hAnsiTheme="minorHAnsi" w:cstheme="minorHAnsi"/>
          <w:b/>
          <w:sz w:val="32"/>
          <w:szCs w:val="24"/>
          <w:u w:val="single"/>
        </w:rPr>
        <w:t>--- Dead Zones --- Seaweed Aquaculture CP</w:t>
      </w:r>
    </w:p>
    <w:p w14:paraId="6CE978C6" w14:textId="77777777" w:rsidR="00670162" w:rsidRPr="008412E0" w:rsidRDefault="00670162" w:rsidP="0067016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Seaweed absorbs nutrient pollution---eliminating dead </w:t>
      </w:r>
      <w:proofErr w:type="gramStart"/>
      <w:r w:rsidRPr="008412E0">
        <w:rPr>
          <w:rFonts w:asciiTheme="minorHAnsi" w:eastAsia="MS Gothic" w:hAnsiTheme="minorHAnsi" w:cstheme="minorHAnsi"/>
          <w:b/>
          <w:iCs/>
          <w:sz w:val="26"/>
        </w:rPr>
        <w:t>zones</w:t>
      </w:r>
      <w:proofErr w:type="gramEnd"/>
    </w:p>
    <w:p w14:paraId="53CB3C43" w14:textId="77777777" w:rsidR="00670162" w:rsidRPr="008412E0" w:rsidRDefault="00670162" w:rsidP="00670162">
      <w:pPr>
        <w:rPr>
          <w:rFonts w:asciiTheme="minorHAnsi" w:eastAsia="Cambria" w:hAnsiTheme="minorHAnsi" w:cstheme="minorHAnsi"/>
        </w:rPr>
      </w:pPr>
      <w:r w:rsidRPr="008412E0">
        <w:rPr>
          <w:rFonts w:asciiTheme="minorHAnsi" w:eastAsia="Cambria" w:hAnsiTheme="minorHAnsi" w:cstheme="minorHAnsi"/>
          <w:b/>
          <w:bCs/>
          <w:sz w:val="26"/>
        </w:rPr>
        <w:t>Gaines et.al 21</w:t>
      </w:r>
      <w:r w:rsidRPr="008412E0">
        <w:rPr>
          <w:rFonts w:asciiTheme="minorHAnsi" w:eastAsia="Cambria" w:hAnsiTheme="minorHAnsi" w:cstheme="minorHAnsi"/>
        </w:rPr>
        <w:t xml:space="preserve"> (Steve Gaines, director of the UC Santa Barbara Marine Science Institute, UCSB Acting Dean of Science and Acting Vice Chancellor for Research, and principal investigator for the Sustainable Fisheries Group; Phoebe Racine, Bren School of Environmental Science &amp; Management; Anna Claire Marley; Bren School of Environmental Science &amp; Management; Halley E. Froehlich, Environmental Studies, UCSB; Ian Ladner, Ilan </w:t>
      </w:r>
      <w:proofErr w:type="spellStart"/>
      <w:r w:rsidRPr="008412E0">
        <w:rPr>
          <w:rFonts w:asciiTheme="minorHAnsi" w:eastAsia="Cambria" w:hAnsiTheme="minorHAnsi" w:cstheme="minorHAnsi"/>
        </w:rPr>
        <w:t>MacAdam-Somer</w:t>
      </w:r>
      <w:proofErr w:type="spellEnd"/>
      <w:r w:rsidRPr="008412E0">
        <w:rPr>
          <w:rFonts w:asciiTheme="minorHAnsi" w:eastAsia="Cambria" w:hAnsiTheme="minorHAnsi" w:cstheme="minorHAnsi"/>
        </w:rPr>
        <w:t>, and Darcy Bradley, Marine Science Institute, UCSB Marine Science Institute, University of California, Santa Barbara;  “A case for seaweed aquaculture inclusion in U.S. nutrient pollution management,” July 2021, https://www.sciencedirect.com/science/article/pii/S0308597X21001172)-amc</w:t>
      </w:r>
    </w:p>
    <w:p w14:paraId="36D3CBC1" w14:textId="77777777" w:rsidR="00670162" w:rsidRPr="008412E0" w:rsidRDefault="00670162" w:rsidP="00670162">
      <w:pPr>
        <w:rPr>
          <w:rFonts w:asciiTheme="minorHAnsi" w:eastAsia="Cambria" w:hAnsiTheme="minorHAnsi" w:cstheme="minorHAnsi"/>
          <w:sz w:val="16"/>
        </w:rPr>
      </w:pPr>
      <w:r w:rsidRPr="008412E0">
        <w:rPr>
          <w:rFonts w:asciiTheme="minorHAnsi" w:eastAsia="Cambria" w:hAnsiTheme="minorHAnsi" w:cstheme="minorHAnsi"/>
          <w:b/>
          <w:iCs/>
          <w:highlight w:val="cyan"/>
          <w:u w:val="single"/>
        </w:rPr>
        <w:t>A natural bio-extractant,</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b/>
          <w:iCs/>
          <w:highlight w:val="cyan"/>
          <w:u w:val="single"/>
        </w:rPr>
        <w:t>seaweed</w:t>
      </w:r>
      <w:r w:rsidRPr="008412E0">
        <w:rPr>
          <w:rFonts w:asciiTheme="minorHAnsi" w:eastAsia="Cambria" w:hAnsiTheme="minorHAnsi" w:cstheme="minorHAnsi"/>
          <w:highlight w:val="cyan"/>
          <w:u w:val="single"/>
        </w:rPr>
        <w:t>,</w:t>
      </w:r>
      <w:r w:rsidRPr="008412E0">
        <w:rPr>
          <w:rFonts w:asciiTheme="minorHAnsi" w:eastAsia="Cambria" w:hAnsiTheme="minorHAnsi" w:cstheme="minorHAnsi"/>
          <w:sz w:val="16"/>
        </w:rPr>
        <w:t xml:space="preserve"> alongside shellfish, </w:t>
      </w:r>
      <w:r w:rsidRPr="008412E0">
        <w:rPr>
          <w:rFonts w:asciiTheme="minorHAnsi" w:eastAsia="Cambria" w:hAnsiTheme="minorHAnsi" w:cstheme="minorHAnsi"/>
          <w:highlight w:val="cyan"/>
          <w:u w:val="single"/>
        </w:rPr>
        <w:t>is</w:t>
      </w:r>
      <w:r w:rsidRPr="008412E0">
        <w:rPr>
          <w:rFonts w:asciiTheme="minorHAnsi" w:eastAsia="Cambria" w:hAnsiTheme="minorHAnsi" w:cstheme="minorHAnsi"/>
          <w:u w:val="single"/>
        </w:rPr>
        <w:t xml:space="preserve"> one of the few available tools for </w:t>
      </w:r>
      <w:r w:rsidRPr="008412E0">
        <w:rPr>
          <w:rFonts w:asciiTheme="minorHAnsi" w:eastAsia="Cambria" w:hAnsiTheme="minorHAnsi" w:cstheme="minorHAnsi"/>
          <w:b/>
          <w:iCs/>
          <w:highlight w:val="cyan"/>
          <w:u w:val="single"/>
        </w:rPr>
        <w:t>removing</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b/>
          <w:iCs/>
          <w:highlight w:val="cyan"/>
          <w:u w:val="single"/>
        </w:rPr>
        <w:t>nutrient pollution</w:t>
      </w:r>
      <w:r w:rsidRPr="008412E0">
        <w:rPr>
          <w:rFonts w:asciiTheme="minorHAnsi" w:eastAsia="Cambria" w:hAnsiTheme="minorHAnsi" w:cstheme="minorHAnsi"/>
          <w:b/>
          <w:iCs/>
          <w:u w:val="single"/>
        </w:rPr>
        <w:t xml:space="preserve"> once it has entered waterways</w:t>
      </w:r>
      <w:r w:rsidRPr="008412E0">
        <w:rPr>
          <w:rFonts w:asciiTheme="minorHAnsi" w:eastAsia="Cambria" w:hAnsiTheme="minorHAnsi" w:cstheme="minorHAnsi"/>
          <w:u w:val="single"/>
        </w:rPr>
        <w:t xml:space="preserve">. As primary producers, seaweeds remove inorganic nutrients – including </w:t>
      </w:r>
      <w:r w:rsidRPr="008412E0">
        <w:rPr>
          <w:rFonts w:asciiTheme="minorHAnsi" w:eastAsia="Cambria" w:hAnsiTheme="minorHAnsi" w:cstheme="minorHAnsi"/>
          <w:b/>
          <w:iCs/>
          <w:highlight w:val="cyan"/>
          <w:u w:val="single"/>
        </w:rPr>
        <w:t>N, P, and carbon</w:t>
      </w:r>
      <w:r w:rsidRPr="008412E0">
        <w:rPr>
          <w:rFonts w:asciiTheme="minorHAnsi" w:eastAsia="Cambria" w:hAnsiTheme="minorHAnsi" w:cstheme="minorHAnsi"/>
          <w:u w:val="single"/>
        </w:rPr>
        <w:t xml:space="preserve"> – </w:t>
      </w:r>
      <w:r w:rsidRPr="008412E0">
        <w:rPr>
          <w:rFonts w:asciiTheme="minorHAnsi" w:eastAsia="Cambria" w:hAnsiTheme="minorHAnsi" w:cstheme="minorHAnsi"/>
          <w:highlight w:val="cyan"/>
          <w:u w:val="single"/>
        </w:rPr>
        <w:t xml:space="preserve">from water </w:t>
      </w:r>
      <w:r w:rsidRPr="008412E0">
        <w:rPr>
          <w:rFonts w:asciiTheme="minorHAnsi" w:eastAsia="Cambria" w:hAnsiTheme="minorHAnsi" w:cstheme="minorHAnsi"/>
          <w:u w:val="single"/>
        </w:rPr>
        <w:t>to fuel growth</w:t>
      </w:r>
      <w:r w:rsidRPr="008412E0">
        <w:rPr>
          <w:rFonts w:asciiTheme="minorHAnsi" w:eastAsia="Cambria" w:hAnsiTheme="minorHAnsi" w:cstheme="minorHAnsi"/>
          <w:sz w:val="16"/>
        </w:rPr>
        <w:t> </w:t>
      </w:r>
      <w:hyperlink r:id="rId14" w:anchor="bib13" w:history="1">
        <w:r w:rsidRPr="008412E0">
          <w:rPr>
            <w:rFonts w:asciiTheme="minorHAnsi" w:eastAsia="Cambria" w:hAnsiTheme="minorHAnsi" w:cstheme="minorHAnsi"/>
            <w:u w:val="single"/>
          </w:rPr>
          <w:t>[13]</w:t>
        </w:r>
      </w:hyperlink>
      <w:r w:rsidRPr="008412E0">
        <w:rPr>
          <w:rFonts w:asciiTheme="minorHAnsi" w:eastAsia="Cambria" w:hAnsiTheme="minorHAnsi" w:cstheme="minorHAnsi"/>
          <w:u w:val="single"/>
        </w:rPr>
        <w:t xml:space="preserve">. </w:t>
      </w:r>
      <w:r w:rsidRPr="008412E0">
        <w:rPr>
          <w:rFonts w:asciiTheme="minorHAnsi" w:eastAsia="Cambria" w:hAnsiTheme="minorHAnsi" w:cstheme="minorHAnsi"/>
          <w:b/>
          <w:iCs/>
          <w:u w:val="single"/>
        </w:rPr>
        <w:t xml:space="preserve">When </w:t>
      </w:r>
      <w:proofErr w:type="gramStart"/>
      <w:r w:rsidRPr="008412E0">
        <w:rPr>
          <w:rFonts w:asciiTheme="minorHAnsi" w:eastAsia="Cambria" w:hAnsiTheme="minorHAnsi" w:cstheme="minorHAnsi"/>
          <w:b/>
          <w:iCs/>
          <w:u w:val="single"/>
        </w:rPr>
        <w:t>seaweeds are</w:t>
      </w:r>
      <w:proofErr w:type="gramEnd"/>
      <w:r w:rsidRPr="008412E0">
        <w:rPr>
          <w:rFonts w:asciiTheme="minorHAnsi" w:eastAsia="Cambria" w:hAnsiTheme="minorHAnsi" w:cstheme="minorHAnsi"/>
          <w:b/>
          <w:iCs/>
          <w:u w:val="single"/>
        </w:rPr>
        <w:t xml:space="preserve"> harvested, inorganic nutrients are effectively removed from systems.</w:t>
      </w:r>
      <w:r w:rsidRPr="008412E0">
        <w:rPr>
          <w:rFonts w:asciiTheme="minorHAnsi" w:eastAsia="Cambria" w:hAnsiTheme="minorHAnsi" w:cstheme="minorHAnsi"/>
          <w:sz w:val="16"/>
        </w:rPr>
        <w:t xml:space="preserve"> Additionally, </w:t>
      </w:r>
      <w:r w:rsidRPr="008412E0">
        <w:rPr>
          <w:rFonts w:asciiTheme="minorHAnsi" w:eastAsia="Cambria" w:hAnsiTheme="minorHAnsi" w:cstheme="minorHAnsi"/>
          <w:b/>
          <w:iCs/>
          <w:highlight w:val="cyan"/>
          <w:u w:val="single"/>
        </w:rPr>
        <w:t>seaweeds</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b/>
          <w:iCs/>
          <w:highlight w:val="cyan"/>
          <w:u w:val="single"/>
        </w:rPr>
        <w:t>oxygenate</w:t>
      </w:r>
      <w:r w:rsidRPr="008412E0">
        <w:rPr>
          <w:rFonts w:asciiTheme="minorHAnsi" w:eastAsia="Cambria" w:hAnsiTheme="minorHAnsi" w:cstheme="minorHAnsi"/>
          <w:b/>
          <w:iCs/>
          <w:u w:val="single"/>
        </w:rPr>
        <w:t xml:space="preserve"> the </w:t>
      </w:r>
      <w:r w:rsidRPr="008412E0">
        <w:rPr>
          <w:rFonts w:asciiTheme="minorHAnsi" w:eastAsia="Cambria" w:hAnsiTheme="minorHAnsi" w:cstheme="minorHAnsi"/>
          <w:b/>
          <w:iCs/>
          <w:highlight w:val="cyan"/>
          <w:u w:val="single"/>
        </w:rPr>
        <w:t>water</w:t>
      </w:r>
      <w:r w:rsidRPr="008412E0">
        <w:rPr>
          <w:rFonts w:asciiTheme="minorHAnsi" w:eastAsia="Cambria" w:hAnsiTheme="minorHAnsi" w:cstheme="minorHAnsi"/>
          <w:b/>
          <w:iCs/>
          <w:u w:val="single"/>
        </w:rPr>
        <w:t xml:space="preserve"> column</w:t>
      </w:r>
      <w:r w:rsidRPr="008412E0">
        <w:rPr>
          <w:rFonts w:asciiTheme="minorHAnsi" w:eastAsia="Cambria" w:hAnsiTheme="minorHAnsi" w:cstheme="minorHAnsi"/>
          <w:u w:val="single"/>
        </w:rPr>
        <w:t>, providing potential </w:t>
      </w:r>
      <w:hyperlink r:id="rId15" w:tooltip="Learn more about refugia from ScienceDirect's AI-generated Topic Pages" w:history="1">
        <w:r w:rsidRPr="008412E0">
          <w:rPr>
            <w:rFonts w:asciiTheme="minorHAnsi" w:eastAsia="Cambria" w:hAnsiTheme="minorHAnsi" w:cstheme="minorHAnsi"/>
            <w:u w:val="single"/>
          </w:rPr>
          <w:t>refugia</w:t>
        </w:r>
      </w:hyperlink>
      <w:r w:rsidRPr="008412E0">
        <w:rPr>
          <w:rFonts w:asciiTheme="minorHAnsi" w:eastAsia="Cambria" w:hAnsiTheme="minorHAnsi" w:cstheme="minorHAnsi"/>
          <w:u w:val="single"/>
        </w:rPr>
        <w:t> from </w:t>
      </w:r>
      <w:hyperlink r:id="rId16" w:tooltip="Learn more about hypoxia from ScienceDirect's AI-generated Topic Pages" w:history="1">
        <w:r w:rsidRPr="008412E0">
          <w:rPr>
            <w:rFonts w:asciiTheme="minorHAnsi" w:eastAsia="Cambria" w:hAnsiTheme="minorHAnsi" w:cstheme="minorHAnsi"/>
            <w:u w:val="single"/>
          </w:rPr>
          <w:t>hypoxia</w:t>
        </w:r>
      </w:hyperlink>
      <w:r w:rsidRPr="008412E0">
        <w:rPr>
          <w:rFonts w:asciiTheme="minorHAnsi" w:eastAsia="Cambria" w:hAnsiTheme="minorHAnsi" w:cstheme="minorHAnsi"/>
          <w:u w:val="single"/>
        </w:rPr>
        <w:t> and declining oxygen levels</w:t>
      </w:r>
      <w:r w:rsidRPr="008412E0">
        <w:rPr>
          <w:rFonts w:asciiTheme="minorHAnsi" w:eastAsia="Cambria" w:hAnsiTheme="minorHAnsi" w:cstheme="minorHAnsi"/>
          <w:sz w:val="16"/>
        </w:rPr>
        <w:t> </w:t>
      </w:r>
      <w:hyperlink r:id="rId17" w:anchor="bib14" w:history="1">
        <w:r w:rsidRPr="008412E0">
          <w:rPr>
            <w:rFonts w:asciiTheme="minorHAnsi" w:eastAsia="Cambria" w:hAnsiTheme="minorHAnsi" w:cstheme="minorHAnsi"/>
            <w:sz w:val="16"/>
          </w:rPr>
          <w:t>[14]</w:t>
        </w:r>
      </w:hyperlink>
      <w:r w:rsidRPr="008412E0">
        <w:rPr>
          <w:rFonts w:asciiTheme="minorHAnsi" w:eastAsia="Cambria" w:hAnsiTheme="minorHAnsi" w:cstheme="minorHAnsi"/>
          <w:sz w:val="16"/>
        </w:rPr>
        <w:t xml:space="preserve">, </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sz w:val="16"/>
        </w:rPr>
        <w:t xml:space="preserve"> may be able to partially </w:t>
      </w:r>
      <w:r w:rsidRPr="008412E0">
        <w:rPr>
          <w:rFonts w:asciiTheme="minorHAnsi" w:eastAsia="Cambria" w:hAnsiTheme="minorHAnsi" w:cstheme="minorHAnsi"/>
          <w:highlight w:val="cyan"/>
          <w:u w:val="single"/>
        </w:rPr>
        <w:t>displace</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nuisance </w:t>
      </w:r>
      <w:r w:rsidRPr="008412E0">
        <w:rPr>
          <w:rFonts w:asciiTheme="minorHAnsi" w:eastAsia="Cambria" w:hAnsiTheme="minorHAnsi" w:cstheme="minorHAnsi"/>
          <w:highlight w:val="cyan"/>
          <w:u w:val="single"/>
        </w:rPr>
        <w:t>algae blooms</w:t>
      </w:r>
      <w:r w:rsidRPr="008412E0">
        <w:rPr>
          <w:rFonts w:asciiTheme="minorHAnsi" w:eastAsia="Cambria" w:hAnsiTheme="minorHAnsi" w:cstheme="minorHAnsi"/>
          <w:sz w:val="16"/>
        </w:rPr>
        <w:t> </w:t>
      </w:r>
      <w:hyperlink r:id="rId18" w:anchor="bib15" w:history="1">
        <w:r w:rsidRPr="008412E0">
          <w:rPr>
            <w:rFonts w:asciiTheme="minorHAnsi" w:eastAsia="Cambria" w:hAnsiTheme="minorHAnsi" w:cstheme="minorHAnsi"/>
            <w:sz w:val="16"/>
          </w:rPr>
          <w:t>[15]</w:t>
        </w:r>
      </w:hyperlink>
      <w:r w:rsidRPr="008412E0">
        <w:rPr>
          <w:rFonts w:asciiTheme="minorHAnsi" w:eastAsia="Cambria" w:hAnsiTheme="minorHAnsi" w:cstheme="minorHAnsi"/>
          <w:sz w:val="16"/>
        </w:rPr>
        <w:t xml:space="preserve">. Cultivating seaweeds could draw down available nutrients, thereby limiting resources for unchecked growth of wild, nuisance algae, and potentially curbing algal blooms, </w:t>
      </w:r>
      <w:r w:rsidRPr="008412E0">
        <w:rPr>
          <w:rFonts w:asciiTheme="minorHAnsi" w:eastAsia="Cambria" w:hAnsiTheme="minorHAnsi" w:cstheme="minorHAnsi"/>
          <w:u w:val="single"/>
        </w:rPr>
        <w:t>which rely on exogenous nutrients to be sustained</w:t>
      </w:r>
      <w:r w:rsidRPr="008412E0">
        <w:rPr>
          <w:rFonts w:asciiTheme="minorHAnsi" w:eastAsia="Cambria" w:hAnsiTheme="minorHAnsi" w:cstheme="minorHAnsi"/>
          <w:sz w:val="16"/>
        </w:rPr>
        <w:t> </w:t>
      </w:r>
      <w:hyperlink r:id="rId19" w:anchor="bib15" w:history="1">
        <w:r w:rsidRPr="008412E0">
          <w:rPr>
            <w:rFonts w:asciiTheme="minorHAnsi" w:eastAsia="Cambria" w:hAnsiTheme="minorHAnsi" w:cstheme="minorHAnsi"/>
            <w:sz w:val="16"/>
          </w:rPr>
          <w:t>[15]</w:t>
        </w:r>
      </w:hyperlink>
      <w:r w:rsidRPr="008412E0">
        <w:rPr>
          <w:rFonts w:asciiTheme="minorHAnsi" w:eastAsia="Cambria" w:hAnsiTheme="minorHAnsi" w:cstheme="minorHAnsi"/>
          <w:sz w:val="16"/>
        </w:rPr>
        <w:t>.</w:t>
      </w:r>
    </w:p>
    <w:p w14:paraId="763C76CA" w14:textId="77777777" w:rsidR="00670162" w:rsidRPr="008412E0" w:rsidRDefault="00670162" w:rsidP="00670162">
      <w:pPr>
        <w:rPr>
          <w:rFonts w:asciiTheme="minorHAnsi" w:eastAsia="Cambria" w:hAnsiTheme="minorHAnsi" w:cstheme="minorHAnsi"/>
          <w:sz w:val="16"/>
        </w:rPr>
      </w:pPr>
    </w:p>
    <w:p w14:paraId="08A60EC2" w14:textId="77777777" w:rsidR="00670162" w:rsidRPr="008412E0" w:rsidRDefault="00670162" w:rsidP="0067016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Seaweed aquaculture is cost-effective and can achieve nutrient reduction </w:t>
      </w:r>
      <w:proofErr w:type="gramStart"/>
      <w:r w:rsidRPr="008412E0">
        <w:rPr>
          <w:rFonts w:asciiTheme="minorHAnsi" w:eastAsia="MS Gothic" w:hAnsiTheme="minorHAnsi" w:cstheme="minorHAnsi"/>
          <w:b/>
          <w:iCs/>
          <w:sz w:val="26"/>
        </w:rPr>
        <w:t>goals</w:t>
      </w:r>
      <w:proofErr w:type="gramEnd"/>
    </w:p>
    <w:p w14:paraId="6590E731" w14:textId="77777777" w:rsidR="00670162" w:rsidRPr="008412E0" w:rsidRDefault="00670162" w:rsidP="00670162">
      <w:pPr>
        <w:rPr>
          <w:rFonts w:asciiTheme="minorHAnsi" w:eastAsia="Cambria" w:hAnsiTheme="minorHAnsi" w:cstheme="minorHAnsi"/>
        </w:rPr>
      </w:pPr>
      <w:r w:rsidRPr="008412E0">
        <w:rPr>
          <w:rFonts w:asciiTheme="minorHAnsi" w:eastAsia="Cambria" w:hAnsiTheme="minorHAnsi" w:cstheme="minorHAnsi"/>
          <w:b/>
          <w:bCs/>
          <w:sz w:val="26"/>
        </w:rPr>
        <w:t>Gaines et.al 21</w:t>
      </w:r>
      <w:r w:rsidRPr="008412E0">
        <w:rPr>
          <w:rFonts w:asciiTheme="minorHAnsi" w:eastAsia="Cambria" w:hAnsiTheme="minorHAnsi" w:cstheme="minorHAnsi"/>
        </w:rPr>
        <w:t xml:space="preserve"> (Steve Gaines, director of the UC Santa Barbara Marine Science Institute, UCSB Acting Dean of Science and Acting Vice Chancellor for Research, and principal investigator for the Sustainable Fisheries Group; Phoebe Racine, Bren School of Environmental Science &amp; Management; Anna Claire Marley; Bren School of Environmental Science &amp; Management; Halley E. Froehlich, Environmental Studies, UCSB; Ian Ladner, Ilan </w:t>
      </w:r>
      <w:proofErr w:type="spellStart"/>
      <w:r w:rsidRPr="008412E0">
        <w:rPr>
          <w:rFonts w:asciiTheme="minorHAnsi" w:eastAsia="Cambria" w:hAnsiTheme="minorHAnsi" w:cstheme="minorHAnsi"/>
        </w:rPr>
        <w:t>MacAdam-Somer</w:t>
      </w:r>
      <w:proofErr w:type="spellEnd"/>
      <w:r w:rsidRPr="008412E0">
        <w:rPr>
          <w:rFonts w:asciiTheme="minorHAnsi" w:eastAsia="Cambria" w:hAnsiTheme="minorHAnsi" w:cstheme="minorHAnsi"/>
        </w:rPr>
        <w:t>, and Darcy Bradley, Marine Science Institute, UCSB Marine Science Institute, University of California, Santa Barbara;  “A case for seaweed aquaculture inclusion in U.S. nutrient pollution management,” July 2021, https://www.sciencedirect.com/science/article/pii/S0308597X21001172)-amc</w:t>
      </w:r>
    </w:p>
    <w:p w14:paraId="03021DEB" w14:textId="77777777" w:rsidR="00670162" w:rsidRPr="008412E0" w:rsidRDefault="00670162" w:rsidP="00670162">
      <w:pPr>
        <w:rPr>
          <w:rFonts w:asciiTheme="minorHAnsi" w:eastAsia="Cambria" w:hAnsiTheme="minorHAnsi" w:cstheme="minorHAnsi"/>
          <w:sz w:val="16"/>
        </w:rPr>
      </w:pPr>
      <w:r w:rsidRPr="008412E0">
        <w:rPr>
          <w:rFonts w:asciiTheme="minorHAnsi" w:eastAsia="Cambria" w:hAnsiTheme="minorHAnsi" w:cstheme="minorHAnsi"/>
          <w:u w:val="single"/>
        </w:rPr>
        <w:t>Within the U.S</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GoM</w:t>
      </w:r>
      <w:proofErr w:type="spellEnd"/>
      <w:r w:rsidRPr="008412E0">
        <w:rPr>
          <w:rFonts w:asciiTheme="minorHAnsi" w:eastAsia="Cambria" w:hAnsiTheme="minorHAnsi" w:cstheme="minorHAnsi"/>
          <w:sz w:val="16"/>
        </w:rPr>
        <w:t xml:space="preserve"> </w:t>
      </w:r>
      <w:r w:rsidRPr="008412E0">
        <w:rPr>
          <w:rFonts w:asciiTheme="minorHAnsi" w:eastAsia="Cambria" w:hAnsiTheme="minorHAnsi" w:cstheme="minorHAnsi"/>
          <w:highlight w:val="cyan"/>
          <w:u w:val="single"/>
        </w:rPr>
        <w:t>there is substantial suitable area for seaweed aquaculture to</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augment</w:t>
      </w:r>
      <w:r w:rsidRPr="008412E0">
        <w:rPr>
          <w:rFonts w:asciiTheme="minorHAnsi" w:eastAsia="Cambria" w:hAnsiTheme="minorHAnsi" w:cstheme="minorHAnsi"/>
          <w:u w:val="single"/>
        </w:rPr>
        <w:t xml:space="preserve"> upstream </w:t>
      </w:r>
      <w:r w:rsidRPr="008412E0">
        <w:rPr>
          <w:rFonts w:asciiTheme="minorHAnsi" w:eastAsia="Cambria" w:hAnsiTheme="minorHAnsi" w:cstheme="minorHAnsi"/>
          <w:highlight w:val="cyan"/>
          <w:u w:val="single"/>
        </w:rPr>
        <w:t>pollution control</w:t>
      </w:r>
      <w:r w:rsidRPr="008412E0">
        <w:rPr>
          <w:rFonts w:asciiTheme="minorHAnsi" w:eastAsia="Cambria" w:hAnsiTheme="minorHAnsi" w:cstheme="minorHAnsi"/>
          <w:u w:val="single"/>
        </w:rPr>
        <w:t xml:space="preserve"> with downstream nutrient assimilation </w:t>
      </w:r>
      <w:r w:rsidRPr="008412E0">
        <w:rPr>
          <w:rFonts w:asciiTheme="minorHAnsi" w:eastAsia="Cambria" w:hAnsiTheme="minorHAnsi" w:cstheme="minorHAnsi"/>
          <w:highlight w:val="cyan"/>
          <w:u w:val="single"/>
        </w:rPr>
        <w:t>to achieve</w:t>
      </w:r>
      <w:r w:rsidRPr="008412E0">
        <w:rPr>
          <w:rFonts w:asciiTheme="minorHAnsi" w:eastAsia="Cambria" w:hAnsiTheme="minorHAnsi" w:cstheme="minorHAnsi"/>
          <w:u w:val="single"/>
        </w:rPr>
        <w:t xml:space="preserve"> HTF 2025 N and P </w:t>
      </w:r>
      <w:r w:rsidRPr="008412E0">
        <w:rPr>
          <w:rFonts w:asciiTheme="minorHAnsi" w:eastAsia="Cambria" w:hAnsiTheme="minorHAnsi" w:cstheme="minorHAnsi"/>
          <w:highlight w:val="cyan"/>
          <w:u w:val="single"/>
        </w:rPr>
        <w:t>reduction goals</w:t>
      </w:r>
      <w:r w:rsidRPr="008412E0">
        <w:rPr>
          <w:rFonts w:asciiTheme="minorHAnsi" w:eastAsia="Cambria" w:hAnsiTheme="minorHAnsi" w:cstheme="minorHAnsi"/>
          <w:sz w:val="16"/>
          <w:highlight w:val="cyan"/>
        </w:rPr>
        <w:t>.</w:t>
      </w:r>
      <w:r w:rsidRPr="008412E0">
        <w:rPr>
          <w:rFonts w:asciiTheme="minorHAnsi" w:eastAsia="Cambria" w:hAnsiTheme="minorHAnsi" w:cstheme="minorHAnsi"/>
          <w:sz w:val="16"/>
        </w:rPr>
        <w:t xml:space="preserve"> Compared to terrestrial-based methods of nutrient pollution control, </w:t>
      </w:r>
      <w:r w:rsidRPr="008412E0">
        <w:rPr>
          <w:rFonts w:asciiTheme="minorHAnsi" w:eastAsia="Cambria" w:hAnsiTheme="minorHAnsi" w:cstheme="minorHAnsi"/>
          <w:b/>
          <w:iCs/>
          <w:highlight w:val="cyan"/>
          <w:u w:val="single"/>
        </w:rPr>
        <w:t>seaweed</w:t>
      </w:r>
      <w:r w:rsidRPr="008412E0">
        <w:rPr>
          <w:rFonts w:asciiTheme="minorHAnsi" w:eastAsia="Cambria" w:hAnsiTheme="minorHAnsi" w:cstheme="minorHAnsi"/>
          <w:b/>
          <w:iCs/>
          <w:u w:val="single"/>
        </w:rPr>
        <w:t xml:space="preserve"> aquaculture</w:t>
      </w:r>
      <w:r w:rsidRPr="008412E0">
        <w:rPr>
          <w:rFonts w:asciiTheme="minorHAnsi" w:eastAsia="Cambria" w:hAnsiTheme="minorHAnsi" w:cstheme="minorHAnsi"/>
          <w:sz w:val="16"/>
        </w:rPr>
        <w:t xml:space="preserve"> could be more </w:t>
      </w:r>
      <w:r w:rsidRPr="008412E0">
        <w:rPr>
          <w:rFonts w:asciiTheme="minorHAnsi" w:eastAsia="Cambria" w:hAnsiTheme="minorHAnsi" w:cstheme="minorHAnsi"/>
          <w:b/>
          <w:iCs/>
          <w:u w:val="single"/>
        </w:rPr>
        <w:t>cost effective and</w:t>
      </w:r>
      <w:r w:rsidRPr="008412E0">
        <w:rPr>
          <w:rFonts w:asciiTheme="minorHAnsi" w:eastAsia="Cambria" w:hAnsiTheme="minorHAnsi" w:cstheme="minorHAnsi"/>
          <w:sz w:val="16"/>
        </w:rPr>
        <w:t xml:space="preserve"> potentially </w:t>
      </w:r>
      <w:r w:rsidRPr="008412E0">
        <w:rPr>
          <w:rFonts w:asciiTheme="minorHAnsi" w:eastAsia="Cambria" w:hAnsiTheme="minorHAnsi" w:cstheme="minorHAnsi"/>
          <w:b/>
          <w:iCs/>
          <w:highlight w:val="cyan"/>
          <w:u w:val="single"/>
        </w:rPr>
        <w:t>revenue generating</w:t>
      </w:r>
      <w:r w:rsidRPr="008412E0">
        <w:rPr>
          <w:rFonts w:asciiTheme="minorHAnsi" w:eastAsia="Cambria" w:hAnsiTheme="minorHAnsi" w:cstheme="minorHAnsi"/>
          <w:sz w:val="16"/>
        </w:rPr>
        <w:t xml:space="preserve">. An increasingly favorable policy and regulatory environment in tandem with growing market demand and social acceptance makes </w:t>
      </w:r>
      <w:r w:rsidRPr="008412E0">
        <w:rPr>
          <w:rFonts w:asciiTheme="minorHAnsi" w:eastAsia="Cambria" w:hAnsiTheme="minorHAnsi" w:cstheme="minorHAnsi"/>
          <w:b/>
          <w:iCs/>
          <w:u w:val="single"/>
        </w:rPr>
        <w:t xml:space="preserve">seaweed aquaculture a promising tool for nutrient pollution remediation, with the potential to </w:t>
      </w:r>
      <w:r w:rsidRPr="008412E0">
        <w:rPr>
          <w:rFonts w:asciiTheme="minorHAnsi" w:eastAsia="Cambria" w:hAnsiTheme="minorHAnsi" w:cstheme="minorHAnsi"/>
          <w:b/>
          <w:iCs/>
          <w:highlight w:val="cyan"/>
          <w:u w:val="single"/>
        </w:rPr>
        <w:t>alter the course of nutrient pollution</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u w:val="single"/>
        </w:rPr>
        <w:t xml:space="preserve">in the </w:t>
      </w:r>
      <w:proofErr w:type="spellStart"/>
      <w:r w:rsidRPr="008412E0">
        <w:rPr>
          <w:rFonts w:asciiTheme="minorHAnsi" w:eastAsia="Cambria" w:hAnsiTheme="minorHAnsi" w:cstheme="minorHAnsi"/>
          <w:u w:val="single"/>
        </w:rPr>
        <w:t>GoM</w:t>
      </w:r>
      <w:proofErr w:type="spellEnd"/>
      <w:r w:rsidRPr="008412E0">
        <w:rPr>
          <w:rFonts w:asciiTheme="minorHAnsi" w:eastAsia="Cambria" w:hAnsiTheme="minorHAnsi" w:cstheme="minorHAnsi"/>
          <w:u w:val="single"/>
        </w:rPr>
        <w:t xml:space="preserve"> and around the world.</w:t>
      </w:r>
      <w:r w:rsidRPr="008412E0">
        <w:rPr>
          <w:rFonts w:asciiTheme="minorHAnsi" w:eastAsia="Cambria" w:hAnsiTheme="minorHAnsi" w:cstheme="minorHAnsi"/>
          <w:sz w:val="16"/>
        </w:rPr>
        <w:t xml:space="preserve"> However, to minimize externalities and realize seaweed aquaculture’s nutrient assimilation potential, localized development of management practices, continual and rigorous monitoring programs, identification and development of candidate species, and the expansion of effective pollution markets will be required. </w:t>
      </w:r>
      <w:r w:rsidRPr="008412E0">
        <w:rPr>
          <w:rFonts w:asciiTheme="minorHAnsi" w:eastAsia="Cambria" w:hAnsiTheme="minorHAnsi" w:cstheme="minorHAnsi"/>
          <w:u w:val="single"/>
        </w:rPr>
        <w:t xml:space="preserve">Use of seaweed aquaculture for nutrient assimilation </w:t>
      </w:r>
      <w:r w:rsidRPr="008412E0">
        <w:rPr>
          <w:rFonts w:asciiTheme="minorHAnsi" w:eastAsia="Cambria" w:hAnsiTheme="minorHAnsi" w:cstheme="minorHAnsi"/>
          <w:highlight w:val="cyan"/>
          <w:u w:val="single"/>
        </w:rPr>
        <w:t>has significant conservation potential</w:t>
      </w:r>
      <w:r w:rsidRPr="008412E0">
        <w:rPr>
          <w:rFonts w:asciiTheme="minorHAnsi" w:eastAsia="Cambria" w:hAnsiTheme="minorHAnsi" w:cstheme="minorHAnsi"/>
          <w:u w:val="single"/>
        </w:rPr>
        <w:t>, offering a cost-effective tool for mitigating one of the most pressing anthropogenic impacts on the ocean.</w:t>
      </w:r>
    </w:p>
    <w:p w14:paraId="03426F0E" w14:textId="77777777" w:rsidR="00670162" w:rsidRPr="008412E0" w:rsidRDefault="00670162" w:rsidP="00670162">
      <w:pPr>
        <w:rPr>
          <w:rFonts w:asciiTheme="minorHAnsi" w:eastAsia="Cambria" w:hAnsiTheme="minorHAnsi" w:cstheme="minorHAnsi"/>
        </w:rPr>
      </w:pPr>
    </w:p>
    <w:p w14:paraId="26AB25C9" w14:textId="77777777" w:rsidR="00670162" w:rsidRPr="008412E0" w:rsidRDefault="00670162" w:rsidP="00670162">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Dead Zones --- Seaweed Aquaculture CP (</w:t>
      </w:r>
      <w:r w:rsidRPr="008412E0">
        <w:rPr>
          <w:rFonts w:asciiTheme="minorHAnsi" w:eastAsia="MS Gothic" w:hAnsiTheme="minorHAnsi" w:cstheme="minorHAnsi"/>
          <w:b/>
          <w:sz w:val="32"/>
          <w:szCs w:val="24"/>
          <w:u w:val="single"/>
        </w:rPr>
        <w:t>AT: L2NB</w:t>
      </w:r>
      <w:r>
        <w:rPr>
          <w:rFonts w:asciiTheme="minorHAnsi" w:eastAsia="MS Gothic" w:hAnsiTheme="minorHAnsi" w:cstheme="minorHAnsi"/>
          <w:b/>
          <w:sz w:val="32"/>
          <w:szCs w:val="24"/>
          <w:u w:val="single"/>
        </w:rPr>
        <w:t>)</w:t>
      </w:r>
    </w:p>
    <w:p w14:paraId="0ED55540" w14:textId="77777777" w:rsidR="00670162" w:rsidRPr="008412E0" w:rsidRDefault="00670162" w:rsidP="0067016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Seaweed aquaculture is revenue-generating and </w:t>
      </w:r>
      <w:proofErr w:type="gramStart"/>
      <w:r w:rsidRPr="008412E0">
        <w:rPr>
          <w:rFonts w:asciiTheme="minorHAnsi" w:eastAsia="MS Gothic" w:hAnsiTheme="minorHAnsi" w:cstheme="minorHAnsi"/>
          <w:b/>
          <w:iCs/>
          <w:sz w:val="26"/>
        </w:rPr>
        <w:t>bipartisan</w:t>
      </w:r>
      <w:proofErr w:type="gramEnd"/>
    </w:p>
    <w:p w14:paraId="29344427" w14:textId="77777777" w:rsidR="00670162" w:rsidRPr="008412E0" w:rsidRDefault="00670162" w:rsidP="00670162">
      <w:pPr>
        <w:rPr>
          <w:rFonts w:asciiTheme="minorHAnsi" w:eastAsia="Cambria" w:hAnsiTheme="minorHAnsi" w:cstheme="minorHAnsi"/>
        </w:rPr>
      </w:pPr>
      <w:r w:rsidRPr="008412E0">
        <w:rPr>
          <w:rFonts w:asciiTheme="minorHAnsi" w:eastAsia="Cambria" w:hAnsiTheme="minorHAnsi" w:cstheme="minorHAnsi"/>
          <w:b/>
          <w:bCs/>
          <w:sz w:val="26"/>
        </w:rPr>
        <w:t>Gaines et.al 21</w:t>
      </w:r>
      <w:r w:rsidRPr="008412E0">
        <w:rPr>
          <w:rFonts w:asciiTheme="minorHAnsi" w:eastAsia="Cambria" w:hAnsiTheme="minorHAnsi" w:cstheme="minorHAnsi"/>
        </w:rPr>
        <w:t xml:space="preserve"> (Steve Gaines, director of the UC Santa Barbara Marine Science Institute, UCSB Acting Dean of Science and Acting Vice Chancellor for Research, and principal investigator for the Sustainable Fisheries Group; Phoebe Racine, Bren School of Environmental Science &amp; Management; Anna Claire Marley; Bren School of Environmental Science &amp; Management; Halley E. Froehlich, Environmental Studies, UCSB; Ian Ladner, Ilan </w:t>
      </w:r>
      <w:proofErr w:type="spellStart"/>
      <w:r w:rsidRPr="008412E0">
        <w:rPr>
          <w:rFonts w:asciiTheme="minorHAnsi" w:eastAsia="Cambria" w:hAnsiTheme="minorHAnsi" w:cstheme="minorHAnsi"/>
        </w:rPr>
        <w:t>MacAdam-Somer</w:t>
      </w:r>
      <w:proofErr w:type="spellEnd"/>
      <w:r w:rsidRPr="008412E0">
        <w:rPr>
          <w:rFonts w:asciiTheme="minorHAnsi" w:eastAsia="Cambria" w:hAnsiTheme="minorHAnsi" w:cstheme="minorHAnsi"/>
        </w:rPr>
        <w:t xml:space="preserve">, and Darcy Bradley, Marine Science Institute, UCSB Marine Science Institute, University of California, Santa Barbara;  “A case for seaweed aquaculture inclusion in U.S. nutrient pollution management,” </w:t>
      </w:r>
      <w:hyperlink r:id="rId20" w:history="1">
        <w:r w:rsidRPr="008412E0">
          <w:rPr>
            <w:rFonts w:asciiTheme="minorHAnsi" w:eastAsia="Cambria" w:hAnsiTheme="minorHAnsi" w:cstheme="minorHAnsi"/>
          </w:rPr>
          <w:t>https://www.sciencedirect.com/science/article/pii/S0308597X21001172; July 2021)-</w:t>
        </w:r>
        <w:proofErr w:type="spellStart"/>
        <w:r w:rsidRPr="008412E0">
          <w:rPr>
            <w:rFonts w:asciiTheme="minorHAnsi" w:eastAsia="Cambria" w:hAnsiTheme="minorHAnsi" w:cstheme="minorHAnsi"/>
          </w:rPr>
          <w:t>amc</w:t>
        </w:r>
        <w:proofErr w:type="spellEnd"/>
      </w:hyperlink>
    </w:p>
    <w:p w14:paraId="55276615" w14:textId="77777777" w:rsidR="00670162" w:rsidRPr="008412E0" w:rsidRDefault="00670162" w:rsidP="00670162">
      <w:pPr>
        <w:rPr>
          <w:rFonts w:asciiTheme="minorHAnsi" w:eastAsia="Cambria" w:hAnsiTheme="minorHAnsi" w:cstheme="minorHAnsi"/>
        </w:rPr>
      </w:pPr>
      <w:r w:rsidRPr="008412E0">
        <w:rPr>
          <w:rFonts w:asciiTheme="minorHAnsi" w:eastAsia="Cambria" w:hAnsiTheme="minorHAnsi" w:cstheme="minorHAnsi"/>
        </w:rPr>
        <w:t>*</w:t>
      </w:r>
      <w:proofErr w:type="spellStart"/>
      <w:r w:rsidRPr="008412E0">
        <w:rPr>
          <w:rFonts w:asciiTheme="minorHAnsi" w:eastAsia="Cambria" w:hAnsiTheme="minorHAnsi" w:cstheme="minorHAnsi"/>
        </w:rPr>
        <w:t>WQt</w:t>
      </w:r>
      <w:proofErr w:type="spellEnd"/>
      <w:r w:rsidRPr="008412E0">
        <w:rPr>
          <w:rFonts w:asciiTheme="minorHAnsi" w:eastAsia="Cambria" w:hAnsiTheme="minorHAnsi" w:cstheme="minorHAnsi"/>
        </w:rPr>
        <w:t xml:space="preserve"> = water quality trading programs</w:t>
      </w:r>
    </w:p>
    <w:p w14:paraId="58A31E05" w14:textId="768481AA" w:rsidR="00670162" w:rsidRDefault="00670162" w:rsidP="00670162">
      <w:pPr>
        <w:rPr>
          <w:rFonts w:asciiTheme="minorHAnsi" w:eastAsia="Cambria" w:hAnsiTheme="minorHAnsi" w:cstheme="minorHAnsi"/>
          <w:sz w:val="16"/>
        </w:rPr>
      </w:pPr>
      <w:r w:rsidRPr="008412E0">
        <w:rPr>
          <w:rFonts w:asciiTheme="minorHAnsi" w:eastAsia="Cambria" w:hAnsiTheme="minorHAnsi" w:cstheme="minorHAnsi"/>
          <w:sz w:val="16"/>
        </w:rPr>
        <w:t xml:space="preserve">Additionally, the </w:t>
      </w:r>
      <w:r w:rsidRPr="008412E0">
        <w:rPr>
          <w:rFonts w:asciiTheme="minorHAnsi" w:eastAsia="Cambria" w:hAnsiTheme="minorHAnsi" w:cstheme="minorHAnsi"/>
          <w:u w:val="single"/>
        </w:rPr>
        <w:t xml:space="preserve">nutrient assimilation service </w:t>
      </w:r>
      <w:r w:rsidRPr="008412E0">
        <w:rPr>
          <w:rFonts w:asciiTheme="minorHAnsi" w:eastAsia="Cambria" w:hAnsiTheme="minorHAnsi" w:cstheme="minorHAnsi"/>
          <w:highlight w:val="cyan"/>
          <w:u w:val="single"/>
        </w:rPr>
        <w:t>seaweed aquaculture</w:t>
      </w:r>
      <w:r w:rsidRPr="008412E0">
        <w:rPr>
          <w:rFonts w:asciiTheme="minorHAnsi" w:eastAsia="Cambria" w:hAnsiTheme="minorHAnsi" w:cstheme="minorHAnsi"/>
          <w:sz w:val="16"/>
        </w:rPr>
        <w:t xml:space="preserve"> provides could potentially </w:t>
      </w:r>
      <w:r w:rsidRPr="008412E0">
        <w:rPr>
          <w:rFonts w:asciiTheme="minorHAnsi" w:eastAsia="Cambria" w:hAnsiTheme="minorHAnsi" w:cstheme="minorHAnsi"/>
          <w:b/>
          <w:iCs/>
          <w:highlight w:val="cyan"/>
          <w:u w:val="single"/>
        </w:rPr>
        <w:t>provide a financing</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b/>
          <w:iCs/>
          <w:highlight w:val="cyan"/>
          <w:u w:val="single"/>
        </w:rPr>
        <w:t>opportunity through WQT programs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WQT programs</w:t>
      </w:r>
      <w:r w:rsidRPr="008412E0">
        <w:rPr>
          <w:rFonts w:asciiTheme="minorHAnsi" w:eastAsia="Cambria" w:hAnsiTheme="minorHAnsi" w:cstheme="minorHAnsi"/>
          <w:u w:val="single"/>
        </w:rPr>
        <w:t xml:space="preserve"> operate at the watershed level and </w:t>
      </w:r>
      <w:r w:rsidRPr="008412E0">
        <w:rPr>
          <w:rFonts w:asciiTheme="minorHAnsi" w:eastAsia="Cambria" w:hAnsiTheme="minorHAnsi" w:cstheme="minorHAnsi"/>
          <w:highlight w:val="cyan"/>
          <w:u w:val="single"/>
        </w:rPr>
        <w:t>can include a variety of pollutants</w:t>
      </w:r>
      <w:r w:rsidRPr="008412E0">
        <w:rPr>
          <w:rFonts w:asciiTheme="minorHAnsi" w:eastAsia="Cambria" w:hAnsiTheme="minorHAnsi" w:cstheme="minorHAnsi"/>
          <w:u w:val="single"/>
        </w:rPr>
        <w:t xml:space="preserve">, including but not limited </w:t>
      </w:r>
      <w:proofErr w:type="gramStart"/>
      <w:r w:rsidRPr="008412E0">
        <w:rPr>
          <w:rFonts w:asciiTheme="minorHAnsi" w:eastAsia="Cambria" w:hAnsiTheme="minorHAnsi" w:cstheme="minorHAnsi"/>
          <w:u w:val="single"/>
        </w:rPr>
        <w:t>to:</w:t>
      </w:r>
      <w:proofErr w:type="gramEnd"/>
      <w:r w:rsidRPr="008412E0">
        <w:rPr>
          <w:rFonts w:asciiTheme="minorHAnsi" w:eastAsia="Cambria" w:hAnsiTheme="minorHAnsi" w:cstheme="minorHAnsi"/>
          <w:u w:val="single"/>
        </w:rPr>
        <w:t xml:space="preserve"> water temperature, trace metals, N, and P. The promise of these programs is substantial </w:t>
      </w:r>
      <w:r w:rsidRPr="008412E0">
        <w:rPr>
          <w:rFonts w:asciiTheme="minorHAnsi" w:eastAsia="Cambria" w:hAnsiTheme="minorHAnsi" w:cstheme="minorHAnsi"/>
          <w:highlight w:val="cyan"/>
          <w:u w:val="single"/>
        </w:rPr>
        <w:t>and have</w:t>
      </w:r>
      <w:r w:rsidRPr="008412E0">
        <w:rPr>
          <w:rFonts w:asciiTheme="minorHAnsi" w:eastAsia="Cambria" w:hAnsiTheme="minorHAnsi" w:cstheme="minorHAnsi"/>
          <w:u w:val="single"/>
        </w:rPr>
        <w:t xml:space="preserve"> </w:t>
      </w:r>
      <w:r w:rsidRPr="008412E0">
        <w:rPr>
          <w:rFonts w:asciiTheme="minorHAnsi" w:eastAsia="Cambria" w:hAnsiTheme="minorHAnsi" w:cstheme="minorHAnsi"/>
          <w:b/>
          <w:iCs/>
          <w:u w:val="single"/>
        </w:rPr>
        <w:t xml:space="preserve">subsequently received </w:t>
      </w:r>
      <w:r w:rsidRPr="008412E0">
        <w:rPr>
          <w:rFonts w:asciiTheme="minorHAnsi" w:eastAsia="Cambria" w:hAnsiTheme="minorHAnsi" w:cstheme="minorHAnsi"/>
          <w:b/>
          <w:iCs/>
          <w:highlight w:val="cyan"/>
          <w:u w:val="single"/>
        </w:rPr>
        <w:t>bipartisan support</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[46]. However, only half of current markets are </w:t>
      </w:r>
      <w:proofErr w:type="gramStart"/>
      <w:r w:rsidRPr="008412E0">
        <w:rPr>
          <w:rFonts w:asciiTheme="minorHAnsi" w:eastAsia="Cambria" w:hAnsiTheme="minorHAnsi" w:cstheme="minorHAnsi"/>
          <w:sz w:val="16"/>
        </w:rPr>
        <w:t>operational</w:t>
      </w:r>
      <w:proofErr w:type="gramEnd"/>
      <w:r w:rsidRPr="008412E0">
        <w:rPr>
          <w:rFonts w:asciiTheme="minorHAnsi" w:eastAsia="Cambria" w:hAnsiTheme="minorHAnsi" w:cstheme="minorHAnsi"/>
          <w:sz w:val="16"/>
        </w:rPr>
        <w:t xml:space="preserve"> and the establishment of new markets has declined since 2013 [46]. Given the U.S. Environmental Protection Agency’s recently renewed interest in pursuing WQT programs </w:t>
      </w:r>
      <w:proofErr w:type="gramStart"/>
      <w:r w:rsidRPr="008412E0">
        <w:rPr>
          <w:rFonts w:asciiTheme="minorHAnsi" w:eastAsia="Cambria" w:hAnsiTheme="minorHAnsi" w:cstheme="minorHAnsi"/>
          <w:sz w:val="16"/>
        </w:rPr>
        <w:t>as a means to</w:t>
      </w:r>
      <w:proofErr w:type="gramEnd"/>
      <w:r w:rsidRPr="008412E0">
        <w:rPr>
          <w:rFonts w:asciiTheme="minorHAnsi" w:eastAsia="Cambria" w:hAnsiTheme="minorHAnsi" w:cstheme="minorHAnsi"/>
          <w:sz w:val="16"/>
        </w:rPr>
        <w:t xml:space="preserve"> meet environmental standards, </w:t>
      </w:r>
      <w:r w:rsidRPr="008412E0">
        <w:rPr>
          <w:rFonts w:asciiTheme="minorHAnsi" w:eastAsia="Cambria" w:hAnsiTheme="minorHAnsi" w:cstheme="minorHAnsi"/>
          <w:u w:val="single"/>
        </w:rPr>
        <w:t>there may be increased development and greater activity within these markets in coming years</w:t>
      </w:r>
      <w:r w:rsidRPr="008412E0">
        <w:rPr>
          <w:rFonts w:asciiTheme="minorHAnsi" w:eastAsia="Cambria" w:hAnsiTheme="minorHAnsi" w:cstheme="minorHAnsi"/>
          <w:sz w:val="16"/>
        </w:rPr>
        <w:t xml:space="preserve"> [47]. </w:t>
      </w:r>
      <w:r w:rsidRPr="008412E0">
        <w:rPr>
          <w:rFonts w:asciiTheme="minorHAnsi" w:eastAsia="Cambria" w:hAnsiTheme="minorHAnsi" w:cstheme="minorHAnsi"/>
          <w:u w:val="single"/>
        </w:rPr>
        <w:t xml:space="preserve">The seaweed aquaculture industry is a potentially ideal trading partner for WQT programs. Because </w:t>
      </w:r>
      <w:proofErr w:type="gramStart"/>
      <w:r w:rsidRPr="008412E0">
        <w:rPr>
          <w:rFonts w:asciiTheme="minorHAnsi" w:eastAsia="Cambria" w:hAnsiTheme="minorHAnsi" w:cstheme="minorHAnsi"/>
          <w:u w:val="single"/>
        </w:rPr>
        <w:t>seaweeds provide</w:t>
      </w:r>
      <w:proofErr w:type="gramEnd"/>
      <w:r w:rsidRPr="008412E0">
        <w:rPr>
          <w:rFonts w:asciiTheme="minorHAnsi" w:eastAsia="Cambria" w:hAnsiTheme="minorHAnsi" w:cstheme="minorHAnsi"/>
          <w:u w:val="single"/>
        </w:rPr>
        <w:t xml:space="preserve"> a nutrient offsetting service, </w:t>
      </w:r>
      <w:r w:rsidRPr="008412E0">
        <w:rPr>
          <w:rFonts w:asciiTheme="minorHAnsi" w:eastAsia="Cambria" w:hAnsiTheme="minorHAnsi" w:cstheme="minorHAnsi"/>
          <w:highlight w:val="cyan"/>
          <w:u w:val="single"/>
        </w:rPr>
        <w:t>sources with high pollution control costs may be incentivized to purchase offsets from seaweed farming</w:t>
      </w:r>
      <w:r w:rsidRPr="008412E0">
        <w:rPr>
          <w:rFonts w:asciiTheme="minorHAnsi" w:eastAsia="Cambria" w:hAnsiTheme="minorHAnsi" w:cstheme="minorHAnsi"/>
          <w:u w:val="single"/>
        </w:rPr>
        <w:t xml:space="preserve"> operations</w:t>
      </w:r>
      <w:r w:rsidRPr="008412E0">
        <w:rPr>
          <w:rFonts w:asciiTheme="minorHAnsi" w:eastAsia="Cambria" w:hAnsiTheme="minorHAnsi" w:cstheme="minorHAnsi"/>
          <w:sz w:val="16"/>
        </w:rPr>
        <w:t xml:space="preserve">. This logic is already being applied to the shellfish aquaculture industry, where the first ever trade between a polluter and a shellfish operation </w:t>
      </w:r>
      <w:proofErr w:type="gramStart"/>
      <w:r w:rsidRPr="008412E0">
        <w:rPr>
          <w:rFonts w:asciiTheme="minorHAnsi" w:eastAsia="Cambria" w:hAnsiTheme="minorHAnsi" w:cstheme="minorHAnsi"/>
          <w:sz w:val="16"/>
        </w:rPr>
        <w:t>were</w:t>
      </w:r>
      <w:proofErr w:type="gramEnd"/>
      <w:r w:rsidRPr="008412E0">
        <w:rPr>
          <w:rFonts w:asciiTheme="minorHAnsi" w:eastAsia="Cambria" w:hAnsiTheme="minorHAnsi" w:cstheme="minorHAnsi"/>
          <w:sz w:val="16"/>
        </w:rPr>
        <w:t xml:space="preserve"> formalized in a WQT market in May 2020 [48]. </w:t>
      </w:r>
      <w:r w:rsidRPr="008412E0">
        <w:rPr>
          <w:rFonts w:asciiTheme="minorHAnsi" w:eastAsia="Cambria" w:hAnsiTheme="minorHAnsi" w:cstheme="minorHAnsi"/>
          <w:u w:val="single"/>
        </w:rPr>
        <w:t>Assuming that aquaculture could be similarly formalized as a trading partner in WQT programs in the Gulf, the financing potential of these trades can be assessed as a function of the credit price and the volume of the treated (i.e., assimilated) nutrient.</w:t>
      </w:r>
      <w:r w:rsidRPr="008412E0">
        <w:rPr>
          <w:rFonts w:asciiTheme="minorHAnsi" w:eastAsia="Cambria" w:hAnsiTheme="minorHAnsi" w:cstheme="minorHAnsi"/>
          <w:sz w:val="16"/>
        </w:rPr>
        <w:t xml:space="preserve"> Nutrient credit prices in WQT markets are currently dependent on context and differ with the watershed, market structure, and cost of alternative remediation options. Observed nutrient credit prices vary widely from $0.09/kg of pollutant up to $2834/kg [49,50]. Consequently, the cost for WQT markets to finance seaweed aquaculture is estimated as the credit price needed to entirely offset the costs of production – i.e., the “break-even price” – using published production cost values for Eucheuma </w:t>
      </w:r>
      <w:proofErr w:type="spellStart"/>
      <w:r w:rsidRPr="008412E0">
        <w:rPr>
          <w:rFonts w:asciiTheme="minorHAnsi" w:eastAsia="Cambria" w:hAnsiTheme="minorHAnsi" w:cstheme="minorHAnsi"/>
          <w:sz w:val="16"/>
        </w:rPr>
        <w:t>spp</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Gracilaria</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tikvahiae</w:t>
      </w:r>
      <w:proofErr w:type="spellEnd"/>
      <w:r w:rsidRPr="008412E0">
        <w:rPr>
          <w:rFonts w:asciiTheme="minorHAnsi" w:eastAsia="Cambria" w:hAnsiTheme="minorHAnsi" w:cstheme="minorHAnsi"/>
          <w:sz w:val="16"/>
        </w:rPr>
        <w:t xml:space="preserve"> and Sargassum spp. Two values were considered </w:t>
      </w:r>
      <w:proofErr w:type="gramStart"/>
      <w:r w:rsidRPr="008412E0">
        <w:rPr>
          <w:rFonts w:asciiTheme="minorHAnsi" w:eastAsia="Cambria" w:hAnsiTheme="minorHAnsi" w:cstheme="minorHAnsi"/>
          <w:sz w:val="16"/>
        </w:rPr>
        <w:t>in order to</w:t>
      </w:r>
      <w:proofErr w:type="gramEnd"/>
      <w:r w:rsidRPr="008412E0">
        <w:rPr>
          <w:rFonts w:asciiTheme="minorHAnsi" w:eastAsia="Cambria" w:hAnsiTheme="minorHAnsi" w:cstheme="minorHAnsi"/>
          <w:sz w:val="16"/>
        </w:rPr>
        <w:t xml:space="preserve"> bound results: 1) the DOE’s target production costs of their seaweed funding program, 80 USD mt/</w:t>
      </w:r>
      <w:proofErr w:type="spellStart"/>
      <w:r w:rsidRPr="008412E0">
        <w:rPr>
          <w:rFonts w:asciiTheme="minorHAnsi" w:eastAsia="Cambria" w:hAnsiTheme="minorHAnsi" w:cstheme="minorHAnsi"/>
          <w:sz w:val="16"/>
        </w:rPr>
        <w:t>dw</w:t>
      </w:r>
      <w:proofErr w:type="spellEnd"/>
      <w:r w:rsidRPr="008412E0">
        <w:rPr>
          <w:rFonts w:asciiTheme="minorHAnsi" w:eastAsia="Cambria" w:hAnsiTheme="minorHAnsi" w:cstheme="minorHAnsi"/>
          <w:sz w:val="16"/>
        </w:rPr>
        <w:t>] [51] and 2) an average price of industrial-scale, commercially grown seaweed globally, 670 USD mt/</w:t>
      </w:r>
      <w:proofErr w:type="spellStart"/>
      <w:r w:rsidRPr="008412E0">
        <w:rPr>
          <w:rFonts w:asciiTheme="minorHAnsi" w:eastAsia="Cambria" w:hAnsiTheme="minorHAnsi" w:cstheme="minorHAnsi"/>
          <w:sz w:val="16"/>
        </w:rPr>
        <w:t>dw</w:t>
      </w:r>
      <w:proofErr w:type="spellEnd"/>
      <w:r w:rsidRPr="008412E0">
        <w:rPr>
          <w:rFonts w:asciiTheme="minorHAnsi" w:eastAsia="Cambria" w:hAnsiTheme="minorHAnsi" w:cstheme="minorHAnsi"/>
          <w:sz w:val="16"/>
        </w:rPr>
        <w:t xml:space="preserve"> (see Supplementary information) [52–54]. To entirely offset the costs of production through WQT markets, Eucheuma spp. would require a N credit price between $8.33 and $69.79, </w:t>
      </w:r>
      <w:proofErr w:type="spellStart"/>
      <w:r w:rsidRPr="008412E0">
        <w:rPr>
          <w:rFonts w:asciiTheme="minorHAnsi" w:eastAsia="Cambria" w:hAnsiTheme="minorHAnsi" w:cstheme="minorHAnsi"/>
          <w:sz w:val="16"/>
        </w:rPr>
        <w:t>Gracilaria</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tikvahiae</w:t>
      </w:r>
      <w:proofErr w:type="spellEnd"/>
      <w:r w:rsidRPr="008412E0">
        <w:rPr>
          <w:rFonts w:asciiTheme="minorHAnsi" w:eastAsia="Cambria" w:hAnsiTheme="minorHAnsi" w:cstheme="minorHAnsi"/>
          <w:sz w:val="16"/>
        </w:rPr>
        <w:t xml:space="preserve"> $2.05– $17.17 per kg, and Sargassum spp. $3.20–$26.80 per kg (Table 2, Table SIII). Water quality managers in the </w:t>
      </w:r>
      <w:proofErr w:type="spellStart"/>
      <w:r w:rsidRPr="008412E0">
        <w:rPr>
          <w:rFonts w:asciiTheme="minorHAnsi" w:eastAsia="Cambria" w:hAnsiTheme="minorHAnsi" w:cstheme="minorHAnsi"/>
          <w:sz w:val="16"/>
        </w:rPr>
        <w:t>GoM</w:t>
      </w:r>
      <w:proofErr w:type="spellEnd"/>
      <w:r w:rsidRPr="008412E0">
        <w:rPr>
          <w:rFonts w:asciiTheme="minorHAnsi" w:eastAsia="Cambria" w:hAnsiTheme="minorHAnsi" w:cstheme="minorHAnsi"/>
          <w:sz w:val="16"/>
        </w:rPr>
        <w:t xml:space="preserve"> watershed have a variety of alternative remediation strategies available, including nutrient management, drainage water management, erosion controls, cover crops, buffers, and expansion of wetlands [55]. These strategies are estimated to cost between USD 1–1790/kg N removed, depending on the location and mitigation technique chosen [55]. Therefore, </w:t>
      </w:r>
      <w:r w:rsidRPr="008412E0">
        <w:rPr>
          <w:rFonts w:asciiTheme="minorHAnsi" w:eastAsia="Cambria" w:hAnsiTheme="minorHAnsi" w:cstheme="minorHAnsi"/>
          <w:u w:val="single"/>
        </w:rPr>
        <w:t>the estimated breakeven nutrient credit prices for seaweed aquaculture are at least on par with the costs of alternative strategies available to managers</w:t>
      </w:r>
      <w:r w:rsidRPr="008412E0">
        <w:rPr>
          <w:rFonts w:asciiTheme="minorHAnsi" w:eastAsia="Cambria" w:hAnsiTheme="minorHAnsi" w:cstheme="minorHAnsi"/>
          <w:sz w:val="16"/>
        </w:rPr>
        <w:t xml:space="preserve"> in the </w:t>
      </w:r>
      <w:proofErr w:type="spellStart"/>
      <w:r w:rsidRPr="008412E0">
        <w:rPr>
          <w:rFonts w:asciiTheme="minorHAnsi" w:eastAsia="Cambria" w:hAnsiTheme="minorHAnsi" w:cstheme="minorHAnsi"/>
          <w:sz w:val="16"/>
        </w:rPr>
        <w:t>GoM</w:t>
      </w:r>
      <w:proofErr w:type="spellEnd"/>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This</w:t>
      </w:r>
      <w:r w:rsidRPr="008412E0">
        <w:rPr>
          <w:rFonts w:asciiTheme="minorHAnsi" w:eastAsia="Cambria" w:hAnsiTheme="minorHAnsi" w:cstheme="minorHAnsi"/>
          <w:sz w:val="16"/>
        </w:rPr>
        <w:t xml:space="preserve"> outcome </w:t>
      </w:r>
      <w:r w:rsidRPr="008412E0">
        <w:rPr>
          <w:rFonts w:asciiTheme="minorHAnsi" w:eastAsia="Cambria" w:hAnsiTheme="minorHAnsi" w:cstheme="minorHAnsi"/>
          <w:b/>
          <w:iCs/>
          <w:highlight w:val="cyan"/>
          <w:u w:val="single"/>
        </w:rPr>
        <w:t>highlights the attractiveness of</w:t>
      </w:r>
      <w:r w:rsidRPr="008412E0">
        <w:rPr>
          <w:rFonts w:asciiTheme="minorHAnsi" w:eastAsia="Cambria" w:hAnsiTheme="minorHAnsi" w:cstheme="minorHAnsi"/>
          <w:u w:val="single"/>
        </w:rPr>
        <w:t xml:space="preserve"> using WQT markets to finance </w:t>
      </w:r>
      <w:r w:rsidRPr="008412E0">
        <w:rPr>
          <w:rFonts w:asciiTheme="minorHAnsi" w:eastAsia="Cambria" w:hAnsiTheme="minorHAnsi" w:cstheme="minorHAnsi"/>
          <w:b/>
          <w:iCs/>
          <w:u w:val="single"/>
        </w:rPr>
        <w:t xml:space="preserve">seaweed aquaculture in addition to </w:t>
      </w:r>
      <w:r w:rsidRPr="008412E0">
        <w:rPr>
          <w:rFonts w:asciiTheme="minorHAnsi" w:eastAsia="Cambria" w:hAnsiTheme="minorHAnsi" w:cstheme="minorHAnsi"/>
          <w:b/>
          <w:iCs/>
          <w:highlight w:val="cyan"/>
          <w:u w:val="single"/>
        </w:rPr>
        <w:t>generating revenue from</w:t>
      </w:r>
      <w:r w:rsidRPr="008412E0">
        <w:rPr>
          <w:rFonts w:asciiTheme="minorHAnsi" w:eastAsia="Cambria" w:hAnsiTheme="minorHAnsi" w:cstheme="minorHAnsi"/>
          <w:b/>
          <w:iCs/>
          <w:u w:val="single"/>
        </w:rPr>
        <w:t xml:space="preserve"> the </w:t>
      </w:r>
      <w:r w:rsidRPr="008412E0">
        <w:rPr>
          <w:rFonts w:asciiTheme="minorHAnsi" w:eastAsia="Cambria" w:hAnsiTheme="minorHAnsi" w:cstheme="minorHAnsi"/>
          <w:b/>
          <w:iCs/>
          <w:highlight w:val="cyan"/>
          <w:u w:val="single"/>
        </w:rPr>
        <w:t>sale of seaweed biomass</w:t>
      </w:r>
      <w:r w:rsidRPr="008412E0">
        <w:rPr>
          <w:rFonts w:asciiTheme="minorHAnsi" w:eastAsia="Cambria" w:hAnsiTheme="minorHAnsi" w:cstheme="minorHAnsi"/>
          <w:u w:val="single"/>
        </w:rPr>
        <w:t>, especially if the cost of seaweed production is reduced.</w:t>
      </w:r>
      <w:r w:rsidRPr="008412E0">
        <w:rPr>
          <w:rFonts w:asciiTheme="minorHAnsi" w:eastAsia="Cambria" w:hAnsiTheme="minorHAnsi" w:cstheme="minorHAnsi"/>
          <w:sz w:val="16"/>
        </w:rPr>
        <w:t xml:space="preserve"> Seaweed cultivation may have additional financing pathways through alternative environmental markets, including carbon offsetting markets, for which seaweeds have garnered significant attention and funding, but those opportunities were not assessed here (e.g. [41,42]).</w:t>
      </w:r>
    </w:p>
    <w:p w14:paraId="640F6E94" w14:textId="77777777" w:rsidR="00B03D5A" w:rsidRPr="008412E0" w:rsidRDefault="00B03D5A" w:rsidP="00B03D5A">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Dead Zones --- </w:t>
      </w:r>
      <w:r w:rsidRPr="008412E0">
        <w:rPr>
          <w:rFonts w:asciiTheme="minorHAnsi" w:eastAsia="MS Gothic" w:hAnsiTheme="minorHAnsi" w:cstheme="minorHAnsi"/>
          <w:b/>
          <w:sz w:val="32"/>
          <w:szCs w:val="24"/>
          <w:u w:val="single"/>
        </w:rPr>
        <w:t>Downwelling CP</w:t>
      </w:r>
    </w:p>
    <w:p w14:paraId="3F120F70" w14:textId="77777777" w:rsidR="00B03D5A" w:rsidRPr="008412E0" w:rsidRDefault="00B03D5A" w:rsidP="00B03D5A">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Text: The USFG should substantially increase its investment in artificial downwelling systems</w:t>
      </w:r>
    </w:p>
    <w:p w14:paraId="32E71634" w14:textId="77777777" w:rsidR="00B03D5A" w:rsidRPr="008412E0" w:rsidRDefault="00B03D5A" w:rsidP="00B03D5A">
      <w:pPr>
        <w:rPr>
          <w:rFonts w:asciiTheme="minorHAnsi" w:eastAsia="Cambria" w:hAnsiTheme="minorHAnsi" w:cstheme="minorHAnsi"/>
        </w:rPr>
      </w:pPr>
    </w:p>
    <w:p w14:paraId="664B8C8D" w14:textId="77777777" w:rsidR="00B03D5A" w:rsidRPr="008412E0" w:rsidRDefault="00B03D5A" w:rsidP="00B03D5A">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Artificial downwelling systems solve dead </w:t>
      </w:r>
      <w:proofErr w:type="gramStart"/>
      <w:r w:rsidRPr="008412E0">
        <w:rPr>
          <w:rFonts w:asciiTheme="minorHAnsi" w:eastAsia="MS Gothic" w:hAnsiTheme="minorHAnsi" w:cstheme="minorHAnsi"/>
          <w:b/>
          <w:iCs/>
          <w:sz w:val="26"/>
        </w:rPr>
        <w:t>zones</w:t>
      </w:r>
      <w:proofErr w:type="gramEnd"/>
    </w:p>
    <w:p w14:paraId="7B5BD7E2" w14:textId="77777777" w:rsidR="00B03D5A" w:rsidRPr="008412E0" w:rsidRDefault="00B03D5A" w:rsidP="00B03D5A">
      <w:pPr>
        <w:rPr>
          <w:rFonts w:asciiTheme="minorHAnsi" w:eastAsia="Cambria" w:hAnsiTheme="minorHAnsi" w:cstheme="minorHAnsi"/>
        </w:rPr>
      </w:pPr>
      <w:r w:rsidRPr="008412E0">
        <w:rPr>
          <w:rFonts w:asciiTheme="minorHAnsi" w:eastAsia="Cambria" w:hAnsiTheme="minorHAnsi" w:cstheme="minorHAnsi"/>
          <w:b/>
          <w:bCs/>
          <w:sz w:val="26"/>
        </w:rPr>
        <w:t>Liu 20</w:t>
      </w:r>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Shuo</w:t>
      </w:r>
      <w:proofErr w:type="spellEnd"/>
      <w:r w:rsidRPr="008412E0">
        <w:rPr>
          <w:rFonts w:asciiTheme="minorHAnsi" w:eastAsia="Cambria" w:hAnsiTheme="minorHAnsi" w:cstheme="minorHAnsi"/>
        </w:rPr>
        <w:t xml:space="preserve"> Liu, Assistant Research Fellow with the Ocean Academy, Zhejiang University; </w:t>
      </w:r>
      <w:proofErr w:type="spellStart"/>
      <w:r w:rsidRPr="008412E0">
        <w:rPr>
          <w:rFonts w:asciiTheme="minorHAnsi" w:eastAsia="Cambria" w:hAnsiTheme="minorHAnsi" w:cstheme="minorHAnsi"/>
        </w:rPr>
        <w:t>Lige</w:t>
      </w:r>
      <w:proofErr w:type="spellEnd"/>
      <w:r w:rsidRPr="008412E0">
        <w:rPr>
          <w:rFonts w:asciiTheme="minorHAnsi" w:eastAsia="Cambria" w:hAnsiTheme="minorHAnsi" w:cstheme="minorHAnsi"/>
        </w:rPr>
        <w:t xml:space="preserve"> Zhao; </w:t>
      </w:r>
      <w:proofErr w:type="spellStart"/>
      <w:r w:rsidRPr="008412E0">
        <w:rPr>
          <w:rFonts w:asciiTheme="minorHAnsi" w:eastAsia="Cambria" w:hAnsiTheme="minorHAnsi" w:cstheme="minorHAnsi"/>
        </w:rPr>
        <w:t>Canbo</w:t>
      </w:r>
      <w:proofErr w:type="spellEnd"/>
      <w:r w:rsidRPr="008412E0">
        <w:rPr>
          <w:rFonts w:asciiTheme="minorHAnsi" w:eastAsia="Cambria" w:hAnsiTheme="minorHAnsi" w:cstheme="minorHAnsi"/>
        </w:rPr>
        <w:t xml:space="preserve"> Xiao; Dr. Wei Fan, Ocean College, Zhejiang University; Dr. Ying Chen, professor at Ocean College, Zhejiang University; </w:t>
      </w:r>
      <w:proofErr w:type="spellStart"/>
      <w:r w:rsidRPr="008412E0">
        <w:rPr>
          <w:rFonts w:asciiTheme="minorHAnsi" w:eastAsia="Cambria" w:hAnsiTheme="minorHAnsi" w:cstheme="minorHAnsi"/>
        </w:rPr>
        <w:t>Yiwen</w:t>
      </w:r>
      <w:proofErr w:type="spellEnd"/>
      <w:r w:rsidRPr="008412E0">
        <w:rPr>
          <w:rFonts w:asciiTheme="minorHAnsi" w:eastAsia="Cambria" w:hAnsiTheme="minorHAnsi" w:cstheme="minorHAnsi"/>
        </w:rPr>
        <w:t xml:space="preserve"> Pang, Department of Marine Science; MDPI; “Review of Artificial Downwelling for Mitigating Hypoxia in Coastal Waters”; October 13 2020; </w:t>
      </w:r>
      <w:hyperlink r:id="rId21" w:history="1">
        <w:r w:rsidRPr="008412E0">
          <w:rPr>
            <w:rFonts w:asciiTheme="minorHAnsi" w:eastAsia="Cambria" w:hAnsiTheme="minorHAnsi" w:cstheme="minorHAnsi"/>
          </w:rPr>
          <w:t>https://www.mdpi.com/2073-4441/12/10/2846</w:t>
        </w:r>
      </w:hyperlink>
      <w:r w:rsidRPr="008412E0">
        <w:rPr>
          <w:rFonts w:asciiTheme="minorHAnsi" w:eastAsia="Cambria" w:hAnsiTheme="minorHAnsi" w:cstheme="minorHAnsi"/>
        </w:rPr>
        <w:t>; DOA: 7/15/23)-</w:t>
      </w:r>
      <w:proofErr w:type="spellStart"/>
      <w:r w:rsidRPr="008412E0">
        <w:rPr>
          <w:rFonts w:asciiTheme="minorHAnsi" w:eastAsia="Cambria" w:hAnsiTheme="minorHAnsi" w:cstheme="minorHAnsi"/>
        </w:rPr>
        <w:t>amc</w:t>
      </w:r>
      <w:proofErr w:type="spellEnd"/>
    </w:p>
    <w:p w14:paraId="0D75F111" w14:textId="77777777" w:rsidR="00B03D5A" w:rsidRPr="008412E0" w:rsidRDefault="00B03D5A" w:rsidP="00B03D5A">
      <w:pPr>
        <w:rPr>
          <w:rFonts w:asciiTheme="minorHAnsi" w:eastAsia="Cambria" w:hAnsiTheme="minorHAnsi" w:cstheme="minorHAnsi"/>
          <w:u w:val="single"/>
        </w:rPr>
      </w:pPr>
      <w:r w:rsidRPr="008412E0">
        <w:rPr>
          <w:rFonts w:asciiTheme="minorHAnsi" w:eastAsia="Cambria" w:hAnsiTheme="minorHAnsi" w:cstheme="minorHAnsi"/>
          <w:b/>
          <w:iCs/>
          <w:highlight w:val="cyan"/>
          <w:u w:val="single"/>
        </w:rPr>
        <w:t>Artificial downwelling systems</w:t>
      </w:r>
      <w:r w:rsidRPr="008412E0">
        <w:rPr>
          <w:rFonts w:asciiTheme="minorHAnsi" w:eastAsia="Cambria" w:hAnsiTheme="minorHAnsi" w:cstheme="minorHAnsi"/>
          <w:sz w:val="16"/>
        </w:rPr>
        <w:t xml:space="preserve">, which is one of the geo-engineering-based adaptation options, </w:t>
      </w:r>
      <w:r w:rsidRPr="008412E0">
        <w:rPr>
          <w:rFonts w:asciiTheme="minorHAnsi" w:eastAsia="Cambria" w:hAnsiTheme="minorHAnsi" w:cstheme="minorHAnsi"/>
          <w:u w:val="single"/>
        </w:rPr>
        <w:t>are</w:t>
      </w:r>
      <w:r w:rsidRPr="008412E0">
        <w:rPr>
          <w:rFonts w:asciiTheme="minorHAnsi" w:eastAsia="Cambria" w:hAnsiTheme="minorHAnsi" w:cstheme="minorHAnsi"/>
          <w:sz w:val="16"/>
        </w:rPr>
        <w:t xml:space="preserve"> recognized as an </w:t>
      </w:r>
      <w:r w:rsidRPr="008412E0">
        <w:rPr>
          <w:rFonts w:asciiTheme="minorHAnsi" w:eastAsia="Cambria" w:hAnsiTheme="minorHAnsi" w:cstheme="minorHAnsi"/>
          <w:u w:val="single"/>
        </w:rPr>
        <w:t>important</w:t>
      </w:r>
      <w:r w:rsidRPr="008412E0">
        <w:rPr>
          <w:rFonts w:asciiTheme="minorHAnsi" w:eastAsia="Cambria" w:hAnsiTheme="minorHAnsi" w:cstheme="minorHAnsi"/>
          <w:sz w:val="16"/>
        </w:rPr>
        <w:t xml:space="preserve"> support for these plans and </w:t>
      </w:r>
      <w:r w:rsidRPr="008412E0">
        <w:rPr>
          <w:rFonts w:asciiTheme="minorHAnsi" w:eastAsia="Cambria" w:hAnsiTheme="minorHAnsi" w:cstheme="minorHAnsi"/>
          <w:u w:val="single"/>
        </w:rPr>
        <w:t>for</w:t>
      </w:r>
      <w:r w:rsidRPr="008412E0">
        <w:rPr>
          <w:rFonts w:asciiTheme="minorHAnsi" w:eastAsia="Cambria" w:hAnsiTheme="minorHAnsi" w:cstheme="minorHAnsi"/>
          <w:sz w:val="16"/>
        </w:rPr>
        <w:t xml:space="preserve"> the subsequent </w:t>
      </w:r>
      <w:r w:rsidRPr="008412E0">
        <w:rPr>
          <w:rFonts w:asciiTheme="minorHAnsi" w:eastAsia="Cambria" w:hAnsiTheme="minorHAnsi" w:cstheme="minorHAnsi"/>
          <w:u w:val="single"/>
        </w:rPr>
        <w:t xml:space="preserve">mitigating hypoxia in coastal waters </w:t>
      </w:r>
      <w:r w:rsidRPr="008412E0">
        <w:rPr>
          <w:rFonts w:asciiTheme="minorHAnsi" w:eastAsia="Cambria" w:hAnsiTheme="minorHAnsi" w:cstheme="minorHAnsi"/>
          <w:sz w:val="16"/>
        </w:rPr>
        <w:t>[</w:t>
      </w:r>
      <w:hyperlink r:id="rId22" w:anchor="B21-water-12-02846" w:history="1">
        <w:r w:rsidRPr="008412E0">
          <w:rPr>
            <w:rFonts w:asciiTheme="minorHAnsi" w:eastAsia="Cambria" w:hAnsiTheme="minorHAnsi" w:cstheme="minorHAnsi"/>
            <w:sz w:val="16"/>
          </w:rPr>
          <w:t>21</w:t>
        </w:r>
      </w:hyperlink>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 xml:space="preserve">Artificial downwelling, as </w:t>
      </w:r>
      <w:r w:rsidRPr="008412E0">
        <w:rPr>
          <w:rFonts w:asciiTheme="minorHAnsi" w:eastAsia="Cambria" w:hAnsiTheme="minorHAnsi" w:cstheme="minorHAnsi"/>
          <w:highlight w:val="cyan"/>
          <w:u w:val="single"/>
        </w:rPr>
        <w:t>an engineering solution</w:t>
      </w:r>
      <w:r w:rsidRPr="008412E0">
        <w:rPr>
          <w:rFonts w:asciiTheme="minorHAnsi" w:eastAsia="Cambria" w:hAnsiTheme="minorHAnsi" w:cstheme="minorHAnsi"/>
          <w:u w:val="single"/>
        </w:rPr>
        <w:t xml:space="preserve"> to coastal hypoxia, </w:t>
      </w:r>
      <w:r w:rsidRPr="008412E0">
        <w:rPr>
          <w:rFonts w:asciiTheme="minorHAnsi" w:eastAsia="Cambria" w:hAnsiTheme="minorHAnsi" w:cstheme="minorHAnsi"/>
          <w:highlight w:val="cyan"/>
          <w:u w:val="single"/>
        </w:rPr>
        <w:t>powered by green energy</w:t>
      </w:r>
      <w:r w:rsidRPr="008412E0">
        <w:rPr>
          <w:rFonts w:asciiTheme="minorHAnsi" w:eastAsia="Cambria" w:hAnsiTheme="minorHAnsi" w:cstheme="minorHAnsi"/>
          <w:sz w:val="16"/>
        </w:rPr>
        <w:t xml:space="preserve">, such as solar, wind, wave, or tidal energy, </w:t>
      </w:r>
      <w:r w:rsidRPr="008412E0">
        <w:rPr>
          <w:rFonts w:asciiTheme="minorHAnsi" w:eastAsia="Cambria" w:hAnsiTheme="minorHAnsi" w:cstheme="minorHAnsi"/>
          <w:u w:val="single"/>
        </w:rPr>
        <w:t xml:space="preserve">can </w:t>
      </w:r>
      <w:r w:rsidRPr="008412E0">
        <w:rPr>
          <w:rFonts w:asciiTheme="minorHAnsi" w:eastAsia="Cambria" w:hAnsiTheme="minorHAnsi" w:cstheme="minorHAnsi"/>
          <w:highlight w:val="cyan"/>
          <w:u w:val="single"/>
        </w:rPr>
        <w:t>develop</w:t>
      </w:r>
      <w:r w:rsidRPr="008412E0">
        <w:rPr>
          <w:rFonts w:asciiTheme="minorHAnsi" w:eastAsia="Cambria" w:hAnsiTheme="minorHAnsi" w:cstheme="minorHAnsi"/>
          <w:u w:val="single"/>
        </w:rPr>
        <w:t xml:space="preserve"> a compensatory downward flow on a kilometer scale, favoring below-pycnocline </w:t>
      </w:r>
      <w:r w:rsidRPr="008412E0">
        <w:rPr>
          <w:rFonts w:asciiTheme="minorHAnsi" w:eastAsia="Cambria" w:hAnsiTheme="minorHAnsi" w:cstheme="minorHAnsi"/>
          <w:highlight w:val="cyan"/>
          <w:u w:val="single"/>
        </w:rPr>
        <w:t xml:space="preserve">ventilation </w:t>
      </w:r>
      <w:r w:rsidRPr="008412E0">
        <w:rPr>
          <w:rFonts w:asciiTheme="minorHAnsi" w:eastAsia="Cambria" w:hAnsiTheme="minorHAnsi" w:cstheme="minorHAnsi"/>
          <w:u w:val="single"/>
        </w:rPr>
        <w:t xml:space="preserve">and thus mitigating hypoxia in bottom water. This may be </w:t>
      </w:r>
      <w:r w:rsidRPr="008412E0">
        <w:rPr>
          <w:rFonts w:asciiTheme="minorHAnsi" w:eastAsia="Cambria" w:hAnsiTheme="minorHAnsi" w:cstheme="minorHAnsi"/>
          <w:highlight w:val="cyan"/>
          <w:u w:val="single"/>
        </w:rPr>
        <w:t xml:space="preserve">the </w:t>
      </w:r>
      <w:r w:rsidRPr="008412E0">
        <w:rPr>
          <w:rFonts w:asciiTheme="minorHAnsi" w:eastAsia="Cambria" w:hAnsiTheme="minorHAnsi" w:cstheme="minorHAnsi"/>
          <w:b/>
          <w:iCs/>
          <w:highlight w:val="cyan"/>
          <w:u w:val="single"/>
        </w:rPr>
        <w:t>most realistic alternative for mitigating hypoxia</w:t>
      </w:r>
      <w:r w:rsidRPr="008412E0">
        <w:rPr>
          <w:rFonts w:asciiTheme="minorHAnsi" w:eastAsia="Cambria" w:hAnsiTheme="minorHAnsi" w:cstheme="minorHAnsi"/>
          <w:u w:val="single"/>
        </w:rPr>
        <w:t xml:space="preserve"> in</w:t>
      </w:r>
      <w:r w:rsidRPr="008412E0">
        <w:rPr>
          <w:rFonts w:asciiTheme="minorHAnsi" w:eastAsia="Cambria" w:hAnsiTheme="minorHAnsi" w:cstheme="minorHAnsi"/>
          <w:sz w:val="16"/>
        </w:rPr>
        <w:t xml:space="preserve"> coastal </w:t>
      </w:r>
      <w:r w:rsidRPr="008412E0">
        <w:rPr>
          <w:rFonts w:asciiTheme="minorHAnsi" w:eastAsia="Cambria" w:hAnsiTheme="minorHAnsi" w:cstheme="minorHAnsi"/>
          <w:u w:val="single"/>
        </w:rPr>
        <w:t xml:space="preserve">waters </w:t>
      </w:r>
      <w:r w:rsidRPr="008412E0">
        <w:rPr>
          <w:rFonts w:asciiTheme="minorHAnsi" w:eastAsia="Cambria" w:hAnsiTheme="minorHAnsi" w:cstheme="minorHAnsi"/>
          <w:sz w:val="16"/>
        </w:rPr>
        <w:t>in the future [</w:t>
      </w:r>
      <w:hyperlink r:id="rId23" w:anchor="B22-water-12-02846" w:history="1">
        <w:r w:rsidRPr="008412E0">
          <w:rPr>
            <w:rFonts w:asciiTheme="minorHAnsi" w:eastAsia="Cambria" w:hAnsiTheme="minorHAnsi" w:cstheme="minorHAnsi"/>
            <w:sz w:val="16"/>
          </w:rPr>
          <w:t>22</w:t>
        </w:r>
      </w:hyperlink>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 xml:space="preserve">Artificial </w:t>
      </w:r>
      <w:r w:rsidRPr="008412E0">
        <w:rPr>
          <w:rFonts w:asciiTheme="minorHAnsi" w:eastAsia="Cambria" w:hAnsiTheme="minorHAnsi" w:cstheme="minorHAnsi"/>
          <w:highlight w:val="cyan"/>
          <w:u w:val="single"/>
        </w:rPr>
        <w:t>downwelling transports oxygen-rich</w:t>
      </w:r>
      <w:r w:rsidRPr="008412E0">
        <w:rPr>
          <w:rFonts w:asciiTheme="minorHAnsi" w:eastAsia="Cambria" w:hAnsiTheme="minorHAnsi" w:cstheme="minorHAnsi"/>
          <w:u w:val="single"/>
        </w:rPr>
        <w:t xml:space="preserve"> surface </w:t>
      </w:r>
      <w:r w:rsidRPr="008412E0">
        <w:rPr>
          <w:rFonts w:asciiTheme="minorHAnsi" w:eastAsia="Cambria" w:hAnsiTheme="minorHAnsi" w:cstheme="minorHAnsi"/>
          <w:highlight w:val="cyan"/>
          <w:u w:val="single"/>
        </w:rPr>
        <w:t>waters into oxygen-deficient</w:t>
      </w:r>
      <w:r w:rsidRPr="008412E0">
        <w:rPr>
          <w:rFonts w:asciiTheme="minorHAnsi" w:eastAsia="Cambria" w:hAnsiTheme="minorHAnsi" w:cstheme="minorHAnsi"/>
          <w:u w:val="single"/>
        </w:rPr>
        <w:t xml:space="preserve"> deeper </w:t>
      </w:r>
      <w:r w:rsidRPr="008412E0">
        <w:rPr>
          <w:rFonts w:asciiTheme="minorHAnsi" w:eastAsia="Cambria" w:hAnsiTheme="minorHAnsi" w:cstheme="minorHAnsi"/>
          <w:highlight w:val="cyan"/>
          <w:u w:val="single"/>
        </w:rPr>
        <w:t>layers</w:t>
      </w:r>
      <w:r w:rsidRPr="008412E0">
        <w:rPr>
          <w:rFonts w:asciiTheme="minorHAnsi" w:eastAsia="Cambria" w:hAnsiTheme="minorHAnsi" w:cstheme="minorHAnsi"/>
          <w:u w:val="single"/>
        </w:rPr>
        <w:t xml:space="preserve"> [</w:t>
      </w:r>
      <w:hyperlink r:id="rId24" w:anchor="B23-water-12-02846" w:history="1">
        <w:r w:rsidRPr="008412E0">
          <w:rPr>
            <w:rFonts w:asciiTheme="minorHAnsi" w:eastAsia="Cambria" w:hAnsiTheme="minorHAnsi" w:cstheme="minorHAnsi"/>
            <w:u w:val="single"/>
          </w:rPr>
          <w:t>23</w:t>
        </w:r>
      </w:hyperlink>
      <w:r w:rsidRPr="008412E0">
        <w:rPr>
          <w:rFonts w:asciiTheme="minorHAnsi" w:eastAsia="Cambria" w:hAnsiTheme="minorHAnsi" w:cstheme="minorHAnsi"/>
          <w:u w:val="single"/>
        </w:rPr>
        <w:t>], strengthen the below-pycnocline ventilation, increase the dissolved oxygen concentration in the bottom waters, and consequently mitigate bottom hypoxia.</w:t>
      </w:r>
      <w:r w:rsidRPr="008412E0">
        <w:rPr>
          <w:rFonts w:asciiTheme="minorHAnsi" w:eastAsia="Cambria" w:hAnsiTheme="minorHAnsi" w:cstheme="minorHAnsi"/>
          <w:sz w:val="16"/>
        </w:rPr>
        <w:t xml:space="preserve"> Most </w:t>
      </w:r>
      <w:r w:rsidRPr="008412E0">
        <w:rPr>
          <w:rFonts w:asciiTheme="minorHAnsi" w:eastAsia="Cambria" w:hAnsiTheme="minorHAnsi" w:cstheme="minorHAnsi"/>
          <w:highlight w:val="cyan"/>
          <w:u w:val="single"/>
        </w:rPr>
        <w:t>studies</w:t>
      </w:r>
      <w:r w:rsidRPr="008412E0">
        <w:rPr>
          <w:rFonts w:asciiTheme="minorHAnsi" w:eastAsia="Cambria" w:hAnsiTheme="minorHAnsi" w:cstheme="minorHAnsi"/>
          <w:sz w:val="16"/>
        </w:rPr>
        <w:t xml:space="preserve"> to date </w:t>
      </w:r>
      <w:r w:rsidRPr="008412E0">
        <w:rPr>
          <w:rFonts w:asciiTheme="minorHAnsi" w:eastAsia="Cambria" w:hAnsiTheme="minorHAnsi" w:cstheme="minorHAnsi"/>
          <w:highlight w:val="cyan"/>
          <w:u w:val="single"/>
        </w:rPr>
        <w:t>yielded positive results</w:t>
      </w:r>
      <w:r w:rsidRPr="008412E0">
        <w:rPr>
          <w:rFonts w:asciiTheme="minorHAnsi" w:eastAsia="Cambria" w:hAnsiTheme="minorHAnsi" w:cstheme="minorHAnsi"/>
          <w:u w:val="single"/>
        </w:rPr>
        <w:t xml:space="preserve"> with respect to artificial ocean downwelling: (1) Well-designed artificial downwelling systems maintained stratification and did not significantly increase bottom water temperature; </w:t>
      </w:r>
      <w:r w:rsidRPr="008412E0">
        <w:rPr>
          <w:rFonts w:asciiTheme="minorHAnsi" w:eastAsia="Cambria" w:hAnsiTheme="minorHAnsi" w:cstheme="minorHAnsi"/>
          <w:sz w:val="16"/>
        </w:rPr>
        <w:t xml:space="preserve">therefore, in stratified oceans, the thermocline remained stable and the process preserved a cold-seawater fishery habitat for </w:t>
      </w:r>
      <w:proofErr w:type="spellStart"/>
      <w:r w:rsidRPr="008412E0">
        <w:rPr>
          <w:rFonts w:asciiTheme="minorHAnsi" w:eastAsia="Cambria" w:hAnsiTheme="minorHAnsi" w:cstheme="minorHAnsi"/>
          <w:sz w:val="16"/>
        </w:rPr>
        <w:t>acrobenthic</w:t>
      </w:r>
      <w:proofErr w:type="spellEnd"/>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cåommunities</w:t>
      </w:r>
      <w:proofErr w:type="spellEnd"/>
      <w:r w:rsidRPr="008412E0">
        <w:rPr>
          <w:rFonts w:asciiTheme="minorHAnsi" w:eastAsia="Cambria" w:hAnsiTheme="minorHAnsi" w:cstheme="minorHAnsi"/>
          <w:sz w:val="16"/>
        </w:rPr>
        <w:t xml:space="preserve"> [</w:t>
      </w:r>
      <w:hyperlink r:id="rId25" w:anchor="B24-water-12-02846" w:history="1">
        <w:r w:rsidRPr="008412E0">
          <w:rPr>
            <w:rFonts w:asciiTheme="minorHAnsi" w:eastAsia="Cambria" w:hAnsiTheme="minorHAnsi" w:cstheme="minorHAnsi"/>
            <w:sz w:val="16"/>
          </w:rPr>
          <w:t>24</w:t>
        </w:r>
      </w:hyperlink>
      <w:r w:rsidRPr="008412E0">
        <w:rPr>
          <w:rFonts w:asciiTheme="minorHAnsi" w:eastAsia="Cambria" w:hAnsiTheme="minorHAnsi" w:cstheme="minorHAnsi"/>
          <w:sz w:val="16"/>
        </w:rPr>
        <w:t xml:space="preserve">]; (2) </w:t>
      </w:r>
      <w:r w:rsidRPr="008412E0">
        <w:rPr>
          <w:rFonts w:asciiTheme="minorHAnsi" w:eastAsia="Cambria" w:hAnsiTheme="minorHAnsi" w:cstheme="minorHAnsi"/>
          <w:u w:val="single"/>
        </w:rPr>
        <w:t>levels of dissolved oxygen concentration (DO) were usually elevated in bottom waters [</w:t>
      </w:r>
      <w:hyperlink r:id="rId26" w:anchor="B25-water-12-02846" w:history="1">
        <w:r w:rsidRPr="008412E0">
          <w:rPr>
            <w:rFonts w:asciiTheme="minorHAnsi" w:eastAsia="Cambria" w:hAnsiTheme="minorHAnsi" w:cstheme="minorHAnsi"/>
            <w:u w:val="single"/>
          </w:rPr>
          <w:t>25</w:t>
        </w:r>
      </w:hyperlink>
      <w:r w:rsidRPr="008412E0">
        <w:rPr>
          <w:rFonts w:asciiTheme="minorHAnsi" w:eastAsia="Cambria" w:hAnsiTheme="minorHAnsi" w:cstheme="minorHAnsi"/>
          <w:u w:val="single"/>
        </w:rPr>
        <w:t>]; and (3) concentrations of iron, methane, phosphorus, nitrogen, and hydrogen sulfide were shown to decrease in bottom waters and sediments [</w:t>
      </w:r>
      <w:hyperlink r:id="rId27" w:anchor="B26-water-12-02846" w:history="1">
        <w:r w:rsidRPr="008412E0">
          <w:rPr>
            <w:rFonts w:asciiTheme="minorHAnsi" w:eastAsia="Cambria" w:hAnsiTheme="minorHAnsi" w:cstheme="minorHAnsi"/>
            <w:u w:val="single"/>
          </w:rPr>
          <w:t>26</w:t>
        </w:r>
      </w:hyperlink>
      <w:r w:rsidRPr="008412E0">
        <w:rPr>
          <w:rFonts w:asciiTheme="minorHAnsi" w:eastAsia="Cambria" w:hAnsiTheme="minorHAnsi" w:cstheme="minorHAnsi"/>
          <w:u w:val="single"/>
        </w:rPr>
        <w:t>].</w:t>
      </w:r>
    </w:p>
    <w:p w14:paraId="00ADC550" w14:textId="77777777" w:rsidR="00B03D5A" w:rsidRPr="008412E0" w:rsidRDefault="00B03D5A" w:rsidP="00B03D5A">
      <w:pPr>
        <w:rPr>
          <w:rFonts w:asciiTheme="minorHAnsi" w:eastAsia="Cambria" w:hAnsiTheme="minorHAnsi" w:cstheme="minorHAnsi"/>
          <w:sz w:val="16"/>
        </w:rPr>
      </w:pPr>
    </w:p>
    <w:p w14:paraId="25774104" w14:textId="77777777" w:rsidR="00B03D5A" w:rsidRPr="008412E0" w:rsidRDefault="00B03D5A" w:rsidP="00B03D5A">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 Dead Zones --- Downwelling CP</w:t>
      </w:r>
    </w:p>
    <w:p w14:paraId="6B05FDB5" w14:textId="77777777" w:rsidR="00B03D5A" w:rsidRPr="008412E0" w:rsidRDefault="00B03D5A" w:rsidP="00B03D5A">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Downwelling solves dead zones on a large </w:t>
      </w:r>
      <w:proofErr w:type="gramStart"/>
      <w:r w:rsidRPr="008412E0">
        <w:rPr>
          <w:rFonts w:asciiTheme="minorHAnsi" w:eastAsia="MS Gothic" w:hAnsiTheme="minorHAnsi" w:cstheme="minorHAnsi"/>
          <w:b/>
          <w:iCs/>
          <w:sz w:val="26"/>
        </w:rPr>
        <w:t>scale</w:t>
      </w:r>
      <w:proofErr w:type="gramEnd"/>
      <w:r w:rsidRPr="008412E0">
        <w:rPr>
          <w:rFonts w:asciiTheme="minorHAnsi" w:eastAsia="MS Gothic" w:hAnsiTheme="minorHAnsi" w:cstheme="minorHAnsi"/>
          <w:b/>
          <w:iCs/>
          <w:sz w:val="26"/>
        </w:rPr>
        <w:t xml:space="preserve"> </w:t>
      </w:r>
    </w:p>
    <w:p w14:paraId="5FE30A7E" w14:textId="77777777" w:rsidR="00B03D5A" w:rsidRPr="008412E0" w:rsidRDefault="00B03D5A" w:rsidP="00B03D5A">
      <w:pPr>
        <w:rPr>
          <w:rFonts w:asciiTheme="minorHAnsi" w:eastAsia="Cambria" w:hAnsiTheme="minorHAnsi" w:cstheme="minorHAnsi"/>
          <w:b/>
          <w:sz w:val="26"/>
        </w:rPr>
      </w:pPr>
      <w:r w:rsidRPr="008412E0">
        <w:rPr>
          <w:rFonts w:asciiTheme="minorHAnsi" w:eastAsia="Cambria" w:hAnsiTheme="minorHAnsi" w:cstheme="minorHAnsi"/>
          <w:b/>
          <w:bCs/>
          <w:sz w:val="26"/>
        </w:rPr>
        <w:t>Xiao 19</w:t>
      </w:r>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Canbo</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Ziao</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Canbo</w:t>
      </w:r>
      <w:proofErr w:type="spellEnd"/>
      <w:r w:rsidRPr="008412E0">
        <w:rPr>
          <w:rFonts w:asciiTheme="minorHAnsi" w:eastAsia="Cambria" w:hAnsiTheme="minorHAnsi" w:cstheme="minorHAnsi"/>
        </w:rPr>
        <w:t xml:space="preserve"> Xiao got his </w:t>
      </w:r>
      <w:proofErr w:type="spellStart"/>
      <w:r w:rsidRPr="008412E0">
        <w:rPr>
          <w:rFonts w:asciiTheme="minorHAnsi" w:eastAsia="Cambria" w:hAnsiTheme="minorHAnsi" w:cstheme="minorHAnsi"/>
        </w:rPr>
        <w:t>Ph.D</w:t>
      </w:r>
      <w:proofErr w:type="spellEnd"/>
      <w:r w:rsidRPr="008412E0">
        <w:rPr>
          <w:rFonts w:asciiTheme="minorHAnsi" w:eastAsia="Cambria" w:hAnsiTheme="minorHAnsi" w:cstheme="minorHAnsi"/>
        </w:rPr>
        <w:t xml:space="preserve"> at Zhejiang University in 2021 and currently works at School of Marine Science, SYSU; Wei Fan, Ocean College, Zhejiang University, Zhoushan; </w:t>
      </w:r>
      <w:proofErr w:type="spellStart"/>
      <w:r w:rsidRPr="008412E0">
        <w:rPr>
          <w:rFonts w:asciiTheme="minorHAnsi" w:eastAsia="Cambria" w:hAnsiTheme="minorHAnsi" w:cstheme="minorHAnsi"/>
        </w:rPr>
        <w:t>Zhongzhi</w:t>
      </w:r>
      <w:proofErr w:type="spellEnd"/>
      <w:r w:rsidRPr="008412E0">
        <w:rPr>
          <w:rFonts w:asciiTheme="minorHAnsi" w:eastAsia="Cambria" w:hAnsiTheme="minorHAnsi" w:cstheme="minorHAnsi"/>
        </w:rPr>
        <w:t xml:space="preserve"> Yao, Ocean College, Zhejiang University; </w:t>
      </w:r>
      <w:proofErr w:type="spellStart"/>
      <w:r w:rsidRPr="008412E0">
        <w:rPr>
          <w:rFonts w:asciiTheme="minorHAnsi" w:eastAsia="Cambria" w:hAnsiTheme="minorHAnsi" w:cstheme="minorHAnsi"/>
        </w:rPr>
        <w:t>Yongfa</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Qiang</w:t>
      </w:r>
      <w:proofErr w:type="spellEnd"/>
      <w:r w:rsidRPr="008412E0">
        <w:rPr>
          <w:rFonts w:asciiTheme="minorHAnsi" w:eastAsia="Cambria" w:hAnsiTheme="minorHAnsi" w:cstheme="minorHAnsi"/>
        </w:rPr>
        <w:t xml:space="preserve">, Associate Professor, Ocean College, Zhejiang University; </w:t>
      </w:r>
      <w:proofErr w:type="spellStart"/>
      <w:r w:rsidRPr="008412E0">
        <w:rPr>
          <w:rFonts w:asciiTheme="minorHAnsi" w:eastAsia="Cambria" w:hAnsiTheme="minorHAnsi" w:cstheme="minorHAnsi"/>
        </w:rPr>
        <w:t>Yiwen</w:t>
      </w:r>
      <w:proofErr w:type="spellEnd"/>
      <w:r w:rsidRPr="008412E0">
        <w:rPr>
          <w:rFonts w:asciiTheme="minorHAnsi" w:eastAsia="Cambria" w:hAnsiTheme="minorHAnsi" w:cstheme="minorHAnsi"/>
        </w:rPr>
        <w:t xml:space="preserve"> Pan, Ocean College, Zhejiang University; Ying Chen, Professor with the Ocean College, Zhejiang University; “On the total entrained flow rate of artificial downwelling”; ScienceDirect; </w:t>
      </w:r>
      <w:hyperlink r:id="rId28" w:history="1">
        <w:r w:rsidRPr="008412E0">
          <w:rPr>
            <w:rFonts w:asciiTheme="minorHAnsi" w:eastAsia="Cambria" w:hAnsiTheme="minorHAnsi" w:cstheme="minorHAnsi"/>
          </w:rPr>
          <w:t>https://www.sciencedirect.com/science/article/pii/S0029801819301635</w:t>
        </w:r>
      </w:hyperlink>
      <w:r w:rsidRPr="008412E0">
        <w:rPr>
          <w:rFonts w:asciiTheme="minorHAnsi" w:eastAsia="Cambria" w:hAnsiTheme="minorHAnsi" w:cstheme="minorHAnsi"/>
        </w:rPr>
        <w:t>; June 1 2019)-</w:t>
      </w:r>
      <w:proofErr w:type="spellStart"/>
      <w:r w:rsidRPr="008412E0">
        <w:rPr>
          <w:rFonts w:asciiTheme="minorHAnsi" w:eastAsia="Cambria" w:hAnsiTheme="minorHAnsi" w:cstheme="minorHAnsi"/>
        </w:rPr>
        <w:t>amc</w:t>
      </w:r>
      <w:proofErr w:type="spellEnd"/>
    </w:p>
    <w:p w14:paraId="24165E10" w14:textId="77777777" w:rsidR="00B03D5A" w:rsidRPr="008412E0" w:rsidRDefault="00B03D5A" w:rsidP="00B03D5A">
      <w:pPr>
        <w:rPr>
          <w:rFonts w:asciiTheme="minorHAnsi" w:eastAsia="Cambria" w:hAnsiTheme="minorHAnsi" w:cstheme="minorHAnsi"/>
          <w:u w:val="single"/>
        </w:rPr>
      </w:pPr>
      <w:r w:rsidRPr="008412E0">
        <w:rPr>
          <w:rFonts w:asciiTheme="minorHAnsi" w:eastAsia="Cambria" w:hAnsiTheme="minorHAnsi" w:cstheme="minorHAnsi"/>
          <w:sz w:val="16"/>
        </w:rPr>
        <w:t xml:space="preserve">Over the past decade, </w:t>
      </w:r>
      <w:r w:rsidRPr="008412E0">
        <w:rPr>
          <w:rFonts w:asciiTheme="minorHAnsi" w:eastAsia="Cambria" w:hAnsiTheme="minorHAnsi" w:cstheme="minorHAnsi"/>
          <w:highlight w:val="cyan"/>
          <w:u w:val="single"/>
        </w:rPr>
        <w:t>artificial downwelling</w:t>
      </w:r>
      <w:r w:rsidRPr="008412E0">
        <w:rPr>
          <w:rFonts w:asciiTheme="minorHAnsi" w:eastAsia="Cambria" w:hAnsiTheme="minorHAnsi" w:cstheme="minorHAnsi"/>
          <w:u w:val="single"/>
        </w:rPr>
        <w:t xml:space="preserve"> concepts </w:t>
      </w:r>
      <w:r w:rsidRPr="008412E0">
        <w:rPr>
          <w:rFonts w:asciiTheme="minorHAnsi" w:eastAsia="Cambria" w:hAnsiTheme="minorHAnsi" w:cstheme="minorHAnsi"/>
          <w:highlight w:val="cyan"/>
          <w:u w:val="single"/>
        </w:rPr>
        <w:t xml:space="preserve">using </w:t>
      </w:r>
      <w:r w:rsidRPr="008412E0">
        <w:rPr>
          <w:rFonts w:asciiTheme="minorHAnsi" w:eastAsia="Cambria" w:hAnsiTheme="minorHAnsi" w:cstheme="minorHAnsi"/>
          <w:b/>
          <w:iCs/>
          <w:highlight w:val="cyan"/>
          <w:u w:val="single"/>
        </w:rPr>
        <w:t>renewable energy resource</w:t>
      </w:r>
      <w:r w:rsidRPr="008412E0">
        <w:rPr>
          <w:rFonts w:asciiTheme="minorHAnsi" w:eastAsia="Cambria" w:hAnsiTheme="minorHAnsi" w:cstheme="minorHAnsi"/>
          <w:b/>
          <w:iCs/>
          <w:u w:val="single"/>
        </w:rPr>
        <w:t>s</w:t>
      </w:r>
      <w:r w:rsidRPr="008412E0">
        <w:rPr>
          <w:rFonts w:asciiTheme="minorHAnsi" w:eastAsia="Cambria" w:hAnsiTheme="minorHAnsi" w:cstheme="minorHAnsi"/>
          <w:u w:val="single"/>
        </w:rPr>
        <w:t xml:space="preserve"> have been proposed to </w:t>
      </w:r>
      <w:r w:rsidRPr="008412E0">
        <w:rPr>
          <w:rFonts w:asciiTheme="minorHAnsi" w:eastAsia="Cambria" w:hAnsiTheme="minorHAnsi" w:cstheme="minorHAnsi"/>
          <w:highlight w:val="cyan"/>
          <w:u w:val="single"/>
        </w:rPr>
        <w:t>increase ventilation below the pycnocline</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Ouchi</w:t>
      </w:r>
      <w:proofErr w:type="spellEnd"/>
      <w:r w:rsidRPr="008412E0">
        <w:rPr>
          <w:rFonts w:asciiTheme="minorHAnsi" w:eastAsia="Cambria" w:hAnsiTheme="minorHAnsi" w:cstheme="minorHAnsi"/>
          <w:sz w:val="16"/>
        </w:rPr>
        <w:t xml:space="preserve"> et al., 1998; Sasaki et al., 2009; Carstens, 2008; </w:t>
      </w:r>
      <w:proofErr w:type="spellStart"/>
      <w:r w:rsidRPr="008412E0">
        <w:rPr>
          <w:rFonts w:asciiTheme="minorHAnsi" w:eastAsia="Cambria" w:hAnsiTheme="minorHAnsi" w:cstheme="minorHAnsi"/>
          <w:sz w:val="16"/>
        </w:rPr>
        <w:t>Antonini</w:t>
      </w:r>
      <w:proofErr w:type="spellEnd"/>
      <w:r w:rsidRPr="008412E0">
        <w:rPr>
          <w:rFonts w:asciiTheme="minorHAnsi" w:eastAsia="Cambria" w:hAnsiTheme="minorHAnsi" w:cstheme="minorHAnsi"/>
          <w:sz w:val="16"/>
        </w:rPr>
        <w:t xml:space="preserve"> et al., 2012, 2015, 2016; </w:t>
      </w:r>
      <w:proofErr w:type="spellStart"/>
      <w:r w:rsidRPr="008412E0">
        <w:rPr>
          <w:rFonts w:asciiTheme="minorHAnsi" w:eastAsia="Cambria" w:hAnsiTheme="minorHAnsi" w:cstheme="minorHAnsi"/>
          <w:sz w:val="16"/>
        </w:rPr>
        <w:t>Stigebrandt</w:t>
      </w:r>
      <w:proofErr w:type="spellEnd"/>
      <w:r w:rsidRPr="008412E0">
        <w:rPr>
          <w:rFonts w:asciiTheme="minorHAnsi" w:eastAsia="Cambria" w:hAnsiTheme="minorHAnsi" w:cstheme="minorHAnsi"/>
          <w:sz w:val="16"/>
        </w:rPr>
        <w:t xml:space="preserve"> et al., 2015a; Xiao et al., 2018). In these concepts, </w:t>
      </w:r>
      <w:r w:rsidRPr="008412E0">
        <w:rPr>
          <w:rFonts w:asciiTheme="minorHAnsi" w:eastAsia="Cambria" w:hAnsiTheme="minorHAnsi" w:cstheme="minorHAnsi"/>
          <w:highlight w:val="cyan"/>
          <w:u w:val="single"/>
        </w:rPr>
        <w:t>surface oxygen-rich water is transported</w:t>
      </w:r>
      <w:r w:rsidRPr="008412E0">
        <w:rPr>
          <w:rFonts w:asciiTheme="minorHAnsi" w:eastAsia="Cambria" w:hAnsiTheme="minorHAnsi" w:cstheme="minorHAnsi"/>
          <w:u w:val="single"/>
        </w:rPr>
        <w:t xml:space="preserve"> downward into the </w:t>
      </w:r>
      <w:r w:rsidRPr="008412E0">
        <w:rPr>
          <w:rFonts w:asciiTheme="minorHAnsi" w:eastAsia="Cambria" w:hAnsiTheme="minorHAnsi" w:cstheme="minorHAnsi"/>
          <w:b/>
          <w:iCs/>
          <w:u w:val="single"/>
        </w:rPr>
        <w:t xml:space="preserve">hypoxic bottom </w:t>
      </w:r>
      <w:r w:rsidRPr="008412E0">
        <w:rPr>
          <w:rFonts w:asciiTheme="minorHAnsi" w:eastAsia="Cambria" w:hAnsiTheme="minorHAnsi" w:cstheme="minorHAnsi"/>
          <w:b/>
          <w:iCs/>
          <w:highlight w:val="cyan"/>
          <w:u w:val="single"/>
        </w:rPr>
        <w:t>through an erect pipe</w:t>
      </w:r>
      <w:r w:rsidRPr="008412E0">
        <w:rPr>
          <w:rFonts w:asciiTheme="minorHAnsi" w:eastAsia="Cambria" w:hAnsiTheme="minorHAnsi" w:cstheme="minorHAnsi"/>
          <w:sz w:val="16"/>
        </w:rPr>
        <w:t xml:space="preserve"> (Fig. 1). </w:t>
      </w:r>
      <w:r w:rsidRPr="008412E0">
        <w:rPr>
          <w:rFonts w:asciiTheme="minorHAnsi" w:eastAsia="Cambria" w:hAnsiTheme="minorHAnsi" w:cstheme="minorHAnsi"/>
          <w:highlight w:val="cyan"/>
          <w:u w:val="single"/>
        </w:rPr>
        <w:t>The flow discharged</w:t>
      </w:r>
      <w:r w:rsidRPr="008412E0">
        <w:rPr>
          <w:rFonts w:asciiTheme="minorHAnsi" w:eastAsia="Cambria" w:hAnsiTheme="minorHAnsi" w:cstheme="minorHAnsi"/>
          <w:u w:val="single"/>
        </w:rPr>
        <w:t xml:space="preserve"> from the pipe outlet </w:t>
      </w:r>
      <w:r w:rsidRPr="008412E0">
        <w:rPr>
          <w:rFonts w:asciiTheme="minorHAnsi" w:eastAsia="Cambria" w:hAnsiTheme="minorHAnsi" w:cstheme="minorHAnsi"/>
          <w:highlight w:val="cyan"/>
          <w:u w:val="single"/>
        </w:rPr>
        <w:t>rises</w:t>
      </w:r>
      <w:r w:rsidRPr="008412E0">
        <w:rPr>
          <w:rFonts w:asciiTheme="minorHAnsi" w:eastAsia="Cambria" w:hAnsiTheme="minorHAnsi" w:cstheme="minorHAnsi"/>
          <w:u w:val="single"/>
        </w:rPr>
        <w:t xml:space="preserve"> immediately because fresher </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u w:val="single"/>
        </w:rPr>
        <w:t xml:space="preserve"> warmer surface water has a lower density than </w:t>
      </w:r>
      <w:proofErr w:type="gramStart"/>
      <w:r w:rsidRPr="008412E0">
        <w:rPr>
          <w:rFonts w:asciiTheme="minorHAnsi" w:eastAsia="Cambria" w:hAnsiTheme="minorHAnsi" w:cstheme="minorHAnsi"/>
          <w:u w:val="single"/>
        </w:rPr>
        <w:t>the ambient</w:t>
      </w:r>
      <w:proofErr w:type="gramEnd"/>
      <w:r w:rsidRPr="008412E0">
        <w:rPr>
          <w:rFonts w:asciiTheme="minorHAnsi" w:eastAsia="Cambria" w:hAnsiTheme="minorHAnsi" w:cstheme="minorHAnsi"/>
          <w:u w:val="single"/>
        </w:rPr>
        <w:t xml:space="preserve"> water.</w:t>
      </w:r>
      <w:r w:rsidRPr="008412E0">
        <w:rPr>
          <w:rFonts w:asciiTheme="minorHAnsi" w:eastAsia="Cambria" w:hAnsiTheme="minorHAnsi" w:cstheme="minorHAnsi"/>
          <w:sz w:val="16"/>
        </w:rPr>
        <w:t xml:space="preserve"> The resultant buoyant plume </w:t>
      </w:r>
      <w:r w:rsidRPr="008412E0">
        <w:rPr>
          <w:rFonts w:asciiTheme="minorHAnsi" w:eastAsia="Cambria" w:hAnsiTheme="minorHAnsi" w:cstheme="minorHAnsi"/>
          <w:highlight w:val="cyan"/>
          <w:u w:val="single"/>
        </w:rPr>
        <w:t>entrains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ambient dense water</w:t>
      </w:r>
      <w:r w:rsidRPr="008412E0">
        <w:rPr>
          <w:rFonts w:asciiTheme="minorHAnsi" w:eastAsia="Cambria" w:hAnsiTheme="minorHAnsi" w:cstheme="minorHAnsi"/>
          <w:u w:val="single"/>
        </w:rPr>
        <w:t xml:space="preserve"> during the upward motion,</w:t>
      </w:r>
      <w:r w:rsidRPr="008412E0">
        <w:rPr>
          <w:rFonts w:asciiTheme="minorHAnsi" w:eastAsia="Cambria" w:hAnsiTheme="minorHAnsi" w:cstheme="minorHAnsi"/>
          <w:sz w:val="16"/>
        </w:rPr>
        <w:t xml:space="preserve"> steadily losing its buoyancy. </w:t>
      </w:r>
      <w:r w:rsidRPr="008412E0">
        <w:rPr>
          <w:rFonts w:asciiTheme="minorHAnsi" w:eastAsia="Cambria" w:hAnsiTheme="minorHAnsi" w:cstheme="minorHAnsi"/>
          <w:u w:val="single"/>
        </w:rPr>
        <w:t>As the plume reaches beneath the pycnocline, it becomes neutrally buoyant and horizontally spreads out in a process referred to as detrainment or interleaving</w:t>
      </w:r>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A compensatory downward flow occurs</w:t>
      </w:r>
      <w:r w:rsidRPr="008412E0">
        <w:rPr>
          <w:rFonts w:asciiTheme="minorHAnsi" w:eastAsia="Cambria" w:hAnsiTheme="minorHAnsi" w:cstheme="minorHAnsi"/>
          <w:sz w:val="16"/>
        </w:rPr>
        <w:t xml:space="preserve"> far </w:t>
      </w:r>
      <w:r w:rsidRPr="008412E0">
        <w:rPr>
          <w:rFonts w:asciiTheme="minorHAnsi" w:eastAsia="Cambria" w:hAnsiTheme="minorHAnsi" w:cstheme="minorHAnsi"/>
          <w:u w:val="single"/>
        </w:rPr>
        <w:t>away from the discharge point to replenish the water</w:t>
      </w:r>
      <w:r w:rsidRPr="008412E0">
        <w:rPr>
          <w:rFonts w:asciiTheme="minorHAnsi" w:eastAsia="Cambria" w:hAnsiTheme="minorHAnsi" w:cstheme="minorHAnsi"/>
          <w:sz w:val="16"/>
        </w:rPr>
        <w:t xml:space="preserve"> entrained by the plume, </w:t>
      </w:r>
      <w:r w:rsidRPr="008412E0">
        <w:rPr>
          <w:rFonts w:asciiTheme="minorHAnsi" w:eastAsia="Cambria" w:hAnsiTheme="minorHAnsi" w:cstheme="minorHAnsi"/>
          <w:u w:val="single"/>
        </w:rPr>
        <w:t>completing a circulation</w:t>
      </w:r>
      <w:r w:rsidRPr="008412E0">
        <w:rPr>
          <w:rFonts w:asciiTheme="minorHAnsi" w:eastAsia="Cambria" w:hAnsiTheme="minorHAnsi" w:cstheme="minorHAnsi"/>
          <w:sz w:val="16"/>
        </w:rPr>
        <w:t xml:space="preserve"> below the pycnocline (</w:t>
      </w:r>
      <w:proofErr w:type="spellStart"/>
      <w:r w:rsidRPr="008412E0">
        <w:rPr>
          <w:rFonts w:asciiTheme="minorHAnsi" w:eastAsia="Cambria" w:hAnsiTheme="minorHAnsi" w:cstheme="minorHAnsi"/>
          <w:sz w:val="16"/>
        </w:rPr>
        <w:t>Stigebrandt</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Kalén</w:t>
      </w:r>
      <w:proofErr w:type="spellEnd"/>
      <w:r w:rsidRPr="008412E0">
        <w:rPr>
          <w:rFonts w:asciiTheme="minorHAnsi" w:eastAsia="Cambria" w:hAnsiTheme="minorHAnsi" w:cstheme="minorHAnsi"/>
          <w:sz w:val="16"/>
        </w:rPr>
        <w:t xml:space="preserve">, 2013; </w:t>
      </w:r>
      <w:proofErr w:type="spellStart"/>
      <w:r w:rsidRPr="008412E0">
        <w:rPr>
          <w:rFonts w:asciiTheme="minorHAnsi" w:eastAsia="Cambria" w:hAnsiTheme="minorHAnsi" w:cstheme="minorHAnsi"/>
          <w:sz w:val="16"/>
        </w:rPr>
        <w:t>Bendtsen</w:t>
      </w:r>
      <w:proofErr w:type="spellEnd"/>
      <w:r w:rsidRPr="008412E0">
        <w:rPr>
          <w:rFonts w:asciiTheme="minorHAnsi" w:eastAsia="Cambria" w:hAnsiTheme="minorHAnsi" w:cstheme="minorHAnsi"/>
          <w:sz w:val="16"/>
        </w:rPr>
        <w:t xml:space="preserve"> et al., 2013). </w:t>
      </w:r>
      <w:r w:rsidRPr="008412E0">
        <w:rPr>
          <w:rFonts w:asciiTheme="minorHAnsi" w:eastAsia="Cambria" w:hAnsiTheme="minorHAnsi" w:cstheme="minorHAnsi"/>
          <w:u w:val="single"/>
        </w:rPr>
        <w:t xml:space="preserve">Observation have proved that </w:t>
      </w:r>
      <w:r w:rsidRPr="008412E0">
        <w:rPr>
          <w:rFonts w:asciiTheme="minorHAnsi" w:eastAsia="Cambria" w:hAnsiTheme="minorHAnsi" w:cstheme="minorHAnsi"/>
          <w:highlight w:val="cyan"/>
          <w:u w:val="single"/>
        </w:rPr>
        <w:t xml:space="preserve">the circulation flow is </w:t>
      </w:r>
      <w:r w:rsidRPr="008412E0">
        <w:rPr>
          <w:rFonts w:asciiTheme="minorHAnsi" w:eastAsia="Cambria" w:hAnsiTheme="minorHAnsi" w:cstheme="minorHAnsi"/>
          <w:b/>
          <w:iCs/>
          <w:highlight w:val="cyan"/>
          <w:u w:val="single"/>
        </w:rPr>
        <w:t>tens of times greater</w:t>
      </w:r>
      <w:r w:rsidRPr="008412E0">
        <w:rPr>
          <w:rFonts w:asciiTheme="minorHAnsi" w:eastAsia="Cambria" w:hAnsiTheme="minorHAnsi" w:cstheme="minorHAnsi"/>
          <w:highlight w:val="cyan"/>
          <w:u w:val="single"/>
        </w:rPr>
        <w:t xml:space="preserve"> than</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the</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initial</w:t>
      </w:r>
      <w:r w:rsidRPr="008412E0">
        <w:rPr>
          <w:rFonts w:asciiTheme="minorHAnsi" w:eastAsia="Cambria" w:hAnsiTheme="minorHAnsi" w:cstheme="minorHAnsi"/>
          <w:u w:val="single"/>
        </w:rPr>
        <w:t xml:space="preserve"> pipe </w:t>
      </w:r>
      <w:r w:rsidRPr="008412E0">
        <w:rPr>
          <w:rFonts w:asciiTheme="minorHAnsi" w:eastAsia="Cambria" w:hAnsiTheme="minorHAnsi" w:cstheme="minorHAnsi"/>
          <w:highlight w:val="cyan"/>
          <w:u w:val="single"/>
        </w:rPr>
        <w:t>flow</w:t>
      </w:r>
      <w:r w:rsidRPr="008412E0">
        <w:rPr>
          <w:rFonts w:asciiTheme="minorHAnsi" w:eastAsia="Cambria" w:hAnsiTheme="minorHAnsi" w:cstheme="minorHAnsi"/>
          <w:u w:val="single"/>
        </w:rPr>
        <w:t xml:space="preserve"> to increase destratification and ventilation</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Stigebrandt</w:t>
      </w:r>
      <w:proofErr w:type="spellEnd"/>
      <w:r w:rsidRPr="008412E0">
        <w:rPr>
          <w:rFonts w:asciiTheme="minorHAnsi" w:eastAsia="Cambria" w:hAnsiTheme="minorHAnsi" w:cstheme="minorHAnsi"/>
          <w:sz w:val="16"/>
        </w:rPr>
        <w:t xml:space="preserve"> et al., 2015a). </w:t>
      </w:r>
      <w:r w:rsidRPr="008412E0">
        <w:rPr>
          <w:rFonts w:asciiTheme="minorHAnsi" w:eastAsia="Cambria" w:hAnsiTheme="minorHAnsi" w:cstheme="minorHAnsi"/>
          <w:b/>
          <w:iCs/>
          <w:highlight w:val="cyan"/>
          <w:u w:val="single"/>
        </w:rPr>
        <w:t>It is therefore possible to mitigate</w:t>
      </w:r>
      <w:r w:rsidRPr="008412E0">
        <w:rPr>
          <w:rFonts w:asciiTheme="minorHAnsi" w:eastAsia="Cambria" w:hAnsiTheme="minorHAnsi" w:cstheme="minorHAnsi"/>
          <w:u w:val="single"/>
        </w:rPr>
        <w:t xml:space="preserve"> coastal </w:t>
      </w:r>
      <w:r w:rsidRPr="008412E0">
        <w:rPr>
          <w:rFonts w:asciiTheme="minorHAnsi" w:eastAsia="Cambria" w:hAnsiTheme="minorHAnsi" w:cstheme="minorHAnsi"/>
          <w:b/>
          <w:iCs/>
          <w:highlight w:val="cyan"/>
          <w:u w:val="single"/>
        </w:rPr>
        <w:t>hypoxia on a</w:t>
      </w:r>
      <w:r w:rsidRPr="008412E0">
        <w:rPr>
          <w:rFonts w:asciiTheme="minorHAnsi" w:eastAsia="Cambria" w:hAnsiTheme="minorHAnsi" w:cstheme="minorHAnsi"/>
          <w:u w:val="single"/>
        </w:rPr>
        <w:t xml:space="preserve"> relatively </w:t>
      </w:r>
      <w:r w:rsidRPr="008412E0">
        <w:rPr>
          <w:rFonts w:asciiTheme="minorHAnsi" w:eastAsia="Cambria" w:hAnsiTheme="minorHAnsi" w:cstheme="minorHAnsi"/>
          <w:b/>
          <w:iCs/>
          <w:highlight w:val="cyan"/>
          <w:u w:val="single"/>
        </w:rPr>
        <w:t xml:space="preserve">large scale </w:t>
      </w:r>
      <w:r w:rsidRPr="008412E0">
        <w:rPr>
          <w:rFonts w:asciiTheme="minorHAnsi" w:eastAsia="Cambria" w:hAnsiTheme="minorHAnsi" w:cstheme="minorHAnsi"/>
          <w:highlight w:val="cyan"/>
          <w:u w:val="single"/>
        </w:rPr>
        <w:t>via</w:t>
      </w:r>
      <w:r w:rsidRPr="008412E0">
        <w:rPr>
          <w:rFonts w:asciiTheme="minorHAnsi" w:eastAsia="Cambria" w:hAnsiTheme="minorHAnsi" w:cstheme="minorHAnsi"/>
          <w:u w:val="single"/>
        </w:rPr>
        <w:t xml:space="preserve"> artificial </w:t>
      </w:r>
      <w:r w:rsidRPr="008412E0">
        <w:rPr>
          <w:rFonts w:asciiTheme="minorHAnsi" w:eastAsia="Cambria" w:hAnsiTheme="minorHAnsi" w:cstheme="minorHAnsi"/>
          <w:highlight w:val="cyan"/>
          <w:u w:val="single"/>
        </w:rPr>
        <w:t>downwelling.</w:t>
      </w:r>
    </w:p>
    <w:p w14:paraId="44D615CF" w14:textId="77777777" w:rsidR="00B03D5A" w:rsidRPr="008249C6" w:rsidRDefault="00B03D5A" w:rsidP="00670162">
      <w:pPr>
        <w:rPr>
          <w:rFonts w:asciiTheme="minorHAnsi" w:hAnsiTheme="minorHAnsi" w:cstheme="minorHAnsi"/>
        </w:rPr>
      </w:pPr>
    </w:p>
    <w:p w14:paraId="1C2AF006" w14:textId="745F9929" w:rsidR="004C7DF9" w:rsidRDefault="004C7DF9" w:rsidP="006977A4">
      <w:pPr>
        <w:pStyle w:val="Heading2"/>
        <w:rPr>
          <w:rFonts w:asciiTheme="minorHAnsi" w:hAnsiTheme="minorHAnsi" w:cstheme="minorHAnsi"/>
        </w:rPr>
      </w:pPr>
      <w:r w:rsidRPr="008412E0">
        <w:rPr>
          <w:rFonts w:asciiTheme="minorHAnsi" w:hAnsiTheme="minorHAnsi" w:cstheme="minorHAnsi"/>
        </w:rPr>
        <w:t>Democracy</w:t>
      </w:r>
    </w:p>
    <w:p w14:paraId="4C36E211" w14:textId="77777777" w:rsidR="008E4D12" w:rsidRPr="008412E0" w:rsidRDefault="008E4D12" w:rsidP="008E4D12">
      <w:pPr>
        <w:pStyle w:val="Heading3"/>
        <w:rPr>
          <w:rFonts w:eastAsia="MS Gothic"/>
        </w:rPr>
      </w:pPr>
      <w:r>
        <w:rPr>
          <w:rFonts w:eastAsia="MS Gothic"/>
        </w:rPr>
        <w:t xml:space="preserve">1NC --- </w:t>
      </w:r>
      <w:r w:rsidRPr="008412E0">
        <w:rPr>
          <w:rFonts w:eastAsia="MS Gothic"/>
        </w:rPr>
        <w:t>Democracy</w:t>
      </w:r>
      <w:r>
        <w:rPr>
          <w:rFonts w:eastAsia="MS Gothic"/>
        </w:rPr>
        <w:t xml:space="preserve"> --- Elections CP</w:t>
      </w:r>
      <w:r w:rsidRPr="008412E0">
        <w:rPr>
          <w:rFonts w:eastAsia="MS Gothic"/>
        </w:rPr>
        <w:t xml:space="preserve"> </w:t>
      </w:r>
    </w:p>
    <w:p w14:paraId="708B76F2" w14:textId="77777777" w:rsidR="008E4D12" w:rsidRPr="00ED1D16" w:rsidRDefault="008E4D12" w:rsidP="008E4D12">
      <w:pPr>
        <w:pStyle w:val="Heading4"/>
      </w:pPr>
      <w:r w:rsidRPr="00ED1D16">
        <w:t xml:space="preserve">The United States </w:t>
      </w:r>
      <w:r>
        <w:t>f</w:t>
      </w:r>
      <w:r w:rsidRPr="00ED1D16">
        <w:t xml:space="preserve">ederal </w:t>
      </w:r>
      <w:r>
        <w:t>g</w:t>
      </w:r>
      <w:r w:rsidRPr="00ED1D16">
        <w:t>overnment should establish a proportional representation system for elections.</w:t>
      </w:r>
    </w:p>
    <w:p w14:paraId="315F1AC6" w14:textId="77777777" w:rsidR="008E4D12" w:rsidRPr="008412E0" w:rsidRDefault="008E4D12" w:rsidP="008E4D12">
      <w:pPr>
        <w:rPr>
          <w:rFonts w:asciiTheme="minorHAnsi" w:eastAsia="Cambria" w:hAnsiTheme="minorHAnsi" w:cstheme="minorHAnsi"/>
        </w:rPr>
      </w:pPr>
    </w:p>
    <w:p w14:paraId="2892F752" w14:textId="77777777" w:rsidR="008E4D12" w:rsidRPr="008412E0" w:rsidRDefault="008E4D12" w:rsidP="008E4D12">
      <w:pPr>
        <w:pStyle w:val="Heading4"/>
        <w:rPr>
          <w:rFonts w:eastAsia="MS Gothic"/>
        </w:rPr>
      </w:pPr>
      <w:r w:rsidRPr="008412E0">
        <w:rPr>
          <w:rFonts w:eastAsia="MS Gothic"/>
        </w:rPr>
        <w:t xml:space="preserve">Abolishing the Two-Party Political System in favor of a shift towards a proportional system revitalizes democracy by </w:t>
      </w:r>
      <w:proofErr w:type="gramStart"/>
      <w:r w:rsidRPr="008412E0">
        <w:rPr>
          <w:rFonts w:eastAsia="MS Gothic"/>
        </w:rPr>
        <w:t>solving for</w:t>
      </w:r>
      <w:proofErr w:type="gramEnd"/>
      <w:r w:rsidRPr="008412E0">
        <w:rPr>
          <w:rFonts w:eastAsia="MS Gothic"/>
        </w:rPr>
        <w:t xml:space="preserve"> toxic polarization.</w:t>
      </w:r>
    </w:p>
    <w:p w14:paraId="2926D304" w14:textId="77777777" w:rsidR="008E4D12" w:rsidRPr="008412E0" w:rsidRDefault="008E4D12" w:rsidP="008E4D12">
      <w:pPr>
        <w:rPr>
          <w:rFonts w:asciiTheme="minorHAnsi" w:eastAsia="Cambria" w:hAnsiTheme="minorHAnsi" w:cstheme="minorHAnsi"/>
        </w:rPr>
      </w:pPr>
      <w:r w:rsidRPr="008412E0">
        <w:rPr>
          <w:rFonts w:asciiTheme="minorHAnsi" w:eastAsia="Cambria" w:hAnsiTheme="minorHAnsi" w:cstheme="minorHAnsi"/>
        </w:rPr>
        <w:t xml:space="preserve">[Lee </w:t>
      </w:r>
      <w:proofErr w:type="spellStart"/>
      <w:r w:rsidRPr="008412E0">
        <w:rPr>
          <w:rFonts w:asciiTheme="minorHAnsi" w:eastAsia="Cambria" w:hAnsiTheme="minorHAnsi" w:cstheme="minorHAnsi"/>
          <w:b/>
          <w:bCs/>
          <w:sz w:val="26"/>
        </w:rPr>
        <w:t>Drutman</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Drutman</w:t>
      </w:r>
      <w:proofErr w:type="spellEnd"/>
      <w:r w:rsidRPr="008412E0">
        <w:rPr>
          <w:rFonts w:asciiTheme="minorHAnsi" w:eastAsia="Cambria" w:hAnsiTheme="minorHAnsi" w:cstheme="minorHAnsi"/>
        </w:rPr>
        <w:t xml:space="preserve"> a senior fellow at New America and author of the book Breaking the Two-Party Doom Loop: The Case for Multiparty Democracy in America. 1-6-20</w:t>
      </w:r>
      <w:r w:rsidRPr="008412E0">
        <w:rPr>
          <w:rFonts w:asciiTheme="minorHAnsi" w:eastAsia="Cambria" w:hAnsiTheme="minorHAnsi" w:cstheme="minorHAnsi"/>
          <w:b/>
          <w:bCs/>
          <w:sz w:val="26"/>
        </w:rPr>
        <w:t>21</w:t>
      </w:r>
      <w:r w:rsidRPr="008412E0">
        <w:rPr>
          <w:rFonts w:asciiTheme="minorHAnsi" w:eastAsia="Cambria" w:hAnsiTheme="minorHAnsi" w:cstheme="minorHAnsi"/>
        </w:rPr>
        <w:t xml:space="preserve">, "10 Ideas to Fix Democracy," Foreign Policy, </w:t>
      </w:r>
      <w:hyperlink r:id="rId29" w:history="1">
        <w:r w:rsidRPr="008412E0">
          <w:rPr>
            <w:rFonts w:asciiTheme="minorHAnsi" w:eastAsia="Cambria" w:hAnsiTheme="minorHAnsi" w:cstheme="minorHAnsi"/>
          </w:rPr>
          <w:t>https://foreignpolicy.com/2022/01/07/10-ideas-fix-democracy/</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517A0C34" w14:textId="77777777" w:rsidR="008E4D12" w:rsidRPr="008412E0" w:rsidRDefault="008E4D12" w:rsidP="008E4D12">
      <w:pPr>
        <w:rPr>
          <w:rFonts w:asciiTheme="minorHAnsi" w:eastAsia="Cambria" w:hAnsiTheme="minorHAnsi" w:cstheme="minorHAnsi"/>
          <w:b/>
          <w:iCs/>
          <w:u w:val="single"/>
        </w:rPr>
      </w:pPr>
      <w:r w:rsidRPr="008412E0">
        <w:rPr>
          <w:rFonts w:asciiTheme="minorHAnsi" w:eastAsia="Cambria" w:hAnsiTheme="minorHAnsi" w:cstheme="minorHAnsi"/>
        </w:rPr>
        <w:t>One cannot make sense of the current crisis of liberal democracy without understanding the seismic economic and demographic shifts that have transformed Western democracies. Today, economic opportunity is heavily concentrated in major cities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A new urban elite</w:t>
      </w:r>
      <w:r w:rsidRPr="008412E0">
        <w:rPr>
          <w:rFonts w:asciiTheme="minorHAnsi" w:eastAsia="Cambria" w:hAnsiTheme="minorHAnsi" w:cstheme="minorHAnsi"/>
          <w:u w:val="single"/>
        </w:rPr>
        <w:t xml:space="preserve">—much more </w:t>
      </w:r>
      <w:r w:rsidRPr="008412E0">
        <w:rPr>
          <w:rFonts w:asciiTheme="minorHAnsi" w:eastAsia="Cambria" w:hAnsiTheme="minorHAnsi" w:cstheme="minorHAnsi"/>
          <w:highlight w:val="cyan"/>
          <w:u w:val="single"/>
        </w:rPr>
        <w:t>multicultural, diverse, and cosmopolitan—is redefining cultural norms and rearranging traditional hierarchies of race and gender. Left behind are those</w:t>
      </w:r>
      <w:r w:rsidRPr="008412E0">
        <w:rPr>
          <w:rFonts w:asciiTheme="minorHAnsi" w:eastAsia="Cambria" w:hAnsiTheme="minorHAnsi" w:cstheme="minorHAnsi"/>
          <w:u w:val="single"/>
        </w:rPr>
        <w:t xml:space="preserve"> who stayed in the rural and post-industrial hinterlands, </w:t>
      </w:r>
      <w:r w:rsidRPr="008412E0">
        <w:rPr>
          <w:rFonts w:asciiTheme="minorHAnsi" w:eastAsia="Cambria" w:hAnsiTheme="minorHAnsi" w:cstheme="minorHAnsi"/>
          <w:highlight w:val="cyan"/>
          <w:u w:val="single"/>
        </w:rPr>
        <w:t>where globalization has not been kind</w:t>
      </w:r>
      <w:r w:rsidRPr="008412E0">
        <w:rPr>
          <w:rFonts w:asciiTheme="minorHAnsi" w:eastAsia="Cambria" w:hAnsiTheme="minorHAnsi" w:cstheme="minorHAnsi"/>
        </w:rPr>
        <w:t xml:space="preserve">. Here, </w:t>
      </w:r>
      <w:r w:rsidRPr="008412E0">
        <w:rPr>
          <w:rFonts w:asciiTheme="minorHAnsi" w:eastAsia="Cambria" w:hAnsiTheme="minorHAnsi" w:cstheme="minorHAnsi"/>
          <w:highlight w:val="cyan"/>
          <w:u w:val="single"/>
        </w:rPr>
        <w:t>far-right populists recasting themselves as defenders of national greatness and a bygone order have flourished,</w:t>
      </w:r>
      <w:r w:rsidRPr="008412E0">
        <w:rPr>
          <w:rFonts w:asciiTheme="minorHAnsi" w:eastAsia="Cambria" w:hAnsiTheme="minorHAnsi" w:cstheme="minorHAnsi"/>
          <w:u w:val="single"/>
        </w:rPr>
        <w:t xml:space="preserve"> </w:t>
      </w:r>
      <w:r w:rsidRPr="008412E0">
        <w:rPr>
          <w:rFonts w:asciiTheme="minorHAnsi" w:eastAsia="Cambria" w:hAnsiTheme="minorHAnsi" w:cstheme="minorHAnsi"/>
        </w:rPr>
        <w:t xml:space="preserve">especially among white men. The leaders of such movements are cold to the traditional values of liberal democracy, with its emphasis on diversity and tolerance and its embrace of a market capitalism that has hit these regions hardest. In the United States and Britain, </w:t>
      </w:r>
      <w:r w:rsidRPr="008412E0">
        <w:rPr>
          <w:rFonts w:asciiTheme="minorHAnsi" w:eastAsia="Cambria" w:hAnsiTheme="minorHAnsi" w:cstheme="minorHAnsi"/>
          <w:highlight w:val="cyan"/>
          <w:u w:val="single"/>
        </w:rPr>
        <w:t xml:space="preserve">Trumpism </w:t>
      </w:r>
      <w:r w:rsidRPr="008412E0">
        <w:rPr>
          <w:rFonts w:asciiTheme="minorHAnsi" w:eastAsia="Cambria" w:hAnsiTheme="minorHAnsi" w:cstheme="minorHAnsi"/>
          <w:u w:val="single"/>
        </w:rPr>
        <w:t xml:space="preserve">and Brexit are both </w:t>
      </w:r>
      <w:r w:rsidRPr="008412E0">
        <w:rPr>
          <w:rFonts w:asciiTheme="minorHAnsi" w:eastAsia="Cambria" w:hAnsiTheme="minorHAnsi" w:cstheme="minorHAnsi"/>
          <w:highlight w:val="cyan"/>
          <w:u w:val="single"/>
        </w:rPr>
        <w:t xml:space="preserve">clear manifestations and fierce accelerators of a dangerous us-versus-them divide </w:t>
      </w:r>
      <w:r w:rsidRPr="008412E0">
        <w:rPr>
          <w:rFonts w:asciiTheme="minorHAnsi" w:eastAsia="Cambria" w:hAnsiTheme="minorHAnsi" w:cstheme="minorHAnsi"/>
          <w:u w:val="single"/>
        </w:rPr>
        <w:t xml:space="preserve">that </w:t>
      </w:r>
      <w:r w:rsidRPr="008412E0">
        <w:rPr>
          <w:rFonts w:asciiTheme="minorHAnsi" w:eastAsia="Cambria" w:hAnsiTheme="minorHAnsi" w:cstheme="minorHAnsi"/>
          <w:highlight w:val="cyan"/>
          <w:u w:val="single"/>
        </w:rPr>
        <w:t>is hitting right at</w:t>
      </w:r>
      <w:r w:rsidRPr="008412E0">
        <w:rPr>
          <w:rFonts w:asciiTheme="minorHAnsi" w:eastAsia="Cambria" w:hAnsiTheme="minorHAnsi" w:cstheme="minorHAnsi"/>
          <w:u w:val="single"/>
        </w:rPr>
        <w:t xml:space="preserve"> the heart of </w:t>
      </w:r>
      <w:r w:rsidRPr="008412E0">
        <w:rPr>
          <w:rFonts w:asciiTheme="minorHAnsi" w:eastAsia="Cambria" w:hAnsiTheme="minorHAnsi" w:cstheme="minorHAnsi"/>
          <w:highlight w:val="cyan"/>
          <w:u w:val="single"/>
        </w:rPr>
        <w:t>liberal democracy.</w:t>
      </w:r>
      <w:r w:rsidRPr="008412E0">
        <w:rPr>
          <w:rFonts w:asciiTheme="minorHAnsi" w:eastAsia="Cambria" w:hAnsiTheme="minorHAnsi" w:cstheme="minorHAnsi"/>
        </w:rPr>
        <w:t xml:space="preserve"> Other countries have been spared such shocks. Nationalist or far-right parties such as Alternative for Germany, the Sweden Democrats, the Dutch Party for Freedom, and the Danish People’s Party have galvanized voters in their countries’ left-behind regions. But so far, they’ve been kept out of government, rejected by at least three-quarters of voters. The difference? </w:t>
      </w:r>
      <w:r w:rsidRPr="008412E0">
        <w:rPr>
          <w:rFonts w:asciiTheme="minorHAnsi" w:eastAsia="Cambria" w:hAnsiTheme="minorHAnsi" w:cstheme="minorHAnsi"/>
          <w:highlight w:val="cyan"/>
          <w:u w:val="single"/>
        </w:rPr>
        <w:t>The U</w:t>
      </w:r>
      <w:r w:rsidRPr="008412E0">
        <w:rPr>
          <w:rFonts w:asciiTheme="minorHAnsi" w:eastAsia="Cambria" w:hAnsiTheme="minorHAnsi" w:cstheme="minorHAnsi"/>
          <w:u w:val="single"/>
        </w:rPr>
        <w:t xml:space="preserve">nited </w:t>
      </w:r>
      <w:r w:rsidRPr="008412E0">
        <w:rPr>
          <w:rFonts w:asciiTheme="minorHAnsi" w:eastAsia="Cambria" w:hAnsiTheme="minorHAnsi" w:cstheme="minorHAnsi"/>
          <w:highlight w:val="cyan"/>
          <w:u w:val="single"/>
        </w:rPr>
        <w:t>S</w:t>
      </w:r>
      <w:r w:rsidRPr="008412E0">
        <w:rPr>
          <w:rFonts w:asciiTheme="minorHAnsi" w:eastAsia="Cambria" w:hAnsiTheme="minorHAnsi" w:cstheme="minorHAnsi"/>
          <w:u w:val="single"/>
        </w:rPr>
        <w:t>tates</w:t>
      </w:r>
      <w:r w:rsidRPr="008412E0">
        <w:rPr>
          <w:rFonts w:asciiTheme="minorHAnsi" w:eastAsia="Cambria" w:hAnsiTheme="minorHAnsi" w:cstheme="minorHAnsi"/>
        </w:rPr>
        <w:t xml:space="preserve"> and </w:t>
      </w:r>
      <w:r w:rsidRPr="008412E0">
        <w:rPr>
          <w:rFonts w:asciiTheme="minorHAnsi" w:eastAsia="Cambria" w:hAnsiTheme="minorHAnsi" w:cstheme="minorHAnsi"/>
          <w:highlight w:val="cyan"/>
        </w:rPr>
        <w:t xml:space="preserve">Britain </w:t>
      </w:r>
      <w:r w:rsidRPr="008412E0">
        <w:rPr>
          <w:rFonts w:asciiTheme="minorHAnsi" w:eastAsia="Cambria" w:hAnsiTheme="minorHAnsi" w:cstheme="minorHAnsi"/>
          <w:highlight w:val="cyan"/>
          <w:u w:val="single"/>
        </w:rPr>
        <w:t>have first-past-the-post elections, which organize conflict around just two parties and force voters into two competing camps</w:t>
      </w:r>
      <w:r w:rsidRPr="008412E0">
        <w:rPr>
          <w:rFonts w:asciiTheme="minorHAnsi" w:eastAsia="Cambria" w:hAnsiTheme="minorHAnsi" w:cstheme="minorHAnsi"/>
          <w:highlight w:val="cyan"/>
        </w:rPr>
        <w:t>.</w:t>
      </w:r>
      <w:r w:rsidRPr="008412E0">
        <w:rPr>
          <w:rFonts w:asciiTheme="minorHAnsi" w:eastAsia="Cambria" w:hAnsiTheme="minorHAnsi" w:cstheme="minorHAnsi"/>
        </w:rPr>
        <w:t xml:space="preserve"> Though the Brexit referendum didn’t perfectly map onto the </w:t>
      </w:r>
      <w:proofErr w:type="spellStart"/>
      <w:r w:rsidRPr="008412E0">
        <w:rPr>
          <w:rFonts w:asciiTheme="minorHAnsi" w:eastAsia="Cambria" w:hAnsiTheme="minorHAnsi" w:cstheme="minorHAnsi"/>
        </w:rPr>
        <w:t>Labour</w:t>
      </w:r>
      <w:proofErr w:type="spellEnd"/>
      <w:r w:rsidRPr="008412E0">
        <w:rPr>
          <w:rFonts w:asciiTheme="minorHAnsi" w:eastAsia="Cambria" w:hAnsiTheme="minorHAnsi" w:cstheme="minorHAnsi"/>
        </w:rPr>
        <w:t xml:space="preserve">-Conservative divide at the time, it accelerated a divisive polarization that now defines British partisan politics. In an earlier period, when national politics in most Western countries was dominated by a large moderate center, two-party and multiparty systems proved equally adept in holding together a rough national consensus. But </w:t>
      </w:r>
      <w:r w:rsidRPr="008412E0">
        <w:rPr>
          <w:rFonts w:asciiTheme="minorHAnsi" w:eastAsia="Cambria" w:hAnsiTheme="minorHAnsi" w:cstheme="minorHAnsi"/>
          <w:u w:val="single"/>
        </w:rPr>
        <w:t xml:space="preserve">today, with urban-rural cultural conflicts driving political competition, majoritarian democracies are amplifying and escalating the zero-sum fights between progressive urban elites and a resentment-driven rural populist right, </w:t>
      </w:r>
      <w:r w:rsidRPr="008412E0">
        <w:rPr>
          <w:rFonts w:asciiTheme="minorHAnsi" w:eastAsia="Cambria" w:hAnsiTheme="minorHAnsi" w:cstheme="minorHAnsi"/>
          <w:highlight w:val="cyan"/>
          <w:u w:val="single"/>
        </w:rPr>
        <w:t>with no release valve or opportunity for a new center to emerge.</w:t>
      </w:r>
      <w:r w:rsidRPr="008412E0">
        <w:rPr>
          <w:rFonts w:asciiTheme="minorHAnsi" w:eastAsia="Cambria" w:hAnsiTheme="minorHAnsi" w:cstheme="minorHAnsi"/>
          <w:highlight w:val="cyan"/>
        </w:rPr>
        <w:t xml:space="preserve"> </w:t>
      </w:r>
      <w:r w:rsidRPr="008412E0">
        <w:rPr>
          <w:rFonts w:asciiTheme="minorHAnsi" w:eastAsia="Cambria" w:hAnsiTheme="minorHAnsi" w:cstheme="minorHAnsi"/>
          <w:b/>
          <w:iCs/>
          <w:highlight w:val="cyan"/>
          <w:u w:val="single"/>
        </w:rPr>
        <w:t>Voting reform can help</w:t>
      </w:r>
      <w:r w:rsidRPr="008412E0">
        <w:rPr>
          <w:rFonts w:asciiTheme="minorHAnsi" w:eastAsia="Cambria" w:hAnsiTheme="minorHAnsi" w:cstheme="minorHAnsi"/>
          <w:b/>
          <w:iCs/>
          <w:u w:val="single"/>
        </w:rPr>
        <w:t>.</w:t>
      </w:r>
      <w:r w:rsidRPr="008412E0">
        <w:rPr>
          <w:rFonts w:asciiTheme="minorHAnsi" w:eastAsia="Cambria" w:hAnsiTheme="minorHAnsi" w:cstheme="minorHAnsi"/>
        </w:rPr>
        <w:t xml:space="preserve"> The proportional democracies of northern Europe, after all, are more effectively riding out the storms of authoritarian populism. There, center-right voters have been able to support center-right parties without supporting illiberalism, and more flexible multiparty systems have facilitated new coalitions to keep illiberal forces out of power. The idea of introducing proportional representation in the United States and Britain is hardly new. What’s new is the context. </w:t>
      </w:r>
      <w:r w:rsidRPr="008412E0">
        <w:rPr>
          <w:rFonts w:asciiTheme="minorHAnsi" w:eastAsia="Cambria" w:hAnsiTheme="minorHAnsi" w:cstheme="minorHAnsi"/>
          <w:u w:val="single"/>
        </w:rPr>
        <w:t xml:space="preserve">Cultural, educational, and geographic divides are likely to shape politics for decades to come. </w:t>
      </w:r>
      <w:r w:rsidRPr="008412E0">
        <w:rPr>
          <w:rFonts w:asciiTheme="minorHAnsi" w:eastAsia="Cambria" w:hAnsiTheme="minorHAnsi" w:cstheme="minorHAnsi"/>
          <w:b/>
          <w:iCs/>
          <w:highlight w:val="cyan"/>
          <w:u w:val="single"/>
        </w:rPr>
        <w:t>A two-party system that</w:t>
      </w:r>
      <w:r w:rsidRPr="008412E0">
        <w:rPr>
          <w:rFonts w:asciiTheme="minorHAnsi" w:eastAsia="Cambria" w:hAnsiTheme="minorHAnsi" w:cstheme="minorHAnsi"/>
          <w:b/>
          <w:iCs/>
          <w:u w:val="single"/>
        </w:rPr>
        <w:t xml:space="preserve"> by definition </w:t>
      </w:r>
      <w:r w:rsidRPr="008412E0">
        <w:rPr>
          <w:rFonts w:asciiTheme="minorHAnsi" w:eastAsia="Cambria" w:hAnsiTheme="minorHAnsi" w:cstheme="minorHAnsi"/>
          <w:b/>
          <w:iCs/>
          <w:highlight w:val="cyan"/>
          <w:u w:val="single"/>
        </w:rPr>
        <w:t>splits a country in half will reinforce and deepen identity polarization</w:t>
      </w:r>
      <w:r w:rsidRPr="008412E0">
        <w:rPr>
          <w:rFonts w:asciiTheme="minorHAnsi" w:eastAsia="Cambria" w:hAnsiTheme="minorHAnsi" w:cstheme="minorHAnsi"/>
          <w:highlight w:val="cyan"/>
          <w:u w:val="single"/>
        </w:rPr>
        <w:t>,</w:t>
      </w:r>
      <w:r w:rsidRPr="008412E0">
        <w:rPr>
          <w:rFonts w:asciiTheme="minorHAnsi" w:eastAsia="Cambria" w:hAnsiTheme="minorHAnsi" w:cstheme="minorHAnsi"/>
          <w:u w:val="single"/>
        </w:rPr>
        <w:t xml:space="preserve"> pushing national politics even further into trench warfare</w:t>
      </w:r>
      <w:r w:rsidRPr="008412E0">
        <w:rPr>
          <w:rFonts w:asciiTheme="minorHAnsi" w:eastAsia="Cambria" w:hAnsiTheme="minorHAnsi" w:cstheme="minorHAnsi"/>
          <w:highlight w:val="cyan"/>
          <w:u w:val="single"/>
        </w:rPr>
        <w:t>.</w:t>
      </w:r>
      <w:r w:rsidRPr="008412E0">
        <w:rPr>
          <w:rFonts w:asciiTheme="minorHAnsi" w:eastAsia="Cambria" w:hAnsiTheme="minorHAnsi" w:cstheme="minorHAnsi"/>
          <w:highlight w:val="cyan"/>
        </w:rPr>
        <w:t xml:space="preserve"> </w:t>
      </w:r>
      <w:r w:rsidRPr="008412E0">
        <w:rPr>
          <w:rFonts w:asciiTheme="minorHAnsi" w:eastAsia="Cambria" w:hAnsiTheme="minorHAnsi" w:cstheme="minorHAnsi"/>
          <w:b/>
          <w:iCs/>
          <w:highlight w:val="cyan"/>
          <w:u w:val="single"/>
        </w:rPr>
        <w:t>Proportional systems</w:t>
      </w:r>
      <w:r w:rsidRPr="008412E0">
        <w:rPr>
          <w:rFonts w:asciiTheme="minorHAnsi" w:eastAsia="Cambria" w:hAnsiTheme="minorHAnsi" w:cstheme="minorHAnsi"/>
        </w:rPr>
        <w:t xml:space="preserve"> are far from perfect. But </w:t>
      </w:r>
      <w:r w:rsidRPr="008412E0">
        <w:rPr>
          <w:rFonts w:asciiTheme="minorHAnsi" w:eastAsia="Cambria" w:hAnsiTheme="minorHAnsi" w:cstheme="minorHAnsi"/>
          <w:highlight w:val="cyan"/>
        </w:rPr>
        <w:t xml:space="preserve">they </w:t>
      </w:r>
      <w:r w:rsidRPr="008412E0">
        <w:rPr>
          <w:rFonts w:asciiTheme="minorHAnsi" w:eastAsia="Cambria" w:hAnsiTheme="minorHAnsi" w:cstheme="minorHAnsi"/>
          <w:b/>
          <w:iCs/>
          <w:highlight w:val="cyan"/>
          <w:u w:val="single"/>
        </w:rPr>
        <w:t>allow for new and shifting coalitions</w:t>
      </w:r>
      <w:r w:rsidRPr="008412E0">
        <w:rPr>
          <w:rFonts w:asciiTheme="minorHAnsi" w:eastAsia="Cambria" w:hAnsiTheme="minorHAnsi" w:cstheme="minorHAnsi"/>
          <w:u w:val="single"/>
        </w:rPr>
        <w:t xml:space="preserve"> that can help liberal democracies navigate these difficult circumstances.</w:t>
      </w:r>
      <w:r w:rsidRPr="008412E0">
        <w:rPr>
          <w:rFonts w:asciiTheme="minorHAnsi" w:eastAsia="Cambria" w:hAnsiTheme="minorHAnsi" w:cstheme="minorHAnsi"/>
        </w:rPr>
        <w:t xml:space="preserve"> Most importantly</w:t>
      </w:r>
      <w:r w:rsidRPr="008412E0">
        <w:rPr>
          <w:rFonts w:asciiTheme="minorHAnsi" w:eastAsia="Cambria" w:hAnsiTheme="minorHAnsi" w:cstheme="minorHAnsi"/>
          <w:highlight w:val="cyan"/>
        </w:rPr>
        <w:t xml:space="preserve">, </w:t>
      </w:r>
      <w:r w:rsidRPr="008412E0">
        <w:rPr>
          <w:rFonts w:asciiTheme="minorHAnsi" w:eastAsia="Cambria" w:hAnsiTheme="minorHAnsi" w:cstheme="minorHAnsi"/>
          <w:highlight w:val="cyan"/>
          <w:u w:val="single"/>
        </w:rPr>
        <w:t xml:space="preserve">they </w:t>
      </w:r>
      <w:r w:rsidRPr="008412E0">
        <w:rPr>
          <w:rFonts w:asciiTheme="minorHAnsi" w:eastAsia="Cambria" w:hAnsiTheme="minorHAnsi" w:cstheme="minorHAnsi"/>
          <w:b/>
          <w:iCs/>
          <w:highlight w:val="cyan"/>
          <w:u w:val="single"/>
        </w:rPr>
        <w:t>avoid the binary winner-take-all conflict</w:t>
      </w:r>
      <w:r w:rsidRPr="008412E0">
        <w:rPr>
          <w:rFonts w:asciiTheme="minorHAnsi" w:eastAsia="Cambria" w:hAnsiTheme="minorHAnsi" w:cstheme="minorHAnsi"/>
          <w:highlight w:val="cyan"/>
          <w:u w:val="single"/>
        </w:rPr>
        <w:t xml:space="preserve"> that</w:t>
      </w:r>
      <w:r w:rsidRPr="008412E0">
        <w:rPr>
          <w:rFonts w:asciiTheme="minorHAnsi" w:eastAsia="Cambria" w:hAnsiTheme="minorHAnsi" w:cstheme="minorHAnsi"/>
          <w:u w:val="single"/>
        </w:rPr>
        <w:t xml:space="preserve"> so easily </w:t>
      </w:r>
      <w:r w:rsidRPr="008412E0">
        <w:rPr>
          <w:rFonts w:asciiTheme="minorHAnsi" w:eastAsia="Cambria" w:hAnsiTheme="minorHAnsi" w:cstheme="minorHAnsi"/>
          <w:highlight w:val="cyan"/>
          <w:u w:val="single"/>
        </w:rPr>
        <w:t>lets politics slip into an irresolvable zero-sum contest of us against them—</w:t>
      </w:r>
      <w:r w:rsidRPr="008412E0">
        <w:rPr>
          <w:rFonts w:asciiTheme="minorHAnsi" w:eastAsia="Cambria" w:hAnsiTheme="minorHAnsi" w:cstheme="minorHAnsi"/>
          <w:b/>
          <w:iCs/>
          <w:highlight w:val="cyan"/>
          <w:u w:val="single"/>
        </w:rPr>
        <w:t>a toxic polarization</w:t>
      </w:r>
      <w:r w:rsidRPr="008412E0">
        <w:rPr>
          <w:rFonts w:asciiTheme="minorHAnsi" w:eastAsia="Cambria" w:hAnsiTheme="minorHAnsi" w:cstheme="minorHAnsi"/>
          <w:u w:val="single"/>
        </w:rPr>
        <w:t xml:space="preserve"> that even long-established democracies such as </w:t>
      </w:r>
      <w:r w:rsidRPr="008412E0">
        <w:rPr>
          <w:rFonts w:asciiTheme="minorHAnsi" w:eastAsia="Cambria" w:hAnsiTheme="minorHAnsi" w:cstheme="minorHAnsi"/>
          <w:highlight w:val="cyan"/>
          <w:u w:val="single"/>
        </w:rPr>
        <w:t>the</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U</w:t>
      </w:r>
      <w:r w:rsidRPr="008412E0">
        <w:rPr>
          <w:rFonts w:asciiTheme="minorHAnsi" w:eastAsia="Cambria" w:hAnsiTheme="minorHAnsi" w:cstheme="minorHAnsi"/>
          <w:u w:val="single"/>
        </w:rPr>
        <w:t xml:space="preserve">nited </w:t>
      </w:r>
      <w:r w:rsidRPr="008412E0">
        <w:rPr>
          <w:rFonts w:asciiTheme="minorHAnsi" w:eastAsia="Cambria" w:hAnsiTheme="minorHAnsi" w:cstheme="minorHAnsi"/>
          <w:highlight w:val="cyan"/>
          <w:u w:val="single"/>
        </w:rPr>
        <w:t>S</w:t>
      </w:r>
      <w:r w:rsidRPr="008412E0">
        <w:rPr>
          <w:rFonts w:asciiTheme="minorHAnsi" w:eastAsia="Cambria" w:hAnsiTheme="minorHAnsi" w:cstheme="minorHAnsi"/>
          <w:u w:val="single"/>
        </w:rPr>
        <w:t>tates</w:t>
      </w:r>
      <w:r w:rsidRPr="008412E0">
        <w:rPr>
          <w:rFonts w:asciiTheme="minorHAnsi" w:eastAsia="Cambria" w:hAnsiTheme="minorHAnsi" w:cstheme="minorHAnsi"/>
        </w:rPr>
        <w:t xml:space="preserve"> and Britain </w:t>
      </w:r>
      <w:r w:rsidRPr="008412E0">
        <w:rPr>
          <w:rFonts w:asciiTheme="minorHAnsi" w:eastAsia="Cambria" w:hAnsiTheme="minorHAnsi" w:cstheme="minorHAnsi"/>
          <w:b/>
          <w:iCs/>
          <w:highlight w:val="cyan"/>
          <w:u w:val="single"/>
        </w:rPr>
        <w:t>may not survive.</w:t>
      </w:r>
    </w:p>
    <w:p w14:paraId="5233193B" w14:textId="77777777" w:rsidR="008E4D12" w:rsidRPr="008412E0" w:rsidRDefault="008E4D12" w:rsidP="008E4D12">
      <w:pPr>
        <w:pStyle w:val="Heading3"/>
        <w:rPr>
          <w:rFonts w:eastAsia="MS Gothic"/>
        </w:rPr>
      </w:pPr>
      <w:r w:rsidRPr="008412E0">
        <w:rPr>
          <w:rFonts w:eastAsia="MS Gothic"/>
        </w:rPr>
        <w:t>2NC</w:t>
      </w:r>
      <w:r>
        <w:rPr>
          <w:rFonts w:eastAsia="MS Gothic"/>
        </w:rPr>
        <w:t xml:space="preserve"> --- Democracy --- Elections CP </w:t>
      </w:r>
    </w:p>
    <w:p w14:paraId="0D5BCD52" w14:textId="77777777" w:rsidR="008E4D12" w:rsidRPr="008412E0" w:rsidRDefault="008E4D12" w:rsidP="008E4D1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Abolishing the Two-party systems solves dangerous backsliding toward autocracy</w:t>
      </w:r>
      <w:r>
        <w:rPr>
          <w:rFonts w:asciiTheme="minorHAnsi" w:eastAsia="MS Gothic" w:hAnsiTheme="minorHAnsi" w:cstheme="minorHAnsi"/>
          <w:b/>
          <w:iCs/>
          <w:sz w:val="26"/>
        </w:rPr>
        <w:t>.</w:t>
      </w:r>
    </w:p>
    <w:p w14:paraId="15E070F3" w14:textId="77777777" w:rsidR="008E4D12" w:rsidRPr="008412E0" w:rsidRDefault="008E4D12" w:rsidP="008E4D12">
      <w:pPr>
        <w:rPr>
          <w:rFonts w:asciiTheme="minorHAnsi" w:eastAsia="Cambria" w:hAnsiTheme="minorHAnsi" w:cstheme="minorHAnsi"/>
        </w:rPr>
      </w:pPr>
      <w:r w:rsidRPr="008412E0">
        <w:rPr>
          <w:rFonts w:asciiTheme="minorHAnsi" w:eastAsia="Cambria" w:hAnsiTheme="minorHAnsi" w:cstheme="minorHAnsi"/>
        </w:rPr>
        <w:t xml:space="preserve">[Christopher </w:t>
      </w:r>
      <w:r w:rsidRPr="008412E0">
        <w:rPr>
          <w:rFonts w:asciiTheme="minorHAnsi" w:eastAsia="Cambria" w:hAnsiTheme="minorHAnsi" w:cstheme="minorHAnsi"/>
          <w:b/>
          <w:bCs/>
          <w:sz w:val="26"/>
        </w:rPr>
        <w:t>Ingraham</w:t>
      </w:r>
      <w:r w:rsidRPr="008412E0">
        <w:rPr>
          <w:rFonts w:asciiTheme="minorHAnsi" w:eastAsia="Cambria" w:hAnsiTheme="minorHAnsi" w:cstheme="minorHAnsi"/>
        </w:rPr>
        <w:t>, 3-1-20</w:t>
      </w:r>
      <w:r w:rsidRPr="008412E0">
        <w:rPr>
          <w:rFonts w:asciiTheme="minorHAnsi" w:eastAsia="Cambria" w:hAnsiTheme="minorHAnsi" w:cstheme="minorHAnsi"/>
          <w:b/>
          <w:bCs/>
          <w:sz w:val="26"/>
        </w:rPr>
        <w:t>21</w:t>
      </w:r>
      <w:r w:rsidRPr="008412E0">
        <w:rPr>
          <w:rFonts w:asciiTheme="minorHAnsi" w:eastAsia="Cambria" w:hAnsiTheme="minorHAnsi" w:cstheme="minorHAnsi"/>
        </w:rPr>
        <w:t xml:space="preserve">, "Analysis," Washington Post, </w:t>
      </w:r>
      <w:hyperlink r:id="rId30" w:history="1">
        <w:r w:rsidRPr="008412E0">
          <w:rPr>
            <w:rFonts w:asciiTheme="minorHAnsi" w:eastAsia="Cambria" w:hAnsiTheme="minorHAnsi" w:cstheme="minorHAnsi"/>
          </w:rPr>
          <w:t>https://www.washingtonpost.com/business/2021/03/01/break-up-two-party-system/</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5E59C98E" w14:textId="77777777" w:rsidR="008E4D12" w:rsidRPr="008412E0" w:rsidRDefault="008E4D12" w:rsidP="008E4D12">
      <w:pPr>
        <w:rPr>
          <w:rFonts w:asciiTheme="minorHAnsi" w:eastAsia="Cambria" w:hAnsiTheme="minorHAnsi" w:cstheme="minorHAnsi"/>
          <w:sz w:val="16"/>
        </w:rPr>
      </w:pPr>
      <w:r w:rsidRPr="008412E0">
        <w:rPr>
          <w:rFonts w:asciiTheme="minorHAnsi" w:eastAsia="Cambria" w:hAnsiTheme="minorHAnsi" w:cstheme="minorHAnsi"/>
          <w:highlight w:val="cyan"/>
          <w:u w:val="single"/>
        </w:rPr>
        <w:t>Dissatisfaction with two-party politics is at an all-time high</w:t>
      </w:r>
      <w:r w:rsidRPr="008412E0">
        <w:rPr>
          <w:rFonts w:asciiTheme="minorHAnsi" w:eastAsia="Cambria" w:hAnsiTheme="minorHAnsi" w:cstheme="minorHAnsi"/>
          <w:u w:val="single"/>
        </w:rPr>
        <w:t xml:space="preserve">, new Gallup polling shows, with </w:t>
      </w:r>
      <w:r w:rsidRPr="008412E0">
        <w:rPr>
          <w:rFonts w:asciiTheme="minorHAnsi" w:eastAsia="Cambria" w:hAnsiTheme="minorHAnsi" w:cstheme="minorHAnsi"/>
          <w:highlight w:val="cyan"/>
          <w:u w:val="single"/>
        </w:rPr>
        <w:t>62 percent of Americans say</w:t>
      </w:r>
      <w:r w:rsidRPr="008412E0">
        <w:rPr>
          <w:rFonts w:asciiTheme="minorHAnsi" w:eastAsia="Cambria" w:hAnsiTheme="minorHAnsi" w:cstheme="minorHAnsi"/>
          <w:u w:val="single"/>
        </w:rPr>
        <w:t xml:space="preserve">ing </w:t>
      </w:r>
      <w:r w:rsidRPr="008412E0">
        <w:rPr>
          <w:rFonts w:asciiTheme="minorHAnsi" w:eastAsia="Cambria" w:hAnsiTheme="minorHAnsi" w:cstheme="minorHAnsi"/>
          <w:highlight w:val="cyan"/>
          <w:u w:val="single"/>
        </w:rPr>
        <w:t>Dem</w:t>
      </w:r>
      <w:r w:rsidRPr="008412E0">
        <w:rPr>
          <w:rFonts w:asciiTheme="minorHAnsi" w:eastAsia="Cambria" w:hAnsiTheme="minorHAnsi" w:cstheme="minorHAnsi"/>
          <w:u w:val="single"/>
        </w:rPr>
        <w:t xml:space="preserve">ocrats </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Rep</w:t>
      </w:r>
      <w:r w:rsidRPr="008412E0">
        <w:rPr>
          <w:rFonts w:asciiTheme="minorHAnsi" w:eastAsia="Cambria" w:hAnsiTheme="minorHAnsi" w:cstheme="minorHAnsi"/>
          <w:u w:val="single"/>
        </w:rPr>
        <w:t xml:space="preserve">ublicans are </w:t>
      </w:r>
      <w:r w:rsidRPr="008412E0">
        <w:rPr>
          <w:rFonts w:asciiTheme="minorHAnsi" w:eastAsia="Cambria" w:hAnsiTheme="minorHAnsi" w:cstheme="minorHAnsi"/>
          <w:highlight w:val="cyan"/>
          <w:u w:val="single"/>
        </w:rPr>
        <w:t>do</w:t>
      </w:r>
      <w:r w:rsidRPr="008412E0">
        <w:rPr>
          <w:rFonts w:asciiTheme="minorHAnsi" w:eastAsia="Cambria" w:hAnsiTheme="minorHAnsi" w:cstheme="minorHAnsi"/>
          <w:u w:val="single"/>
        </w:rPr>
        <w:t xml:space="preserve">ing such </w:t>
      </w:r>
      <w:r w:rsidRPr="008412E0">
        <w:rPr>
          <w:rFonts w:asciiTheme="minorHAnsi" w:eastAsia="Cambria" w:hAnsiTheme="minorHAnsi" w:cstheme="minorHAnsi"/>
          <w:highlight w:val="cyan"/>
          <w:u w:val="single"/>
        </w:rPr>
        <w:t>a poor job of</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representing their constituent</w:t>
      </w:r>
      <w:r w:rsidRPr="008412E0">
        <w:rPr>
          <w:rFonts w:asciiTheme="minorHAnsi" w:eastAsia="Cambria" w:hAnsiTheme="minorHAnsi" w:cstheme="minorHAnsi"/>
          <w:u w:val="single"/>
        </w:rPr>
        <w:t xml:space="preserve">s that </w:t>
      </w:r>
      <w:r w:rsidRPr="008412E0">
        <w:rPr>
          <w:rFonts w:asciiTheme="minorHAnsi" w:eastAsia="Cambria" w:hAnsiTheme="minorHAnsi" w:cstheme="minorHAnsi"/>
          <w:highlight w:val="cyan"/>
          <w:u w:val="single"/>
        </w:rPr>
        <w:t xml:space="preserve">a third party is </w:t>
      </w:r>
      <w:proofErr w:type="spellStart"/>
      <w:r w:rsidRPr="008412E0">
        <w:rPr>
          <w:rFonts w:asciiTheme="minorHAnsi" w:eastAsia="Cambria" w:hAnsiTheme="minorHAnsi" w:cstheme="minorHAnsi"/>
          <w:highlight w:val="cyan"/>
          <w:u w:val="single"/>
        </w:rPr>
        <w:t>needed</w:t>
      </w:r>
      <w:r w:rsidRPr="008412E0">
        <w:rPr>
          <w:rFonts w:asciiTheme="minorHAnsi" w:eastAsia="Cambria" w:hAnsiTheme="minorHAnsi" w:cstheme="minorHAnsi"/>
          <w:u w:val="single"/>
        </w:rPr>
        <w:t>.But</w:t>
      </w:r>
      <w:proofErr w:type="spellEnd"/>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the zero-sum</w:t>
      </w:r>
      <w:r w:rsidRPr="008412E0">
        <w:rPr>
          <w:rFonts w:asciiTheme="minorHAnsi" w:eastAsia="Cambria" w:hAnsiTheme="minorHAnsi" w:cstheme="minorHAnsi"/>
          <w:u w:val="single"/>
        </w:rPr>
        <w:t xml:space="preserve">, winner-take-all dynamics of U.S. elections </w:t>
      </w:r>
      <w:r w:rsidRPr="008412E0">
        <w:rPr>
          <w:rFonts w:asciiTheme="minorHAnsi" w:eastAsia="Cambria" w:hAnsiTheme="minorHAnsi" w:cstheme="minorHAnsi"/>
          <w:highlight w:val="cyan"/>
          <w:u w:val="single"/>
        </w:rPr>
        <w:t>make it</w:t>
      </w:r>
      <w:r w:rsidRPr="008412E0">
        <w:rPr>
          <w:rFonts w:asciiTheme="minorHAnsi" w:eastAsia="Cambria" w:hAnsiTheme="minorHAnsi" w:cstheme="minorHAnsi"/>
          <w:u w:val="single"/>
        </w:rPr>
        <w:t xml:space="preserve"> nearly </w:t>
      </w:r>
      <w:r w:rsidRPr="008412E0">
        <w:rPr>
          <w:rFonts w:asciiTheme="minorHAnsi" w:eastAsia="Cambria" w:hAnsiTheme="minorHAnsi" w:cstheme="minorHAnsi"/>
          <w:highlight w:val="cyan"/>
          <w:u w:val="single"/>
        </w:rPr>
        <w:t>impossible for third parties to gain electoral traction,</w:t>
      </w:r>
      <w:r w:rsidRPr="008412E0">
        <w:rPr>
          <w:rFonts w:asciiTheme="minorHAnsi" w:eastAsia="Cambria" w:hAnsiTheme="minorHAnsi" w:cstheme="minorHAnsi"/>
          <w:u w:val="single"/>
        </w:rPr>
        <w:t xml:space="preserve"> despite survey data that shows fully half of Americans do not identify with any party and label themselves independents.</w:t>
      </w:r>
      <w:r w:rsidRPr="008412E0">
        <w:rPr>
          <w:rFonts w:asciiTheme="minorHAnsi" w:eastAsia="Cambria" w:hAnsiTheme="minorHAnsi" w:cstheme="minorHAnsi"/>
          <w:sz w:val="16"/>
        </w:rPr>
        <w:t xml:space="preserve"> This was underscored this past weekend at the Conservative Political Action Conference, when former president Donald Trump ruled out creating a third political party to promote his brand of nationalist </w:t>
      </w:r>
      <w:proofErr w:type="spellStart"/>
      <w:proofErr w:type="gramStart"/>
      <w:r w:rsidRPr="008412E0">
        <w:rPr>
          <w:rFonts w:asciiTheme="minorHAnsi" w:eastAsia="Cambria" w:hAnsiTheme="minorHAnsi" w:cstheme="minorHAnsi"/>
          <w:sz w:val="16"/>
        </w:rPr>
        <w:t>conservatism.To</w:t>
      </w:r>
      <w:proofErr w:type="spellEnd"/>
      <w:proofErr w:type="gramEnd"/>
      <w:r w:rsidRPr="008412E0">
        <w:rPr>
          <w:rFonts w:asciiTheme="minorHAnsi" w:eastAsia="Cambria" w:hAnsiTheme="minorHAnsi" w:cstheme="minorHAnsi"/>
          <w:sz w:val="16"/>
        </w:rPr>
        <w:t xml:space="preserve"> hear those calling for change — including many scholars and some lawmakers — </w:t>
      </w:r>
      <w:r w:rsidRPr="008412E0">
        <w:rPr>
          <w:rFonts w:asciiTheme="minorHAnsi" w:eastAsia="Cambria" w:hAnsiTheme="minorHAnsi" w:cstheme="minorHAnsi"/>
          <w:u w:val="single"/>
        </w:rPr>
        <w:t xml:space="preserve">the inherent problem with our current system is that </w:t>
      </w:r>
      <w:r w:rsidRPr="008412E0">
        <w:rPr>
          <w:rFonts w:asciiTheme="minorHAnsi" w:eastAsia="Cambria" w:hAnsiTheme="minorHAnsi" w:cstheme="minorHAnsi"/>
          <w:highlight w:val="cyan"/>
          <w:u w:val="single"/>
        </w:rPr>
        <w:t>it shoehorns the</w:t>
      </w:r>
      <w:r w:rsidRPr="008412E0">
        <w:rPr>
          <w:rFonts w:asciiTheme="minorHAnsi" w:eastAsia="Cambria" w:hAnsiTheme="minorHAnsi" w:cstheme="minorHAnsi"/>
          <w:u w:val="single"/>
        </w:rPr>
        <w:t xml:space="preserve"> entire </w:t>
      </w:r>
      <w:r w:rsidRPr="008412E0">
        <w:rPr>
          <w:rFonts w:asciiTheme="minorHAnsi" w:eastAsia="Cambria" w:hAnsiTheme="minorHAnsi" w:cstheme="minorHAnsi"/>
          <w:highlight w:val="cyan"/>
          <w:u w:val="single"/>
        </w:rPr>
        <w:t>spectrum of political opinion into just two parties</w:t>
      </w:r>
      <w:r w:rsidRPr="008412E0">
        <w:rPr>
          <w:rFonts w:asciiTheme="minorHAnsi" w:eastAsia="Cambria" w:hAnsiTheme="minorHAnsi" w:cstheme="minorHAnsi"/>
          <w:u w:val="single"/>
        </w:rPr>
        <w:t xml:space="preserve">. Warnings that </w:t>
      </w:r>
      <w:r w:rsidRPr="008412E0">
        <w:rPr>
          <w:rFonts w:asciiTheme="minorHAnsi" w:eastAsia="Cambria" w:hAnsiTheme="minorHAnsi" w:cstheme="minorHAnsi"/>
          <w:highlight w:val="cyan"/>
          <w:u w:val="single"/>
        </w:rPr>
        <w:t>the nation has backslid toward autocracy</w:t>
      </w:r>
      <w:r w:rsidRPr="008412E0">
        <w:rPr>
          <w:rFonts w:asciiTheme="minorHAnsi" w:eastAsia="Cambria" w:hAnsiTheme="minorHAnsi" w:cstheme="minorHAnsi"/>
          <w:u w:val="single"/>
        </w:rPr>
        <w:t xml:space="preserve"> — </w:t>
      </w:r>
      <w:r w:rsidRPr="008412E0">
        <w:rPr>
          <w:rFonts w:asciiTheme="minorHAnsi" w:eastAsia="Cambria" w:hAnsiTheme="minorHAnsi" w:cstheme="minorHAnsi"/>
          <w:highlight w:val="cyan"/>
          <w:u w:val="single"/>
        </w:rPr>
        <w:t>driven</w:t>
      </w:r>
      <w:r w:rsidRPr="008412E0">
        <w:rPr>
          <w:rFonts w:asciiTheme="minorHAnsi" w:eastAsia="Cambria" w:hAnsiTheme="minorHAnsi" w:cstheme="minorHAnsi"/>
          <w:u w:val="single"/>
        </w:rPr>
        <w:t xml:space="preserve"> in large part </w:t>
      </w:r>
      <w:r w:rsidRPr="008412E0">
        <w:rPr>
          <w:rFonts w:asciiTheme="minorHAnsi" w:eastAsia="Cambria" w:hAnsiTheme="minorHAnsi" w:cstheme="minorHAnsi"/>
          <w:highlight w:val="cyan"/>
          <w:u w:val="single"/>
        </w:rPr>
        <w:t>by the</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Rep</w:t>
      </w:r>
      <w:r w:rsidRPr="008412E0">
        <w:rPr>
          <w:rFonts w:asciiTheme="minorHAnsi" w:eastAsia="Cambria" w:hAnsiTheme="minorHAnsi" w:cstheme="minorHAnsi"/>
          <w:u w:val="single"/>
        </w:rPr>
        <w:t xml:space="preserve">ublican Party’s </w:t>
      </w:r>
      <w:r w:rsidRPr="008412E0">
        <w:rPr>
          <w:rFonts w:asciiTheme="minorHAnsi" w:eastAsia="Cambria" w:hAnsiTheme="minorHAnsi" w:cstheme="minorHAnsi"/>
          <w:highlight w:val="cyan"/>
          <w:u w:val="single"/>
        </w:rPr>
        <w:t>shift away from democratic norms</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 bring added urgency, they say, and reversing that Trump-era trend will require something radical: breaking up the Democratic and Republican </w:t>
      </w:r>
      <w:proofErr w:type="spellStart"/>
      <w:r w:rsidRPr="008412E0">
        <w:rPr>
          <w:rFonts w:asciiTheme="minorHAnsi" w:eastAsia="Cambria" w:hAnsiTheme="minorHAnsi" w:cstheme="minorHAnsi"/>
          <w:sz w:val="16"/>
        </w:rPr>
        <w:t>parties.The</w:t>
      </w:r>
      <w:proofErr w:type="spellEnd"/>
      <w:r w:rsidRPr="008412E0">
        <w:rPr>
          <w:rFonts w:asciiTheme="minorHAnsi" w:eastAsia="Cambria" w:hAnsiTheme="minorHAnsi" w:cstheme="minorHAnsi"/>
          <w:sz w:val="16"/>
        </w:rPr>
        <w:t xml:space="preserve"> two-party trap The current system is something of a historical accident, as Lee </w:t>
      </w:r>
      <w:proofErr w:type="spellStart"/>
      <w:r w:rsidRPr="008412E0">
        <w:rPr>
          <w:rFonts w:asciiTheme="minorHAnsi" w:eastAsia="Cambria" w:hAnsiTheme="minorHAnsi" w:cstheme="minorHAnsi"/>
          <w:sz w:val="16"/>
        </w:rPr>
        <w:t>Drutman</w:t>
      </w:r>
      <w:proofErr w:type="spellEnd"/>
      <w:r w:rsidRPr="008412E0">
        <w:rPr>
          <w:rFonts w:asciiTheme="minorHAnsi" w:eastAsia="Cambria" w:hAnsiTheme="minorHAnsi" w:cstheme="minorHAnsi"/>
          <w:sz w:val="16"/>
        </w:rPr>
        <w:t>, a political scientist at the New America Foundation, explains in his book “Breaking the Two-Party Doom Loop</w:t>
      </w:r>
      <w:r w:rsidRPr="008412E0">
        <w:rPr>
          <w:rFonts w:asciiTheme="minorHAnsi" w:eastAsia="Cambria" w:hAnsiTheme="minorHAnsi" w:cstheme="minorHAnsi"/>
          <w:u w:val="single"/>
        </w:rPr>
        <w:t xml:space="preserve">.” It is an unintended consequence of the simple-majority election method, in which </w:t>
      </w:r>
      <w:r w:rsidRPr="008412E0">
        <w:rPr>
          <w:rFonts w:asciiTheme="minorHAnsi" w:eastAsia="Cambria" w:hAnsiTheme="minorHAnsi" w:cstheme="minorHAnsi"/>
          <w:highlight w:val="cyan"/>
          <w:u w:val="single"/>
        </w:rPr>
        <w:t>votes for third parties are</w:t>
      </w:r>
      <w:r w:rsidRPr="008412E0">
        <w:rPr>
          <w:rFonts w:asciiTheme="minorHAnsi" w:eastAsia="Cambria" w:hAnsiTheme="minorHAnsi" w:cstheme="minorHAnsi"/>
          <w:u w:val="single"/>
        </w:rPr>
        <w:t xml:space="preserve"> effectively “</w:t>
      </w:r>
      <w:proofErr w:type="spellStart"/>
      <w:r w:rsidRPr="008412E0">
        <w:rPr>
          <w:rFonts w:asciiTheme="minorHAnsi" w:eastAsia="Cambria" w:hAnsiTheme="minorHAnsi" w:cstheme="minorHAnsi"/>
          <w:highlight w:val="cyan"/>
          <w:u w:val="single"/>
        </w:rPr>
        <w:t>wasted</w:t>
      </w:r>
      <w:proofErr w:type="gramStart"/>
      <w:r w:rsidRPr="008412E0">
        <w:rPr>
          <w:rFonts w:asciiTheme="minorHAnsi" w:eastAsia="Cambria" w:hAnsiTheme="minorHAnsi" w:cstheme="minorHAnsi"/>
          <w:u w:val="single"/>
        </w:rPr>
        <w:t>.”“</w:t>
      </w:r>
      <w:proofErr w:type="gramEnd"/>
      <w:r w:rsidRPr="008412E0">
        <w:rPr>
          <w:rFonts w:asciiTheme="minorHAnsi" w:eastAsia="Cambria" w:hAnsiTheme="minorHAnsi" w:cstheme="minorHAnsi"/>
          <w:u w:val="single"/>
        </w:rPr>
        <w:t>Given</w:t>
      </w:r>
      <w:proofErr w:type="spellEnd"/>
      <w:r w:rsidRPr="008412E0">
        <w:rPr>
          <w:rFonts w:asciiTheme="minorHAnsi" w:eastAsia="Cambria" w:hAnsiTheme="minorHAnsi" w:cstheme="minorHAnsi"/>
          <w:u w:val="single"/>
        </w:rPr>
        <w:t xml:space="preserve"> only two viable choices, all voters must align themselves with one vision, which makes it hard to register their ambivalences,” </w:t>
      </w:r>
      <w:proofErr w:type="spellStart"/>
      <w:r w:rsidRPr="008412E0">
        <w:rPr>
          <w:rFonts w:asciiTheme="minorHAnsi" w:eastAsia="Cambria" w:hAnsiTheme="minorHAnsi" w:cstheme="minorHAnsi"/>
          <w:u w:val="single"/>
        </w:rPr>
        <w:t>Drutman</w:t>
      </w:r>
      <w:proofErr w:type="spellEnd"/>
      <w:r w:rsidRPr="008412E0">
        <w:rPr>
          <w:rFonts w:asciiTheme="minorHAnsi" w:eastAsia="Cambria" w:hAnsiTheme="minorHAnsi" w:cstheme="minorHAnsi"/>
          <w:u w:val="single"/>
        </w:rPr>
        <w:t xml:space="preserve"> writes.</w:t>
      </w:r>
      <w:r w:rsidRPr="008412E0">
        <w:rPr>
          <w:rFonts w:asciiTheme="minorHAnsi" w:eastAsia="Cambria" w:hAnsiTheme="minorHAnsi" w:cstheme="minorHAnsi"/>
          <w:sz w:val="16"/>
        </w:rPr>
        <w:t xml:space="preserve"> And there’s plenty of ambivalence to go around. Pew Research Center surveys have measured at least nine distinct political typologies in the United States, for instance, while Gallup surveys show that </w:t>
      </w:r>
      <w:r w:rsidRPr="008412E0">
        <w:rPr>
          <w:rFonts w:asciiTheme="minorHAnsi" w:eastAsia="Cambria" w:hAnsiTheme="minorHAnsi" w:cstheme="minorHAnsi"/>
          <w:u w:val="single"/>
        </w:rPr>
        <w:t xml:space="preserve">fewer than 4 in 10 people believe the two major parties “do an adequate job of representing the American </w:t>
      </w:r>
      <w:proofErr w:type="spellStart"/>
      <w:r w:rsidRPr="008412E0">
        <w:rPr>
          <w:rFonts w:asciiTheme="minorHAnsi" w:eastAsia="Cambria" w:hAnsiTheme="minorHAnsi" w:cstheme="minorHAnsi"/>
          <w:u w:val="single"/>
        </w:rPr>
        <w:t>people</w:t>
      </w:r>
      <w:proofErr w:type="gramStart"/>
      <w:r w:rsidRPr="008412E0">
        <w:rPr>
          <w:rFonts w:asciiTheme="minorHAnsi" w:eastAsia="Cambria" w:hAnsiTheme="minorHAnsi" w:cstheme="minorHAnsi"/>
          <w:u w:val="single"/>
        </w:rPr>
        <w:t>.”</w:t>
      </w:r>
      <w:r w:rsidRPr="008412E0">
        <w:rPr>
          <w:rFonts w:asciiTheme="minorHAnsi" w:eastAsia="Cambria" w:hAnsiTheme="minorHAnsi" w:cstheme="minorHAnsi"/>
          <w:sz w:val="16"/>
        </w:rPr>
        <w:t>Matthew</w:t>
      </w:r>
      <w:proofErr w:type="spellEnd"/>
      <w:proofErr w:type="gramEnd"/>
      <w:r w:rsidRPr="008412E0">
        <w:rPr>
          <w:rFonts w:asciiTheme="minorHAnsi" w:eastAsia="Cambria" w:hAnsiTheme="minorHAnsi" w:cstheme="minorHAnsi"/>
          <w:sz w:val="16"/>
        </w:rPr>
        <w:t xml:space="preserve"> Shugart, a professor emeritus of political science at the University of California at Davis, contends there are effectively three major political divisions at work in the United States. There’s Democratic/Republican, of course, which splits the country roughly 50/50</w:t>
      </w:r>
      <w:r w:rsidRPr="008412E0">
        <w:rPr>
          <w:rFonts w:asciiTheme="minorHAnsi" w:eastAsia="Cambria" w:hAnsiTheme="minorHAnsi" w:cstheme="minorHAnsi"/>
          <w:u w:val="single"/>
        </w:rPr>
        <w:t xml:space="preserve">. There’s capitalist/socialist, which pits people on the far left such as Sen. Bernie Sanders (I-Vt.) — who has called for a wholesale overhaul of the economic system — vs. virtually everybody else, left or right. But the most salient one </w:t>
      </w:r>
      <w:r w:rsidRPr="008412E0">
        <w:rPr>
          <w:rFonts w:asciiTheme="minorHAnsi" w:eastAsia="Cambria" w:hAnsiTheme="minorHAnsi" w:cstheme="minorHAnsi"/>
          <w:highlight w:val="cyan"/>
          <w:u w:val="single"/>
        </w:rPr>
        <w:t>in the post-Trump era</w:t>
      </w:r>
      <w:r w:rsidRPr="008412E0">
        <w:rPr>
          <w:rFonts w:asciiTheme="minorHAnsi" w:eastAsia="Cambria" w:hAnsiTheme="minorHAnsi" w:cstheme="minorHAnsi"/>
          <w:u w:val="single"/>
        </w:rPr>
        <w:t xml:space="preserve"> is </w:t>
      </w:r>
      <w:r w:rsidRPr="008412E0">
        <w:rPr>
          <w:rFonts w:asciiTheme="minorHAnsi" w:eastAsia="Cambria" w:hAnsiTheme="minorHAnsi" w:cstheme="minorHAnsi"/>
          <w:highlight w:val="cyan"/>
          <w:u w:val="single"/>
        </w:rPr>
        <w:t>the</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democratic/authoritarian split on the right</w:t>
      </w:r>
      <w:r w:rsidRPr="008412E0">
        <w:rPr>
          <w:rFonts w:asciiTheme="minorHAnsi" w:eastAsia="Cambria" w:hAnsiTheme="minorHAnsi" w:cstheme="minorHAnsi"/>
          <w:u w:val="single"/>
        </w:rPr>
        <w:t xml:space="preserve">. “On this one, the pro-democratic segment extends all the way from the leftmost large-d Democrats to somewhere near the middle of the Republican Party,” Shugart wrote. On the other side is </w:t>
      </w:r>
      <w:r w:rsidRPr="008412E0">
        <w:rPr>
          <w:rFonts w:asciiTheme="minorHAnsi" w:eastAsia="Cambria" w:hAnsiTheme="minorHAnsi" w:cstheme="minorHAnsi"/>
          <w:highlight w:val="cyan"/>
          <w:u w:val="single"/>
        </w:rPr>
        <w:t>the Trumpian wing</w:t>
      </w:r>
      <w:r w:rsidRPr="008412E0">
        <w:rPr>
          <w:rFonts w:asciiTheme="minorHAnsi" w:eastAsia="Cambria" w:hAnsiTheme="minorHAnsi" w:cstheme="minorHAnsi"/>
          <w:u w:val="single"/>
        </w:rPr>
        <w:t xml:space="preserve"> of the GOP, which has “</w:t>
      </w:r>
      <w:r w:rsidRPr="008412E0">
        <w:rPr>
          <w:rFonts w:asciiTheme="minorHAnsi" w:eastAsia="Cambria" w:hAnsiTheme="minorHAnsi" w:cstheme="minorHAnsi"/>
          <w:highlight w:val="cyan"/>
          <w:u w:val="single"/>
        </w:rPr>
        <w:t>shown itself to</w:t>
      </w:r>
      <w:r w:rsidRPr="008412E0">
        <w:rPr>
          <w:rFonts w:asciiTheme="minorHAnsi" w:eastAsia="Cambria" w:hAnsiTheme="minorHAnsi" w:cstheme="minorHAnsi"/>
          <w:u w:val="single"/>
        </w:rPr>
        <w:t xml:space="preserve"> be completely willing to </w:t>
      </w:r>
      <w:r w:rsidRPr="008412E0">
        <w:rPr>
          <w:rFonts w:asciiTheme="minorHAnsi" w:eastAsia="Cambria" w:hAnsiTheme="minorHAnsi" w:cstheme="minorHAnsi"/>
          <w:highlight w:val="cyan"/>
          <w:u w:val="single"/>
        </w:rPr>
        <w:t>set aside democracy</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u w:val="single"/>
        </w:rPr>
        <w:t xml:space="preserve"> even to </w:t>
      </w:r>
      <w:r w:rsidRPr="008412E0">
        <w:rPr>
          <w:rFonts w:asciiTheme="minorHAnsi" w:eastAsia="Cambria" w:hAnsiTheme="minorHAnsi" w:cstheme="minorHAnsi"/>
          <w:highlight w:val="cyan"/>
          <w:u w:val="single"/>
        </w:rPr>
        <w:t>promote</w:t>
      </w:r>
      <w:r w:rsidRPr="008412E0">
        <w:rPr>
          <w:rFonts w:asciiTheme="minorHAnsi" w:eastAsia="Cambria" w:hAnsiTheme="minorHAnsi" w:cstheme="minorHAnsi"/>
          <w:u w:val="single"/>
        </w:rPr>
        <w:t xml:space="preserve">/tolerate </w:t>
      </w:r>
      <w:r w:rsidRPr="008412E0">
        <w:rPr>
          <w:rFonts w:asciiTheme="minorHAnsi" w:eastAsia="Cambria" w:hAnsiTheme="minorHAnsi" w:cstheme="minorHAnsi"/>
          <w:highlight w:val="cyan"/>
          <w:u w:val="single"/>
        </w:rPr>
        <w:t>political violence</w:t>
      </w:r>
      <w:r w:rsidRPr="008412E0">
        <w:rPr>
          <w:rFonts w:asciiTheme="minorHAnsi" w:eastAsia="Cambria" w:hAnsiTheme="minorHAnsi" w:cstheme="minorHAnsi"/>
          <w:u w:val="single"/>
        </w:rPr>
        <w:t xml:space="preserve">, in order to advance its political </w:t>
      </w:r>
      <w:proofErr w:type="spellStart"/>
      <w:r w:rsidRPr="008412E0">
        <w:rPr>
          <w:rFonts w:asciiTheme="minorHAnsi" w:eastAsia="Cambria" w:hAnsiTheme="minorHAnsi" w:cstheme="minorHAnsi"/>
          <w:u w:val="single"/>
        </w:rPr>
        <w:t>agenda</w:t>
      </w:r>
      <w:proofErr w:type="gramStart"/>
      <w:r w:rsidRPr="008412E0">
        <w:rPr>
          <w:rFonts w:asciiTheme="minorHAnsi" w:eastAsia="Cambria" w:hAnsiTheme="minorHAnsi" w:cstheme="minorHAnsi"/>
          <w:u w:val="single"/>
        </w:rPr>
        <w:t>.”</w:t>
      </w:r>
      <w:r w:rsidRPr="008412E0">
        <w:rPr>
          <w:rFonts w:asciiTheme="minorHAnsi" w:eastAsia="Cambria" w:hAnsiTheme="minorHAnsi" w:cstheme="minorHAnsi"/>
          <w:sz w:val="16"/>
        </w:rPr>
        <w:t>While</w:t>
      </w:r>
      <w:proofErr w:type="spellEnd"/>
      <w:proofErr w:type="gramEnd"/>
      <w:r w:rsidRPr="008412E0">
        <w:rPr>
          <w:rFonts w:asciiTheme="minorHAnsi" w:eastAsia="Cambria" w:hAnsiTheme="minorHAnsi" w:cstheme="minorHAnsi"/>
          <w:sz w:val="16"/>
        </w:rPr>
        <w:t xml:space="preserve"> the anti-democratic faction in the GOP is a small slice of the country overall, it is the most powerful group within the party. Most congressional Republicans refused to acknowledge Joe Biden’s electoral victory and parroted Trump’s falsehoods about voter fraud well after they had been rejected by the courts many times over. On the day Trump supporters stormed the U.S. Capitol — an attack that resulted in the deaths of a Capitol Police officer and four other people — a majority of House Republicans voted to overturn election </w:t>
      </w:r>
      <w:proofErr w:type="spellStart"/>
      <w:proofErr w:type="gramStart"/>
      <w:r w:rsidRPr="008412E0">
        <w:rPr>
          <w:rFonts w:asciiTheme="minorHAnsi" w:eastAsia="Cambria" w:hAnsiTheme="minorHAnsi" w:cstheme="minorHAnsi"/>
          <w:sz w:val="16"/>
        </w:rPr>
        <w:t>results.“</w:t>
      </w:r>
      <w:proofErr w:type="gramEnd"/>
      <w:r w:rsidRPr="008412E0">
        <w:rPr>
          <w:rFonts w:asciiTheme="minorHAnsi" w:eastAsia="Cambria" w:hAnsiTheme="minorHAnsi" w:cstheme="minorHAnsi"/>
          <w:u w:val="single"/>
        </w:rPr>
        <w:t>The</w:t>
      </w:r>
      <w:proofErr w:type="spellEnd"/>
      <w:r w:rsidRPr="008412E0">
        <w:rPr>
          <w:rFonts w:asciiTheme="minorHAnsi" w:eastAsia="Cambria" w:hAnsiTheme="minorHAnsi" w:cstheme="minorHAnsi"/>
          <w:u w:val="single"/>
        </w:rPr>
        <w:t xml:space="preserve"> fundamental threat to American democracy right now is that the Republican Party is overwhelmed by an extreme anti-system faction,”</w:t>
      </w:r>
      <w:r w:rsidRPr="008412E0">
        <w:rPr>
          <w:rFonts w:asciiTheme="minorHAnsi" w:eastAsia="Cambria" w:hAnsiTheme="minorHAnsi" w:cstheme="minorHAnsi"/>
          <w:sz w:val="16"/>
        </w:rPr>
        <w:t xml:space="preserve"> </w:t>
      </w:r>
      <w:proofErr w:type="spellStart"/>
      <w:r w:rsidRPr="008412E0">
        <w:rPr>
          <w:rFonts w:asciiTheme="minorHAnsi" w:eastAsia="Cambria" w:hAnsiTheme="minorHAnsi" w:cstheme="minorHAnsi"/>
          <w:sz w:val="16"/>
        </w:rPr>
        <w:t>Drutman</w:t>
      </w:r>
      <w:proofErr w:type="spellEnd"/>
      <w:r w:rsidRPr="008412E0">
        <w:rPr>
          <w:rFonts w:asciiTheme="minorHAnsi" w:eastAsia="Cambria" w:hAnsiTheme="minorHAnsi" w:cstheme="minorHAnsi"/>
          <w:sz w:val="16"/>
        </w:rPr>
        <w:t xml:space="preserve"> said in an interview. “You have a number of individual members who are still committed to basic democratic principles, but they don’t have the winning hand within the </w:t>
      </w:r>
      <w:proofErr w:type="spellStart"/>
      <w:r w:rsidRPr="008412E0">
        <w:rPr>
          <w:rFonts w:asciiTheme="minorHAnsi" w:eastAsia="Cambria" w:hAnsiTheme="minorHAnsi" w:cstheme="minorHAnsi"/>
          <w:sz w:val="16"/>
        </w:rPr>
        <w:t>party</w:t>
      </w:r>
      <w:proofErr w:type="gramStart"/>
      <w:r w:rsidRPr="008412E0">
        <w:rPr>
          <w:rFonts w:asciiTheme="minorHAnsi" w:eastAsia="Cambria" w:hAnsiTheme="minorHAnsi" w:cstheme="minorHAnsi"/>
          <w:sz w:val="16"/>
        </w:rPr>
        <w:t>.”The</w:t>
      </w:r>
      <w:proofErr w:type="spellEnd"/>
      <w:proofErr w:type="gramEnd"/>
      <w:r w:rsidRPr="008412E0">
        <w:rPr>
          <w:rFonts w:asciiTheme="minorHAnsi" w:eastAsia="Cambria" w:hAnsiTheme="minorHAnsi" w:cstheme="minorHAnsi"/>
          <w:sz w:val="16"/>
        </w:rPr>
        <w:t xml:space="preserve"> Republican National Committee did not respond to repeated requests for comment on these issues.</w:t>
      </w:r>
    </w:p>
    <w:p w14:paraId="35963E07" w14:textId="77777777" w:rsidR="008E4D12" w:rsidRPr="008412E0" w:rsidRDefault="008E4D12" w:rsidP="008E4D12">
      <w:pPr>
        <w:rPr>
          <w:rFonts w:asciiTheme="minorHAnsi" w:eastAsia="Cambria" w:hAnsiTheme="minorHAnsi" w:cstheme="minorHAnsi"/>
          <w:sz w:val="16"/>
        </w:rPr>
      </w:pPr>
    </w:p>
    <w:p w14:paraId="5FD66C88" w14:textId="77777777" w:rsidR="008E4D12" w:rsidRPr="008412E0" w:rsidRDefault="008E4D12" w:rsidP="008E4D1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Proportional Representation is feasible and key to democratic </w:t>
      </w:r>
      <w:proofErr w:type="gramStart"/>
      <w:r w:rsidRPr="008412E0">
        <w:rPr>
          <w:rFonts w:asciiTheme="minorHAnsi" w:eastAsia="MS Gothic" w:hAnsiTheme="minorHAnsi" w:cstheme="minorHAnsi"/>
          <w:b/>
          <w:iCs/>
          <w:sz w:val="26"/>
        </w:rPr>
        <w:t>voting</w:t>
      </w:r>
      <w:proofErr w:type="gramEnd"/>
      <w:r w:rsidRPr="008412E0">
        <w:rPr>
          <w:rFonts w:asciiTheme="minorHAnsi" w:eastAsia="MS Gothic" w:hAnsiTheme="minorHAnsi" w:cstheme="minorHAnsi"/>
          <w:b/>
          <w:iCs/>
          <w:sz w:val="26"/>
        </w:rPr>
        <w:t xml:space="preserve"> </w:t>
      </w:r>
    </w:p>
    <w:p w14:paraId="400E7D04" w14:textId="77777777" w:rsidR="008E4D12" w:rsidRPr="008412E0" w:rsidRDefault="008E4D12" w:rsidP="008E4D12">
      <w:pPr>
        <w:rPr>
          <w:rFonts w:asciiTheme="minorHAnsi" w:eastAsia="Cambria" w:hAnsiTheme="minorHAnsi" w:cstheme="minorHAnsi"/>
        </w:rPr>
      </w:pPr>
      <w:r w:rsidRPr="008412E0">
        <w:rPr>
          <w:rFonts w:asciiTheme="minorHAnsi" w:eastAsia="Cambria" w:hAnsiTheme="minorHAnsi" w:cstheme="minorHAnsi"/>
        </w:rPr>
        <w:t xml:space="preserve">[Amy J. </w:t>
      </w:r>
      <w:r w:rsidRPr="008412E0">
        <w:rPr>
          <w:rFonts w:asciiTheme="minorHAnsi" w:eastAsia="Cambria" w:hAnsiTheme="minorHAnsi" w:cstheme="minorHAnsi"/>
          <w:b/>
          <w:bCs/>
          <w:sz w:val="26"/>
        </w:rPr>
        <w:t>Douglas</w:t>
      </w:r>
      <w:r w:rsidRPr="008412E0">
        <w:rPr>
          <w:rFonts w:asciiTheme="minorHAnsi" w:eastAsia="Cambria" w:hAnsiTheme="minorHAnsi" w:cstheme="minorHAnsi"/>
        </w:rPr>
        <w:t xml:space="preserve">, Douglas is a leading expert on electoral voting systems, including proportional representation, redistricting issues in the United States </w:t>
      </w:r>
      <w:proofErr w:type="spellStart"/>
      <w:r w:rsidRPr="008412E0">
        <w:rPr>
          <w:rFonts w:asciiTheme="minorHAnsi" w:eastAsia="Cambria" w:hAnsiTheme="minorHAnsi" w:cstheme="minorHAnsi"/>
        </w:rPr>
        <w:t>FairVote</w:t>
      </w:r>
      <w:proofErr w:type="spellEnd"/>
      <w:r w:rsidRPr="008412E0">
        <w:rPr>
          <w:rFonts w:asciiTheme="minorHAnsi" w:eastAsia="Cambria" w:hAnsiTheme="minorHAnsi" w:cstheme="minorHAnsi"/>
        </w:rPr>
        <w:t xml:space="preserve">, </w:t>
      </w:r>
      <w:r w:rsidRPr="008412E0">
        <w:rPr>
          <w:rFonts w:asciiTheme="minorHAnsi" w:eastAsia="Cambria" w:hAnsiTheme="minorHAnsi" w:cstheme="minorHAnsi"/>
          <w:b/>
          <w:bCs/>
          <w:sz w:val="26"/>
        </w:rPr>
        <w:t>No Date</w:t>
      </w:r>
      <w:r w:rsidRPr="008412E0">
        <w:rPr>
          <w:rFonts w:asciiTheme="minorHAnsi" w:eastAsia="Cambria" w:hAnsiTheme="minorHAnsi" w:cstheme="minorHAnsi"/>
        </w:rPr>
        <w:t xml:space="preserve">, "PR Library: What is "proportional representation" and why do we need this reform? ," </w:t>
      </w:r>
      <w:hyperlink r:id="rId31" w:history="1">
        <w:r w:rsidRPr="008412E0">
          <w:rPr>
            <w:rFonts w:asciiTheme="minorHAnsi" w:eastAsia="Cambria" w:hAnsiTheme="minorHAnsi" w:cstheme="minorHAnsi"/>
          </w:rPr>
          <w:t>https://fairvote.org/archives/what-is-proportion.  al-representation-and-why-do-we-need-this-reform/?gclid=Cj0KCQjwnrmlBhDHARIsADJ5b_nxUnxnNr2EZ0V1Ea7rP9SXXutxPRdv-G8j_QqkwtO-kykhmTINHi8aAmRxEALw_wcB</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06DED39B" w14:textId="77777777" w:rsidR="008E4D12" w:rsidRPr="008412E0" w:rsidRDefault="008E4D12" w:rsidP="008E4D12">
      <w:pPr>
        <w:rPr>
          <w:rFonts w:asciiTheme="minorHAnsi" w:eastAsia="Cambria" w:hAnsiTheme="minorHAnsi" w:cstheme="minorHAnsi"/>
          <w:sz w:val="32"/>
          <w:szCs w:val="32"/>
          <w:u w:val="single"/>
        </w:rPr>
      </w:pPr>
      <w:r w:rsidRPr="008412E0">
        <w:rPr>
          <w:rFonts w:asciiTheme="minorHAnsi" w:eastAsia="Cambria" w:hAnsiTheme="minorHAnsi" w:cstheme="minorHAnsi"/>
          <w:sz w:val="16"/>
        </w:rPr>
        <w:t xml:space="preserve">Here in the U.S., proportional representation would be easiest to acquire on the local level, where modifying a city charter is usually all that is necessary. For that reason, </w:t>
      </w:r>
      <w:r w:rsidRPr="008412E0">
        <w:rPr>
          <w:rFonts w:asciiTheme="minorHAnsi" w:eastAsia="Cambria" w:hAnsiTheme="minorHAnsi" w:cstheme="minorHAnsi"/>
          <w:u w:val="single"/>
        </w:rPr>
        <w:t xml:space="preserve">much of the </w:t>
      </w:r>
      <w:r w:rsidRPr="008412E0">
        <w:rPr>
          <w:rFonts w:asciiTheme="minorHAnsi" w:eastAsia="Cambria" w:hAnsiTheme="minorHAnsi" w:cstheme="minorHAnsi"/>
          <w:sz w:val="16"/>
        </w:rPr>
        <w:t xml:space="preserve">grassroots political activity promoting PR has taken place on the local level. For example, in the 1990s, </w:t>
      </w:r>
      <w:r w:rsidRPr="008412E0">
        <w:rPr>
          <w:rFonts w:asciiTheme="minorHAnsi" w:eastAsia="Cambria" w:hAnsiTheme="minorHAnsi" w:cstheme="minorHAnsi"/>
          <w:u w:val="single"/>
        </w:rPr>
        <w:t xml:space="preserve">two large cities — Cincinnati and San Francisco — voted on referendums to adopt PR. Both efforts were narrowly defeated, with PR garnering the support of almost 45% of the voters in both cases. </w:t>
      </w:r>
      <w:r w:rsidRPr="008412E0">
        <w:rPr>
          <w:rFonts w:asciiTheme="minorHAnsi" w:eastAsia="Cambria" w:hAnsiTheme="minorHAnsi" w:cstheme="minorHAnsi"/>
          <w:highlight w:val="cyan"/>
          <w:u w:val="single"/>
        </w:rPr>
        <w:t>Proportional representation</w:t>
      </w:r>
      <w:r w:rsidRPr="008412E0">
        <w:rPr>
          <w:rFonts w:asciiTheme="minorHAnsi" w:eastAsia="Cambria" w:hAnsiTheme="minorHAnsi" w:cstheme="minorHAnsi"/>
          <w:u w:val="single"/>
        </w:rPr>
        <w:t xml:space="preserve"> </w:t>
      </w:r>
      <w:proofErr w:type="gramStart"/>
      <w:r w:rsidRPr="008412E0">
        <w:rPr>
          <w:rFonts w:asciiTheme="minorHAnsi" w:eastAsia="Cambria" w:hAnsiTheme="minorHAnsi" w:cstheme="minorHAnsi"/>
          <w:u w:val="single"/>
        </w:rPr>
        <w:t xml:space="preserve">also </w:t>
      </w:r>
      <w:r w:rsidRPr="008412E0">
        <w:rPr>
          <w:rFonts w:asciiTheme="minorHAnsi" w:eastAsia="Cambria" w:hAnsiTheme="minorHAnsi" w:cstheme="minorHAnsi"/>
          <w:highlight w:val="cyan"/>
          <w:u w:val="single"/>
        </w:rPr>
        <w:t>is</w:t>
      </w:r>
      <w:proofErr w:type="gramEnd"/>
      <w:r w:rsidRPr="008412E0">
        <w:rPr>
          <w:rFonts w:asciiTheme="minorHAnsi" w:eastAsia="Cambria" w:hAnsiTheme="minorHAnsi" w:cstheme="minorHAnsi"/>
          <w:highlight w:val="cyan"/>
          <w:u w:val="single"/>
        </w:rPr>
        <w:t xml:space="preserve"> feasible for Congressional elections. The Center for Voting and Democracy</w:t>
      </w:r>
      <w:r w:rsidRPr="008412E0">
        <w:rPr>
          <w:rFonts w:asciiTheme="minorHAnsi" w:eastAsia="Cambria" w:hAnsiTheme="minorHAnsi" w:cstheme="minorHAnsi"/>
          <w:u w:val="single"/>
        </w:rPr>
        <w:t xml:space="preserve"> in Washington, D.C. has developed plans for Georgia and North Carolina that </w:t>
      </w:r>
      <w:r w:rsidRPr="008412E0">
        <w:rPr>
          <w:rFonts w:asciiTheme="minorHAnsi" w:eastAsia="Cambria" w:hAnsiTheme="minorHAnsi" w:cstheme="minorHAnsi"/>
          <w:highlight w:val="cyan"/>
          <w:u w:val="single"/>
        </w:rPr>
        <w:t>demonstrate how easy it would be to create multi- member PR districts for U.S. House elections</w:t>
      </w:r>
      <w:r w:rsidRPr="008412E0">
        <w:rPr>
          <w:rFonts w:asciiTheme="minorHAnsi" w:eastAsia="Cambria" w:hAnsiTheme="minorHAnsi" w:cstheme="minorHAnsi"/>
          <w:sz w:val="16"/>
          <w:highlight w:val="cyan"/>
        </w:rPr>
        <w:t>.</w:t>
      </w:r>
      <w:r w:rsidRPr="008412E0">
        <w:rPr>
          <w:rFonts w:asciiTheme="minorHAnsi" w:eastAsia="Cambria" w:hAnsiTheme="minorHAnsi" w:cstheme="minorHAnsi"/>
          <w:sz w:val="16"/>
        </w:rPr>
        <w:t xml:space="preserve"> Importantly, such plans would not require a constitutional amendment. All that would be needed is to repeal a 1967 federal law requiring single-member district elections for the House, and several bills have been introduced in Congress that would do just that. In fact, with the approval of the Department of Justice under the Voting Rights Act, some states already are using PR in local elections, and minorities are using this system to elect their fair share of representatives. The debate over proportional representation is just beginning in this country; but it is an idea whose time has come. </w:t>
      </w:r>
      <w:r w:rsidRPr="008412E0">
        <w:rPr>
          <w:rFonts w:asciiTheme="minorHAnsi" w:eastAsia="Cambria" w:hAnsiTheme="minorHAnsi" w:cstheme="minorHAnsi"/>
          <w:highlight w:val="cyan"/>
          <w:u w:val="single"/>
        </w:rPr>
        <w:t>If we want our elections to be fairer and more democratic</w:t>
      </w:r>
      <w:r w:rsidRPr="008412E0">
        <w:rPr>
          <w:rFonts w:asciiTheme="minorHAnsi" w:eastAsia="Cambria" w:hAnsiTheme="minorHAnsi" w:cstheme="minorHAnsi"/>
          <w:u w:val="single"/>
        </w:rPr>
        <w:t xml:space="preserve">, and if we want </w:t>
      </w:r>
      <w:r w:rsidRPr="008412E0">
        <w:rPr>
          <w:rFonts w:asciiTheme="minorHAnsi" w:eastAsia="Cambria" w:hAnsiTheme="minorHAnsi" w:cstheme="minorHAnsi"/>
          <w:highlight w:val="cyan"/>
          <w:u w:val="single"/>
        </w:rPr>
        <w:t>voting to become a</w:t>
      </w:r>
      <w:r w:rsidRPr="008412E0">
        <w:rPr>
          <w:rFonts w:asciiTheme="minorHAnsi" w:eastAsia="Cambria" w:hAnsiTheme="minorHAnsi" w:cstheme="minorHAnsi"/>
          <w:u w:val="single"/>
        </w:rPr>
        <w:t xml:space="preserve"> more </w:t>
      </w:r>
      <w:r w:rsidRPr="008412E0">
        <w:rPr>
          <w:rFonts w:asciiTheme="minorHAnsi" w:eastAsia="Cambria" w:hAnsiTheme="minorHAnsi" w:cstheme="minorHAnsi"/>
          <w:highlight w:val="cyan"/>
          <w:u w:val="single"/>
        </w:rPr>
        <w:t>powerful and meaningful political act,</w:t>
      </w:r>
      <w:r w:rsidRPr="008412E0">
        <w:rPr>
          <w:rFonts w:asciiTheme="minorHAnsi" w:eastAsia="Cambria" w:hAnsiTheme="minorHAnsi" w:cstheme="minorHAnsi"/>
          <w:u w:val="single"/>
        </w:rPr>
        <w:t xml:space="preserve"> then </w:t>
      </w:r>
      <w:r w:rsidRPr="008412E0">
        <w:rPr>
          <w:rFonts w:asciiTheme="minorHAnsi" w:eastAsia="Cambria" w:hAnsiTheme="minorHAnsi" w:cstheme="minorHAnsi"/>
          <w:highlight w:val="cyan"/>
          <w:u w:val="single"/>
        </w:rPr>
        <w:t>we should</w:t>
      </w:r>
      <w:r w:rsidRPr="008412E0">
        <w:rPr>
          <w:rFonts w:asciiTheme="minorHAnsi" w:eastAsia="Cambria" w:hAnsiTheme="minorHAnsi" w:cstheme="minorHAnsi"/>
          <w:u w:val="single"/>
        </w:rPr>
        <w:t xml:space="preserve"> take a long and careful look at this </w:t>
      </w:r>
      <w:r w:rsidRPr="008412E0">
        <w:rPr>
          <w:rFonts w:asciiTheme="minorHAnsi" w:eastAsia="Cambria" w:hAnsiTheme="minorHAnsi" w:cstheme="minorHAnsi"/>
          <w:highlight w:val="cyan"/>
          <w:u w:val="single"/>
        </w:rPr>
        <w:t>reform</w:t>
      </w:r>
      <w:r w:rsidRPr="008412E0">
        <w:rPr>
          <w:rFonts w:asciiTheme="minorHAnsi" w:eastAsia="Cambria" w:hAnsiTheme="minorHAnsi" w:cstheme="minorHAnsi"/>
          <w:u w:val="single"/>
        </w:rPr>
        <w:t>.</w:t>
      </w:r>
      <w:r w:rsidRPr="008412E0">
        <w:rPr>
          <w:rFonts w:asciiTheme="minorHAnsi" w:eastAsia="Cambria" w:hAnsiTheme="minorHAnsi" w:cstheme="minorHAnsi"/>
          <w:sz w:val="32"/>
          <w:szCs w:val="32"/>
          <w:u w:val="single"/>
        </w:rPr>
        <w:t xml:space="preserve"> </w:t>
      </w:r>
    </w:p>
    <w:p w14:paraId="2D6889EC" w14:textId="77777777" w:rsidR="008E4D12" w:rsidRPr="008412E0" w:rsidRDefault="008E4D12" w:rsidP="008E4D12">
      <w:pPr>
        <w:rPr>
          <w:rFonts w:asciiTheme="minorHAnsi" w:eastAsia="Cambria" w:hAnsiTheme="minorHAnsi" w:cstheme="minorHAnsi"/>
          <w:sz w:val="32"/>
          <w:szCs w:val="32"/>
          <w:u w:val="single"/>
        </w:rPr>
      </w:pPr>
    </w:p>
    <w:p w14:paraId="1E7FE772" w14:textId="77777777" w:rsidR="008E4D12" w:rsidRPr="008412E0" w:rsidRDefault="008E4D12" w:rsidP="008E4D1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A proportional system is key to restoring </w:t>
      </w:r>
      <w:proofErr w:type="gramStart"/>
      <w:r w:rsidRPr="008412E0">
        <w:rPr>
          <w:rFonts w:asciiTheme="minorHAnsi" w:eastAsia="MS Gothic" w:hAnsiTheme="minorHAnsi" w:cstheme="minorHAnsi"/>
          <w:b/>
          <w:iCs/>
          <w:sz w:val="26"/>
        </w:rPr>
        <w:t>democracy</w:t>
      </w:r>
      <w:proofErr w:type="gramEnd"/>
      <w:r w:rsidRPr="008412E0">
        <w:rPr>
          <w:rFonts w:asciiTheme="minorHAnsi" w:eastAsia="MS Gothic" w:hAnsiTheme="minorHAnsi" w:cstheme="minorHAnsi"/>
          <w:b/>
          <w:iCs/>
          <w:sz w:val="26"/>
        </w:rPr>
        <w:t xml:space="preserve"> </w:t>
      </w:r>
    </w:p>
    <w:p w14:paraId="2BDEC98C" w14:textId="77777777" w:rsidR="008E4D12" w:rsidRPr="008412E0" w:rsidRDefault="008E4D12" w:rsidP="008E4D12">
      <w:pPr>
        <w:rPr>
          <w:rFonts w:asciiTheme="minorHAnsi" w:eastAsia="Cambria" w:hAnsiTheme="minorHAnsi" w:cstheme="minorHAnsi"/>
        </w:rPr>
      </w:pPr>
      <w:r w:rsidRPr="008412E0">
        <w:rPr>
          <w:rFonts w:asciiTheme="minorHAnsi" w:eastAsia="Cambria" w:hAnsiTheme="minorHAnsi" w:cstheme="minorHAnsi"/>
        </w:rPr>
        <w:t xml:space="preserve">[Russell </w:t>
      </w:r>
      <w:r w:rsidRPr="008412E0">
        <w:rPr>
          <w:rFonts w:asciiTheme="minorHAnsi" w:eastAsia="Cambria" w:hAnsiTheme="minorHAnsi" w:cstheme="minorHAnsi"/>
          <w:b/>
          <w:bCs/>
          <w:sz w:val="26"/>
        </w:rPr>
        <w:t>Berman</w:t>
      </w:r>
      <w:r w:rsidRPr="008412E0">
        <w:rPr>
          <w:rFonts w:asciiTheme="minorHAnsi" w:eastAsia="Cambria" w:hAnsiTheme="minorHAnsi" w:cstheme="minorHAnsi"/>
        </w:rPr>
        <w:t>, 7-6-20</w:t>
      </w:r>
      <w:r w:rsidRPr="008412E0">
        <w:rPr>
          <w:rFonts w:asciiTheme="minorHAnsi" w:eastAsia="Cambria" w:hAnsiTheme="minorHAnsi" w:cstheme="minorHAnsi"/>
          <w:b/>
          <w:bCs/>
          <w:sz w:val="26"/>
        </w:rPr>
        <w:t>23</w:t>
      </w:r>
      <w:r w:rsidRPr="008412E0">
        <w:rPr>
          <w:rFonts w:asciiTheme="minorHAnsi" w:eastAsia="Cambria" w:hAnsiTheme="minorHAnsi" w:cstheme="minorHAnsi"/>
        </w:rPr>
        <w:t xml:space="preserve">, Russell has written extensively about Congress, political reform, and policy experiments in states and cities. He previously covered the House of Representatives for The Hill newspaper and served as a Washington correspondent for the New York Sun. "A Radical Idea for Fixing Polarization," Atlantic, </w:t>
      </w:r>
      <w:hyperlink r:id="rId32" w:history="1">
        <w:r w:rsidRPr="008412E0">
          <w:rPr>
            <w:rFonts w:asciiTheme="minorHAnsi" w:eastAsia="Cambria" w:hAnsiTheme="minorHAnsi" w:cstheme="minorHAnsi"/>
          </w:rPr>
          <w:t>https://www.theatlantic.com/politics/archive/2023/07/proportional-representation-house-congress/674627/</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1CE6BE21" w14:textId="77777777" w:rsidR="008E4D12" w:rsidRPr="008412E0" w:rsidRDefault="008E4D12" w:rsidP="008E4D12">
      <w:pPr>
        <w:rPr>
          <w:rFonts w:asciiTheme="minorHAnsi" w:eastAsia="Cambria" w:hAnsiTheme="minorHAnsi" w:cstheme="minorHAnsi"/>
          <w:b/>
          <w:iCs/>
          <w:u w:val="single"/>
        </w:rPr>
      </w:pPr>
      <w:r w:rsidRPr="008412E0">
        <w:rPr>
          <w:rFonts w:asciiTheme="minorHAnsi" w:eastAsia="Cambria" w:hAnsiTheme="minorHAnsi" w:cstheme="minorHAnsi"/>
          <w:sz w:val="14"/>
        </w:rPr>
        <w:t xml:space="preserve">For most </w:t>
      </w:r>
      <w:proofErr w:type="spellStart"/>
      <w:r w:rsidRPr="008412E0">
        <w:rPr>
          <w:rFonts w:asciiTheme="minorHAnsi" w:eastAsia="Cambria" w:hAnsiTheme="minorHAnsi" w:cstheme="minorHAnsi"/>
          <w:sz w:val="14"/>
        </w:rPr>
        <w:t>americans</w:t>
      </w:r>
      <w:proofErr w:type="spellEnd"/>
      <w:r w:rsidRPr="008412E0">
        <w:rPr>
          <w:rFonts w:asciiTheme="minorHAnsi" w:eastAsia="Cambria" w:hAnsiTheme="minorHAnsi" w:cstheme="minorHAnsi"/>
          <w:sz w:val="14"/>
        </w:rPr>
        <w:t xml:space="preserve">, voting for a member of Congress is one of their simplest civic duties. Every two years, they pick the candidate they like best—usually the same one they chose last time—and whoever gets the most votes will represent them and a few hundred thousand of their neighbors in the House of Representatives. </w:t>
      </w:r>
      <w:r w:rsidRPr="008412E0">
        <w:rPr>
          <w:rFonts w:asciiTheme="minorHAnsi" w:eastAsia="Cambria" w:hAnsiTheme="minorHAnsi" w:cstheme="minorHAnsi"/>
          <w:highlight w:val="cyan"/>
          <w:u w:val="single"/>
        </w:rPr>
        <w:t>In nearly every case, the winner is a Republican or Democrat</w:t>
      </w:r>
      <w:r w:rsidRPr="008412E0">
        <w:rPr>
          <w:rFonts w:asciiTheme="minorHAnsi" w:eastAsia="Cambria" w:hAnsiTheme="minorHAnsi" w:cstheme="minorHAnsi"/>
          <w:u w:val="single"/>
        </w:rPr>
        <w:t xml:space="preserve">, and </w:t>
      </w:r>
      <w:r w:rsidRPr="008412E0">
        <w:rPr>
          <w:rFonts w:asciiTheme="minorHAnsi" w:eastAsia="Cambria" w:hAnsiTheme="minorHAnsi" w:cstheme="minorHAnsi"/>
          <w:highlight w:val="cyan"/>
          <w:u w:val="single"/>
        </w:rPr>
        <w:t xml:space="preserve">whichever party captures the most seats secures a governing </w:t>
      </w:r>
      <w:proofErr w:type="spellStart"/>
      <w:proofErr w:type="gramStart"/>
      <w:r w:rsidRPr="008412E0">
        <w:rPr>
          <w:rFonts w:asciiTheme="minorHAnsi" w:eastAsia="Cambria" w:hAnsiTheme="minorHAnsi" w:cstheme="minorHAnsi"/>
          <w:highlight w:val="cyan"/>
          <w:u w:val="single"/>
        </w:rPr>
        <w:t>majority.That</w:t>
      </w:r>
      <w:proofErr w:type="spellEnd"/>
      <w:proofErr w:type="gramEnd"/>
      <w:r w:rsidRPr="008412E0">
        <w:rPr>
          <w:rFonts w:asciiTheme="minorHAnsi" w:eastAsia="Cambria" w:hAnsiTheme="minorHAnsi" w:cstheme="minorHAnsi"/>
          <w:highlight w:val="cyan"/>
          <w:u w:val="single"/>
        </w:rPr>
        <w:t xml:space="preserve"> </w:t>
      </w:r>
      <w:r w:rsidRPr="008412E0">
        <w:rPr>
          <w:rFonts w:asciiTheme="minorHAnsi" w:eastAsia="Cambria" w:hAnsiTheme="minorHAnsi" w:cstheme="minorHAnsi"/>
          <w:u w:val="single"/>
        </w:rPr>
        <w:t xml:space="preserve">basic </w:t>
      </w:r>
      <w:r w:rsidRPr="008412E0">
        <w:rPr>
          <w:rFonts w:asciiTheme="minorHAnsi" w:eastAsia="Cambria" w:hAnsiTheme="minorHAnsi" w:cstheme="minorHAnsi"/>
          <w:highlight w:val="cyan"/>
          <w:u w:val="single"/>
        </w:rPr>
        <w:t>process has defined congressional elections</w:t>
      </w:r>
      <w:r w:rsidRPr="008412E0">
        <w:rPr>
          <w:rFonts w:asciiTheme="minorHAnsi" w:eastAsia="Cambria" w:hAnsiTheme="minorHAnsi" w:cstheme="minorHAnsi"/>
          <w:u w:val="single"/>
        </w:rPr>
        <w:t xml:space="preserve"> for much of the past century. </w:t>
      </w:r>
      <w:r w:rsidRPr="008412E0">
        <w:rPr>
          <w:rFonts w:asciiTheme="minorHAnsi" w:eastAsia="Cambria" w:hAnsiTheme="minorHAnsi" w:cstheme="minorHAnsi"/>
          <w:highlight w:val="cyan"/>
          <w:u w:val="single"/>
        </w:rPr>
        <w:t xml:space="preserve">But </w:t>
      </w:r>
      <w:r w:rsidRPr="008412E0">
        <w:rPr>
          <w:rFonts w:asciiTheme="minorHAnsi" w:eastAsia="Cambria" w:hAnsiTheme="minorHAnsi" w:cstheme="minorHAnsi"/>
          <w:u w:val="single"/>
        </w:rPr>
        <w:t>according to a growing number of political-reform advocates</w:t>
      </w:r>
      <w:r w:rsidRPr="008412E0">
        <w:rPr>
          <w:rFonts w:asciiTheme="minorHAnsi" w:eastAsia="Cambria" w:hAnsiTheme="minorHAnsi" w:cstheme="minorHAnsi"/>
          <w:highlight w:val="cyan"/>
          <w:u w:val="single"/>
        </w:rPr>
        <w:t>, it has outlasted its effectiveness and could prove ruinous for American democracy</w:t>
      </w:r>
      <w:r w:rsidRPr="008412E0">
        <w:rPr>
          <w:rFonts w:asciiTheme="minorHAnsi" w:eastAsia="Cambria" w:hAnsiTheme="minorHAnsi" w:cstheme="minorHAnsi"/>
          <w:u w:val="single"/>
        </w:rPr>
        <w:t xml:space="preserve"> if left in place. They blame </w:t>
      </w:r>
      <w:r w:rsidRPr="008412E0">
        <w:rPr>
          <w:rFonts w:asciiTheme="minorHAnsi" w:eastAsia="Cambria" w:hAnsiTheme="minorHAnsi" w:cstheme="minorHAnsi"/>
          <w:highlight w:val="cyan"/>
          <w:u w:val="single"/>
        </w:rPr>
        <w:t>the</w:t>
      </w:r>
      <w:r w:rsidRPr="008412E0">
        <w:rPr>
          <w:rFonts w:asciiTheme="minorHAnsi" w:eastAsia="Cambria" w:hAnsiTheme="minorHAnsi" w:cstheme="minorHAnsi"/>
          <w:u w:val="single"/>
        </w:rPr>
        <w:t xml:space="preserve"> current </w:t>
      </w:r>
      <w:r w:rsidRPr="008412E0">
        <w:rPr>
          <w:rFonts w:asciiTheme="minorHAnsi" w:eastAsia="Cambria" w:hAnsiTheme="minorHAnsi" w:cstheme="minorHAnsi"/>
          <w:highlight w:val="cyan"/>
          <w:u w:val="single"/>
        </w:rPr>
        <w:t>winner-take-all system</w:t>
      </w:r>
      <w:r w:rsidRPr="008412E0">
        <w:rPr>
          <w:rFonts w:asciiTheme="minorHAnsi" w:eastAsia="Cambria" w:hAnsiTheme="minorHAnsi" w:cstheme="minorHAnsi"/>
          <w:u w:val="single"/>
        </w:rPr>
        <w:t xml:space="preserve"> for </w:t>
      </w:r>
      <w:r w:rsidRPr="008412E0">
        <w:rPr>
          <w:rFonts w:asciiTheme="minorHAnsi" w:eastAsia="Cambria" w:hAnsiTheme="minorHAnsi" w:cstheme="minorHAnsi"/>
          <w:highlight w:val="cyan"/>
          <w:u w:val="single"/>
        </w:rPr>
        <w:t>driv</w:t>
      </w:r>
      <w:r w:rsidRPr="008412E0">
        <w:rPr>
          <w:rFonts w:asciiTheme="minorHAnsi" w:eastAsia="Cambria" w:hAnsiTheme="minorHAnsi" w:cstheme="minorHAnsi"/>
          <w:u w:val="single"/>
        </w:rPr>
        <w:t xml:space="preserve">ing U.S. </w:t>
      </w:r>
      <w:r w:rsidRPr="008412E0">
        <w:rPr>
          <w:rFonts w:asciiTheme="minorHAnsi" w:eastAsia="Cambria" w:hAnsiTheme="minorHAnsi" w:cstheme="minorHAnsi"/>
          <w:highlight w:val="cyan"/>
          <w:u w:val="single"/>
        </w:rPr>
        <w:t>politics toward dangerous</w:t>
      </w:r>
      <w:r w:rsidRPr="008412E0">
        <w:rPr>
          <w:rFonts w:asciiTheme="minorHAnsi" w:eastAsia="Cambria" w:hAnsiTheme="minorHAnsi" w:cstheme="minorHAnsi"/>
          <w:u w:val="single"/>
        </w:rPr>
        <w:t xml:space="preserve"> levels of </w:t>
      </w:r>
      <w:r w:rsidRPr="008412E0">
        <w:rPr>
          <w:rFonts w:asciiTheme="minorHAnsi" w:eastAsia="Cambria" w:hAnsiTheme="minorHAnsi" w:cstheme="minorHAnsi"/>
          <w:highlight w:val="cyan"/>
          <w:u w:val="single"/>
        </w:rPr>
        <w:t>polarization</w:t>
      </w:r>
      <w:r w:rsidRPr="008412E0">
        <w:rPr>
          <w:rFonts w:asciiTheme="minorHAnsi" w:eastAsia="Cambria" w:hAnsiTheme="minorHAnsi" w:cstheme="minorHAnsi"/>
          <w:u w:val="single"/>
        </w:rPr>
        <w:t xml:space="preserve">. Without radical change, they say, </w:t>
      </w:r>
      <w:r w:rsidRPr="008412E0">
        <w:rPr>
          <w:rFonts w:asciiTheme="minorHAnsi" w:eastAsia="Cambria" w:hAnsiTheme="minorHAnsi" w:cstheme="minorHAnsi"/>
          <w:highlight w:val="cyan"/>
          <w:u w:val="single"/>
        </w:rPr>
        <w:t>the damage could be irreversible</w:t>
      </w:r>
      <w:r w:rsidRPr="008412E0">
        <w:rPr>
          <w:rFonts w:asciiTheme="minorHAnsi" w:eastAsia="Cambria" w:hAnsiTheme="minorHAnsi" w:cstheme="minorHAnsi"/>
          <w:u w:val="single"/>
        </w:rPr>
        <w:t xml:space="preserve">. “Our </w:t>
      </w:r>
      <w:r w:rsidRPr="008412E0">
        <w:rPr>
          <w:rFonts w:asciiTheme="minorHAnsi" w:eastAsia="Cambria" w:hAnsiTheme="minorHAnsi" w:cstheme="minorHAnsi"/>
          <w:highlight w:val="cyan"/>
          <w:u w:val="single"/>
        </w:rPr>
        <w:t>democracy is on a</w:t>
      </w:r>
      <w:r w:rsidRPr="008412E0">
        <w:rPr>
          <w:rFonts w:asciiTheme="minorHAnsi" w:eastAsia="Cambria" w:hAnsiTheme="minorHAnsi" w:cstheme="minorHAnsi"/>
          <w:u w:val="single"/>
        </w:rPr>
        <w:t xml:space="preserve"> pretty </w:t>
      </w:r>
      <w:r w:rsidRPr="008412E0">
        <w:rPr>
          <w:rFonts w:asciiTheme="minorHAnsi" w:eastAsia="Cambria" w:hAnsiTheme="minorHAnsi" w:cstheme="minorHAnsi"/>
          <w:highlight w:val="cyan"/>
          <w:u w:val="single"/>
        </w:rPr>
        <w:t>troubling trajectory</w:t>
      </w:r>
      <w:r w:rsidRPr="008412E0">
        <w:rPr>
          <w:rFonts w:asciiTheme="minorHAnsi" w:eastAsia="Cambria" w:hAnsiTheme="minorHAnsi" w:cstheme="minorHAnsi"/>
          <w:u w:val="single"/>
        </w:rPr>
        <w:t xml:space="preserve"> right now over the next decade or two,</w:t>
      </w:r>
      <w:r w:rsidRPr="008412E0">
        <w:rPr>
          <w:rFonts w:asciiTheme="minorHAnsi" w:eastAsia="Cambria" w:hAnsiTheme="minorHAnsi" w:cstheme="minorHAnsi"/>
          <w:sz w:val="14"/>
        </w:rPr>
        <w:t xml:space="preserve">” says Lee </w:t>
      </w:r>
      <w:proofErr w:type="spellStart"/>
      <w:r w:rsidRPr="008412E0">
        <w:rPr>
          <w:rFonts w:asciiTheme="minorHAnsi" w:eastAsia="Cambria" w:hAnsiTheme="minorHAnsi" w:cstheme="minorHAnsi"/>
          <w:sz w:val="14"/>
        </w:rPr>
        <w:t>Drutman</w:t>
      </w:r>
      <w:proofErr w:type="spellEnd"/>
      <w:r w:rsidRPr="008412E0">
        <w:rPr>
          <w:rFonts w:asciiTheme="minorHAnsi" w:eastAsia="Cambria" w:hAnsiTheme="minorHAnsi" w:cstheme="minorHAnsi"/>
          <w:sz w:val="14"/>
        </w:rPr>
        <w:t xml:space="preserve">, a political scientist and senior fellow at the left-leaning New America Foundation, “and </w:t>
      </w:r>
      <w:r w:rsidRPr="008412E0">
        <w:rPr>
          <w:rFonts w:asciiTheme="minorHAnsi" w:eastAsia="Cambria" w:hAnsiTheme="minorHAnsi" w:cstheme="minorHAnsi"/>
          <w:u w:val="single"/>
        </w:rPr>
        <w:t xml:space="preserve">all of </w:t>
      </w:r>
      <w:r w:rsidRPr="008412E0">
        <w:rPr>
          <w:rFonts w:asciiTheme="minorHAnsi" w:eastAsia="Cambria" w:hAnsiTheme="minorHAnsi" w:cstheme="minorHAnsi"/>
          <w:highlight w:val="cyan"/>
          <w:u w:val="single"/>
        </w:rPr>
        <w:t>the problems that we’re experiencing are only going to get more intense</w:t>
      </w:r>
      <w:r w:rsidRPr="008412E0">
        <w:rPr>
          <w:rFonts w:asciiTheme="minorHAnsi" w:eastAsia="Cambria" w:hAnsiTheme="minorHAnsi" w:cstheme="minorHAnsi"/>
          <w:sz w:val="14"/>
        </w:rPr>
        <w:t>.”</w:t>
      </w:r>
      <w:proofErr w:type="spellStart"/>
      <w:r w:rsidRPr="008412E0">
        <w:rPr>
          <w:rFonts w:asciiTheme="minorHAnsi" w:eastAsia="Cambria" w:hAnsiTheme="minorHAnsi" w:cstheme="minorHAnsi"/>
          <w:sz w:val="14"/>
        </w:rPr>
        <w:t>Drutman</w:t>
      </w:r>
      <w:proofErr w:type="spellEnd"/>
      <w:r w:rsidRPr="008412E0">
        <w:rPr>
          <w:rFonts w:asciiTheme="minorHAnsi" w:eastAsia="Cambria" w:hAnsiTheme="minorHAnsi" w:cstheme="minorHAnsi"/>
          <w:sz w:val="14"/>
        </w:rPr>
        <w:t xml:space="preserve"> is a co-founder of Fix Our House, a group that envisions a new configuration for the lower chamber of Congress in which districts would elect several representatives, not just one. Most states would have fewer but larger districts, and unlike America’s current system, </w:t>
      </w:r>
      <w:r w:rsidRPr="008412E0">
        <w:rPr>
          <w:rFonts w:asciiTheme="minorHAnsi" w:eastAsia="Cambria" w:hAnsiTheme="minorHAnsi" w:cstheme="minorHAnsi"/>
          <w:highlight w:val="cyan"/>
          <w:u w:val="single"/>
        </w:rPr>
        <w:t>a district wouldn’t</w:t>
      </w:r>
      <w:r w:rsidRPr="008412E0">
        <w:rPr>
          <w:rFonts w:asciiTheme="minorHAnsi" w:eastAsia="Cambria" w:hAnsiTheme="minorHAnsi" w:cstheme="minorHAnsi"/>
          <w:u w:val="single"/>
        </w:rPr>
        <w:t xml:space="preserve"> simply </w:t>
      </w:r>
      <w:r w:rsidRPr="008412E0">
        <w:rPr>
          <w:rFonts w:asciiTheme="minorHAnsi" w:eastAsia="Cambria" w:hAnsiTheme="minorHAnsi" w:cstheme="minorHAnsi"/>
          <w:highlight w:val="cyan"/>
          <w:u w:val="single"/>
        </w:rPr>
        <w:t>be won by the party with the most votes; instead, its</w:t>
      </w:r>
      <w:r w:rsidRPr="008412E0">
        <w:rPr>
          <w:rFonts w:asciiTheme="minorHAnsi" w:eastAsia="Cambria" w:hAnsiTheme="minorHAnsi" w:cstheme="minorHAnsi"/>
          <w:u w:val="single"/>
        </w:rPr>
        <w:t xml:space="preserve"> multiple </w:t>
      </w:r>
      <w:r w:rsidRPr="008412E0">
        <w:rPr>
          <w:rFonts w:asciiTheme="minorHAnsi" w:eastAsia="Cambria" w:hAnsiTheme="minorHAnsi" w:cstheme="minorHAnsi"/>
          <w:highlight w:val="cyan"/>
          <w:u w:val="single"/>
        </w:rPr>
        <w:t>seats would be</w:t>
      </w:r>
      <w:r w:rsidRPr="008412E0">
        <w:rPr>
          <w:rFonts w:asciiTheme="minorHAnsi" w:eastAsia="Cambria" w:hAnsiTheme="minorHAnsi" w:cstheme="minorHAnsi"/>
          <w:u w:val="single"/>
        </w:rPr>
        <w:t xml:space="preserve"> parceled out </w:t>
      </w:r>
      <w:r w:rsidRPr="008412E0">
        <w:rPr>
          <w:rFonts w:asciiTheme="minorHAnsi" w:eastAsia="Cambria" w:hAnsiTheme="minorHAnsi" w:cstheme="minorHAnsi"/>
          <w:highlight w:val="cyan"/>
          <w:u w:val="single"/>
        </w:rPr>
        <w:t>according to the percentage of the vote that each party gets.</w:t>
      </w:r>
      <w:r w:rsidRPr="008412E0">
        <w:rPr>
          <w:rFonts w:asciiTheme="minorHAnsi" w:eastAsia="Cambria" w:hAnsiTheme="minorHAnsi" w:cstheme="minorHAnsi"/>
          <w:u w:val="single"/>
        </w:rPr>
        <w:t xml:space="preserve"> This means that previously niche parties would suddenly have a shot at winning seats. The system is known as </w:t>
      </w:r>
      <w:r w:rsidRPr="008412E0">
        <w:rPr>
          <w:rFonts w:asciiTheme="minorHAnsi" w:eastAsia="Cambria" w:hAnsiTheme="minorHAnsi" w:cstheme="minorHAnsi"/>
          <w:b/>
          <w:iCs/>
          <w:highlight w:val="cyan"/>
          <w:u w:val="single"/>
        </w:rPr>
        <w:t>proportional representation</w:t>
      </w:r>
      <w:r w:rsidRPr="008412E0">
        <w:rPr>
          <w:rFonts w:asciiTheme="minorHAnsi" w:eastAsia="Cambria" w:hAnsiTheme="minorHAnsi" w:cstheme="minorHAnsi"/>
          <w:u w:val="single"/>
        </w:rPr>
        <w:t xml:space="preserve">. If implemented, its backers believe it </w:t>
      </w:r>
      <w:r w:rsidRPr="008412E0">
        <w:rPr>
          <w:rFonts w:asciiTheme="minorHAnsi" w:eastAsia="Cambria" w:hAnsiTheme="minorHAnsi" w:cstheme="minorHAnsi"/>
          <w:b/>
          <w:iCs/>
          <w:highlight w:val="cyan"/>
          <w:u w:val="single"/>
        </w:rPr>
        <w:t>could help transform America into a multiparty democracy.</w:t>
      </w:r>
    </w:p>
    <w:p w14:paraId="5B18A94A" w14:textId="77777777" w:rsidR="008E4D12" w:rsidRPr="008412E0" w:rsidRDefault="008E4D12" w:rsidP="008E4D12">
      <w:pPr>
        <w:rPr>
          <w:rFonts w:asciiTheme="minorHAnsi" w:eastAsia="Cambria" w:hAnsiTheme="minorHAnsi" w:cstheme="minorHAnsi"/>
          <w:b/>
          <w:iCs/>
          <w:u w:val="single"/>
          <w:bdr w:val="single" w:sz="8" w:space="0" w:color="auto"/>
        </w:rPr>
      </w:pPr>
    </w:p>
    <w:p w14:paraId="5C2369A7" w14:textId="77777777" w:rsidR="008E4D12" w:rsidRPr="008412E0" w:rsidRDefault="008E4D12" w:rsidP="008E4D1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Proportional Representation increases voter turnout, represents minorities, increases women in office, and ends </w:t>
      </w:r>
      <w:proofErr w:type="gramStart"/>
      <w:r w:rsidRPr="008412E0">
        <w:rPr>
          <w:rFonts w:asciiTheme="minorHAnsi" w:eastAsia="MS Gothic" w:hAnsiTheme="minorHAnsi" w:cstheme="minorHAnsi"/>
          <w:b/>
          <w:iCs/>
          <w:sz w:val="26"/>
        </w:rPr>
        <w:t>gerrymandering</w:t>
      </w:r>
      <w:proofErr w:type="gramEnd"/>
    </w:p>
    <w:p w14:paraId="5599097A" w14:textId="77777777" w:rsidR="008E4D12" w:rsidRPr="008412E0" w:rsidRDefault="008E4D12" w:rsidP="008E4D12">
      <w:pPr>
        <w:rPr>
          <w:rFonts w:asciiTheme="minorHAnsi" w:eastAsia="Cambria" w:hAnsiTheme="minorHAnsi" w:cstheme="minorHAnsi"/>
        </w:rPr>
      </w:pPr>
      <w:r w:rsidRPr="008412E0">
        <w:rPr>
          <w:rFonts w:asciiTheme="minorHAnsi" w:eastAsia="Cambria" w:hAnsiTheme="minorHAnsi" w:cstheme="minorHAnsi"/>
        </w:rPr>
        <w:t xml:space="preserve">[Robert </w:t>
      </w:r>
      <w:r w:rsidRPr="008412E0">
        <w:rPr>
          <w:rFonts w:asciiTheme="minorHAnsi" w:eastAsia="Cambria" w:hAnsiTheme="minorHAnsi" w:cstheme="minorHAnsi"/>
          <w:b/>
          <w:bCs/>
          <w:sz w:val="26"/>
        </w:rPr>
        <w:t>Richie</w:t>
      </w:r>
      <w:r w:rsidRPr="008412E0">
        <w:rPr>
          <w:rFonts w:asciiTheme="minorHAnsi" w:eastAsia="Cambria" w:hAnsiTheme="minorHAnsi" w:cstheme="minorHAnsi"/>
        </w:rPr>
        <w:t>, 3-1-19</w:t>
      </w:r>
      <w:r w:rsidRPr="008412E0">
        <w:rPr>
          <w:rFonts w:asciiTheme="minorHAnsi" w:eastAsia="Cambria" w:hAnsiTheme="minorHAnsi" w:cstheme="minorHAnsi"/>
          <w:b/>
          <w:bCs/>
          <w:sz w:val="26"/>
        </w:rPr>
        <w:t>98</w:t>
      </w:r>
      <w:r w:rsidRPr="008412E0">
        <w:rPr>
          <w:rFonts w:asciiTheme="minorHAnsi" w:eastAsia="Cambria" w:hAnsiTheme="minorHAnsi" w:cstheme="minorHAnsi"/>
        </w:rPr>
        <w:t xml:space="preserve">, "The Case for Proportional Representation," Boston Review, </w:t>
      </w:r>
      <w:hyperlink r:id="rId33" w:history="1">
        <w:r w:rsidRPr="008412E0">
          <w:rPr>
            <w:rFonts w:asciiTheme="minorHAnsi" w:eastAsia="Cambria" w:hAnsiTheme="minorHAnsi" w:cstheme="minorHAnsi"/>
          </w:rPr>
          <w:t>https://www.bostonreview.net/articles/robert-richie-steven-hill-case-proportional-representation/</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3956A64E" w14:textId="0AC8D3BE" w:rsidR="008E4D12" w:rsidRPr="001E06FB" w:rsidRDefault="008E4D12" w:rsidP="008E4D12">
      <w:pPr>
        <w:rPr>
          <w:rFonts w:asciiTheme="minorHAnsi" w:eastAsia="Cambria" w:hAnsiTheme="minorHAnsi" w:cstheme="minorHAnsi"/>
          <w:sz w:val="12"/>
        </w:rPr>
      </w:pPr>
      <w:r w:rsidRPr="008412E0">
        <w:rPr>
          <w:rFonts w:asciiTheme="minorHAnsi" w:eastAsia="Cambria" w:hAnsiTheme="minorHAnsi" w:cstheme="minorHAnsi"/>
          <w:sz w:val="12"/>
        </w:rPr>
        <w:t xml:space="preserve">1. </w:t>
      </w:r>
      <w:r w:rsidRPr="008412E0">
        <w:rPr>
          <w:rFonts w:asciiTheme="minorHAnsi" w:eastAsia="Cambria" w:hAnsiTheme="minorHAnsi" w:cstheme="minorHAnsi"/>
          <w:highlight w:val="cyan"/>
          <w:u w:val="single"/>
        </w:rPr>
        <w:t>PR increases voter turnout</w:t>
      </w:r>
      <w:r w:rsidRPr="008412E0">
        <w:rPr>
          <w:rFonts w:asciiTheme="minorHAnsi" w:eastAsia="Cambria" w:hAnsiTheme="minorHAnsi" w:cstheme="minorHAnsi"/>
          <w:u w:val="single"/>
        </w:rPr>
        <w:t xml:space="preserve">. Voter turnout is generally estimated to be </w:t>
      </w:r>
      <w:r w:rsidRPr="008412E0">
        <w:rPr>
          <w:rFonts w:asciiTheme="minorHAnsi" w:eastAsia="Cambria" w:hAnsiTheme="minorHAnsi" w:cstheme="minorHAnsi"/>
          <w:highlight w:val="cyan"/>
          <w:u w:val="single"/>
        </w:rPr>
        <w:t xml:space="preserve">10-12 percent higher </w:t>
      </w:r>
      <w:r w:rsidRPr="008412E0">
        <w:rPr>
          <w:rFonts w:asciiTheme="minorHAnsi" w:eastAsia="Cambria" w:hAnsiTheme="minorHAnsi" w:cstheme="minorHAnsi"/>
          <w:u w:val="single"/>
        </w:rPr>
        <w:t>in nations with PR than in similar nations using winner-take-all elections. Th</w:t>
      </w:r>
      <w:r w:rsidRPr="008412E0">
        <w:rPr>
          <w:rFonts w:asciiTheme="minorHAnsi" w:eastAsia="Cambria" w:hAnsiTheme="minorHAnsi" w:cstheme="minorHAnsi"/>
          <w:sz w:val="12"/>
        </w:rPr>
        <w:t xml:space="preserve">is difference is understandable. In the United States, as we indicated, relatively few legislative elections are competitive, and our analysis of recent House elections demonstrates a strong correlation between the degree of competition and the level of participation. People in non-competitive districts–whether supportive of the majority or minority–might better invest their time and resources by supporting candidates in competitive races elsewhere than by voting in their own. In PR systems, winning fair representation is dependent on voter turnout. </w:t>
      </w:r>
      <w:r w:rsidRPr="008412E0">
        <w:rPr>
          <w:rFonts w:asciiTheme="minorHAnsi" w:eastAsia="Cambria" w:hAnsiTheme="minorHAnsi" w:cstheme="minorHAnsi"/>
          <w:u w:val="single"/>
        </w:rPr>
        <w:t xml:space="preserve">Because nearly every vote will help a party win more seats, </w:t>
      </w:r>
      <w:r w:rsidRPr="008412E0">
        <w:rPr>
          <w:rFonts w:asciiTheme="minorHAnsi" w:eastAsia="Cambria" w:hAnsiTheme="minorHAnsi" w:cstheme="minorHAnsi"/>
          <w:highlight w:val="cyan"/>
          <w:u w:val="single"/>
        </w:rPr>
        <w:t>voters have</w:t>
      </w:r>
      <w:r w:rsidRPr="008412E0">
        <w:rPr>
          <w:rFonts w:asciiTheme="minorHAnsi" w:eastAsia="Cambria" w:hAnsiTheme="minorHAnsi" w:cstheme="minorHAnsi"/>
          <w:u w:val="single"/>
        </w:rPr>
        <w:t xml:space="preserve"> more </w:t>
      </w:r>
      <w:r w:rsidRPr="008412E0">
        <w:rPr>
          <w:rFonts w:asciiTheme="minorHAnsi" w:eastAsia="Cambria" w:hAnsiTheme="minorHAnsi" w:cstheme="minorHAnsi"/>
          <w:highlight w:val="cyan"/>
          <w:u w:val="single"/>
        </w:rPr>
        <w:t>incentive to participate, and parties</w:t>
      </w:r>
      <w:r w:rsidRPr="008412E0">
        <w:rPr>
          <w:rFonts w:asciiTheme="minorHAnsi" w:eastAsia="Cambria" w:hAnsiTheme="minorHAnsi" w:cstheme="minorHAnsi"/>
          <w:u w:val="single"/>
        </w:rPr>
        <w:t xml:space="preserve"> have incentives to </w:t>
      </w:r>
      <w:r w:rsidRPr="008412E0">
        <w:rPr>
          <w:rFonts w:asciiTheme="minorHAnsi" w:eastAsia="Cambria" w:hAnsiTheme="minorHAnsi" w:cstheme="minorHAnsi"/>
          <w:highlight w:val="cyan"/>
          <w:u w:val="single"/>
        </w:rPr>
        <w:t>mobilize</w:t>
      </w:r>
      <w:r w:rsidRPr="008412E0">
        <w:rPr>
          <w:rFonts w:asciiTheme="minorHAnsi" w:eastAsia="Cambria" w:hAnsiTheme="minorHAnsi" w:cstheme="minorHAnsi"/>
          <w:u w:val="single"/>
        </w:rPr>
        <w:t xml:space="preserve"> their supporter</w:t>
      </w:r>
      <w:r w:rsidRPr="008412E0">
        <w:rPr>
          <w:rFonts w:asciiTheme="minorHAnsi" w:eastAsia="Cambria" w:hAnsiTheme="minorHAnsi" w:cstheme="minorHAnsi"/>
          <w:sz w:val="12"/>
        </w:rPr>
        <w:t xml:space="preserve">s. Moreover, parties and other electoral organizations have strong incentives to keep their supporters informed, and informed citizens are more likely to vote. 2. </w:t>
      </w:r>
      <w:r w:rsidRPr="008412E0">
        <w:rPr>
          <w:rFonts w:asciiTheme="minorHAnsi" w:eastAsia="Cambria" w:hAnsiTheme="minorHAnsi" w:cstheme="minorHAnsi"/>
          <w:highlight w:val="cyan"/>
          <w:u w:val="single"/>
        </w:rPr>
        <w:t>PR provides better representation for racial minorities</w:t>
      </w:r>
      <w:r w:rsidRPr="008412E0">
        <w:rPr>
          <w:rFonts w:asciiTheme="minorHAnsi" w:eastAsia="Cambria" w:hAnsiTheme="minorHAnsi" w:cstheme="minorHAnsi"/>
          <w:sz w:val="12"/>
          <w:highlight w:val="cyan"/>
        </w:rPr>
        <w:t>.</w:t>
      </w:r>
      <w:r w:rsidRPr="008412E0">
        <w:rPr>
          <w:rFonts w:asciiTheme="minorHAnsi" w:eastAsia="Cambria" w:hAnsiTheme="minorHAnsi" w:cstheme="minorHAnsi"/>
          <w:sz w:val="12"/>
        </w:rPr>
        <w:t xml:space="preserve"> The 1982 amendments to the Voting Rights Act resulted in more districts drawn with majorities of racial and ethnic minorities. This increase in "majority-minority districts" produced a remarkable leap in representation of people of color in the US House in 1992. Between 1990 and 1992, the number of black and Latino House members jumped from 35 to </w:t>
      </w:r>
      <w:proofErr w:type="gramStart"/>
      <w:r w:rsidRPr="008412E0">
        <w:rPr>
          <w:rFonts w:asciiTheme="minorHAnsi" w:eastAsia="Cambria" w:hAnsiTheme="minorHAnsi" w:cstheme="minorHAnsi"/>
          <w:sz w:val="12"/>
        </w:rPr>
        <w:t>55.In</w:t>
      </w:r>
      <w:proofErr w:type="gramEnd"/>
      <w:r w:rsidRPr="008412E0">
        <w:rPr>
          <w:rFonts w:asciiTheme="minorHAnsi" w:eastAsia="Cambria" w:hAnsiTheme="minorHAnsi" w:cstheme="minorHAnsi"/>
          <w:sz w:val="12"/>
        </w:rPr>
        <w:t xml:space="preserve"> a series of recent rulings against so-called "racial gerrymandering," the Supreme Court has made it much harder to establish majority-minority districts; the result is almost certain to be a decrease in the number of elected black legislators. Lani Guinier, Jesse Jackson, and other civil rights leaders have argued for PR as an alternative, and already more than 75 localities have adopted semi-proportional systems to settle voting rights cases. </w:t>
      </w:r>
      <w:r w:rsidRPr="008412E0">
        <w:rPr>
          <w:rFonts w:asciiTheme="minorHAnsi" w:eastAsia="Cambria" w:hAnsiTheme="minorHAnsi" w:cstheme="minorHAnsi"/>
          <w:u w:val="single"/>
        </w:rPr>
        <w:t>By building from a fundamental principle of political fairness, PR could secure voting rights of racial minorities, without specifically targeting minority voters</w:t>
      </w:r>
      <w:r w:rsidRPr="008412E0">
        <w:rPr>
          <w:rFonts w:asciiTheme="minorHAnsi" w:eastAsia="Cambria" w:hAnsiTheme="minorHAnsi" w:cstheme="minorHAnsi"/>
          <w:sz w:val="12"/>
        </w:rPr>
        <w:t xml:space="preserve"> (just as Social Security protects low-income seniors by providing benefits for all</w:t>
      </w:r>
      <w:proofErr w:type="gramStart"/>
      <w:r w:rsidRPr="008412E0">
        <w:rPr>
          <w:rFonts w:asciiTheme="minorHAnsi" w:eastAsia="Cambria" w:hAnsiTheme="minorHAnsi" w:cstheme="minorHAnsi"/>
          <w:sz w:val="12"/>
        </w:rPr>
        <w:t>).In</w:t>
      </w:r>
      <w:proofErr w:type="gramEnd"/>
      <w:r w:rsidRPr="008412E0">
        <w:rPr>
          <w:rFonts w:asciiTheme="minorHAnsi" w:eastAsia="Cambria" w:hAnsiTheme="minorHAnsi" w:cstheme="minorHAnsi"/>
          <w:sz w:val="12"/>
        </w:rPr>
        <w:t xml:space="preserve"> addition to winning a fair share of seats, minorities would have greater opportunities to negotiate for influence because they could "swing" among parties. South Africa used PR in its first all-race elections in 1994, and the two leading parties–the African National Congress and the National Party–ran multiracial slates with messages of inclusion. When New Zealand had its first PR election in 1996, the first Asian citizen was elected, and Pacific Islanders and indigenous </w:t>
      </w:r>
      <w:proofErr w:type="spellStart"/>
      <w:r w:rsidRPr="008412E0">
        <w:rPr>
          <w:rFonts w:asciiTheme="minorHAnsi" w:eastAsia="Cambria" w:hAnsiTheme="minorHAnsi" w:cstheme="minorHAnsi"/>
          <w:sz w:val="12"/>
        </w:rPr>
        <w:t>Maoris</w:t>
      </w:r>
      <w:proofErr w:type="spellEnd"/>
      <w:r w:rsidRPr="008412E0">
        <w:rPr>
          <w:rFonts w:asciiTheme="minorHAnsi" w:eastAsia="Cambria" w:hAnsiTheme="minorHAnsi" w:cstheme="minorHAnsi"/>
          <w:sz w:val="12"/>
        </w:rPr>
        <w:t xml:space="preserve"> tripled their representation. A </w:t>
      </w:r>
      <w:proofErr w:type="spellStart"/>
      <w:r w:rsidRPr="008412E0">
        <w:rPr>
          <w:rFonts w:asciiTheme="minorHAnsi" w:eastAsia="Cambria" w:hAnsiTheme="minorHAnsi" w:cstheme="minorHAnsi"/>
          <w:sz w:val="12"/>
        </w:rPr>
        <w:t>Maori</w:t>
      </w:r>
      <w:proofErr w:type="spellEnd"/>
      <w:r w:rsidRPr="008412E0">
        <w:rPr>
          <w:rFonts w:asciiTheme="minorHAnsi" w:eastAsia="Cambria" w:hAnsiTheme="minorHAnsi" w:cstheme="minorHAnsi"/>
          <w:sz w:val="12"/>
        </w:rPr>
        <w:t xml:space="preserve">-backed party formed a coalition government with the governing party–a party whose relationship with </w:t>
      </w:r>
      <w:proofErr w:type="spellStart"/>
      <w:r w:rsidRPr="008412E0">
        <w:rPr>
          <w:rFonts w:asciiTheme="minorHAnsi" w:eastAsia="Cambria" w:hAnsiTheme="minorHAnsi" w:cstheme="minorHAnsi"/>
          <w:sz w:val="12"/>
        </w:rPr>
        <w:t>Maoris</w:t>
      </w:r>
      <w:proofErr w:type="spellEnd"/>
      <w:r w:rsidRPr="008412E0">
        <w:rPr>
          <w:rFonts w:asciiTheme="minorHAnsi" w:eastAsia="Cambria" w:hAnsiTheme="minorHAnsi" w:cstheme="minorHAnsi"/>
          <w:sz w:val="12"/>
        </w:rPr>
        <w:t xml:space="preserve"> had been analogous to Republicans' post-1960 relationship with American </w:t>
      </w:r>
      <w:proofErr w:type="spellStart"/>
      <w:proofErr w:type="gramStart"/>
      <w:r w:rsidRPr="008412E0">
        <w:rPr>
          <w:rFonts w:asciiTheme="minorHAnsi" w:eastAsia="Cambria" w:hAnsiTheme="minorHAnsi" w:cstheme="minorHAnsi"/>
          <w:sz w:val="12"/>
        </w:rPr>
        <w:t>blacks.</w:t>
      </w:r>
      <w:r w:rsidRPr="008412E0">
        <w:rPr>
          <w:rFonts w:asciiTheme="minorHAnsi" w:eastAsia="Cambria" w:hAnsiTheme="minorHAnsi" w:cstheme="minorHAnsi"/>
          <w:u w:val="single"/>
        </w:rPr>
        <w:t>By</w:t>
      </w:r>
      <w:proofErr w:type="spellEnd"/>
      <w:proofErr w:type="gramEnd"/>
      <w:r w:rsidRPr="008412E0">
        <w:rPr>
          <w:rFonts w:asciiTheme="minorHAnsi" w:eastAsia="Cambria" w:hAnsiTheme="minorHAnsi" w:cstheme="minorHAnsi"/>
          <w:u w:val="single"/>
        </w:rPr>
        <w:t xml:space="preserve"> improving representation, </w:t>
      </w:r>
      <w:r w:rsidRPr="008412E0">
        <w:rPr>
          <w:rFonts w:asciiTheme="minorHAnsi" w:eastAsia="Cambria" w:hAnsiTheme="minorHAnsi" w:cstheme="minorHAnsi"/>
          <w:highlight w:val="cyan"/>
          <w:u w:val="single"/>
        </w:rPr>
        <w:t xml:space="preserve">PR </w:t>
      </w:r>
      <w:r w:rsidRPr="008412E0">
        <w:rPr>
          <w:rFonts w:asciiTheme="minorHAnsi" w:eastAsia="Cambria" w:hAnsiTheme="minorHAnsi" w:cstheme="minorHAnsi"/>
          <w:u w:val="single"/>
        </w:rPr>
        <w:t xml:space="preserve">in turn </w:t>
      </w:r>
      <w:r w:rsidRPr="008412E0">
        <w:rPr>
          <w:rFonts w:asciiTheme="minorHAnsi" w:eastAsia="Cambria" w:hAnsiTheme="minorHAnsi" w:cstheme="minorHAnsi"/>
          <w:highlight w:val="cyan"/>
          <w:u w:val="single"/>
        </w:rPr>
        <w:t xml:space="preserve">encourages minority communities to mobilize and </w:t>
      </w:r>
      <w:r w:rsidRPr="008412E0">
        <w:rPr>
          <w:rFonts w:asciiTheme="minorHAnsi" w:eastAsia="Cambria" w:hAnsiTheme="minorHAnsi" w:cstheme="minorHAnsi"/>
          <w:u w:val="single"/>
        </w:rPr>
        <w:t xml:space="preserve">win access to </w:t>
      </w:r>
      <w:r w:rsidRPr="008412E0">
        <w:rPr>
          <w:rFonts w:asciiTheme="minorHAnsi" w:eastAsia="Cambria" w:hAnsiTheme="minorHAnsi" w:cstheme="minorHAnsi"/>
          <w:highlight w:val="cyan"/>
          <w:u w:val="single"/>
        </w:rPr>
        <w:t>power.</w:t>
      </w:r>
      <w:r w:rsidRPr="008412E0">
        <w:rPr>
          <w:rFonts w:asciiTheme="minorHAnsi" w:eastAsia="Cambria" w:hAnsiTheme="minorHAnsi" w:cstheme="minorHAnsi"/>
          <w:sz w:val="12"/>
          <w:highlight w:val="cyan"/>
        </w:rPr>
        <w:t xml:space="preserve"> From</w:t>
      </w:r>
      <w:r w:rsidRPr="008412E0">
        <w:rPr>
          <w:rFonts w:asciiTheme="minorHAnsi" w:eastAsia="Cambria" w:hAnsiTheme="minorHAnsi" w:cstheme="minorHAnsi"/>
          <w:sz w:val="12"/>
        </w:rPr>
        <w:t xml:space="preserve"> 1925 to 1955, Cincinnati used the "choice voting" form of PR to elect a nine-seat city council. (See sidebar for an explanation of choice voting.) In 1929, when blacks were barely 10 percent of the population, a black independent candidate ran a strong campaign. In the next election, he was added to the Republican party's slate and was elected. In 1947, when blacks were 15 percent of the population, a former president of the Cincinnati NAACP ran in large part to defend the choice voting system that was under attack from Republicans seeking to restore their old domination of the council. In an indication that any substantial group of voters cannot be ignored with PR, the other major party slate supported him in 1949. He was elected, resulting in black representatives holding two of nine seats.3. </w:t>
      </w:r>
      <w:r w:rsidRPr="008412E0">
        <w:rPr>
          <w:rFonts w:asciiTheme="minorHAnsi" w:eastAsia="Cambria" w:hAnsiTheme="minorHAnsi" w:cstheme="minorHAnsi"/>
          <w:highlight w:val="cyan"/>
          <w:u w:val="single"/>
        </w:rPr>
        <w:t>PR increases the number of women in office</w:t>
      </w:r>
      <w:r w:rsidRPr="008412E0">
        <w:rPr>
          <w:rFonts w:asciiTheme="minorHAnsi" w:eastAsia="Cambria" w:hAnsiTheme="minorHAnsi" w:cstheme="minorHAnsi"/>
          <w:u w:val="single"/>
        </w:rPr>
        <w:t>.</w:t>
      </w:r>
      <w:r w:rsidRPr="008412E0">
        <w:rPr>
          <w:rFonts w:asciiTheme="minorHAnsi" w:eastAsia="Cambria" w:hAnsiTheme="minorHAnsi" w:cstheme="minorHAnsi"/>
          <w:sz w:val="12"/>
        </w:rPr>
        <w:t xml:space="preserve"> The percentage of women elected to office in the United States–only 11 percent of the US Congress–is scandalously low, particularly </w:t>
      </w:r>
      <w:proofErr w:type="gramStart"/>
      <w:r w:rsidRPr="008412E0">
        <w:rPr>
          <w:rFonts w:asciiTheme="minorHAnsi" w:eastAsia="Cambria" w:hAnsiTheme="minorHAnsi" w:cstheme="minorHAnsi"/>
          <w:sz w:val="12"/>
        </w:rPr>
        <w:t>in light of</w:t>
      </w:r>
      <w:proofErr w:type="gramEnd"/>
      <w:r w:rsidRPr="008412E0">
        <w:rPr>
          <w:rFonts w:asciiTheme="minorHAnsi" w:eastAsia="Cambria" w:hAnsiTheme="minorHAnsi" w:cstheme="minorHAnsi"/>
          <w:sz w:val="12"/>
        </w:rPr>
        <w:t xml:space="preserve"> the relative strength of the American women's movement compared to other nations with far higher percentages of women legislators. Studies show that women representatives make a qualitative and quantitative difference in the type of legislation introduced and passed, yet the growth of women in state legislatures and Congress has stalled since 1992 despite relatively high turnover and the historic high in women's candidacies in 1996.In state legislative elections, women win seats in significantly higher percentages in </w:t>
      </w:r>
      <w:proofErr w:type="spellStart"/>
      <w:r w:rsidRPr="008412E0">
        <w:rPr>
          <w:rFonts w:asciiTheme="minorHAnsi" w:eastAsia="Cambria" w:hAnsiTheme="minorHAnsi" w:cstheme="minorHAnsi"/>
          <w:sz w:val="12"/>
        </w:rPr>
        <w:t>multiseat</w:t>
      </w:r>
      <w:proofErr w:type="spellEnd"/>
      <w:r w:rsidRPr="008412E0">
        <w:rPr>
          <w:rFonts w:asciiTheme="minorHAnsi" w:eastAsia="Cambria" w:hAnsiTheme="minorHAnsi" w:cstheme="minorHAnsi"/>
          <w:sz w:val="12"/>
        </w:rPr>
        <w:t xml:space="preserve"> districts than in one-seat districts. The major reasons for this difference are that </w:t>
      </w:r>
      <w:r w:rsidRPr="008412E0">
        <w:rPr>
          <w:rFonts w:asciiTheme="minorHAnsi" w:eastAsia="Cambria" w:hAnsiTheme="minorHAnsi" w:cstheme="minorHAnsi"/>
          <w:highlight w:val="cyan"/>
          <w:u w:val="single"/>
        </w:rPr>
        <w:t xml:space="preserve">women are more likely to </w:t>
      </w:r>
      <w:proofErr w:type="gramStart"/>
      <w:r w:rsidRPr="008412E0">
        <w:rPr>
          <w:rFonts w:asciiTheme="minorHAnsi" w:eastAsia="Cambria" w:hAnsiTheme="minorHAnsi" w:cstheme="minorHAnsi"/>
          <w:highlight w:val="cyan"/>
          <w:u w:val="single"/>
        </w:rPr>
        <w:t>run</w:t>
      </w:r>
      <w:proofErr w:type="gramEnd"/>
      <w:r w:rsidRPr="008412E0">
        <w:rPr>
          <w:rFonts w:asciiTheme="minorHAnsi" w:eastAsia="Cambria" w:hAnsiTheme="minorHAnsi" w:cstheme="minorHAnsi"/>
          <w:u w:val="single"/>
        </w:rPr>
        <w:t xml:space="preserve"> and voters are more likely to seek gender balance </w:t>
      </w:r>
      <w:r w:rsidRPr="008412E0">
        <w:rPr>
          <w:rFonts w:asciiTheme="minorHAnsi" w:eastAsia="Cambria" w:hAnsiTheme="minorHAnsi" w:cstheme="minorHAnsi"/>
          <w:highlight w:val="cyan"/>
          <w:u w:val="single"/>
        </w:rPr>
        <w:t>when there is more than one seat to fill</w:t>
      </w:r>
      <w:r w:rsidRPr="008412E0">
        <w:rPr>
          <w:rFonts w:asciiTheme="minorHAnsi" w:eastAsia="Cambria" w:hAnsiTheme="minorHAnsi" w:cstheme="minorHAnsi"/>
          <w:sz w:val="12"/>
          <w:highlight w:val="cyan"/>
        </w:rPr>
        <w:t>.</w:t>
      </w:r>
      <w:r w:rsidRPr="008412E0">
        <w:rPr>
          <w:rFonts w:asciiTheme="minorHAnsi" w:eastAsia="Cambria" w:hAnsiTheme="minorHAnsi" w:cstheme="minorHAnsi"/>
          <w:sz w:val="12"/>
        </w:rPr>
        <w:t xml:space="preserve"> Because PR expands options, </w:t>
      </w:r>
      <w:r w:rsidRPr="008412E0">
        <w:rPr>
          <w:rFonts w:asciiTheme="minorHAnsi" w:eastAsia="Cambria" w:hAnsiTheme="minorHAnsi" w:cstheme="minorHAnsi"/>
          <w:u w:val="single"/>
        </w:rPr>
        <w:t>PR systems give women additional leverage to force the major parties to support more women candidates</w:t>
      </w:r>
      <w:r w:rsidRPr="008412E0">
        <w:rPr>
          <w:rFonts w:asciiTheme="minorHAnsi" w:eastAsia="Cambria" w:hAnsiTheme="minorHAnsi" w:cstheme="minorHAnsi"/>
          <w:sz w:val="12"/>
        </w:rPr>
        <w:t xml:space="preserve">. In 1994, a threat by women supporters of the major parties in Sweden to form a new women's party led to women winning 41 percent of seats in 1994 because the major parties recruited more women candidates. New Zealand, Italy, and Germany are among a growing number of democracies that use systems with a mix of winner-take-all districts and PR seats. It is instructive that women in all three countries are three times more likely to win seats elected by PR than to win in one-seat districts.4. </w:t>
      </w:r>
      <w:r w:rsidRPr="008412E0">
        <w:rPr>
          <w:rFonts w:asciiTheme="minorHAnsi" w:eastAsia="Cambria" w:hAnsiTheme="minorHAnsi" w:cstheme="minorHAnsi"/>
          <w:highlight w:val="cyan"/>
          <w:u w:val="single"/>
        </w:rPr>
        <w:t>PR ends gerrymandering</w:t>
      </w:r>
      <w:r w:rsidRPr="008412E0">
        <w:rPr>
          <w:rFonts w:asciiTheme="minorHAnsi" w:eastAsia="Cambria" w:hAnsiTheme="minorHAnsi" w:cstheme="minorHAnsi"/>
          <w:sz w:val="12"/>
        </w:rPr>
        <w:t xml:space="preserve">. Drawing district lines for political purposes has occurred from the first redistricting–the term "gerrymander" refers to a Massachusetts district plan drawn in 1812. But gerrymandering has become far more potent in an era of powerful computers, more detailed census information, and better techniques for measuring voter </w:t>
      </w:r>
      <w:proofErr w:type="spellStart"/>
      <w:proofErr w:type="gramStart"/>
      <w:r w:rsidRPr="008412E0">
        <w:rPr>
          <w:rFonts w:asciiTheme="minorHAnsi" w:eastAsia="Cambria" w:hAnsiTheme="minorHAnsi" w:cstheme="minorHAnsi"/>
          <w:sz w:val="12"/>
        </w:rPr>
        <w:t>preferences.As</w:t>
      </w:r>
      <w:proofErr w:type="spellEnd"/>
      <w:proofErr w:type="gramEnd"/>
      <w:r w:rsidRPr="008412E0">
        <w:rPr>
          <w:rFonts w:asciiTheme="minorHAnsi" w:eastAsia="Cambria" w:hAnsiTheme="minorHAnsi" w:cstheme="minorHAnsi"/>
          <w:sz w:val="12"/>
        </w:rPr>
        <w:t xml:space="preserve"> one example, Democrats in control of the redistricting process in Texas in 1991 placed the eight Republican incumbents in districts that were packed to be among the most conservative in the nation. These incumbents were easily reelected in 1992, but Democrats won 21 of the remaining 22 seats with only 50 percent of the statewide vote. Only one race was won by less than 10 percent, and the three open seats went to state legislators serving on redistricting committees. Congresswoman Eddie Bernice Johnson, the primary architect of the plan, admitted in 1997 that the redistricting process "is not one of kindness. It is not one of sharing. It is a power </w:t>
      </w:r>
      <w:proofErr w:type="spellStart"/>
      <w:r w:rsidRPr="008412E0">
        <w:rPr>
          <w:rFonts w:asciiTheme="minorHAnsi" w:eastAsia="Cambria" w:hAnsiTheme="minorHAnsi" w:cstheme="minorHAnsi"/>
          <w:sz w:val="12"/>
        </w:rPr>
        <w:t>grab."PR</w:t>
      </w:r>
      <w:proofErr w:type="spellEnd"/>
      <w:r w:rsidRPr="008412E0">
        <w:rPr>
          <w:rFonts w:asciiTheme="minorHAnsi" w:eastAsia="Cambria" w:hAnsiTheme="minorHAnsi" w:cstheme="minorHAnsi"/>
          <w:sz w:val="12"/>
        </w:rPr>
        <w:t xml:space="preserve"> makes gerrymandering of any sort far more difficult. The smaller the percentage of votes that can be "wasted" on losing candidates–49 percent in a winner-take-all race, but less than 20 percent in a five-seat PR election and less than 10 percent in a 10-seat PR election–the harder it is for legislators to manipulate electoral outcomes.</w:t>
      </w:r>
    </w:p>
    <w:p w14:paraId="1BC48C09" w14:textId="1283BE5F" w:rsidR="007E7C2C" w:rsidRDefault="007E7C2C" w:rsidP="006977A4">
      <w:pPr>
        <w:pStyle w:val="Heading2"/>
        <w:rPr>
          <w:rFonts w:asciiTheme="minorHAnsi" w:hAnsiTheme="minorHAnsi" w:cstheme="minorHAnsi"/>
        </w:rPr>
      </w:pPr>
      <w:r w:rsidRPr="008412E0">
        <w:rPr>
          <w:rFonts w:asciiTheme="minorHAnsi" w:hAnsiTheme="minorHAnsi" w:cstheme="minorHAnsi"/>
        </w:rPr>
        <w:t>Disinformation</w:t>
      </w:r>
    </w:p>
    <w:p w14:paraId="53DB4BDA" w14:textId="77777777" w:rsidR="002B676D" w:rsidRPr="008412E0" w:rsidRDefault="002B676D" w:rsidP="002B676D">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 Disinformation --- Inoculation CP</w:t>
      </w:r>
    </w:p>
    <w:p w14:paraId="1EF9C862" w14:textId="77777777" w:rsidR="002B676D" w:rsidRPr="002B676D" w:rsidRDefault="002B676D" w:rsidP="002B676D">
      <w:pPr>
        <w:pStyle w:val="Heading4"/>
      </w:pPr>
      <w:r w:rsidRPr="002B676D">
        <w:t>The United States federal government should mandate inoculation messaging on all forums accessible to the public.</w:t>
      </w:r>
    </w:p>
    <w:p w14:paraId="6F891770" w14:textId="77777777" w:rsidR="002B676D" w:rsidRDefault="002B676D" w:rsidP="002B676D"/>
    <w:p w14:paraId="79551A98" w14:textId="77777777" w:rsidR="002B676D" w:rsidRPr="002B676D" w:rsidRDefault="002B676D" w:rsidP="002B676D">
      <w:pPr>
        <w:pStyle w:val="Heading4"/>
      </w:pPr>
      <w:r w:rsidRPr="002B676D">
        <w:t xml:space="preserve">Solves disinformation and social media propaganda on a psychological level. </w:t>
      </w:r>
    </w:p>
    <w:p w14:paraId="28108E2F" w14:textId="77777777" w:rsidR="002B676D" w:rsidRPr="002B676D" w:rsidRDefault="002B676D" w:rsidP="002B676D">
      <w:pPr>
        <w:rPr>
          <w:rStyle w:val="Style13ptBold"/>
        </w:rPr>
      </w:pPr>
      <w:proofErr w:type="spellStart"/>
      <w:r w:rsidRPr="002B676D">
        <w:rPr>
          <w:rStyle w:val="Style13ptBold"/>
        </w:rPr>
        <w:t>Zerback</w:t>
      </w:r>
      <w:proofErr w:type="spellEnd"/>
      <w:r w:rsidRPr="002B676D">
        <w:rPr>
          <w:rStyle w:val="Style13ptBold"/>
        </w:rPr>
        <w:t xml:space="preserve"> 22 </w:t>
      </w:r>
    </w:p>
    <w:p w14:paraId="50EA439C" w14:textId="027A475E" w:rsidR="002B676D" w:rsidRPr="002B676D" w:rsidRDefault="002B676D" w:rsidP="002B676D">
      <w:proofErr w:type="spellStart"/>
      <w:r w:rsidRPr="002B676D">
        <w:t>Zerback</w:t>
      </w:r>
      <w:proofErr w:type="spellEnd"/>
      <w:r w:rsidRPr="002B676D">
        <w:t xml:space="preserve">, </w:t>
      </w:r>
      <w:proofErr w:type="gramStart"/>
      <w:r w:rsidRPr="002B676D">
        <w:t>Thomas ;</w:t>
      </w:r>
      <w:proofErr w:type="gramEnd"/>
      <w:r w:rsidRPr="002B676D">
        <w:t xml:space="preserve"> </w:t>
      </w:r>
      <w:proofErr w:type="spellStart"/>
      <w:r w:rsidRPr="002B676D">
        <w:t>Töpfl</w:t>
      </w:r>
      <w:proofErr w:type="spellEnd"/>
      <w:r w:rsidRPr="002B676D">
        <w:t>, Florian. “Forged Examples as Disinformation: The Biasing Effects of Political Astroturfing Comments on Public Opinion Perceptions and How to Prevent Them.” Political Psychology, vol. 43, no. 3, Oxford: Wiley Subscription Services, Inc, pp. 399–418, doi:10.1111/pops.12767.</w:t>
      </w:r>
    </w:p>
    <w:p w14:paraId="531F7FAC" w14:textId="77777777" w:rsidR="002B676D" w:rsidRPr="008412E0" w:rsidRDefault="002B676D" w:rsidP="002B676D">
      <w:pPr>
        <w:rPr>
          <w:rFonts w:asciiTheme="minorHAnsi" w:hAnsiTheme="minorHAnsi" w:cstheme="minorHAnsi"/>
          <w:sz w:val="12"/>
        </w:rPr>
      </w:pPr>
      <w:r w:rsidRPr="008412E0">
        <w:rPr>
          <w:rFonts w:asciiTheme="minorHAnsi" w:hAnsiTheme="minorHAnsi" w:cstheme="minorHAnsi"/>
          <w:sz w:val="12"/>
        </w:rPr>
        <w:t>The origin of the term “</w:t>
      </w:r>
      <w:r w:rsidRPr="008412E0">
        <w:rPr>
          <w:rFonts w:asciiTheme="minorHAnsi" w:hAnsiTheme="minorHAnsi" w:cstheme="minorHAnsi"/>
          <w:u w:val="single"/>
        </w:rPr>
        <w:t>astroturfing</w:t>
      </w:r>
      <w:r w:rsidRPr="008412E0">
        <w:rPr>
          <w:rFonts w:asciiTheme="minorHAnsi" w:hAnsiTheme="minorHAnsi" w:cstheme="minorHAnsi"/>
          <w:sz w:val="12"/>
        </w:rPr>
        <w:t xml:space="preserve">” can be traced back to a brand of artificial grass (“AstroTurf”), which is used as a floor cover in stadiums and playgrounds (Zhang et al., 2013). AstroTurf mimics natural grass, and strategic communications have adopted the term to </w:t>
      </w:r>
      <w:r w:rsidRPr="008412E0">
        <w:rPr>
          <w:rFonts w:asciiTheme="minorHAnsi" w:hAnsiTheme="minorHAnsi" w:cstheme="minorHAnsi"/>
          <w:u w:val="single"/>
        </w:rPr>
        <w:t>describe the imitation of civic grassroots movements that are in fact fabricated by other societal actors</w:t>
      </w:r>
      <w:r w:rsidRPr="008412E0">
        <w:rPr>
          <w:rFonts w:asciiTheme="minorHAnsi" w:hAnsiTheme="minorHAnsi" w:cstheme="minorHAnsi"/>
          <w:sz w:val="12"/>
        </w:rPr>
        <w:t xml:space="preserve"> whose identities remain in the dark (Mackie, 2009). With the diffusion of digital media, new types of astroturfing have emerged and are referred to as digital or online astroturfing (</w:t>
      </w:r>
      <w:proofErr w:type="spellStart"/>
      <w:r w:rsidRPr="008412E0">
        <w:rPr>
          <w:rFonts w:asciiTheme="minorHAnsi" w:hAnsiTheme="minorHAnsi" w:cstheme="minorHAnsi"/>
          <w:sz w:val="12"/>
        </w:rPr>
        <w:t>Kovic</w:t>
      </w:r>
      <w:proofErr w:type="spellEnd"/>
      <w:r w:rsidRPr="008412E0">
        <w:rPr>
          <w:rFonts w:asciiTheme="minorHAnsi" w:hAnsiTheme="minorHAnsi" w:cstheme="minorHAnsi"/>
          <w:sz w:val="12"/>
        </w:rPr>
        <w:t xml:space="preserve"> et al., 2018; Zhang et al., 2013). In principle, every individual or organization in both economic and political realms can covertly commission astroturfing campaigns. In this article, we focus on political online astroturfing that has been described as “</w:t>
      </w:r>
      <w:r w:rsidRPr="008412E0">
        <w:rPr>
          <w:rFonts w:asciiTheme="minorHAnsi" w:hAnsiTheme="minorHAnsi" w:cstheme="minorHAnsi"/>
          <w:u w:val="single"/>
        </w:rPr>
        <w:t>a form of manufactured, deceptive and strategic top-down activity on the Internet initiated by political actors that mimic bottom-up activity by autonomous individuals</w:t>
      </w:r>
      <w:r w:rsidRPr="008412E0">
        <w:rPr>
          <w:rFonts w:asciiTheme="minorHAnsi" w:hAnsiTheme="minorHAnsi" w:cstheme="minorHAnsi"/>
          <w:sz w:val="12"/>
        </w:rPr>
        <w:t>” (</w:t>
      </w:r>
      <w:proofErr w:type="spellStart"/>
      <w:r w:rsidRPr="008412E0">
        <w:rPr>
          <w:rFonts w:asciiTheme="minorHAnsi" w:hAnsiTheme="minorHAnsi" w:cstheme="minorHAnsi"/>
          <w:sz w:val="12"/>
        </w:rPr>
        <w:t>Kovic</w:t>
      </w:r>
      <w:proofErr w:type="spellEnd"/>
      <w:r w:rsidRPr="008412E0">
        <w:rPr>
          <w:rFonts w:asciiTheme="minorHAnsi" w:hAnsiTheme="minorHAnsi" w:cstheme="minorHAnsi"/>
          <w:sz w:val="12"/>
        </w:rPr>
        <w:t xml:space="preserve"> et al., 2018, p. 71). Astroturfing messages are not necessarily false or inaccurate, but they are deceptive in that they maliciously pretend to originate from “a genuine grassroots movement or sentiment” while they are “in fact orchestrated centrally and top down” (Keller et al., 2020, p. 257; Walker, 2014), while the principals intentionally seek to hide their </w:t>
      </w:r>
      <w:proofErr w:type="gramStart"/>
      <w:r w:rsidRPr="008412E0">
        <w:rPr>
          <w:rFonts w:asciiTheme="minorHAnsi" w:hAnsiTheme="minorHAnsi" w:cstheme="minorHAnsi"/>
          <w:sz w:val="12"/>
        </w:rPr>
        <w:t>true identity</w:t>
      </w:r>
      <w:proofErr w:type="gramEnd"/>
      <w:r w:rsidRPr="008412E0">
        <w:rPr>
          <w:rFonts w:asciiTheme="minorHAnsi" w:hAnsiTheme="minorHAnsi" w:cstheme="minorHAnsi"/>
          <w:sz w:val="12"/>
        </w:rPr>
        <w:t xml:space="preserve"> as well as their strategic goals. As such, they share some features with fake news (</w:t>
      </w:r>
      <w:proofErr w:type="spellStart"/>
      <w:r w:rsidRPr="008412E0">
        <w:rPr>
          <w:rFonts w:asciiTheme="minorHAnsi" w:hAnsiTheme="minorHAnsi" w:cstheme="minorHAnsi"/>
          <w:sz w:val="12"/>
        </w:rPr>
        <w:t>Egelhofer</w:t>
      </w:r>
      <w:proofErr w:type="spellEnd"/>
      <w:r w:rsidRPr="008412E0">
        <w:rPr>
          <w:rFonts w:asciiTheme="minorHAnsi" w:hAnsiTheme="minorHAnsi" w:cstheme="minorHAnsi"/>
          <w:sz w:val="12"/>
        </w:rPr>
        <w:t xml:space="preserve"> &amp; </w:t>
      </w:r>
      <w:proofErr w:type="spellStart"/>
      <w:r w:rsidRPr="008412E0">
        <w:rPr>
          <w:rFonts w:asciiTheme="minorHAnsi" w:hAnsiTheme="minorHAnsi" w:cstheme="minorHAnsi"/>
          <w:sz w:val="12"/>
        </w:rPr>
        <w:t>Lecheler</w:t>
      </w:r>
      <w:proofErr w:type="spellEnd"/>
      <w:r w:rsidRPr="008412E0">
        <w:rPr>
          <w:rFonts w:asciiTheme="minorHAnsi" w:hAnsiTheme="minorHAnsi" w:cstheme="minorHAnsi"/>
          <w:sz w:val="12"/>
        </w:rPr>
        <w:t>, 2019) but differ from the latter in that there is no attempt made to resemble journalistic content and factuality is not necessarily low. For political online astroturfing messages, common venues and distribution channels are websites containing information on matters of public interest (e.g., global warming), direct messages, and particularly user comments beneath news content that attract large audiences (</w:t>
      </w:r>
      <w:proofErr w:type="spellStart"/>
      <w:r w:rsidRPr="008412E0">
        <w:rPr>
          <w:rFonts w:asciiTheme="minorHAnsi" w:hAnsiTheme="minorHAnsi" w:cstheme="minorHAnsi"/>
          <w:sz w:val="12"/>
        </w:rPr>
        <w:t>Kovic</w:t>
      </w:r>
      <w:proofErr w:type="spellEnd"/>
      <w:r w:rsidRPr="008412E0">
        <w:rPr>
          <w:rFonts w:asciiTheme="minorHAnsi" w:hAnsiTheme="minorHAnsi" w:cstheme="minorHAnsi"/>
          <w:sz w:val="12"/>
        </w:rPr>
        <w:t xml:space="preserve"> et al., 2018). Astroturfing comments are thus frequently found on the websites and/or social media sites of news organizations offering their audiences opportunities to comment (see </w:t>
      </w:r>
      <w:proofErr w:type="spellStart"/>
      <w:r w:rsidRPr="008412E0">
        <w:rPr>
          <w:rFonts w:asciiTheme="minorHAnsi" w:hAnsiTheme="minorHAnsi" w:cstheme="minorHAnsi"/>
          <w:sz w:val="12"/>
        </w:rPr>
        <w:t>Hille</w:t>
      </w:r>
      <w:proofErr w:type="spellEnd"/>
      <w:r w:rsidRPr="008412E0">
        <w:rPr>
          <w:rFonts w:asciiTheme="minorHAnsi" w:hAnsiTheme="minorHAnsi" w:cstheme="minorHAnsi"/>
          <w:sz w:val="12"/>
        </w:rPr>
        <w:t xml:space="preserve"> &amp; Bakker, 2014; Keller et al., 2020; </w:t>
      </w:r>
      <w:proofErr w:type="spellStart"/>
      <w:r w:rsidRPr="008412E0">
        <w:rPr>
          <w:rFonts w:asciiTheme="minorHAnsi" w:hAnsiTheme="minorHAnsi" w:cstheme="minorHAnsi"/>
          <w:sz w:val="12"/>
        </w:rPr>
        <w:t>Zelenkauskaite</w:t>
      </w:r>
      <w:proofErr w:type="spellEnd"/>
      <w:r w:rsidRPr="008412E0">
        <w:rPr>
          <w:rFonts w:asciiTheme="minorHAnsi" w:hAnsiTheme="minorHAnsi" w:cstheme="minorHAnsi"/>
          <w:sz w:val="12"/>
        </w:rPr>
        <w:t xml:space="preserve"> &amp; </w:t>
      </w:r>
      <w:proofErr w:type="spellStart"/>
      <w:r w:rsidRPr="008412E0">
        <w:rPr>
          <w:rFonts w:asciiTheme="minorHAnsi" w:hAnsiTheme="minorHAnsi" w:cstheme="minorHAnsi"/>
          <w:sz w:val="12"/>
        </w:rPr>
        <w:t>Balduccini</w:t>
      </w:r>
      <w:proofErr w:type="spellEnd"/>
      <w:r w:rsidRPr="008412E0">
        <w:rPr>
          <w:rFonts w:asciiTheme="minorHAnsi" w:hAnsiTheme="minorHAnsi" w:cstheme="minorHAnsi"/>
          <w:sz w:val="12"/>
        </w:rPr>
        <w:t xml:space="preserve">, 2017; </w:t>
      </w:r>
      <w:proofErr w:type="spellStart"/>
      <w:r w:rsidRPr="008412E0">
        <w:rPr>
          <w:rFonts w:asciiTheme="minorHAnsi" w:hAnsiTheme="minorHAnsi" w:cstheme="minorHAnsi"/>
          <w:sz w:val="12"/>
        </w:rPr>
        <w:t>Zelenkauskaite</w:t>
      </w:r>
      <w:proofErr w:type="spellEnd"/>
      <w:r w:rsidRPr="008412E0">
        <w:rPr>
          <w:rFonts w:asciiTheme="minorHAnsi" w:hAnsiTheme="minorHAnsi" w:cstheme="minorHAnsi"/>
          <w:sz w:val="12"/>
        </w:rPr>
        <w:t xml:space="preserve"> &amp; </w:t>
      </w:r>
      <w:proofErr w:type="spellStart"/>
      <w:r w:rsidRPr="008412E0">
        <w:rPr>
          <w:rFonts w:asciiTheme="minorHAnsi" w:hAnsiTheme="minorHAnsi" w:cstheme="minorHAnsi"/>
          <w:sz w:val="12"/>
        </w:rPr>
        <w:t>Niezgoda</w:t>
      </w:r>
      <w:proofErr w:type="spellEnd"/>
      <w:r w:rsidRPr="008412E0">
        <w:rPr>
          <w:rFonts w:asciiTheme="minorHAnsi" w:hAnsiTheme="minorHAnsi" w:cstheme="minorHAnsi"/>
          <w:sz w:val="12"/>
        </w:rPr>
        <w:t xml:space="preserve">, 2017). </w:t>
      </w:r>
      <w:r w:rsidRPr="008412E0">
        <w:rPr>
          <w:rFonts w:asciiTheme="minorHAnsi" w:hAnsiTheme="minorHAnsi" w:cstheme="minorHAnsi"/>
          <w:u w:val="single"/>
        </w:rPr>
        <w:t>Astroturfing agents invade</w:t>
      </w:r>
      <w:r w:rsidRPr="008412E0">
        <w:rPr>
          <w:rFonts w:asciiTheme="minorHAnsi" w:hAnsiTheme="minorHAnsi" w:cstheme="minorHAnsi"/>
          <w:sz w:val="12"/>
        </w:rPr>
        <w:t xml:space="preserve"> such habitats of public discourse </w:t>
      </w:r>
      <w:r w:rsidRPr="008412E0">
        <w:rPr>
          <w:rFonts w:asciiTheme="minorHAnsi" w:hAnsiTheme="minorHAnsi" w:cstheme="minorHAnsi"/>
          <w:u w:val="single"/>
        </w:rPr>
        <w:t>and exploit their openness, anonymity, and reach by fabricating user comments</w:t>
      </w:r>
      <w:r w:rsidRPr="008412E0">
        <w:rPr>
          <w:rFonts w:asciiTheme="minorHAnsi" w:hAnsiTheme="minorHAnsi" w:cstheme="minorHAnsi"/>
          <w:sz w:val="12"/>
        </w:rPr>
        <w:t xml:space="preserve"> that benefit the interests of their principal. Different approaches are used to recruit agents: In some cases, real users are simply paid to comment by using either their personal or fake accounts (sock puppets) (Chen et al., 2011). In other cases, agents create </w:t>
      </w:r>
      <w:r w:rsidRPr="008412E0">
        <w:rPr>
          <w:rFonts w:asciiTheme="minorHAnsi" w:hAnsiTheme="minorHAnsi" w:cstheme="minorHAnsi"/>
          <w:u w:val="single"/>
        </w:rPr>
        <w:t>automated social bots</w:t>
      </w:r>
      <w:r w:rsidRPr="008412E0">
        <w:rPr>
          <w:rFonts w:asciiTheme="minorHAnsi" w:hAnsiTheme="minorHAnsi" w:cstheme="minorHAnsi"/>
          <w:sz w:val="12"/>
        </w:rPr>
        <w:t xml:space="preserve"> that act like real users and </w:t>
      </w:r>
      <w:r w:rsidRPr="008412E0">
        <w:rPr>
          <w:rFonts w:asciiTheme="minorHAnsi" w:hAnsiTheme="minorHAnsi" w:cstheme="minorHAnsi"/>
          <w:u w:val="single"/>
        </w:rPr>
        <w:t xml:space="preserve">spread </w:t>
      </w:r>
      <w:proofErr w:type="gramStart"/>
      <w:r w:rsidRPr="008412E0">
        <w:rPr>
          <w:rFonts w:asciiTheme="minorHAnsi" w:hAnsiTheme="minorHAnsi" w:cstheme="minorHAnsi"/>
          <w:u w:val="single"/>
        </w:rPr>
        <w:t>the astroturfing</w:t>
      </w:r>
      <w:proofErr w:type="gramEnd"/>
      <w:r w:rsidRPr="008412E0">
        <w:rPr>
          <w:rFonts w:asciiTheme="minorHAnsi" w:hAnsiTheme="minorHAnsi" w:cstheme="minorHAnsi"/>
          <w:u w:val="single"/>
        </w:rPr>
        <w:t xml:space="preserve"> messages</w:t>
      </w:r>
      <w:r w:rsidRPr="008412E0">
        <w:rPr>
          <w:rFonts w:asciiTheme="minorHAnsi" w:hAnsiTheme="minorHAnsi" w:cstheme="minorHAnsi"/>
          <w:sz w:val="12"/>
        </w:rPr>
        <w:t xml:space="preserve"> (Ferrara, 2017; </w:t>
      </w:r>
      <w:proofErr w:type="spellStart"/>
      <w:r w:rsidRPr="008412E0">
        <w:rPr>
          <w:rFonts w:asciiTheme="minorHAnsi" w:hAnsiTheme="minorHAnsi" w:cstheme="minorHAnsi"/>
          <w:sz w:val="12"/>
        </w:rPr>
        <w:t>Kovic</w:t>
      </w:r>
      <w:proofErr w:type="spellEnd"/>
      <w:r w:rsidRPr="008412E0">
        <w:rPr>
          <w:rFonts w:asciiTheme="minorHAnsi" w:hAnsiTheme="minorHAnsi" w:cstheme="minorHAnsi"/>
          <w:sz w:val="12"/>
        </w:rPr>
        <w:t xml:space="preserve"> et al., 2018). In recent years, multiple instances of political online astroturfing activities have been documented around the world including campaigns across and within national borders and in various contexts including elections, protests, and others (see Woolley &amp; Howard, 2018 for an overview). Particularly </w:t>
      </w:r>
      <w:r w:rsidRPr="008412E0">
        <w:rPr>
          <w:rFonts w:asciiTheme="minorHAnsi" w:hAnsiTheme="minorHAnsi" w:cstheme="minorHAnsi"/>
          <w:u w:val="single"/>
        </w:rPr>
        <w:t>Russia and China have repeatedly used online astroturfing as a propaganda tool to influence political discourse in other nations as well as their own</w:t>
      </w:r>
      <w:r w:rsidRPr="008412E0">
        <w:rPr>
          <w:rFonts w:asciiTheme="minorHAnsi" w:hAnsiTheme="minorHAnsi" w:cstheme="minorHAnsi"/>
          <w:sz w:val="12"/>
        </w:rPr>
        <w:t xml:space="preserve"> (Han, 2018; King, Pan, &amp; Roberts, 2017; Lysenko &amp; Brooks, 2018). Commissioned by Russia’s ruling elites, a collective of workers centered around the so-called St. Petersburg Internet Research Agency (IRA) (Chen, 2015; </w:t>
      </w:r>
      <w:proofErr w:type="spellStart"/>
      <w:r w:rsidRPr="008412E0">
        <w:rPr>
          <w:rFonts w:asciiTheme="minorHAnsi" w:hAnsiTheme="minorHAnsi" w:cstheme="minorHAnsi"/>
          <w:sz w:val="12"/>
        </w:rPr>
        <w:t>Lukito</w:t>
      </w:r>
      <w:proofErr w:type="spellEnd"/>
      <w:r w:rsidRPr="008412E0">
        <w:rPr>
          <w:rFonts w:asciiTheme="minorHAnsi" w:hAnsiTheme="minorHAnsi" w:cstheme="minorHAnsi"/>
          <w:sz w:val="12"/>
        </w:rPr>
        <w:t xml:space="preserve"> et al., 2020; </w:t>
      </w:r>
      <w:proofErr w:type="spellStart"/>
      <w:r w:rsidRPr="008412E0">
        <w:rPr>
          <w:rFonts w:asciiTheme="minorHAnsi" w:hAnsiTheme="minorHAnsi" w:cstheme="minorHAnsi"/>
          <w:sz w:val="12"/>
        </w:rPr>
        <w:t>Zelenkauskaite</w:t>
      </w:r>
      <w:proofErr w:type="spellEnd"/>
      <w:r w:rsidRPr="008412E0">
        <w:rPr>
          <w:rFonts w:asciiTheme="minorHAnsi" w:hAnsiTheme="minorHAnsi" w:cstheme="minorHAnsi"/>
          <w:sz w:val="12"/>
        </w:rPr>
        <w:t xml:space="preserve"> &amp; </w:t>
      </w:r>
      <w:proofErr w:type="spellStart"/>
      <w:r w:rsidRPr="008412E0">
        <w:rPr>
          <w:rFonts w:asciiTheme="minorHAnsi" w:hAnsiTheme="minorHAnsi" w:cstheme="minorHAnsi"/>
          <w:sz w:val="12"/>
        </w:rPr>
        <w:t>Niezgoda</w:t>
      </w:r>
      <w:proofErr w:type="spellEnd"/>
      <w:r w:rsidRPr="008412E0">
        <w:rPr>
          <w:rFonts w:asciiTheme="minorHAnsi" w:hAnsiTheme="minorHAnsi" w:cstheme="minorHAnsi"/>
          <w:sz w:val="12"/>
        </w:rPr>
        <w:t xml:space="preserve">, 2017) have imitated authentic users during the 2016 U.S. presidential election (National Intelligence Council, 2017) and the recent COVID-19 crisis (EU vs. Disinformation, 2020). Although the exact number of forged accounts is unknown, a dataset released by Twitter in 2018 gives a first impression of the scale of Russia’s efforts (Nimmo et al., 2018). Between 2016 and 2018, the company identified 10 million tweets stemming from 4,500 dubious accounts; 3,800 of these were believed to be affiliated with the IRA. Similarly, the Chinese government instructs and coordinates users (mostly state employees) to post government-friendly comments online. King et al. (2017) estimated the yearly number of such government-induced social media comments targeted at the domestic audience to be almost half a billion. </w:t>
      </w:r>
      <w:r w:rsidRPr="008412E0">
        <w:rPr>
          <w:rFonts w:asciiTheme="minorHAnsi" w:hAnsiTheme="minorHAnsi" w:cstheme="minorHAnsi"/>
          <w:u w:val="single"/>
        </w:rPr>
        <w:t>Other</w:t>
      </w:r>
      <w:r w:rsidRPr="008412E0">
        <w:rPr>
          <w:rFonts w:asciiTheme="minorHAnsi" w:hAnsiTheme="minorHAnsi" w:cstheme="minorHAnsi"/>
          <w:sz w:val="12"/>
        </w:rPr>
        <w:t xml:space="preserve"> political astroturfing </w:t>
      </w:r>
      <w:r w:rsidRPr="008412E0">
        <w:rPr>
          <w:rFonts w:asciiTheme="minorHAnsi" w:hAnsiTheme="minorHAnsi" w:cstheme="minorHAnsi"/>
          <w:u w:val="single"/>
        </w:rPr>
        <w:t>campaigns</w:t>
      </w:r>
      <w:r w:rsidRPr="008412E0">
        <w:rPr>
          <w:rFonts w:asciiTheme="minorHAnsi" w:hAnsiTheme="minorHAnsi" w:cstheme="minorHAnsi"/>
          <w:sz w:val="12"/>
        </w:rPr>
        <w:t xml:space="preserve"> have been observed </w:t>
      </w:r>
      <w:r w:rsidRPr="008412E0">
        <w:rPr>
          <w:rFonts w:asciiTheme="minorHAnsi" w:hAnsiTheme="minorHAnsi" w:cstheme="minorHAnsi"/>
          <w:u w:val="single"/>
        </w:rPr>
        <w:t>in the context of the U.K. referendum</w:t>
      </w:r>
      <w:r w:rsidRPr="008412E0">
        <w:rPr>
          <w:rFonts w:asciiTheme="minorHAnsi" w:hAnsiTheme="minorHAnsi" w:cstheme="minorHAnsi"/>
          <w:sz w:val="12"/>
        </w:rPr>
        <w:t xml:space="preserve"> on membership of the European Union (Brexit) (Llewellyn, Cram, Hill, &amp; </w:t>
      </w:r>
      <w:proofErr w:type="spellStart"/>
      <w:r w:rsidRPr="008412E0">
        <w:rPr>
          <w:rFonts w:asciiTheme="minorHAnsi" w:hAnsiTheme="minorHAnsi" w:cstheme="minorHAnsi"/>
          <w:sz w:val="12"/>
        </w:rPr>
        <w:t>Favero</w:t>
      </w:r>
      <w:proofErr w:type="spellEnd"/>
      <w:r w:rsidRPr="008412E0">
        <w:rPr>
          <w:rFonts w:asciiTheme="minorHAnsi" w:hAnsiTheme="minorHAnsi" w:cstheme="minorHAnsi"/>
          <w:sz w:val="12"/>
        </w:rPr>
        <w:t xml:space="preserve">, 2019) as well as in </w:t>
      </w:r>
      <w:r w:rsidRPr="008412E0">
        <w:rPr>
          <w:rFonts w:asciiTheme="minorHAnsi" w:hAnsiTheme="minorHAnsi" w:cstheme="minorHAnsi"/>
          <w:u w:val="single"/>
        </w:rPr>
        <w:t>the run-up to national elections in France</w:t>
      </w:r>
      <w:r w:rsidRPr="008412E0">
        <w:rPr>
          <w:rFonts w:asciiTheme="minorHAnsi" w:hAnsiTheme="minorHAnsi" w:cstheme="minorHAnsi"/>
          <w:sz w:val="12"/>
        </w:rPr>
        <w:t xml:space="preserve"> (Ferrara, 2017), </w:t>
      </w:r>
      <w:r w:rsidRPr="008412E0">
        <w:rPr>
          <w:rFonts w:asciiTheme="minorHAnsi" w:hAnsiTheme="minorHAnsi" w:cstheme="minorHAnsi"/>
          <w:u w:val="single"/>
        </w:rPr>
        <w:t>So</w:t>
      </w:r>
      <w:r w:rsidRPr="008412E0">
        <w:rPr>
          <w:rFonts w:asciiTheme="minorHAnsi" w:hAnsiTheme="minorHAnsi" w:cstheme="minorHAnsi"/>
          <w:sz w:val="12"/>
        </w:rPr>
        <w:t xml:space="preserve">uth </w:t>
      </w:r>
      <w:r w:rsidRPr="008412E0">
        <w:rPr>
          <w:rFonts w:asciiTheme="minorHAnsi" w:hAnsiTheme="minorHAnsi" w:cstheme="minorHAnsi"/>
          <w:u w:val="single"/>
        </w:rPr>
        <w:t>Ko</w:t>
      </w:r>
      <w:r w:rsidRPr="008412E0">
        <w:rPr>
          <w:rFonts w:asciiTheme="minorHAnsi" w:hAnsiTheme="minorHAnsi" w:cstheme="minorHAnsi"/>
          <w:sz w:val="12"/>
        </w:rPr>
        <w:t xml:space="preserve">rea (Keller et al., 2017, 2020), and the </w:t>
      </w:r>
      <w:r w:rsidRPr="008412E0">
        <w:rPr>
          <w:rFonts w:asciiTheme="minorHAnsi" w:hAnsiTheme="minorHAnsi" w:cstheme="minorHAnsi"/>
          <w:u w:val="single"/>
        </w:rPr>
        <w:t>U</w:t>
      </w:r>
      <w:r w:rsidRPr="008412E0">
        <w:rPr>
          <w:rFonts w:asciiTheme="minorHAnsi" w:hAnsiTheme="minorHAnsi" w:cstheme="minorHAnsi"/>
          <w:sz w:val="12"/>
        </w:rPr>
        <w:t xml:space="preserve">nited </w:t>
      </w:r>
      <w:r w:rsidRPr="008412E0">
        <w:rPr>
          <w:rFonts w:asciiTheme="minorHAnsi" w:hAnsiTheme="minorHAnsi" w:cstheme="minorHAnsi"/>
          <w:u w:val="single"/>
        </w:rPr>
        <w:t>S</w:t>
      </w:r>
      <w:r w:rsidRPr="008412E0">
        <w:rPr>
          <w:rFonts w:asciiTheme="minorHAnsi" w:hAnsiTheme="minorHAnsi" w:cstheme="minorHAnsi"/>
          <w:sz w:val="12"/>
        </w:rPr>
        <w:t>tates (</w:t>
      </w:r>
      <w:proofErr w:type="spellStart"/>
      <w:r w:rsidRPr="008412E0">
        <w:rPr>
          <w:rFonts w:asciiTheme="minorHAnsi" w:hAnsiTheme="minorHAnsi" w:cstheme="minorHAnsi"/>
          <w:sz w:val="12"/>
        </w:rPr>
        <w:t>Bessi</w:t>
      </w:r>
      <w:proofErr w:type="spellEnd"/>
      <w:r w:rsidRPr="008412E0">
        <w:rPr>
          <w:rFonts w:asciiTheme="minorHAnsi" w:hAnsiTheme="minorHAnsi" w:cstheme="minorHAnsi"/>
          <w:sz w:val="12"/>
        </w:rPr>
        <w:t xml:space="preserve"> &amp; Ferrara, 2016; Woolley &amp; </w:t>
      </w:r>
      <w:proofErr w:type="spellStart"/>
      <w:r w:rsidRPr="008412E0">
        <w:rPr>
          <w:rFonts w:asciiTheme="minorHAnsi" w:hAnsiTheme="minorHAnsi" w:cstheme="minorHAnsi"/>
          <w:sz w:val="12"/>
        </w:rPr>
        <w:t>Guilbeault</w:t>
      </w:r>
      <w:proofErr w:type="spellEnd"/>
      <w:r w:rsidRPr="008412E0">
        <w:rPr>
          <w:rFonts w:asciiTheme="minorHAnsi" w:hAnsiTheme="minorHAnsi" w:cstheme="minorHAnsi"/>
          <w:sz w:val="12"/>
        </w:rPr>
        <w:t>, 2017). The goals of political astroturfing activities are diverse and encompass the change of beliefs, opinions, and attitudes; the creation of uncertainty, distrust, and political cynicism (Zhang et al., 2013); or simply a distraction of the population from other issues (</w:t>
      </w:r>
      <w:proofErr w:type="spellStart"/>
      <w:r w:rsidRPr="008412E0">
        <w:rPr>
          <w:rFonts w:asciiTheme="minorHAnsi" w:hAnsiTheme="minorHAnsi" w:cstheme="minorHAnsi"/>
          <w:sz w:val="12"/>
        </w:rPr>
        <w:t>Golovchenko</w:t>
      </w:r>
      <w:proofErr w:type="spellEnd"/>
      <w:r w:rsidRPr="008412E0">
        <w:rPr>
          <w:rFonts w:asciiTheme="minorHAnsi" w:hAnsiTheme="minorHAnsi" w:cstheme="minorHAnsi"/>
          <w:sz w:val="12"/>
        </w:rPr>
        <w:t xml:space="preserve"> et al., 2020; Keller et al., 2020; King et al., 2017; </w:t>
      </w:r>
      <w:proofErr w:type="spellStart"/>
      <w:r w:rsidRPr="008412E0">
        <w:rPr>
          <w:rFonts w:asciiTheme="minorHAnsi" w:hAnsiTheme="minorHAnsi" w:cstheme="minorHAnsi"/>
          <w:sz w:val="12"/>
        </w:rPr>
        <w:t>Linvill</w:t>
      </w:r>
      <w:proofErr w:type="spellEnd"/>
      <w:r w:rsidRPr="008412E0">
        <w:rPr>
          <w:rFonts w:asciiTheme="minorHAnsi" w:hAnsiTheme="minorHAnsi" w:cstheme="minorHAnsi"/>
          <w:sz w:val="12"/>
        </w:rPr>
        <w:t xml:space="preserve">, Boatwright, Grant, &amp; Warren, 2019; </w:t>
      </w:r>
      <w:proofErr w:type="spellStart"/>
      <w:r w:rsidRPr="008412E0">
        <w:rPr>
          <w:rFonts w:asciiTheme="minorHAnsi" w:hAnsiTheme="minorHAnsi" w:cstheme="minorHAnsi"/>
          <w:sz w:val="12"/>
        </w:rPr>
        <w:t>Linvill</w:t>
      </w:r>
      <w:proofErr w:type="spellEnd"/>
      <w:r w:rsidRPr="008412E0">
        <w:rPr>
          <w:rFonts w:asciiTheme="minorHAnsi" w:hAnsiTheme="minorHAnsi" w:cstheme="minorHAnsi"/>
          <w:sz w:val="12"/>
        </w:rPr>
        <w:t xml:space="preserve"> &amp; Warren, 2020). The specific content and persuasive tactics applied within the astroturfing messages can vary widely and depend on the goals of the campaign. They </w:t>
      </w:r>
      <w:r w:rsidRPr="008412E0">
        <w:rPr>
          <w:rFonts w:asciiTheme="minorHAnsi" w:hAnsiTheme="minorHAnsi" w:cstheme="minorHAnsi"/>
          <w:u w:val="single"/>
        </w:rPr>
        <w:t>range from supporting specific policy positions to attacking minority groups</w:t>
      </w:r>
      <w:r w:rsidRPr="008412E0">
        <w:rPr>
          <w:rFonts w:asciiTheme="minorHAnsi" w:hAnsiTheme="minorHAnsi" w:cstheme="minorHAnsi"/>
          <w:sz w:val="12"/>
        </w:rPr>
        <w:t xml:space="preserve">—from </w:t>
      </w:r>
      <w:r w:rsidRPr="008412E0">
        <w:rPr>
          <w:rFonts w:asciiTheme="minorHAnsi" w:hAnsiTheme="minorHAnsi" w:cstheme="minorHAnsi"/>
          <w:u w:val="single"/>
        </w:rPr>
        <w:t>undermining trust in specific institutions to spreading confusion by disseminating a flurry of alternative and contradictory explanations for a key political event</w:t>
      </w:r>
      <w:r w:rsidRPr="008412E0">
        <w:rPr>
          <w:rFonts w:asciiTheme="minorHAnsi" w:hAnsiTheme="minorHAnsi" w:cstheme="minorHAnsi"/>
          <w:sz w:val="12"/>
        </w:rPr>
        <w:t xml:space="preserve"> (EU vs. Disinformation, 2019, 2020; </w:t>
      </w:r>
      <w:proofErr w:type="spellStart"/>
      <w:r w:rsidRPr="008412E0">
        <w:rPr>
          <w:rFonts w:asciiTheme="minorHAnsi" w:hAnsiTheme="minorHAnsi" w:cstheme="minorHAnsi"/>
          <w:sz w:val="12"/>
        </w:rPr>
        <w:t>Linvill</w:t>
      </w:r>
      <w:proofErr w:type="spellEnd"/>
      <w:r w:rsidRPr="008412E0">
        <w:rPr>
          <w:rFonts w:asciiTheme="minorHAnsi" w:hAnsiTheme="minorHAnsi" w:cstheme="minorHAnsi"/>
          <w:sz w:val="12"/>
        </w:rPr>
        <w:t xml:space="preserve"> et al., 2019; </w:t>
      </w:r>
      <w:proofErr w:type="spellStart"/>
      <w:r w:rsidRPr="008412E0">
        <w:rPr>
          <w:rFonts w:asciiTheme="minorHAnsi" w:hAnsiTheme="minorHAnsi" w:cstheme="minorHAnsi"/>
          <w:sz w:val="12"/>
        </w:rPr>
        <w:t>Linvill</w:t>
      </w:r>
      <w:proofErr w:type="spellEnd"/>
      <w:r w:rsidRPr="008412E0">
        <w:rPr>
          <w:rFonts w:asciiTheme="minorHAnsi" w:hAnsiTheme="minorHAnsi" w:cstheme="minorHAnsi"/>
          <w:sz w:val="12"/>
        </w:rPr>
        <w:t xml:space="preserve"> &amp; Warren, 2020; Xia et al., 2019). However, in each case, the underlying </w:t>
      </w:r>
      <w:r w:rsidRPr="008412E0">
        <w:rPr>
          <w:rFonts w:asciiTheme="minorHAnsi" w:hAnsiTheme="minorHAnsi" w:cstheme="minorHAnsi"/>
          <w:u w:val="single"/>
        </w:rPr>
        <w:t>tactic is to pretend that the message communicated reflects the people’s voic</w:t>
      </w:r>
      <w:r w:rsidRPr="008412E0">
        <w:rPr>
          <w:rFonts w:asciiTheme="minorHAnsi" w:hAnsiTheme="minorHAnsi" w:cstheme="minorHAnsi"/>
          <w:sz w:val="12"/>
        </w:rPr>
        <w:t xml:space="preserve">e, which in turn is expected to </w:t>
      </w:r>
      <w:r w:rsidRPr="008412E0">
        <w:rPr>
          <w:rFonts w:asciiTheme="minorHAnsi" w:hAnsiTheme="minorHAnsi" w:cstheme="minorHAnsi"/>
          <w:u w:val="single"/>
        </w:rPr>
        <w:t>serve as a source of social influence by suggesting a broader social consensus regarding certain opinions</w:t>
      </w:r>
      <w:r w:rsidRPr="008412E0">
        <w:rPr>
          <w:rFonts w:asciiTheme="minorHAnsi" w:hAnsiTheme="minorHAnsi" w:cstheme="minorHAnsi"/>
          <w:sz w:val="12"/>
        </w:rPr>
        <w:t xml:space="preserve"> (Zhang et al., 2013). This notion of consensus is central because it constitutes an important link between astroturfing comments and a long-standing line of research on media effects called exemplification. The exemplification approach has specifically focused on the question of how single incidents or opinions depicted in the media can affect our opinions and notions of social reality, particularly our perceptions of public opinion (</w:t>
      </w:r>
      <w:proofErr w:type="spellStart"/>
      <w:r w:rsidRPr="008412E0">
        <w:rPr>
          <w:rFonts w:asciiTheme="minorHAnsi" w:hAnsiTheme="minorHAnsi" w:cstheme="minorHAnsi"/>
          <w:sz w:val="12"/>
        </w:rPr>
        <w:t>Daschmann</w:t>
      </w:r>
      <w:proofErr w:type="spellEnd"/>
      <w:r w:rsidRPr="008412E0">
        <w:rPr>
          <w:rFonts w:asciiTheme="minorHAnsi" w:hAnsiTheme="minorHAnsi" w:cstheme="minorHAnsi"/>
          <w:sz w:val="12"/>
        </w:rPr>
        <w:t xml:space="preserve">, 2000; </w:t>
      </w:r>
      <w:proofErr w:type="spellStart"/>
      <w:r w:rsidRPr="008412E0">
        <w:rPr>
          <w:rFonts w:asciiTheme="minorHAnsi" w:hAnsiTheme="minorHAnsi" w:cstheme="minorHAnsi"/>
          <w:sz w:val="12"/>
        </w:rPr>
        <w:t>Zillmann</w:t>
      </w:r>
      <w:proofErr w:type="spellEnd"/>
      <w:r w:rsidRPr="008412E0">
        <w:rPr>
          <w:rFonts w:asciiTheme="minorHAnsi" w:hAnsiTheme="minorHAnsi" w:cstheme="minorHAnsi"/>
          <w:sz w:val="12"/>
        </w:rPr>
        <w:t xml:space="preserve">, 2002; </w:t>
      </w:r>
      <w:proofErr w:type="spellStart"/>
      <w:r w:rsidRPr="008412E0">
        <w:rPr>
          <w:rFonts w:asciiTheme="minorHAnsi" w:hAnsiTheme="minorHAnsi" w:cstheme="minorHAnsi"/>
          <w:sz w:val="12"/>
        </w:rPr>
        <w:t>Zillmann</w:t>
      </w:r>
      <w:proofErr w:type="spellEnd"/>
      <w:r w:rsidRPr="008412E0">
        <w:rPr>
          <w:rFonts w:asciiTheme="minorHAnsi" w:hAnsiTheme="minorHAnsi" w:cstheme="minorHAnsi"/>
          <w:sz w:val="12"/>
        </w:rPr>
        <w:t xml:space="preserve"> &amp; Brosius, 2000). In the following, we explain how exemplification connects (1) to the assumed effects of astroturfing comments on public opinion perception and (2) why </w:t>
      </w:r>
      <w:r w:rsidRPr="008412E0">
        <w:rPr>
          <w:rFonts w:asciiTheme="minorHAnsi" w:hAnsiTheme="minorHAnsi" w:cstheme="minorHAnsi"/>
          <w:u w:val="single"/>
        </w:rPr>
        <w:t xml:space="preserve">we expect inoculation messages to be an effective countermeasure against this influence </w:t>
      </w:r>
      <w:r w:rsidRPr="008412E0">
        <w:rPr>
          <w:rFonts w:asciiTheme="minorHAnsi" w:hAnsiTheme="minorHAnsi" w:cstheme="minorHAnsi"/>
          <w:sz w:val="12"/>
        </w:rPr>
        <w:t xml:space="preserve">Effects of Political Online Astroturfing Comments on Public Opinion Perception The first question we </w:t>
      </w:r>
      <w:proofErr w:type="gramStart"/>
      <w:r w:rsidRPr="008412E0">
        <w:rPr>
          <w:rFonts w:asciiTheme="minorHAnsi" w:hAnsiTheme="minorHAnsi" w:cstheme="minorHAnsi"/>
          <w:sz w:val="12"/>
        </w:rPr>
        <w:t>have to</w:t>
      </w:r>
      <w:proofErr w:type="gramEnd"/>
      <w:r w:rsidRPr="008412E0">
        <w:rPr>
          <w:rFonts w:asciiTheme="minorHAnsi" w:hAnsiTheme="minorHAnsi" w:cstheme="minorHAnsi"/>
          <w:sz w:val="12"/>
        </w:rPr>
        <w:t xml:space="preserve"> answer is why online user comments should influence perceptions of public opinion. </w:t>
      </w:r>
      <w:r w:rsidRPr="008412E0">
        <w:rPr>
          <w:rFonts w:asciiTheme="minorHAnsi" w:hAnsiTheme="minorHAnsi" w:cstheme="minorHAnsi"/>
          <w:u w:val="single"/>
        </w:rPr>
        <w:t>Exemplification</w:t>
      </w:r>
      <w:r w:rsidRPr="008412E0">
        <w:rPr>
          <w:rFonts w:asciiTheme="minorHAnsi" w:hAnsiTheme="minorHAnsi" w:cstheme="minorHAnsi"/>
          <w:sz w:val="12"/>
        </w:rPr>
        <w:t xml:space="preserve"> theory is a specifically useful theoretical approach to answer this question (</w:t>
      </w:r>
      <w:proofErr w:type="spellStart"/>
      <w:r w:rsidRPr="008412E0">
        <w:rPr>
          <w:rFonts w:asciiTheme="minorHAnsi" w:hAnsiTheme="minorHAnsi" w:cstheme="minorHAnsi"/>
          <w:sz w:val="12"/>
        </w:rPr>
        <w:t>Zillmann</w:t>
      </w:r>
      <w:proofErr w:type="spellEnd"/>
      <w:r w:rsidRPr="008412E0">
        <w:rPr>
          <w:rFonts w:asciiTheme="minorHAnsi" w:hAnsiTheme="minorHAnsi" w:cstheme="minorHAnsi"/>
          <w:sz w:val="12"/>
        </w:rPr>
        <w:t xml:space="preserve">, 1999): It </w:t>
      </w:r>
      <w:r w:rsidRPr="008412E0">
        <w:rPr>
          <w:rFonts w:asciiTheme="minorHAnsi" w:hAnsiTheme="minorHAnsi" w:cstheme="minorHAnsi"/>
          <w:u w:val="single"/>
        </w:rPr>
        <w:t>states that people’s perceptions of social reality partly depend on single incidents that they encounter in the media</w:t>
      </w:r>
      <w:r w:rsidRPr="008412E0">
        <w:rPr>
          <w:rFonts w:asciiTheme="minorHAnsi" w:hAnsiTheme="minorHAnsi" w:cstheme="minorHAnsi"/>
          <w:sz w:val="12"/>
        </w:rPr>
        <w:t xml:space="preserve">—so-called exemplars. Exemplars can be events (e.g., car accidents) but also opinions voiced by individuals. Empirical research has shown that the recipients’ notion of how the public thinks about issues can be altered by exposing them to opinion exemplars in journalistic news stories (e.g., Brosius &amp; </w:t>
      </w:r>
      <w:proofErr w:type="spellStart"/>
      <w:r w:rsidRPr="008412E0">
        <w:rPr>
          <w:rFonts w:asciiTheme="minorHAnsi" w:hAnsiTheme="minorHAnsi" w:cstheme="minorHAnsi"/>
          <w:sz w:val="12"/>
        </w:rPr>
        <w:t>Bathelt</w:t>
      </w:r>
      <w:proofErr w:type="spellEnd"/>
      <w:r w:rsidRPr="008412E0">
        <w:rPr>
          <w:rFonts w:asciiTheme="minorHAnsi" w:hAnsiTheme="minorHAnsi" w:cstheme="minorHAnsi"/>
          <w:sz w:val="12"/>
        </w:rPr>
        <w:t xml:space="preserve">, 1994; </w:t>
      </w:r>
      <w:proofErr w:type="spellStart"/>
      <w:r w:rsidRPr="008412E0">
        <w:rPr>
          <w:rFonts w:asciiTheme="minorHAnsi" w:hAnsiTheme="minorHAnsi" w:cstheme="minorHAnsi"/>
          <w:sz w:val="12"/>
        </w:rPr>
        <w:t>Zerback</w:t>
      </w:r>
      <w:proofErr w:type="spellEnd"/>
      <w:r w:rsidRPr="008412E0">
        <w:rPr>
          <w:rFonts w:asciiTheme="minorHAnsi" w:hAnsiTheme="minorHAnsi" w:cstheme="minorHAnsi"/>
          <w:sz w:val="12"/>
        </w:rPr>
        <w:t xml:space="preserve"> &amp; Peter, 2018). More recent research also confirmed this effect </w:t>
      </w:r>
      <w:proofErr w:type="gramStart"/>
      <w:r w:rsidRPr="008412E0">
        <w:rPr>
          <w:rFonts w:asciiTheme="minorHAnsi" w:hAnsiTheme="minorHAnsi" w:cstheme="minorHAnsi"/>
          <w:sz w:val="12"/>
        </w:rPr>
        <w:t>with regard to</w:t>
      </w:r>
      <w:proofErr w:type="gramEnd"/>
      <w:r w:rsidRPr="008412E0">
        <w:rPr>
          <w:rFonts w:asciiTheme="minorHAnsi" w:hAnsiTheme="minorHAnsi" w:cstheme="minorHAnsi"/>
          <w:sz w:val="12"/>
        </w:rPr>
        <w:t xml:space="preserve"> user-comment exposure on social media (e.g., Ross &amp; </w:t>
      </w:r>
      <w:proofErr w:type="spellStart"/>
      <w:r w:rsidRPr="008412E0">
        <w:rPr>
          <w:rFonts w:asciiTheme="minorHAnsi" w:hAnsiTheme="minorHAnsi" w:cstheme="minorHAnsi"/>
          <w:sz w:val="12"/>
        </w:rPr>
        <w:t>Dumitrescu</w:t>
      </w:r>
      <w:proofErr w:type="spellEnd"/>
      <w:r w:rsidRPr="008412E0">
        <w:rPr>
          <w:rFonts w:asciiTheme="minorHAnsi" w:hAnsiTheme="minorHAnsi" w:cstheme="minorHAnsi"/>
          <w:sz w:val="12"/>
        </w:rPr>
        <w:t xml:space="preserve">, 2018; </w:t>
      </w:r>
      <w:proofErr w:type="spellStart"/>
      <w:r w:rsidRPr="008412E0">
        <w:rPr>
          <w:rFonts w:asciiTheme="minorHAnsi" w:hAnsiTheme="minorHAnsi" w:cstheme="minorHAnsi"/>
          <w:sz w:val="12"/>
        </w:rPr>
        <w:t>Zerback</w:t>
      </w:r>
      <w:proofErr w:type="spellEnd"/>
      <w:r w:rsidRPr="008412E0">
        <w:rPr>
          <w:rFonts w:asciiTheme="minorHAnsi" w:hAnsiTheme="minorHAnsi" w:cstheme="minorHAnsi"/>
          <w:sz w:val="12"/>
        </w:rPr>
        <w:t xml:space="preserve"> &amp; Fawzi, 2017) or in the comment sections of journalistic news outlets (e.g., Lee, 2012). For example, </w:t>
      </w:r>
      <w:proofErr w:type="spellStart"/>
      <w:r w:rsidRPr="008412E0">
        <w:rPr>
          <w:rFonts w:asciiTheme="minorHAnsi" w:hAnsiTheme="minorHAnsi" w:cstheme="minorHAnsi"/>
          <w:u w:val="single"/>
        </w:rPr>
        <w:t>Zerback</w:t>
      </w:r>
      <w:proofErr w:type="spellEnd"/>
      <w:r w:rsidRPr="008412E0">
        <w:rPr>
          <w:rFonts w:asciiTheme="minorHAnsi" w:hAnsiTheme="minorHAnsi" w:cstheme="minorHAnsi"/>
          <w:u w:val="single"/>
        </w:rPr>
        <w:t xml:space="preserve"> and Fawzi (2017) exposed participants to user comments on Facebook</w:t>
      </w:r>
      <w:r w:rsidRPr="008412E0">
        <w:rPr>
          <w:rFonts w:asciiTheme="minorHAnsi" w:hAnsiTheme="minorHAnsi" w:cstheme="minorHAnsi"/>
          <w:sz w:val="12"/>
        </w:rPr>
        <w:t xml:space="preserve">, which either supported or opposed the eviction of violent immigrants and afterwards asked them to assess how the general population thinks about the issue. They showed that </w:t>
      </w:r>
      <w:r w:rsidRPr="008412E0">
        <w:rPr>
          <w:rFonts w:asciiTheme="minorHAnsi" w:hAnsiTheme="minorHAnsi" w:cstheme="minorHAnsi"/>
          <w:u w:val="single"/>
        </w:rPr>
        <w:t>those who were exposed to comments opposing eviction perceived less support for eviction in the general population</w:t>
      </w:r>
      <w:r w:rsidRPr="008412E0">
        <w:rPr>
          <w:rFonts w:asciiTheme="minorHAnsi" w:hAnsiTheme="minorHAnsi" w:cstheme="minorHAnsi"/>
          <w:sz w:val="12"/>
        </w:rPr>
        <w:t>. Similar results have been observed by other researchers (e.g., Lee &amp; Jang, 2010). From a theoretical point of view, exemplar effects are assumed to originate from cognitive heuristics in that exemplars depicted in the media are perceived as representatives of a broader group. Consequently, the audience tends to generalize certain features of the exemplar (e.g., an opinion) to that group (representative heuristic). This tendency to generalize intensifies when similar exemplars (e.g., similar opinions) are encountered repeatedly because the incidents become cognitively available and more easily accessible (</w:t>
      </w:r>
      <w:proofErr w:type="spellStart"/>
      <w:r w:rsidRPr="008412E0">
        <w:rPr>
          <w:rFonts w:asciiTheme="minorHAnsi" w:hAnsiTheme="minorHAnsi" w:cstheme="minorHAnsi"/>
          <w:sz w:val="12"/>
        </w:rPr>
        <w:t>Zillmann</w:t>
      </w:r>
      <w:proofErr w:type="spellEnd"/>
      <w:r w:rsidRPr="008412E0">
        <w:rPr>
          <w:rFonts w:asciiTheme="minorHAnsi" w:hAnsiTheme="minorHAnsi" w:cstheme="minorHAnsi"/>
          <w:sz w:val="12"/>
        </w:rPr>
        <w:t xml:space="preserve">, 2002). Given the theoretical and empirical insights to date, we therefore assume that exposure to online astroturfing comments will also influence readers’ perceptions of public opinion. H1: Online astroturfing comments influence perceptions of public opinion in the direction of the comments. Immunizing Citizens Against Political Online Astroturfing If Hypothesis 1 </w:t>
      </w:r>
      <w:proofErr w:type="gramStart"/>
      <w:r w:rsidRPr="008412E0">
        <w:rPr>
          <w:rFonts w:asciiTheme="minorHAnsi" w:hAnsiTheme="minorHAnsi" w:cstheme="minorHAnsi"/>
          <w:sz w:val="12"/>
        </w:rPr>
        <w:t>holds</w:t>
      </w:r>
      <w:proofErr w:type="gramEnd"/>
      <w:r w:rsidRPr="008412E0">
        <w:rPr>
          <w:rFonts w:asciiTheme="minorHAnsi" w:hAnsiTheme="minorHAnsi" w:cstheme="minorHAnsi"/>
          <w:sz w:val="12"/>
        </w:rPr>
        <w:t xml:space="preserve">, then astroturfing comments pose a threat to public discourse because they convey an intentionally manipulated and biased picture of opinion distributions in society. Hence, the question arises of what can be done to prevent this potentially harmful impact. Inoculation theory is a promising approach in this regard (McGuire, 1964). It is a theoretical framework that rests on the idea that people can be immunized against the effects of persuasive messages by exposing them to a preemptive inoculation message. </w:t>
      </w:r>
      <w:r w:rsidRPr="008412E0">
        <w:rPr>
          <w:rFonts w:asciiTheme="minorHAnsi" w:hAnsiTheme="minorHAnsi" w:cstheme="minorHAnsi"/>
          <w:u w:val="single"/>
        </w:rPr>
        <w:t>Inoculation messages typically consist of two elements: a description of a threat and a preemptive refutation.</w:t>
      </w:r>
      <w:r w:rsidRPr="008412E0">
        <w:rPr>
          <w:rFonts w:asciiTheme="minorHAnsi" w:hAnsiTheme="minorHAnsi" w:cstheme="minorHAnsi"/>
          <w:sz w:val="12"/>
        </w:rPr>
        <w:t xml:space="preserve"> The threat component includes </w:t>
      </w:r>
      <w:r w:rsidRPr="008412E0">
        <w:rPr>
          <w:rFonts w:asciiTheme="minorHAnsi" w:hAnsiTheme="minorHAnsi" w:cstheme="minorHAnsi"/>
          <w:u w:val="single"/>
        </w:rPr>
        <w:t>a warning that there will be a persuasive attack in the future</w:t>
      </w:r>
      <w:r w:rsidRPr="008412E0">
        <w:rPr>
          <w:rFonts w:asciiTheme="minorHAnsi" w:hAnsiTheme="minorHAnsi" w:cstheme="minorHAnsi"/>
          <w:sz w:val="12"/>
        </w:rPr>
        <w:t xml:space="preserve"> intended to alter one’s attitudes. The </w:t>
      </w:r>
      <w:r w:rsidRPr="008412E0">
        <w:rPr>
          <w:rFonts w:asciiTheme="minorHAnsi" w:hAnsiTheme="minorHAnsi" w:cstheme="minorHAnsi"/>
          <w:u w:val="single"/>
        </w:rPr>
        <w:t>following</w:t>
      </w:r>
      <w:r w:rsidRPr="008412E0">
        <w:rPr>
          <w:rFonts w:asciiTheme="minorHAnsi" w:hAnsiTheme="minorHAnsi" w:cstheme="minorHAnsi"/>
          <w:sz w:val="12"/>
        </w:rPr>
        <w:t xml:space="preserve"> preemptive refutation then </w:t>
      </w:r>
      <w:r w:rsidRPr="008412E0">
        <w:rPr>
          <w:rFonts w:asciiTheme="minorHAnsi" w:hAnsiTheme="minorHAnsi" w:cstheme="minorHAnsi"/>
          <w:u w:val="single"/>
        </w:rPr>
        <w:t>educates the individual about the persuasive tactics employed by the sender</w:t>
      </w:r>
      <w:r w:rsidRPr="008412E0">
        <w:rPr>
          <w:rFonts w:asciiTheme="minorHAnsi" w:hAnsiTheme="minorHAnsi" w:cstheme="minorHAnsi"/>
          <w:sz w:val="12"/>
        </w:rPr>
        <w:t xml:space="preserve">. Two common forms of preemptive refutations can be distinguished: refutational-same messages educate the recipient about the exact arguments employed by the persuader and refute them. Refutational-different messages present and refute arguments that are not part of the following persuasive attempt. Both variants have been shown to effectively hamper persuasive effects of attack messages (Banas &amp; Rains, 2010; McGuire, 1964) and can serve as a powerful tool to protect the audience from the effects of persuasive messages (see also the meta-analysis by Banas and Rains, 2010, and the extensive literature reviews by Compton and Pfau, 2005, and Compton, 2012). Although most studies on inoculation concentrate on </w:t>
      </w:r>
      <w:r w:rsidRPr="008412E0">
        <w:rPr>
          <w:rFonts w:asciiTheme="minorHAnsi" w:hAnsiTheme="minorHAnsi" w:cstheme="minorHAnsi"/>
          <w:u w:val="single"/>
        </w:rPr>
        <w:t>preventing</w:t>
      </w:r>
      <w:r w:rsidRPr="008412E0">
        <w:rPr>
          <w:rFonts w:asciiTheme="minorHAnsi" w:hAnsiTheme="minorHAnsi" w:cstheme="minorHAnsi"/>
          <w:sz w:val="12"/>
        </w:rPr>
        <w:t xml:space="preserve"> </w:t>
      </w:r>
      <w:r w:rsidRPr="008412E0">
        <w:rPr>
          <w:rFonts w:asciiTheme="minorHAnsi" w:hAnsiTheme="minorHAnsi" w:cstheme="minorHAnsi"/>
          <w:u w:val="single"/>
        </w:rPr>
        <w:t>message-induced attitude change</w:t>
      </w:r>
      <w:r w:rsidRPr="008412E0">
        <w:rPr>
          <w:rFonts w:asciiTheme="minorHAnsi" w:hAnsiTheme="minorHAnsi" w:cstheme="minorHAnsi"/>
          <w:sz w:val="12"/>
        </w:rPr>
        <w:t xml:space="preserve">, there is reason to believe that </w:t>
      </w:r>
      <w:r w:rsidRPr="008412E0">
        <w:rPr>
          <w:rFonts w:asciiTheme="minorHAnsi" w:hAnsiTheme="minorHAnsi" w:cstheme="minorHAnsi"/>
          <w:u w:val="single"/>
        </w:rPr>
        <w:t>immunization can also be achieved regarding public opinion perceptions</w:t>
      </w:r>
      <w:r w:rsidRPr="008412E0">
        <w:rPr>
          <w:rFonts w:asciiTheme="minorHAnsi" w:hAnsiTheme="minorHAnsi" w:cstheme="minorHAnsi"/>
          <w:sz w:val="12"/>
        </w:rPr>
        <w:t xml:space="preserve">. To substantiate this assumption, we </w:t>
      </w:r>
      <w:proofErr w:type="gramStart"/>
      <w:r w:rsidRPr="008412E0">
        <w:rPr>
          <w:rFonts w:asciiTheme="minorHAnsi" w:hAnsiTheme="minorHAnsi" w:cstheme="minorHAnsi"/>
          <w:sz w:val="12"/>
        </w:rPr>
        <w:t>have to</w:t>
      </w:r>
      <w:proofErr w:type="gramEnd"/>
      <w:r w:rsidRPr="008412E0">
        <w:rPr>
          <w:rFonts w:asciiTheme="minorHAnsi" w:hAnsiTheme="minorHAnsi" w:cstheme="minorHAnsi"/>
          <w:sz w:val="12"/>
        </w:rPr>
        <w:t xml:space="preserve"> recall the mechanisms by which exemplars affect our assessments of public opinion: </w:t>
      </w:r>
      <w:r w:rsidRPr="008412E0">
        <w:rPr>
          <w:rFonts w:asciiTheme="minorHAnsi" w:hAnsiTheme="minorHAnsi" w:cstheme="minorHAnsi"/>
          <w:u w:val="single"/>
        </w:rPr>
        <w:t xml:space="preserve">People perceive individual opinions </w:t>
      </w:r>
      <w:r w:rsidRPr="008412E0">
        <w:rPr>
          <w:rFonts w:asciiTheme="minorHAnsi" w:hAnsiTheme="minorHAnsi" w:cstheme="minorHAnsi"/>
          <w:sz w:val="12"/>
        </w:rPr>
        <w:t xml:space="preserve">depicted by the media </w:t>
      </w:r>
      <w:r w:rsidRPr="008412E0">
        <w:rPr>
          <w:rFonts w:asciiTheme="minorHAnsi" w:hAnsiTheme="minorHAnsi" w:cstheme="minorHAnsi"/>
          <w:u w:val="single"/>
        </w:rPr>
        <w:t>as representatives of the group that the individual typifies</w:t>
      </w:r>
      <w:r w:rsidRPr="008412E0">
        <w:rPr>
          <w:rFonts w:asciiTheme="minorHAnsi" w:hAnsiTheme="minorHAnsi" w:cstheme="minorHAnsi"/>
          <w:sz w:val="12"/>
        </w:rPr>
        <w:t xml:space="preserve">. For example, </w:t>
      </w:r>
      <w:r w:rsidRPr="008412E0">
        <w:rPr>
          <w:rFonts w:asciiTheme="minorHAnsi" w:hAnsiTheme="minorHAnsi" w:cstheme="minorHAnsi"/>
          <w:u w:val="single"/>
        </w:rPr>
        <w:t xml:space="preserve">if a person in the media is perceived as a common citizen, then his opinion is likely to be generalized to the opinion held by the population in general. </w:t>
      </w:r>
      <w:r w:rsidRPr="008412E0">
        <w:rPr>
          <w:rFonts w:asciiTheme="minorHAnsi" w:hAnsiTheme="minorHAnsi" w:cstheme="minorHAnsi"/>
          <w:sz w:val="12"/>
        </w:rPr>
        <w:t xml:space="preserve">This also means that if a person is not perceived to be part of the general population, then his or her opinion will not be generalized—at least not to the same extent. In fact, studies have shown that </w:t>
      </w:r>
      <w:r w:rsidRPr="008412E0">
        <w:rPr>
          <w:rFonts w:asciiTheme="minorHAnsi" w:hAnsiTheme="minorHAnsi" w:cstheme="minorHAnsi"/>
          <w:u w:val="single"/>
        </w:rPr>
        <w:t>the similarity between an exemplar and the target population</w:t>
      </w:r>
      <w:r w:rsidRPr="008412E0">
        <w:rPr>
          <w:rFonts w:asciiTheme="minorHAnsi" w:hAnsiTheme="minorHAnsi" w:cstheme="minorHAnsi"/>
          <w:sz w:val="12"/>
        </w:rPr>
        <w:t xml:space="preserve"> to be assessed </w:t>
      </w:r>
      <w:r w:rsidRPr="008412E0">
        <w:rPr>
          <w:rFonts w:asciiTheme="minorHAnsi" w:hAnsiTheme="minorHAnsi" w:cstheme="minorHAnsi"/>
          <w:u w:val="single"/>
        </w:rPr>
        <w:t>affects the strength of the generalization effect</w:t>
      </w:r>
      <w:r w:rsidRPr="008412E0">
        <w:rPr>
          <w:rFonts w:asciiTheme="minorHAnsi" w:hAnsiTheme="minorHAnsi" w:cstheme="minorHAnsi"/>
          <w:sz w:val="12"/>
        </w:rPr>
        <w:t xml:space="preserve"> (Peter &amp; </w:t>
      </w:r>
      <w:proofErr w:type="spellStart"/>
      <w:r w:rsidRPr="008412E0">
        <w:rPr>
          <w:rFonts w:asciiTheme="minorHAnsi" w:hAnsiTheme="minorHAnsi" w:cstheme="minorHAnsi"/>
          <w:sz w:val="12"/>
        </w:rPr>
        <w:t>Zerback</w:t>
      </w:r>
      <w:proofErr w:type="spellEnd"/>
      <w:r w:rsidRPr="008412E0">
        <w:rPr>
          <w:rFonts w:asciiTheme="minorHAnsi" w:hAnsiTheme="minorHAnsi" w:cstheme="minorHAnsi"/>
          <w:sz w:val="12"/>
        </w:rPr>
        <w:t xml:space="preserve">, 2017; </w:t>
      </w:r>
      <w:proofErr w:type="spellStart"/>
      <w:r w:rsidRPr="008412E0">
        <w:rPr>
          <w:rFonts w:asciiTheme="minorHAnsi" w:hAnsiTheme="minorHAnsi" w:cstheme="minorHAnsi"/>
          <w:sz w:val="12"/>
        </w:rPr>
        <w:t>Zerback</w:t>
      </w:r>
      <w:proofErr w:type="spellEnd"/>
      <w:r w:rsidRPr="008412E0">
        <w:rPr>
          <w:rFonts w:asciiTheme="minorHAnsi" w:hAnsiTheme="minorHAnsi" w:cstheme="minorHAnsi"/>
          <w:sz w:val="12"/>
        </w:rPr>
        <w:t xml:space="preserve"> &amp; Fawzi, 2017). </w:t>
      </w:r>
      <w:proofErr w:type="spellStart"/>
      <w:r w:rsidRPr="008412E0">
        <w:rPr>
          <w:rFonts w:asciiTheme="minorHAnsi" w:hAnsiTheme="minorHAnsi" w:cstheme="minorHAnsi"/>
          <w:sz w:val="12"/>
        </w:rPr>
        <w:t>Zerback</w:t>
      </w:r>
      <w:proofErr w:type="spellEnd"/>
      <w:r w:rsidRPr="008412E0">
        <w:rPr>
          <w:rFonts w:asciiTheme="minorHAnsi" w:hAnsiTheme="minorHAnsi" w:cstheme="minorHAnsi"/>
          <w:sz w:val="12"/>
        </w:rPr>
        <w:t xml:space="preserve"> and Fawzi (2017) asked participants to assess public opinion in two different target populations: the German general population and the German Internet users. They found that the online exemplars’ opinions were generalized to both target populations, but the effect was more pronounced in the case of the Internet population. In accordance with other researchers (e.g., </w:t>
      </w:r>
      <w:proofErr w:type="spellStart"/>
      <w:r w:rsidRPr="008412E0">
        <w:rPr>
          <w:rFonts w:asciiTheme="minorHAnsi" w:hAnsiTheme="minorHAnsi" w:cstheme="minorHAnsi"/>
          <w:sz w:val="12"/>
        </w:rPr>
        <w:t>Zillmann</w:t>
      </w:r>
      <w:proofErr w:type="spellEnd"/>
      <w:r w:rsidRPr="008412E0">
        <w:rPr>
          <w:rFonts w:asciiTheme="minorHAnsi" w:hAnsiTheme="minorHAnsi" w:cstheme="minorHAnsi"/>
          <w:sz w:val="12"/>
        </w:rPr>
        <w:t xml:space="preserve"> &amp; Brosius, 2000), the authors explain this effect by referring to the work of Tversky (1977) who assumed that the degree of correspondence between an object (the exemplar) and a class of objects (the target population) determines if a person judges the object to be a member of that class. Hence, people should generalize from single exemplars to broader populations particularly in cases when the exemplar and the target population share various characteristics. What can we conclude from these theoretical assumptions and empirical findings regarding the effect of inoculation messages on the tendency to generalize from online comments? As we have already seen, the two key ingredients of an inoculation message are educating people about a possible threat (the persuasive attack) and a refutational preemption. In our context, these ingredients involve</w:t>
      </w:r>
      <w:r w:rsidRPr="008412E0">
        <w:rPr>
          <w:rFonts w:asciiTheme="minorHAnsi" w:hAnsiTheme="minorHAnsi" w:cstheme="minorHAnsi"/>
          <w:u w:val="single"/>
        </w:rPr>
        <w:t xml:space="preserve"> informing people about the existence of fake comments intended to alter their political attitudes</w:t>
      </w:r>
      <w:r w:rsidRPr="008412E0">
        <w:rPr>
          <w:rFonts w:asciiTheme="minorHAnsi" w:hAnsiTheme="minorHAnsi" w:cstheme="minorHAnsi"/>
          <w:sz w:val="12"/>
        </w:rPr>
        <w:t xml:space="preserve">. As soon as they have acquired this knowledge, they are </w:t>
      </w:r>
      <w:r w:rsidRPr="008412E0">
        <w:rPr>
          <w:rFonts w:asciiTheme="minorHAnsi" w:hAnsiTheme="minorHAnsi" w:cstheme="minorHAnsi"/>
          <w:u w:val="single"/>
        </w:rPr>
        <w:t>more likely to consider the possibility that some online comments may in fact be manufactured and therefore do not represent actual citizen voices</w:t>
      </w:r>
      <w:r w:rsidRPr="008412E0">
        <w:rPr>
          <w:rFonts w:asciiTheme="minorHAnsi" w:hAnsiTheme="minorHAnsi" w:cstheme="minorHAnsi"/>
          <w:sz w:val="12"/>
        </w:rPr>
        <w:t xml:space="preserve">. Consequently, </w:t>
      </w:r>
      <w:r w:rsidRPr="008412E0">
        <w:rPr>
          <w:rFonts w:asciiTheme="minorHAnsi" w:hAnsiTheme="minorHAnsi" w:cstheme="minorHAnsi"/>
          <w:u w:val="single"/>
        </w:rPr>
        <w:t>inoculation should hamper or even annihilate the exemplification effect simply because the online comments lose their status as an exemplar</w:t>
      </w:r>
      <w:r w:rsidRPr="008412E0">
        <w:rPr>
          <w:rFonts w:asciiTheme="minorHAnsi" w:hAnsiTheme="minorHAnsi" w:cstheme="minorHAnsi"/>
          <w:sz w:val="12"/>
        </w:rPr>
        <w:t xml:space="preserve">. </w:t>
      </w:r>
    </w:p>
    <w:p w14:paraId="7A71C02C" w14:textId="02ECCC86" w:rsidR="002B676D" w:rsidRPr="008412E0" w:rsidRDefault="002B676D" w:rsidP="002B676D">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Disinformation --- Inoculation CP</w:t>
      </w:r>
    </w:p>
    <w:p w14:paraId="78E65E41" w14:textId="77777777" w:rsidR="002B676D" w:rsidRPr="008412E0" w:rsidRDefault="002B676D" w:rsidP="002B676D">
      <w:pPr>
        <w:pStyle w:val="Heading4"/>
        <w:rPr>
          <w:rFonts w:asciiTheme="minorHAnsi" w:hAnsiTheme="minorHAnsi" w:cstheme="minorHAnsi"/>
        </w:rPr>
      </w:pPr>
      <w:r w:rsidRPr="008412E0">
        <w:rPr>
          <w:rFonts w:asciiTheme="minorHAnsi" w:hAnsiTheme="minorHAnsi" w:cstheme="minorHAnsi"/>
        </w:rPr>
        <w:t xml:space="preserve">Inoculation is effective for all users regardless of predisposition or initial </w:t>
      </w:r>
      <w:proofErr w:type="gramStart"/>
      <w:r w:rsidRPr="008412E0">
        <w:rPr>
          <w:rFonts w:asciiTheme="minorHAnsi" w:hAnsiTheme="minorHAnsi" w:cstheme="minorHAnsi"/>
        </w:rPr>
        <w:t>opinion</w:t>
      </w:r>
      <w:proofErr w:type="gramEnd"/>
    </w:p>
    <w:p w14:paraId="5807FBD8" w14:textId="77777777" w:rsidR="007769E7" w:rsidRPr="007769E7" w:rsidRDefault="002B676D" w:rsidP="007769E7">
      <w:pPr>
        <w:rPr>
          <w:rStyle w:val="Style13ptBold"/>
        </w:rPr>
      </w:pPr>
      <w:r w:rsidRPr="007769E7">
        <w:rPr>
          <w:rStyle w:val="Style13ptBold"/>
        </w:rPr>
        <w:t xml:space="preserve">Wood 06, </w:t>
      </w:r>
    </w:p>
    <w:p w14:paraId="38BAD0A2" w14:textId="113276E5" w:rsidR="002B676D" w:rsidRPr="007769E7" w:rsidRDefault="002B676D" w:rsidP="007769E7">
      <w:r w:rsidRPr="007769E7">
        <w:t>Michelle L. M. Expertise and Prior Attitude: Exploring New Moderators in the Context of Inoculation Research. 2006.</w:t>
      </w:r>
    </w:p>
    <w:p w14:paraId="71E2BBC7" w14:textId="77777777" w:rsidR="002B676D" w:rsidRPr="008412E0" w:rsidRDefault="002B676D" w:rsidP="002B676D">
      <w:pPr>
        <w:rPr>
          <w:rFonts w:asciiTheme="minorHAnsi" w:hAnsiTheme="minorHAnsi" w:cstheme="minorHAnsi"/>
          <w:sz w:val="16"/>
        </w:rPr>
      </w:pPr>
      <w:r w:rsidRPr="008412E0">
        <w:rPr>
          <w:rFonts w:asciiTheme="minorHAnsi" w:hAnsiTheme="minorHAnsi" w:cstheme="minorHAnsi"/>
          <w:sz w:val="16"/>
        </w:rPr>
        <w:t xml:space="preserve">A key finding of the current study is that </w:t>
      </w:r>
      <w:r w:rsidRPr="008412E0">
        <w:rPr>
          <w:rFonts w:asciiTheme="minorHAnsi" w:hAnsiTheme="minorHAnsi" w:cstheme="minorHAnsi"/>
          <w:u w:val="single"/>
        </w:rPr>
        <w:t>inoculation was effective for all subjects</w:t>
      </w:r>
      <w:r w:rsidRPr="008412E0">
        <w:rPr>
          <w:rFonts w:asciiTheme="minorHAnsi" w:hAnsiTheme="minorHAnsi" w:cstheme="minorHAnsi"/>
          <w:sz w:val="16"/>
        </w:rPr>
        <w:t xml:space="preserve"> - those who were </w:t>
      </w:r>
      <w:r w:rsidRPr="008412E0">
        <w:rPr>
          <w:rFonts w:asciiTheme="minorHAnsi" w:hAnsiTheme="minorHAnsi" w:cstheme="minorHAnsi"/>
          <w:u w:val="single"/>
        </w:rPr>
        <w:t>initially supportive, neutral, and opposed</w:t>
      </w:r>
      <w:r w:rsidRPr="008412E0">
        <w:rPr>
          <w:rFonts w:asciiTheme="minorHAnsi" w:hAnsiTheme="minorHAnsi" w:cstheme="minorHAnsi"/>
          <w:sz w:val="16"/>
        </w:rPr>
        <w:t xml:space="preserve">. For each group, subjects exposed to the inoculation message had more positive attitudes toward agricultural biotechnology following the attack message than their respective controls. </w:t>
      </w:r>
      <w:r w:rsidRPr="008412E0">
        <w:rPr>
          <w:rFonts w:asciiTheme="minorHAnsi" w:hAnsiTheme="minorHAnsi" w:cstheme="minorHAnsi"/>
          <w:u w:val="single"/>
        </w:rPr>
        <w:t>The inoculation message conferred resistance similarly among opposed and high certainty neutral subjects via the mechanism of increasing threat</w:t>
      </w:r>
      <w:r w:rsidRPr="008412E0">
        <w:rPr>
          <w:rFonts w:asciiTheme="minorHAnsi" w:hAnsiTheme="minorHAnsi" w:cstheme="minorHAnsi"/>
          <w:sz w:val="16"/>
        </w:rPr>
        <w:t xml:space="preserve">. The study also provided support for the counterarguing mechanism behind resistance, particularly among supportive subjects. Among initially neutral subjects, distinct results emerged for those with high vs. low attitude certainty. For example, high attitude certainty subjects experienced significant threat as compared to their controls, while low attitude certainty subjects did not. High attitude certainty subjects also experienced greater resistance than their low attitude certainty counterparts. Based on the findings, the author reasoned that the initial attitudes reported by high attitude certainty neutral subjects likely represented true neutral positions toward agricultural biotechnology, while attitudes reported by low attitude certainty subjects likely represented non-attitudes. The study provided additional evidence that </w:t>
      </w:r>
      <w:r w:rsidRPr="008412E0">
        <w:rPr>
          <w:rFonts w:asciiTheme="minorHAnsi" w:hAnsiTheme="minorHAnsi" w:cstheme="minorHAnsi"/>
          <w:u w:val="single"/>
        </w:rPr>
        <w:t>inoculation operates in part via priming</w:t>
      </w:r>
      <w:r w:rsidRPr="008412E0">
        <w:rPr>
          <w:rFonts w:asciiTheme="minorHAnsi" w:hAnsiTheme="minorHAnsi" w:cstheme="minorHAnsi"/>
          <w:sz w:val="16"/>
        </w:rPr>
        <w:t xml:space="preserve">. </w:t>
      </w:r>
      <w:r w:rsidRPr="008412E0">
        <w:rPr>
          <w:rFonts w:asciiTheme="minorHAnsi" w:hAnsiTheme="minorHAnsi" w:cstheme="minorHAnsi"/>
          <w:u w:val="single"/>
        </w:rPr>
        <w:t>Inoculated subjects were significantly more likely than controls to use information provided directly in the inoculation message to counterargue the attack message</w:t>
      </w:r>
      <w:r w:rsidRPr="008412E0">
        <w:rPr>
          <w:rFonts w:asciiTheme="minorHAnsi" w:hAnsiTheme="minorHAnsi" w:cstheme="minorHAnsi"/>
          <w:sz w:val="16"/>
        </w:rPr>
        <w:t xml:space="preserve">. In addition, experts were found to make significantly greater use of both playback and novel messages than their novice counterparts. The results suggest that </w:t>
      </w:r>
      <w:r w:rsidRPr="008412E0">
        <w:rPr>
          <w:rFonts w:asciiTheme="minorHAnsi" w:hAnsiTheme="minorHAnsi" w:cstheme="minorHAnsi"/>
          <w:u w:val="single"/>
        </w:rPr>
        <w:t>experts experienced spreading activation as they were able to search their long-term memories and retrieve novel information during the counterarguing process</w:t>
      </w:r>
      <w:r w:rsidRPr="008412E0">
        <w:rPr>
          <w:rFonts w:asciiTheme="minorHAnsi" w:hAnsiTheme="minorHAnsi" w:cstheme="minorHAnsi"/>
          <w:sz w:val="16"/>
        </w:rPr>
        <w:t xml:space="preserve">. Experts also seem to have engaged in top-down retrieval of the most recently primed information provided directly in the inoculation message, as explained by the storage bin model. The current study contributes to inoculation research by suggesting that researchers should not be constrained by the medical inoculation analogy to use inoculation techniques with supportive subjects only. The positive </w:t>
      </w:r>
      <w:r w:rsidRPr="008412E0">
        <w:rPr>
          <w:rFonts w:asciiTheme="minorHAnsi" w:hAnsiTheme="minorHAnsi" w:cstheme="minorHAnsi"/>
          <w:u w:val="single"/>
        </w:rPr>
        <w:t>inoculation results</w:t>
      </w:r>
      <w:r w:rsidRPr="008412E0">
        <w:rPr>
          <w:rFonts w:asciiTheme="minorHAnsi" w:hAnsiTheme="minorHAnsi" w:cstheme="minorHAnsi"/>
          <w:sz w:val="16"/>
        </w:rPr>
        <w:t xml:space="preserve"> for initially opposed and initially neutral subjects </w:t>
      </w:r>
      <w:r w:rsidRPr="008412E0">
        <w:rPr>
          <w:rFonts w:asciiTheme="minorHAnsi" w:hAnsiTheme="minorHAnsi" w:cstheme="minorHAnsi"/>
          <w:u w:val="single"/>
        </w:rPr>
        <w:t>suggest that inoculation treatments</w:t>
      </w:r>
      <w:r w:rsidRPr="008412E0">
        <w:rPr>
          <w:rFonts w:asciiTheme="minorHAnsi" w:hAnsiTheme="minorHAnsi" w:cstheme="minorHAnsi"/>
          <w:sz w:val="16"/>
        </w:rPr>
        <w:t xml:space="preserve"> can potentially </w:t>
      </w:r>
      <w:r w:rsidRPr="008412E0">
        <w:rPr>
          <w:rFonts w:asciiTheme="minorHAnsi" w:hAnsiTheme="minorHAnsi" w:cstheme="minorHAnsi"/>
          <w:u w:val="single"/>
        </w:rPr>
        <w:t>benefit all subjects</w:t>
      </w:r>
      <w:r w:rsidRPr="008412E0">
        <w:rPr>
          <w:rFonts w:asciiTheme="minorHAnsi" w:hAnsiTheme="minorHAnsi" w:cstheme="minorHAnsi"/>
          <w:sz w:val="16"/>
        </w:rPr>
        <w:t>.</w:t>
      </w:r>
    </w:p>
    <w:p w14:paraId="33FEDFC5" w14:textId="77777777" w:rsidR="002B676D" w:rsidRPr="002B676D" w:rsidRDefault="002B676D" w:rsidP="002B676D"/>
    <w:p w14:paraId="651ED587" w14:textId="632AFB61" w:rsidR="00E003A9" w:rsidRDefault="00E003A9" w:rsidP="006977A4">
      <w:pPr>
        <w:pStyle w:val="Heading2"/>
        <w:rPr>
          <w:rFonts w:asciiTheme="minorHAnsi" w:hAnsiTheme="minorHAnsi" w:cstheme="minorHAnsi"/>
        </w:rPr>
      </w:pPr>
      <w:r w:rsidRPr="008412E0">
        <w:rPr>
          <w:rFonts w:asciiTheme="minorHAnsi" w:hAnsiTheme="minorHAnsi" w:cstheme="minorHAnsi"/>
        </w:rPr>
        <w:t>Diversionary War</w:t>
      </w:r>
    </w:p>
    <w:p w14:paraId="589B0EE3" w14:textId="77777777" w:rsidR="005D7DA3" w:rsidRPr="008412E0" w:rsidRDefault="005D7DA3" w:rsidP="005D7DA3">
      <w:pPr>
        <w:pStyle w:val="Heading3"/>
        <w:rPr>
          <w:rFonts w:eastAsia="MS Gothic"/>
        </w:rPr>
      </w:pPr>
      <w:r>
        <w:rPr>
          <w:rFonts w:eastAsia="MS Gothic"/>
        </w:rPr>
        <w:t>1NC --- Diversionary Wars --- NFS CP</w:t>
      </w:r>
    </w:p>
    <w:p w14:paraId="4F96F2E1" w14:textId="77777777" w:rsidR="005D7DA3" w:rsidRPr="005D7DA3" w:rsidRDefault="005D7DA3" w:rsidP="005D7DA3">
      <w:pPr>
        <w:pStyle w:val="Heading4"/>
      </w:pPr>
      <w:r w:rsidRPr="005D7DA3">
        <w:t>Congress should limit the president’s ability to launch a first strike by implementing a “No First Strike” Policy.</w:t>
      </w:r>
    </w:p>
    <w:p w14:paraId="6CF08876" w14:textId="77777777" w:rsidR="005D7DA3" w:rsidRPr="008412E0" w:rsidRDefault="005D7DA3" w:rsidP="005D7DA3">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A “No first strike” policy prevents </w:t>
      </w:r>
      <w:proofErr w:type="spellStart"/>
      <w:r w:rsidRPr="008412E0">
        <w:rPr>
          <w:rFonts w:asciiTheme="minorHAnsi" w:eastAsia="MS Gothic" w:hAnsiTheme="minorHAnsi" w:cstheme="minorHAnsi"/>
          <w:b/>
          <w:iCs/>
          <w:sz w:val="26"/>
        </w:rPr>
        <w:t>nuc</w:t>
      </w:r>
      <w:proofErr w:type="spellEnd"/>
      <w:r w:rsidRPr="008412E0">
        <w:rPr>
          <w:rFonts w:asciiTheme="minorHAnsi" w:eastAsia="MS Gothic" w:hAnsiTheme="minorHAnsi" w:cstheme="minorHAnsi"/>
          <w:b/>
          <w:iCs/>
          <w:sz w:val="26"/>
        </w:rPr>
        <w:t xml:space="preserve"> war and </w:t>
      </w:r>
      <w:proofErr w:type="gramStart"/>
      <w:r w:rsidRPr="008412E0">
        <w:rPr>
          <w:rFonts w:asciiTheme="minorHAnsi" w:eastAsia="MS Gothic" w:hAnsiTheme="minorHAnsi" w:cstheme="minorHAnsi"/>
          <w:b/>
          <w:iCs/>
          <w:sz w:val="26"/>
        </w:rPr>
        <w:t>escalation</w:t>
      </w:r>
      <w:proofErr w:type="gramEnd"/>
      <w:r w:rsidRPr="008412E0">
        <w:rPr>
          <w:rFonts w:asciiTheme="minorHAnsi" w:eastAsia="MS Gothic" w:hAnsiTheme="minorHAnsi" w:cstheme="minorHAnsi"/>
          <w:b/>
          <w:iCs/>
          <w:sz w:val="26"/>
        </w:rPr>
        <w:t xml:space="preserve"> </w:t>
      </w:r>
    </w:p>
    <w:p w14:paraId="62B01831" w14:textId="77777777" w:rsidR="005D7DA3" w:rsidRPr="008412E0" w:rsidRDefault="005D7DA3" w:rsidP="005D7DA3">
      <w:pPr>
        <w:rPr>
          <w:rFonts w:asciiTheme="minorHAnsi" w:eastAsia="Cambria" w:hAnsiTheme="minorHAnsi" w:cstheme="minorHAnsi"/>
          <w:sz w:val="18"/>
          <w:szCs w:val="18"/>
        </w:rPr>
      </w:pPr>
      <w:r w:rsidRPr="008412E0">
        <w:rPr>
          <w:rFonts w:asciiTheme="minorHAnsi" w:eastAsia="Cambria" w:hAnsiTheme="minorHAnsi" w:cstheme="minorHAnsi"/>
          <w:sz w:val="18"/>
          <w:szCs w:val="18"/>
        </w:rPr>
        <w:t xml:space="preserve">[John </w:t>
      </w:r>
      <w:r w:rsidRPr="008412E0">
        <w:rPr>
          <w:rFonts w:asciiTheme="minorHAnsi" w:eastAsia="Cambria" w:hAnsiTheme="minorHAnsi" w:cstheme="minorHAnsi"/>
          <w:b/>
          <w:bCs/>
          <w:sz w:val="26"/>
        </w:rPr>
        <w:t>Quiggin</w:t>
      </w:r>
      <w:r w:rsidRPr="008412E0">
        <w:rPr>
          <w:rFonts w:asciiTheme="minorHAnsi" w:eastAsia="Cambria" w:hAnsiTheme="minorHAnsi" w:cstheme="minorHAnsi"/>
          <w:sz w:val="18"/>
          <w:szCs w:val="18"/>
        </w:rPr>
        <w:t>,</w:t>
      </w:r>
      <w:r w:rsidRPr="008412E0">
        <w:rPr>
          <w:rFonts w:asciiTheme="minorHAnsi" w:eastAsia="Cambria" w:hAnsiTheme="minorHAnsi" w:cstheme="minorHAnsi"/>
        </w:rPr>
        <w:t xml:space="preserve"> </w:t>
      </w:r>
      <w:r w:rsidRPr="008412E0">
        <w:rPr>
          <w:rFonts w:asciiTheme="minorHAnsi" w:eastAsia="Cambria" w:hAnsiTheme="minorHAnsi" w:cstheme="minorHAnsi"/>
          <w:sz w:val="18"/>
          <w:szCs w:val="18"/>
        </w:rPr>
        <w:t>John Quiggin is Professor of Economics at the University of Queensland. 10-20-20</w:t>
      </w:r>
      <w:r w:rsidRPr="008412E0">
        <w:rPr>
          <w:rFonts w:asciiTheme="minorHAnsi" w:eastAsia="Cambria" w:hAnsiTheme="minorHAnsi" w:cstheme="minorHAnsi"/>
          <w:b/>
          <w:bCs/>
          <w:sz w:val="26"/>
        </w:rPr>
        <w:t>22</w:t>
      </w:r>
      <w:r w:rsidRPr="008412E0">
        <w:rPr>
          <w:rFonts w:asciiTheme="minorHAnsi" w:eastAsia="Cambria" w:hAnsiTheme="minorHAnsi" w:cstheme="minorHAnsi"/>
          <w:sz w:val="18"/>
          <w:szCs w:val="18"/>
        </w:rPr>
        <w:t xml:space="preserve">, "A 'no first use' U.S. nuclear policy could save the world ," Independent Australia, </w:t>
      </w:r>
      <w:hyperlink r:id="rId34" w:history="1">
        <w:r w:rsidRPr="008412E0">
          <w:rPr>
            <w:rFonts w:asciiTheme="minorHAnsi" w:eastAsia="Cambria" w:hAnsiTheme="minorHAnsi" w:cstheme="minorHAnsi"/>
            <w:sz w:val="18"/>
            <w:szCs w:val="18"/>
          </w:rPr>
          <w:t>https://independentaustralia.net/life/life-display/a-no-first-use-us-nuclear-policy-could-save-the-world,16881</w:t>
        </w:r>
      </w:hyperlink>
      <w:r w:rsidRPr="008412E0">
        <w:rPr>
          <w:rFonts w:asciiTheme="minorHAnsi" w:eastAsia="Cambria" w:hAnsiTheme="minorHAnsi" w:cstheme="minorHAnsi"/>
          <w:sz w:val="18"/>
          <w:szCs w:val="18"/>
        </w:rPr>
        <w:t xml:space="preserve">, </w:t>
      </w:r>
      <w:proofErr w:type="spellStart"/>
      <w:r w:rsidRPr="008412E0">
        <w:rPr>
          <w:rFonts w:asciiTheme="minorHAnsi" w:eastAsia="Cambria" w:hAnsiTheme="minorHAnsi" w:cstheme="minorHAnsi"/>
          <w:sz w:val="18"/>
          <w:szCs w:val="18"/>
        </w:rPr>
        <w:t>js</w:t>
      </w:r>
      <w:proofErr w:type="spellEnd"/>
      <w:r w:rsidRPr="008412E0">
        <w:rPr>
          <w:rFonts w:asciiTheme="minorHAnsi" w:eastAsia="Cambria" w:hAnsiTheme="minorHAnsi" w:cstheme="minorHAnsi"/>
          <w:sz w:val="18"/>
          <w:szCs w:val="18"/>
        </w:rPr>
        <w:t xml:space="preserve">]   </w:t>
      </w:r>
    </w:p>
    <w:p w14:paraId="189CFD6C" w14:textId="77777777" w:rsidR="005D7DA3" w:rsidRPr="005D7DA3" w:rsidRDefault="005D7DA3" w:rsidP="005D7DA3">
      <w:pPr>
        <w:rPr>
          <w:rFonts w:asciiTheme="minorHAnsi" w:eastAsia="Cambria" w:hAnsiTheme="minorHAnsi" w:cstheme="minorHAnsi"/>
          <w:sz w:val="8"/>
        </w:rPr>
      </w:pPr>
      <w:proofErr w:type="gramStart"/>
      <w:r w:rsidRPr="008412E0">
        <w:rPr>
          <w:rFonts w:asciiTheme="minorHAnsi" w:eastAsia="Cambria" w:hAnsiTheme="minorHAnsi" w:cstheme="minorHAnsi"/>
          <w:sz w:val="8"/>
        </w:rPr>
        <w:t xml:space="preserve">After failing to conquer its near </w:t>
      </w:r>
      <w:proofErr w:type="spellStart"/>
      <w:r w:rsidRPr="008412E0">
        <w:rPr>
          <w:rFonts w:asciiTheme="minorHAnsi" w:eastAsia="Cambria" w:hAnsiTheme="minorHAnsi" w:cstheme="minorHAnsi"/>
          <w:sz w:val="8"/>
        </w:rPr>
        <w:t>neighbour</w:t>
      </w:r>
      <w:proofErr w:type="spellEnd"/>
      <w:r w:rsidRPr="008412E0">
        <w:rPr>
          <w:rFonts w:asciiTheme="minorHAnsi" w:eastAsia="Cambria" w:hAnsiTheme="minorHAnsi" w:cstheme="minorHAnsi"/>
          <w:sz w:val="8"/>
        </w:rPr>
        <w:t xml:space="preserve">, </w:t>
      </w:r>
      <w:r w:rsidRPr="008412E0">
        <w:rPr>
          <w:rFonts w:asciiTheme="minorHAnsi" w:eastAsia="Cambria" w:hAnsiTheme="minorHAnsi" w:cstheme="minorHAnsi"/>
          <w:u w:val="single"/>
        </w:rPr>
        <w:t>there</w:t>
      </w:r>
      <w:proofErr w:type="gramEnd"/>
      <w:r w:rsidRPr="008412E0">
        <w:rPr>
          <w:rFonts w:asciiTheme="minorHAnsi" w:eastAsia="Cambria" w:hAnsiTheme="minorHAnsi" w:cstheme="minorHAnsi"/>
          <w:u w:val="single"/>
        </w:rPr>
        <w:t xml:space="preserve"> is no prospect that Russia could launch a successful conventional attack on NATO.</w:t>
      </w:r>
      <w:r w:rsidRPr="008412E0">
        <w:rPr>
          <w:rFonts w:asciiTheme="minorHAnsi" w:eastAsia="Cambria" w:hAnsiTheme="minorHAnsi" w:cstheme="minorHAnsi"/>
          <w:sz w:val="8"/>
        </w:rPr>
        <w:t xml:space="preserve"> There is, therefore, </w:t>
      </w:r>
      <w:r w:rsidRPr="008412E0">
        <w:rPr>
          <w:rFonts w:asciiTheme="minorHAnsi" w:eastAsia="Cambria" w:hAnsiTheme="minorHAnsi" w:cstheme="minorHAnsi"/>
          <w:u w:val="single"/>
        </w:rPr>
        <w:t xml:space="preserve">no need for tactical nuclear weapons. </w:t>
      </w:r>
      <w:r w:rsidRPr="008412E0">
        <w:rPr>
          <w:rFonts w:asciiTheme="minorHAnsi" w:eastAsia="Cambria" w:hAnsiTheme="minorHAnsi" w:cstheme="minorHAnsi"/>
          <w:sz w:val="8"/>
        </w:rPr>
        <w:t xml:space="preserve">The same is true of a hypothetical invasion of Taiwan by China. </w:t>
      </w:r>
      <w:r w:rsidRPr="008412E0">
        <w:rPr>
          <w:rFonts w:asciiTheme="minorHAnsi" w:eastAsia="Cambria" w:hAnsiTheme="minorHAnsi" w:cstheme="minorHAnsi"/>
          <w:u w:val="single"/>
        </w:rPr>
        <w:t xml:space="preserve">By adopting </w:t>
      </w:r>
      <w:r w:rsidRPr="008412E0">
        <w:rPr>
          <w:rFonts w:asciiTheme="minorHAnsi" w:eastAsia="Cambria" w:hAnsiTheme="minorHAnsi" w:cstheme="minorHAnsi"/>
          <w:highlight w:val="cyan"/>
          <w:u w:val="single"/>
        </w:rPr>
        <w:t>a "no first use" policy</w:t>
      </w:r>
      <w:r w:rsidRPr="008412E0">
        <w:rPr>
          <w:rFonts w:asciiTheme="minorHAnsi" w:eastAsia="Cambria" w:hAnsiTheme="minorHAnsi" w:cstheme="minorHAnsi"/>
          <w:u w:val="single"/>
        </w:rPr>
        <w:t xml:space="preserve">, the U.S. could </w:t>
      </w:r>
      <w:r w:rsidRPr="008412E0">
        <w:rPr>
          <w:rFonts w:asciiTheme="minorHAnsi" w:eastAsia="Cambria" w:hAnsiTheme="minorHAnsi" w:cstheme="minorHAnsi"/>
          <w:highlight w:val="cyan"/>
          <w:u w:val="single"/>
        </w:rPr>
        <w:t>greatly reduce the risk of</w:t>
      </w:r>
      <w:r w:rsidRPr="008412E0">
        <w:rPr>
          <w:rFonts w:asciiTheme="minorHAnsi" w:eastAsia="Cambria" w:hAnsiTheme="minorHAnsi" w:cstheme="minorHAnsi"/>
          <w:u w:val="single"/>
        </w:rPr>
        <w:t xml:space="preserve"> an accidental </w:t>
      </w:r>
      <w:r w:rsidRPr="008412E0">
        <w:rPr>
          <w:rFonts w:asciiTheme="minorHAnsi" w:eastAsia="Cambria" w:hAnsiTheme="minorHAnsi" w:cstheme="minorHAnsi"/>
          <w:highlight w:val="cyan"/>
          <w:u w:val="single"/>
        </w:rPr>
        <w:t>nuc</w:t>
      </w:r>
      <w:r w:rsidRPr="008412E0">
        <w:rPr>
          <w:rFonts w:asciiTheme="minorHAnsi" w:eastAsia="Cambria" w:hAnsiTheme="minorHAnsi" w:cstheme="minorHAnsi"/>
          <w:u w:val="single"/>
        </w:rPr>
        <w:t xml:space="preserve">lear </w:t>
      </w:r>
      <w:r w:rsidRPr="008412E0">
        <w:rPr>
          <w:rFonts w:asciiTheme="minorHAnsi" w:eastAsia="Cambria" w:hAnsiTheme="minorHAnsi" w:cstheme="minorHAnsi"/>
          <w:highlight w:val="cyan"/>
          <w:u w:val="single"/>
        </w:rPr>
        <w:t>war</w:t>
      </w:r>
      <w:r w:rsidRPr="008412E0">
        <w:rPr>
          <w:rFonts w:asciiTheme="minorHAnsi" w:eastAsia="Cambria" w:hAnsiTheme="minorHAnsi" w:cstheme="minorHAnsi"/>
          <w:u w:val="single"/>
        </w:rPr>
        <w:t xml:space="preserve"> or an unintended process of </w:t>
      </w:r>
      <w:r w:rsidRPr="008412E0">
        <w:rPr>
          <w:rFonts w:asciiTheme="minorHAnsi" w:eastAsia="Cambria" w:hAnsiTheme="minorHAnsi" w:cstheme="minorHAnsi"/>
          <w:highlight w:val="cyan"/>
          <w:u w:val="single"/>
        </w:rPr>
        <w:t>escalation</w:t>
      </w:r>
      <w:r w:rsidRPr="008412E0">
        <w:rPr>
          <w:rFonts w:asciiTheme="minorHAnsi" w:eastAsia="Cambria" w:hAnsiTheme="minorHAnsi" w:cstheme="minorHAnsi"/>
          <w:u w:val="single"/>
        </w:rPr>
        <w:t>.</w:t>
      </w:r>
      <w:r w:rsidRPr="008412E0">
        <w:rPr>
          <w:rFonts w:asciiTheme="minorHAnsi" w:eastAsia="Cambria" w:hAnsiTheme="minorHAnsi" w:cstheme="minorHAnsi"/>
          <w:sz w:val="8"/>
        </w:rPr>
        <w:t xml:space="preserve"> Such a policy would certainly face resistance from the U.S. military, which never saw a weapons system it didn’t find essential — as it would from the Republican party. The U.S. is one of a handful of countries that don’t ban the use of landmines. The Trump Administration revoked restrictions on the use of landmines and sought to develop new ones. Still, there is hope. Richard Nixon, of all people, committed the U.S. to ban chemical weapons and stocks were finally destroyed under George W Bush. And the Biden Administration has moved towards a ban on landmines. </w:t>
      </w:r>
      <w:r w:rsidRPr="008412E0">
        <w:rPr>
          <w:rFonts w:asciiTheme="minorHAnsi" w:eastAsia="Cambria" w:hAnsiTheme="minorHAnsi" w:cstheme="minorHAnsi"/>
          <w:u w:val="single"/>
        </w:rPr>
        <w:t xml:space="preserve">A "no first use" commitment once made, </w:t>
      </w:r>
      <w:r w:rsidRPr="008412E0">
        <w:rPr>
          <w:rFonts w:asciiTheme="minorHAnsi" w:eastAsia="Cambria" w:hAnsiTheme="minorHAnsi" w:cstheme="minorHAnsi"/>
          <w:highlight w:val="cyan"/>
          <w:u w:val="single"/>
        </w:rPr>
        <w:t>would be difficult to roll back</w:t>
      </w:r>
      <w:r w:rsidRPr="008412E0">
        <w:rPr>
          <w:rFonts w:asciiTheme="minorHAnsi" w:eastAsia="Cambria" w:hAnsiTheme="minorHAnsi" w:cstheme="minorHAnsi"/>
          <w:u w:val="single"/>
        </w:rPr>
        <w:t>, even for a future Trump Administration.</w:t>
      </w:r>
    </w:p>
    <w:p w14:paraId="59B2E81B" w14:textId="77777777" w:rsidR="005D7DA3" w:rsidRPr="008412E0" w:rsidRDefault="005D7DA3" w:rsidP="005D7DA3">
      <w:pPr>
        <w:pStyle w:val="Heading3"/>
        <w:rPr>
          <w:rFonts w:eastAsia="MS Gothic"/>
        </w:rPr>
      </w:pPr>
      <w:r w:rsidRPr="008412E0">
        <w:rPr>
          <w:rFonts w:eastAsia="MS Gothic"/>
        </w:rPr>
        <w:t>2NC</w:t>
      </w:r>
      <w:r>
        <w:rPr>
          <w:rFonts w:eastAsia="MS Gothic"/>
        </w:rPr>
        <w:t xml:space="preserve"> --- </w:t>
      </w:r>
      <w:r w:rsidRPr="008412E0">
        <w:rPr>
          <w:rFonts w:eastAsia="MS Gothic"/>
        </w:rPr>
        <w:t>Diversionary Wars</w:t>
      </w:r>
      <w:r>
        <w:rPr>
          <w:rFonts w:eastAsia="MS Gothic"/>
        </w:rPr>
        <w:t xml:space="preserve"> </w:t>
      </w:r>
      <w:r w:rsidRPr="008412E0">
        <w:rPr>
          <w:rFonts w:eastAsia="MS Gothic"/>
        </w:rPr>
        <w:t>---</w:t>
      </w:r>
      <w:r>
        <w:rPr>
          <w:rFonts w:eastAsia="MS Gothic"/>
        </w:rPr>
        <w:t xml:space="preserve"> </w:t>
      </w:r>
      <w:r w:rsidRPr="008412E0">
        <w:rPr>
          <w:rFonts w:eastAsia="MS Gothic"/>
        </w:rPr>
        <w:t>NFS</w:t>
      </w:r>
      <w:r>
        <w:rPr>
          <w:rFonts w:eastAsia="MS Gothic"/>
        </w:rPr>
        <w:t xml:space="preserve"> CP</w:t>
      </w:r>
    </w:p>
    <w:p w14:paraId="3F7F45C6" w14:textId="77777777" w:rsidR="005D7DA3" w:rsidRPr="008412E0" w:rsidRDefault="005D7DA3" w:rsidP="005D7DA3">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br/>
        <w:t>“No First Strike” Policy key</w:t>
      </w:r>
      <w:r>
        <w:rPr>
          <w:rFonts w:asciiTheme="minorHAnsi" w:eastAsia="MS Gothic" w:hAnsiTheme="minorHAnsi" w:cstheme="minorHAnsi"/>
          <w:b/>
          <w:iCs/>
          <w:sz w:val="26"/>
        </w:rPr>
        <w:t>.</w:t>
      </w:r>
    </w:p>
    <w:p w14:paraId="10A4A156" w14:textId="77777777" w:rsidR="005D7DA3" w:rsidRPr="008412E0" w:rsidRDefault="005D7DA3" w:rsidP="005D7DA3">
      <w:pPr>
        <w:rPr>
          <w:rFonts w:asciiTheme="minorHAnsi" w:eastAsia="Cambria" w:hAnsiTheme="minorHAnsi" w:cstheme="minorHAnsi"/>
        </w:rPr>
      </w:pPr>
      <w:r w:rsidRPr="008412E0">
        <w:rPr>
          <w:rFonts w:asciiTheme="minorHAnsi" w:eastAsia="Cambria" w:hAnsiTheme="minorHAnsi" w:cstheme="minorHAnsi"/>
        </w:rPr>
        <w:t>[</w:t>
      </w:r>
      <w:r w:rsidRPr="008412E0">
        <w:rPr>
          <w:rFonts w:asciiTheme="minorHAnsi" w:eastAsia="Cambria" w:hAnsiTheme="minorHAnsi" w:cstheme="minorHAnsi"/>
          <w:b/>
          <w:bCs/>
          <w:sz w:val="26"/>
        </w:rPr>
        <w:t>A</w:t>
      </w:r>
      <w:r w:rsidRPr="008412E0">
        <w:rPr>
          <w:rFonts w:asciiTheme="minorHAnsi" w:eastAsia="Cambria" w:hAnsiTheme="minorHAnsi" w:cstheme="minorHAnsi"/>
        </w:rPr>
        <w:t xml:space="preserve">rms </w:t>
      </w:r>
      <w:r w:rsidRPr="008412E0">
        <w:rPr>
          <w:rFonts w:asciiTheme="minorHAnsi" w:eastAsia="Cambria" w:hAnsiTheme="minorHAnsi" w:cstheme="minorHAnsi"/>
          <w:b/>
          <w:bCs/>
          <w:sz w:val="26"/>
        </w:rPr>
        <w:t>C</w:t>
      </w:r>
      <w:r w:rsidRPr="008412E0">
        <w:rPr>
          <w:rFonts w:asciiTheme="minorHAnsi" w:eastAsia="Cambria" w:hAnsiTheme="minorHAnsi" w:cstheme="minorHAnsi"/>
        </w:rPr>
        <w:t xml:space="preserve">ontrol </w:t>
      </w:r>
      <w:r w:rsidRPr="008412E0">
        <w:rPr>
          <w:rFonts w:asciiTheme="minorHAnsi" w:eastAsia="Cambria" w:hAnsiTheme="minorHAnsi" w:cstheme="minorHAnsi"/>
          <w:b/>
          <w:bCs/>
          <w:sz w:val="26"/>
        </w:rPr>
        <w:t>A</w:t>
      </w:r>
      <w:r w:rsidRPr="008412E0">
        <w:rPr>
          <w:rFonts w:asciiTheme="minorHAnsi" w:eastAsia="Cambria" w:hAnsiTheme="minorHAnsi" w:cstheme="minorHAnsi"/>
        </w:rPr>
        <w:t>ssociation, 6-2-20</w:t>
      </w:r>
      <w:r w:rsidRPr="008412E0">
        <w:rPr>
          <w:rFonts w:asciiTheme="minorHAnsi" w:eastAsia="Cambria" w:hAnsiTheme="minorHAnsi" w:cstheme="minorHAnsi"/>
          <w:b/>
          <w:bCs/>
          <w:sz w:val="26"/>
        </w:rPr>
        <w:t>22</w:t>
      </w:r>
      <w:r w:rsidRPr="008412E0">
        <w:rPr>
          <w:rFonts w:asciiTheme="minorHAnsi" w:eastAsia="Cambria" w:hAnsiTheme="minorHAnsi" w:cstheme="minorHAnsi"/>
        </w:rPr>
        <w:t xml:space="preserve">, "Pledging 'No First Strike': A Step Toward Real WMD Cooperation," </w:t>
      </w:r>
      <w:hyperlink r:id="rId35" w:history="1">
        <w:r w:rsidRPr="008412E0">
          <w:rPr>
            <w:rFonts w:asciiTheme="minorHAnsi" w:eastAsia="Cambria" w:hAnsiTheme="minorHAnsi" w:cstheme="minorHAnsi"/>
          </w:rPr>
          <w:t>https://www.armscontrol.org/act/2001-03/features/pledging-first-strike-step-toward-real-wmd-cooperation</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16CE2302" w14:textId="77777777" w:rsidR="005D7DA3" w:rsidRPr="008412E0" w:rsidRDefault="005D7DA3" w:rsidP="005D7DA3">
      <w:pPr>
        <w:rPr>
          <w:rFonts w:asciiTheme="minorHAnsi" w:eastAsia="Cambria" w:hAnsiTheme="minorHAnsi" w:cstheme="minorHAnsi"/>
          <w:u w:val="single"/>
        </w:rPr>
      </w:pPr>
      <w:r w:rsidRPr="008412E0">
        <w:rPr>
          <w:rFonts w:asciiTheme="minorHAnsi" w:eastAsia="Cambria" w:hAnsiTheme="minorHAnsi" w:cstheme="minorHAnsi"/>
          <w:sz w:val="16"/>
        </w:rPr>
        <w:t>To achieve its goals in stopping new WMD threats, the United States should begin with a reassessment of its own nuclear doctrine and force structure. Both remain locked in the Cold War paradigm. The nuclear doctrines of damage limitation and extended deterrence in Europe were responses to a Soviet threat that no longer exists. Yet these doctrines continue to require nuclear forces and war plans that would give the United States a first-strike capability if an NMD were deployed</w:t>
      </w:r>
      <w:r w:rsidRPr="008412E0">
        <w:rPr>
          <w:rFonts w:asciiTheme="minorHAnsi" w:eastAsia="Cambria" w:hAnsiTheme="minorHAnsi" w:cstheme="minorHAnsi"/>
          <w:u w:val="single"/>
        </w:rPr>
        <w:t xml:space="preserve">. A </w:t>
      </w:r>
      <w:r w:rsidRPr="008412E0">
        <w:rPr>
          <w:rFonts w:asciiTheme="minorHAnsi" w:eastAsia="Cambria" w:hAnsiTheme="minorHAnsi" w:cstheme="minorHAnsi"/>
          <w:highlight w:val="cyan"/>
          <w:u w:val="single"/>
        </w:rPr>
        <w:t xml:space="preserve">U.S. pledge of "no first strike" is </w:t>
      </w:r>
      <w:r w:rsidRPr="008412E0">
        <w:rPr>
          <w:rFonts w:asciiTheme="minorHAnsi" w:eastAsia="Cambria" w:hAnsiTheme="minorHAnsi" w:cstheme="minorHAnsi"/>
          <w:u w:val="single"/>
        </w:rPr>
        <w:t xml:space="preserve">a </w:t>
      </w:r>
      <w:r w:rsidRPr="008412E0">
        <w:rPr>
          <w:rFonts w:asciiTheme="minorHAnsi" w:eastAsia="Cambria" w:hAnsiTheme="minorHAnsi" w:cstheme="minorHAnsi"/>
          <w:highlight w:val="cyan"/>
          <w:u w:val="single"/>
        </w:rPr>
        <w:t>necessary</w:t>
      </w:r>
      <w:r w:rsidRPr="008412E0">
        <w:rPr>
          <w:rFonts w:asciiTheme="minorHAnsi" w:eastAsia="Cambria" w:hAnsiTheme="minorHAnsi" w:cstheme="minorHAnsi"/>
          <w:u w:val="single"/>
        </w:rPr>
        <w:t xml:space="preserve"> first step </w:t>
      </w:r>
      <w:r w:rsidRPr="008412E0">
        <w:rPr>
          <w:rFonts w:asciiTheme="minorHAnsi" w:eastAsia="Cambria" w:hAnsiTheme="minorHAnsi" w:cstheme="minorHAnsi"/>
          <w:highlight w:val="cyan"/>
          <w:u w:val="single"/>
        </w:rPr>
        <w:t>in</w:t>
      </w:r>
      <w:r w:rsidRPr="008412E0">
        <w:rPr>
          <w:rFonts w:asciiTheme="minorHAnsi" w:eastAsia="Cambria" w:hAnsiTheme="minorHAnsi" w:cstheme="minorHAnsi"/>
          <w:u w:val="single"/>
        </w:rPr>
        <w:t xml:space="preserve"> establishing a </w:t>
      </w:r>
      <w:r w:rsidRPr="008412E0">
        <w:rPr>
          <w:rFonts w:asciiTheme="minorHAnsi" w:eastAsia="Cambria" w:hAnsiTheme="minorHAnsi" w:cstheme="minorHAnsi"/>
          <w:highlight w:val="cyan"/>
          <w:u w:val="single"/>
        </w:rPr>
        <w:t>new nuc</w:t>
      </w:r>
      <w:r w:rsidRPr="008412E0">
        <w:rPr>
          <w:rFonts w:asciiTheme="minorHAnsi" w:eastAsia="Cambria" w:hAnsiTheme="minorHAnsi" w:cstheme="minorHAnsi"/>
          <w:u w:val="single"/>
        </w:rPr>
        <w:t>lear offense-defense r</w:t>
      </w:r>
      <w:r w:rsidRPr="008412E0">
        <w:rPr>
          <w:rFonts w:asciiTheme="minorHAnsi" w:eastAsia="Cambria" w:hAnsiTheme="minorHAnsi" w:cstheme="minorHAnsi"/>
          <w:highlight w:val="cyan"/>
          <w:u w:val="single"/>
        </w:rPr>
        <w:t>elationship that maintains deterrence while</w:t>
      </w:r>
      <w:r w:rsidRPr="008412E0">
        <w:rPr>
          <w:rFonts w:asciiTheme="minorHAnsi" w:eastAsia="Cambria" w:hAnsiTheme="minorHAnsi" w:cstheme="minorHAnsi"/>
          <w:u w:val="single"/>
        </w:rPr>
        <w:t xml:space="preserve"> motivating the cooperation necessary to </w:t>
      </w:r>
      <w:r w:rsidRPr="008412E0">
        <w:rPr>
          <w:rFonts w:asciiTheme="minorHAnsi" w:eastAsia="Cambria" w:hAnsiTheme="minorHAnsi" w:cstheme="minorHAnsi"/>
          <w:highlight w:val="cyan"/>
          <w:u w:val="single"/>
        </w:rPr>
        <w:t>stop the growing threats</w:t>
      </w:r>
      <w:r w:rsidRPr="008412E0">
        <w:rPr>
          <w:rFonts w:asciiTheme="minorHAnsi" w:eastAsia="Cambria" w:hAnsiTheme="minorHAnsi" w:cstheme="minorHAnsi"/>
          <w:u w:val="single"/>
        </w:rPr>
        <w:t xml:space="preserve"> of WMD </w:t>
      </w:r>
      <w:r w:rsidRPr="008412E0">
        <w:rPr>
          <w:rFonts w:asciiTheme="minorHAnsi" w:eastAsia="Cambria" w:hAnsiTheme="minorHAnsi" w:cstheme="minorHAnsi"/>
          <w:highlight w:val="cyan"/>
          <w:u w:val="single"/>
        </w:rPr>
        <w:t>from terrorists and rogue states.</w:t>
      </w:r>
    </w:p>
    <w:p w14:paraId="7D21B121" w14:textId="77777777" w:rsidR="005D7DA3" w:rsidRPr="008412E0" w:rsidRDefault="005D7DA3" w:rsidP="005D7DA3">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Even the possibility of a US first strike can lead to nuc</w:t>
      </w:r>
      <w:r>
        <w:rPr>
          <w:rFonts w:asciiTheme="minorHAnsi" w:eastAsia="MS Gothic" w:hAnsiTheme="minorHAnsi" w:cstheme="minorHAnsi"/>
          <w:b/>
          <w:iCs/>
          <w:sz w:val="26"/>
        </w:rPr>
        <w:t>lear</w:t>
      </w:r>
      <w:r w:rsidRPr="008412E0">
        <w:rPr>
          <w:rFonts w:asciiTheme="minorHAnsi" w:eastAsia="MS Gothic" w:hAnsiTheme="minorHAnsi" w:cstheme="minorHAnsi"/>
          <w:b/>
          <w:iCs/>
          <w:sz w:val="26"/>
        </w:rPr>
        <w:t xml:space="preserve"> escalation</w:t>
      </w:r>
      <w:r>
        <w:rPr>
          <w:rFonts w:asciiTheme="minorHAnsi" w:eastAsia="MS Gothic" w:hAnsiTheme="minorHAnsi" w:cstheme="minorHAnsi"/>
          <w:b/>
          <w:iCs/>
          <w:sz w:val="26"/>
        </w:rPr>
        <w:t>.</w:t>
      </w:r>
    </w:p>
    <w:p w14:paraId="1095420B" w14:textId="77777777" w:rsidR="005D7DA3" w:rsidRPr="008412E0" w:rsidRDefault="005D7DA3" w:rsidP="005D7DA3">
      <w:pPr>
        <w:rPr>
          <w:rFonts w:asciiTheme="minorHAnsi" w:eastAsia="Cambria" w:hAnsiTheme="minorHAnsi" w:cstheme="minorHAnsi"/>
          <w:sz w:val="18"/>
          <w:szCs w:val="18"/>
        </w:rPr>
      </w:pPr>
      <w:r w:rsidRPr="008412E0">
        <w:rPr>
          <w:rFonts w:asciiTheme="minorHAnsi" w:eastAsia="Cambria" w:hAnsiTheme="minorHAnsi" w:cstheme="minorHAnsi"/>
          <w:sz w:val="18"/>
          <w:szCs w:val="18"/>
        </w:rPr>
        <w:t xml:space="preserve">[Michael S. </w:t>
      </w:r>
      <w:r w:rsidRPr="008412E0">
        <w:rPr>
          <w:rFonts w:asciiTheme="minorHAnsi" w:eastAsia="Cambria" w:hAnsiTheme="minorHAnsi" w:cstheme="minorHAnsi"/>
          <w:b/>
          <w:bCs/>
          <w:sz w:val="26"/>
        </w:rPr>
        <w:t>Gerson</w:t>
      </w:r>
      <w:r w:rsidRPr="008412E0">
        <w:rPr>
          <w:rFonts w:asciiTheme="minorHAnsi" w:eastAsia="Cambria" w:hAnsiTheme="minorHAnsi" w:cstheme="minorHAnsi"/>
          <w:sz w:val="18"/>
          <w:szCs w:val="18"/>
        </w:rPr>
        <w:t xml:space="preserve">, </w:t>
      </w:r>
      <w:proofErr w:type="spellStart"/>
      <w:r w:rsidRPr="008412E0">
        <w:rPr>
          <w:rFonts w:asciiTheme="minorHAnsi" w:eastAsia="Cambria" w:hAnsiTheme="minorHAnsi" w:cstheme="minorHAnsi"/>
          <w:sz w:val="18"/>
          <w:szCs w:val="18"/>
        </w:rPr>
        <w:t>Feburary</w:t>
      </w:r>
      <w:proofErr w:type="spellEnd"/>
      <w:r w:rsidRPr="008412E0">
        <w:rPr>
          <w:rFonts w:asciiTheme="minorHAnsi" w:eastAsia="Cambria" w:hAnsiTheme="minorHAnsi" w:cstheme="minorHAnsi"/>
          <w:sz w:val="18"/>
          <w:szCs w:val="18"/>
        </w:rPr>
        <w:t xml:space="preserve"> 20</w:t>
      </w:r>
      <w:r w:rsidRPr="008412E0">
        <w:rPr>
          <w:rFonts w:asciiTheme="minorHAnsi" w:eastAsia="Cambria" w:hAnsiTheme="minorHAnsi" w:cstheme="minorHAnsi"/>
          <w:b/>
          <w:bCs/>
          <w:sz w:val="26"/>
        </w:rPr>
        <w:t>11</w:t>
      </w:r>
      <w:r w:rsidRPr="008412E0">
        <w:rPr>
          <w:rFonts w:asciiTheme="minorHAnsi" w:eastAsia="Cambria" w:hAnsiTheme="minorHAnsi" w:cstheme="minorHAnsi"/>
          <w:sz w:val="18"/>
          <w:szCs w:val="18"/>
        </w:rPr>
        <w:t xml:space="preserve">, "The Future of U.S. Nuclear Policy: The Case for No First Use," </w:t>
      </w:r>
      <w:proofErr w:type="spellStart"/>
      <w:r w:rsidRPr="008412E0">
        <w:rPr>
          <w:rFonts w:asciiTheme="minorHAnsi" w:eastAsia="Cambria" w:hAnsiTheme="minorHAnsi" w:cstheme="minorHAnsi"/>
          <w:sz w:val="18"/>
          <w:szCs w:val="18"/>
        </w:rPr>
        <w:t>Belfer</w:t>
      </w:r>
      <w:proofErr w:type="spellEnd"/>
      <w:r w:rsidRPr="008412E0">
        <w:rPr>
          <w:rFonts w:asciiTheme="minorHAnsi" w:eastAsia="Cambria" w:hAnsiTheme="minorHAnsi" w:cstheme="minorHAnsi"/>
          <w:sz w:val="18"/>
          <w:szCs w:val="18"/>
        </w:rPr>
        <w:t xml:space="preserve"> Center for Science and International Affairs, </w:t>
      </w:r>
      <w:hyperlink r:id="rId36" w:history="1">
        <w:r w:rsidRPr="008412E0">
          <w:rPr>
            <w:rFonts w:asciiTheme="minorHAnsi" w:eastAsia="Cambria" w:hAnsiTheme="minorHAnsi" w:cstheme="minorHAnsi"/>
            <w:sz w:val="18"/>
            <w:szCs w:val="18"/>
          </w:rPr>
          <w:t>https://www.belfercenter.org/publication/future-us-nuclear-policy-case-no-first-use</w:t>
        </w:r>
      </w:hyperlink>
      <w:r w:rsidRPr="008412E0">
        <w:rPr>
          <w:rFonts w:asciiTheme="minorHAnsi" w:eastAsia="Cambria" w:hAnsiTheme="minorHAnsi" w:cstheme="minorHAnsi"/>
          <w:sz w:val="18"/>
          <w:szCs w:val="18"/>
        </w:rPr>
        <w:t xml:space="preserve">, </w:t>
      </w:r>
      <w:proofErr w:type="spellStart"/>
      <w:r w:rsidRPr="008412E0">
        <w:rPr>
          <w:rFonts w:asciiTheme="minorHAnsi" w:eastAsia="Cambria" w:hAnsiTheme="minorHAnsi" w:cstheme="minorHAnsi"/>
          <w:sz w:val="18"/>
          <w:szCs w:val="18"/>
        </w:rPr>
        <w:t>js</w:t>
      </w:r>
      <w:proofErr w:type="spellEnd"/>
      <w:r w:rsidRPr="008412E0">
        <w:rPr>
          <w:rFonts w:asciiTheme="minorHAnsi" w:eastAsia="Cambria" w:hAnsiTheme="minorHAnsi" w:cstheme="minorHAnsi"/>
          <w:sz w:val="18"/>
          <w:szCs w:val="18"/>
        </w:rPr>
        <w:t>]</w:t>
      </w:r>
    </w:p>
    <w:p w14:paraId="0D2ED481" w14:textId="3F31C857" w:rsidR="005D7DA3" w:rsidRPr="00777B9E" w:rsidRDefault="005D7DA3" w:rsidP="005D7DA3">
      <w:pPr>
        <w:rPr>
          <w:rFonts w:asciiTheme="minorHAnsi" w:eastAsia="Cambria" w:hAnsiTheme="minorHAnsi" w:cstheme="minorHAnsi"/>
          <w:sz w:val="16"/>
        </w:rPr>
      </w:pPr>
      <w:r w:rsidRPr="008412E0">
        <w:rPr>
          <w:rFonts w:asciiTheme="minorHAnsi" w:eastAsia="Cambria" w:hAnsiTheme="minorHAnsi" w:cstheme="minorHAnsi"/>
          <w:u w:val="single"/>
        </w:rPr>
        <w:t>If a nuclear-armed opponent believes that the United States might use nuclear weapons first in a disarming strike, a severe crisis could be especially dangerous and unstable.</w:t>
      </w:r>
      <w:r w:rsidRPr="008412E0">
        <w:rPr>
          <w:rFonts w:asciiTheme="minorHAnsi" w:eastAsia="Cambria" w:hAnsiTheme="minorHAnsi" w:cstheme="minorHAnsi"/>
          <w:sz w:val="16"/>
        </w:rPr>
        <w:t xml:space="preserve"> A crisis is "stable" when neither side has an overriding incentive to use nuclear weapons first, and both sides are aware of this situation. Conversely, a crisis is "unstable" when one or both states have an overriding incentive to strike first. Given U.S. quantitative and qualitative advantages in nuclear forces and given that current and potential nuclear-armed adversaries are likely to have nuclear arsenals with varying degrees of size and survivability, in a future crisis an adversary may fear that the United States could attempt a disarming nuclear first strike</w:t>
      </w:r>
      <w:r w:rsidRPr="008412E0">
        <w:rPr>
          <w:rFonts w:asciiTheme="minorHAnsi" w:eastAsia="Cambria" w:hAnsiTheme="minorHAnsi" w:cstheme="minorHAnsi"/>
          <w:u w:val="single"/>
        </w:rPr>
        <w:t xml:space="preserve">. Even if the United States has no intention of striking first, </w:t>
      </w:r>
      <w:r w:rsidRPr="008412E0">
        <w:rPr>
          <w:rFonts w:asciiTheme="minorHAnsi" w:eastAsia="Cambria" w:hAnsiTheme="minorHAnsi" w:cstheme="minorHAnsi"/>
          <w:highlight w:val="cyan"/>
          <w:u w:val="single"/>
        </w:rPr>
        <w:t xml:space="preserve">the </w:t>
      </w:r>
      <w:r w:rsidRPr="008412E0">
        <w:rPr>
          <w:rFonts w:asciiTheme="minorHAnsi" w:eastAsia="Cambria" w:hAnsiTheme="minorHAnsi" w:cstheme="minorHAnsi"/>
          <w:u w:val="single"/>
        </w:rPr>
        <w:t xml:space="preserve">mere </w:t>
      </w:r>
      <w:r w:rsidRPr="008412E0">
        <w:rPr>
          <w:rFonts w:asciiTheme="minorHAnsi" w:eastAsia="Cambria" w:hAnsiTheme="minorHAnsi" w:cstheme="minorHAnsi"/>
          <w:highlight w:val="cyan"/>
          <w:u w:val="single"/>
        </w:rPr>
        <w:t>possibility of</w:t>
      </w:r>
      <w:r w:rsidRPr="008412E0">
        <w:rPr>
          <w:rFonts w:asciiTheme="minorHAnsi" w:eastAsia="Cambria" w:hAnsiTheme="minorHAnsi" w:cstheme="minorHAnsi"/>
          <w:u w:val="single"/>
        </w:rPr>
        <w:t xml:space="preserve"> such </w:t>
      </w:r>
      <w:r w:rsidRPr="008412E0">
        <w:rPr>
          <w:rFonts w:asciiTheme="minorHAnsi" w:eastAsia="Cambria" w:hAnsiTheme="minorHAnsi" w:cstheme="minorHAnsi"/>
          <w:highlight w:val="cyan"/>
          <w:u w:val="single"/>
        </w:rPr>
        <w:t xml:space="preserve">a strike left open by a policy </w:t>
      </w:r>
      <w:r w:rsidRPr="008412E0">
        <w:rPr>
          <w:rFonts w:asciiTheme="minorHAnsi" w:eastAsia="Cambria" w:hAnsiTheme="minorHAnsi" w:cstheme="minorHAnsi"/>
          <w:u w:val="single"/>
        </w:rPr>
        <w:t xml:space="preserve">of not ruling one out could </w:t>
      </w:r>
      <w:r w:rsidRPr="008412E0">
        <w:rPr>
          <w:rFonts w:asciiTheme="minorHAnsi" w:eastAsia="Cambria" w:hAnsiTheme="minorHAnsi" w:cstheme="minorHAnsi"/>
          <w:highlight w:val="cyan"/>
          <w:u w:val="single"/>
        </w:rPr>
        <w:t>ca</w:t>
      </w:r>
      <w:r w:rsidRPr="008412E0">
        <w:rPr>
          <w:rFonts w:asciiTheme="minorHAnsi" w:eastAsia="Cambria" w:hAnsiTheme="minorHAnsi" w:cstheme="minorHAnsi"/>
          <w:u w:val="single"/>
        </w:rPr>
        <w:t xml:space="preserve">use suboptimal decision-making in the heat of an intense crisis and </w:t>
      </w:r>
      <w:r w:rsidRPr="008412E0">
        <w:rPr>
          <w:rFonts w:asciiTheme="minorHAnsi" w:eastAsia="Cambria" w:hAnsiTheme="minorHAnsi" w:cstheme="minorHAnsi"/>
          <w:highlight w:val="cyan"/>
          <w:u w:val="single"/>
        </w:rPr>
        <w:t>increase the chances</w:t>
      </w:r>
      <w:r w:rsidRPr="008412E0">
        <w:rPr>
          <w:rFonts w:asciiTheme="minorHAnsi" w:eastAsia="Cambria" w:hAnsiTheme="minorHAnsi" w:cstheme="minorHAnsi"/>
          <w:u w:val="single"/>
        </w:rPr>
        <w:t xml:space="preserve"> that </w:t>
      </w:r>
      <w:r w:rsidRPr="008412E0">
        <w:rPr>
          <w:rFonts w:asciiTheme="minorHAnsi" w:eastAsia="Cambria" w:hAnsiTheme="minorHAnsi" w:cstheme="minorHAnsi"/>
          <w:highlight w:val="cyan"/>
          <w:u w:val="single"/>
        </w:rPr>
        <w:t>nuc</w:t>
      </w:r>
      <w:r w:rsidRPr="008412E0">
        <w:rPr>
          <w:rFonts w:asciiTheme="minorHAnsi" w:eastAsia="Cambria" w:hAnsiTheme="minorHAnsi" w:cstheme="minorHAnsi"/>
          <w:u w:val="single"/>
        </w:rPr>
        <w:t xml:space="preserve">lear weapons </w:t>
      </w:r>
      <w:r w:rsidRPr="008412E0">
        <w:rPr>
          <w:rFonts w:asciiTheme="minorHAnsi" w:eastAsia="Cambria" w:hAnsiTheme="minorHAnsi" w:cstheme="minorHAnsi"/>
          <w:highlight w:val="cyan"/>
          <w:u w:val="single"/>
        </w:rPr>
        <w:t>are used</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The U.S. option to use nuclear weapons first could generate crisis instability in three ways. First</w:t>
      </w:r>
      <w:r w:rsidRPr="008412E0">
        <w:rPr>
          <w:rFonts w:asciiTheme="minorHAnsi" w:eastAsia="Cambria" w:hAnsiTheme="minorHAnsi" w:cstheme="minorHAnsi"/>
          <w:u w:val="single"/>
        </w:rPr>
        <w:t xml:space="preserve">, in a severe crisis, intense apprehensions about a U.S. first strike </w:t>
      </w:r>
      <w:r w:rsidRPr="008412E0">
        <w:rPr>
          <w:rFonts w:asciiTheme="minorHAnsi" w:eastAsia="Cambria" w:hAnsiTheme="minorHAnsi" w:cstheme="minorHAnsi"/>
          <w:highlight w:val="cyan"/>
          <w:u w:val="single"/>
        </w:rPr>
        <w:t>could prompt an opponent to</w:t>
      </w:r>
      <w:r w:rsidRPr="008412E0">
        <w:rPr>
          <w:rFonts w:asciiTheme="minorHAnsi" w:eastAsia="Cambria" w:hAnsiTheme="minorHAnsi" w:cstheme="minorHAnsi"/>
          <w:u w:val="single"/>
        </w:rPr>
        <w:t xml:space="preserve"> take measures to </w:t>
      </w:r>
      <w:r w:rsidRPr="008412E0">
        <w:rPr>
          <w:rFonts w:asciiTheme="minorHAnsi" w:eastAsia="Cambria" w:hAnsiTheme="minorHAnsi" w:cstheme="minorHAnsi"/>
          <w:highlight w:val="cyan"/>
          <w:u w:val="single"/>
        </w:rPr>
        <w:t>increase the survivability</w:t>
      </w:r>
      <w:r w:rsidRPr="008412E0">
        <w:rPr>
          <w:rFonts w:asciiTheme="minorHAnsi" w:eastAsia="Cambria" w:hAnsiTheme="minorHAnsi" w:cstheme="minorHAnsi"/>
          <w:u w:val="single"/>
        </w:rPr>
        <w:t xml:space="preserve"> of its forces </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u w:val="single"/>
        </w:rPr>
        <w:t xml:space="preserve"> help </w:t>
      </w:r>
      <w:r w:rsidRPr="008412E0">
        <w:rPr>
          <w:rFonts w:asciiTheme="minorHAnsi" w:eastAsia="Cambria" w:hAnsiTheme="minorHAnsi" w:cstheme="minorHAnsi"/>
          <w:highlight w:val="cyan"/>
          <w:u w:val="single"/>
        </w:rPr>
        <w:t>ensure nuclear retaliation</w:t>
      </w:r>
      <w:r w:rsidRPr="008412E0">
        <w:rPr>
          <w:rFonts w:asciiTheme="minorHAnsi" w:eastAsia="Cambria" w:hAnsiTheme="minorHAnsi" w:cstheme="minorHAnsi"/>
          <w:u w:val="single"/>
        </w:rPr>
        <w:t xml:space="preserve">, such as adopting a launch-on-warning posture, rapidly dispersing forces, raising alert levels and mating warheads to missiles, or pre-delegating launch authority to field commanders. </w:t>
      </w:r>
      <w:r w:rsidRPr="008412E0">
        <w:rPr>
          <w:rFonts w:asciiTheme="minorHAnsi" w:eastAsia="Cambria" w:hAnsiTheme="minorHAnsi" w:cstheme="minorHAnsi"/>
          <w:highlight w:val="cyan"/>
          <w:u w:val="single"/>
        </w:rPr>
        <w:t>These actions increase</w:t>
      </w:r>
      <w:r w:rsidRPr="008412E0">
        <w:rPr>
          <w:rFonts w:asciiTheme="minorHAnsi" w:eastAsia="Cambria" w:hAnsiTheme="minorHAnsi" w:cstheme="minorHAnsi"/>
          <w:u w:val="single"/>
        </w:rPr>
        <w:t xml:space="preserve"> the possibility of an </w:t>
      </w:r>
      <w:r w:rsidRPr="008412E0">
        <w:rPr>
          <w:rFonts w:asciiTheme="minorHAnsi" w:eastAsia="Cambria" w:hAnsiTheme="minorHAnsi" w:cstheme="minorHAnsi"/>
          <w:highlight w:val="cyan"/>
          <w:u w:val="single"/>
        </w:rPr>
        <w:t>accidental launch or</w:t>
      </w:r>
      <w:r w:rsidRPr="008412E0">
        <w:rPr>
          <w:rFonts w:asciiTheme="minorHAnsi" w:eastAsia="Cambria" w:hAnsiTheme="minorHAnsi" w:cstheme="minorHAnsi"/>
          <w:u w:val="single"/>
        </w:rPr>
        <w:t xml:space="preserve"> other </w:t>
      </w:r>
      <w:r w:rsidRPr="008412E0">
        <w:rPr>
          <w:rFonts w:asciiTheme="minorHAnsi" w:eastAsia="Cambria" w:hAnsiTheme="minorHAnsi" w:cstheme="minorHAnsi"/>
          <w:highlight w:val="cyan"/>
          <w:u w:val="single"/>
        </w:rPr>
        <w:t>miscalc</w:t>
      </w:r>
      <w:r w:rsidRPr="008412E0">
        <w:rPr>
          <w:rFonts w:asciiTheme="minorHAnsi" w:eastAsia="Cambria" w:hAnsiTheme="minorHAnsi" w:cstheme="minorHAnsi"/>
          <w:u w:val="single"/>
        </w:rPr>
        <w:t>ulations that could lead to unauthorized use.</w:t>
      </w:r>
      <w:r w:rsidRPr="008412E0">
        <w:rPr>
          <w:rFonts w:asciiTheme="minorHAnsi" w:eastAsia="Cambria" w:hAnsiTheme="minorHAnsi" w:cstheme="minorHAnsi"/>
          <w:sz w:val="16"/>
        </w:rPr>
        <w:t xml:space="preserve"> Second, </w:t>
      </w:r>
      <w:proofErr w:type="gramStart"/>
      <w:r w:rsidRPr="008412E0">
        <w:rPr>
          <w:rFonts w:asciiTheme="minorHAnsi" w:eastAsia="Cambria" w:hAnsiTheme="minorHAnsi" w:cstheme="minorHAnsi"/>
          <w:sz w:val="16"/>
        </w:rPr>
        <w:t>in the midst of</w:t>
      </w:r>
      <w:proofErr w:type="gramEnd"/>
      <w:r w:rsidRPr="008412E0">
        <w:rPr>
          <w:rFonts w:asciiTheme="minorHAnsi" w:eastAsia="Cambria" w:hAnsiTheme="minorHAnsi" w:cstheme="minorHAnsi"/>
          <w:sz w:val="16"/>
        </w:rPr>
        <w:t xml:space="preserve"> an intense crisis, trepidations about </w:t>
      </w:r>
      <w:r w:rsidRPr="008412E0">
        <w:rPr>
          <w:rFonts w:asciiTheme="minorHAnsi" w:eastAsia="Cambria" w:hAnsiTheme="minorHAnsi" w:cstheme="minorHAnsi"/>
          <w:u w:val="single"/>
        </w:rPr>
        <w:t xml:space="preserve">a U.S. first strike could create incentives for signaling and brinksmanship </w:t>
      </w:r>
      <w:r w:rsidRPr="008412E0">
        <w:rPr>
          <w:rFonts w:asciiTheme="minorHAnsi" w:eastAsia="Cambria" w:hAnsiTheme="minorHAnsi" w:cstheme="minorHAnsi"/>
          <w:highlight w:val="cyan"/>
          <w:u w:val="single"/>
        </w:rPr>
        <w:t>that increase</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chances of miscommunication and nuc</w:t>
      </w:r>
      <w:r w:rsidRPr="008412E0">
        <w:rPr>
          <w:rFonts w:asciiTheme="minorHAnsi" w:eastAsia="Cambria" w:hAnsiTheme="minorHAnsi" w:cstheme="minorHAnsi"/>
          <w:u w:val="single"/>
        </w:rPr>
        <w:t xml:space="preserve">lear </w:t>
      </w:r>
      <w:r w:rsidRPr="008412E0">
        <w:rPr>
          <w:rFonts w:asciiTheme="minorHAnsi" w:eastAsia="Cambria" w:hAnsiTheme="minorHAnsi" w:cstheme="minorHAnsi"/>
          <w:highlight w:val="cyan"/>
          <w:u w:val="single"/>
        </w:rPr>
        <w:t>escalation</w:t>
      </w:r>
      <w:r w:rsidRPr="008412E0">
        <w:rPr>
          <w:rFonts w:asciiTheme="minorHAnsi" w:eastAsia="Cambria" w:hAnsiTheme="minorHAnsi" w:cstheme="minorHAnsi"/>
          <w:sz w:val="16"/>
        </w:rPr>
        <w:t xml:space="preserve">. For example, concerns about a U.S. attack could prompt an adversary to take measures to decrease the vulnerability of its forces, such as mating warheads to delivery vehicles, fueling missiles, or dispersing forces. While the opponent might intend these measures to deter a U.S. counterforce strike by increasing the survivability of its forces, U.S. political and military leaders might misperceive these actions as a sign of the opponent's impending nuclear attack and decide to preempt. Third, a state could be enticed to preempt out of fear that if it does not launch first, it will not have a second chance. </w:t>
      </w:r>
      <w:r w:rsidRPr="008412E0">
        <w:rPr>
          <w:rFonts w:asciiTheme="minorHAnsi" w:eastAsia="Cambria" w:hAnsiTheme="minorHAnsi" w:cstheme="minorHAnsi"/>
          <w:highlight w:val="cyan"/>
          <w:u w:val="single"/>
        </w:rPr>
        <w:t>A "use-it-or-lose-it" mentality</w:t>
      </w:r>
      <w:r w:rsidRPr="008412E0">
        <w:rPr>
          <w:rFonts w:asciiTheme="minorHAnsi" w:eastAsia="Cambria" w:hAnsiTheme="minorHAnsi" w:cstheme="minorHAnsi"/>
          <w:u w:val="single"/>
        </w:rPr>
        <w:t xml:space="preserve"> might </w:t>
      </w:r>
      <w:r w:rsidRPr="008412E0">
        <w:rPr>
          <w:rFonts w:asciiTheme="minorHAnsi" w:eastAsia="Cambria" w:hAnsiTheme="minorHAnsi" w:cstheme="minorHAnsi"/>
          <w:highlight w:val="cyan"/>
          <w:u w:val="single"/>
        </w:rPr>
        <w:t>give</w:t>
      </w:r>
      <w:r w:rsidRPr="008412E0">
        <w:rPr>
          <w:rFonts w:asciiTheme="minorHAnsi" w:eastAsia="Cambria" w:hAnsiTheme="minorHAnsi" w:cstheme="minorHAnsi"/>
          <w:u w:val="single"/>
        </w:rPr>
        <w:t xml:space="preserve"> an </w:t>
      </w:r>
      <w:r w:rsidRPr="008412E0">
        <w:rPr>
          <w:rFonts w:asciiTheme="minorHAnsi" w:eastAsia="Cambria" w:hAnsiTheme="minorHAnsi" w:cstheme="minorHAnsi"/>
          <w:highlight w:val="cyan"/>
          <w:u w:val="single"/>
        </w:rPr>
        <w:t>opponent a</w:t>
      </w:r>
      <w:r w:rsidRPr="008412E0">
        <w:rPr>
          <w:rFonts w:asciiTheme="minorHAnsi" w:eastAsia="Cambria" w:hAnsiTheme="minorHAnsi" w:cstheme="minorHAnsi"/>
          <w:u w:val="single"/>
        </w:rPr>
        <w:t xml:space="preserve"> strong </w:t>
      </w:r>
      <w:r w:rsidRPr="008412E0">
        <w:rPr>
          <w:rFonts w:asciiTheme="minorHAnsi" w:eastAsia="Cambria" w:hAnsiTheme="minorHAnsi" w:cstheme="minorHAnsi"/>
          <w:highlight w:val="cyan"/>
          <w:u w:val="single"/>
        </w:rPr>
        <w:t>incentive to preempt</w:t>
      </w:r>
      <w:r w:rsidRPr="008412E0">
        <w:rPr>
          <w:rFonts w:asciiTheme="minorHAnsi" w:eastAsia="Cambria" w:hAnsiTheme="minorHAnsi" w:cstheme="minorHAnsi"/>
          <w:sz w:val="16"/>
        </w:rPr>
        <w:t>. In this context, the adversary’s motivation to use</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nuc</w:t>
      </w:r>
      <w:r w:rsidRPr="008412E0">
        <w:rPr>
          <w:rFonts w:asciiTheme="minorHAnsi" w:eastAsia="Cambria" w:hAnsiTheme="minorHAnsi" w:cstheme="minorHAnsi"/>
          <w:u w:val="single"/>
        </w:rPr>
        <w:t xml:space="preserve">lear </w:t>
      </w:r>
      <w:r w:rsidRPr="008412E0">
        <w:rPr>
          <w:rFonts w:asciiTheme="minorHAnsi" w:eastAsia="Cambria" w:hAnsiTheme="minorHAnsi" w:cstheme="minorHAnsi"/>
          <w:highlight w:val="cyan"/>
          <w:u w:val="single"/>
        </w:rPr>
        <w:t>weapons first comes</w:t>
      </w:r>
      <w:r w:rsidRPr="008412E0">
        <w:rPr>
          <w:rFonts w:asciiTheme="minorHAnsi" w:eastAsia="Cambria" w:hAnsiTheme="minorHAnsi" w:cstheme="minorHAnsi"/>
          <w:u w:val="single"/>
        </w:rPr>
        <w:t xml:space="preserve"> not </w:t>
      </w:r>
      <w:r w:rsidRPr="008412E0">
        <w:rPr>
          <w:rFonts w:asciiTheme="minorHAnsi" w:eastAsia="Cambria" w:hAnsiTheme="minorHAnsi" w:cstheme="minorHAnsi"/>
          <w:highlight w:val="cyan"/>
          <w:u w:val="single"/>
        </w:rPr>
        <w:t>from</w:t>
      </w:r>
      <w:r w:rsidRPr="008412E0">
        <w:rPr>
          <w:rFonts w:asciiTheme="minorHAnsi" w:eastAsia="Cambria" w:hAnsiTheme="minorHAnsi" w:cstheme="minorHAnsi"/>
          <w:u w:val="single"/>
        </w:rPr>
        <w:t xml:space="preserve"> the possibility of gaining some advantage, but rather from </w:t>
      </w:r>
      <w:r w:rsidRPr="008412E0">
        <w:rPr>
          <w:rFonts w:asciiTheme="minorHAnsi" w:eastAsia="Cambria" w:hAnsiTheme="minorHAnsi" w:cstheme="minorHAnsi"/>
          <w:highlight w:val="cyan"/>
          <w:u w:val="single"/>
        </w:rPr>
        <w:t>the belief that waiting</w:t>
      </w:r>
      <w:r w:rsidRPr="008412E0">
        <w:rPr>
          <w:rFonts w:asciiTheme="minorHAnsi" w:eastAsia="Cambria" w:hAnsiTheme="minorHAnsi" w:cstheme="minorHAnsi"/>
          <w:u w:val="single"/>
        </w:rPr>
        <w:t xml:space="preserve"> and receiving what it believes to be a likely U.S. first strike </w:t>
      </w:r>
      <w:r w:rsidRPr="008412E0">
        <w:rPr>
          <w:rFonts w:asciiTheme="minorHAnsi" w:eastAsia="Cambria" w:hAnsiTheme="minorHAnsi" w:cstheme="minorHAnsi"/>
          <w:highlight w:val="cyan"/>
          <w:u w:val="single"/>
        </w:rPr>
        <w:t>would</w:t>
      </w:r>
      <w:r w:rsidRPr="008412E0">
        <w:rPr>
          <w:rFonts w:asciiTheme="minorHAnsi" w:eastAsia="Cambria" w:hAnsiTheme="minorHAnsi" w:cstheme="minorHAnsi"/>
          <w:u w:val="single"/>
        </w:rPr>
        <w:t xml:space="preserve"> only </w:t>
      </w:r>
      <w:r w:rsidRPr="008412E0">
        <w:rPr>
          <w:rFonts w:asciiTheme="minorHAnsi" w:eastAsia="Cambria" w:hAnsiTheme="minorHAnsi" w:cstheme="minorHAnsi"/>
          <w:highlight w:val="cyan"/>
          <w:u w:val="single"/>
        </w:rPr>
        <w:t>lead to a</w:t>
      </w:r>
      <w:r w:rsidRPr="008412E0">
        <w:rPr>
          <w:rFonts w:asciiTheme="minorHAnsi" w:eastAsia="Cambria" w:hAnsiTheme="minorHAnsi" w:cstheme="minorHAnsi"/>
          <w:u w:val="single"/>
        </w:rPr>
        <w:t>n even</w:t>
      </w:r>
      <w:r w:rsidRPr="008412E0">
        <w:rPr>
          <w:rFonts w:asciiTheme="minorHAnsi" w:eastAsia="Cambria" w:hAnsiTheme="minorHAnsi" w:cstheme="minorHAnsi"/>
          <w:highlight w:val="cyan"/>
          <w:u w:val="single"/>
        </w:rPr>
        <w:t xml:space="preserve"> worse outcome</w:t>
      </w:r>
      <w:r w:rsidRPr="008412E0">
        <w:rPr>
          <w:rFonts w:asciiTheme="minorHAnsi" w:eastAsia="Cambria" w:hAnsiTheme="minorHAnsi" w:cstheme="minorHAnsi"/>
          <w:u w:val="single"/>
        </w:rPr>
        <w:t>.</w:t>
      </w:r>
    </w:p>
    <w:p w14:paraId="36BE50B6" w14:textId="02FAB346" w:rsidR="00015F5D" w:rsidRDefault="00015F5D" w:rsidP="006977A4">
      <w:pPr>
        <w:pStyle w:val="Heading2"/>
        <w:rPr>
          <w:rFonts w:asciiTheme="minorHAnsi" w:hAnsiTheme="minorHAnsi" w:cstheme="minorHAnsi"/>
        </w:rPr>
      </w:pPr>
      <w:r w:rsidRPr="008412E0">
        <w:rPr>
          <w:rFonts w:asciiTheme="minorHAnsi" w:hAnsiTheme="minorHAnsi" w:cstheme="minorHAnsi"/>
        </w:rPr>
        <w:t>Domestic Terrorism</w:t>
      </w:r>
    </w:p>
    <w:p w14:paraId="17E513D8" w14:textId="77777777" w:rsidR="0066219B" w:rsidRPr="008412E0" w:rsidRDefault="0066219B" w:rsidP="0066219B">
      <w:pPr>
        <w:pStyle w:val="Heading3"/>
        <w:rPr>
          <w:rFonts w:eastAsia="Arial"/>
          <w:lang w:val="en"/>
        </w:rPr>
      </w:pPr>
      <w:r>
        <w:rPr>
          <w:rFonts w:eastAsia="Arial"/>
          <w:lang w:val="en"/>
        </w:rPr>
        <w:t xml:space="preserve">1NC --- </w:t>
      </w:r>
      <w:r w:rsidRPr="008412E0">
        <w:rPr>
          <w:rFonts w:eastAsia="Arial"/>
          <w:lang w:val="en"/>
        </w:rPr>
        <w:t>Domestic terrorism</w:t>
      </w:r>
      <w:r>
        <w:rPr>
          <w:rFonts w:eastAsia="Arial"/>
          <w:lang w:val="en"/>
        </w:rPr>
        <w:t xml:space="preserve"> --- Prosecution CP</w:t>
      </w:r>
    </w:p>
    <w:p w14:paraId="4A3714BE" w14:textId="77777777" w:rsidR="0066219B" w:rsidRPr="008412E0" w:rsidRDefault="0066219B" w:rsidP="0066219B">
      <w:pPr>
        <w:spacing w:after="0" w:line="276" w:lineRule="auto"/>
        <w:rPr>
          <w:rFonts w:asciiTheme="minorHAnsi" w:eastAsia="Georgia" w:hAnsiTheme="minorHAnsi" w:cstheme="minorHAnsi"/>
          <w:lang w:val="en"/>
        </w:rPr>
      </w:pPr>
    </w:p>
    <w:p w14:paraId="3E239D9B" w14:textId="77777777" w:rsidR="0066219B" w:rsidRPr="00DB4C76" w:rsidRDefault="0066219B" w:rsidP="0066219B">
      <w:pPr>
        <w:pStyle w:val="Heading4"/>
        <w:rPr>
          <w:rFonts w:eastAsia="Georgia"/>
          <w:lang w:val="en"/>
        </w:rPr>
      </w:pPr>
      <w:r w:rsidRPr="008412E0">
        <w:rPr>
          <w:rFonts w:eastAsia="Georgia"/>
          <w:lang w:val="en"/>
        </w:rPr>
        <w:t xml:space="preserve">The United States </w:t>
      </w:r>
      <w:r>
        <w:rPr>
          <w:rFonts w:eastAsia="Georgia"/>
          <w:lang w:val="en"/>
        </w:rPr>
        <w:t>f</w:t>
      </w:r>
      <w:r w:rsidRPr="008412E0">
        <w:rPr>
          <w:rFonts w:eastAsia="Georgia"/>
          <w:lang w:val="en"/>
        </w:rPr>
        <w:t xml:space="preserve">ederal </w:t>
      </w:r>
      <w:r>
        <w:rPr>
          <w:rFonts w:eastAsia="Georgia"/>
          <w:lang w:val="en"/>
        </w:rPr>
        <w:t>g</w:t>
      </w:r>
      <w:r w:rsidRPr="008412E0">
        <w:rPr>
          <w:rFonts w:eastAsia="Georgia"/>
          <w:lang w:val="en"/>
        </w:rPr>
        <w:t>overnment should amend the current legal regime to clearly apply to domestic terrorism</w:t>
      </w:r>
      <w:r>
        <w:rPr>
          <w:rFonts w:eastAsia="Georgia"/>
          <w:lang w:val="en"/>
        </w:rPr>
        <w:t xml:space="preserve">. </w:t>
      </w:r>
    </w:p>
    <w:p w14:paraId="77622251" w14:textId="77777777" w:rsidR="0066219B" w:rsidRPr="008412E0" w:rsidRDefault="0066219B" w:rsidP="0066219B">
      <w:pPr>
        <w:spacing w:after="0" w:line="276" w:lineRule="auto"/>
        <w:rPr>
          <w:rFonts w:asciiTheme="minorHAnsi" w:eastAsia="Georgia" w:hAnsiTheme="minorHAnsi" w:cstheme="minorHAnsi"/>
          <w:lang w:val="en"/>
        </w:rPr>
      </w:pPr>
    </w:p>
    <w:p w14:paraId="0ACB638E" w14:textId="77777777" w:rsidR="0066219B" w:rsidRPr="008412E0" w:rsidRDefault="0066219B" w:rsidP="0066219B">
      <w:pPr>
        <w:pStyle w:val="Heading4"/>
        <w:rPr>
          <w:rFonts w:eastAsia="Georgia"/>
          <w:lang w:val="en"/>
        </w:rPr>
      </w:pPr>
      <w:r w:rsidRPr="008412E0">
        <w:rPr>
          <w:rFonts w:eastAsia="Georgia"/>
          <w:lang w:val="en"/>
        </w:rPr>
        <w:t xml:space="preserve">Lack of legitimate prosecution measures destroy </w:t>
      </w:r>
      <w:proofErr w:type="gramStart"/>
      <w:r w:rsidRPr="008412E0">
        <w:rPr>
          <w:rFonts w:eastAsia="Georgia"/>
          <w:lang w:val="en"/>
        </w:rPr>
        <w:t>ability</w:t>
      </w:r>
      <w:proofErr w:type="gramEnd"/>
      <w:r w:rsidRPr="008412E0">
        <w:rPr>
          <w:rFonts w:eastAsia="Georgia"/>
          <w:lang w:val="en"/>
        </w:rPr>
        <w:t xml:space="preserve"> to deter and address domestic terrorism- federal statute solves</w:t>
      </w:r>
      <w:r>
        <w:rPr>
          <w:rFonts w:eastAsia="Georgia"/>
          <w:lang w:val="en"/>
        </w:rPr>
        <w:t>.</w:t>
      </w:r>
    </w:p>
    <w:p w14:paraId="37B7083E" w14:textId="77777777" w:rsidR="0066219B" w:rsidRPr="008412E0" w:rsidRDefault="0066219B" w:rsidP="0066219B">
      <w:pPr>
        <w:spacing w:after="0" w:line="276" w:lineRule="auto"/>
        <w:rPr>
          <w:rFonts w:asciiTheme="minorHAnsi" w:eastAsia="Georgia" w:hAnsiTheme="minorHAnsi" w:cstheme="minorHAnsi"/>
          <w:lang w:val="en"/>
        </w:rPr>
      </w:pPr>
      <w:r w:rsidRPr="008412E0">
        <w:rPr>
          <w:rFonts w:asciiTheme="minorHAnsi" w:eastAsia="Georgia" w:hAnsiTheme="minorHAnsi" w:cstheme="minorHAnsi"/>
          <w:b/>
          <w:lang w:val="en"/>
        </w:rPr>
        <w:t xml:space="preserve">Harvard Law Review 23 </w:t>
      </w:r>
      <w:r w:rsidRPr="008412E0">
        <w:rPr>
          <w:rFonts w:asciiTheme="minorHAnsi" w:eastAsia="Georgia" w:hAnsiTheme="minorHAnsi" w:cstheme="minorHAnsi"/>
          <w:lang w:val="en"/>
        </w:rPr>
        <w:t xml:space="preserve">“Responding to Domestic Terrorism: </w:t>
      </w:r>
      <w:proofErr w:type="gramStart"/>
      <w:r w:rsidRPr="008412E0">
        <w:rPr>
          <w:rFonts w:asciiTheme="minorHAnsi" w:eastAsia="Georgia" w:hAnsiTheme="minorHAnsi" w:cstheme="minorHAnsi"/>
          <w:lang w:val="en"/>
        </w:rPr>
        <w:t>a</w:t>
      </w:r>
      <w:proofErr w:type="gramEnd"/>
      <w:r w:rsidRPr="008412E0">
        <w:rPr>
          <w:rFonts w:asciiTheme="minorHAnsi" w:eastAsia="Georgia" w:hAnsiTheme="minorHAnsi" w:cstheme="minorHAnsi"/>
          <w:lang w:val="en"/>
        </w:rPr>
        <w:t xml:space="preserve"> Crisis of Legitimacy” VOLUME 136, ISSUE 7, MAY 2023 https://harvardlawreview.org/print/vol-136/responding-to-domestic-terrorism-a-crisis-of-legitimacy/ </w:t>
      </w:r>
    </w:p>
    <w:p w14:paraId="03C3FB35" w14:textId="77777777" w:rsidR="0066219B" w:rsidRPr="008412E0" w:rsidRDefault="0066219B" w:rsidP="0066219B">
      <w:pPr>
        <w:spacing w:after="0" w:line="276" w:lineRule="auto"/>
        <w:rPr>
          <w:rFonts w:asciiTheme="minorHAnsi" w:eastAsia="Georgia" w:hAnsiTheme="minorHAnsi" w:cstheme="minorHAnsi"/>
          <w:sz w:val="16"/>
          <w:szCs w:val="16"/>
          <w:lang w:val="en"/>
        </w:rPr>
      </w:pPr>
      <w:r w:rsidRPr="008412E0">
        <w:rPr>
          <w:rFonts w:asciiTheme="minorHAnsi" w:eastAsia="Georgia" w:hAnsiTheme="minorHAnsi" w:cstheme="minorHAnsi"/>
          <w:sz w:val="16"/>
          <w:szCs w:val="16"/>
          <w:lang w:val="en"/>
        </w:rPr>
        <w:t>This Note takes the position that both the Wholesale Reform and Status Quo camps raise valid concerns, such as the need to resolve ambiguity in the current regime, the considerations surrounding the expressive value of criminal law in labeling terrorism as such, and the potential for abuse if the government’s power were expanded. However, while each side identifies compelling considerations in the reform debate, each fails to grapple with limitations identified by their counterparts. Most concerningly, they misidentify the core problem underlying the current regime. While the Wholesale Reform camp identifies the problem as a lack of tools to address the problem and the Status Quo camp identifies the problem as a lack of political will, this Note argues that</w:t>
      </w:r>
      <w:r w:rsidRPr="008412E0">
        <w:rPr>
          <w:rFonts w:asciiTheme="minorHAnsi" w:eastAsia="Georgia" w:hAnsiTheme="minorHAnsi" w:cstheme="minorHAnsi"/>
          <w:u w:val="single"/>
          <w:lang w:val="en"/>
        </w:rPr>
        <w:t xml:space="preserve"> the core problem is the lurking problem of legitimacy. The reform debate as currently framed fails to grapple adequately with heightened legitimacy concerns within the United States’ increasingly polarized and fragmented political environment. Contrary to arguments of those in the Status Quo camp, the current political climate — the inherently political nature of questions of terrorism, extreme polarization, lack of trust in institutions — makes success under the current regime unlikely. </w:t>
      </w:r>
      <w:r w:rsidRPr="008412E0">
        <w:rPr>
          <w:rFonts w:asciiTheme="minorHAnsi" w:eastAsia="Georgia" w:hAnsiTheme="minorHAnsi" w:cstheme="minorHAnsi"/>
          <w:sz w:val="16"/>
          <w:szCs w:val="16"/>
          <w:lang w:val="en"/>
        </w:rPr>
        <w:t>The criminal justice system and the ability of the executive branch to wield authority in this area depends on the buy-in of a variety of actors — the public, juries, and judges.</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Currently, the executive branch may technically have tools to prosecute domestic terrorists. However, Congress did not expressly authorize these tools to be used against domestic terrorism.</w:t>
      </w:r>
      <w:hyperlink r:id="rId37" w:anchor="footnote-ref-73">
        <w:r w:rsidRPr="008412E0">
          <w:rPr>
            <w:rFonts w:asciiTheme="minorHAnsi" w:eastAsia="Georgia" w:hAnsiTheme="minorHAnsi" w:cstheme="minorHAnsi"/>
            <w:color w:val="1155CC"/>
            <w:u w:val="single"/>
            <w:lang w:val="en"/>
          </w:rPr>
          <w:t>73</w:t>
        </w:r>
      </w:hyperlink>
      <w:r w:rsidRPr="008412E0">
        <w:rPr>
          <w:rFonts w:asciiTheme="minorHAnsi" w:eastAsia="Georgia" w:hAnsiTheme="minorHAnsi" w:cstheme="minorHAnsi"/>
          <w:u w:val="single"/>
          <w:lang w:val="en"/>
        </w:rPr>
        <w:t xml:space="preserve"> This undermines the Executive’s ability to assert credibly that domestic terror conduct is properly governed by the current statutory scheme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and that the Executive has the authority to use this scheme to address domestic terrorism. It may sometimes be legally appropriate to stretch the criminal law to address new and novel threats — especially given the declining health of the legislative branch. Yet there are objective and subjective legitimacy concerns that make such an approach in the context of domestic terrorism normatively concerning and functionally challenging. A. Concerning Legitimacy Inversion</w:t>
      </w:r>
    </w:p>
    <w:p w14:paraId="1088DB13" w14:textId="77777777" w:rsidR="0066219B" w:rsidRPr="008412E0" w:rsidRDefault="0066219B" w:rsidP="0066219B">
      <w:pPr>
        <w:spacing w:after="0" w:line="276" w:lineRule="auto"/>
        <w:rPr>
          <w:rFonts w:asciiTheme="minorHAnsi" w:eastAsia="Georgia" w:hAnsiTheme="minorHAnsi" w:cstheme="minorHAnsi"/>
          <w:u w:val="single"/>
          <w:lang w:val="en"/>
        </w:rPr>
      </w:pPr>
      <w:r w:rsidRPr="008412E0">
        <w:rPr>
          <w:rFonts w:asciiTheme="minorHAnsi" w:eastAsia="Georgia" w:hAnsiTheme="minorHAnsi" w:cstheme="minorHAnsi"/>
          <w:sz w:val="16"/>
          <w:szCs w:val="16"/>
          <w:lang w:val="en"/>
        </w:rPr>
        <w:t>Terrorism is definitionally political.</w:t>
      </w:r>
      <w:hyperlink r:id="rId38" w:anchor="footnote-ref-74">
        <w:r w:rsidRPr="008412E0">
          <w:rPr>
            <w:rFonts w:asciiTheme="minorHAnsi" w:eastAsia="Georgia" w:hAnsiTheme="minorHAnsi" w:cstheme="minorHAnsi"/>
            <w:color w:val="1155CC"/>
            <w:sz w:val="16"/>
            <w:szCs w:val="16"/>
            <w:u w:val="single"/>
            <w:lang w:val="en"/>
          </w:rPr>
          <w:t>74</w:t>
        </w:r>
      </w:hyperlink>
      <w:r w:rsidRPr="008412E0">
        <w:rPr>
          <w:rFonts w:asciiTheme="minorHAnsi" w:eastAsia="Georgia" w:hAnsiTheme="minorHAnsi" w:cstheme="minorHAnsi"/>
          <w:sz w:val="16"/>
          <w:szCs w:val="16"/>
          <w:lang w:val="en"/>
        </w:rPr>
        <w:t xml:space="preserve"> </w:t>
      </w:r>
      <w:r w:rsidRPr="008412E0">
        <w:rPr>
          <w:rFonts w:asciiTheme="minorHAnsi" w:eastAsia="Georgia" w:hAnsiTheme="minorHAnsi" w:cstheme="minorHAnsi"/>
          <w:u w:val="single"/>
          <w:lang w:val="en"/>
        </w:rPr>
        <w:t>The difference between regular violence and terrorism is terroristic intent — motivation by a political aim or an ideology.</w:t>
      </w:r>
      <w:hyperlink r:id="rId39" w:anchor="footnote-ref-75">
        <w:r w:rsidRPr="008412E0">
          <w:rPr>
            <w:rFonts w:asciiTheme="minorHAnsi" w:eastAsia="Georgia" w:hAnsiTheme="minorHAnsi" w:cstheme="minorHAnsi"/>
            <w:color w:val="1155CC"/>
            <w:u w:val="single"/>
            <w:lang w:val="en"/>
          </w:rPr>
          <w:t>75</w:t>
        </w:r>
      </w:hyperlink>
      <w:r w:rsidRPr="008412E0">
        <w:rPr>
          <w:rFonts w:asciiTheme="minorHAnsi" w:eastAsia="Georgia" w:hAnsiTheme="minorHAnsi" w:cstheme="minorHAnsi"/>
          <w:u w:val="single"/>
          <w:lang w:val="en"/>
        </w:rPr>
        <w:t xml:space="preserve"> Moreover, apart from the objective definition, terrorism also involves a subjective component: was the violence and/or the underlying ideology legitimate? One recent study found that “politics constrain the American public’s understanding of terrorism,</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as public perception of who is a terrorist is shaped by one’s own political persuasion.</w:t>
      </w:r>
      <w:hyperlink r:id="rId40" w:anchor="footnote-ref-76">
        <w:r w:rsidRPr="008412E0">
          <w:rPr>
            <w:rFonts w:asciiTheme="minorHAnsi" w:eastAsia="Georgia" w:hAnsiTheme="minorHAnsi" w:cstheme="minorHAnsi"/>
            <w:color w:val="1155CC"/>
            <w:sz w:val="16"/>
            <w:szCs w:val="16"/>
            <w:u w:val="single"/>
            <w:lang w:val="en"/>
          </w:rPr>
          <w:t>76</w:t>
        </w:r>
      </w:hyperlink>
      <w:r w:rsidRPr="008412E0">
        <w:rPr>
          <w:rFonts w:asciiTheme="minorHAnsi" w:eastAsia="Georgia" w:hAnsiTheme="minorHAnsi" w:cstheme="minorHAnsi"/>
          <w:sz w:val="16"/>
          <w:szCs w:val="16"/>
          <w:lang w:val="en"/>
        </w:rPr>
        <w:t xml:space="preserve"> Indeed, many of the American Revolutionaries committed conduct that could be understood as terrorism, but few Americans would characterize it as such because the modern view is that the conduct was legitimate.</w:t>
      </w:r>
      <w:hyperlink r:id="rId41" w:anchor="footnote-ref-77">
        <w:r w:rsidRPr="008412E0">
          <w:rPr>
            <w:rFonts w:asciiTheme="minorHAnsi" w:eastAsia="Georgia" w:hAnsiTheme="minorHAnsi" w:cstheme="minorHAnsi"/>
            <w:color w:val="1155CC"/>
            <w:sz w:val="16"/>
            <w:szCs w:val="16"/>
            <w:u w:val="single"/>
            <w:lang w:val="en"/>
          </w:rPr>
          <w:t>77</w:t>
        </w:r>
      </w:hyperlink>
      <w:r w:rsidRPr="008412E0">
        <w:rPr>
          <w:rFonts w:asciiTheme="minorHAnsi" w:eastAsia="Georgia" w:hAnsiTheme="minorHAnsi" w:cstheme="minorHAnsi"/>
          <w:sz w:val="16"/>
          <w:szCs w:val="16"/>
          <w:lang w:val="en"/>
        </w:rPr>
        <w:t xml:space="preserve"> As defining terrorism involves a question of legitimacy — specifically the legitimacy of violence — the governmental response to terrorism likewise involves a question of legitimacy. </w:t>
      </w:r>
      <w:proofErr w:type="gramStart"/>
      <w:r w:rsidRPr="008412E0">
        <w:rPr>
          <w:rFonts w:asciiTheme="minorHAnsi" w:eastAsia="Georgia" w:hAnsiTheme="minorHAnsi" w:cstheme="minorHAnsi"/>
          <w:sz w:val="16"/>
          <w:szCs w:val="16"/>
          <w:lang w:val="en"/>
        </w:rPr>
        <w:t>In order for</w:t>
      </w:r>
      <w:proofErr w:type="gramEnd"/>
      <w:r w:rsidRPr="008412E0">
        <w:rPr>
          <w:rFonts w:asciiTheme="minorHAnsi" w:eastAsia="Georgia" w:hAnsiTheme="minorHAnsi" w:cstheme="minorHAnsi"/>
          <w:sz w:val="16"/>
          <w:szCs w:val="16"/>
          <w:lang w:val="en"/>
        </w:rPr>
        <w:t xml:space="preserve"> the government to respond to terrorism effectively, it needs buy-in as to its authority. Because terrorism is political in nature, its invocation is subject to greater political scrutiny</w:t>
      </w:r>
      <w:hyperlink r:id="rId42" w:anchor="footnote-ref-78">
        <w:r w:rsidRPr="008412E0">
          <w:rPr>
            <w:rFonts w:asciiTheme="minorHAnsi" w:eastAsia="Georgia" w:hAnsiTheme="minorHAnsi" w:cstheme="minorHAnsi"/>
            <w:color w:val="1155CC"/>
            <w:sz w:val="16"/>
            <w:szCs w:val="16"/>
            <w:u w:val="single"/>
            <w:lang w:val="en"/>
          </w:rPr>
          <w:t>78</w:t>
        </w:r>
      </w:hyperlink>
      <w:r w:rsidRPr="008412E0">
        <w:rPr>
          <w:rFonts w:asciiTheme="minorHAnsi" w:eastAsia="Georgia" w:hAnsiTheme="minorHAnsi" w:cstheme="minorHAnsi"/>
          <w:sz w:val="16"/>
          <w:szCs w:val="16"/>
          <w:lang w:val="en"/>
        </w:rPr>
        <w:t xml:space="preserve"> and — especially in the domestic terrorism context — accusations of illegitimate targeting of political opponents.</w:t>
      </w:r>
      <w:hyperlink r:id="rId43" w:anchor="footnote-ref-79">
        <w:r w:rsidRPr="008412E0">
          <w:rPr>
            <w:rFonts w:asciiTheme="minorHAnsi" w:eastAsia="Georgia" w:hAnsiTheme="minorHAnsi" w:cstheme="minorHAnsi"/>
            <w:color w:val="1155CC"/>
            <w:sz w:val="16"/>
            <w:szCs w:val="16"/>
            <w:u w:val="single"/>
            <w:lang w:val="en"/>
          </w:rPr>
          <w:t>79</w:t>
        </w:r>
      </w:hyperlink>
      <w:r w:rsidRPr="008412E0">
        <w:rPr>
          <w:rFonts w:asciiTheme="minorHAnsi" w:eastAsia="Georgia" w:hAnsiTheme="minorHAnsi" w:cstheme="minorHAnsi"/>
          <w:sz w:val="16"/>
          <w:szCs w:val="16"/>
          <w:lang w:val="en"/>
        </w:rPr>
        <w:t xml:space="preserve"> Indeed, while there is certainly active debate over the legitimacy of the accusations, it is notable that Republicans in the House of Representatives have established what they are referring to as a “new ‘Church Committee’” to investigate allegations of political targeting in the Executive’s response to domestic terrorism.</w:t>
      </w:r>
      <w:hyperlink r:id="rId44" w:anchor="footnote-ref-80">
        <w:r w:rsidRPr="008412E0">
          <w:rPr>
            <w:rFonts w:asciiTheme="minorHAnsi" w:eastAsia="Georgia" w:hAnsiTheme="minorHAnsi" w:cstheme="minorHAnsi"/>
            <w:color w:val="1155CC"/>
            <w:sz w:val="16"/>
            <w:szCs w:val="16"/>
            <w:u w:val="single"/>
            <w:lang w:val="en"/>
          </w:rPr>
          <w:t>80</w:t>
        </w:r>
      </w:hyperlink>
      <w:r w:rsidRPr="008412E0">
        <w:rPr>
          <w:rFonts w:asciiTheme="minorHAnsi" w:eastAsia="Georgia" w:hAnsiTheme="minorHAnsi" w:cstheme="minorHAnsi"/>
          <w:sz w:val="16"/>
          <w:szCs w:val="16"/>
          <w:lang w:val="en"/>
        </w:rPr>
        <w:t xml:space="preserve"> Thus,</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in order to prosecute terrorism effectively, the violence must be viewed as illegitimate, and the government’s response must be viewed as legitimate. The current political environment involves an inversion of this necessary dynamic. The increase in political polarization</w:t>
      </w:r>
      <w:hyperlink r:id="rId45" w:anchor="footnote-ref-81">
        <w:r w:rsidRPr="008412E0">
          <w:rPr>
            <w:rFonts w:asciiTheme="minorHAnsi" w:eastAsia="Georgia" w:hAnsiTheme="minorHAnsi" w:cstheme="minorHAnsi"/>
            <w:color w:val="1155CC"/>
            <w:u w:val="single"/>
            <w:lang w:val="en"/>
          </w:rPr>
          <w:t>81</w:t>
        </w:r>
      </w:hyperlink>
      <w:r w:rsidRPr="008412E0">
        <w:rPr>
          <w:rFonts w:asciiTheme="minorHAnsi" w:eastAsia="Georgia" w:hAnsiTheme="minorHAnsi" w:cstheme="minorHAnsi"/>
          <w:u w:val="single"/>
          <w:lang w:val="en"/>
        </w:rPr>
        <w:t xml:space="preserve"> and decreasing trust in institutions</w:t>
      </w:r>
      <w:hyperlink r:id="rId46" w:anchor="footnote-ref-82">
        <w:r w:rsidRPr="008412E0">
          <w:rPr>
            <w:rFonts w:asciiTheme="minorHAnsi" w:eastAsia="Georgia" w:hAnsiTheme="minorHAnsi" w:cstheme="minorHAnsi"/>
            <w:color w:val="1155CC"/>
            <w:u w:val="single"/>
            <w:lang w:val="en"/>
          </w:rPr>
          <w:t>82</w:t>
        </w:r>
      </w:hyperlink>
      <w:r w:rsidRPr="008412E0">
        <w:rPr>
          <w:rFonts w:asciiTheme="minorHAnsi" w:eastAsia="Georgia" w:hAnsiTheme="minorHAnsi" w:cstheme="minorHAnsi"/>
          <w:u w:val="single"/>
          <w:lang w:val="en"/>
        </w:rPr>
        <w:t xml:space="preserve"> undermine governmental legitimacy, while there is a simultaneous increase in the perception of political violence as legitimate.</w:t>
      </w:r>
      <w:hyperlink r:id="rId47" w:anchor="footnote-ref-83">
        <w:r w:rsidRPr="008412E0">
          <w:rPr>
            <w:rFonts w:asciiTheme="minorHAnsi" w:eastAsia="Georgia" w:hAnsiTheme="minorHAnsi" w:cstheme="minorHAnsi"/>
            <w:color w:val="1155CC"/>
            <w:u w:val="single"/>
            <w:lang w:val="en"/>
          </w:rPr>
          <w:t>83</w:t>
        </w:r>
      </w:hyperlink>
      <w:r w:rsidRPr="008412E0">
        <w:rPr>
          <w:rFonts w:asciiTheme="minorHAnsi" w:eastAsia="Georgia" w:hAnsiTheme="minorHAnsi" w:cstheme="minorHAnsi"/>
          <w:u w:val="single"/>
          <w:lang w:val="en"/>
        </w:rPr>
        <w:t xml:space="preserve"> Democratic erosion undermines governmental legitimacy, which in turn undermines political authority.</w:t>
      </w:r>
      <w:hyperlink r:id="rId48" w:anchor="footnote-ref-84">
        <w:r w:rsidRPr="008412E0">
          <w:rPr>
            <w:rFonts w:asciiTheme="minorHAnsi" w:eastAsia="Georgia" w:hAnsiTheme="minorHAnsi" w:cstheme="minorHAnsi"/>
            <w:color w:val="1155CC"/>
            <w:u w:val="single"/>
            <w:lang w:val="en"/>
          </w:rPr>
          <w:t>84</w:t>
        </w:r>
      </w:hyperlink>
      <w:r w:rsidRPr="008412E0">
        <w:rPr>
          <w:rFonts w:asciiTheme="minorHAnsi" w:eastAsia="Georgia" w:hAnsiTheme="minorHAnsi" w:cstheme="minorHAnsi"/>
          <w:sz w:val="16"/>
          <w:szCs w:val="16"/>
          <w:lang w:val="en"/>
        </w:rPr>
        <w:t xml:space="preserve"> It is against this backdrop that the current legislative scheme operates. Every move the government makes is under intense scrutiny from the “other side,” which stands ready to accuse those in power of illegitimacy and overreach. And sometimes those accusations bear out. But, given the trends of democratic erosion, the objective question of whether the government has overstepped is often immaterial to those making accusations of illegitimacy and overreach. And where there is actual government overreach, the political fallout will be outsized. B. The Problem of Ambiguity The legitimacy inversion discussed above breeds skepticism and mistrust, heightens risks, and amplifies the problems of ambiguity inherent to the current regime. Any ambiguity in whether the Executive is authorized to act in response to real and growing domestic terror threats will be weaponized — presenting perceived legitimacy problems. Ambiguity also heightens the risk of actual, rather than perceived, abuse — presenting actual legitimacy problems. 1. Perceived Legitimacy Problems. — Public perception of the executive branch’s approach to domestic terrorism is not just a public relations problem.</w:t>
      </w:r>
      <w:hyperlink r:id="rId49" w:anchor="footnote-ref-85">
        <w:r w:rsidRPr="008412E0">
          <w:rPr>
            <w:rFonts w:asciiTheme="minorHAnsi" w:eastAsia="Georgia" w:hAnsiTheme="minorHAnsi" w:cstheme="minorHAnsi"/>
            <w:color w:val="1155CC"/>
            <w:sz w:val="16"/>
            <w:szCs w:val="16"/>
            <w:u w:val="single"/>
            <w:lang w:val="en"/>
          </w:rPr>
          <w:t>85</w:t>
        </w:r>
      </w:hyperlink>
      <w:r w:rsidRPr="008412E0">
        <w:rPr>
          <w:rFonts w:asciiTheme="minorHAnsi" w:eastAsia="Georgia" w:hAnsiTheme="minorHAnsi" w:cstheme="minorHAnsi"/>
          <w:sz w:val="16"/>
          <w:szCs w:val="16"/>
          <w:lang w:val="en"/>
        </w:rPr>
        <w:t xml:space="preserve"> Prosecutors generally do not bring cases they cannot win. Public perception has implications for whether cases are “winnable” in several ways. First, criminal juries are guided in part by their perceptions of the legitimacy of the pertinent laws and legal authorities.</w:t>
      </w:r>
      <w:hyperlink r:id="rId50" w:anchor="footnote-ref-86">
        <w:r w:rsidRPr="008412E0">
          <w:rPr>
            <w:rFonts w:asciiTheme="minorHAnsi" w:eastAsia="Georgia" w:hAnsiTheme="minorHAnsi" w:cstheme="minorHAnsi"/>
            <w:color w:val="1155CC"/>
            <w:sz w:val="16"/>
            <w:szCs w:val="16"/>
            <w:u w:val="single"/>
            <w:lang w:val="en"/>
          </w:rPr>
          <w:t>86</w:t>
        </w:r>
      </w:hyperlink>
      <w:r w:rsidRPr="008412E0">
        <w:rPr>
          <w:rFonts w:asciiTheme="minorHAnsi" w:eastAsia="Georgia" w:hAnsiTheme="minorHAnsi" w:cstheme="minorHAnsi"/>
          <w:sz w:val="16"/>
          <w:szCs w:val="16"/>
          <w:lang w:val="en"/>
        </w:rPr>
        <w:t xml:space="preserve"> Even when cases are resolved through plea agreements before making it to a jury, which is the case in ninety-seven percent of federal convictions,</w:t>
      </w:r>
      <w:hyperlink r:id="rId51" w:anchor="footnote-ref-87">
        <w:r w:rsidRPr="008412E0">
          <w:rPr>
            <w:rFonts w:asciiTheme="minorHAnsi" w:eastAsia="Georgia" w:hAnsiTheme="minorHAnsi" w:cstheme="minorHAnsi"/>
            <w:color w:val="1155CC"/>
            <w:sz w:val="16"/>
            <w:szCs w:val="16"/>
            <w:u w:val="single"/>
            <w:lang w:val="en"/>
          </w:rPr>
          <w:t>87</w:t>
        </w:r>
      </w:hyperlink>
      <w:r w:rsidRPr="008412E0">
        <w:rPr>
          <w:rFonts w:asciiTheme="minorHAnsi" w:eastAsia="Georgia" w:hAnsiTheme="minorHAnsi" w:cstheme="minorHAnsi"/>
          <w:sz w:val="16"/>
          <w:szCs w:val="16"/>
          <w:lang w:val="en"/>
        </w:rPr>
        <w:t xml:space="preserve"> “prosecutors’ decisions — which cases to charge, what charges to bring, and what charges to dismiss — reflect the realities of how juries or judges decide tried cases, and what sentences judges will impose.”</w:t>
      </w:r>
      <w:hyperlink r:id="rId52" w:anchor="footnote-ref-88">
        <w:r w:rsidRPr="008412E0">
          <w:rPr>
            <w:rFonts w:asciiTheme="minorHAnsi" w:eastAsia="Georgia" w:hAnsiTheme="minorHAnsi" w:cstheme="minorHAnsi"/>
            <w:color w:val="1155CC"/>
            <w:sz w:val="16"/>
            <w:szCs w:val="16"/>
            <w:u w:val="single"/>
            <w:lang w:val="en"/>
          </w:rPr>
          <w:t>88</w:t>
        </w:r>
      </w:hyperlink>
      <w:r w:rsidRPr="008412E0">
        <w:rPr>
          <w:rFonts w:asciiTheme="minorHAnsi" w:eastAsia="Georgia" w:hAnsiTheme="minorHAnsi" w:cstheme="minorHAnsi"/>
          <w:sz w:val="16"/>
          <w:szCs w:val="16"/>
          <w:lang w:val="en"/>
        </w:rPr>
        <w:t xml:space="preserve"> A prosecutor’s assessment of her case, the risks of going to trial, and the value of a plea deal connect to her assessment of how other actors in the system will respond — “all of these phenomena are expressive.”</w:t>
      </w:r>
      <w:hyperlink r:id="rId53" w:anchor="footnote-ref-89">
        <w:r w:rsidRPr="008412E0">
          <w:rPr>
            <w:rFonts w:asciiTheme="minorHAnsi" w:eastAsia="Georgia" w:hAnsiTheme="minorHAnsi" w:cstheme="minorHAnsi"/>
            <w:color w:val="1155CC"/>
            <w:sz w:val="16"/>
            <w:szCs w:val="16"/>
            <w:u w:val="single"/>
            <w:lang w:val="en"/>
          </w:rPr>
          <w:t>89</w:t>
        </w:r>
      </w:hyperlink>
      <w:r w:rsidRPr="008412E0">
        <w:rPr>
          <w:rFonts w:asciiTheme="minorHAnsi" w:eastAsia="Georgia" w:hAnsiTheme="minorHAnsi" w:cstheme="minorHAnsi"/>
          <w:sz w:val="16"/>
          <w:szCs w:val="16"/>
          <w:lang w:val="en"/>
        </w:rPr>
        <w:t xml:space="preserve"> And these phenomena are tied, “at least in part, [to] a disagreement between the community and the criminal justice authority over how the criminal law should be written, how it should be enforced, or both.”</w:t>
      </w:r>
      <w:hyperlink r:id="rId54" w:anchor="footnote-ref-90">
        <w:r w:rsidRPr="008412E0">
          <w:rPr>
            <w:rFonts w:asciiTheme="minorHAnsi" w:eastAsia="Georgia" w:hAnsiTheme="minorHAnsi" w:cstheme="minorHAnsi"/>
            <w:color w:val="1155CC"/>
            <w:sz w:val="16"/>
            <w:szCs w:val="16"/>
            <w:u w:val="single"/>
            <w:lang w:val="en"/>
          </w:rPr>
          <w:t>90</w:t>
        </w:r>
      </w:hyperlink>
      <w:r w:rsidRPr="008412E0">
        <w:rPr>
          <w:rFonts w:asciiTheme="minorHAnsi" w:eastAsia="Georgia" w:hAnsiTheme="minorHAnsi" w:cstheme="minorHAnsi"/>
          <w:sz w:val="16"/>
          <w:szCs w:val="16"/>
          <w:lang w:val="en"/>
        </w:rPr>
        <w:t xml:space="preserve"> With this disconnect, prosecutors’, juries’, and judges’ expressive decisions “are [then] symptoms of the criminal justice system’s illegitimacy.”</w:t>
      </w:r>
      <w:hyperlink r:id="rId55" w:anchor="footnote-ref-91">
        <w:r w:rsidRPr="008412E0">
          <w:rPr>
            <w:rFonts w:asciiTheme="minorHAnsi" w:eastAsia="Georgia" w:hAnsiTheme="minorHAnsi" w:cstheme="minorHAnsi"/>
            <w:color w:val="1155CC"/>
            <w:sz w:val="16"/>
            <w:szCs w:val="16"/>
            <w:u w:val="single"/>
            <w:lang w:val="en"/>
          </w:rPr>
          <w:t>91</w:t>
        </w:r>
      </w:hyperlink>
      <w:r w:rsidRPr="008412E0">
        <w:rPr>
          <w:rFonts w:asciiTheme="minorHAnsi" w:eastAsia="Georgia" w:hAnsiTheme="minorHAnsi" w:cstheme="minorHAnsi"/>
          <w:sz w:val="16"/>
          <w:szCs w:val="16"/>
          <w:lang w:val="en"/>
        </w:rPr>
        <w:t xml:space="preserve"> This illegitimacy hinders the Executive’s ability to pursue effectively its policy goals through the use of the criminal justice system. While the current terrorism framework has occasionally been used to target domestic terror conduct, there is ample reason to think that authority to bring those charges is not clear. In a 2020 press release, the FBI suggested that a recent prosecution was “the first time a material support charge . . . [was] used in a domestic terrorism case.”</w:t>
      </w:r>
      <w:hyperlink r:id="rId56" w:anchor="footnote-ref-92">
        <w:r w:rsidRPr="008412E0">
          <w:rPr>
            <w:rFonts w:asciiTheme="minorHAnsi" w:eastAsia="Georgia" w:hAnsiTheme="minorHAnsi" w:cstheme="minorHAnsi"/>
            <w:color w:val="1155CC"/>
            <w:sz w:val="16"/>
            <w:szCs w:val="16"/>
            <w:u w:val="single"/>
            <w:lang w:val="en"/>
          </w:rPr>
          <w:t>92</w:t>
        </w:r>
      </w:hyperlink>
      <w:r w:rsidRPr="008412E0">
        <w:rPr>
          <w:rFonts w:asciiTheme="minorHAnsi" w:eastAsia="Georgia" w:hAnsiTheme="minorHAnsi" w:cstheme="minorHAnsi"/>
          <w:sz w:val="16"/>
          <w:szCs w:val="16"/>
          <w:lang w:val="en"/>
        </w:rPr>
        <w:t xml:space="preserve"> This was untrue.</w:t>
      </w:r>
      <w:hyperlink r:id="rId57" w:anchor="footnote-ref-93">
        <w:r w:rsidRPr="008412E0">
          <w:rPr>
            <w:rFonts w:asciiTheme="minorHAnsi" w:eastAsia="Georgia" w:hAnsiTheme="minorHAnsi" w:cstheme="minorHAnsi"/>
            <w:color w:val="1155CC"/>
            <w:sz w:val="16"/>
            <w:szCs w:val="16"/>
            <w:u w:val="single"/>
            <w:lang w:val="en"/>
          </w:rPr>
          <w:t>93</w:t>
        </w:r>
      </w:hyperlink>
      <w:r w:rsidRPr="008412E0">
        <w:rPr>
          <w:rFonts w:asciiTheme="minorHAnsi" w:eastAsia="Georgia" w:hAnsiTheme="minorHAnsi" w:cstheme="minorHAnsi"/>
          <w:sz w:val="16"/>
          <w:szCs w:val="16"/>
          <w:lang w:val="en"/>
        </w:rPr>
        <w:t xml:space="preserve"> In response, commentators argued that “[the] erroneous statement by the FBI may suggest that FBI field offices around the country are not aware that § 2339A charges can be and are brought against suspected domestic terrorists.”</w:t>
      </w:r>
      <w:hyperlink r:id="rId58" w:anchor="footnote-ref-94">
        <w:r w:rsidRPr="008412E0">
          <w:rPr>
            <w:rFonts w:asciiTheme="minorHAnsi" w:eastAsia="Georgia" w:hAnsiTheme="minorHAnsi" w:cstheme="minorHAnsi"/>
            <w:color w:val="1155CC"/>
            <w:sz w:val="16"/>
            <w:szCs w:val="16"/>
            <w:u w:val="single"/>
            <w:lang w:val="en"/>
          </w:rPr>
          <w:t>94</w:t>
        </w:r>
      </w:hyperlink>
      <w:r w:rsidRPr="008412E0">
        <w:rPr>
          <w:rFonts w:asciiTheme="minorHAnsi" w:eastAsia="Georgia" w:hAnsiTheme="minorHAnsi" w:cstheme="minorHAnsi"/>
          <w:sz w:val="16"/>
          <w:szCs w:val="16"/>
          <w:lang w:val="en"/>
        </w:rPr>
        <w:t xml:space="preserve"> If the subject-matter experts are unclear as to the scope of their authority, it is reasonable that laypeople may see such an approach as illegitimate. This, in turn, affects the prosecutorial calculus and calls into question whether cases are winnable. 2. Actual Legitimacy Problems. — In addition to legitimacy concerns inherent to the public perception of an approach that requires creative prosecutions, objective concerns also persist. First, consider the risk of abuse.</w:t>
      </w:r>
      <w:hyperlink r:id="rId59" w:anchor="footnote-ref-95">
        <w:r w:rsidRPr="008412E0">
          <w:rPr>
            <w:rFonts w:asciiTheme="minorHAnsi" w:eastAsia="Georgia" w:hAnsiTheme="minorHAnsi" w:cstheme="minorHAnsi"/>
            <w:color w:val="1155CC"/>
            <w:sz w:val="16"/>
            <w:szCs w:val="16"/>
            <w:u w:val="single"/>
            <w:lang w:val="en"/>
          </w:rPr>
          <w:t>95</w:t>
        </w:r>
      </w:hyperlink>
      <w:r w:rsidRPr="008412E0">
        <w:rPr>
          <w:rFonts w:asciiTheme="minorHAnsi" w:eastAsia="Georgia" w:hAnsiTheme="minorHAnsi" w:cstheme="minorHAnsi"/>
          <w:sz w:val="16"/>
          <w:szCs w:val="16"/>
          <w:lang w:val="en"/>
        </w:rPr>
        <w:t xml:space="preserve"> A recent study conducted by the Center for Strategic and International Studies found that despite ninety-three percent of protests across the United States being peaceful, there is a developing security dilemma in which “escalating violence in some metropolitan areas of the United States . . . pits such groups and loose networks as anti-fascists and anarchists against white supremacists, anti-government militias, and a host of others, such as the Three Percenters, Proud Boys, Patriot Prayer, and Oath Keepers.”</w:t>
      </w:r>
      <w:hyperlink r:id="rId60" w:anchor="footnote-ref-96">
        <w:r w:rsidRPr="008412E0">
          <w:rPr>
            <w:rFonts w:asciiTheme="minorHAnsi" w:eastAsia="Georgia" w:hAnsiTheme="minorHAnsi" w:cstheme="minorHAnsi"/>
            <w:color w:val="1155CC"/>
            <w:sz w:val="16"/>
            <w:szCs w:val="16"/>
            <w:u w:val="single"/>
            <w:lang w:val="en"/>
          </w:rPr>
          <w:t>96</w:t>
        </w:r>
      </w:hyperlink>
      <w:r w:rsidRPr="008412E0">
        <w:rPr>
          <w:rFonts w:asciiTheme="minorHAnsi" w:eastAsia="Georgia" w:hAnsiTheme="minorHAnsi" w:cstheme="minorHAnsi"/>
          <w:sz w:val="16"/>
          <w:szCs w:val="16"/>
          <w:lang w:val="en"/>
        </w:rPr>
        <w:t xml:space="preserve"> In this context, the government may not be able to differentiate adequately between peaceful, First Amendment–protected conduct and genuine threats of domestic terrorism. Moreover, those who are concerned about the civil liberties risks associated with aggrandizing the federal government’s power in this context argue that the risk of selective political targeting of groups is higher due to political polarization.</w:t>
      </w:r>
      <w:hyperlink r:id="rId61" w:anchor="footnote-ref-97">
        <w:r w:rsidRPr="008412E0">
          <w:rPr>
            <w:rFonts w:asciiTheme="minorHAnsi" w:eastAsia="Georgia" w:hAnsiTheme="minorHAnsi" w:cstheme="minorHAnsi"/>
            <w:color w:val="1155CC"/>
            <w:sz w:val="16"/>
            <w:szCs w:val="16"/>
            <w:u w:val="single"/>
            <w:lang w:val="en"/>
          </w:rPr>
          <w:t>97</w:t>
        </w:r>
      </w:hyperlink>
      <w:r w:rsidRPr="008412E0">
        <w:rPr>
          <w:rFonts w:asciiTheme="minorHAnsi" w:eastAsia="Georgia" w:hAnsiTheme="minorHAnsi" w:cstheme="minorHAnsi"/>
          <w:u w:val="single"/>
          <w:lang w:val="en"/>
        </w:rPr>
        <w:t xml:space="preserve"> Recently, evidence has come to light of abuse and overreach targeting domestic groups, such as progressive activists</w:t>
      </w:r>
      <w:hyperlink r:id="rId62" w:anchor="footnote-ref-98">
        <w:r w:rsidRPr="008412E0">
          <w:rPr>
            <w:rFonts w:asciiTheme="minorHAnsi" w:eastAsia="Georgia" w:hAnsiTheme="minorHAnsi" w:cstheme="minorHAnsi"/>
            <w:color w:val="1155CC"/>
            <w:u w:val="single"/>
            <w:lang w:val="en"/>
          </w:rPr>
          <w:t>98</w:t>
        </w:r>
      </w:hyperlink>
      <w:r w:rsidRPr="008412E0">
        <w:rPr>
          <w:rFonts w:asciiTheme="minorHAnsi" w:eastAsia="Georgia" w:hAnsiTheme="minorHAnsi" w:cstheme="minorHAnsi"/>
          <w:u w:val="single"/>
          <w:lang w:val="en"/>
        </w:rPr>
        <w:t xml:space="preserve"> and “Black Separatists,”</w:t>
      </w:r>
      <w:hyperlink r:id="rId63" w:anchor="footnote-ref-99">
        <w:r w:rsidRPr="008412E0">
          <w:rPr>
            <w:rFonts w:asciiTheme="minorHAnsi" w:eastAsia="Georgia" w:hAnsiTheme="minorHAnsi" w:cstheme="minorHAnsi"/>
            <w:color w:val="1155CC"/>
            <w:u w:val="single"/>
            <w:lang w:val="en"/>
          </w:rPr>
          <w:t>99</w:t>
        </w:r>
      </w:hyperlink>
      <w:r w:rsidRPr="008412E0">
        <w:rPr>
          <w:rFonts w:asciiTheme="minorHAnsi" w:eastAsia="Georgia" w:hAnsiTheme="minorHAnsi" w:cstheme="minorHAnsi"/>
          <w:u w:val="single"/>
          <w:lang w:val="en"/>
        </w:rPr>
        <w:t xml:space="preserve"> with no congressional oversight over FBI actions relating to domestic terrorism.</w:t>
      </w:r>
      <w:hyperlink r:id="rId64" w:anchor="footnote-ref-100">
        <w:r w:rsidRPr="008412E0">
          <w:rPr>
            <w:rFonts w:asciiTheme="minorHAnsi" w:eastAsia="Georgia" w:hAnsiTheme="minorHAnsi" w:cstheme="minorHAnsi"/>
            <w:color w:val="1155CC"/>
            <w:u w:val="single"/>
            <w:lang w:val="en"/>
          </w:rPr>
          <w:t>100</w:t>
        </w:r>
      </w:hyperlink>
      <w:r w:rsidRPr="008412E0">
        <w:rPr>
          <w:rFonts w:asciiTheme="minorHAnsi" w:eastAsia="Georgia" w:hAnsiTheme="minorHAnsi" w:cstheme="minorHAnsi"/>
          <w:u w:val="single"/>
          <w:lang w:val="en"/>
        </w:rPr>
        <w:t xml:space="preserve"> Even with the FBI’s history of targeting left-of-center groups, the risk of overreach and abuse of right-wing groups exists as well.</w:t>
      </w:r>
      <w:hyperlink r:id="rId65" w:anchor="footnote-ref-101">
        <w:r w:rsidRPr="008412E0">
          <w:rPr>
            <w:rFonts w:asciiTheme="minorHAnsi" w:eastAsia="Georgia" w:hAnsiTheme="minorHAnsi" w:cstheme="minorHAnsi"/>
            <w:color w:val="1155CC"/>
            <w:u w:val="single"/>
            <w:lang w:val="en"/>
          </w:rPr>
          <w:t>101</w:t>
        </w:r>
      </w:hyperlink>
      <w:r w:rsidRPr="008412E0">
        <w:rPr>
          <w:rFonts w:asciiTheme="minorHAnsi" w:eastAsia="Georgia" w:hAnsiTheme="minorHAnsi" w:cstheme="minorHAnsi"/>
          <w:u w:val="single"/>
          <w:lang w:val="en"/>
        </w:rPr>
        <w:t xml:space="preserve"> The second objective legitimacy concern is one of separation of powers and political legitimacy. “[T]he criminal law should be exact.</w:t>
      </w:r>
      <w:r w:rsidRPr="008412E0">
        <w:rPr>
          <w:rFonts w:asciiTheme="minorHAnsi" w:eastAsia="Georgia" w:hAnsiTheme="minorHAnsi" w:cstheme="minorHAnsi"/>
          <w:sz w:val="18"/>
          <w:szCs w:val="18"/>
          <w:lang w:val="en"/>
        </w:rPr>
        <w:t xml:space="preserve"> It should say what it means and mean what it says.”</w:t>
      </w:r>
      <w:hyperlink r:id="rId66" w:anchor="footnote-ref-102">
        <w:r w:rsidRPr="008412E0">
          <w:rPr>
            <w:rFonts w:asciiTheme="minorHAnsi" w:eastAsia="Georgia" w:hAnsiTheme="minorHAnsi" w:cstheme="minorHAnsi"/>
            <w:color w:val="1155CC"/>
            <w:sz w:val="18"/>
            <w:szCs w:val="18"/>
            <w:u w:val="single"/>
            <w:lang w:val="en"/>
          </w:rPr>
          <w:t>102</w:t>
        </w:r>
      </w:hyperlink>
      <w:r w:rsidRPr="008412E0">
        <w:rPr>
          <w:rFonts w:asciiTheme="minorHAnsi" w:eastAsia="Georgia" w:hAnsiTheme="minorHAnsi" w:cstheme="minorHAnsi"/>
          <w:sz w:val="18"/>
          <w:szCs w:val="18"/>
          <w:lang w:val="en"/>
        </w:rPr>
        <w:t xml:space="preserve"> And the policy choices of what conduct should be criminalized and how it should be criminalized are choices that are properly decided by the legislative branch.</w:t>
      </w:r>
      <w:hyperlink r:id="rId67" w:anchor="footnote-ref-103">
        <w:r w:rsidRPr="008412E0">
          <w:rPr>
            <w:rFonts w:asciiTheme="minorHAnsi" w:eastAsia="Georgia" w:hAnsiTheme="minorHAnsi" w:cstheme="minorHAnsi"/>
            <w:color w:val="1155CC"/>
            <w:sz w:val="18"/>
            <w:szCs w:val="18"/>
            <w:u w:val="single"/>
            <w:lang w:val="en"/>
          </w:rPr>
          <w:t>103</w:t>
        </w:r>
      </w:hyperlink>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Yet Congress has seemingly abdicated its role in making these policy choices. Indeed, “[t]he consequence of this legislative failure has been to transfer effective criminal lawmaking power to politically unaccountable prosecutors and, on occasion, to judges willing to set some constitutional or statutory limits on prosecutorial discretion.</w:t>
      </w:r>
      <w:r w:rsidRPr="008412E0">
        <w:rPr>
          <w:rFonts w:asciiTheme="minorHAnsi" w:eastAsia="Georgia" w:hAnsiTheme="minorHAnsi" w:cstheme="minorHAnsi"/>
          <w:lang w:val="en"/>
        </w:rPr>
        <w:t>”</w:t>
      </w:r>
      <w:hyperlink r:id="rId68" w:anchor="footnote-ref-104">
        <w:r w:rsidRPr="008412E0">
          <w:rPr>
            <w:rFonts w:asciiTheme="minorHAnsi" w:eastAsia="Georgia" w:hAnsiTheme="minorHAnsi" w:cstheme="minorHAnsi"/>
            <w:color w:val="1155CC"/>
            <w:sz w:val="18"/>
            <w:szCs w:val="18"/>
            <w:u w:val="single"/>
            <w:lang w:val="en"/>
          </w:rPr>
          <w:t>104</w:t>
        </w:r>
      </w:hyperlink>
      <w:r w:rsidRPr="008412E0">
        <w:rPr>
          <w:rFonts w:asciiTheme="minorHAnsi" w:eastAsia="Georgia" w:hAnsiTheme="minorHAnsi" w:cstheme="minorHAnsi"/>
          <w:sz w:val="18"/>
          <w:szCs w:val="18"/>
          <w:lang w:val="en"/>
        </w:rPr>
        <w:t xml:space="preserve"> This is especially concerning given that the DOJ maintains independence from the President</w:t>
      </w:r>
      <w:hyperlink r:id="rId69" w:anchor="footnote-ref-105">
        <w:r w:rsidRPr="008412E0">
          <w:rPr>
            <w:rFonts w:asciiTheme="minorHAnsi" w:eastAsia="Georgia" w:hAnsiTheme="minorHAnsi" w:cstheme="minorHAnsi"/>
            <w:color w:val="1155CC"/>
            <w:sz w:val="18"/>
            <w:szCs w:val="18"/>
            <w:u w:val="single"/>
            <w:lang w:val="en"/>
          </w:rPr>
          <w:t>105</w:t>
        </w:r>
      </w:hyperlink>
      <w:r w:rsidRPr="008412E0">
        <w:rPr>
          <w:rFonts w:asciiTheme="minorHAnsi" w:eastAsia="Georgia" w:hAnsiTheme="minorHAnsi" w:cstheme="minorHAnsi"/>
          <w:sz w:val="18"/>
          <w:szCs w:val="18"/>
          <w:lang w:val="en"/>
        </w:rPr>
        <w:t xml:space="preserve"> and “Congress cannot use many of the tools for monitoring and managing delegated criminal enforcement authority that it can draw on to constrain bureaucratic discretion in other areas.”</w:t>
      </w:r>
      <w:hyperlink r:id="rId70" w:anchor="footnote-ref-106">
        <w:r w:rsidRPr="008412E0">
          <w:rPr>
            <w:rFonts w:asciiTheme="minorHAnsi" w:eastAsia="Georgia" w:hAnsiTheme="minorHAnsi" w:cstheme="minorHAnsi"/>
            <w:color w:val="1155CC"/>
            <w:sz w:val="18"/>
            <w:szCs w:val="18"/>
            <w:u w:val="single"/>
            <w:lang w:val="en"/>
          </w:rPr>
          <w:t>106</w:t>
        </w:r>
      </w:hyperlink>
      <w:r w:rsidRPr="008412E0">
        <w:rPr>
          <w:rFonts w:asciiTheme="minorHAnsi" w:eastAsia="Georgia" w:hAnsiTheme="minorHAnsi" w:cstheme="minorHAnsi"/>
          <w:sz w:val="18"/>
          <w:szCs w:val="18"/>
          <w:lang w:val="en"/>
        </w:rPr>
        <w:t xml:space="preserve"> Moreover, specifically in the national security space, “Congress and the courts have notoriously failed to check executive power that often undermines individual rights.”</w:t>
      </w:r>
      <w:hyperlink r:id="rId71" w:anchor="footnote-ref-107">
        <w:r w:rsidRPr="008412E0">
          <w:rPr>
            <w:rFonts w:asciiTheme="minorHAnsi" w:eastAsia="Georgia" w:hAnsiTheme="minorHAnsi" w:cstheme="minorHAnsi"/>
            <w:color w:val="1155CC"/>
            <w:sz w:val="18"/>
            <w:szCs w:val="18"/>
            <w:u w:val="single"/>
            <w:lang w:val="en"/>
          </w:rPr>
          <w:t>107</w:t>
        </w:r>
      </w:hyperlink>
      <w:r w:rsidRPr="008412E0">
        <w:rPr>
          <w:rFonts w:asciiTheme="minorHAnsi" w:eastAsia="Georgia" w:hAnsiTheme="minorHAnsi" w:cstheme="minorHAnsi"/>
          <w:sz w:val="18"/>
          <w:szCs w:val="18"/>
          <w:lang w:val="en"/>
        </w:rPr>
        <w:t xml:space="preserve"> From this perspective, these kinds of significant and widely contentious policy questions, like whether federal law should criminalize domestic terrorism as such and how concerns about risks to civil liberties should be balanced against any threat, should be decided by Congress rather than gap-filled in the context of relatively independent executive branch discretion.</w:t>
      </w:r>
      <w:hyperlink r:id="rId72" w:anchor="footnote-ref-108">
        <w:r w:rsidRPr="008412E0">
          <w:rPr>
            <w:rFonts w:asciiTheme="minorHAnsi" w:eastAsia="Georgia" w:hAnsiTheme="minorHAnsi" w:cstheme="minorHAnsi"/>
            <w:color w:val="1155CC"/>
            <w:sz w:val="18"/>
            <w:szCs w:val="18"/>
            <w:u w:val="single"/>
            <w:lang w:val="en"/>
          </w:rPr>
          <w:t>108</w:t>
        </w:r>
      </w:hyperlink>
      <w:r w:rsidRPr="008412E0">
        <w:rPr>
          <w:rFonts w:asciiTheme="minorHAnsi" w:eastAsia="Georgia" w:hAnsiTheme="minorHAnsi" w:cstheme="minorHAnsi"/>
          <w:sz w:val="18"/>
          <w:szCs w:val="18"/>
          <w:lang w:val="en"/>
        </w:rPr>
        <w:t xml:space="preserve"> IV. The Problem with the Terrorism Sentencing Enhancement In response to this political reality, many have pointed to a more robust use of the sentencing enhancement as a viable middle ground solution — at least with respect to the problem of prosecuting domestic terrorism.</w:t>
      </w:r>
      <w:hyperlink r:id="rId73" w:anchor="footnote-ref-109">
        <w:r w:rsidRPr="008412E0">
          <w:rPr>
            <w:rFonts w:asciiTheme="minorHAnsi" w:eastAsia="Georgia" w:hAnsiTheme="minorHAnsi" w:cstheme="minorHAnsi"/>
            <w:color w:val="1155CC"/>
            <w:sz w:val="18"/>
            <w:szCs w:val="18"/>
            <w:u w:val="single"/>
            <w:lang w:val="en"/>
          </w:rPr>
          <w:t>109</w:t>
        </w:r>
      </w:hyperlink>
      <w:r w:rsidRPr="008412E0">
        <w:rPr>
          <w:rFonts w:asciiTheme="minorHAnsi" w:eastAsia="Georgia" w:hAnsiTheme="minorHAnsi" w:cstheme="minorHAnsi"/>
          <w:sz w:val="18"/>
          <w:szCs w:val="18"/>
          <w:lang w:val="en"/>
        </w:rPr>
        <w:t xml:space="preserve"> Using the enhancement provides expressive value because it requires a judge to make a legal determination as to whether the defendant’s conduct constituted terrorism.</w:t>
      </w:r>
      <w:hyperlink r:id="rId74" w:anchor="footnote-ref-110">
        <w:r w:rsidRPr="008412E0">
          <w:rPr>
            <w:rFonts w:asciiTheme="minorHAnsi" w:eastAsia="Georgia" w:hAnsiTheme="minorHAnsi" w:cstheme="minorHAnsi"/>
            <w:color w:val="1155CC"/>
            <w:sz w:val="18"/>
            <w:szCs w:val="18"/>
            <w:u w:val="single"/>
            <w:lang w:val="en"/>
          </w:rPr>
          <w:t>110</w:t>
        </w:r>
      </w:hyperlink>
      <w:r w:rsidRPr="008412E0">
        <w:rPr>
          <w:rFonts w:asciiTheme="minorHAnsi" w:eastAsia="Georgia" w:hAnsiTheme="minorHAnsi" w:cstheme="minorHAnsi"/>
          <w:sz w:val="18"/>
          <w:szCs w:val="18"/>
          <w:lang w:val="en"/>
        </w:rPr>
        <w:t xml:space="preserve"> Indeed, this tool was highlighted in Assistant Attorney General Matt Olsen’s testimony before the Senate Judiciary Committee</w:t>
      </w:r>
      <w:hyperlink r:id="rId75" w:anchor="footnote-ref-111">
        <w:r w:rsidRPr="008412E0">
          <w:rPr>
            <w:rFonts w:asciiTheme="minorHAnsi" w:eastAsia="Georgia" w:hAnsiTheme="minorHAnsi" w:cstheme="minorHAnsi"/>
            <w:color w:val="1155CC"/>
            <w:sz w:val="18"/>
            <w:szCs w:val="18"/>
            <w:u w:val="single"/>
            <w:lang w:val="en"/>
          </w:rPr>
          <w:t>111</w:t>
        </w:r>
      </w:hyperlink>
      <w:r w:rsidRPr="008412E0">
        <w:rPr>
          <w:rFonts w:asciiTheme="minorHAnsi" w:eastAsia="Georgia" w:hAnsiTheme="minorHAnsi" w:cstheme="minorHAnsi"/>
          <w:sz w:val="18"/>
          <w:szCs w:val="18"/>
          <w:lang w:val="en"/>
        </w:rPr>
        <w:t xml:space="preserve"> and noted in the FBI and the Department of Homeland Security’s Strategic Intelligence Assessment and Data on Domestic Terrorism.</w:t>
      </w:r>
      <w:hyperlink r:id="rId76" w:anchor="footnote-ref-112">
        <w:r w:rsidRPr="008412E0">
          <w:rPr>
            <w:rFonts w:asciiTheme="minorHAnsi" w:eastAsia="Georgia" w:hAnsiTheme="minorHAnsi" w:cstheme="minorHAnsi"/>
            <w:color w:val="1155CC"/>
            <w:sz w:val="18"/>
            <w:szCs w:val="18"/>
            <w:u w:val="single"/>
            <w:lang w:val="en"/>
          </w:rPr>
          <w:t>112</w:t>
        </w:r>
      </w:hyperlink>
      <w:r w:rsidRPr="008412E0">
        <w:rPr>
          <w:rFonts w:asciiTheme="minorHAnsi" w:eastAsia="Georgia" w:hAnsiTheme="minorHAnsi" w:cstheme="minorHAnsi"/>
          <w:sz w:val="18"/>
          <w:szCs w:val="18"/>
          <w:lang w:val="en"/>
        </w:rPr>
        <w:t xml:space="preserve"> While the sentencing enhancement is currently the primary tool federal prosecutors have to label a domestic terrorist as a domestic terrorist — and the only tool that involves a congressional mandate to do so — its use to address the lack of a clear statutory approach to domestic terrorism presents more problems than it solves. For several reasons stemming from the unique context of federal sentencing, the enhancement cannot bear the weight of being the primary tool the executive branch uses to respond to domestic terrorism. Yet the specific legitimizing features of the sentencing enhancement — (1) express congressional authorization for use in the domestic terrorism context, and (2) a requirement that the government prove terroristic intent — could and should appear in other parts of the terrorism statutory scheme. A. Problem with Discretion Prosecutorial discretion is a necessary component of the American legal system.</w:t>
      </w:r>
      <w:hyperlink r:id="rId77" w:anchor="footnote-ref-113">
        <w:r w:rsidRPr="008412E0">
          <w:rPr>
            <w:rFonts w:asciiTheme="minorHAnsi" w:eastAsia="Georgia" w:hAnsiTheme="minorHAnsi" w:cstheme="minorHAnsi"/>
            <w:color w:val="1155CC"/>
            <w:sz w:val="18"/>
            <w:szCs w:val="18"/>
            <w:u w:val="single"/>
            <w:lang w:val="en"/>
          </w:rPr>
          <w:t>113</w:t>
        </w:r>
      </w:hyperlink>
      <w:r w:rsidRPr="008412E0">
        <w:rPr>
          <w:rFonts w:asciiTheme="minorHAnsi" w:eastAsia="Georgia" w:hAnsiTheme="minorHAnsi" w:cstheme="minorHAnsi"/>
          <w:sz w:val="18"/>
          <w:szCs w:val="18"/>
          <w:lang w:val="en"/>
        </w:rPr>
        <w:t xml:space="preserve"> However, not all criminal statutory schemes provide prosecutors with the same amount of discretion. In the case of domestic terrorism and the use of the terrorism enhancement, prosecutors have significant discretion — to choose whether to charge a crime that would implicate the terrorism enhancement, whether to seek the enhancement, whether to seek the upward departure in cases where the standard enhancement is not applicable, and whether to advocate any other enhancements, departures, or variances. And while this discretion requires prosecutors to make a factual showing as to why an enhancement or departure applies, they need do so based only on a preponderance of the evidence — a far lesser burden of proof than is required for a conviction.</w:t>
      </w:r>
      <w:hyperlink r:id="rId78" w:anchor="footnote-ref-114">
        <w:r w:rsidRPr="008412E0">
          <w:rPr>
            <w:rFonts w:asciiTheme="minorHAnsi" w:eastAsia="Georgia" w:hAnsiTheme="minorHAnsi" w:cstheme="minorHAnsi"/>
            <w:color w:val="1155CC"/>
            <w:sz w:val="18"/>
            <w:szCs w:val="18"/>
            <w:u w:val="single"/>
            <w:lang w:val="en"/>
          </w:rPr>
          <w:t>114</w:t>
        </w:r>
      </w:hyperlink>
      <w:r w:rsidRPr="008412E0">
        <w:rPr>
          <w:rFonts w:asciiTheme="minorHAnsi" w:eastAsia="Georgia" w:hAnsiTheme="minorHAnsi" w:cstheme="minorHAnsi"/>
          <w:sz w:val="18"/>
          <w:szCs w:val="18"/>
          <w:lang w:val="en"/>
        </w:rPr>
        <w:t xml:space="preserve"> Moreover, they do not need to make this showing to a jury and they can use evidence that would be otherwise inadmissible at trial.</w:t>
      </w:r>
      <w:hyperlink r:id="rId79" w:anchor="footnote-ref-115">
        <w:r w:rsidRPr="008412E0">
          <w:rPr>
            <w:rFonts w:asciiTheme="minorHAnsi" w:eastAsia="Georgia" w:hAnsiTheme="minorHAnsi" w:cstheme="minorHAnsi"/>
            <w:color w:val="1155CC"/>
            <w:sz w:val="18"/>
            <w:szCs w:val="18"/>
            <w:u w:val="single"/>
            <w:lang w:val="en"/>
          </w:rPr>
          <w:t>115</w:t>
        </w:r>
      </w:hyperlink>
      <w:r w:rsidRPr="008412E0">
        <w:rPr>
          <w:rFonts w:asciiTheme="minorHAnsi" w:eastAsia="Georgia" w:hAnsiTheme="minorHAnsi" w:cstheme="minorHAnsi"/>
          <w:sz w:val="18"/>
          <w:szCs w:val="18"/>
          <w:u w:val="single"/>
          <w:lang w:val="en"/>
        </w:rPr>
        <w:t xml:space="preserve"> </w:t>
      </w:r>
      <w:r w:rsidRPr="008412E0">
        <w:rPr>
          <w:rFonts w:asciiTheme="minorHAnsi" w:eastAsia="Georgia" w:hAnsiTheme="minorHAnsi" w:cstheme="minorHAnsi"/>
          <w:u w:val="single"/>
          <w:lang w:val="en"/>
        </w:rPr>
        <w:t>Therefore, in many domestic terrorism cases under the current regime, the only way a prosecutor can obtain a legal label of domestic terrorism involves a significant amount of discretion paired with notably reduced burdens of proof and persuasion.</w:t>
      </w:r>
      <w:r w:rsidRPr="008412E0">
        <w:rPr>
          <w:rFonts w:asciiTheme="minorHAnsi" w:eastAsia="Georgia" w:hAnsiTheme="minorHAnsi" w:cstheme="minorHAnsi"/>
          <w:sz w:val="16"/>
          <w:szCs w:val="16"/>
          <w:u w:val="single"/>
          <w:lang w:val="en"/>
        </w:rPr>
        <w:t xml:space="preserve"> T</w:t>
      </w:r>
      <w:r w:rsidRPr="008412E0">
        <w:rPr>
          <w:rFonts w:asciiTheme="minorHAnsi" w:eastAsia="Georgia" w:hAnsiTheme="minorHAnsi" w:cstheme="minorHAnsi"/>
          <w:sz w:val="16"/>
          <w:szCs w:val="16"/>
          <w:lang w:val="en"/>
        </w:rPr>
        <w:t>hese concerns as to the sentencing enhancement echo many of the issues the Status Quo camp identifies in considering additional reforms. First, the risk of abuse is especially present in the context of the politically charged crime of terrorism.</w:t>
      </w:r>
      <w:hyperlink r:id="rId80" w:anchor="footnote-ref-116">
        <w:r w:rsidRPr="008412E0">
          <w:rPr>
            <w:rFonts w:asciiTheme="minorHAnsi" w:eastAsia="Georgia" w:hAnsiTheme="minorHAnsi" w:cstheme="minorHAnsi"/>
            <w:color w:val="1155CC"/>
            <w:sz w:val="16"/>
            <w:szCs w:val="16"/>
            <w:u w:val="single"/>
            <w:lang w:val="en"/>
          </w:rPr>
          <w:t>116</w:t>
        </w:r>
      </w:hyperlink>
      <w:r w:rsidRPr="008412E0">
        <w:rPr>
          <w:rFonts w:asciiTheme="minorHAnsi" w:eastAsia="Georgia" w:hAnsiTheme="minorHAnsi" w:cstheme="minorHAnsi"/>
          <w:sz w:val="16"/>
          <w:szCs w:val="16"/>
          <w:lang w:val="en"/>
        </w:rPr>
        <w:t xml:space="preserve"> And because the executive branch is politically accountable, there is a concern the Executive will be overly responsive to public demand for accountability in high-profile cases involving terrorism.</w:t>
      </w:r>
      <w:hyperlink r:id="rId81" w:anchor="footnote-ref-117">
        <w:r w:rsidRPr="008412E0">
          <w:rPr>
            <w:rFonts w:asciiTheme="minorHAnsi" w:eastAsia="Georgia" w:hAnsiTheme="minorHAnsi" w:cstheme="minorHAnsi"/>
            <w:color w:val="1155CC"/>
            <w:sz w:val="16"/>
            <w:szCs w:val="16"/>
            <w:u w:val="single"/>
            <w:lang w:val="en"/>
          </w:rPr>
          <w:t>117</w:t>
        </w:r>
      </w:hyperlink>
      <w:r w:rsidRPr="008412E0">
        <w:rPr>
          <w:rFonts w:asciiTheme="minorHAnsi" w:eastAsia="Georgia" w:hAnsiTheme="minorHAnsi" w:cstheme="minorHAnsi"/>
          <w:sz w:val="16"/>
          <w:szCs w:val="16"/>
          <w:lang w:val="en"/>
        </w:rPr>
        <w:t xml:space="preserve"> Second, there is the ever-present risk of implicit (and explicit) bias and prejudice in the exercise of prosecutorial discretion</w:t>
      </w:r>
      <w:hyperlink r:id="rId82" w:anchor="footnote-ref-118">
        <w:r w:rsidRPr="008412E0">
          <w:rPr>
            <w:rFonts w:asciiTheme="minorHAnsi" w:eastAsia="Georgia" w:hAnsiTheme="minorHAnsi" w:cstheme="minorHAnsi"/>
            <w:color w:val="1155CC"/>
            <w:sz w:val="16"/>
            <w:szCs w:val="16"/>
            <w:u w:val="single"/>
            <w:lang w:val="en"/>
          </w:rPr>
          <w:t>118</w:t>
        </w:r>
      </w:hyperlink>
      <w:r w:rsidRPr="008412E0">
        <w:rPr>
          <w:rFonts w:asciiTheme="minorHAnsi" w:eastAsia="Georgia" w:hAnsiTheme="minorHAnsi" w:cstheme="minorHAnsi"/>
          <w:sz w:val="16"/>
          <w:szCs w:val="16"/>
          <w:lang w:val="en"/>
        </w:rPr>
        <w:t xml:space="preserve"> — especially in the context of a broadly applicable, completely discretionary sentencing enhancement. Third, due to the politically charged nature of labeling domestic terrorists as such, even when not abused, political criticism is likely unavoidable.</w:t>
      </w:r>
      <w:hyperlink r:id="rId83" w:anchor="footnote-ref-119">
        <w:r w:rsidRPr="008412E0">
          <w:rPr>
            <w:rFonts w:asciiTheme="minorHAnsi" w:eastAsia="Georgia" w:hAnsiTheme="minorHAnsi" w:cstheme="minorHAnsi"/>
            <w:color w:val="1155CC"/>
            <w:sz w:val="16"/>
            <w:szCs w:val="16"/>
            <w:u w:val="single"/>
            <w:lang w:val="en"/>
          </w:rPr>
          <w:t>119</w:t>
        </w:r>
      </w:hyperlink>
      <w:r w:rsidRPr="008412E0">
        <w:rPr>
          <w:rFonts w:asciiTheme="minorHAnsi" w:eastAsia="Georgia" w:hAnsiTheme="minorHAnsi" w:cstheme="minorHAnsi"/>
          <w:sz w:val="16"/>
          <w:szCs w:val="16"/>
          <w:lang w:val="en"/>
        </w:rPr>
        <w:t xml:space="preserve"> There will always be examples of cases involving “the other side” that could be characterized as proof that prosecutors are not requesting the enhancement equitably. Fourth, some have raised the concern that the broad applicability of the terrorism enhancement stacks the deck against defendants in the context of plea bargaining.</w:t>
      </w:r>
      <w:hyperlink r:id="rId84" w:anchor="footnote-ref-120">
        <w:r w:rsidRPr="008412E0">
          <w:rPr>
            <w:rFonts w:asciiTheme="minorHAnsi" w:eastAsia="Georgia" w:hAnsiTheme="minorHAnsi" w:cstheme="minorHAnsi"/>
            <w:color w:val="1155CC"/>
            <w:sz w:val="16"/>
            <w:szCs w:val="16"/>
            <w:u w:val="single"/>
            <w:lang w:val="en"/>
          </w:rPr>
          <w:t>120</w:t>
        </w:r>
      </w:hyperlink>
      <w:r w:rsidRPr="008412E0">
        <w:rPr>
          <w:rFonts w:asciiTheme="minorHAnsi" w:eastAsia="Georgia" w:hAnsiTheme="minorHAnsi" w:cstheme="minorHAnsi"/>
          <w:sz w:val="16"/>
          <w:szCs w:val="16"/>
          <w:lang w:val="en"/>
        </w:rPr>
        <w:t xml:space="preserve"> B. The Nature of Sentencing While prosecutors have a significant amount of discretion, they do not have the ultimate authority to apply the enhancement. Judicial discretion further restricts executive discretion, presenting several additional problems stemming from the uniqueness of sentencing. While judges are required to make findings as to the applicability of enhancements, the inquiry does not stop there. Sentencing judges also consider policy factors external to the case at hand — including how prosecutors in other cases exercised their discretion. A judge could find the sentencing enhancement unequivocally applicable in applying the law to the facts. However, at this stage, the judge must engage in an inquiry into policy factors set forth in 18 U.S.C. § 3553(a), posing the risk that the judge will make decisions based on intuition or bias.</w:t>
      </w:r>
      <w:hyperlink r:id="rId85" w:anchor="footnote-ref-121">
        <w:r w:rsidRPr="008412E0">
          <w:rPr>
            <w:rFonts w:asciiTheme="minorHAnsi" w:eastAsia="Georgia" w:hAnsiTheme="minorHAnsi" w:cstheme="minorHAnsi"/>
            <w:color w:val="1155CC"/>
            <w:sz w:val="16"/>
            <w:szCs w:val="16"/>
            <w:u w:val="single"/>
            <w:lang w:val="en"/>
          </w:rPr>
          <w:t>121</w:t>
        </w:r>
      </w:hyperlink>
      <w:r w:rsidRPr="008412E0">
        <w:rPr>
          <w:rFonts w:asciiTheme="minorHAnsi" w:eastAsia="Georgia" w:hAnsiTheme="minorHAnsi" w:cstheme="minorHAnsi"/>
          <w:sz w:val="16"/>
          <w:szCs w:val="16"/>
          <w:lang w:val="en"/>
        </w:rPr>
        <w:t xml:space="preserve"> In this context, intuition as to whether someone is a terrorist</w:t>
      </w:r>
      <w:hyperlink r:id="rId86" w:anchor="footnote-ref-122">
        <w:r w:rsidRPr="008412E0">
          <w:rPr>
            <w:rFonts w:asciiTheme="minorHAnsi" w:eastAsia="Georgia" w:hAnsiTheme="minorHAnsi" w:cstheme="minorHAnsi"/>
            <w:color w:val="1155CC"/>
            <w:sz w:val="16"/>
            <w:szCs w:val="16"/>
            <w:u w:val="single"/>
            <w:lang w:val="en"/>
          </w:rPr>
          <w:t>122</w:t>
        </w:r>
      </w:hyperlink>
      <w:r w:rsidRPr="008412E0">
        <w:rPr>
          <w:rFonts w:asciiTheme="minorHAnsi" w:eastAsia="Georgia" w:hAnsiTheme="minorHAnsi" w:cstheme="minorHAnsi"/>
          <w:sz w:val="16"/>
          <w:szCs w:val="16"/>
          <w:lang w:val="en"/>
        </w:rPr>
        <w:t xml:space="preserve"> or deserves the “draconian”</w:t>
      </w:r>
      <w:hyperlink r:id="rId87" w:anchor="footnote-ref-123">
        <w:r w:rsidRPr="008412E0">
          <w:rPr>
            <w:rFonts w:asciiTheme="minorHAnsi" w:eastAsia="Georgia" w:hAnsiTheme="minorHAnsi" w:cstheme="minorHAnsi"/>
            <w:color w:val="1155CC"/>
            <w:sz w:val="16"/>
            <w:szCs w:val="16"/>
            <w:u w:val="single"/>
            <w:lang w:val="en"/>
          </w:rPr>
          <w:t>123</w:t>
        </w:r>
      </w:hyperlink>
      <w:r w:rsidRPr="008412E0">
        <w:rPr>
          <w:rFonts w:asciiTheme="minorHAnsi" w:eastAsia="Georgia" w:hAnsiTheme="minorHAnsi" w:cstheme="minorHAnsi"/>
          <w:sz w:val="16"/>
          <w:szCs w:val="16"/>
          <w:lang w:val="en"/>
        </w:rPr>
        <w:t xml:space="preserve"> punishment that results from the application of the terrorism enhancement</w:t>
      </w:r>
      <w:hyperlink r:id="rId88" w:anchor="footnote-ref-124">
        <w:r w:rsidRPr="008412E0">
          <w:rPr>
            <w:rFonts w:asciiTheme="minorHAnsi" w:eastAsia="Georgia" w:hAnsiTheme="minorHAnsi" w:cstheme="minorHAnsi"/>
            <w:color w:val="1155CC"/>
            <w:sz w:val="16"/>
            <w:szCs w:val="16"/>
            <w:u w:val="single"/>
            <w:lang w:val="en"/>
          </w:rPr>
          <w:t>124</w:t>
        </w:r>
      </w:hyperlink>
      <w:r w:rsidRPr="008412E0">
        <w:rPr>
          <w:rFonts w:asciiTheme="minorHAnsi" w:eastAsia="Georgia" w:hAnsiTheme="minorHAnsi" w:cstheme="minorHAnsi"/>
          <w:sz w:val="16"/>
          <w:szCs w:val="16"/>
          <w:lang w:val="en"/>
        </w:rPr>
        <w:t xml:space="preserve"> is especially concerning given that “the prototypical perpetrator is Muslim, Middle Eastern, or both.”</w:t>
      </w:r>
      <w:hyperlink r:id="rId89" w:anchor="footnote-ref-125">
        <w:r w:rsidRPr="008412E0">
          <w:rPr>
            <w:rFonts w:asciiTheme="minorHAnsi" w:eastAsia="Georgia" w:hAnsiTheme="minorHAnsi" w:cstheme="minorHAnsi"/>
            <w:color w:val="1155CC"/>
            <w:sz w:val="16"/>
            <w:szCs w:val="16"/>
            <w:u w:val="single"/>
            <w:lang w:val="en"/>
          </w:rPr>
          <w:t>125</w:t>
        </w:r>
      </w:hyperlink>
      <w:r w:rsidRPr="008412E0">
        <w:rPr>
          <w:rFonts w:asciiTheme="minorHAnsi" w:eastAsia="Georgia" w:hAnsiTheme="minorHAnsi" w:cstheme="minorHAnsi"/>
          <w:sz w:val="16"/>
          <w:szCs w:val="16"/>
          <w:lang w:val="en"/>
        </w:rPr>
        <w:t xml:space="preserve"> The flexibility of the sentencing factors has led to critiques from all sides that the enhancement is being used aggressively, inconsistently,</w:t>
      </w:r>
      <w:hyperlink r:id="rId90" w:anchor="footnote-ref-126">
        <w:r w:rsidRPr="008412E0">
          <w:rPr>
            <w:rFonts w:asciiTheme="minorHAnsi" w:eastAsia="Georgia" w:hAnsiTheme="minorHAnsi" w:cstheme="minorHAnsi"/>
            <w:color w:val="1155CC"/>
            <w:sz w:val="16"/>
            <w:szCs w:val="16"/>
            <w:u w:val="single"/>
            <w:lang w:val="en"/>
          </w:rPr>
          <w:t>126</w:t>
        </w:r>
      </w:hyperlink>
      <w:r w:rsidRPr="008412E0">
        <w:rPr>
          <w:rFonts w:asciiTheme="minorHAnsi" w:eastAsia="Georgia" w:hAnsiTheme="minorHAnsi" w:cstheme="minorHAnsi"/>
          <w:sz w:val="16"/>
          <w:szCs w:val="16"/>
          <w:lang w:val="en"/>
        </w:rPr>
        <w:t xml:space="preserve"> or not aggressively enough.</w:t>
      </w:r>
      <w:hyperlink r:id="rId91" w:anchor="footnote-ref-127">
        <w:r w:rsidRPr="008412E0">
          <w:rPr>
            <w:rFonts w:asciiTheme="minorHAnsi" w:eastAsia="Georgia" w:hAnsiTheme="minorHAnsi" w:cstheme="minorHAnsi"/>
            <w:color w:val="1155CC"/>
            <w:sz w:val="16"/>
            <w:szCs w:val="16"/>
            <w:u w:val="single"/>
            <w:lang w:val="en"/>
          </w:rPr>
          <w:t>127</w:t>
        </w:r>
      </w:hyperlink>
      <w:r w:rsidRPr="008412E0">
        <w:rPr>
          <w:rFonts w:asciiTheme="minorHAnsi" w:eastAsia="Georgia" w:hAnsiTheme="minorHAnsi" w:cstheme="minorHAnsi"/>
          <w:sz w:val="16"/>
          <w:szCs w:val="16"/>
          <w:lang w:val="en"/>
        </w:rPr>
        <w:t xml:space="preserve"> A recent case illustrates the challenge inherent in trying to use the sentencing enhancement for its expressive value. As of October 2022, the DOJ has charged over one thousand defendants in connection with the January 6 attack on the Capitol.</w:t>
      </w:r>
      <w:hyperlink r:id="rId92" w:anchor="footnote-ref-128">
        <w:r w:rsidRPr="008412E0">
          <w:rPr>
            <w:rFonts w:asciiTheme="minorHAnsi" w:eastAsia="Georgia" w:hAnsiTheme="minorHAnsi" w:cstheme="minorHAnsi"/>
            <w:color w:val="1155CC"/>
            <w:sz w:val="16"/>
            <w:szCs w:val="16"/>
            <w:u w:val="single"/>
            <w:lang w:val="en"/>
          </w:rPr>
          <w:t>128</w:t>
        </w:r>
      </w:hyperlink>
      <w:r w:rsidRPr="008412E0">
        <w:rPr>
          <w:rFonts w:asciiTheme="minorHAnsi" w:eastAsia="Georgia" w:hAnsiTheme="minorHAnsi" w:cstheme="minorHAnsi"/>
          <w:sz w:val="16"/>
          <w:szCs w:val="16"/>
          <w:lang w:val="en"/>
        </w:rPr>
        <w:t xml:space="preserve"> Yet, in only one case, against Guy </w:t>
      </w:r>
      <w:proofErr w:type="spellStart"/>
      <w:r w:rsidRPr="008412E0">
        <w:rPr>
          <w:rFonts w:asciiTheme="minorHAnsi" w:eastAsia="Georgia" w:hAnsiTheme="minorHAnsi" w:cstheme="minorHAnsi"/>
          <w:sz w:val="16"/>
          <w:szCs w:val="16"/>
          <w:lang w:val="en"/>
        </w:rPr>
        <w:t>Reffitt</w:t>
      </w:r>
      <w:proofErr w:type="spellEnd"/>
      <w:r w:rsidRPr="008412E0">
        <w:rPr>
          <w:rFonts w:asciiTheme="minorHAnsi" w:eastAsia="Georgia" w:hAnsiTheme="minorHAnsi" w:cstheme="minorHAnsi"/>
          <w:sz w:val="16"/>
          <w:szCs w:val="16"/>
          <w:lang w:val="en"/>
        </w:rPr>
        <w:t>, has the DOJ sought the terrorism enhancement.</w:t>
      </w:r>
      <w:hyperlink r:id="rId93" w:anchor="footnote-ref-129">
        <w:r w:rsidRPr="008412E0">
          <w:rPr>
            <w:rFonts w:asciiTheme="minorHAnsi" w:eastAsia="Georgia" w:hAnsiTheme="minorHAnsi" w:cstheme="minorHAnsi"/>
            <w:color w:val="1155CC"/>
            <w:sz w:val="16"/>
            <w:szCs w:val="16"/>
            <w:u w:val="single"/>
            <w:lang w:val="en"/>
          </w:rPr>
          <w:t>129</w:t>
        </w:r>
      </w:hyperlink>
      <w:r w:rsidRPr="008412E0">
        <w:rPr>
          <w:rFonts w:asciiTheme="minorHAnsi" w:eastAsia="Georgia" w:hAnsiTheme="minorHAnsi" w:cstheme="minorHAnsi"/>
          <w:sz w:val="16"/>
          <w:szCs w:val="16"/>
          <w:lang w:val="en"/>
        </w:rPr>
        <w:t xml:space="preserve"> The sentencing judge rejected the attempt. Judge Friedrich refused to apply the enhancement not because she found it was inapplicable, but rather because, pursuant to § 3553(a), the enhancement had not been applied in other cases involving January 6 defendants and would therefore result in an “unwarranted sentencing disparity” with those cases.</w:t>
      </w:r>
      <w:hyperlink r:id="rId94" w:anchor="footnote-ref-130">
        <w:r w:rsidRPr="008412E0">
          <w:rPr>
            <w:rFonts w:asciiTheme="minorHAnsi" w:eastAsia="Georgia" w:hAnsiTheme="minorHAnsi" w:cstheme="minorHAnsi"/>
            <w:color w:val="1155CC"/>
            <w:sz w:val="16"/>
            <w:szCs w:val="16"/>
            <w:u w:val="single"/>
            <w:lang w:val="en"/>
          </w:rPr>
          <w:t>130</w:t>
        </w:r>
      </w:hyperlink>
      <w:r w:rsidRPr="008412E0">
        <w:rPr>
          <w:rFonts w:asciiTheme="minorHAnsi" w:eastAsia="Georgia" w:hAnsiTheme="minorHAnsi" w:cstheme="minorHAnsi"/>
          <w:sz w:val="16"/>
          <w:szCs w:val="16"/>
          <w:lang w:val="en"/>
        </w:rPr>
        <w:t xml:space="preserve"> On one hand, one could view the layering of judicial discretion on executive discretion as a necessary check. However, judges are not politically accountable by design, which raises a question as to whether they should be the ultimate arbiters of labeling terrorists when there has been a finding that they meet the relevant statutory requirements. Moreover, this case demonstrates the difficulty of </w:t>
      </w:r>
      <w:proofErr w:type="gramStart"/>
      <w:r w:rsidRPr="008412E0">
        <w:rPr>
          <w:rFonts w:asciiTheme="minorHAnsi" w:eastAsia="Georgia" w:hAnsiTheme="minorHAnsi" w:cstheme="minorHAnsi"/>
          <w:sz w:val="16"/>
          <w:szCs w:val="16"/>
          <w:lang w:val="en"/>
        </w:rPr>
        <w:t>actually achieving</w:t>
      </w:r>
      <w:proofErr w:type="gramEnd"/>
      <w:r w:rsidRPr="008412E0">
        <w:rPr>
          <w:rFonts w:asciiTheme="minorHAnsi" w:eastAsia="Georgia" w:hAnsiTheme="minorHAnsi" w:cstheme="minorHAnsi"/>
          <w:sz w:val="16"/>
          <w:szCs w:val="16"/>
          <w:lang w:val="en"/>
        </w:rPr>
        <w:t xml:space="preserve"> uniformity through sentencing. While Judge Friedrich used other January 6 defendants as the comparator for the purpose of evaluating the § 3553(a) factors, she need not have looked so narrowly. Instead, Judge Friedrich might have examined the cases of Ruby Montoya and Jessica </w:t>
      </w:r>
      <w:proofErr w:type="spellStart"/>
      <w:r w:rsidRPr="008412E0">
        <w:rPr>
          <w:rFonts w:asciiTheme="minorHAnsi" w:eastAsia="Georgia" w:hAnsiTheme="minorHAnsi" w:cstheme="minorHAnsi"/>
          <w:sz w:val="16"/>
          <w:szCs w:val="16"/>
          <w:lang w:val="en"/>
        </w:rPr>
        <w:t>Reznicek</w:t>
      </w:r>
      <w:proofErr w:type="spellEnd"/>
      <w:r w:rsidRPr="008412E0">
        <w:rPr>
          <w:rFonts w:asciiTheme="minorHAnsi" w:eastAsia="Georgia" w:hAnsiTheme="minorHAnsi" w:cstheme="minorHAnsi"/>
          <w:sz w:val="16"/>
          <w:szCs w:val="16"/>
          <w:lang w:val="en"/>
        </w:rPr>
        <w:t>, climate activists who were charged with conspiring to damage the Dakota Access Pipeline and against whom judges applied the terrorism sentencing enhancement.</w:t>
      </w:r>
      <w:hyperlink r:id="rId95" w:anchor="footnote-ref-131">
        <w:r w:rsidRPr="008412E0">
          <w:rPr>
            <w:rFonts w:asciiTheme="minorHAnsi" w:eastAsia="Georgia" w:hAnsiTheme="minorHAnsi" w:cstheme="minorHAnsi"/>
            <w:color w:val="1155CC"/>
            <w:sz w:val="16"/>
            <w:szCs w:val="16"/>
            <w:u w:val="single"/>
            <w:lang w:val="en"/>
          </w:rPr>
          <w:t>131</w:t>
        </w:r>
      </w:hyperlink>
      <w:r w:rsidRPr="008412E0">
        <w:rPr>
          <w:rFonts w:asciiTheme="minorHAnsi" w:eastAsia="Georgia" w:hAnsiTheme="minorHAnsi" w:cstheme="minorHAnsi"/>
          <w:sz w:val="16"/>
          <w:szCs w:val="16"/>
          <w:lang w:val="en"/>
        </w:rPr>
        <w:t xml:space="preserve"> Under this framing, she might have found that not applying the enhancement would create an unwarranted sentencing disparity between </w:t>
      </w:r>
      <w:proofErr w:type="spellStart"/>
      <w:r w:rsidRPr="008412E0">
        <w:rPr>
          <w:rFonts w:asciiTheme="minorHAnsi" w:eastAsia="Georgia" w:hAnsiTheme="minorHAnsi" w:cstheme="minorHAnsi"/>
          <w:sz w:val="16"/>
          <w:szCs w:val="16"/>
          <w:lang w:val="en"/>
        </w:rPr>
        <w:t>Reffitt</w:t>
      </w:r>
      <w:proofErr w:type="spellEnd"/>
      <w:r w:rsidRPr="008412E0">
        <w:rPr>
          <w:rFonts w:asciiTheme="minorHAnsi" w:eastAsia="Georgia" w:hAnsiTheme="minorHAnsi" w:cstheme="minorHAnsi"/>
          <w:sz w:val="16"/>
          <w:szCs w:val="16"/>
          <w:lang w:val="en"/>
        </w:rPr>
        <w:t xml:space="preserve"> — who was armed with a pistol while actively participating in an insurrection</w:t>
      </w:r>
      <w:hyperlink r:id="rId96" w:anchor="footnote-ref-132">
        <w:r w:rsidRPr="008412E0">
          <w:rPr>
            <w:rFonts w:asciiTheme="minorHAnsi" w:eastAsia="Georgia" w:hAnsiTheme="minorHAnsi" w:cstheme="minorHAnsi"/>
            <w:color w:val="1155CC"/>
            <w:sz w:val="16"/>
            <w:szCs w:val="16"/>
            <w:u w:val="single"/>
            <w:lang w:val="en"/>
          </w:rPr>
          <w:t>132</w:t>
        </w:r>
      </w:hyperlink>
      <w:r w:rsidRPr="008412E0">
        <w:rPr>
          <w:rFonts w:asciiTheme="minorHAnsi" w:eastAsia="Georgia" w:hAnsiTheme="minorHAnsi" w:cstheme="minorHAnsi"/>
          <w:sz w:val="16"/>
          <w:szCs w:val="16"/>
          <w:lang w:val="en"/>
        </w:rPr>
        <w:t xml:space="preserve"> and “threatened to ‘physically attack, remove, and replace’ lawmakers”</w:t>
      </w:r>
      <w:hyperlink r:id="rId97" w:anchor="footnote-ref-133">
        <w:r w:rsidRPr="008412E0">
          <w:rPr>
            <w:rFonts w:asciiTheme="minorHAnsi" w:eastAsia="Georgia" w:hAnsiTheme="minorHAnsi" w:cstheme="minorHAnsi"/>
            <w:color w:val="1155CC"/>
            <w:sz w:val="16"/>
            <w:szCs w:val="16"/>
            <w:u w:val="single"/>
            <w:lang w:val="en"/>
          </w:rPr>
          <w:t>133</w:t>
        </w:r>
      </w:hyperlink>
      <w:r w:rsidRPr="008412E0">
        <w:rPr>
          <w:rFonts w:asciiTheme="minorHAnsi" w:eastAsia="Georgia" w:hAnsiTheme="minorHAnsi" w:cstheme="minorHAnsi"/>
          <w:sz w:val="16"/>
          <w:szCs w:val="16"/>
          <w:lang w:val="en"/>
        </w:rPr>
        <w:t xml:space="preserve"> — and Montoya and </w:t>
      </w:r>
      <w:proofErr w:type="spellStart"/>
      <w:r w:rsidRPr="008412E0">
        <w:rPr>
          <w:rFonts w:asciiTheme="minorHAnsi" w:eastAsia="Georgia" w:hAnsiTheme="minorHAnsi" w:cstheme="minorHAnsi"/>
          <w:sz w:val="16"/>
          <w:szCs w:val="16"/>
          <w:lang w:val="en"/>
        </w:rPr>
        <w:t>Reznicek</w:t>
      </w:r>
      <w:proofErr w:type="spellEnd"/>
      <w:r w:rsidRPr="008412E0">
        <w:rPr>
          <w:rFonts w:asciiTheme="minorHAnsi" w:eastAsia="Georgia" w:hAnsiTheme="minorHAnsi" w:cstheme="minorHAnsi"/>
          <w:sz w:val="16"/>
          <w:szCs w:val="16"/>
          <w:lang w:val="en"/>
        </w:rPr>
        <w:t>, who burned equipment and damaged a pipeline.</w:t>
      </w:r>
      <w:hyperlink r:id="rId98" w:anchor="footnote-ref-134">
        <w:r w:rsidRPr="008412E0">
          <w:rPr>
            <w:rFonts w:asciiTheme="minorHAnsi" w:eastAsia="Georgia" w:hAnsiTheme="minorHAnsi" w:cstheme="minorHAnsi"/>
            <w:color w:val="1155CC"/>
            <w:sz w:val="16"/>
            <w:szCs w:val="16"/>
            <w:u w:val="single"/>
            <w:lang w:val="en"/>
          </w:rPr>
          <w:t>134</w:t>
        </w:r>
      </w:hyperlink>
      <w:r w:rsidRPr="008412E0">
        <w:rPr>
          <w:rFonts w:asciiTheme="minorHAnsi" w:eastAsia="Georgia" w:hAnsiTheme="minorHAnsi" w:cstheme="minorHAnsi"/>
          <w:sz w:val="16"/>
          <w:szCs w:val="16"/>
          <w:lang w:val="en"/>
        </w:rPr>
        <w:t xml:space="preserve"> Montoya and </w:t>
      </w:r>
      <w:proofErr w:type="spellStart"/>
      <w:r w:rsidRPr="008412E0">
        <w:rPr>
          <w:rFonts w:asciiTheme="minorHAnsi" w:eastAsia="Georgia" w:hAnsiTheme="minorHAnsi" w:cstheme="minorHAnsi"/>
          <w:sz w:val="16"/>
          <w:szCs w:val="16"/>
          <w:lang w:val="en"/>
        </w:rPr>
        <w:t>Reznicek</w:t>
      </w:r>
      <w:proofErr w:type="spellEnd"/>
      <w:r w:rsidRPr="008412E0">
        <w:rPr>
          <w:rFonts w:asciiTheme="minorHAnsi" w:eastAsia="Georgia" w:hAnsiTheme="minorHAnsi" w:cstheme="minorHAnsi"/>
          <w:sz w:val="16"/>
          <w:szCs w:val="16"/>
          <w:lang w:val="en"/>
        </w:rPr>
        <w:t xml:space="preserve"> are serving seventy-two months and ninety-six months under the enhancement, respectively, while </w:t>
      </w:r>
      <w:proofErr w:type="spellStart"/>
      <w:r w:rsidRPr="008412E0">
        <w:rPr>
          <w:rFonts w:asciiTheme="minorHAnsi" w:eastAsia="Georgia" w:hAnsiTheme="minorHAnsi" w:cstheme="minorHAnsi"/>
          <w:sz w:val="16"/>
          <w:szCs w:val="16"/>
          <w:lang w:val="en"/>
        </w:rPr>
        <w:t>Reffitt</w:t>
      </w:r>
      <w:proofErr w:type="spellEnd"/>
      <w:r w:rsidRPr="008412E0">
        <w:rPr>
          <w:rFonts w:asciiTheme="minorHAnsi" w:eastAsia="Georgia" w:hAnsiTheme="minorHAnsi" w:cstheme="minorHAnsi"/>
          <w:sz w:val="16"/>
          <w:szCs w:val="16"/>
          <w:lang w:val="en"/>
        </w:rPr>
        <w:t xml:space="preserve"> is serving eighty-seven months for his conduct without the enhancement.</w:t>
      </w:r>
      <w:hyperlink r:id="rId99" w:anchor="footnote-ref-135">
        <w:r w:rsidRPr="008412E0">
          <w:rPr>
            <w:rFonts w:asciiTheme="minorHAnsi" w:eastAsia="Georgia" w:hAnsiTheme="minorHAnsi" w:cstheme="minorHAnsi"/>
            <w:color w:val="1155CC"/>
            <w:sz w:val="16"/>
            <w:szCs w:val="16"/>
            <w:u w:val="single"/>
            <w:lang w:val="en"/>
          </w:rPr>
          <w:t>135</w:t>
        </w:r>
      </w:hyperlink>
      <w:r w:rsidRPr="008412E0">
        <w:rPr>
          <w:rFonts w:asciiTheme="minorHAnsi" w:eastAsia="Georgia" w:hAnsiTheme="minorHAnsi" w:cstheme="minorHAnsi"/>
          <w:sz w:val="16"/>
          <w:szCs w:val="16"/>
          <w:lang w:val="en"/>
        </w:rPr>
        <w:t xml:space="preserve"> It is at least arguable that the sentencing enhancement was just as, if not more, appropriately applicable to </w:t>
      </w:r>
      <w:proofErr w:type="spellStart"/>
      <w:r w:rsidRPr="008412E0">
        <w:rPr>
          <w:rFonts w:asciiTheme="minorHAnsi" w:eastAsia="Georgia" w:hAnsiTheme="minorHAnsi" w:cstheme="minorHAnsi"/>
          <w:sz w:val="16"/>
          <w:szCs w:val="16"/>
          <w:lang w:val="en"/>
        </w:rPr>
        <w:t>Reffitt’s</w:t>
      </w:r>
      <w:proofErr w:type="spellEnd"/>
      <w:r w:rsidRPr="008412E0">
        <w:rPr>
          <w:rFonts w:asciiTheme="minorHAnsi" w:eastAsia="Georgia" w:hAnsiTheme="minorHAnsi" w:cstheme="minorHAnsi"/>
          <w:sz w:val="16"/>
          <w:szCs w:val="16"/>
          <w:lang w:val="en"/>
        </w:rPr>
        <w:t xml:space="preserve"> conduct as it was to either Montoya’s or </w:t>
      </w:r>
      <w:proofErr w:type="spellStart"/>
      <w:r w:rsidRPr="008412E0">
        <w:rPr>
          <w:rFonts w:asciiTheme="minorHAnsi" w:eastAsia="Georgia" w:hAnsiTheme="minorHAnsi" w:cstheme="minorHAnsi"/>
          <w:sz w:val="16"/>
          <w:szCs w:val="16"/>
          <w:lang w:val="en"/>
        </w:rPr>
        <w:t>Reznicek’s</w:t>
      </w:r>
      <w:proofErr w:type="spellEnd"/>
      <w:r w:rsidRPr="008412E0">
        <w:rPr>
          <w:rFonts w:asciiTheme="minorHAnsi" w:eastAsia="Georgia" w:hAnsiTheme="minorHAnsi" w:cstheme="minorHAnsi"/>
          <w:sz w:val="16"/>
          <w:szCs w:val="16"/>
          <w:lang w:val="en"/>
        </w:rPr>
        <w:t>. And beyond the question of uniformity, the inquiry into “unwarranted sentencing disparities” creates incentives for the government to be more aggressive in its use of the sentencing enhancement — because if it is not, then it might forfeit its ability to seek the enhancement in subsequent cases successfully. C. A Blunt Tool for a Nuanced Problem A final problem with a more aggressive use of the terrorism enhancement is that it is a particularly blunt tool. Mechanically, the enhancement increases a defendant’s offense level to not less than thirty-two and increases the defendant’s criminal history to Category VI — the highest criminal history category.</w:t>
      </w:r>
      <w:hyperlink r:id="rId100" w:anchor="footnote-ref-136">
        <w:r w:rsidRPr="008412E0">
          <w:rPr>
            <w:rFonts w:asciiTheme="minorHAnsi" w:eastAsia="Georgia" w:hAnsiTheme="minorHAnsi" w:cstheme="minorHAnsi"/>
            <w:color w:val="1155CC"/>
            <w:sz w:val="16"/>
            <w:szCs w:val="16"/>
            <w:u w:val="single"/>
            <w:lang w:val="en"/>
          </w:rPr>
          <w:t>136</w:t>
        </w:r>
      </w:hyperlink>
      <w:r w:rsidRPr="008412E0">
        <w:rPr>
          <w:rFonts w:asciiTheme="minorHAnsi" w:eastAsia="Georgia" w:hAnsiTheme="minorHAnsi" w:cstheme="minorHAnsi"/>
          <w:sz w:val="16"/>
          <w:szCs w:val="16"/>
          <w:lang w:val="en"/>
        </w:rPr>
        <w:t xml:space="preserve"> Critics have described the enhancement as “draconian”</w:t>
      </w:r>
      <w:hyperlink r:id="rId101" w:anchor="footnote-ref-137">
        <w:r w:rsidRPr="008412E0">
          <w:rPr>
            <w:rFonts w:asciiTheme="minorHAnsi" w:eastAsia="Georgia" w:hAnsiTheme="minorHAnsi" w:cstheme="minorHAnsi"/>
            <w:color w:val="1155CC"/>
            <w:sz w:val="16"/>
            <w:szCs w:val="16"/>
            <w:u w:val="single"/>
            <w:lang w:val="en"/>
          </w:rPr>
          <w:t>137</w:t>
        </w:r>
      </w:hyperlink>
      <w:r w:rsidRPr="008412E0">
        <w:rPr>
          <w:rFonts w:asciiTheme="minorHAnsi" w:eastAsia="Georgia" w:hAnsiTheme="minorHAnsi" w:cstheme="minorHAnsi"/>
          <w:sz w:val="16"/>
          <w:szCs w:val="16"/>
          <w:lang w:val="en"/>
        </w:rPr>
        <w:t xml:space="preserve"> and judges have refused to apply it because of its severity. For instance, Judge O’Toole refused to apply the enhancement over concerns about fairness, later stating that “the automatic assignment of the defendant to a Criminal History Category VI . . . is not only too blunt an instrument to have genuine analytical value, </w:t>
      </w:r>
      <w:proofErr w:type="gramStart"/>
      <w:r w:rsidRPr="008412E0">
        <w:rPr>
          <w:rFonts w:asciiTheme="minorHAnsi" w:eastAsia="Georgia" w:hAnsiTheme="minorHAnsi" w:cstheme="minorHAnsi"/>
          <w:sz w:val="16"/>
          <w:szCs w:val="16"/>
          <w:lang w:val="en"/>
        </w:rPr>
        <w:t>it is</w:t>
      </w:r>
      <w:proofErr w:type="gramEnd"/>
      <w:r w:rsidRPr="008412E0">
        <w:rPr>
          <w:rFonts w:asciiTheme="minorHAnsi" w:eastAsia="Georgia" w:hAnsiTheme="minorHAnsi" w:cstheme="minorHAnsi"/>
          <w:sz w:val="16"/>
          <w:szCs w:val="16"/>
          <w:lang w:val="en"/>
        </w:rPr>
        <w:t xml:space="preserve"> fundamentally at odds with the design of the Guidelines. It can, as it does in this case, import a fiction into the calculus.”</w:t>
      </w:r>
      <w:hyperlink r:id="rId102" w:anchor="footnote-ref-138">
        <w:r w:rsidRPr="008412E0">
          <w:rPr>
            <w:rFonts w:asciiTheme="minorHAnsi" w:eastAsia="Georgia" w:hAnsiTheme="minorHAnsi" w:cstheme="minorHAnsi"/>
            <w:color w:val="1155CC"/>
            <w:sz w:val="16"/>
            <w:szCs w:val="16"/>
            <w:u w:val="single"/>
            <w:lang w:val="en"/>
          </w:rPr>
          <w:t>138</w:t>
        </w:r>
      </w:hyperlink>
      <w:r w:rsidRPr="008412E0">
        <w:rPr>
          <w:rFonts w:asciiTheme="minorHAnsi" w:eastAsia="Georgia" w:hAnsiTheme="minorHAnsi" w:cstheme="minorHAnsi"/>
          <w:sz w:val="16"/>
          <w:szCs w:val="16"/>
          <w:lang w:val="en"/>
        </w:rPr>
        <w:t xml:space="preserve"> Similarly, Judge Land found that the terrorism enhancement’s requirement of automatic enhancement “ignores the individual ‘history and characteristics’ of the Defendant, and instead places too much weight on a questionable interpretation of what constitutes a federal crime of terrorism under the Guidelines.”</w:t>
      </w:r>
      <w:hyperlink r:id="rId103" w:anchor="footnote-ref-139">
        <w:r w:rsidRPr="008412E0">
          <w:rPr>
            <w:rFonts w:asciiTheme="minorHAnsi" w:eastAsia="Georgia" w:hAnsiTheme="minorHAnsi" w:cstheme="minorHAnsi"/>
            <w:color w:val="1155CC"/>
            <w:sz w:val="16"/>
            <w:szCs w:val="16"/>
            <w:u w:val="single"/>
            <w:lang w:val="en"/>
          </w:rPr>
          <w:t>139</w:t>
        </w:r>
      </w:hyperlink>
      <w:r w:rsidRPr="008412E0">
        <w:rPr>
          <w:rFonts w:asciiTheme="minorHAnsi" w:eastAsia="Georgia" w:hAnsiTheme="minorHAnsi" w:cstheme="minorHAnsi"/>
          <w:sz w:val="16"/>
          <w:szCs w:val="16"/>
          <w:lang w:val="en"/>
        </w:rPr>
        <w:t xml:space="preserve"> He too declined to apply the enhancement because it was “excessive.”</w:t>
      </w:r>
      <w:hyperlink r:id="rId104" w:anchor="footnote-ref-140">
        <w:r w:rsidRPr="008412E0">
          <w:rPr>
            <w:rFonts w:asciiTheme="minorHAnsi" w:eastAsia="Georgia" w:hAnsiTheme="minorHAnsi" w:cstheme="minorHAnsi"/>
            <w:color w:val="1155CC"/>
            <w:sz w:val="16"/>
            <w:szCs w:val="16"/>
            <w:u w:val="single"/>
            <w:lang w:val="en"/>
          </w:rPr>
          <w:t>140</w:t>
        </w:r>
      </w:hyperlink>
      <w:r w:rsidRPr="008412E0">
        <w:rPr>
          <w:rFonts w:asciiTheme="minorHAnsi" w:eastAsia="Georgia" w:hAnsiTheme="minorHAnsi" w:cstheme="minorHAnsi"/>
          <w:sz w:val="16"/>
          <w:szCs w:val="16"/>
          <w:lang w:val="en"/>
        </w:rPr>
        <w:t xml:space="preserve"> Not only do these examples again highlight judicial discretion,</w:t>
      </w:r>
      <w:hyperlink r:id="rId105" w:anchor="footnote-ref-141">
        <w:r w:rsidRPr="008412E0">
          <w:rPr>
            <w:rFonts w:asciiTheme="minorHAnsi" w:eastAsia="Georgia" w:hAnsiTheme="minorHAnsi" w:cstheme="minorHAnsi"/>
            <w:color w:val="1155CC"/>
            <w:sz w:val="16"/>
            <w:szCs w:val="16"/>
            <w:u w:val="single"/>
            <w:lang w:val="en"/>
          </w:rPr>
          <w:t>141</w:t>
        </w:r>
      </w:hyperlink>
      <w:r w:rsidRPr="008412E0">
        <w:rPr>
          <w:rFonts w:asciiTheme="minorHAnsi" w:eastAsia="Georgia" w:hAnsiTheme="minorHAnsi" w:cstheme="minorHAnsi"/>
          <w:sz w:val="16"/>
          <w:szCs w:val="16"/>
          <w:lang w:val="en"/>
        </w:rPr>
        <w:t xml:space="preserve"> but they also demonstrate the bluntness of the tool. The fact that the sentencing enhancement “treat[s] a wide range of crimes alike” makes it an inappropriate choice to serve as the primary mechanism to address domestic terror prosecutions as such.</w:t>
      </w:r>
      <w:hyperlink r:id="rId106" w:anchor="footnote-ref-142">
        <w:r w:rsidRPr="008412E0">
          <w:rPr>
            <w:rFonts w:asciiTheme="minorHAnsi" w:eastAsia="Georgia" w:hAnsiTheme="minorHAnsi" w:cstheme="minorHAnsi"/>
            <w:color w:val="1155CC"/>
            <w:sz w:val="16"/>
            <w:szCs w:val="16"/>
            <w:u w:val="single"/>
            <w:lang w:val="en"/>
          </w:rPr>
          <w:t>142</w:t>
        </w:r>
      </w:hyperlink>
      <w:r w:rsidRPr="008412E0">
        <w:rPr>
          <w:rFonts w:asciiTheme="minorHAnsi" w:eastAsia="Georgia" w:hAnsiTheme="minorHAnsi" w:cstheme="minorHAnsi"/>
          <w:sz w:val="16"/>
          <w:szCs w:val="16"/>
          <w:lang w:val="en"/>
        </w:rPr>
        <w:t xml:space="preserve"> Indeed, the DOJ seems to have recognized this bluntness, as it has exercised restraint in its requests to use the enhancement in a variety of domestic terrorism contexts.</w:t>
      </w:r>
      <w:hyperlink r:id="rId107" w:anchor="footnote-ref-143">
        <w:r w:rsidRPr="008412E0">
          <w:rPr>
            <w:rFonts w:asciiTheme="minorHAnsi" w:eastAsia="Georgia" w:hAnsiTheme="minorHAnsi" w:cstheme="minorHAnsi"/>
            <w:color w:val="1155CC"/>
            <w:sz w:val="16"/>
            <w:szCs w:val="16"/>
            <w:u w:val="single"/>
            <w:lang w:val="en"/>
          </w:rPr>
          <w:t>143</w:t>
        </w:r>
      </w:hyperlink>
      <w:r w:rsidRPr="008412E0">
        <w:rPr>
          <w:rFonts w:asciiTheme="minorHAnsi" w:eastAsia="Georgia" w:hAnsiTheme="minorHAnsi" w:cstheme="minorHAnsi"/>
          <w:sz w:val="16"/>
          <w:szCs w:val="16"/>
          <w:lang w:val="en"/>
        </w:rPr>
        <w:t xml:space="preserve"> Congress should legislatively authorize a broader set of tools for the domestic terrorism context, subject them to a legal determination that any conduct charged constitutes terrorism, and make any minor adjustments to the statute as necessary to ensure it is adequately designed to address both international and domestic terrorism</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While this would constitute a reform, it is distinct from the Wholesale Reform approach in that the goal is not to add tools for prosecutors, but rather to authorize tools that those taking the Status Quo approach argue already exist. This reform would also solve the expressive value and ambiguity concerns raised by the Wholesale Reform camp. Many tools that are currently available in the international terrorism context would form a more robust and democratically legitimate response to the current domestic threat that would neither upset the current balance between security and civil liberties nor leave the executive branch with overbroad discretion to designate defendants as terrorists</w:t>
      </w:r>
      <w:r w:rsidRPr="008412E0">
        <w:rPr>
          <w:rFonts w:asciiTheme="minorHAnsi" w:eastAsia="Georgia" w:hAnsiTheme="minorHAnsi" w:cstheme="minorHAnsi"/>
          <w:lang w:val="en"/>
        </w:rPr>
        <w:t xml:space="preserve">. While specific comprehensive legislative proposals are beyond the scope of this Note, a couple of concrete examples of reform are worth discussing. As previously mentioned, this </w:t>
      </w:r>
      <w:r w:rsidRPr="008412E0">
        <w:rPr>
          <w:rFonts w:asciiTheme="minorHAnsi" w:eastAsia="Georgia" w:hAnsiTheme="minorHAnsi" w:cstheme="minorHAnsi"/>
          <w:u w:val="single"/>
          <w:lang w:val="en"/>
        </w:rPr>
        <w:t xml:space="preserve">Note advocates an approach, patterned off the 1996 sentencing enhancement reform, of amending the current legal regime to clearly apply to domestic terrorism and to require a factfinder to find terroristic intent. </w:t>
      </w:r>
      <w:r w:rsidRPr="008412E0">
        <w:rPr>
          <w:rFonts w:asciiTheme="minorHAnsi" w:eastAsia="Georgia" w:hAnsiTheme="minorHAnsi" w:cstheme="minorHAnsi"/>
          <w:lang w:val="en"/>
        </w:rPr>
        <w:t xml:space="preserve">One example concerns the material-support statute — specifically, § 2239A. </w:t>
      </w:r>
      <w:r w:rsidRPr="008412E0">
        <w:rPr>
          <w:rFonts w:asciiTheme="minorHAnsi" w:eastAsia="Georgia" w:hAnsiTheme="minorHAnsi" w:cstheme="minorHAnsi"/>
          <w:u w:val="single"/>
          <w:lang w:val="en"/>
        </w:rPr>
        <w:t>Many have proposed reforming the material-support statute, such as by eliminating the list of predicate offenses from § 2339A,</w:t>
      </w:r>
      <w:hyperlink r:id="rId108" w:anchor="footnote-ref-144">
        <w:r w:rsidRPr="008412E0">
          <w:rPr>
            <w:rFonts w:asciiTheme="minorHAnsi" w:eastAsia="Georgia" w:hAnsiTheme="minorHAnsi" w:cstheme="minorHAnsi"/>
            <w:color w:val="1155CC"/>
            <w:u w:val="single"/>
            <w:lang w:val="en"/>
          </w:rPr>
          <w:t>144</w:t>
        </w:r>
      </w:hyperlink>
      <w:r w:rsidRPr="008412E0">
        <w:rPr>
          <w:rFonts w:asciiTheme="minorHAnsi" w:eastAsia="Georgia" w:hAnsiTheme="minorHAnsi" w:cstheme="minorHAnsi"/>
          <w:u w:val="single"/>
          <w:lang w:val="en"/>
        </w:rPr>
        <w:t xml:space="preserve"> providing for designations of domestic terrorist organizations,</w:t>
      </w:r>
      <w:hyperlink r:id="rId109" w:anchor="footnote-ref-145">
        <w:r w:rsidRPr="008412E0">
          <w:rPr>
            <w:rFonts w:asciiTheme="minorHAnsi" w:eastAsia="Georgia" w:hAnsiTheme="minorHAnsi" w:cstheme="minorHAnsi"/>
            <w:color w:val="1155CC"/>
            <w:u w:val="single"/>
            <w:lang w:val="en"/>
          </w:rPr>
          <w:t>145</w:t>
        </w:r>
      </w:hyperlink>
      <w:r w:rsidRPr="008412E0">
        <w:rPr>
          <w:rFonts w:asciiTheme="minorHAnsi" w:eastAsia="Georgia" w:hAnsiTheme="minorHAnsi" w:cstheme="minorHAnsi"/>
          <w:u w:val="single"/>
          <w:lang w:val="en"/>
        </w:rPr>
        <w:t xml:space="preserve"> adding crimes to the list of federal crimes of terrorism,</w:t>
      </w:r>
      <w:hyperlink r:id="rId110" w:anchor="footnote-ref-146">
        <w:r w:rsidRPr="008412E0">
          <w:rPr>
            <w:rFonts w:asciiTheme="minorHAnsi" w:eastAsia="Georgia" w:hAnsiTheme="minorHAnsi" w:cstheme="minorHAnsi"/>
            <w:color w:val="1155CC"/>
            <w:u w:val="single"/>
            <w:lang w:val="en"/>
          </w:rPr>
          <w:t>146</w:t>
        </w:r>
      </w:hyperlink>
      <w:r w:rsidRPr="008412E0">
        <w:rPr>
          <w:rFonts w:asciiTheme="minorHAnsi" w:eastAsia="Georgia" w:hAnsiTheme="minorHAnsi" w:cstheme="minorHAnsi"/>
          <w:u w:val="single"/>
          <w:lang w:val="en"/>
        </w:rPr>
        <w:t xml:space="preserve"> or requiring the government to prove “specific intent to support an organization’s unlawful activities.”</w:t>
      </w:r>
      <w:hyperlink r:id="rId111" w:anchor="footnote-ref-147">
        <w:r w:rsidRPr="008412E0">
          <w:rPr>
            <w:rFonts w:asciiTheme="minorHAnsi" w:eastAsia="Georgia" w:hAnsiTheme="minorHAnsi" w:cstheme="minorHAnsi"/>
            <w:color w:val="1155CC"/>
            <w:u w:val="single"/>
            <w:lang w:val="en"/>
          </w:rPr>
          <w:t>147</w:t>
        </w:r>
      </w:hyperlink>
      <w:r w:rsidRPr="008412E0">
        <w:rPr>
          <w:rFonts w:asciiTheme="minorHAnsi" w:eastAsia="Georgia" w:hAnsiTheme="minorHAnsi" w:cstheme="minorHAnsi"/>
          <w:u w:val="single"/>
          <w:lang w:val="en"/>
        </w:rPr>
        <w:t xml:space="preserve"> This Note’s proposed reform does not chart uncharted territory in this regard.</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However, its motivation for reform differs from that of existing proposals, which affects the precise contours of what these broad categories of reforms might look like in practice. In taking cues from the sentencing enhancement and focusing on the legitimacy concerns that have been identified,</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Congress should amend the material-support statute to apply clearly to domestic terrorism. It might do this by adding an express provision to § 2339A authorizing its use in cases where conduct occurs outside or within the territorial jurisdiction of the United States. In addition, </w:t>
      </w:r>
      <w:r w:rsidRPr="008412E0">
        <w:rPr>
          <w:rFonts w:asciiTheme="minorHAnsi" w:eastAsia="Georgia" w:hAnsiTheme="minorHAnsi" w:cstheme="minorHAnsi"/>
          <w:lang w:val="en"/>
        </w:rPr>
        <w:t>hewing closer to its approach in response to the Oklahoma City bombing,</w:t>
      </w:r>
      <w:hyperlink r:id="rId112" w:anchor="footnote-ref-148">
        <w:r w:rsidRPr="008412E0">
          <w:rPr>
            <w:rFonts w:asciiTheme="minorHAnsi" w:eastAsia="Georgia" w:hAnsiTheme="minorHAnsi" w:cstheme="minorHAnsi"/>
            <w:color w:val="1155CC"/>
            <w:u w:val="single"/>
            <w:lang w:val="en"/>
          </w:rPr>
          <w:t>148</w:t>
        </w:r>
      </w:hyperlink>
      <w:r w:rsidRPr="008412E0">
        <w:rPr>
          <w:rFonts w:asciiTheme="minorHAnsi" w:eastAsia="Georgia" w:hAnsiTheme="minorHAnsi" w:cstheme="minorHAnsi"/>
          <w:u w:val="single"/>
          <w:lang w:val="en"/>
        </w:rPr>
        <w:t xml:space="preserve"> Congress might reexamine the list of predicate offenses in § 2339A and add any offense it identifies as being typical in the context of domestic terrorism that is not currently included.</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This is more in line with the sentencing enhancement’s approach whereby the Sentencing Commission expanded “international terrorism”</w:t>
      </w:r>
      <w:hyperlink r:id="rId113" w:anchor="footnote-ref-149">
        <w:r w:rsidRPr="008412E0">
          <w:rPr>
            <w:rFonts w:asciiTheme="minorHAnsi" w:eastAsia="Georgia" w:hAnsiTheme="minorHAnsi" w:cstheme="minorHAnsi"/>
            <w:color w:val="1155CC"/>
            <w:sz w:val="16"/>
            <w:szCs w:val="16"/>
            <w:u w:val="single"/>
            <w:lang w:val="en"/>
          </w:rPr>
          <w:t>149</w:t>
        </w:r>
      </w:hyperlink>
      <w:r w:rsidRPr="008412E0">
        <w:rPr>
          <w:rFonts w:asciiTheme="minorHAnsi" w:eastAsia="Georgia" w:hAnsiTheme="minorHAnsi" w:cstheme="minorHAnsi"/>
          <w:sz w:val="16"/>
          <w:szCs w:val="16"/>
          <w:lang w:val="en"/>
        </w:rPr>
        <w:t xml:space="preserve"> to “federal crime[s] of terrorism,” without expressly applying the enhancement to domestic terrorism.</w:t>
      </w:r>
      <w:hyperlink r:id="rId114" w:anchor="footnote-ref-150">
        <w:r w:rsidRPr="008412E0">
          <w:rPr>
            <w:rFonts w:asciiTheme="minorHAnsi" w:eastAsia="Georgia" w:hAnsiTheme="minorHAnsi" w:cstheme="minorHAnsi"/>
            <w:color w:val="1155CC"/>
            <w:sz w:val="16"/>
            <w:szCs w:val="16"/>
            <w:u w:val="single"/>
            <w:lang w:val="en"/>
          </w:rPr>
          <w:t>150</w:t>
        </w:r>
      </w:hyperlink>
      <w:r w:rsidRPr="008412E0">
        <w:rPr>
          <w:rFonts w:asciiTheme="minorHAnsi" w:eastAsia="Georgia" w:hAnsiTheme="minorHAnsi" w:cstheme="minorHAnsi"/>
          <w:sz w:val="16"/>
          <w:szCs w:val="16"/>
          <w:lang w:val="en"/>
        </w:rPr>
        <w:t xml:space="preserve"> If Congress, in response to January 6, expanded the list of predicate offenses to include crimes typical to the domestic terrorism context, that would clearly indicate that Congress had intended to authorize this statutory tool to be used to respond to domestic terrorism. Additionally, the same avenue providing for a broader understanding of terroristic intent under the upward-departure provision of the sentencing enhancement could also be applied to the material-support statute. This is slightly complicated by the fact that the terroristic intent component of § 2339A is contained within the federal-crime-of-terrorism prong, which is cross-referenced in a variety of other contexts. Assuming Congress was unwilling to </w:t>
      </w:r>
      <w:proofErr w:type="gramStart"/>
      <w:r w:rsidRPr="008412E0">
        <w:rPr>
          <w:rFonts w:asciiTheme="minorHAnsi" w:eastAsia="Georgia" w:hAnsiTheme="minorHAnsi" w:cstheme="minorHAnsi"/>
          <w:sz w:val="16"/>
          <w:szCs w:val="16"/>
          <w:lang w:val="en"/>
        </w:rPr>
        <w:t>more broadly standardize the different intent standards and definitions of terrorism</w:t>
      </w:r>
      <w:proofErr w:type="gramEnd"/>
      <w:r w:rsidRPr="008412E0">
        <w:rPr>
          <w:rFonts w:asciiTheme="minorHAnsi" w:eastAsia="Georgia" w:hAnsiTheme="minorHAnsi" w:cstheme="minorHAnsi"/>
          <w:sz w:val="16"/>
          <w:szCs w:val="16"/>
          <w:lang w:val="en"/>
        </w:rPr>
        <w:t xml:space="preserve"> — international, domestic, transcending national boundaries, and so on — it might graft a broader intent prong within § 2339A itself. This might look like adding a provision specifying that where conduct does not fit the definition as set forth in § 2332b(g)(5), the material-support charge nonetheless applies if the government can prove the kind of intent set forth in § 2331(5)(b).</w:t>
      </w:r>
      <w:hyperlink r:id="rId115" w:anchor="footnote-ref-151">
        <w:r w:rsidRPr="008412E0">
          <w:rPr>
            <w:rFonts w:asciiTheme="minorHAnsi" w:eastAsia="Georgia" w:hAnsiTheme="minorHAnsi" w:cstheme="minorHAnsi"/>
            <w:color w:val="1155CC"/>
            <w:sz w:val="16"/>
            <w:szCs w:val="16"/>
            <w:u w:val="single"/>
            <w:lang w:val="en"/>
          </w:rPr>
          <w:t>151</w:t>
        </w:r>
      </w:hyperlink>
      <w:r w:rsidRPr="008412E0">
        <w:rPr>
          <w:rFonts w:asciiTheme="minorHAnsi" w:eastAsia="Georgia" w:hAnsiTheme="minorHAnsi" w:cstheme="minorHAnsi"/>
          <w:sz w:val="16"/>
          <w:szCs w:val="16"/>
          <w:lang w:val="en"/>
        </w:rPr>
        <w:t xml:space="preserve"> Briefly, another example of reform would be to amend § 2332b — terrorism transcending national boundaries — to include domestic terrorism. Though there is little case law, this provision has been interpreted to require only a minimal international nexus. Indeed, the First Circuit assumed without deciding that conduct transcending national boundaries needed to be “substantial,” but that a mere exchange of information with someone overseas was sufficient to constitute conduct transcending national boundaries.</w:t>
      </w:r>
      <w:hyperlink r:id="rId116" w:anchor="footnote-ref-152">
        <w:r w:rsidRPr="008412E0">
          <w:rPr>
            <w:rFonts w:asciiTheme="minorHAnsi" w:eastAsia="Georgia" w:hAnsiTheme="minorHAnsi" w:cstheme="minorHAnsi"/>
            <w:color w:val="1155CC"/>
            <w:sz w:val="16"/>
            <w:szCs w:val="16"/>
            <w:u w:val="single"/>
            <w:lang w:val="en"/>
          </w:rPr>
          <w:t>152</w:t>
        </w:r>
      </w:hyperlink>
      <w:r w:rsidRPr="008412E0">
        <w:rPr>
          <w:rFonts w:asciiTheme="minorHAnsi" w:eastAsia="Georgia" w:hAnsiTheme="minorHAnsi" w:cstheme="minorHAnsi"/>
          <w:sz w:val="16"/>
          <w:szCs w:val="16"/>
          <w:lang w:val="en"/>
        </w:rPr>
        <w:t xml:space="preserve"> This criminal charge could thus apply to domestic terrorists who were in contact with a sympathetic party in another country. Given the sparse case law, it is not clear whether this minimal nexus requirement would hold if this provision was used more robustly to target primarily domestic conduct. </w:t>
      </w:r>
      <w:proofErr w:type="gramStart"/>
      <w:r w:rsidRPr="008412E0">
        <w:rPr>
          <w:rFonts w:asciiTheme="minorHAnsi" w:eastAsia="Georgia" w:hAnsiTheme="minorHAnsi" w:cstheme="minorHAnsi"/>
          <w:sz w:val="16"/>
          <w:szCs w:val="16"/>
          <w:lang w:val="en"/>
        </w:rPr>
        <w:t>So</w:t>
      </w:r>
      <w:proofErr w:type="gramEnd"/>
      <w:r w:rsidRPr="008412E0">
        <w:rPr>
          <w:rFonts w:asciiTheme="minorHAnsi" w:eastAsia="Georgia" w:hAnsiTheme="minorHAnsi" w:cstheme="minorHAnsi"/>
          <w:sz w:val="16"/>
          <w:szCs w:val="16"/>
          <w:lang w:val="en"/>
        </w:rPr>
        <w:t xml:space="preserve"> this too might be a statute that could be amended to address domestic terrorism more clearly. Congress might also consider attaching a terroristic intent requirement to this charge to further legitimize its use and counterbalance any incidental expansion of authority. The types of reform this Note proposes certainly will not change the minds of all those who view the current system as illegitimate. But a congressional mandate authorizing extant prosecutorial tools would insulate the DOJ from accusations of overreach while ensuring effective prosecution of domestic terrorism. Conclusion Domestic terrorism is not going away. Nor does it seem that the trends contributing to democratic erosion will recede. Yet the current approach is insufficient to respond to this threat. The current debate over reform does not adequately engage with the legitimacy challenges that are exacerbated in the context of the politically charged problem of domestic terrorism. While calls for increased use of the sentencing enhancement are misguided, the instinct to reach for that </w:t>
      </w:r>
      <w:proofErr w:type="gramStart"/>
      <w:r w:rsidRPr="008412E0">
        <w:rPr>
          <w:rFonts w:asciiTheme="minorHAnsi" w:eastAsia="Georgia" w:hAnsiTheme="minorHAnsi" w:cstheme="minorHAnsi"/>
          <w:sz w:val="16"/>
          <w:szCs w:val="16"/>
          <w:lang w:val="en"/>
        </w:rPr>
        <w:t>particular tool</w:t>
      </w:r>
      <w:proofErr w:type="gramEnd"/>
      <w:r w:rsidRPr="008412E0">
        <w:rPr>
          <w:rFonts w:asciiTheme="minorHAnsi" w:eastAsia="Georgia" w:hAnsiTheme="minorHAnsi" w:cstheme="minorHAnsi"/>
          <w:sz w:val="16"/>
          <w:szCs w:val="16"/>
          <w:lang w:val="en"/>
        </w:rPr>
        <w:t xml:space="preserve"> is understandable given several legitimizing features. These features need not be unique to the sentencing enhancement.</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Congress should (1) amend the current regime, not to expand executive power but instead to clarify and clearly authorize it in the domestic terrorism context, and (2) require a finding of terroristic intent. These reforms would strike a balance between the Wholesale Reform and Status Quo positions, address their core motivations, and account for the realities that shape the executive branch’s political authority to address domestic </w:t>
      </w:r>
      <w:proofErr w:type="gramStart"/>
      <w:r w:rsidRPr="008412E0">
        <w:rPr>
          <w:rFonts w:asciiTheme="minorHAnsi" w:eastAsia="Georgia" w:hAnsiTheme="minorHAnsi" w:cstheme="minorHAnsi"/>
          <w:u w:val="single"/>
          <w:lang w:val="en"/>
        </w:rPr>
        <w:t>terrorism</w:t>
      </w:r>
      <w:proofErr w:type="gramEnd"/>
    </w:p>
    <w:p w14:paraId="6D4931EE" w14:textId="77777777" w:rsidR="0066219B" w:rsidRPr="008412E0" w:rsidRDefault="0066219B" w:rsidP="0066219B">
      <w:pPr>
        <w:spacing w:after="0" w:line="276" w:lineRule="auto"/>
        <w:rPr>
          <w:rFonts w:asciiTheme="minorHAnsi" w:eastAsia="Arial" w:hAnsiTheme="minorHAnsi" w:cstheme="minorHAnsi"/>
          <w:lang w:val="en"/>
        </w:rPr>
      </w:pPr>
    </w:p>
    <w:p w14:paraId="2C0D62FC" w14:textId="77777777" w:rsidR="0066219B" w:rsidRPr="008412E0" w:rsidRDefault="0066219B" w:rsidP="0066219B">
      <w:pPr>
        <w:spacing w:after="0" w:line="276" w:lineRule="auto"/>
        <w:rPr>
          <w:rFonts w:asciiTheme="minorHAnsi" w:eastAsia="Georgia" w:hAnsiTheme="minorHAnsi" w:cstheme="minorHAnsi"/>
          <w:lang w:val="en"/>
        </w:rPr>
      </w:pPr>
    </w:p>
    <w:p w14:paraId="189B2A34" w14:textId="77777777" w:rsidR="0066219B" w:rsidRPr="008412E0" w:rsidRDefault="0066219B" w:rsidP="0066219B">
      <w:pPr>
        <w:spacing w:after="0" w:line="276" w:lineRule="auto"/>
        <w:rPr>
          <w:rFonts w:asciiTheme="minorHAnsi" w:eastAsia="Georgia" w:hAnsiTheme="minorHAnsi" w:cstheme="minorHAnsi"/>
          <w:b/>
          <w:sz w:val="24"/>
          <w:szCs w:val="24"/>
          <w:lang w:val="en"/>
        </w:rPr>
      </w:pPr>
    </w:p>
    <w:p w14:paraId="13AEB967" w14:textId="77777777" w:rsidR="0066219B" w:rsidRDefault="0066219B" w:rsidP="0066219B">
      <w:pPr>
        <w:pStyle w:val="Heading3"/>
        <w:rPr>
          <w:rFonts w:eastAsia="Georgia"/>
          <w:lang w:val="en"/>
        </w:rPr>
      </w:pPr>
      <w:r>
        <w:rPr>
          <w:rFonts w:eastAsia="Georgia"/>
          <w:lang w:val="en"/>
        </w:rPr>
        <w:t>2NC --- Domestic terrorism --- Prosecution CP</w:t>
      </w:r>
    </w:p>
    <w:p w14:paraId="310B53D9" w14:textId="77777777" w:rsidR="0066219B" w:rsidRPr="008412E0" w:rsidRDefault="0066219B" w:rsidP="0066219B">
      <w:pPr>
        <w:pStyle w:val="Heading4"/>
        <w:rPr>
          <w:rFonts w:eastAsia="Georgia"/>
          <w:lang w:val="en"/>
        </w:rPr>
      </w:pPr>
      <w:r w:rsidRPr="008412E0">
        <w:rPr>
          <w:rFonts w:eastAsia="Georgia"/>
          <w:lang w:val="en"/>
        </w:rPr>
        <w:t xml:space="preserve">Clear federal punishment </w:t>
      </w:r>
      <w:proofErr w:type="gramStart"/>
      <w:r w:rsidRPr="008412E0">
        <w:rPr>
          <w:rFonts w:eastAsia="Georgia"/>
          <w:lang w:val="en"/>
        </w:rPr>
        <w:t>key</w:t>
      </w:r>
      <w:proofErr w:type="gramEnd"/>
      <w:r w:rsidRPr="008412E0">
        <w:rPr>
          <w:rFonts w:eastAsia="Georgia"/>
          <w:lang w:val="en"/>
        </w:rPr>
        <w:t xml:space="preserve"> to prevent domestic terroris</w:t>
      </w:r>
      <w:r>
        <w:rPr>
          <w:rFonts w:eastAsia="Georgia"/>
          <w:lang w:val="en"/>
        </w:rPr>
        <w:t>m.</w:t>
      </w:r>
    </w:p>
    <w:p w14:paraId="1A9C84D9" w14:textId="77777777" w:rsidR="0066219B" w:rsidRPr="008412E0" w:rsidRDefault="0066219B" w:rsidP="0066219B">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 xml:space="preserve">Goldman </w:t>
      </w:r>
      <w:proofErr w:type="gramStart"/>
      <w:r w:rsidRPr="008412E0">
        <w:rPr>
          <w:rFonts w:asciiTheme="minorHAnsi" w:eastAsia="Georgia" w:hAnsiTheme="minorHAnsi" w:cstheme="minorHAnsi"/>
          <w:b/>
          <w:sz w:val="24"/>
          <w:szCs w:val="24"/>
          <w:lang w:val="en"/>
        </w:rPr>
        <w:t>19</w:t>
      </w:r>
      <w:r w:rsidRPr="008412E0">
        <w:rPr>
          <w:rFonts w:asciiTheme="minorHAnsi" w:eastAsia="Georgia" w:hAnsiTheme="minorHAnsi" w:cstheme="minorHAnsi"/>
          <w:lang w:val="en"/>
        </w:rPr>
        <w:t xml:space="preserve">  New</w:t>
      </w:r>
      <w:proofErr w:type="gramEnd"/>
      <w:r w:rsidRPr="008412E0">
        <w:rPr>
          <w:rFonts w:asciiTheme="minorHAnsi" w:eastAsia="Georgia" w:hAnsiTheme="minorHAnsi" w:cstheme="minorHAnsi"/>
          <w:lang w:val="en"/>
        </w:rPr>
        <w:t xml:space="preserve"> York Times “F.B.I., Pushing to Stop Domestic Terrorists, Grapples With Limits on Its Power” Adam Goldman [Pulitzer prize winner on reporting] June 4, 2019 https://www.nytimes.com/2019/06/04/us/politics/fbi-domestic-terrorism.html </w:t>
      </w:r>
    </w:p>
    <w:p w14:paraId="01A14A95" w14:textId="77777777" w:rsidR="0066219B" w:rsidRPr="008412E0" w:rsidRDefault="0066219B" w:rsidP="0066219B">
      <w:pPr>
        <w:spacing w:after="0" w:line="276" w:lineRule="auto"/>
        <w:rPr>
          <w:rFonts w:asciiTheme="minorHAnsi" w:eastAsia="Georgia" w:hAnsiTheme="minorHAnsi" w:cstheme="minorHAnsi"/>
          <w:lang w:val="en"/>
        </w:rPr>
      </w:pPr>
      <w:r w:rsidRPr="008412E0">
        <w:rPr>
          <w:rFonts w:asciiTheme="minorHAnsi" w:eastAsia="Georgia" w:hAnsiTheme="minorHAnsi" w:cstheme="minorHAnsi"/>
          <w:sz w:val="16"/>
          <w:szCs w:val="16"/>
          <w:lang w:val="en"/>
        </w:rPr>
        <w:t>EVERETT, Wash. — Dakota Reed’s mind brimmed with thoughts of mass murder. In November, he wrote on Facebook, “I am shooting for 30 Jews.” The next month, he uploaded a video of himself in his bedroom of his mother’s Seattle-area home proudly displaying new gun sights he had mounted on his AR-15-style semiautomatic rifle. White supremacist propaganda adorned the walls. He said he was “fixing to shoot up” a school. The F.B.I., which had been investigating the 20-year-old Mr. Reed for about four months, weighed charging him. But federal prosecutors were concerned that the threat was too vague, so the F.B.I. quickly passed the case on to local law enforcement officials, who thought they could build a case under state law. In early December, a detective from the Snohomish County Sheriff’s Office arrested Mr. Reed. He pleaded guilty in May to making bomb threats and was sentenced on Tuesday to a year in jail. The outcome was typical of the limits the F.B.I. faces investigating domestic terrorism cases, roughly defined as violent acts inside the United States intended to intimidate a part of the population.</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The First Amendment protects hate speech and other activities that might be early indicators of plans to commit violence, keeping agents from investigating or making arrests in many cases. Agents cannot always rely on federal law, unlike in so-called international terrorism cases where statutes were enacted to address the threat after the Sept. 11 attacks. Instead, the F.B.I. often turns to local prosecutors to charge people they are concerned might be planning domestic attacks.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Now with an increase in such attacks in recent years, particularly racially motivated mass shootings in Charleston, S.C.; Pittsburgh; San Diego; and elsewhere that drew heightened attention,</w:t>
      </w:r>
      <w:r w:rsidRPr="008412E0">
        <w:rPr>
          <w:rFonts w:asciiTheme="minorHAnsi" w:eastAsia="Georgia" w:hAnsiTheme="minorHAnsi" w:cstheme="minorHAnsi"/>
          <w:u w:val="single"/>
          <w:lang w:val="en"/>
        </w:rPr>
        <w:t xml:space="preserve"> a debate has emerged about whether federal law enforcement, </w:t>
      </w:r>
      <w:proofErr w:type="gramStart"/>
      <w:r w:rsidRPr="008412E0">
        <w:rPr>
          <w:rFonts w:asciiTheme="minorHAnsi" w:eastAsia="Georgia" w:hAnsiTheme="minorHAnsi" w:cstheme="minorHAnsi"/>
          <w:u w:val="single"/>
          <w:lang w:val="en"/>
        </w:rPr>
        <w:t>in particular the</w:t>
      </w:r>
      <w:proofErr w:type="gramEnd"/>
      <w:r w:rsidRPr="008412E0">
        <w:rPr>
          <w:rFonts w:asciiTheme="minorHAnsi" w:eastAsia="Georgia" w:hAnsiTheme="minorHAnsi" w:cstheme="minorHAnsi"/>
          <w:u w:val="single"/>
          <w:lang w:val="en"/>
        </w:rPr>
        <w:t xml:space="preserve"> F.B.I., is sufficiently equipped to tackle the problem using existing laws and resources. “The rise of white supremacy is an undeniable threat,</w:t>
      </w:r>
      <w:r w:rsidRPr="008412E0">
        <w:rPr>
          <w:rFonts w:asciiTheme="minorHAnsi" w:eastAsia="Georgia" w:hAnsiTheme="minorHAnsi" w:cstheme="minorHAnsi"/>
          <w:lang w:val="en"/>
        </w:rPr>
        <w:t>”</w:t>
      </w:r>
      <w:r w:rsidRPr="008412E0">
        <w:rPr>
          <w:rFonts w:asciiTheme="minorHAnsi" w:eastAsia="Georgia" w:hAnsiTheme="minorHAnsi" w:cstheme="minorHAnsi"/>
          <w:sz w:val="14"/>
          <w:szCs w:val="14"/>
          <w:lang w:val="en"/>
        </w:rPr>
        <w:t xml:space="preserve"> said Senator Tim Kaine, Democrat of Virginia, one of several lawmakers who have voiced concerns about the problem. “As the threat of violent white supremacy continues to mount, we must do more.” Democrats and others have called on President Trump to forcefully disavow racism and urged his administration to address racist violence, a flash point for him since he said there were “very fine people on both sides” after a man who attended a white nationalist rally in Charlottesville, Va., in 2017 drove his car into a crowd of protesters, killing a woman and injuring others. While Mr. Trump’s critics have accused him of ignoring the growing problem, the White House made fighting domestic terrorism a priority, adding it to the National Strategy for Counterterrorism. But the challenge for federal law enforcement goes deeper than just needing support from the president’s bully pulpit.</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A federal statute defines domestic terrorism but carries no penalties. Some former and current law enforcement officials said in interviews that it was time for Congress to pass a new law aimed at people who commit political violence. But civil rights advocates and many in law enforcement worry that such laws would brush up against the First Amendment or invite government overreach.</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 xml:space="preserve">“Law enforcement needs more effective tools,” said Mary McCord, a former top national security prosecutor who has drafted a proposed statute to criminalize the stockpiling of weapons intended to be used in a domestic terrorist attack. “I recognize the very legitimate concerns of those in the civil rights community, but I would hope that their concerns could be addressed through oversight.” After nearly two decades where international terrorism cases, chiefly involving Islamic extremism, seized headlines and garnered more arrests, domestic terrorist attacks have overtaken them in recent years both in terms of arrests and killings, Michael C. McGarrity, the F.B.I.’s top counterterrorism agent, </w:t>
      </w:r>
      <w:hyperlink r:id="rId117">
        <w:r w:rsidRPr="008412E0">
          <w:rPr>
            <w:rFonts w:asciiTheme="minorHAnsi" w:eastAsia="Georgia" w:hAnsiTheme="minorHAnsi" w:cstheme="minorHAnsi"/>
            <w:color w:val="1155CC"/>
            <w:sz w:val="16"/>
            <w:szCs w:val="16"/>
            <w:u w:val="single"/>
            <w:lang w:val="en"/>
          </w:rPr>
          <w:t>told lawmakers</w:t>
        </w:r>
      </w:hyperlink>
      <w:r w:rsidRPr="008412E0">
        <w:rPr>
          <w:rFonts w:asciiTheme="minorHAnsi" w:eastAsia="Georgia" w:hAnsiTheme="minorHAnsi" w:cstheme="minorHAnsi"/>
          <w:sz w:val="16"/>
          <w:szCs w:val="16"/>
          <w:lang w:val="en"/>
        </w:rPr>
        <w:t xml:space="preserve"> last month. “Individuals affiliated with racially motivated violent extremism are responsible for the most lethal and violent activity,” he said. According to the F.B.I., violent domestic extremists carried out six attacks in 2018 that killed 17 people. The previous year, Mr. McGarrity said, eight people died in five attacks. Domestic terrorism-related arrests narrowly outpaced international ones for the first two quarters of the current fiscal year, 66 to 63. The increase in arrests marks something of a return to the 1990s, when the F.B.I. devoted significant resources to infiltrating and dismantling violent white supremacist and right-wing militia organizations from which lethal terrorists like David Lane and Timothy McVeigh emerged. The F.B.I. shifted course after the Sept. 11 attacks. Congress passed the Patriot Act, granting substantial powers to the government to fight international terrorism, including electronic surveillance and secret access to bank and library records. Federal investigators began frequently using a charge of material support for terrorism to prosecute Islamic terrorism </w:t>
      </w:r>
      <w:proofErr w:type="spellStart"/>
      <w:proofErr w:type="gramStart"/>
      <w:r w:rsidRPr="008412E0">
        <w:rPr>
          <w:rFonts w:asciiTheme="minorHAnsi" w:eastAsia="Georgia" w:hAnsiTheme="minorHAnsi" w:cstheme="minorHAnsi"/>
          <w:sz w:val="16"/>
          <w:szCs w:val="16"/>
          <w:lang w:val="en"/>
        </w:rPr>
        <w:t>suspects.Prosecutors</w:t>
      </w:r>
      <w:proofErr w:type="spellEnd"/>
      <w:proofErr w:type="gramEnd"/>
      <w:r w:rsidRPr="008412E0">
        <w:rPr>
          <w:rFonts w:asciiTheme="minorHAnsi" w:eastAsia="Georgia" w:hAnsiTheme="minorHAnsi" w:cstheme="minorHAnsi"/>
          <w:sz w:val="16"/>
          <w:szCs w:val="16"/>
          <w:lang w:val="en"/>
        </w:rPr>
        <w:t xml:space="preserve"> rarely used the charge to arrest far-right, anti-government terrorists, who are primarily white. Civil rights advocates and others have argued that current laws unfairly target racial or religious minorities. Domestic terrorism became an afterthought at the F.B.I., seen as less prestigious than hunting down members of Al Qaeda. The fast track to top jobs meant spending time in one of the bureau’s two sections devoted to fighting international terrorism. Eventually, the F.B.I. reorganized its domestic terrorism section in 2013 to more closely resemble the way its agents investigated international terrorism, dividing the country into three regions. Officials described the shift as more of a natural evolution than a response to an event. Among those regions, the F.B.I. has seen an uptick in arrests on the West Coast and Great Lakes, part of a recent trend over the past several years that won the attention of counterterrorism officials. In his congressional hearing, Mr. McGarrity said the F.B.I.’s counterterrorism division allocated about 20 percent of its resources to counter domestic threats. Out of 4,000 open terrorism cases, about 850 are designated as domestic terrorism. While Ms. McCord and others have advocated tougher laws, some civil rights advocates and former F.B.I. agents worry that, like after Sept. 11, additional powers could lead to </w:t>
      </w:r>
      <w:proofErr w:type="gramStart"/>
      <w:r w:rsidRPr="008412E0">
        <w:rPr>
          <w:rFonts w:asciiTheme="minorHAnsi" w:eastAsia="Georgia" w:hAnsiTheme="minorHAnsi" w:cstheme="minorHAnsi"/>
          <w:sz w:val="16"/>
          <w:szCs w:val="16"/>
          <w:lang w:val="en"/>
        </w:rPr>
        <w:t>abuses</w:t>
      </w:r>
      <w:proofErr w:type="gramEnd"/>
      <w:r w:rsidRPr="008412E0">
        <w:rPr>
          <w:rFonts w:asciiTheme="minorHAnsi" w:eastAsia="Georgia" w:hAnsiTheme="minorHAnsi" w:cstheme="minorHAnsi"/>
          <w:sz w:val="16"/>
          <w:szCs w:val="16"/>
          <w:lang w:val="en"/>
        </w:rPr>
        <w:t xml:space="preserve">. Human rights advocates have criticized aggressive sting operations, the use of informants and other tools that law enforcement officials have used in international terrorism cases. In some cases, the bureau “may have created terrorists out of law-abiding individuals by conducting sting operations that facilitated or invented the target’s willingness to act,” Human Rights Watch wrote in a comprehensive report in 2014. “Law enforcement agencies already have the investigative and prosecutorial tools they need, and they should prioritize resources and policies to meaningfully address white supremacist violence,” said Hina Shamsi, a national security expert at the American Civil Liberties Union. Adam Lee, the former top F.B.I. agent in Richmond, Va., does not believe a new statute is necessary. He cited laws against hate crimes and racketeering as well as others as adequate for fighting domestic terrorism. “We can hold those groups and people to account most effectively by using the investigative methods we used to break up the mafia and violent street gangs,” Mr. Lee said. He was in the job when the Rise Above Movement, a group of violent neo-Nazis from California, descended on Charlottesville in 2017. Federal investigators in Los Angeles were tracking the men before they were charged last fall with conspiracy to riot for attacking </w:t>
      </w:r>
      <w:proofErr w:type="spellStart"/>
      <w:r w:rsidRPr="008412E0">
        <w:rPr>
          <w:rFonts w:asciiTheme="minorHAnsi" w:eastAsia="Georgia" w:hAnsiTheme="minorHAnsi" w:cstheme="minorHAnsi"/>
          <w:sz w:val="16"/>
          <w:szCs w:val="16"/>
          <w:lang w:val="en"/>
        </w:rPr>
        <w:t>counterprotesters</w:t>
      </w:r>
      <w:proofErr w:type="spellEnd"/>
      <w:r w:rsidRPr="008412E0">
        <w:rPr>
          <w:rFonts w:asciiTheme="minorHAnsi" w:eastAsia="Georgia" w:hAnsiTheme="minorHAnsi" w:cstheme="minorHAnsi"/>
          <w:sz w:val="16"/>
          <w:szCs w:val="16"/>
          <w:lang w:val="en"/>
        </w:rPr>
        <w:t xml:space="preserve"> in Virginia and across California. But in a blow to prosecutors, a federal judge threw out the anti-riot charges against the men on Monday, saying they were “unconstitutionally overbroad in violation of the First Amendment.” Federal law enforcement officials have had success targeting suspects in cases involving a dangerous mix of speech and violence — but often only after they have unleashed deadly carnage. The white supremacist Dylann S. Roof, who gunned down nine black churchgoers in Charleston in 2015, was convicted of 33 counts, including hate crimes resulting in death, and ultimately sentenced to death. The following year, three far-right militia members were convicted in federal court of plotting to blow up an apartment complex in Kansas where Somali Muslims lived. They were sentenced to more than 20 years in prison.</w:t>
      </w:r>
      <w:r w:rsidRPr="008412E0">
        <w:rPr>
          <w:rFonts w:asciiTheme="minorHAnsi" w:eastAsia="Georgia" w:hAnsiTheme="minorHAnsi" w:cstheme="minorHAnsi"/>
          <w:u w:val="single"/>
          <w:lang w:val="en"/>
        </w:rPr>
        <w:t xml:space="preserve"> More recently, the F.B.I. in February arrested Lt. Christopher P. Hasson, an officer in the Coast Guard accused of stockpiling guns and drugs. Prosecutors described him as a domestic terrorist and white nationalist who drew up a list of prominent cable news journalists and Democratic politicians to be killed, saying he was on the cusp of turning his “thoughts into action</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His lawyers argue he did nothing wrong and is being punished for “private thoughts.” Federal prosecutors have also charged 19-year-old John Earnest in the April shooting at a San Diego synagogue that killed one and wounded three. Before the shooting, he posted a manifesto online, an anti-Semitic screed filled with white nationalist conspiracy theories. He faces dozens of hate-crime charges that carry the death penalty.</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Without a punishment for domestic terrorism under federal law, it is impossible to say whether prosecutors could have targeted Mr. Reed under it. He matched the elements in what the F.B.I. calls its domestic terrorism “triangle”: an ideology, the threat of violence and a possible crime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 xml:space="preserve">Mr. Reed, who lived with his mother in the Monroe suburb of Seattle, worked at a Fred Meyer superstore and had no criminal history aside from a 2011 citation as a juvenile for “reckless burning.” But his online presence spoke to a young man fascinated with firearms, white supremacist ideology and violence. After the Anti-Defamation League alerted the F.B.I. to threatening Facebook posts </w:t>
      </w:r>
      <w:proofErr w:type="gramStart"/>
      <w:r w:rsidRPr="008412E0">
        <w:rPr>
          <w:rFonts w:asciiTheme="minorHAnsi" w:eastAsia="Georgia" w:hAnsiTheme="minorHAnsi" w:cstheme="minorHAnsi"/>
          <w:sz w:val="16"/>
          <w:szCs w:val="16"/>
          <w:lang w:val="en"/>
        </w:rPr>
        <w:t>by</w:t>
      </w:r>
      <w:proofErr w:type="gramEnd"/>
      <w:r w:rsidRPr="008412E0">
        <w:rPr>
          <w:rFonts w:asciiTheme="minorHAnsi" w:eastAsia="Georgia" w:hAnsiTheme="minorHAnsi" w:cstheme="minorHAnsi"/>
          <w:sz w:val="16"/>
          <w:szCs w:val="16"/>
          <w:lang w:val="en"/>
        </w:rPr>
        <w:t xml:space="preserve"> seven accounts he ran, agents began monitoring his posts last fall. The F.B.I. and local law enforcement grew alarmed when Mr. Reed vowed to “shoot up a school” and displayed an assault rifle in a room covered in extreme-right iconography. His online accounts showed photographs of an arsenal seemingly in his possession, including three AR-15 rifles, two hunting rifles, a pump-action shotgun and at least one handgun. The authorities decided to intervene, the threat of school shooting too great. When detectives searched Mr. Reed’s room, they seized a dozen firearms. Mr. Reed told investigators that his menacing posts were only meant to get attention and that he intended only “to hurt people’s feelings,” citing his First Amendment right to reprehensible speec</w:t>
      </w:r>
      <w:r w:rsidRPr="008412E0">
        <w:rPr>
          <w:rFonts w:asciiTheme="minorHAnsi" w:eastAsia="Georgia" w:hAnsiTheme="minorHAnsi" w:cstheme="minorHAnsi"/>
          <w:sz w:val="16"/>
          <w:szCs w:val="16"/>
          <w:u w:val="single"/>
          <w:lang w:val="en"/>
        </w:rPr>
        <w:t>h</w:t>
      </w:r>
      <w:r w:rsidRPr="008412E0">
        <w:rPr>
          <w:rFonts w:asciiTheme="minorHAnsi" w:eastAsia="Georgia" w:hAnsiTheme="minorHAnsi" w:cstheme="minorHAnsi"/>
          <w:u w:val="single"/>
          <w:lang w:val="en"/>
        </w:rPr>
        <w:t xml:space="preserve">. Even after he was released on bail, Mr. Reed railed against the government on Facebook, hinting at violence. He was jailed again. He pleaded guilty on May 10, according to a news report, smiling </w:t>
      </w:r>
      <w:proofErr w:type="gramStart"/>
      <w:r w:rsidRPr="008412E0">
        <w:rPr>
          <w:rFonts w:asciiTheme="minorHAnsi" w:eastAsia="Georgia" w:hAnsiTheme="minorHAnsi" w:cstheme="minorHAnsi"/>
          <w:u w:val="single"/>
          <w:lang w:val="en"/>
        </w:rPr>
        <w:t>to</w:t>
      </w:r>
      <w:proofErr w:type="gramEnd"/>
      <w:r w:rsidRPr="008412E0">
        <w:rPr>
          <w:rFonts w:asciiTheme="minorHAnsi" w:eastAsia="Georgia" w:hAnsiTheme="minorHAnsi" w:cstheme="minorHAnsi"/>
          <w:u w:val="single"/>
          <w:lang w:val="en"/>
        </w:rPr>
        <w:t xml:space="preserve"> reporters after he was led away.</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Before his client was sentenced on Tuesday, Mr. Reed’s lawyer, Rick Merrill, said Mr. Reed was remorseful. He was not stockpiling weapons — some of which belonged to family members — for an attack, and he never intended to hurt anyone, Mr. Merrill said. Superior Court Judge Paul W. Thompson disagreed. “I don’t find this was a mistake,” he said. “This was intentional, offensive, hateful actions that I can only conclude were designed to cause fear in the community.</w:t>
      </w:r>
      <w:r w:rsidRPr="008412E0">
        <w:rPr>
          <w:rFonts w:asciiTheme="minorHAnsi" w:eastAsia="Georgia" w:hAnsiTheme="minorHAnsi" w:cstheme="minorHAnsi"/>
          <w:lang w:val="en"/>
        </w:rPr>
        <w:t>”</w:t>
      </w:r>
    </w:p>
    <w:p w14:paraId="23B6F020" w14:textId="77777777" w:rsidR="0066219B" w:rsidRPr="008412E0" w:rsidRDefault="0066219B" w:rsidP="0066219B">
      <w:pPr>
        <w:spacing w:after="0" w:line="276" w:lineRule="auto"/>
        <w:rPr>
          <w:rFonts w:asciiTheme="minorHAnsi" w:eastAsia="Georgia" w:hAnsiTheme="minorHAnsi" w:cstheme="minorHAnsi"/>
          <w:lang w:val="en"/>
        </w:rPr>
      </w:pPr>
    </w:p>
    <w:p w14:paraId="3C26C5BB" w14:textId="77777777" w:rsidR="0066219B" w:rsidRPr="008412E0" w:rsidRDefault="0066219B" w:rsidP="0066219B">
      <w:pPr>
        <w:pStyle w:val="Heading4"/>
        <w:rPr>
          <w:rFonts w:eastAsia="Georgia"/>
          <w:lang w:val="en"/>
        </w:rPr>
      </w:pPr>
      <w:r w:rsidRPr="008412E0">
        <w:rPr>
          <w:rFonts w:eastAsia="Georgia"/>
          <w:lang w:val="en"/>
        </w:rPr>
        <w:t>Clarification of domestic terrorism key</w:t>
      </w:r>
      <w:r>
        <w:rPr>
          <w:rFonts w:eastAsia="Georgia"/>
          <w:lang w:val="en"/>
        </w:rPr>
        <w:t>.</w:t>
      </w:r>
    </w:p>
    <w:p w14:paraId="367C6E90" w14:textId="77777777" w:rsidR="0066219B" w:rsidRPr="008412E0" w:rsidRDefault="0066219B" w:rsidP="0066219B">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Rosenberg &amp; O’Connor 21</w:t>
      </w:r>
      <w:r w:rsidRPr="008412E0">
        <w:rPr>
          <w:rFonts w:asciiTheme="minorHAnsi" w:eastAsia="Georgia" w:hAnsiTheme="minorHAnsi" w:cstheme="minorHAnsi"/>
          <w:b/>
          <w:sz w:val="26"/>
          <w:szCs w:val="26"/>
          <w:lang w:val="en"/>
        </w:rPr>
        <w:t xml:space="preserve"> </w:t>
      </w:r>
      <w:r w:rsidRPr="008412E0">
        <w:rPr>
          <w:rFonts w:asciiTheme="minorHAnsi" w:eastAsia="Georgia" w:hAnsiTheme="minorHAnsi" w:cstheme="minorHAnsi"/>
          <w:lang w:val="en"/>
        </w:rPr>
        <w:t>USA today “We need a domestic terrorism law. Call these crimes what they are, for victims and America” Chuck Rosenberg [former U.S. attorney, senior FBI official, head of DEA] Tom O'Connor [former FBI special agent &amp; president of FBI agent’s association] March 15</w:t>
      </w:r>
      <w:proofErr w:type="gramStart"/>
      <w:r w:rsidRPr="008412E0">
        <w:rPr>
          <w:rFonts w:asciiTheme="minorHAnsi" w:eastAsia="Georgia" w:hAnsiTheme="minorHAnsi" w:cstheme="minorHAnsi"/>
          <w:lang w:val="en"/>
        </w:rPr>
        <w:t xml:space="preserve"> 2021</w:t>
      </w:r>
      <w:proofErr w:type="gramEnd"/>
      <w:r w:rsidRPr="008412E0">
        <w:rPr>
          <w:rFonts w:asciiTheme="minorHAnsi" w:eastAsia="Georgia" w:hAnsiTheme="minorHAnsi" w:cstheme="minorHAnsi"/>
          <w:lang w:val="en"/>
        </w:rPr>
        <w:t xml:space="preserve"> https://www.usatoday.com/story/opinion/2021/03/15/domestic-international-terrorism-deserve-same-legal-treatment-column/4684258001/</w:t>
      </w:r>
    </w:p>
    <w:p w14:paraId="5EAA6161" w14:textId="77777777" w:rsidR="0066219B" w:rsidRPr="008412E0" w:rsidRDefault="0066219B" w:rsidP="0066219B">
      <w:pPr>
        <w:spacing w:after="0" w:line="276" w:lineRule="auto"/>
        <w:rPr>
          <w:rFonts w:asciiTheme="minorHAnsi" w:eastAsia="Georgia" w:hAnsiTheme="minorHAnsi" w:cstheme="minorHAnsi"/>
          <w:sz w:val="16"/>
          <w:szCs w:val="16"/>
          <w:lang w:val="en"/>
        </w:rPr>
      </w:pPr>
      <w:r w:rsidRPr="008412E0">
        <w:rPr>
          <w:rFonts w:asciiTheme="minorHAnsi" w:eastAsia="Georgia" w:hAnsiTheme="minorHAnsi" w:cstheme="minorHAnsi"/>
          <w:sz w:val="16"/>
          <w:szCs w:val="16"/>
          <w:lang w:val="en"/>
        </w:rPr>
        <w:t xml:space="preserve">In 1983, a racist anti-Semite named Robert Jay Mathews founded “The Order,” a white supremacist neo-Nazi group vehemently opposed to the federal government, which Mathews believed was controlled by “Zionists.” The Order sought to establish a homeland in the Pacific Northwest from which Jews and people of color would be excluded. To fund its operations, the group counterfeited currency and committed violent bank and armored car robberies. The Order also established a “hit list” of enemies that included Alan Berg, a Jewish radio host whose barbed commentary antagonized white supremacist groups. In 1984, Berg was assassinated in front of his Denver home by members of The Order, shot a dozen times with an automatic weapon.  </w:t>
      </w:r>
      <w:r w:rsidRPr="008412E0">
        <w:rPr>
          <w:rFonts w:asciiTheme="minorHAnsi" w:eastAsia="Georgia" w:hAnsiTheme="minorHAnsi" w:cstheme="minorHAnsi"/>
          <w:u w:val="single"/>
          <w:lang w:val="en"/>
        </w:rPr>
        <w:t>The killing of Alan Berg was an act of domestic terrorism, but his assassins were not charged with the federal crime of domestic terrorism. Why? Because there is no federal crime of domestic terrorism. Instead, the killers were convicted in federal court of racketeering and violating Berg’s civil right</w:t>
      </w:r>
      <w:r w:rsidRPr="008412E0">
        <w:rPr>
          <w:rFonts w:asciiTheme="minorHAnsi" w:eastAsia="Georgia" w:hAnsiTheme="minorHAnsi" w:cstheme="minorHAnsi"/>
          <w:lang w:val="en"/>
        </w:rPr>
        <w:t>s</w:t>
      </w:r>
      <w:r w:rsidRPr="008412E0">
        <w:rPr>
          <w:rFonts w:asciiTheme="minorHAnsi" w:eastAsia="Georgia" w:hAnsiTheme="minorHAnsi" w:cstheme="minorHAnsi"/>
          <w:u w:val="single"/>
          <w:lang w:val="en"/>
        </w:rPr>
        <w:t>. While their federal sentences generally mirrored what they would have received for first-degree murder convictions in the state system, none of them was convicted of domestic terrorism. This is a problem.</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We used to disagree on terrorism law</w:t>
      </w:r>
      <w:proofErr w:type="gramStart"/>
      <w:r w:rsidRPr="008412E0">
        <w:rPr>
          <w:rFonts w:asciiTheme="minorHAnsi" w:eastAsia="Georgia" w:hAnsiTheme="minorHAnsi" w:cstheme="minorHAnsi"/>
          <w:sz w:val="16"/>
          <w:szCs w:val="16"/>
          <w:lang w:val="en"/>
        </w:rPr>
        <w:t xml:space="preserve"> Though</w:t>
      </w:r>
      <w:proofErr w:type="gramEnd"/>
      <w:r w:rsidRPr="008412E0">
        <w:rPr>
          <w:rFonts w:asciiTheme="minorHAnsi" w:eastAsia="Georgia" w:hAnsiTheme="minorHAnsi" w:cstheme="minorHAnsi"/>
          <w:sz w:val="16"/>
          <w:szCs w:val="16"/>
          <w:lang w:val="en"/>
        </w:rPr>
        <w:t xml:space="preserve"> several members of The Order are </w:t>
      </w:r>
      <w:proofErr w:type="gramStart"/>
      <w:r w:rsidRPr="008412E0">
        <w:rPr>
          <w:rFonts w:asciiTheme="minorHAnsi" w:eastAsia="Georgia" w:hAnsiTheme="minorHAnsi" w:cstheme="minorHAnsi"/>
          <w:sz w:val="16"/>
          <w:szCs w:val="16"/>
          <w:lang w:val="en"/>
        </w:rPr>
        <w:t>dead</w:t>
      </w:r>
      <w:proofErr w:type="gramEnd"/>
      <w:r w:rsidRPr="008412E0">
        <w:rPr>
          <w:rFonts w:asciiTheme="minorHAnsi" w:eastAsia="Georgia" w:hAnsiTheme="minorHAnsi" w:cstheme="minorHAnsi"/>
          <w:sz w:val="16"/>
          <w:szCs w:val="16"/>
          <w:lang w:val="en"/>
        </w:rPr>
        <w:t xml:space="preserve"> and some are imprisoned, its vile progeny lives on in this country. As the 2017 rally in Charlottesville, Virginia, and the Jan. 6 riot at the U.S. Capitol demonstrated (yet again), these loathsome groups are desperate, </w:t>
      </w:r>
      <w:proofErr w:type="gramStart"/>
      <w:r w:rsidRPr="008412E0">
        <w:rPr>
          <w:rFonts w:asciiTheme="minorHAnsi" w:eastAsia="Georgia" w:hAnsiTheme="minorHAnsi" w:cstheme="minorHAnsi"/>
          <w:sz w:val="16"/>
          <w:szCs w:val="16"/>
          <w:lang w:val="en"/>
        </w:rPr>
        <w:t>dangerous</w:t>
      </w:r>
      <w:proofErr w:type="gramEnd"/>
      <w:r w:rsidRPr="008412E0">
        <w:rPr>
          <w:rFonts w:asciiTheme="minorHAnsi" w:eastAsia="Georgia" w:hAnsiTheme="minorHAnsi" w:cstheme="minorHAnsi"/>
          <w:sz w:val="16"/>
          <w:szCs w:val="16"/>
          <w:lang w:val="en"/>
        </w:rPr>
        <w:t xml:space="preserve"> and emboldened in ways we never could have imagined. We spent most of our professional lives in federal law enforcement. For years we disagreed on whether the United States needed a federal statute to ensure that domestic terrorists were prosecuted and punished the same way we prosecute and punish international terrorists in federal court. Essentially, we disagreed on whether it mattered if white supremacists who killed someone like Alan Berg were convicted of murder in state court or convicted of a comparable crime in federal court. Chuck, a former federal prosecutor, believed that even if the federal government could not prosecute members of The Order as domestic terrorists or as murderers for the Berg homicide (because federal murder statutes are jurisdictionally narrower than state murder statutes), their severe punishment in the federal system for their heinous conduct fit their crimes. And if the federal government could not prosecute a domestic terrorist for murder, then a state government could do so. Murder, after all, is illegal in every state and so domestic terrorists did not get away with … well … murder.   For instance, Dylann Roof, a neo-Nazi white supremacist who killed nine Black church members in Charleston, South Carolina, in 2015, pleaded guilty to nine state murder counts following his federal conviction for hate-crime related offenses. Because the federal government could not prosecute the murders as murders (or Roof as a domestic terrorist), the state ably handled that part of the case. Holding Roof fully accountable and ensuring that he spends the rest of his life in prison, whether because of a federal prosecution or a state prosecution, was a just outcome. Tom, a former FBI agent who </w:t>
      </w:r>
      <w:proofErr w:type="gramStart"/>
      <w:r w:rsidRPr="008412E0">
        <w:rPr>
          <w:rFonts w:asciiTheme="minorHAnsi" w:eastAsia="Georgia" w:hAnsiTheme="minorHAnsi" w:cstheme="minorHAnsi"/>
          <w:sz w:val="16"/>
          <w:szCs w:val="16"/>
          <w:lang w:val="en"/>
        </w:rPr>
        <w:t>worked</w:t>
      </w:r>
      <w:proofErr w:type="gramEnd"/>
      <w:r w:rsidRPr="008412E0">
        <w:rPr>
          <w:rFonts w:asciiTheme="minorHAnsi" w:eastAsia="Georgia" w:hAnsiTheme="minorHAnsi" w:cstheme="minorHAnsi"/>
          <w:sz w:val="16"/>
          <w:szCs w:val="16"/>
          <w:lang w:val="en"/>
        </w:rPr>
        <w:t xml:space="preserve"> domestic terrorism cases, saw it differently: Although these criminals would be held accountable for their crimes, the nature and place of the conviction mattered. </w:t>
      </w:r>
      <w:r w:rsidRPr="008412E0">
        <w:rPr>
          <w:rFonts w:asciiTheme="minorHAnsi" w:eastAsia="Georgia" w:hAnsiTheme="minorHAnsi" w:cstheme="minorHAnsi"/>
          <w:u w:val="single"/>
          <w:lang w:val="en"/>
        </w:rPr>
        <w:t xml:space="preserve">He wants to ensure that our federal criminal laws reflect our shared values — and that we identify and punish domestic terrorism clearly and directly.  Call it terrorism no matter who </w:t>
      </w:r>
      <w:proofErr w:type="gramStart"/>
      <w:r w:rsidRPr="008412E0">
        <w:rPr>
          <w:rFonts w:asciiTheme="minorHAnsi" w:eastAsia="Georgia" w:hAnsiTheme="minorHAnsi" w:cstheme="minorHAnsi"/>
          <w:u w:val="single"/>
          <w:lang w:val="en"/>
        </w:rPr>
        <w:t>attacks  We</w:t>
      </w:r>
      <w:proofErr w:type="gramEnd"/>
      <w:r w:rsidRPr="008412E0">
        <w:rPr>
          <w:rFonts w:asciiTheme="minorHAnsi" w:eastAsia="Georgia" w:hAnsiTheme="minorHAnsi" w:cstheme="minorHAnsi"/>
          <w:u w:val="single"/>
          <w:lang w:val="en"/>
        </w:rPr>
        <w:t xml:space="preserve"> now fully agree.</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Words matter. Characterizations matter. Labels matter. Properly accounting for domestic terrorism so that there is a clear picture of the scope of the problem in this country matters. There is a gap in the federal criminal code and in the different ways we describe these despicable crimes, </w:t>
      </w:r>
      <w:r w:rsidRPr="008412E0">
        <w:rPr>
          <w:rFonts w:asciiTheme="minorHAnsi" w:eastAsia="Georgia" w:hAnsiTheme="minorHAnsi" w:cstheme="minorHAnsi"/>
          <w:sz w:val="18"/>
          <w:szCs w:val="18"/>
          <w:lang w:val="en"/>
        </w:rPr>
        <w:t xml:space="preserve">and this gap needs to be closed. Similarly, victims of domestic terrorists — Alan Berg in Denver, Heather </w:t>
      </w:r>
      <w:proofErr w:type="spellStart"/>
      <w:r w:rsidRPr="008412E0">
        <w:rPr>
          <w:rFonts w:asciiTheme="minorHAnsi" w:eastAsia="Georgia" w:hAnsiTheme="minorHAnsi" w:cstheme="minorHAnsi"/>
          <w:sz w:val="18"/>
          <w:szCs w:val="18"/>
          <w:lang w:val="en"/>
        </w:rPr>
        <w:t>Heyer</w:t>
      </w:r>
      <w:proofErr w:type="spellEnd"/>
      <w:r w:rsidRPr="008412E0">
        <w:rPr>
          <w:rFonts w:asciiTheme="minorHAnsi" w:eastAsia="Georgia" w:hAnsiTheme="minorHAnsi" w:cstheme="minorHAnsi"/>
          <w:sz w:val="18"/>
          <w:szCs w:val="18"/>
          <w:lang w:val="en"/>
        </w:rPr>
        <w:t xml:space="preserve"> in Charlottesville, Brian </w:t>
      </w:r>
      <w:proofErr w:type="spellStart"/>
      <w:r w:rsidRPr="008412E0">
        <w:rPr>
          <w:rFonts w:asciiTheme="minorHAnsi" w:eastAsia="Georgia" w:hAnsiTheme="minorHAnsi" w:cstheme="minorHAnsi"/>
          <w:sz w:val="18"/>
          <w:szCs w:val="18"/>
          <w:lang w:val="en"/>
        </w:rPr>
        <w:t>Sicknick</w:t>
      </w:r>
      <w:proofErr w:type="spellEnd"/>
      <w:r w:rsidRPr="008412E0">
        <w:rPr>
          <w:rFonts w:asciiTheme="minorHAnsi" w:eastAsia="Georgia" w:hAnsiTheme="minorHAnsi" w:cstheme="minorHAnsi"/>
          <w:sz w:val="18"/>
          <w:szCs w:val="18"/>
          <w:lang w:val="en"/>
        </w:rPr>
        <w:t xml:space="preserve"> in Washington, D.C., and so many others — are not technically considered victims of terrorism in a federal court proceeding, though that is exactly what they are. This is also a problem and needs to change. What cemented our agreement is a moral equivalency argument. The acts of The </w:t>
      </w:r>
      <w:r w:rsidRPr="008412E0">
        <w:rPr>
          <w:rFonts w:asciiTheme="minorHAnsi" w:eastAsia="Georgia" w:hAnsiTheme="minorHAnsi" w:cstheme="minorHAnsi"/>
          <w:u w:val="single"/>
          <w:lang w:val="en"/>
        </w:rPr>
        <w:t>Order and like-minded hate groups, or of Dylann Roof, are every bit as contemptible and dangerous as the acts of international terrorists.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Terror is terror, regardless of the nationality, race, religion, motive or warped ideology of the terrorist</w:t>
      </w:r>
      <w:proofErr w:type="gramStart"/>
      <w:r w:rsidRPr="008412E0">
        <w:rPr>
          <w:rFonts w:asciiTheme="minorHAnsi" w:eastAsia="Georgia" w:hAnsiTheme="minorHAnsi" w:cstheme="minorHAnsi"/>
          <w:sz w:val="16"/>
          <w:szCs w:val="16"/>
          <w:lang w:val="en"/>
        </w:rPr>
        <w:t>. .</w:t>
      </w:r>
      <w:proofErr w:type="gramEnd"/>
    </w:p>
    <w:p w14:paraId="0DA54217" w14:textId="77777777" w:rsidR="0066219B" w:rsidRPr="0066219B" w:rsidRDefault="0066219B" w:rsidP="0066219B"/>
    <w:p w14:paraId="0EB38547" w14:textId="66BC41A5" w:rsidR="00F4056D" w:rsidRDefault="000409B7" w:rsidP="006977A4">
      <w:pPr>
        <w:pStyle w:val="Heading2"/>
        <w:rPr>
          <w:rFonts w:asciiTheme="minorHAnsi" w:hAnsiTheme="minorHAnsi" w:cstheme="minorHAnsi"/>
        </w:rPr>
      </w:pPr>
      <w:r w:rsidRPr="008412E0">
        <w:rPr>
          <w:rFonts w:asciiTheme="minorHAnsi" w:hAnsiTheme="minorHAnsi" w:cstheme="minorHAnsi"/>
        </w:rPr>
        <w:t>Economy</w:t>
      </w:r>
    </w:p>
    <w:p w14:paraId="45AFE770" w14:textId="77777777" w:rsidR="00840862" w:rsidRPr="008412E0" w:rsidRDefault="00840862" w:rsidP="00840862">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Economy --- </w:t>
      </w:r>
      <w:r w:rsidRPr="008412E0">
        <w:rPr>
          <w:rFonts w:asciiTheme="minorHAnsi" w:hAnsiTheme="minorHAnsi" w:cstheme="minorHAnsi"/>
        </w:rPr>
        <w:t xml:space="preserve">Tourism </w:t>
      </w:r>
      <w:r>
        <w:rPr>
          <w:rFonts w:asciiTheme="minorHAnsi" w:hAnsiTheme="minorHAnsi" w:cstheme="minorHAnsi"/>
        </w:rPr>
        <w:t>CP</w:t>
      </w:r>
    </w:p>
    <w:p w14:paraId="084E91F3" w14:textId="77777777" w:rsidR="00840862" w:rsidRPr="008412E0" w:rsidRDefault="00840862" w:rsidP="00840862">
      <w:pPr>
        <w:pStyle w:val="Heading4"/>
      </w:pPr>
      <w:r w:rsidRPr="008412E0">
        <w:t>The United States federal government should:</w:t>
      </w:r>
    </w:p>
    <w:p w14:paraId="4941DE16" w14:textId="77777777" w:rsidR="00840862" w:rsidRPr="008412E0" w:rsidRDefault="00840862" w:rsidP="00840862">
      <w:pPr>
        <w:pStyle w:val="Heading4"/>
      </w:pPr>
      <w:r w:rsidRPr="008412E0">
        <w:t>---increase efforts towards the United States Travel and Tourism Industry, the National Travel and Tourism Office, and the United States Commercial Service.</w:t>
      </w:r>
    </w:p>
    <w:p w14:paraId="7EF1BE6A" w14:textId="77777777" w:rsidR="00840862" w:rsidRPr="008412E0" w:rsidRDefault="00840862" w:rsidP="00840862">
      <w:pPr>
        <w:rPr>
          <w:rFonts w:asciiTheme="minorHAnsi" w:hAnsiTheme="minorHAnsi" w:cstheme="minorHAnsi"/>
        </w:rPr>
      </w:pPr>
    </w:p>
    <w:p w14:paraId="1B22F334" w14:textId="77777777" w:rsidR="00840862" w:rsidRPr="008412E0" w:rsidRDefault="00840862" w:rsidP="00840862">
      <w:pPr>
        <w:pStyle w:val="Heading4"/>
      </w:pPr>
      <w:r w:rsidRPr="008412E0">
        <w:t xml:space="preserve">Covid undermined tourism but a resurge ensures sustained growth. </w:t>
      </w:r>
    </w:p>
    <w:p w14:paraId="26D8CDC3" w14:textId="77777777" w:rsidR="00840862" w:rsidRPr="008412E0" w:rsidRDefault="00840862" w:rsidP="00840862">
      <w:pPr>
        <w:rPr>
          <w:rFonts w:asciiTheme="minorHAnsi" w:hAnsiTheme="minorHAnsi" w:cstheme="minorHAnsi"/>
        </w:rPr>
      </w:pPr>
      <w:r w:rsidRPr="008412E0">
        <w:rPr>
          <w:rStyle w:val="Style13ptBold"/>
          <w:rFonts w:asciiTheme="minorHAnsi" w:hAnsiTheme="minorHAnsi" w:cstheme="minorHAnsi"/>
        </w:rPr>
        <w:t xml:space="preserve">ITA 23 </w:t>
      </w:r>
      <w:r w:rsidRPr="008412E0">
        <w:rPr>
          <w:rFonts w:asciiTheme="minorHAnsi" w:hAnsiTheme="minorHAnsi" w:cstheme="minorHAnsi"/>
        </w:rPr>
        <w:t>(The International Trade Administration is an agency in the United States Department of Commerce that promotes United States exports of nonagricultural U.S. services and goods, 2023, accessed 7/12/2023, International Trade Administration, “Travel and Tourism Industry.” https://www.trade.gov/travel-tourism-industry)SAADK</w:t>
      </w:r>
    </w:p>
    <w:p w14:paraId="665A6A55" w14:textId="77777777" w:rsidR="00840862" w:rsidRPr="008412E0" w:rsidRDefault="00840862" w:rsidP="00840862">
      <w:pPr>
        <w:rPr>
          <w:rStyle w:val="StyleUnderline"/>
          <w:rFonts w:asciiTheme="minorHAnsi" w:hAnsiTheme="minorHAnsi" w:cstheme="minorHAnsi"/>
        </w:rPr>
      </w:pPr>
      <w:r w:rsidRPr="008412E0">
        <w:rPr>
          <w:rStyle w:val="StyleUnderline"/>
          <w:rFonts w:asciiTheme="minorHAnsi" w:hAnsiTheme="minorHAnsi" w:cstheme="minorHAnsi"/>
        </w:rPr>
        <w:t>International travel plays a critical role in the US economy. Prior to the COVID-19 pandemic, in 2019, international visitors spent $233.5 billion experiencing the United States; injecting nearly $640 million a day into the U.S. economy</w:t>
      </w:r>
      <w:r w:rsidRPr="008412E0">
        <w:rPr>
          <w:rFonts w:asciiTheme="minorHAnsi" w:hAnsiTheme="minorHAnsi" w:cstheme="minorHAnsi"/>
          <w:sz w:val="16"/>
        </w:rPr>
        <w:t xml:space="preserve">. The U.S. travel and tourism industry </w:t>
      </w:r>
      <w:r w:rsidRPr="008412E0">
        <w:rPr>
          <w:rStyle w:val="StyleUnderline"/>
          <w:rFonts w:asciiTheme="minorHAnsi" w:hAnsiTheme="minorHAnsi" w:cstheme="minorHAnsi"/>
        </w:rPr>
        <w:t>generated $1.9 trillion in economic output; supporting 9.5 million American jobs and accounted for 2.9% of U.S. GDP. At 14.5% of international travel spending globally, international travelers spend more in the United States than any other country.</w:t>
      </w:r>
    </w:p>
    <w:p w14:paraId="35AE3D6F" w14:textId="77777777" w:rsidR="00840862" w:rsidRPr="008412E0" w:rsidRDefault="00840862" w:rsidP="00840862">
      <w:pPr>
        <w:rPr>
          <w:rFonts w:asciiTheme="minorHAnsi" w:hAnsiTheme="minorHAnsi" w:cstheme="minorHAnsi"/>
          <w:sz w:val="16"/>
        </w:rPr>
      </w:pPr>
      <w:r w:rsidRPr="008412E0">
        <w:rPr>
          <w:rFonts w:asciiTheme="minorHAnsi" w:hAnsiTheme="minorHAnsi" w:cstheme="minorHAnsi"/>
          <w:sz w:val="16"/>
        </w:rPr>
        <w:t xml:space="preserve">As recovery efforts continue, </w:t>
      </w:r>
      <w:r w:rsidRPr="008412E0">
        <w:rPr>
          <w:rStyle w:val="StyleUnderline"/>
          <w:rFonts w:asciiTheme="minorHAnsi" w:hAnsiTheme="minorHAnsi" w:cstheme="minorHAnsi"/>
        </w:rPr>
        <w:t>the International Trade Administration actively supports the industry via the twin pillars of the </w:t>
      </w:r>
      <w:hyperlink r:id="rId118" w:history="1">
        <w:r w:rsidRPr="008412E0">
          <w:rPr>
            <w:rStyle w:val="StyleUnderline"/>
            <w:rFonts w:asciiTheme="minorHAnsi" w:hAnsiTheme="minorHAnsi" w:cstheme="minorHAnsi"/>
          </w:rPr>
          <w:t>National Travel and Tourism Office (NTTO)</w:t>
        </w:r>
      </w:hyperlink>
      <w:r w:rsidRPr="008412E0">
        <w:rPr>
          <w:rStyle w:val="StyleUnderline"/>
          <w:rFonts w:asciiTheme="minorHAnsi" w:hAnsiTheme="minorHAnsi" w:cstheme="minorHAnsi"/>
        </w:rPr>
        <w:t> and the </w:t>
      </w:r>
      <w:hyperlink r:id="rId119" w:history="1">
        <w:r w:rsidRPr="008412E0">
          <w:rPr>
            <w:rStyle w:val="StyleUnderline"/>
            <w:rFonts w:asciiTheme="minorHAnsi" w:hAnsiTheme="minorHAnsi" w:cstheme="minorHAnsi"/>
          </w:rPr>
          <w:t>U.S. Commercial Service</w:t>
        </w:r>
      </w:hyperlink>
      <w:r w:rsidRPr="008412E0">
        <w:rPr>
          <w:rStyle w:val="StyleUnderline"/>
          <w:rFonts w:asciiTheme="minorHAnsi" w:hAnsiTheme="minorHAnsi" w:cstheme="minorHAnsi"/>
        </w:rPr>
        <w:t>.</w:t>
      </w:r>
      <w:r w:rsidRPr="008412E0">
        <w:rPr>
          <w:rFonts w:asciiTheme="minorHAnsi" w:hAnsiTheme="minorHAnsi" w:cstheme="minorHAnsi"/>
          <w:sz w:val="16"/>
        </w:rPr>
        <w:t xml:space="preserve"> Working together, we provide </w:t>
      </w:r>
      <w:r w:rsidRPr="008412E0">
        <w:rPr>
          <w:rStyle w:val="StyleUnderline"/>
          <w:rFonts w:asciiTheme="minorHAnsi" w:hAnsiTheme="minorHAnsi" w:cstheme="minorHAnsi"/>
        </w:rPr>
        <w:t>a range of data and related products to support the international outreach and promotion efforts of U.S. destinations and attractions.</w:t>
      </w:r>
      <w:r w:rsidRPr="008412E0">
        <w:rPr>
          <w:rFonts w:asciiTheme="minorHAnsi" w:hAnsiTheme="minorHAnsi" w:cstheme="minorHAnsi"/>
          <w:sz w:val="16"/>
        </w:rPr>
        <w:t xml:space="preserve"> With over 100 offices throughout the United States and in 75 countries around the world, we are where you are and where you want to be.</w:t>
      </w:r>
    </w:p>
    <w:p w14:paraId="78779D25" w14:textId="77777777" w:rsidR="00840862" w:rsidRPr="008412E0" w:rsidRDefault="00840862" w:rsidP="00840862">
      <w:pPr>
        <w:rPr>
          <w:rFonts w:asciiTheme="minorHAnsi" w:hAnsiTheme="minorHAnsi" w:cstheme="minorHAnsi"/>
          <w:sz w:val="16"/>
          <w:szCs w:val="16"/>
        </w:rPr>
      </w:pPr>
      <w:r w:rsidRPr="008412E0">
        <w:rPr>
          <w:rFonts w:asciiTheme="minorHAnsi" w:hAnsiTheme="minorHAnsi" w:cstheme="minorHAnsi"/>
          <w:sz w:val="16"/>
          <w:szCs w:val="16"/>
        </w:rPr>
        <w:t xml:space="preserve">What We Do </w:t>
      </w:r>
      <w:proofErr w:type="gramStart"/>
      <w:r w:rsidRPr="008412E0">
        <w:rPr>
          <w:rFonts w:asciiTheme="minorHAnsi" w:hAnsiTheme="minorHAnsi" w:cstheme="minorHAnsi"/>
          <w:sz w:val="16"/>
          <w:szCs w:val="16"/>
        </w:rPr>
        <w:t>For</w:t>
      </w:r>
      <w:proofErr w:type="gramEnd"/>
      <w:r w:rsidRPr="008412E0">
        <w:rPr>
          <w:rFonts w:asciiTheme="minorHAnsi" w:hAnsiTheme="minorHAnsi" w:cstheme="minorHAnsi"/>
          <w:sz w:val="16"/>
          <w:szCs w:val="16"/>
        </w:rPr>
        <w:t xml:space="preserve"> You:</w:t>
      </w:r>
    </w:p>
    <w:p w14:paraId="1FD47BC5" w14:textId="77777777" w:rsidR="00840862" w:rsidRPr="008412E0" w:rsidRDefault="00840862" w:rsidP="00840862">
      <w:pPr>
        <w:rPr>
          <w:rStyle w:val="StyleUnderline"/>
          <w:rFonts w:asciiTheme="minorHAnsi" w:hAnsiTheme="minorHAnsi" w:cstheme="minorHAnsi"/>
        </w:rPr>
      </w:pPr>
      <w:r w:rsidRPr="008412E0">
        <w:rPr>
          <w:rStyle w:val="StyleUnderline"/>
          <w:rFonts w:asciiTheme="minorHAnsi" w:hAnsiTheme="minorHAnsi" w:cstheme="minorHAnsi"/>
        </w:rPr>
        <w:t xml:space="preserve">Promote U.S. policies </w:t>
      </w:r>
      <w:r w:rsidRPr="008412E0">
        <w:rPr>
          <w:rFonts w:asciiTheme="minorHAnsi" w:hAnsiTheme="minorHAnsi" w:cstheme="minorHAnsi"/>
          <w:sz w:val="16"/>
        </w:rPr>
        <w:t xml:space="preserve">that </w:t>
      </w:r>
      <w:r w:rsidRPr="008412E0">
        <w:rPr>
          <w:rStyle w:val="StyleUnderline"/>
          <w:rFonts w:asciiTheme="minorHAnsi" w:hAnsiTheme="minorHAnsi" w:cstheme="minorHAnsi"/>
        </w:rPr>
        <w:t>encourage</w:t>
      </w:r>
      <w:r w:rsidRPr="008412E0">
        <w:rPr>
          <w:rFonts w:asciiTheme="minorHAnsi" w:hAnsiTheme="minorHAnsi" w:cstheme="minorHAnsi"/>
          <w:sz w:val="16"/>
        </w:rPr>
        <w:t xml:space="preserve"> the competitiveness of the </w:t>
      </w:r>
      <w:r w:rsidRPr="008412E0">
        <w:rPr>
          <w:rStyle w:val="StyleUnderline"/>
          <w:rFonts w:asciiTheme="minorHAnsi" w:hAnsiTheme="minorHAnsi" w:cstheme="minorHAnsi"/>
        </w:rPr>
        <w:t xml:space="preserve">U.S. travel </w:t>
      </w:r>
      <w:proofErr w:type="gramStart"/>
      <w:r w:rsidRPr="008412E0">
        <w:rPr>
          <w:rStyle w:val="StyleUnderline"/>
          <w:rFonts w:asciiTheme="minorHAnsi" w:hAnsiTheme="minorHAnsi" w:cstheme="minorHAnsi"/>
        </w:rPr>
        <w:t>industry</w:t>
      </w:r>
      <w:proofErr w:type="gramEnd"/>
    </w:p>
    <w:p w14:paraId="359CFAA0" w14:textId="77777777" w:rsidR="00840862" w:rsidRPr="008412E0" w:rsidRDefault="00840862" w:rsidP="00840862">
      <w:pPr>
        <w:rPr>
          <w:rStyle w:val="StyleUnderline"/>
          <w:rFonts w:asciiTheme="minorHAnsi" w:hAnsiTheme="minorHAnsi" w:cstheme="minorHAnsi"/>
        </w:rPr>
      </w:pPr>
      <w:r w:rsidRPr="008412E0">
        <w:rPr>
          <w:rStyle w:val="StyleUnderline"/>
          <w:rFonts w:asciiTheme="minorHAnsi" w:hAnsiTheme="minorHAnsi" w:cstheme="minorHAnsi"/>
        </w:rPr>
        <w:t xml:space="preserve">Provide business counseling, match-making and promotional support services to help U.S. destinations and attractions penetrate new markets and increase market </w:t>
      </w:r>
      <w:proofErr w:type="gramStart"/>
      <w:r w:rsidRPr="008412E0">
        <w:rPr>
          <w:rStyle w:val="StyleUnderline"/>
          <w:rFonts w:asciiTheme="minorHAnsi" w:hAnsiTheme="minorHAnsi" w:cstheme="minorHAnsi"/>
        </w:rPr>
        <w:t>share</w:t>
      </w:r>
      <w:proofErr w:type="gramEnd"/>
    </w:p>
    <w:p w14:paraId="62479F98" w14:textId="77777777" w:rsidR="00840862" w:rsidRPr="008412E0" w:rsidRDefault="00840862" w:rsidP="00840862">
      <w:pPr>
        <w:rPr>
          <w:rFonts w:asciiTheme="minorHAnsi" w:hAnsiTheme="minorHAnsi" w:cstheme="minorHAnsi"/>
          <w:sz w:val="16"/>
        </w:rPr>
      </w:pPr>
      <w:r w:rsidRPr="008412E0">
        <w:rPr>
          <w:rFonts w:asciiTheme="minorHAnsi" w:hAnsiTheme="minorHAnsi" w:cstheme="minorHAnsi"/>
          <w:sz w:val="16"/>
        </w:rPr>
        <w:t xml:space="preserve">Seek to ensure that </w:t>
      </w:r>
      <w:r w:rsidRPr="008412E0">
        <w:rPr>
          <w:rStyle w:val="StyleUnderline"/>
          <w:rFonts w:asciiTheme="minorHAnsi" w:hAnsiTheme="minorHAnsi" w:cstheme="minorHAnsi"/>
        </w:rPr>
        <w:t xml:space="preserve">U.S. regulations and other programs do not adversely impact U.S. industry </w:t>
      </w:r>
      <w:proofErr w:type="gramStart"/>
      <w:r w:rsidRPr="008412E0">
        <w:rPr>
          <w:rStyle w:val="StyleUnderline"/>
          <w:rFonts w:asciiTheme="minorHAnsi" w:hAnsiTheme="minorHAnsi" w:cstheme="minorHAnsi"/>
        </w:rPr>
        <w:t>competitiveness</w:t>
      </w:r>
      <w:proofErr w:type="gramEnd"/>
    </w:p>
    <w:p w14:paraId="70C27164" w14:textId="77777777" w:rsidR="00840862" w:rsidRPr="008412E0" w:rsidRDefault="00840862" w:rsidP="00840862">
      <w:pPr>
        <w:rPr>
          <w:rStyle w:val="StyleUnderline"/>
          <w:rFonts w:asciiTheme="minorHAnsi" w:hAnsiTheme="minorHAnsi" w:cstheme="minorHAnsi"/>
        </w:rPr>
      </w:pPr>
      <w:r w:rsidRPr="008412E0">
        <w:rPr>
          <w:rStyle w:val="StyleUnderline"/>
          <w:rFonts w:asciiTheme="minorHAnsi" w:hAnsiTheme="minorHAnsi" w:cstheme="minorHAnsi"/>
        </w:rPr>
        <w:t xml:space="preserve">Provide information, trade data, and market analysis to the U.S. travel industry, partners and policy </w:t>
      </w:r>
      <w:proofErr w:type="gramStart"/>
      <w:r w:rsidRPr="008412E0">
        <w:rPr>
          <w:rStyle w:val="StyleUnderline"/>
          <w:rFonts w:asciiTheme="minorHAnsi" w:hAnsiTheme="minorHAnsi" w:cstheme="minorHAnsi"/>
        </w:rPr>
        <w:t>makers</w:t>
      </w:r>
      <w:proofErr w:type="gramEnd"/>
    </w:p>
    <w:p w14:paraId="6E850E19" w14:textId="77777777" w:rsidR="00840862" w:rsidRPr="008412E0" w:rsidRDefault="00840862" w:rsidP="00840862">
      <w:pPr>
        <w:rPr>
          <w:rFonts w:asciiTheme="minorHAnsi" w:hAnsiTheme="minorHAnsi" w:cstheme="minorHAnsi"/>
          <w:u w:val="single"/>
        </w:rPr>
      </w:pPr>
      <w:r w:rsidRPr="008412E0">
        <w:rPr>
          <w:rStyle w:val="StyleUnderline"/>
          <w:rFonts w:asciiTheme="minorHAnsi" w:hAnsiTheme="minorHAnsi" w:cstheme="minorHAnsi"/>
        </w:rPr>
        <w:t xml:space="preserve">Maintain close relationships with the U.S. travel industry to focus and construct programs that enhance the industry’s competitiveness and overseas </w:t>
      </w:r>
      <w:proofErr w:type="gramStart"/>
      <w:r w:rsidRPr="008412E0">
        <w:rPr>
          <w:rStyle w:val="StyleUnderline"/>
          <w:rFonts w:asciiTheme="minorHAnsi" w:hAnsiTheme="minorHAnsi" w:cstheme="minorHAnsi"/>
        </w:rPr>
        <w:t>profile</w:t>
      </w:r>
      <w:proofErr w:type="gramEnd"/>
    </w:p>
    <w:p w14:paraId="017AD032" w14:textId="77777777" w:rsidR="00840862" w:rsidRPr="008412E0" w:rsidRDefault="00840862" w:rsidP="00840862">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Economy --- </w:t>
      </w:r>
      <w:r w:rsidRPr="008412E0">
        <w:rPr>
          <w:rFonts w:asciiTheme="minorHAnsi" w:hAnsiTheme="minorHAnsi" w:cstheme="minorHAnsi"/>
        </w:rPr>
        <w:t>Tourism</w:t>
      </w:r>
      <w:r>
        <w:rPr>
          <w:rFonts w:asciiTheme="minorHAnsi" w:hAnsiTheme="minorHAnsi" w:cstheme="minorHAnsi"/>
        </w:rPr>
        <w:t xml:space="preserve"> CP</w:t>
      </w:r>
    </w:p>
    <w:p w14:paraId="5F91AC0F" w14:textId="77777777" w:rsidR="00840862" w:rsidRPr="008412E0" w:rsidRDefault="00840862" w:rsidP="00840862">
      <w:pPr>
        <w:pStyle w:val="Heading4"/>
        <w:rPr>
          <w:rFonts w:asciiTheme="minorHAnsi" w:hAnsiTheme="minorHAnsi" w:cstheme="minorHAnsi"/>
        </w:rPr>
      </w:pPr>
      <w:r w:rsidRPr="008412E0">
        <w:rPr>
          <w:rFonts w:asciiTheme="minorHAnsi" w:hAnsiTheme="minorHAnsi" w:cstheme="minorHAnsi"/>
        </w:rPr>
        <w:t xml:space="preserve">The tourism plank solves---increased efforts ensures the USTTI, the NTTO, and the USCS promote policies, provide counseling and information while constructing programs that all increase tourism---that’s ITA. </w:t>
      </w:r>
    </w:p>
    <w:p w14:paraId="7282A77F" w14:textId="77777777" w:rsidR="00840862" w:rsidRPr="008412E0" w:rsidRDefault="00840862" w:rsidP="00840862">
      <w:pPr>
        <w:rPr>
          <w:rFonts w:asciiTheme="minorHAnsi" w:hAnsiTheme="minorHAnsi" w:cstheme="minorHAnsi"/>
        </w:rPr>
      </w:pPr>
    </w:p>
    <w:p w14:paraId="19609598" w14:textId="77777777" w:rsidR="00840862" w:rsidRPr="008412E0" w:rsidRDefault="00840862" w:rsidP="00840862">
      <w:pPr>
        <w:pStyle w:val="Heading4"/>
        <w:rPr>
          <w:rFonts w:asciiTheme="minorHAnsi" w:hAnsiTheme="minorHAnsi" w:cstheme="minorHAnsi"/>
        </w:rPr>
      </w:pPr>
      <w:r w:rsidRPr="008412E0">
        <w:rPr>
          <w:rFonts w:asciiTheme="minorHAnsi" w:hAnsiTheme="minorHAnsi" w:cstheme="minorHAnsi"/>
        </w:rPr>
        <w:t xml:space="preserve">Increased support of the tourism industry is key for sustainable growth. </w:t>
      </w:r>
    </w:p>
    <w:p w14:paraId="2957B5C5" w14:textId="77777777" w:rsidR="00840862" w:rsidRPr="008412E0" w:rsidRDefault="00840862" w:rsidP="00840862">
      <w:pPr>
        <w:rPr>
          <w:rFonts w:asciiTheme="minorHAnsi" w:hAnsiTheme="minorHAnsi" w:cstheme="minorHAnsi"/>
        </w:rPr>
      </w:pPr>
      <w:r w:rsidRPr="008412E0">
        <w:rPr>
          <w:rFonts w:asciiTheme="minorHAnsi" w:hAnsiTheme="minorHAnsi" w:cstheme="minorHAnsi"/>
        </w:rPr>
        <w:t xml:space="preserve">Festus </w:t>
      </w:r>
      <w:r w:rsidRPr="008412E0">
        <w:rPr>
          <w:rStyle w:val="Style13ptBold"/>
          <w:rFonts w:asciiTheme="minorHAnsi" w:hAnsiTheme="minorHAnsi" w:cstheme="minorHAnsi"/>
        </w:rPr>
        <w:t>Adedoyin</w:t>
      </w:r>
      <w:r w:rsidRPr="008412E0">
        <w:rPr>
          <w:rFonts w:asciiTheme="minorHAnsi" w:hAnsiTheme="minorHAnsi" w:cstheme="minorHAnsi"/>
        </w:rPr>
        <w:t xml:space="preserve">  &amp; </w:t>
      </w:r>
      <w:proofErr w:type="spellStart"/>
      <w:r w:rsidRPr="008412E0">
        <w:rPr>
          <w:rFonts w:asciiTheme="minorHAnsi" w:hAnsiTheme="minorHAnsi" w:cstheme="minorHAnsi"/>
        </w:rPr>
        <w:t>Naila</w:t>
      </w:r>
      <w:proofErr w:type="spellEnd"/>
      <w:r w:rsidRPr="008412E0">
        <w:rPr>
          <w:rFonts w:asciiTheme="minorHAnsi" w:hAnsiTheme="minorHAnsi" w:cstheme="minorHAnsi"/>
        </w:rPr>
        <w:t xml:space="preserve"> </w:t>
      </w:r>
      <w:proofErr w:type="spellStart"/>
      <w:r w:rsidRPr="008412E0">
        <w:rPr>
          <w:rStyle w:val="Style13ptBold"/>
          <w:rFonts w:asciiTheme="minorHAnsi" w:hAnsiTheme="minorHAnsi" w:cstheme="minorHAnsi"/>
        </w:rPr>
        <w:t>Erum</w:t>
      </w:r>
      <w:proofErr w:type="spellEnd"/>
      <w:r w:rsidRPr="008412E0">
        <w:rPr>
          <w:rFonts w:asciiTheme="minorHAnsi" w:hAnsiTheme="minorHAnsi" w:cstheme="minorHAnsi"/>
        </w:rPr>
        <w:t xml:space="preserve"> </w:t>
      </w:r>
      <w:r w:rsidRPr="008412E0">
        <w:rPr>
          <w:rStyle w:val="Style13ptBold"/>
          <w:rFonts w:asciiTheme="minorHAnsi" w:hAnsiTheme="minorHAnsi" w:cstheme="minorHAnsi"/>
        </w:rPr>
        <w:t>21</w:t>
      </w:r>
      <w:r w:rsidRPr="008412E0">
        <w:rPr>
          <w:rFonts w:asciiTheme="minorHAnsi" w:hAnsiTheme="minorHAnsi" w:cstheme="minorHAnsi"/>
        </w:rPr>
        <w:t xml:space="preserve"> (Festus </w:t>
      </w:r>
      <w:proofErr w:type="spellStart"/>
      <w:r w:rsidRPr="008412E0">
        <w:rPr>
          <w:rFonts w:asciiTheme="minorHAnsi" w:hAnsiTheme="minorHAnsi" w:cstheme="minorHAnsi"/>
        </w:rPr>
        <w:t>Fatai</w:t>
      </w:r>
      <w:proofErr w:type="spellEnd"/>
      <w:r w:rsidRPr="008412E0">
        <w:rPr>
          <w:rFonts w:asciiTheme="minorHAnsi" w:hAnsiTheme="minorHAnsi" w:cstheme="minorHAnsi"/>
        </w:rPr>
        <w:t xml:space="preserve"> Adedoyin is a Fellow of the Higher Education Academy, a Chartered Management and Business Educator, and a lecturer at the Department of Computing and Informatics, Bournemouth University, </w:t>
      </w:r>
      <w:proofErr w:type="spellStart"/>
      <w:r w:rsidRPr="008412E0">
        <w:rPr>
          <w:rFonts w:asciiTheme="minorHAnsi" w:hAnsiTheme="minorHAnsi" w:cstheme="minorHAnsi"/>
        </w:rPr>
        <w:t>Naila</w:t>
      </w:r>
      <w:proofErr w:type="spellEnd"/>
      <w:r w:rsidRPr="008412E0">
        <w:rPr>
          <w:rFonts w:asciiTheme="minorHAnsi" w:hAnsiTheme="minorHAnsi" w:cstheme="minorHAnsi"/>
        </w:rPr>
        <w:t xml:space="preserve"> </w:t>
      </w:r>
      <w:proofErr w:type="spellStart"/>
      <w:r w:rsidRPr="008412E0">
        <w:rPr>
          <w:rFonts w:asciiTheme="minorHAnsi" w:hAnsiTheme="minorHAnsi" w:cstheme="minorHAnsi"/>
        </w:rPr>
        <w:t>Erum</w:t>
      </w:r>
      <w:proofErr w:type="spellEnd"/>
      <w:r w:rsidRPr="008412E0">
        <w:rPr>
          <w:rFonts w:asciiTheme="minorHAnsi" w:hAnsiTheme="minorHAnsi" w:cstheme="minorHAnsi"/>
        </w:rPr>
        <w:t xml:space="preserve"> is a Postdoc Scholar, Accounting Research Institute, </w:t>
      </w:r>
      <w:hyperlink r:id="rId120" w:history="1">
        <w:r w:rsidRPr="008412E0">
          <w:rPr>
            <w:rStyle w:val="Hyperlink"/>
            <w:rFonts w:asciiTheme="minorHAnsi" w:hAnsiTheme="minorHAnsi" w:cstheme="minorHAnsi"/>
          </w:rPr>
          <w:t>Universiti Teknologi MARA</w:t>
        </w:r>
      </w:hyperlink>
      <w:r w:rsidRPr="008412E0">
        <w:rPr>
          <w:rFonts w:asciiTheme="minorHAnsi" w:hAnsiTheme="minorHAnsi" w:cstheme="minorHAnsi"/>
        </w:rPr>
        <w:t>, 2/17/2021, accessed 7/12/2023, Tourism Economics, “How does institutional quality moderates the impact of tourism on economic growth? Startling evidence from high earners and tourism-dependent economies?” https://journals.sagepub.com/doi/full/10.1177/1354816621993627)SAADK</w:t>
      </w:r>
    </w:p>
    <w:p w14:paraId="24E52055" w14:textId="77777777" w:rsidR="00840862" w:rsidRPr="008412E0" w:rsidRDefault="00840862" w:rsidP="00840862">
      <w:pPr>
        <w:rPr>
          <w:rStyle w:val="StyleUnderline"/>
          <w:rFonts w:asciiTheme="minorHAnsi" w:hAnsiTheme="minorHAnsi" w:cstheme="minorHAnsi"/>
        </w:rPr>
      </w:pPr>
      <w:r w:rsidRPr="008412E0">
        <w:rPr>
          <w:rFonts w:asciiTheme="minorHAnsi" w:hAnsiTheme="minorHAnsi" w:cstheme="minorHAnsi"/>
          <w:sz w:val="16"/>
        </w:rPr>
        <w:t xml:space="preserve">This study sets out to investigate the differences in the impact of tourism, economic and governance indices on economic growth in tourism-dependent and high-earning countries. Specifically, it sought to identify the </w:t>
      </w:r>
      <w:r w:rsidRPr="008412E0">
        <w:rPr>
          <w:rStyle w:val="StyleUnderline"/>
          <w:rFonts w:asciiTheme="minorHAnsi" w:hAnsiTheme="minorHAnsi" w:cstheme="minorHAnsi"/>
        </w:rPr>
        <w:t>effect of governance indices on tourism-led growth</w:t>
      </w:r>
      <w:r w:rsidRPr="008412E0">
        <w:rPr>
          <w:rFonts w:asciiTheme="minorHAnsi" w:hAnsiTheme="minorHAnsi" w:cstheme="minorHAnsi"/>
          <w:sz w:val="16"/>
        </w:rPr>
        <w:t xml:space="preserve">. Pooled OLS, fixed effects, </w:t>
      </w:r>
      <w:proofErr w:type="gramStart"/>
      <w:r w:rsidRPr="008412E0">
        <w:rPr>
          <w:rFonts w:asciiTheme="minorHAnsi" w:hAnsiTheme="minorHAnsi" w:cstheme="minorHAnsi"/>
          <w:sz w:val="16"/>
        </w:rPr>
        <w:t>REs</w:t>
      </w:r>
      <w:proofErr w:type="gramEnd"/>
      <w:r w:rsidRPr="008412E0">
        <w:rPr>
          <w:rFonts w:asciiTheme="minorHAnsi" w:hAnsiTheme="minorHAnsi" w:cstheme="minorHAnsi"/>
          <w:sz w:val="16"/>
        </w:rPr>
        <w:t xml:space="preserve"> and system GMM estimators were used to </w:t>
      </w:r>
      <w:proofErr w:type="spellStart"/>
      <w:r w:rsidRPr="008412E0">
        <w:rPr>
          <w:rFonts w:asciiTheme="minorHAnsi" w:hAnsiTheme="minorHAnsi" w:cstheme="minorHAnsi"/>
          <w:sz w:val="16"/>
        </w:rPr>
        <w:t>analyse</w:t>
      </w:r>
      <w:proofErr w:type="spellEnd"/>
      <w:r w:rsidRPr="008412E0">
        <w:rPr>
          <w:rFonts w:asciiTheme="minorHAnsi" w:hAnsiTheme="minorHAnsi" w:cstheme="minorHAnsi"/>
          <w:sz w:val="16"/>
        </w:rPr>
        <w:t xml:space="preserve"> the data in the study. Th</w:t>
      </w:r>
      <w:r w:rsidRPr="008412E0">
        <w:rPr>
          <w:rStyle w:val="StyleUnderline"/>
          <w:rFonts w:asciiTheme="minorHAnsi" w:hAnsiTheme="minorHAnsi" w:cstheme="minorHAnsi"/>
        </w:rPr>
        <w:t xml:space="preserve">e robustness of the results is confirmed by applying a </w:t>
      </w:r>
      <w:proofErr w:type="spellStart"/>
      <w:r w:rsidRPr="008412E0">
        <w:rPr>
          <w:rStyle w:val="StyleUnderline"/>
          <w:rFonts w:asciiTheme="minorHAnsi" w:hAnsiTheme="minorHAnsi" w:cstheme="minorHAnsi"/>
        </w:rPr>
        <w:t>Dumitrescu</w:t>
      </w:r>
      <w:proofErr w:type="spellEnd"/>
      <w:r w:rsidRPr="008412E0">
        <w:rPr>
          <w:rStyle w:val="StyleUnderline"/>
          <w:rFonts w:asciiTheme="minorHAnsi" w:hAnsiTheme="minorHAnsi" w:cstheme="minorHAnsi"/>
        </w:rPr>
        <w:t>–Hurlin panel causality test</w:t>
      </w:r>
      <w:r w:rsidRPr="008412E0">
        <w:rPr>
          <w:rFonts w:asciiTheme="minorHAnsi" w:hAnsiTheme="minorHAnsi" w:cstheme="minorHAnsi"/>
          <w:sz w:val="16"/>
        </w:rPr>
        <w:t xml:space="preserve">. The results confirm the presence of the TLGH among the two country groups. While infrastructure also contributes to economic growth, its impact is slightly higher </w:t>
      </w:r>
      <w:proofErr w:type="gramStart"/>
      <w:r w:rsidRPr="008412E0">
        <w:rPr>
          <w:rFonts w:asciiTheme="minorHAnsi" w:hAnsiTheme="minorHAnsi" w:cstheme="minorHAnsi"/>
          <w:sz w:val="16"/>
        </w:rPr>
        <w:t>in</w:t>
      </w:r>
      <w:proofErr w:type="gramEnd"/>
      <w:r w:rsidRPr="008412E0">
        <w:rPr>
          <w:rFonts w:asciiTheme="minorHAnsi" w:hAnsiTheme="minorHAnsi" w:cstheme="minorHAnsi"/>
          <w:sz w:val="16"/>
        </w:rPr>
        <w:t xml:space="preserve"> top earners than in tourism-dependent economies. Furthermore, </w:t>
      </w:r>
      <w:r w:rsidRPr="008412E0">
        <w:rPr>
          <w:rStyle w:val="StyleUnderline"/>
          <w:rFonts w:asciiTheme="minorHAnsi" w:hAnsiTheme="minorHAnsi" w:cstheme="minorHAnsi"/>
        </w:rPr>
        <w:t>the influence of governance on tourism through an interaction term between institutional quality and tourist arrivals was found to reverse the impact of tourism on growth from positive to negative in both high-earning and tourism-dependent countries. The results suggest that weak institutions in both country groups allow corrupt practices, which divert the positive impact that tourism should have on economic growth.</w:t>
      </w:r>
    </w:p>
    <w:p w14:paraId="05162796" w14:textId="77777777" w:rsidR="00840862" w:rsidRPr="008412E0" w:rsidRDefault="00840862" w:rsidP="00840862">
      <w:pPr>
        <w:rPr>
          <w:rFonts w:asciiTheme="minorHAnsi" w:hAnsiTheme="minorHAnsi" w:cstheme="minorHAnsi"/>
          <w:sz w:val="16"/>
        </w:rPr>
      </w:pPr>
      <w:r w:rsidRPr="008412E0">
        <w:rPr>
          <w:rFonts w:asciiTheme="minorHAnsi" w:hAnsiTheme="minorHAnsi" w:cstheme="minorHAnsi"/>
          <w:sz w:val="16"/>
        </w:rPr>
        <w:t xml:space="preserve">From a </w:t>
      </w:r>
      <w:r w:rsidRPr="008412E0">
        <w:rPr>
          <w:rStyle w:val="StyleUnderline"/>
          <w:rFonts w:asciiTheme="minorHAnsi" w:hAnsiTheme="minorHAnsi" w:cstheme="minorHAnsi"/>
        </w:rPr>
        <w:t>policy standpoint, it is greatly desirable that more effective measures be employed to curb corrupt practices, especially in the tourist industry</w:t>
      </w:r>
      <w:r w:rsidRPr="008412E0">
        <w:rPr>
          <w:rFonts w:asciiTheme="minorHAnsi" w:hAnsiTheme="minorHAnsi" w:cstheme="minorHAnsi"/>
          <w:sz w:val="16"/>
        </w:rPr>
        <w:t xml:space="preserve">, </w:t>
      </w:r>
      <w:proofErr w:type="gramStart"/>
      <w:r w:rsidRPr="008412E0">
        <w:rPr>
          <w:rFonts w:asciiTheme="minorHAnsi" w:hAnsiTheme="minorHAnsi" w:cstheme="minorHAnsi"/>
          <w:sz w:val="16"/>
        </w:rPr>
        <w:t>so as to</w:t>
      </w:r>
      <w:proofErr w:type="gramEnd"/>
      <w:r w:rsidRPr="008412E0">
        <w:rPr>
          <w:rFonts w:asciiTheme="minorHAnsi" w:hAnsiTheme="minorHAnsi" w:cstheme="minorHAnsi"/>
          <w:sz w:val="16"/>
        </w:rPr>
        <w:t xml:space="preserve"> prevent the diversion of tourism revenue for private gain. Findings show that in the </w:t>
      </w:r>
      <w:r w:rsidRPr="008412E0">
        <w:rPr>
          <w:rStyle w:val="StyleUnderline"/>
          <w:rFonts w:asciiTheme="minorHAnsi" w:hAnsiTheme="minorHAnsi" w:cstheme="minorHAnsi"/>
        </w:rPr>
        <w:t xml:space="preserve">absence of poor governance, tourism is a major contributor to economic growth in both the tourism-dependent and high-earning countries. </w:t>
      </w:r>
      <w:r w:rsidRPr="008412E0">
        <w:rPr>
          <w:rFonts w:asciiTheme="minorHAnsi" w:hAnsiTheme="minorHAnsi" w:cstheme="minorHAnsi"/>
          <w:sz w:val="16"/>
        </w:rPr>
        <w:t xml:space="preserve">As such, </w:t>
      </w:r>
      <w:r w:rsidRPr="008412E0">
        <w:rPr>
          <w:rStyle w:val="StyleUnderline"/>
          <w:rFonts w:asciiTheme="minorHAnsi" w:hAnsiTheme="minorHAnsi" w:cstheme="minorHAnsi"/>
        </w:rPr>
        <w:t>strengthening institutions remains of great importance in the 51 countries studied.</w:t>
      </w:r>
      <w:r w:rsidRPr="008412E0">
        <w:rPr>
          <w:rFonts w:asciiTheme="minorHAnsi" w:hAnsiTheme="minorHAnsi" w:cstheme="minorHAnsi"/>
          <w:sz w:val="16"/>
        </w:rPr>
        <w:t xml:space="preserve"> More specifically, the takeaway from our study of non-governmental </w:t>
      </w:r>
      <w:proofErr w:type="spellStart"/>
      <w:r w:rsidRPr="008412E0">
        <w:rPr>
          <w:rFonts w:asciiTheme="minorHAnsi" w:hAnsiTheme="minorHAnsi" w:cstheme="minorHAnsi"/>
          <w:sz w:val="16"/>
        </w:rPr>
        <w:t>organisations</w:t>
      </w:r>
      <w:proofErr w:type="spellEnd"/>
      <w:r w:rsidRPr="008412E0">
        <w:rPr>
          <w:rFonts w:asciiTheme="minorHAnsi" w:hAnsiTheme="minorHAnsi" w:cstheme="minorHAnsi"/>
          <w:sz w:val="16"/>
        </w:rPr>
        <w:t xml:space="preserve"> (NGOs) and destination marketing </w:t>
      </w:r>
      <w:proofErr w:type="spellStart"/>
      <w:r w:rsidRPr="008412E0">
        <w:rPr>
          <w:rFonts w:asciiTheme="minorHAnsi" w:hAnsiTheme="minorHAnsi" w:cstheme="minorHAnsi"/>
          <w:sz w:val="16"/>
        </w:rPr>
        <w:t>organisations</w:t>
      </w:r>
      <w:proofErr w:type="spellEnd"/>
      <w:r w:rsidRPr="008412E0">
        <w:rPr>
          <w:rFonts w:asciiTheme="minorHAnsi" w:hAnsiTheme="minorHAnsi" w:cstheme="minorHAnsi"/>
          <w:sz w:val="16"/>
        </w:rPr>
        <w:t xml:space="preserve">/agencies (DMOs) is that it can be gleaned from the empirical findings we present that tourism-dependent economies and </w:t>
      </w:r>
      <w:r w:rsidRPr="008412E0">
        <w:rPr>
          <w:rStyle w:val="StyleUnderline"/>
          <w:rFonts w:asciiTheme="minorHAnsi" w:hAnsiTheme="minorHAnsi" w:cstheme="minorHAnsi"/>
        </w:rPr>
        <w:t>high earners from tourism are pertinent to sustainable economic growth</w:t>
      </w:r>
      <w:r w:rsidRPr="008412E0">
        <w:rPr>
          <w:rFonts w:asciiTheme="minorHAnsi" w:hAnsiTheme="minorHAnsi" w:cstheme="minorHAnsi"/>
          <w:sz w:val="16"/>
        </w:rPr>
        <w:t xml:space="preserve">. Thus, NGOs, DMOs and other stakeholders in the tourism industry can </w:t>
      </w:r>
      <w:r w:rsidRPr="008412E0">
        <w:rPr>
          <w:rStyle w:val="StyleUnderline"/>
          <w:rFonts w:asciiTheme="minorHAnsi" w:hAnsiTheme="minorHAnsi" w:cstheme="minorHAnsi"/>
        </w:rPr>
        <w:t>form strategies and provide specific promotion</w:t>
      </w:r>
      <w:r w:rsidRPr="008412E0">
        <w:rPr>
          <w:rFonts w:asciiTheme="minorHAnsi" w:hAnsiTheme="minorHAnsi" w:cstheme="minorHAnsi"/>
          <w:sz w:val="16"/>
        </w:rPr>
        <w:t xml:space="preserve"> for certain destinations </w:t>
      </w:r>
      <w:proofErr w:type="gramStart"/>
      <w:r w:rsidRPr="008412E0">
        <w:rPr>
          <w:rFonts w:asciiTheme="minorHAnsi" w:hAnsiTheme="minorHAnsi" w:cstheme="minorHAnsi"/>
          <w:sz w:val="16"/>
        </w:rPr>
        <w:t>in light of</w:t>
      </w:r>
      <w:proofErr w:type="gramEnd"/>
      <w:r w:rsidRPr="008412E0">
        <w:rPr>
          <w:rFonts w:asciiTheme="minorHAnsi" w:hAnsiTheme="minorHAnsi" w:cstheme="minorHAnsi"/>
          <w:sz w:val="16"/>
        </w:rPr>
        <w:t xml:space="preserve"> institutional quality.</w:t>
      </w:r>
    </w:p>
    <w:p w14:paraId="3DF95CA4" w14:textId="77777777" w:rsidR="00840862" w:rsidRPr="008412E0" w:rsidRDefault="00840862" w:rsidP="00840862">
      <w:pPr>
        <w:pStyle w:val="Heading4"/>
        <w:rPr>
          <w:rFonts w:asciiTheme="minorHAnsi" w:hAnsiTheme="minorHAnsi" w:cstheme="minorHAnsi"/>
        </w:rPr>
      </w:pPr>
      <w:r w:rsidRPr="008412E0">
        <w:rPr>
          <w:rFonts w:asciiTheme="minorHAnsi" w:hAnsiTheme="minorHAnsi" w:cstheme="minorHAnsi"/>
        </w:rPr>
        <w:t xml:space="preserve">More </w:t>
      </w:r>
      <w:proofErr w:type="spellStart"/>
      <w:r w:rsidRPr="008412E0">
        <w:rPr>
          <w:rFonts w:asciiTheme="minorHAnsi" w:hAnsiTheme="minorHAnsi" w:cstheme="minorHAnsi"/>
        </w:rPr>
        <w:t>ev</w:t>
      </w:r>
      <w:proofErr w:type="spellEnd"/>
      <w:r w:rsidRPr="008412E0">
        <w:rPr>
          <w:rFonts w:asciiTheme="minorHAnsi" w:hAnsiTheme="minorHAnsi" w:cstheme="minorHAnsi"/>
        </w:rPr>
        <w:t>.</w:t>
      </w:r>
    </w:p>
    <w:p w14:paraId="2263CD6E" w14:textId="77777777" w:rsidR="00840862" w:rsidRPr="008412E0" w:rsidRDefault="00840862" w:rsidP="00840862">
      <w:pPr>
        <w:rPr>
          <w:rFonts w:asciiTheme="minorHAnsi" w:hAnsiTheme="minorHAnsi" w:cstheme="minorHAnsi"/>
        </w:rPr>
      </w:pPr>
      <w:r w:rsidRPr="008412E0">
        <w:rPr>
          <w:rFonts w:asciiTheme="minorHAnsi" w:hAnsiTheme="minorHAnsi" w:cstheme="minorHAnsi"/>
        </w:rPr>
        <w:t xml:space="preserve">Festus </w:t>
      </w:r>
      <w:r w:rsidRPr="008412E0">
        <w:rPr>
          <w:rStyle w:val="Style13ptBold"/>
          <w:rFonts w:asciiTheme="minorHAnsi" w:hAnsiTheme="minorHAnsi" w:cstheme="minorHAnsi"/>
        </w:rPr>
        <w:t>Adedoyin</w:t>
      </w:r>
      <w:r w:rsidRPr="008412E0">
        <w:rPr>
          <w:rFonts w:asciiTheme="minorHAnsi" w:hAnsiTheme="minorHAnsi" w:cstheme="minorHAnsi"/>
        </w:rPr>
        <w:t xml:space="preserve">  &amp; </w:t>
      </w:r>
      <w:proofErr w:type="spellStart"/>
      <w:r w:rsidRPr="008412E0">
        <w:rPr>
          <w:rFonts w:asciiTheme="minorHAnsi" w:hAnsiTheme="minorHAnsi" w:cstheme="minorHAnsi"/>
        </w:rPr>
        <w:t>Naila</w:t>
      </w:r>
      <w:proofErr w:type="spellEnd"/>
      <w:r w:rsidRPr="008412E0">
        <w:rPr>
          <w:rFonts w:asciiTheme="minorHAnsi" w:hAnsiTheme="minorHAnsi" w:cstheme="minorHAnsi"/>
        </w:rPr>
        <w:t xml:space="preserve"> </w:t>
      </w:r>
      <w:proofErr w:type="spellStart"/>
      <w:r w:rsidRPr="008412E0">
        <w:rPr>
          <w:rStyle w:val="Style13ptBold"/>
          <w:rFonts w:asciiTheme="minorHAnsi" w:hAnsiTheme="minorHAnsi" w:cstheme="minorHAnsi"/>
        </w:rPr>
        <w:t>Erum</w:t>
      </w:r>
      <w:proofErr w:type="spellEnd"/>
      <w:r w:rsidRPr="008412E0">
        <w:rPr>
          <w:rFonts w:asciiTheme="minorHAnsi" w:hAnsiTheme="minorHAnsi" w:cstheme="minorHAnsi"/>
        </w:rPr>
        <w:t xml:space="preserve"> </w:t>
      </w:r>
      <w:r w:rsidRPr="008412E0">
        <w:rPr>
          <w:rStyle w:val="Style13ptBold"/>
          <w:rFonts w:asciiTheme="minorHAnsi" w:hAnsiTheme="minorHAnsi" w:cstheme="minorHAnsi"/>
        </w:rPr>
        <w:t>21</w:t>
      </w:r>
      <w:r w:rsidRPr="008412E0">
        <w:rPr>
          <w:rFonts w:asciiTheme="minorHAnsi" w:hAnsiTheme="minorHAnsi" w:cstheme="minorHAnsi"/>
        </w:rPr>
        <w:t xml:space="preserve"> (Festus </w:t>
      </w:r>
      <w:proofErr w:type="spellStart"/>
      <w:r w:rsidRPr="008412E0">
        <w:rPr>
          <w:rFonts w:asciiTheme="minorHAnsi" w:hAnsiTheme="minorHAnsi" w:cstheme="minorHAnsi"/>
        </w:rPr>
        <w:t>Fatai</w:t>
      </w:r>
      <w:proofErr w:type="spellEnd"/>
      <w:r w:rsidRPr="008412E0">
        <w:rPr>
          <w:rFonts w:asciiTheme="minorHAnsi" w:hAnsiTheme="minorHAnsi" w:cstheme="minorHAnsi"/>
        </w:rPr>
        <w:t xml:space="preserve"> Adedoyin is a Fellow of the Higher Education Academy, a Chartered Management and Business Educator, and a lecturer at the Department of Computing and Informatics, Bournemouth University, </w:t>
      </w:r>
      <w:proofErr w:type="spellStart"/>
      <w:r w:rsidRPr="008412E0">
        <w:rPr>
          <w:rFonts w:asciiTheme="minorHAnsi" w:hAnsiTheme="minorHAnsi" w:cstheme="minorHAnsi"/>
        </w:rPr>
        <w:t>Naila</w:t>
      </w:r>
      <w:proofErr w:type="spellEnd"/>
      <w:r w:rsidRPr="008412E0">
        <w:rPr>
          <w:rFonts w:asciiTheme="minorHAnsi" w:hAnsiTheme="minorHAnsi" w:cstheme="minorHAnsi"/>
        </w:rPr>
        <w:t xml:space="preserve"> </w:t>
      </w:r>
      <w:proofErr w:type="spellStart"/>
      <w:r w:rsidRPr="008412E0">
        <w:rPr>
          <w:rFonts w:asciiTheme="minorHAnsi" w:hAnsiTheme="minorHAnsi" w:cstheme="minorHAnsi"/>
        </w:rPr>
        <w:t>Erum</w:t>
      </w:r>
      <w:proofErr w:type="spellEnd"/>
      <w:r w:rsidRPr="008412E0">
        <w:rPr>
          <w:rFonts w:asciiTheme="minorHAnsi" w:hAnsiTheme="minorHAnsi" w:cstheme="minorHAnsi"/>
        </w:rPr>
        <w:t xml:space="preserve"> is a Postdoc Scholar, Accounting Research Institute, </w:t>
      </w:r>
      <w:hyperlink r:id="rId121" w:history="1">
        <w:r w:rsidRPr="008412E0">
          <w:rPr>
            <w:rStyle w:val="Hyperlink"/>
            <w:rFonts w:asciiTheme="minorHAnsi" w:hAnsiTheme="minorHAnsi" w:cstheme="minorHAnsi"/>
          </w:rPr>
          <w:t>Universiti Teknologi MARA</w:t>
        </w:r>
      </w:hyperlink>
      <w:r w:rsidRPr="008412E0">
        <w:rPr>
          <w:rFonts w:asciiTheme="minorHAnsi" w:hAnsiTheme="minorHAnsi" w:cstheme="minorHAnsi"/>
        </w:rPr>
        <w:t>, 2/17/2021, accessed 7/12/2023, Tourism Economics, “How does institutional quality moderates the impact of tourism on economic growth? Startling evidence from high earners and tourism-dependent economies?” https://journals.sagepub.com/doi/full/10.1177/1354816621993627)SAADK</w:t>
      </w:r>
    </w:p>
    <w:p w14:paraId="69CCC43C" w14:textId="77777777" w:rsidR="00840862" w:rsidRDefault="00840862" w:rsidP="00840862">
      <w:pPr>
        <w:rPr>
          <w:rFonts w:asciiTheme="minorHAnsi" w:hAnsiTheme="minorHAnsi" w:cstheme="minorHAnsi"/>
          <w:sz w:val="16"/>
        </w:rPr>
      </w:pPr>
      <w:r w:rsidRPr="008412E0">
        <w:rPr>
          <w:rStyle w:val="StyleUnderline"/>
          <w:rFonts w:asciiTheme="minorHAnsi" w:hAnsiTheme="minorHAnsi" w:cstheme="minorHAnsi"/>
        </w:rPr>
        <w:t>Tourism is considered a positive sector by which to address various economic issues</w:t>
      </w:r>
      <w:r w:rsidRPr="008412E0">
        <w:rPr>
          <w:rFonts w:asciiTheme="minorHAnsi" w:hAnsiTheme="minorHAnsi" w:cstheme="minorHAnsi"/>
          <w:sz w:val="16"/>
        </w:rPr>
        <w:t xml:space="preserve"> (</w:t>
      </w:r>
      <w:r w:rsidRPr="008412E0">
        <w:rPr>
          <w:rStyle w:val="StyleUnderline"/>
          <w:rFonts w:asciiTheme="minorHAnsi" w:hAnsiTheme="minorHAnsi" w:cstheme="minorHAnsi"/>
        </w:rPr>
        <w:t>unemployment</w:t>
      </w:r>
      <w:r w:rsidRPr="008412E0">
        <w:rPr>
          <w:rFonts w:asciiTheme="minorHAnsi" w:hAnsiTheme="minorHAnsi" w:cstheme="minorHAnsi"/>
          <w:sz w:val="16"/>
        </w:rPr>
        <w:t xml:space="preserve">, </w:t>
      </w:r>
      <w:r w:rsidRPr="008412E0">
        <w:rPr>
          <w:rStyle w:val="StyleUnderline"/>
          <w:rFonts w:asciiTheme="minorHAnsi" w:hAnsiTheme="minorHAnsi" w:cstheme="minorHAnsi"/>
        </w:rPr>
        <w:t>poverty</w:t>
      </w:r>
      <w:r w:rsidRPr="008412E0">
        <w:rPr>
          <w:rFonts w:asciiTheme="minorHAnsi" w:hAnsiTheme="minorHAnsi" w:cstheme="minorHAnsi"/>
          <w:sz w:val="16"/>
        </w:rPr>
        <w:t xml:space="preserve">, foreign exchange, financial </w:t>
      </w:r>
      <w:r w:rsidRPr="008412E0">
        <w:rPr>
          <w:rStyle w:val="StyleUnderline"/>
          <w:rFonts w:asciiTheme="minorHAnsi" w:hAnsiTheme="minorHAnsi" w:cstheme="minorHAnsi"/>
        </w:rPr>
        <w:t>debt</w:t>
      </w:r>
      <w:r w:rsidRPr="008412E0">
        <w:rPr>
          <w:rFonts w:asciiTheme="minorHAnsi" w:hAnsiTheme="minorHAnsi" w:cstheme="minorHAnsi"/>
          <w:sz w:val="16"/>
        </w:rPr>
        <w:t xml:space="preserve">, </w:t>
      </w:r>
      <w:r w:rsidRPr="008412E0">
        <w:rPr>
          <w:rStyle w:val="StyleUnderline"/>
          <w:rFonts w:asciiTheme="minorHAnsi" w:hAnsiTheme="minorHAnsi" w:cstheme="minorHAnsi"/>
        </w:rPr>
        <w:t>infrastructural development and monetary instabilities) that give rise to sustainable growth</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industrialisation</w:t>
      </w:r>
      <w:proofErr w:type="spellEnd"/>
      <w:r w:rsidRPr="008412E0">
        <w:rPr>
          <w:rFonts w:asciiTheme="minorHAnsi" w:hAnsiTheme="minorHAnsi" w:cstheme="minorHAnsi"/>
          <w:sz w:val="16"/>
        </w:rPr>
        <w:t xml:space="preserve">, </w:t>
      </w:r>
      <w:proofErr w:type="spellStart"/>
      <w:r w:rsidRPr="008412E0">
        <w:rPr>
          <w:rFonts w:asciiTheme="minorHAnsi" w:hAnsiTheme="minorHAnsi" w:cstheme="minorHAnsi"/>
          <w:sz w:val="16"/>
        </w:rPr>
        <w:t>urbanisation</w:t>
      </w:r>
      <w:proofErr w:type="spellEnd"/>
      <w:r w:rsidRPr="008412E0">
        <w:rPr>
          <w:rFonts w:asciiTheme="minorHAnsi" w:hAnsiTheme="minorHAnsi" w:cstheme="minorHAnsi"/>
          <w:sz w:val="16"/>
        </w:rPr>
        <w:t xml:space="preserve">, </w:t>
      </w:r>
      <w:proofErr w:type="spellStart"/>
      <w:r w:rsidRPr="008412E0">
        <w:rPr>
          <w:rFonts w:asciiTheme="minorHAnsi" w:hAnsiTheme="minorHAnsi" w:cstheme="minorHAnsi"/>
          <w:sz w:val="16"/>
        </w:rPr>
        <w:t>globalisation</w:t>
      </w:r>
      <w:proofErr w:type="spellEnd"/>
      <w:r w:rsidRPr="008412E0">
        <w:rPr>
          <w:rFonts w:asciiTheme="minorHAnsi" w:hAnsiTheme="minorHAnsi" w:cstheme="minorHAnsi"/>
          <w:sz w:val="16"/>
        </w:rPr>
        <w:t xml:space="preserve"> </w:t>
      </w:r>
      <w:r w:rsidRPr="008412E0">
        <w:rPr>
          <w:rStyle w:val="StyleUnderline"/>
          <w:rFonts w:asciiTheme="minorHAnsi" w:hAnsiTheme="minorHAnsi" w:cstheme="minorHAnsi"/>
        </w:rPr>
        <w:t>and development</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Chulaphan</w:t>
      </w:r>
      <w:proofErr w:type="spellEnd"/>
      <w:r w:rsidRPr="008412E0">
        <w:rPr>
          <w:rFonts w:asciiTheme="minorHAnsi" w:hAnsiTheme="minorHAnsi" w:cstheme="minorHAnsi"/>
          <w:sz w:val="16"/>
        </w:rPr>
        <w:t xml:space="preserve"> and Barahona, 2018; </w:t>
      </w:r>
      <w:hyperlink r:id="rId122" w:anchor="bibr26-1354816621993627" w:history="1">
        <w:r w:rsidRPr="008412E0">
          <w:rPr>
            <w:rStyle w:val="Hyperlink"/>
            <w:rFonts w:asciiTheme="minorHAnsi" w:hAnsiTheme="minorHAnsi" w:cstheme="minorHAnsi"/>
            <w:sz w:val="16"/>
          </w:rPr>
          <w:t xml:space="preserve">Tang and </w:t>
        </w:r>
        <w:proofErr w:type="spellStart"/>
        <w:r w:rsidRPr="008412E0">
          <w:rPr>
            <w:rStyle w:val="Hyperlink"/>
            <w:rFonts w:asciiTheme="minorHAnsi" w:hAnsiTheme="minorHAnsi" w:cstheme="minorHAnsi"/>
            <w:sz w:val="16"/>
          </w:rPr>
          <w:t>Abosedra</w:t>
        </w:r>
        <w:proofErr w:type="spellEnd"/>
        <w:r w:rsidRPr="008412E0">
          <w:rPr>
            <w:rStyle w:val="Hyperlink"/>
            <w:rFonts w:asciiTheme="minorHAnsi" w:hAnsiTheme="minorHAnsi" w:cstheme="minorHAnsi"/>
            <w:sz w:val="16"/>
          </w:rPr>
          <w:t>, 2014</w:t>
        </w:r>
      </w:hyperlink>
      <w:r w:rsidRPr="008412E0">
        <w:rPr>
          <w:rFonts w:asciiTheme="minorHAnsi"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"https://journals.sagepub.com/doi/full/10.1177/1354816621993627" \l "bibr28-1354816621993627"</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Tugcu</w:t>
      </w:r>
      <w:proofErr w:type="spellEnd"/>
      <w:r w:rsidRPr="008412E0">
        <w:rPr>
          <w:rStyle w:val="Hyperlink"/>
          <w:rFonts w:asciiTheme="minorHAnsi" w:hAnsiTheme="minorHAnsi" w:cstheme="minorHAnsi"/>
          <w:sz w:val="16"/>
        </w:rPr>
        <w:t>, 2014</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xml:space="preserve">). Moreover, </w:t>
      </w:r>
      <w:r w:rsidRPr="008412E0">
        <w:rPr>
          <w:rStyle w:val="StyleUnderline"/>
          <w:rFonts w:asciiTheme="minorHAnsi" w:hAnsiTheme="minorHAnsi" w:cstheme="minorHAnsi"/>
        </w:rPr>
        <w:t>through tourism, there has been a supply of foreign exchange for financing foreign-domestic debts, taxation, job opportunities and wealth creation.</w:t>
      </w:r>
      <w:r w:rsidRPr="008412E0">
        <w:rPr>
          <w:rFonts w:asciiTheme="minorHAnsi" w:hAnsiTheme="minorHAnsi" w:cstheme="minorHAnsi"/>
          <w:sz w:val="16"/>
        </w:rPr>
        <w:t xml:space="preserve"> Although this has been </w:t>
      </w:r>
      <w:r w:rsidRPr="008412E0">
        <w:rPr>
          <w:rStyle w:val="StyleUnderline"/>
          <w:rFonts w:asciiTheme="minorHAnsi" w:hAnsiTheme="minorHAnsi" w:cstheme="minorHAnsi"/>
        </w:rPr>
        <w:t>associatively linked with expansion in the inbound and outbound benefits of tourists alongside its economic expenditure contributions, it is made possible through the windows of demand and supply channels of tourists’ involvement in the areas of employment, job creation and human capacity development</w:t>
      </w:r>
      <w:r w:rsidRPr="008412E0">
        <w:rPr>
          <w:rFonts w:asciiTheme="minorHAnsi" w:hAnsiTheme="minorHAnsi" w:cstheme="minorHAnsi"/>
          <w:sz w:val="16"/>
        </w:rPr>
        <w:t xml:space="preserv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"https://journals.sagepub.com/doi/full/10.1177/1354816621993627" \l "bibr17-1354816621993627"</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Nassani</w:t>
      </w:r>
      <w:proofErr w:type="spellEnd"/>
      <w:r w:rsidRPr="008412E0">
        <w:rPr>
          <w:rStyle w:val="Hyperlink"/>
          <w:rFonts w:asciiTheme="minorHAnsi" w:hAnsiTheme="minorHAnsi" w:cstheme="minorHAnsi"/>
          <w:sz w:val="16"/>
        </w:rPr>
        <w:t xml:space="preserve"> et al., 2019</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w:t>
      </w:r>
      <w:hyperlink r:id="rId123" w:anchor="bibr20-1354816621993627" w:history="1">
        <w:r w:rsidRPr="008412E0">
          <w:rPr>
            <w:rStyle w:val="Hyperlink"/>
            <w:rFonts w:asciiTheme="minorHAnsi" w:hAnsiTheme="minorHAnsi" w:cstheme="minorHAnsi"/>
            <w:sz w:val="16"/>
          </w:rPr>
          <w:t>Rivera, 2017</w:t>
        </w:r>
      </w:hyperlink>
      <w:r w:rsidRPr="008412E0">
        <w:rPr>
          <w:rStyle w:val="StyleUnderline"/>
          <w:rFonts w:asciiTheme="minorHAnsi" w:hAnsiTheme="minorHAnsi" w:cstheme="minorHAnsi"/>
        </w:rPr>
        <w:t>). Tourism has also helped the stimulation of foreign investments and currency exchange rate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"https://journals.sagepub.com/doi/full/10.1177/1354816621993627" \l "bibr24-1354816621993627"</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StyleUnderline"/>
          <w:rFonts w:asciiTheme="minorHAnsi" w:hAnsiTheme="minorHAnsi" w:cstheme="minorHAnsi"/>
        </w:rPr>
        <w:t>Sokhanvar</w:t>
      </w:r>
      <w:proofErr w:type="spellEnd"/>
      <w:r w:rsidRPr="008412E0">
        <w:rPr>
          <w:rStyle w:val="StyleUnderline"/>
          <w:rFonts w:asciiTheme="minorHAnsi" w:hAnsiTheme="minorHAnsi" w:cstheme="minorHAnsi"/>
        </w:rPr>
        <w:t>, 2019</w:t>
      </w:r>
      <w:r w:rsidRPr="008412E0">
        <w:rPr>
          <w:rStyle w:val="StyleUnderline"/>
          <w:rFonts w:asciiTheme="minorHAnsi" w:hAnsiTheme="minorHAnsi" w:cstheme="minorHAnsi"/>
        </w:rPr>
        <w:fldChar w:fldCharType="end"/>
      </w:r>
      <w:r w:rsidRPr="008412E0">
        <w:rPr>
          <w:rStyle w:val="StyleUnderline"/>
          <w:rFonts w:asciiTheme="minorHAnsi" w:hAnsiTheme="minorHAnsi" w:cstheme="minorHAnsi"/>
        </w:rPr>
        <w:t>), leading to an increase in foreign exchange earnings and adding to the real gross domestic product (GDP)</w:t>
      </w:r>
      <w:r w:rsidRPr="008412E0">
        <w:rPr>
          <w:rFonts w:asciiTheme="minorHAnsi" w:hAnsiTheme="minorHAnsi" w:cstheme="minorHAnsi"/>
          <w:sz w:val="16"/>
        </w:rPr>
        <w:t xml:space="preserve">, among other </w:t>
      </w:r>
      <w:r w:rsidRPr="008412E0">
        <w:rPr>
          <w:rStyle w:val="StyleUnderline"/>
          <w:rFonts w:asciiTheme="minorHAnsi" w:hAnsiTheme="minorHAnsi" w:cstheme="minorHAnsi"/>
        </w:rPr>
        <w:t>significant impacts of tourism on economic growth</w:t>
      </w:r>
      <w:r w:rsidRPr="008412E0">
        <w:rPr>
          <w:rFonts w:asciiTheme="minorHAnsi" w:hAnsiTheme="minorHAnsi" w:cstheme="minorHAnsi"/>
          <w:sz w:val="16"/>
        </w:rPr>
        <w:t>. For example,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"https://journals.sagepub.com/doi/full/10.1177/1354816621993627" \l "bibr7-1354816621993627"</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Chulaphan</w:t>
      </w:r>
      <w:proofErr w:type="spellEnd"/>
      <w:r w:rsidRPr="008412E0">
        <w:rPr>
          <w:rStyle w:val="Hyperlink"/>
          <w:rFonts w:asciiTheme="minorHAnsi" w:hAnsiTheme="minorHAnsi" w:cstheme="minorHAnsi"/>
          <w:sz w:val="16"/>
        </w:rPr>
        <w:t xml:space="preserve"> and Barahona (2018)</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xml:space="preserve"> opine that the </w:t>
      </w:r>
      <w:r w:rsidRPr="008412E0">
        <w:rPr>
          <w:rStyle w:val="StyleUnderline"/>
          <w:rFonts w:asciiTheme="minorHAnsi" w:hAnsiTheme="minorHAnsi" w:cstheme="minorHAnsi"/>
        </w:rPr>
        <w:t xml:space="preserve">influx of tourists from South Asia and Oceania accounted for Thailand’s economic growth and development. </w:t>
      </w:r>
      <w:r w:rsidRPr="008412E0">
        <w:rPr>
          <w:rFonts w:asciiTheme="minorHAnsi" w:hAnsiTheme="minorHAnsi" w:cstheme="minorHAnsi"/>
          <w:sz w:val="16"/>
        </w:rPr>
        <w:t>Furthermore, the work of </w:t>
      </w:r>
      <w:hyperlink r:id="rId124" w:anchor="bibr13-1354816621993627" w:history="1">
        <w:r w:rsidRPr="008412E0">
          <w:rPr>
            <w:rStyle w:val="Hyperlink"/>
            <w:rFonts w:asciiTheme="minorHAnsi" w:hAnsiTheme="minorHAnsi" w:cstheme="minorHAnsi"/>
            <w:sz w:val="16"/>
          </w:rPr>
          <w:t>Habibi et al. (2018)</w:t>
        </w:r>
      </w:hyperlink>
      <w:r w:rsidRPr="008412E0">
        <w:rPr>
          <w:rFonts w:asciiTheme="minorHAnsi" w:hAnsiTheme="minorHAnsi" w:cstheme="minorHAnsi"/>
          <w:sz w:val="16"/>
        </w:rPr>
        <w:t> </w:t>
      </w:r>
      <w:r w:rsidRPr="008412E0">
        <w:rPr>
          <w:rStyle w:val="StyleUnderline"/>
          <w:rFonts w:asciiTheme="minorHAnsi" w:hAnsiTheme="minorHAnsi" w:cstheme="minorHAnsi"/>
        </w:rPr>
        <w:t>establishes a positive contributory impact of tourism</w:t>
      </w:r>
      <w:r w:rsidRPr="008412E0">
        <w:rPr>
          <w:rFonts w:asciiTheme="minorHAnsi" w:hAnsiTheme="minorHAnsi" w:cstheme="minorHAnsi"/>
          <w:sz w:val="16"/>
        </w:rPr>
        <w:t xml:space="preserve"> to Iran’s economy in spite of the country’s geopolitical status.</w:t>
      </w:r>
    </w:p>
    <w:p w14:paraId="7401E6C3" w14:textId="77777777" w:rsidR="00294A30" w:rsidRPr="008412E0" w:rsidRDefault="00294A30" w:rsidP="00294A30">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Economy --- </w:t>
      </w:r>
      <w:r w:rsidRPr="008412E0">
        <w:rPr>
          <w:rFonts w:asciiTheme="minorHAnsi" w:hAnsiTheme="minorHAnsi" w:cstheme="minorHAnsi"/>
        </w:rPr>
        <w:t xml:space="preserve">Textiles </w:t>
      </w:r>
      <w:r>
        <w:rPr>
          <w:rFonts w:asciiTheme="minorHAnsi" w:hAnsiTheme="minorHAnsi" w:cstheme="minorHAnsi"/>
        </w:rPr>
        <w:t>C</w:t>
      </w:r>
      <w:r w:rsidRPr="008412E0">
        <w:rPr>
          <w:rFonts w:asciiTheme="minorHAnsi" w:hAnsiTheme="minorHAnsi" w:cstheme="minorHAnsi"/>
        </w:rPr>
        <w:t>P</w:t>
      </w:r>
    </w:p>
    <w:p w14:paraId="07FECE64" w14:textId="77777777" w:rsidR="00294A30" w:rsidRPr="008412E0" w:rsidRDefault="00294A30" w:rsidP="00294A30">
      <w:pPr>
        <w:pStyle w:val="Heading4"/>
        <w:rPr>
          <w:rFonts w:asciiTheme="minorHAnsi" w:hAnsiTheme="minorHAnsi" w:cstheme="minorHAnsi"/>
        </w:rPr>
      </w:pPr>
      <w:r w:rsidRPr="008412E0">
        <w:rPr>
          <w:rFonts w:asciiTheme="minorHAnsi" w:hAnsiTheme="minorHAnsi" w:cstheme="minorHAnsi"/>
        </w:rPr>
        <w:t>The United States federal government should:</w:t>
      </w:r>
    </w:p>
    <w:p w14:paraId="55407611" w14:textId="77777777" w:rsidR="00294A30" w:rsidRPr="008412E0" w:rsidRDefault="00294A30" w:rsidP="00294A30">
      <w:pPr>
        <w:pStyle w:val="Heading4"/>
        <w:rPr>
          <w:rFonts w:asciiTheme="minorHAnsi" w:hAnsiTheme="minorHAnsi" w:cstheme="minorHAnsi"/>
        </w:rPr>
      </w:pPr>
      <w:r w:rsidRPr="008412E0">
        <w:rPr>
          <w:rFonts w:asciiTheme="minorHAnsi" w:hAnsiTheme="minorHAnsi" w:cstheme="minorHAnsi"/>
        </w:rPr>
        <w:t>---promote investment, education, establish policy, and research towards recycling textile products.</w:t>
      </w:r>
    </w:p>
    <w:p w14:paraId="24FE5CAB" w14:textId="77777777" w:rsidR="00294A30" w:rsidRPr="008412E0" w:rsidRDefault="00294A30" w:rsidP="00294A30">
      <w:pPr>
        <w:rPr>
          <w:rFonts w:asciiTheme="minorHAnsi" w:hAnsiTheme="minorHAnsi" w:cstheme="minorHAnsi"/>
        </w:rPr>
      </w:pPr>
    </w:p>
    <w:p w14:paraId="4D35D494" w14:textId="77777777" w:rsidR="00294A30" w:rsidRPr="008412E0" w:rsidRDefault="00294A30" w:rsidP="00294A30">
      <w:pPr>
        <w:pStyle w:val="Heading4"/>
        <w:rPr>
          <w:rFonts w:asciiTheme="minorHAnsi" w:hAnsiTheme="minorHAnsi" w:cstheme="minorHAnsi"/>
        </w:rPr>
      </w:pPr>
      <w:r w:rsidRPr="008412E0">
        <w:rPr>
          <w:rFonts w:asciiTheme="minorHAnsi" w:hAnsiTheme="minorHAnsi" w:cstheme="minorHAnsi"/>
        </w:rPr>
        <w:t xml:space="preserve">Increased </w:t>
      </w:r>
      <w:proofErr w:type="gramStart"/>
      <w:r w:rsidRPr="008412E0">
        <w:rPr>
          <w:rFonts w:asciiTheme="minorHAnsi" w:hAnsiTheme="minorHAnsi" w:cstheme="minorHAnsi"/>
        </w:rPr>
        <w:t>recycled</w:t>
      </w:r>
      <w:proofErr w:type="gramEnd"/>
      <w:r w:rsidRPr="008412E0">
        <w:rPr>
          <w:rFonts w:asciiTheme="minorHAnsi" w:hAnsiTheme="minorHAnsi" w:cstheme="minorHAnsi"/>
        </w:rPr>
        <w:t xml:space="preserve"> initiatives solves the economy. </w:t>
      </w:r>
    </w:p>
    <w:p w14:paraId="2528FE0B" w14:textId="77777777" w:rsidR="00294A30" w:rsidRPr="008412E0" w:rsidRDefault="00294A30" w:rsidP="00294A30">
      <w:pPr>
        <w:rPr>
          <w:rFonts w:asciiTheme="minorHAnsi" w:hAnsiTheme="minorHAnsi" w:cstheme="minorHAnsi"/>
        </w:rPr>
      </w:pPr>
      <w:r w:rsidRPr="008412E0">
        <w:rPr>
          <w:rFonts w:asciiTheme="minorHAnsi" w:hAnsiTheme="minorHAnsi" w:cstheme="minorHAnsi"/>
        </w:rPr>
        <w:t xml:space="preserve">Kelsea </w:t>
      </w:r>
      <w:r w:rsidRPr="008412E0">
        <w:rPr>
          <w:rStyle w:val="Style13ptBold"/>
          <w:rFonts w:asciiTheme="minorHAnsi" w:hAnsiTheme="minorHAnsi" w:cstheme="minorHAnsi"/>
        </w:rPr>
        <w:t>Schumacher</w:t>
      </w:r>
      <w:r w:rsidRPr="008412E0">
        <w:rPr>
          <w:rFonts w:asciiTheme="minorHAnsi" w:hAnsiTheme="minorHAnsi" w:cstheme="minorHAnsi"/>
        </w:rPr>
        <w:t xml:space="preserve"> </w:t>
      </w:r>
      <w:r w:rsidRPr="008412E0">
        <w:rPr>
          <w:rStyle w:val="Style13ptBold"/>
          <w:rFonts w:asciiTheme="minorHAnsi" w:hAnsiTheme="minorHAnsi" w:cstheme="minorHAnsi"/>
        </w:rPr>
        <w:t>&amp;</w:t>
      </w:r>
      <w:r w:rsidRPr="008412E0">
        <w:rPr>
          <w:rFonts w:asciiTheme="minorHAnsi" w:hAnsiTheme="minorHAnsi" w:cstheme="minorHAnsi"/>
        </w:rPr>
        <w:t xml:space="preserve"> Amanda</w:t>
      </w:r>
      <w:r w:rsidRPr="008412E0">
        <w:rPr>
          <w:rStyle w:val="Style13ptBold"/>
          <w:rFonts w:asciiTheme="minorHAnsi" w:hAnsiTheme="minorHAnsi" w:cstheme="minorHAnsi"/>
        </w:rPr>
        <w:t xml:space="preserve"> Forster 22 </w:t>
      </w:r>
      <w:r w:rsidRPr="008412E0">
        <w:rPr>
          <w:rFonts w:asciiTheme="minorHAnsi" w:hAnsiTheme="minorHAnsi" w:cstheme="minorHAnsi"/>
        </w:rPr>
        <w:t>(Kelsea Schumacher has a Ph.D. in energy and environmental policy from the University of Delaware, and a B.S. and M.S. in environmental and civil engineering, respectively, from Oregon State University, Amanda Forster is a materials research engineer in the Material Measurement Laboratory at the National Institute of Standards and Technology in Gaithersburg, MD, 11/30/2022, accessed 7/15/2023, Frontiers in Sustainability, “Textiles in a circular economy: An assessment of the current landscape, challenges, and opportunities in the United States.” https://www.frontiersin.org/articles/10.3389/frsus.2022.1038323/full)SAADK</w:t>
      </w:r>
    </w:p>
    <w:p w14:paraId="30A6C264" w14:textId="77777777" w:rsidR="00294A30" w:rsidRPr="008412E0" w:rsidRDefault="00294A30" w:rsidP="00294A30">
      <w:pPr>
        <w:rPr>
          <w:rFonts w:asciiTheme="minorHAnsi" w:hAnsiTheme="minorHAnsi" w:cstheme="minorHAnsi"/>
        </w:rPr>
      </w:pPr>
      <w:r w:rsidRPr="008412E0">
        <w:rPr>
          <w:rStyle w:val="StyleUnderline"/>
          <w:rFonts w:asciiTheme="minorHAnsi" w:hAnsiTheme="minorHAnsi" w:cstheme="minorHAnsi"/>
        </w:rPr>
        <w:t>The current linear model is highly incentivized for waste: it is less expensive to discard a textile product than it is to redirect it toward a circular business model. Further, the current system taxes labor, which is generally the highest cost for a company, and not waste</w:t>
      </w:r>
      <w:r w:rsidRPr="008412E0">
        <w:rPr>
          <w:rFonts w:asciiTheme="minorHAnsi" w:hAnsiTheme="minorHAnsi" w:cstheme="minorHAnsi"/>
        </w:rPr>
        <w:t xml:space="preserve"> (i.e., taxes the desired input rather than undesired output). Currently, circularity is considered additive (e.g., takeback and resell is an added business strategy for brands) rather than a replacement to the existing model.</w:t>
      </w:r>
    </w:p>
    <w:p w14:paraId="087C3A5E" w14:textId="77777777" w:rsidR="00294A30" w:rsidRPr="008412E0" w:rsidRDefault="00294A30" w:rsidP="00294A30">
      <w:pPr>
        <w:rPr>
          <w:rStyle w:val="StyleUnderline"/>
          <w:rFonts w:asciiTheme="minorHAnsi" w:hAnsiTheme="minorHAnsi" w:cstheme="minorHAnsi"/>
        </w:rPr>
      </w:pPr>
      <w:r w:rsidRPr="008412E0">
        <w:rPr>
          <w:rFonts w:asciiTheme="minorHAnsi" w:hAnsiTheme="minorHAnsi" w:cstheme="minorHAnsi"/>
          <w:sz w:val="16"/>
        </w:rPr>
        <w:t xml:space="preserve">Many argue that a </w:t>
      </w:r>
      <w:r w:rsidRPr="008412E0">
        <w:rPr>
          <w:rStyle w:val="StyleUnderline"/>
          <w:rFonts w:asciiTheme="minorHAnsi" w:hAnsiTheme="minorHAnsi" w:cstheme="minorHAnsi"/>
        </w:rPr>
        <w:t>CE for textiles is not possible without policy and legislation to serve as a catalyst</w:t>
      </w:r>
      <w:r w:rsidRPr="008412E0">
        <w:rPr>
          <w:rFonts w:asciiTheme="minorHAnsi" w:hAnsiTheme="minorHAnsi" w:cstheme="minorHAnsi"/>
          <w:sz w:val="16"/>
        </w:rPr>
        <w:t xml:space="preserve">. Designed thoughtfully, </w:t>
      </w:r>
      <w:r w:rsidRPr="008412E0">
        <w:rPr>
          <w:rStyle w:val="StyleUnderline"/>
          <w:rFonts w:asciiTheme="minorHAnsi" w:hAnsiTheme="minorHAnsi" w:cstheme="minorHAnsi"/>
        </w:rPr>
        <w:t>policy and legislation can create a level playing field, promote investment, incentivize textile recovery and infrastructure development, and ultimately encourage innovation and participation in recovery.</w:t>
      </w:r>
      <w:r w:rsidRPr="008412E0">
        <w:rPr>
          <w:rFonts w:asciiTheme="minorHAnsi" w:hAnsiTheme="minorHAnsi" w:cstheme="minorHAnsi"/>
          <w:sz w:val="16"/>
        </w:rPr>
        <w:t xml:space="preserve"> Policy approaches need to be </w:t>
      </w:r>
      <w:r w:rsidRPr="008412E0">
        <w:rPr>
          <w:rStyle w:val="StyleUnderline"/>
          <w:rFonts w:asciiTheme="minorHAnsi" w:hAnsiTheme="minorHAnsi" w:cstheme="minorHAnsi"/>
        </w:rPr>
        <w:t>carefully crafted to lessen creation with new resources, disincentivize waste, and instead drive efficiency and reuse of materials.</w:t>
      </w:r>
      <w:r w:rsidRPr="008412E0">
        <w:rPr>
          <w:rFonts w:asciiTheme="minorHAnsi" w:hAnsiTheme="minorHAnsi" w:cstheme="minorHAnsi"/>
          <w:sz w:val="16"/>
        </w:rPr>
        <w:t xml:space="preserve"> That said, textiles policies </w:t>
      </w:r>
      <w:r w:rsidRPr="008412E0">
        <w:rPr>
          <w:rStyle w:val="StyleUnderline"/>
          <w:rFonts w:asciiTheme="minorHAnsi" w:hAnsiTheme="minorHAnsi" w:cstheme="minorHAnsi"/>
        </w:rPr>
        <w:t>need to avoid material monopolies, deterrence from reuse/repair, and unfair access</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Brasch</w:t>
      </w:r>
      <w:proofErr w:type="spellEnd"/>
      <w:r w:rsidRPr="008412E0">
        <w:rPr>
          <w:rFonts w:asciiTheme="minorHAnsi" w:hAnsiTheme="minorHAnsi" w:cstheme="minorHAnsi"/>
          <w:sz w:val="16"/>
        </w:rPr>
        <w:t xml:space="preserve">, 2021). Table 8 presents several policy approaches that can be implemented at the local, state, and/or federal level that can </w:t>
      </w:r>
      <w:proofErr w:type="gramStart"/>
      <w:r w:rsidRPr="008412E0">
        <w:rPr>
          <w:rFonts w:asciiTheme="minorHAnsi" w:hAnsiTheme="minorHAnsi" w:cstheme="minorHAnsi"/>
          <w:sz w:val="16"/>
        </w:rPr>
        <w:t>aide</w:t>
      </w:r>
      <w:proofErr w:type="gramEnd"/>
      <w:r w:rsidRPr="008412E0">
        <w:rPr>
          <w:rFonts w:asciiTheme="minorHAnsi" w:hAnsiTheme="minorHAnsi" w:cstheme="minorHAnsi"/>
          <w:sz w:val="16"/>
        </w:rPr>
        <w:t xml:space="preserve"> in </w:t>
      </w:r>
      <w:r w:rsidRPr="008412E0">
        <w:rPr>
          <w:rStyle w:val="StyleUnderline"/>
          <w:rFonts w:asciiTheme="minorHAnsi" w:hAnsiTheme="minorHAnsi" w:cstheme="minorHAnsi"/>
        </w:rPr>
        <w:t>facilitating a circular economy for textiles.</w:t>
      </w:r>
    </w:p>
    <w:p w14:paraId="20D7D8EE" w14:textId="77777777" w:rsidR="00294A30" w:rsidRPr="008412E0" w:rsidRDefault="00294A30" w:rsidP="00294A30">
      <w:pPr>
        <w:rPr>
          <w:rStyle w:val="StyleUnderline"/>
          <w:rFonts w:asciiTheme="minorHAnsi" w:hAnsiTheme="minorHAnsi" w:cstheme="minorHAnsi"/>
        </w:rPr>
      </w:pPr>
      <w:r w:rsidRPr="008412E0">
        <w:rPr>
          <w:rFonts w:asciiTheme="minorHAnsi" w:hAnsiTheme="minorHAnsi" w:cstheme="minorHAnsi"/>
        </w:rPr>
        <w:t>[Table 8 not inserted]</w:t>
      </w:r>
    </w:p>
    <w:p w14:paraId="13A9DF75" w14:textId="77777777" w:rsidR="00294A30" w:rsidRPr="008412E0" w:rsidRDefault="00294A30" w:rsidP="00294A30">
      <w:pPr>
        <w:rPr>
          <w:rFonts w:asciiTheme="minorHAnsi" w:hAnsiTheme="minorHAnsi" w:cstheme="minorHAnsi"/>
          <w:sz w:val="16"/>
        </w:rPr>
      </w:pPr>
      <w:r w:rsidRPr="008412E0">
        <w:rPr>
          <w:rStyle w:val="StyleUnderline"/>
          <w:rFonts w:asciiTheme="minorHAnsi" w:hAnsiTheme="minorHAnsi" w:cstheme="minorHAnsi"/>
        </w:rPr>
        <w:t>Outside of regulating landfills and waste-to-energy plants, the U.S. EPA does not currently have the regulatory authority to manage municipal solid waste</w:t>
      </w:r>
      <w:r w:rsidRPr="008412E0">
        <w:rPr>
          <w:rFonts w:asciiTheme="minorHAnsi" w:hAnsiTheme="minorHAnsi" w:cstheme="minorHAnsi"/>
          <w:sz w:val="16"/>
        </w:rPr>
        <w:t xml:space="preserve"> (e.g., post-consumer material) as </w:t>
      </w:r>
      <w:r w:rsidRPr="008412E0">
        <w:rPr>
          <w:rStyle w:val="StyleUnderline"/>
          <w:rFonts w:asciiTheme="minorHAnsi" w:hAnsiTheme="minorHAnsi" w:cstheme="minorHAnsi"/>
        </w:rPr>
        <w:t xml:space="preserve">this responsibility is left to the state or municipality. As a result, several states are currently introducing bills to manage textile waste, most focused on carpet stewardship programs </w:t>
      </w:r>
      <w:r w:rsidRPr="008412E0">
        <w:rPr>
          <w:rFonts w:asciiTheme="minorHAnsi" w:hAnsiTheme="minorHAnsi" w:cstheme="minorHAnsi"/>
          <w:sz w:val="16"/>
        </w:rPr>
        <w:t xml:space="preserve">(e.g., Illinois General Assembly, 2021; Minnesota Legislature, 2021; Minnesota House of Representatives, 2021; Oregon State Legislature, 2021; The New York State Senate, 2021) and </w:t>
      </w:r>
      <w:r w:rsidRPr="008412E0">
        <w:rPr>
          <w:rStyle w:val="StyleUnderline"/>
          <w:rFonts w:asciiTheme="minorHAnsi" w:hAnsiTheme="minorHAnsi" w:cstheme="minorHAnsi"/>
        </w:rPr>
        <w:t>one state aiming to ban the disposal of textiles</w:t>
      </w:r>
      <w:r w:rsidRPr="008412E0">
        <w:rPr>
          <w:rFonts w:asciiTheme="minorHAnsi" w:hAnsiTheme="minorHAnsi" w:cstheme="minorHAnsi"/>
          <w:sz w:val="16"/>
        </w:rPr>
        <w:t xml:space="preserve"> (MassDEP, 2021). To date, however, California has the only fiber recovery law in the U.S.: a carpet stewardship program which passed in 2011. The disparate nature of state and local initiatives may ultimately hinder the broad scale-up and distribution of recovery infrastructure. Rather, </w:t>
      </w:r>
      <w:proofErr w:type="gramStart"/>
      <w:r w:rsidRPr="008412E0">
        <w:rPr>
          <w:rFonts w:asciiTheme="minorHAnsi" w:hAnsiTheme="minorHAnsi" w:cstheme="minorHAnsi"/>
          <w:sz w:val="16"/>
        </w:rPr>
        <w:t>cohesive</w:t>
      </w:r>
      <w:proofErr w:type="gramEnd"/>
      <w:r w:rsidRPr="008412E0">
        <w:rPr>
          <w:rFonts w:asciiTheme="minorHAnsi" w:hAnsiTheme="minorHAnsi" w:cstheme="minorHAnsi"/>
          <w:sz w:val="16"/>
        </w:rPr>
        <w:t xml:space="preserve"> policy is needed that supports the timeline of scale-up and recovery capacities.</w:t>
      </w:r>
    </w:p>
    <w:p w14:paraId="76EE396F"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EPR is a comprehensive policy approach that extends a producer’s financial and managerial responsibility for its products beyond the manufacturing stage – both upstream to product design and downstream to post-consumer reuse, recycling, or disposal (Cassel, 2021). In effect, </w:t>
      </w:r>
      <w:r w:rsidRPr="008412E0">
        <w:rPr>
          <w:rStyle w:val="StyleUnderline"/>
          <w:rFonts w:asciiTheme="minorHAnsi" w:hAnsiTheme="minorHAnsi" w:cstheme="minorHAnsi"/>
        </w:rPr>
        <w:t>this approach transitions away from taxpayers/governments funding recovery programs and internalizes these costs into the cost of manufacturing.</w:t>
      </w:r>
      <w:r w:rsidRPr="008412E0">
        <w:rPr>
          <w:rFonts w:asciiTheme="minorHAnsi" w:hAnsiTheme="minorHAnsi" w:cstheme="minorHAnsi"/>
          <w:sz w:val="16"/>
        </w:rPr>
        <w:t xml:space="preserve"> To date, 33 U.S. states have passed 124 EPR laws covering 15 products, however no EPR laws cover textiles. Internationally, France currently has the only EPR law for textiles (</w:t>
      </w:r>
      <w:proofErr w:type="spellStart"/>
      <w:r w:rsidRPr="008412E0">
        <w:rPr>
          <w:rFonts w:asciiTheme="minorHAnsi" w:hAnsiTheme="minorHAnsi" w:cstheme="minorHAnsi"/>
          <w:sz w:val="16"/>
        </w:rPr>
        <w:t>Légifrance</w:t>
      </w:r>
      <w:proofErr w:type="spellEnd"/>
      <w:r w:rsidRPr="008412E0">
        <w:rPr>
          <w:rFonts w:asciiTheme="minorHAnsi" w:hAnsiTheme="minorHAnsi" w:cstheme="minorHAnsi"/>
          <w:sz w:val="16"/>
        </w:rPr>
        <w:t>, 2007).</w:t>
      </w:r>
    </w:p>
    <w:p w14:paraId="2C1E3E6D" w14:textId="77777777" w:rsidR="00294A30" w:rsidRPr="008412E0" w:rsidRDefault="00294A30" w:rsidP="00294A30">
      <w:pPr>
        <w:rPr>
          <w:rStyle w:val="StyleUnderline"/>
          <w:rFonts w:asciiTheme="minorHAnsi" w:hAnsiTheme="minorHAnsi" w:cstheme="minorHAnsi"/>
        </w:rPr>
      </w:pPr>
      <w:r w:rsidRPr="008412E0">
        <w:rPr>
          <w:rFonts w:asciiTheme="minorHAnsi" w:hAnsiTheme="minorHAnsi" w:cstheme="minorHAnsi"/>
          <w:sz w:val="16"/>
        </w:rPr>
        <w:t xml:space="preserve">Recent European Union (EU) regulation includes the establishment of separate collection for textiles waste by January 1, 2025 (European Commission, 2018). Additionally, in 2022, </w:t>
      </w:r>
      <w:r w:rsidRPr="008412E0">
        <w:rPr>
          <w:rStyle w:val="StyleUnderline"/>
          <w:rFonts w:asciiTheme="minorHAnsi" w:hAnsiTheme="minorHAnsi" w:cstheme="minorHAnsi"/>
        </w:rPr>
        <w:t>the EU will introduce the Sustainable Textiles Strategy, laying the policy foundations aimed at making the EU textiles industry more sustainable. The strategy includes measures such as developing eco-design requirements, improving the business and regulatory environment for circular textiles in the EU, and boosting the sorting, reuse, and recycling of textiles with measures such as EPR</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Šajn</w:t>
      </w:r>
      <w:proofErr w:type="spellEnd"/>
      <w:r w:rsidRPr="008412E0">
        <w:rPr>
          <w:rFonts w:asciiTheme="minorHAnsi" w:hAnsiTheme="minorHAnsi" w:cstheme="minorHAnsi"/>
          <w:sz w:val="16"/>
        </w:rPr>
        <w:t xml:space="preserve">, 2021). These requirements will undoubtedly </w:t>
      </w:r>
      <w:r w:rsidRPr="008412E0">
        <w:rPr>
          <w:rStyle w:val="StyleUnderline"/>
          <w:rFonts w:asciiTheme="minorHAnsi" w:hAnsiTheme="minorHAnsi" w:cstheme="minorHAnsi"/>
        </w:rPr>
        <w:t>drive innovation and boost the competitiveness and resilience of the textiles industry in the EU and may influence the U.S. market.</w:t>
      </w:r>
    </w:p>
    <w:p w14:paraId="1F4DB30B" w14:textId="77777777" w:rsidR="00294A30" w:rsidRPr="008412E0" w:rsidRDefault="00294A30" w:rsidP="00294A30">
      <w:pPr>
        <w:rPr>
          <w:rFonts w:asciiTheme="minorHAnsi" w:hAnsiTheme="minorHAnsi" w:cstheme="minorHAnsi"/>
          <w:sz w:val="16"/>
          <w:szCs w:val="16"/>
        </w:rPr>
      </w:pPr>
      <w:r w:rsidRPr="008412E0">
        <w:rPr>
          <w:rFonts w:asciiTheme="minorHAnsi" w:hAnsiTheme="minorHAnsi" w:cstheme="minorHAnsi"/>
          <w:sz w:val="16"/>
          <w:szCs w:val="16"/>
        </w:rPr>
        <w:t>Community engagement and education geared to all age ranges is critical to drive sustainable consumption and production of textiles and can take many forms. Table 9 provides several possible approaches to education and engagement activities that can help facilitate a CE.</w:t>
      </w:r>
    </w:p>
    <w:p w14:paraId="02DA5F80" w14:textId="77777777" w:rsidR="00294A30" w:rsidRPr="008412E0" w:rsidRDefault="00294A30" w:rsidP="00294A30">
      <w:pPr>
        <w:rPr>
          <w:rFonts w:asciiTheme="minorHAnsi" w:hAnsiTheme="minorHAnsi" w:cstheme="minorHAnsi"/>
        </w:rPr>
      </w:pPr>
      <w:r w:rsidRPr="008412E0">
        <w:rPr>
          <w:rFonts w:asciiTheme="minorHAnsi" w:hAnsiTheme="minorHAnsi" w:cstheme="minorHAnsi"/>
        </w:rPr>
        <w:t>[Table 9 and Table 10 not inserted]</w:t>
      </w:r>
    </w:p>
    <w:p w14:paraId="0E8E7550"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Compelling outreach that drives engagement with consumers, brands, and communities is needed to drive textiles circularity. Repair skills should be introduced early in childhood education such as through crafting and home economics lessons. </w:t>
      </w:r>
      <w:r w:rsidRPr="008412E0">
        <w:rPr>
          <w:rStyle w:val="StyleUnderline"/>
          <w:rFonts w:asciiTheme="minorHAnsi" w:hAnsiTheme="minorHAnsi" w:cstheme="minorHAnsi"/>
        </w:rPr>
        <w:t xml:space="preserve">Sustainable consumption and production can be taught through cross-disciplinary activities throughout the education system. DIY courses, clubs, and repair cafes can allow the </w:t>
      </w:r>
      <w:proofErr w:type="gramStart"/>
      <w:r w:rsidRPr="008412E0">
        <w:rPr>
          <w:rStyle w:val="StyleUnderline"/>
          <w:rFonts w:asciiTheme="minorHAnsi" w:hAnsiTheme="minorHAnsi" w:cstheme="minorHAnsi"/>
        </w:rPr>
        <w:t>general public</w:t>
      </w:r>
      <w:proofErr w:type="gramEnd"/>
      <w:r w:rsidRPr="008412E0">
        <w:rPr>
          <w:rStyle w:val="StyleUnderline"/>
          <w:rFonts w:asciiTheme="minorHAnsi" w:hAnsiTheme="minorHAnsi" w:cstheme="minorHAnsi"/>
        </w:rPr>
        <w:t xml:space="preserve"> to engage in circularity</w:t>
      </w:r>
      <w:r w:rsidRPr="008412E0">
        <w:rPr>
          <w:rFonts w:asciiTheme="minorHAnsi" w:hAnsiTheme="minorHAnsi" w:cstheme="minorHAnsi"/>
          <w:sz w:val="16"/>
        </w:rPr>
        <w:t xml:space="preserve">. Further, consumer education campaigns can guide residents on where and how to </w:t>
      </w:r>
      <w:r w:rsidRPr="008412E0">
        <w:rPr>
          <w:rStyle w:val="StyleUnderline"/>
          <w:rFonts w:asciiTheme="minorHAnsi" w:hAnsiTheme="minorHAnsi" w:cstheme="minorHAnsi"/>
        </w:rPr>
        <w:t>donate used textiles, as well as what happens to textiles once they are donated or recycled. Controlled education and outreach campaigns can also help to address misconceptions about textile reuse and recycling,</w:t>
      </w:r>
      <w:r w:rsidRPr="008412E0">
        <w:rPr>
          <w:rFonts w:asciiTheme="minorHAnsi" w:hAnsiTheme="minorHAnsi" w:cstheme="minorHAnsi"/>
          <w:sz w:val="16"/>
        </w:rPr>
        <w:t xml:space="preserve"> such as what happens to donated clothes or what can and should be donated. Such messaging needs to be clear, concise, and ongoing.</w:t>
      </w:r>
    </w:p>
    <w:p w14:paraId="0A37404E"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Education of </w:t>
      </w:r>
      <w:proofErr w:type="gramStart"/>
      <w:r w:rsidRPr="008412E0">
        <w:rPr>
          <w:rFonts w:asciiTheme="minorHAnsi" w:hAnsiTheme="minorHAnsi" w:cstheme="minorHAnsi"/>
          <w:sz w:val="16"/>
        </w:rPr>
        <w:t>workforces</w:t>
      </w:r>
      <w:proofErr w:type="gramEnd"/>
      <w:r w:rsidRPr="008412E0">
        <w:rPr>
          <w:rFonts w:asciiTheme="minorHAnsi" w:hAnsiTheme="minorHAnsi" w:cstheme="minorHAnsi"/>
          <w:sz w:val="16"/>
        </w:rPr>
        <w:t xml:space="preserve"> and training of experts in the field of CE is also critically needed. Educational program development should aim to strengthen and enhance the technical and practical skills of a workforce prepared to support the increased recovery and recycling of textile products. Academic programs could produce expertise tailored to the needs for circularity, including design strategies</w:t>
      </w:r>
      <w:r w:rsidRPr="008412E0">
        <w:rPr>
          <w:rStyle w:val="StyleUnderline"/>
          <w:rFonts w:asciiTheme="minorHAnsi" w:hAnsiTheme="minorHAnsi" w:cstheme="minorHAnsi"/>
        </w:rPr>
        <w:t>, technology innovation for collection, sorting, separation, and recycling, or business development to keep materials in the economy</w:t>
      </w:r>
      <w:r w:rsidRPr="008412E0">
        <w:rPr>
          <w:rFonts w:asciiTheme="minorHAnsi" w:hAnsiTheme="minorHAnsi" w:cstheme="minorHAnsi"/>
          <w:sz w:val="16"/>
        </w:rPr>
        <w:t>. Further, training programs should aim to promote the development of a skilled and distributed workforce focused on the growing field of circular materials.</w:t>
      </w:r>
    </w:p>
    <w:p w14:paraId="04AAAA56" w14:textId="77777777" w:rsidR="00294A30" w:rsidRPr="008412E0" w:rsidRDefault="00294A30" w:rsidP="00294A30">
      <w:pPr>
        <w:rPr>
          <w:rFonts w:asciiTheme="minorHAnsi" w:hAnsiTheme="minorHAnsi" w:cstheme="minorHAnsi"/>
          <w:sz w:val="16"/>
          <w:szCs w:val="16"/>
        </w:rPr>
      </w:pPr>
      <w:r w:rsidRPr="008412E0">
        <w:rPr>
          <w:rFonts w:asciiTheme="minorHAnsi" w:hAnsiTheme="minorHAnsi" w:cstheme="minorHAnsi"/>
          <w:sz w:val="16"/>
          <w:szCs w:val="16"/>
        </w:rPr>
        <w:t>Continued research is necessary to understand the current system and prioritize where and how advancements can be made. As displayed in Table 10, needed fields of research span from broader economic assessments and system-wide waste generation and social behavior studies to technical research and development.</w:t>
      </w:r>
    </w:p>
    <w:p w14:paraId="225548FC"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Economic assessment is also necessary to evaluate the development of textile recovery and recycling infrastructure, including the feasibility of regional textile sorting facilities (MRFs). Such facilities could </w:t>
      </w:r>
      <w:proofErr w:type="gramStart"/>
      <w:r w:rsidRPr="008412E0">
        <w:rPr>
          <w:rFonts w:asciiTheme="minorHAnsi" w:hAnsiTheme="minorHAnsi" w:cstheme="minorHAnsi"/>
          <w:sz w:val="16"/>
        </w:rPr>
        <w:t>aide</w:t>
      </w:r>
      <w:proofErr w:type="gramEnd"/>
      <w:r w:rsidRPr="008412E0">
        <w:rPr>
          <w:rFonts w:asciiTheme="minorHAnsi" w:hAnsiTheme="minorHAnsi" w:cstheme="minorHAnsi"/>
          <w:sz w:val="16"/>
        </w:rPr>
        <w:t xml:space="preserve"> in domestic processing of textiles and dramatically increase the volume of textiles sorted for reuse and recycling, and thus reduce both export and landfill/incineration. But it is yet unknown if they are economically and practically feasible. Assessment should include partners, operators, suitable end markets for sorted materials, grade specifications, potential commodity value relative to collection and processing </w:t>
      </w:r>
      <w:r w:rsidRPr="008412E0">
        <w:rPr>
          <w:rStyle w:val="StyleUnderline"/>
          <w:rFonts w:asciiTheme="minorHAnsi" w:hAnsiTheme="minorHAnsi" w:cstheme="minorHAnsi"/>
        </w:rPr>
        <w:t>expenses, as well as potential public and private funding support for infrastructure development</w:t>
      </w:r>
      <w:r w:rsidRPr="008412E0">
        <w:rPr>
          <w:rFonts w:asciiTheme="minorHAnsi" w:hAnsiTheme="minorHAnsi" w:cstheme="minorHAnsi"/>
          <w:sz w:val="16"/>
        </w:rPr>
        <w:t xml:space="preserve"> (e.g., low-interest loans, tax incentives, zoning allowances, etc.).</w:t>
      </w:r>
    </w:p>
    <w:p w14:paraId="3CDDB7AD"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A need also exists for advanced and consistent waste composition audits to measure the volume of textiles that can be reused, repurposed, </w:t>
      </w:r>
      <w:r w:rsidRPr="008412E0">
        <w:rPr>
          <w:rStyle w:val="StyleUnderline"/>
          <w:rFonts w:asciiTheme="minorHAnsi" w:hAnsiTheme="minorHAnsi" w:cstheme="minorHAnsi"/>
        </w:rPr>
        <w:t xml:space="preserve">or recycled but are currently ending up in waste streams. </w:t>
      </w:r>
      <w:r w:rsidRPr="008412E0">
        <w:rPr>
          <w:rFonts w:asciiTheme="minorHAnsi" w:hAnsiTheme="minorHAnsi" w:cstheme="minorHAnsi"/>
          <w:sz w:val="16"/>
        </w:rPr>
        <w:t>Table 10 provides data that should be included in textile waste audits.</w:t>
      </w:r>
    </w:p>
    <w:p w14:paraId="20DC304E" w14:textId="77777777" w:rsidR="00294A30" w:rsidRPr="008412E0" w:rsidRDefault="00294A30" w:rsidP="00294A30">
      <w:pPr>
        <w:rPr>
          <w:rFonts w:asciiTheme="minorHAnsi" w:hAnsiTheme="minorHAnsi" w:cstheme="minorHAnsi"/>
          <w:sz w:val="16"/>
          <w:szCs w:val="16"/>
        </w:rPr>
      </w:pPr>
      <w:r w:rsidRPr="008412E0">
        <w:rPr>
          <w:rFonts w:asciiTheme="minorHAnsi" w:hAnsiTheme="minorHAnsi" w:cstheme="minorHAnsi"/>
          <w:sz w:val="16"/>
          <w:szCs w:val="16"/>
        </w:rPr>
        <w:t>Consumer behavior studies are also necessary to collect qualitative data regarding behaviors and motivations around textile consumption, use, and disposal. This information can be used to direct information/outreach campaigns, design effective policy, and guide infrastructure development for collection.</w:t>
      </w:r>
    </w:p>
    <w:p w14:paraId="3A35EC9D" w14:textId="77777777" w:rsidR="00294A30" w:rsidRPr="008412E0" w:rsidRDefault="00294A30" w:rsidP="00294A30">
      <w:pPr>
        <w:rPr>
          <w:rFonts w:asciiTheme="minorHAnsi" w:hAnsiTheme="minorHAnsi" w:cstheme="minorHAnsi"/>
          <w:sz w:val="16"/>
        </w:rPr>
      </w:pPr>
      <w:r w:rsidRPr="008412E0">
        <w:rPr>
          <w:rStyle w:val="StyleUnderline"/>
          <w:rFonts w:asciiTheme="minorHAnsi" w:hAnsiTheme="minorHAnsi" w:cstheme="minorHAnsi"/>
        </w:rPr>
        <w:t>Research and development must also be advanced on the technical aspects of sustainable textiles production and technological processes for textile sorting, separation, and recycling</w:t>
      </w:r>
      <w:r w:rsidRPr="008412E0">
        <w:rPr>
          <w:rFonts w:asciiTheme="minorHAnsi" w:hAnsiTheme="minorHAnsi" w:cstheme="minorHAnsi"/>
          <w:sz w:val="16"/>
        </w:rPr>
        <w:t xml:space="preserve">. In many cases, the transition from laboratory and bench-scale research to pilot projects and eventually commercialization is hindered by lack of investment. This is particularly the case for chemical recycling processes due to the low volume of materials collected for recycling which does not support significant investment. This situation is not justification for delayed research on recovery methods, but </w:t>
      </w:r>
      <w:r w:rsidRPr="008412E0">
        <w:rPr>
          <w:rStyle w:val="StyleUnderline"/>
          <w:rFonts w:asciiTheme="minorHAnsi" w:hAnsiTheme="minorHAnsi" w:cstheme="minorHAnsi"/>
        </w:rPr>
        <w:t>rather supports the need for government-funded research and development (R&amp;D) in the field. Government-funded R&amp;D could enable private investment in sectors of the CE by providing the data and information necessary to alleviate market uncertainties and thus prompting the development and deployment of cost-efficient reuse and recycling processes</w:t>
      </w:r>
      <w:r w:rsidRPr="008412E0">
        <w:rPr>
          <w:rFonts w:asciiTheme="minorHAnsi" w:hAnsiTheme="minorHAnsi" w:cstheme="minorHAnsi"/>
          <w:sz w:val="16"/>
        </w:rPr>
        <w:t>.</w:t>
      </w:r>
    </w:p>
    <w:p w14:paraId="41C3196D" w14:textId="77777777" w:rsidR="00294A30" w:rsidRPr="008412E0" w:rsidRDefault="00294A30" w:rsidP="00294A30">
      <w:pPr>
        <w:rPr>
          <w:rFonts w:asciiTheme="minorHAnsi" w:hAnsiTheme="minorHAnsi" w:cstheme="minorHAnsi"/>
          <w:sz w:val="16"/>
        </w:rPr>
      </w:pPr>
      <w:r w:rsidRPr="008412E0">
        <w:rPr>
          <w:rStyle w:val="StyleUnderline"/>
          <w:rFonts w:asciiTheme="minorHAnsi" w:hAnsiTheme="minorHAnsi" w:cstheme="minorHAnsi"/>
        </w:rPr>
        <w:t xml:space="preserve">A transition to a CE for textiles will </w:t>
      </w:r>
      <w:r w:rsidRPr="008412E0">
        <w:rPr>
          <w:rStyle w:val="StyleUnderline"/>
          <w:rFonts w:asciiTheme="minorHAnsi" w:hAnsiTheme="minorHAnsi" w:cstheme="minorHAnsi"/>
          <w:b/>
          <w:sz w:val="28"/>
          <w:szCs w:val="28"/>
        </w:rPr>
        <w:t>support economic growth</w:t>
      </w:r>
      <w:r w:rsidRPr="008412E0">
        <w:rPr>
          <w:rStyle w:val="StyleUnderline"/>
          <w:rFonts w:asciiTheme="minorHAnsi" w:hAnsiTheme="minorHAnsi" w:cstheme="minorHAnsi"/>
        </w:rPr>
        <w:t xml:space="preserve">, provide reliable jobs, as well as reduce the environmental impact of textiles and associated products. </w:t>
      </w:r>
      <w:r w:rsidRPr="008412E0">
        <w:rPr>
          <w:rFonts w:asciiTheme="minorHAnsi" w:hAnsiTheme="minorHAnsi" w:cstheme="minorHAnsi"/>
          <w:sz w:val="16"/>
        </w:rPr>
        <w:t xml:space="preserve">However, many challenges persist that must be addressed to facilitate textiles circularity in the United States. We discussed many of the technological, economic, and social barriers to a CE for textiles and identified specific data, tools, standards, R&amp;D, and educational approaches to address them. This </w:t>
      </w:r>
      <w:proofErr w:type="gramStart"/>
      <w:r w:rsidRPr="008412E0">
        <w:rPr>
          <w:rFonts w:asciiTheme="minorHAnsi" w:hAnsiTheme="minorHAnsi" w:cstheme="minorHAnsi"/>
          <w:sz w:val="16"/>
        </w:rPr>
        <w:t>works</w:t>
      </w:r>
      <w:proofErr w:type="gramEnd"/>
      <w:r w:rsidRPr="008412E0">
        <w:rPr>
          <w:rFonts w:asciiTheme="minorHAnsi" w:hAnsiTheme="minorHAnsi" w:cstheme="minorHAnsi"/>
          <w:sz w:val="16"/>
        </w:rPr>
        <w:t xml:space="preserve"> reveals the need for harmonization of terminology, classifications, industry tools, and standards to unify approaches, increase interoperability of tools and resources, and promote broad adoption of CE strategies. Further, none of the opportunities identified can be pursued in isolation. Many factors, including economic, social, and environmental influence the motivation to shift toward a CE, and therefore moving toward circularity necessitates broad, multidisciplinary, multi-stakeholder collaboration. Through this cooperation, we can reach an optimized CE that depends on reciprocity, trust, transparency, and cooperation between all players.</w:t>
      </w:r>
    </w:p>
    <w:p w14:paraId="74B354FE" w14:textId="77777777" w:rsidR="00294A30" w:rsidRPr="008412E0" w:rsidRDefault="00294A30" w:rsidP="00294A30">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Economy --- Textiles CP</w:t>
      </w:r>
    </w:p>
    <w:p w14:paraId="1ED091C8" w14:textId="77777777" w:rsidR="00294A30" w:rsidRPr="008412E0" w:rsidRDefault="00294A30" w:rsidP="00294A30">
      <w:pPr>
        <w:pStyle w:val="Heading4"/>
        <w:rPr>
          <w:rFonts w:asciiTheme="minorHAnsi" w:hAnsiTheme="minorHAnsi" w:cstheme="minorHAnsi"/>
        </w:rPr>
      </w:pPr>
      <w:r w:rsidRPr="008412E0">
        <w:rPr>
          <w:rFonts w:asciiTheme="minorHAnsi" w:hAnsiTheme="minorHAnsi" w:cstheme="minorHAnsi"/>
        </w:rPr>
        <w:t xml:space="preserve">The textile plank solves---increased recycling of textiles promote a circular economy that spills over to the private sector to re-use textiles towards a sustainable framework that solves the economy via new jobs and increased supply---that’s Schumacher and Forster. </w:t>
      </w:r>
    </w:p>
    <w:p w14:paraId="427562B9" w14:textId="77777777" w:rsidR="00294A30" w:rsidRPr="008412E0" w:rsidRDefault="00294A30" w:rsidP="00294A30">
      <w:pPr>
        <w:rPr>
          <w:rFonts w:asciiTheme="minorHAnsi" w:hAnsiTheme="minorHAnsi" w:cstheme="minorHAnsi"/>
        </w:rPr>
      </w:pPr>
    </w:p>
    <w:p w14:paraId="2C592E79" w14:textId="77777777" w:rsidR="00294A30" w:rsidRPr="008412E0" w:rsidRDefault="00294A30" w:rsidP="00294A30">
      <w:pPr>
        <w:pStyle w:val="Heading4"/>
        <w:rPr>
          <w:rFonts w:asciiTheme="minorHAnsi" w:hAnsiTheme="minorHAnsi" w:cstheme="minorHAnsi"/>
        </w:rPr>
      </w:pPr>
      <w:r w:rsidRPr="008412E0">
        <w:rPr>
          <w:rFonts w:asciiTheme="minorHAnsi" w:hAnsiTheme="minorHAnsi" w:cstheme="minorHAnsi"/>
        </w:rPr>
        <w:t>Textile industry makes buckets dawg.</w:t>
      </w:r>
    </w:p>
    <w:p w14:paraId="74589492" w14:textId="77777777" w:rsidR="00294A30" w:rsidRPr="008412E0" w:rsidRDefault="00294A30" w:rsidP="00294A30">
      <w:pPr>
        <w:rPr>
          <w:rFonts w:asciiTheme="minorHAnsi" w:hAnsiTheme="minorHAnsi" w:cstheme="minorHAnsi"/>
        </w:rPr>
      </w:pPr>
      <w:r w:rsidRPr="008412E0">
        <w:rPr>
          <w:rFonts w:asciiTheme="minorHAnsi" w:hAnsiTheme="minorHAnsi" w:cstheme="minorHAnsi"/>
        </w:rPr>
        <w:t>Amanda</w:t>
      </w:r>
      <w:r w:rsidRPr="008412E0">
        <w:rPr>
          <w:rStyle w:val="Style13ptBold"/>
          <w:rFonts w:asciiTheme="minorHAnsi" w:hAnsiTheme="minorHAnsi" w:cstheme="minorHAnsi"/>
        </w:rPr>
        <w:t xml:space="preserve"> Forster</w:t>
      </w:r>
      <w:r w:rsidRPr="008412E0">
        <w:rPr>
          <w:rFonts w:asciiTheme="minorHAnsi" w:hAnsiTheme="minorHAnsi" w:cstheme="minorHAnsi"/>
        </w:rPr>
        <w:t xml:space="preserve"> </w:t>
      </w:r>
      <w:r w:rsidRPr="008412E0">
        <w:rPr>
          <w:rStyle w:val="Style13ptBold"/>
          <w:rFonts w:asciiTheme="minorHAnsi" w:hAnsiTheme="minorHAnsi" w:cstheme="minorHAnsi"/>
        </w:rPr>
        <w:t>&amp;</w:t>
      </w:r>
      <w:r w:rsidRPr="008412E0">
        <w:rPr>
          <w:rFonts w:asciiTheme="minorHAnsi" w:hAnsiTheme="minorHAnsi" w:cstheme="minorHAnsi"/>
        </w:rPr>
        <w:t xml:space="preserve"> Kelsea </w:t>
      </w:r>
      <w:r w:rsidRPr="008412E0">
        <w:rPr>
          <w:rStyle w:val="Style13ptBold"/>
          <w:rFonts w:asciiTheme="minorHAnsi" w:hAnsiTheme="minorHAnsi" w:cstheme="minorHAnsi"/>
        </w:rPr>
        <w:t>Schumacher 22</w:t>
      </w:r>
      <w:r w:rsidRPr="008412E0">
        <w:rPr>
          <w:rFonts w:asciiTheme="minorHAnsi" w:hAnsiTheme="minorHAnsi" w:cstheme="minorHAnsi"/>
        </w:rPr>
        <w:t xml:space="preserve"> (Amanda Forster is a materials research engineer in the Material Measurement Laboratory at the National Institute of Standards and Technology in Gaithersburg, MD.  She recently completed a developmental detail as a program analyst in NIST’s Program Coordination Office and retains an interest in science policy. She holds a B.S. in textile chemistry and a M.S. in textiles, fiber, and polymer science from Clemson University and a Ph.D. in materials science and engineering from the University of Maryland, College Park, Kelsea Schumacher is a researcher at National Institute of Standards and Technology (NIST), 11/30/2022, accessed 7/19/2023, POLICY AND PRACTIVE REVIEW article, “Textiles in a circular economy: An assessment of the current landscape, challenges, and opportunities in the United States.” https://www.frontiersin.org/articles/10.3389/frsus.2022.1038323/full#:~:text=The%20textile%20and%20clothing%20industry,for%20Sustainable%20Fashion%2C%202021).SAADK</w:t>
      </w:r>
    </w:p>
    <w:p w14:paraId="0548A339" w14:textId="77777777" w:rsidR="00294A30" w:rsidRPr="008412E0" w:rsidRDefault="00294A30" w:rsidP="00294A30">
      <w:pPr>
        <w:rPr>
          <w:rFonts w:asciiTheme="minorHAnsi" w:hAnsiTheme="minorHAnsi" w:cstheme="minorHAnsi"/>
          <w:sz w:val="16"/>
        </w:rPr>
      </w:pPr>
      <w:r w:rsidRPr="008412E0">
        <w:rPr>
          <w:rStyle w:val="StyleUnderline"/>
          <w:rFonts w:asciiTheme="minorHAnsi" w:hAnsiTheme="minorHAnsi" w:cstheme="minorHAnsi"/>
        </w:rPr>
        <w:t>Textile production has increased dramatically over the last two decades, reaching nearly 100 million metric tons (Mt) produced in 2020, nearly double that produced in 2000 and quadruple the production of 1970</w:t>
      </w:r>
      <w:r w:rsidRPr="008412E0">
        <w:rPr>
          <w:rFonts w:asciiTheme="minorHAnsi" w:hAnsiTheme="minorHAnsi" w:cstheme="minorHAnsi"/>
          <w:sz w:val="16"/>
        </w:rPr>
        <w:t xml:space="preserv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"B56"</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Niinimäki</w:t>
      </w:r>
      <w:proofErr w:type="spellEnd"/>
      <w:r w:rsidRPr="008412E0">
        <w:rPr>
          <w:rStyle w:val="Hyperlink"/>
          <w:rFonts w:asciiTheme="minorHAnsi" w:hAnsiTheme="minorHAnsi" w:cstheme="minorHAnsi"/>
          <w:sz w:val="16"/>
        </w:rPr>
        <w:t xml:space="preserve"> et al., 2020</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xml:space="preserve">). While demand for cotton, wool, and </w:t>
      </w:r>
      <w:proofErr w:type="spellStart"/>
      <w:r w:rsidRPr="008412E0">
        <w:rPr>
          <w:rFonts w:asciiTheme="minorHAnsi" w:hAnsiTheme="minorHAnsi" w:cstheme="minorHAnsi"/>
          <w:sz w:val="16"/>
        </w:rPr>
        <w:t>cellulosics</w:t>
      </w:r>
      <w:proofErr w:type="spellEnd"/>
      <w:r w:rsidRPr="008412E0">
        <w:rPr>
          <w:rFonts w:asciiTheme="minorHAnsi" w:hAnsiTheme="minorHAnsi" w:cstheme="minorHAnsi"/>
          <w:sz w:val="16"/>
        </w:rPr>
        <w:t xml:space="preserve"> has remained fairly constant over the decades, demand for synthetics, especially polyester, has increased tremendously (</w:t>
      </w:r>
      <w:hyperlink r:id="rId125" w:anchor="B68" w:history="1">
        <w:r w:rsidRPr="008412E0">
          <w:rPr>
            <w:rStyle w:val="Hyperlink"/>
            <w:rFonts w:asciiTheme="minorHAnsi" w:hAnsiTheme="minorHAnsi" w:cstheme="minorHAnsi"/>
            <w:sz w:val="16"/>
          </w:rPr>
          <w:t>Textile Exchange, 2021</w:t>
        </w:r>
      </w:hyperlink>
      <w:r w:rsidRPr="008412E0">
        <w:rPr>
          <w:rFonts w:asciiTheme="minorHAnsi" w:hAnsiTheme="minorHAnsi" w:cstheme="minorHAnsi"/>
          <w:sz w:val="16"/>
        </w:rPr>
        <w:t xml:space="preserve">). It is estimated that today </w:t>
      </w:r>
      <w:r w:rsidRPr="008412E0">
        <w:rPr>
          <w:rStyle w:val="StyleUnderline"/>
          <w:rFonts w:asciiTheme="minorHAnsi" w:hAnsiTheme="minorHAnsi" w:cstheme="minorHAnsi"/>
        </w:rPr>
        <w:t xml:space="preserve">60% of clothing and 70% of household textiles comprise synthetic fibers, and this trend is expected to increase into the future as consumers in emerging economies adopt Western lifestyles and attire </w:t>
      </w:r>
      <w:r w:rsidRPr="008412E0">
        <w:rPr>
          <w:rFonts w:asciiTheme="minorHAnsi" w:hAnsiTheme="minorHAnsi" w:cstheme="minorHAnsi"/>
          <w:sz w:val="16"/>
        </w:rPr>
        <w:t>(</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"B56"</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Niinimäki</w:t>
      </w:r>
      <w:proofErr w:type="spellEnd"/>
      <w:r w:rsidRPr="008412E0">
        <w:rPr>
          <w:rStyle w:val="Hyperlink"/>
          <w:rFonts w:asciiTheme="minorHAnsi" w:hAnsiTheme="minorHAnsi" w:cstheme="minorHAnsi"/>
          <w:sz w:val="16"/>
        </w:rPr>
        <w:t xml:space="preserve"> et al., 2020</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w:t>
      </w:r>
      <w:hyperlink r:id="rId126" w:anchor="B53" w:history="1">
        <w:r w:rsidRPr="008412E0">
          <w:rPr>
            <w:rStyle w:val="Hyperlink"/>
            <w:rFonts w:asciiTheme="minorHAnsi" w:hAnsiTheme="minorHAnsi" w:cstheme="minorHAnsi"/>
            <w:sz w:val="16"/>
          </w:rPr>
          <w:t>Mortensen, 2021</w:t>
        </w:r>
      </w:hyperlink>
      <w:r w:rsidRPr="008412E0">
        <w:rPr>
          <w:rFonts w:asciiTheme="minorHAnsi" w:hAnsiTheme="minorHAnsi" w:cstheme="minorHAnsi"/>
          <w:sz w:val="16"/>
        </w:rPr>
        <w:t xml:space="preserve">). Currently, 60% of global fiber produced is destined for the fashion industry, with the remainder used for interiors, industrial textiles, geotextiles, </w:t>
      </w:r>
      <w:proofErr w:type="spellStart"/>
      <w:r w:rsidRPr="008412E0">
        <w:rPr>
          <w:rFonts w:asciiTheme="minorHAnsi" w:hAnsiTheme="minorHAnsi" w:cstheme="minorHAnsi"/>
          <w:sz w:val="16"/>
        </w:rPr>
        <w:t>agrotextiles</w:t>
      </w:r>
      <w:proofErr w:type="spellEnd"/>
      <w:r w:rsidRPr="008412E0">
        <w:rPr>
          <w:rFonts w:asciiTheme="minorHAnsi" w:hAnsiTheme="minorHAnsi" w:cstheme="minorHAnsi"/>
          <w:sz w:val="16"/>
        </w:rPr>
        <w:t>, and hygienic textiles, among other uses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"B56"</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Niinimäki</w:t>
      </w:r>
      <w:proofErr w:type="spellEnd"/>
      <w:r w:rsidRPr="008412E0">
        <w:rPr>
          <w:rStyle w:val="Hyperlink"/>
          <w:rFonts w:asciiTheme="minorHAnsi" w:hAnsiTheme="minorHAnsi" w:cstheme="minorHAnsi"/>
          <w:sz w:val="16"/>
        </w:rPr>
        <w:t xml:space="preserve"> et al., 2020</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w:t>
      </w:r>
    </w:p>
    <w:p w14:paraId="4EAA70B0"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The textile manufacturing sector is a complex industry due to its fragmented and heterogeneous nature that </w:t>
      </w:r>
      <w:r w:rsidRPr="008412E0">
        <w:rPr>
          <w:rStyle w:val="StyleUnderline"/>
          <w:rFonts w:asciiTheme="minorHAnsi" w:hAnsiTheme="minorHAnsi" w:cstheme="minorHAnsi"/>
        </w:rPr>
        <w:t xml:space="preserve">is dominated by small and medium enterprises </w:t>
      </w:r>
      <w:r w:rsidRPr="008412E0">
        <w:rPr>
          <w:rFonts w:asciiTheme="minorHAnsi" w:hAnsiTheme="minorHAnsi" w:cstheme="minorHAnsi"/>
          <w:sz w:val="16"/>
        </w:rPr>
        <w:t>(SMEs)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"B33"</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Hasanbeigi</w:t>
      </w:r>
      <w:proofErr w:type="spellEnd"/>
      <w:r w:rsidRPr="008412E0">
        <w:rPr>
          <w:rStyle w:val="Hyperlink"/>
          <w:rFonts w:asciiTheme="minorHAnsi" w:hAnsiTheme="minorHAnsi" w:cstheme="minorHAnsi"/>
          <w:sz w:val="16"/>
        </w:rPr>
        <w:t xml:space="preserve"> and Price, 2012</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In the current linear model (</w:t>
      </w:r>
      <w:hyperlink r:id="rId127" w:anchor="F2" w:history="1">
        <w:r w:rsidRPr="008412E0">
          <w:rPr>
            <w:rStyle w:val="Hyperlink"/>
            <w:rFonts w:asciiTheme="minorHAnsi" w:hAnsiTheme="minorHAnsi" w:cstheme="minorHAnsi"/>
            <w:sz w:val="16"/>
          </w:rPr>
          <w:t>Figure 2</w:t>
        </w:r>
      </w:hyperlink>
      <w:r w:rsidRPr="008412E0">
        <w:rPr>
          <w:rFonts w:asciiTheme="minorHAnsi" w:hAnsiTheme="minorHAnsi" w:cstheme="minorHAnsi"/>
          <w:sz w:val="16"/>
        </w:rPr>
        <w:t>), the value chain of textiles is characterized by vertical disintegration and global dispersion of successive processes that span several industries including agriculture (natural fibers) and petrochemicals (synthetic fibers) as well as manufacturing, distribution logistics, and retail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"B56"</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Niinimäki</w:t>
      </w:r>
      <w:proofErr w:type="spellEnd"/>
      <w:r w:rsidRPr="008412E0">
        <w:rPr>
          <w:rStyle w:val="Hyperlink"/>
          <w:rFonts w:asciiTheme="minorHAnsi" w:hAnsiTheme="minorHAnsi" w:cstheme="minorHAnsi"/>
          <w:sz w:val="16"/>
        </w:rPr>
        <w:t xml:space="preserve"> et al., 2020</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w:t>
      </w:r>
    </w:p>
    <w:p w14:paraId="7BB1E581" w14:textId="77777777" w:rsidR="00294A30" w:rsidRPr="008412E0" w:rsidRDefault="00294A30" w:rsidP="00294A30">
      <w:pPr>
        <w:rPr>
          <w:rFonts w:asciiTheme="minorHAnsi" w:hAnsiTheme="minorHAnsi" w:cstheme="minorHAnsi"/>
        </w:rPr>
      </w:pPr>
      <w:r w:rsidRPr="008412E0">
        <w:rPr>
          <w:rFonts w:asciiTheme="minorHAnsi" w:hAnsiTheme="minorHAnsi" w:cstheme="minorHAnsi"/>
        </w:rPr>
        <w:t>[Figure 2 not inserted]</w:t>
      </w:r>
    </w:p>
    <w:p w14:paraId="72BE7055" w14:textId="77777777" w:rsidR="00294A30" w:rsidRPr="008412E0" w:rsidRDefault="00294A30" w:rsidP="00294A30">
      <w:pPr>
        <w:rPr>
          <w:rFonts w:asciiTheme="minorHAnsi" w:hAnsiTheme="minorHAnsi" w:cstheme="minorHAnsi"/>
          <w:sz w:val="16"/>
        </w:rPr>
      </w:pPr>
      <w:r w:rsidRPr="008412E0">
        <w:rPr>
          <w:rFonts w:asciiTheme="minorHAnsi" w:hAnsiTheme="minorHAnsi" w:cstheme="minorHAnsi"/>
          <w:sz w:val="16"/>
        </w:rPr>
        <w:t xml:space="preserve">Growing production of textiles has aligned with a global shift of textile and garment production from developed to developing countries, which generally have a competitive advantage in manufacturing and labor costs. China now dominates the production market, annually exporting an </w:t>
      </w:r>
      <w:r w:rsidRPr="008412E0">
        <w:rPr>
          <w:rStyle w:val="StyleUnderline"/>
          <w:rFonts w:asciiTheme="minorHAnsi" w:hAnsiTheme="minorHAnsi" w:cstheme="minorHAnsi"/>
        </w:rPr>
        <w:t>estimated $109.9 billion worth of textiles and $158.4 billion worth of apparel</w:t>
      </w:r>
      <w:r w:rsidRPr="008412E0">
        <w:rPr>
          <w:rFonts w:asciiTheme="minorHAnsi" w:hAnsiTheme="minorHAnsi" w:cstheme="minorHAnsi"/>
          <w:sz w:val="16"/>
        </w:rPr>
        <w:t xml:space="preserve"> (</w:t>
      </w:r>
      <w:hyperlink r:id="rId128" w:anchor="B46" w:history="1">
        <w:r w:rsidRPr="008412E0">
          <w:rPr>
            <w:rStyle w:val="Hyperlink"/>
            <w:rFonts w:asciiTheme="minorHAnsi" w:hAnsiTheme="minorHAnsi" w:cstheme="minorHAnsi"/>
            <w:sz w:val="16"/>
          </w:rPr>
          <w:t>Lu, 2021</w:t>
        </w:r>
      </w:hyperlink>
      <w:r w:rsidRPr="008412E0">
        <w:rPr>
          <w:rFonts w:asciiTheme="minorHAnsi" w:hAnsiTheme="minorHAnsi" w:cstheme="minorHAnsi"/>
          <w:sz w:val="16"/>
        </w:rPr>
        <w:t xml:space="preserve">). Other </w:t>
      </w:r>
      <w:r w:rsidRPr="008412E0">
        <w:rPr>
          <w:rStyle w:val="StyleUnderline"/>
          <w:rFonts w:asciiTheme="minorHAnsi" w:hAnsiTheme="minorHAnsi" w:cstheme="minorHAnsi"/>
        </w:rPr>
        <w:t>major textile and garment producing countries include India, Turkey, South Korea, Bangladesh, Pakistan, and Vietnam</w:t>
      </w:r>
      <w:r w:rsidRPr="008412E0">
        <w:rPr>
          <w:rFonts w:asciiTheme="minorHAnsi" w:hAnsiTheme="minorHAnsi" w:cstheme="minorHAnsi"/>
          <w:sz w:val="16"/>
        </w:rPr>
        <w:t xml:space="preserve"> (</w:t>
      </w:r>
      <w:hyperlink r:id="rId129" w:anchor="B10" w:history="1">
        <w:r w:rsidRPr="008412E0">
          <w:rPr>
            <w:rStyle w:val="Hyperlink"/>
            <w:rFonts w:asciiTheme="minorHAnsi" w:hAnsiTheme="minorHAnsi" w:cstheme="minorHAnsi"/>
            <w:sz w:val="16"/>
          </w:rPr>
          <w:t>Bevilacqua et al., 2014</w:t>
        </w:r>
      </w:hyperlink>
      <w:r w:rsidRPr="008412E0">
        <w:rPr>
          <w:rFonts w:asciiTheme="minorHAnsi"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"B56"</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Niinimäki</w:t>
      </w:r>
      <w:proofErr w:type="spellEnd"/>
      <w:r w:rsidRPr="008412E0">
        <w:rPr>
          <w:rStyle w:val="Hyperlink"/>
          <w:rFonts w:asciiTheme="minorHAnsi" w:hAnsiTheme="minorHAnsi" w:cstheme="minorHAnsi"/>
          <w:sz w:val="16"/>
        </w:rPr>
        <w:t xml:space="preserve"> et al., 2020</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Currently,</w:t>
      </w:r>
      <w:r w:rsidRPr="008412E0">
        <w:rPr>
          <w:rStyle w:val="StyleUnderline"/>
          <w:rFonts w:asciiTheme="minorHAnsi" w:hAnsiTheme="minorHAnsi" w:cstheme="minorHAnsi"/>
        </w:rPr>
        <w:t xml:space="preserve"> more than 90% of apparel sold in the U.S. is imported from other countries</w:t>
      </w:r>
      <w:r w:rsidRPr="008412E0">
        <w:rPr>
          <w:rFonts w:asciiTheme="minorHAnsi" w:hAnsiTheme="minorHAnsi" w:cstheme="minorHAnsi"/>
          <w:sz w:val="16"/>
        </w:rPr>
        <w:t xml:space="preserve"> (</w:t>
      </w:r>
      <w:hyperlink r:id="rId130" w:anchor="B88" w:history="1">
        <w:r w:rsidRPr="008412E0">
          <w:rPr>
            <w:rStyle w:val="Hyperlink"/>
            <w:rFonts w:asciiTheme="minorHAnsi" w:hAnsiTheme="minorHAnsi" w:cstheme="minorHAnsi"/>
            <w:sz w:val="16"/>
          </w:rPr>
          <w:t>Yao, 2021</w:t>
        </w:r>
      </w:hyperlink>
      <w:r w:rsidRPr="008412E0">
        <w:rPr>
          <w:rFonts w:asciiTheme="minorHAnsi" w:hAnsiTheme="minorHAnsi" w:cstheme="minorHAnsi"/>
          <w:sz w:val="16"/>
        </w:rPr>
        <w:t xml:space="preserve">). This </w:t>
      </w:r>
      <w:r w:rsidRPr="008412E0">
        <w:rPr>
          <w:rStyle w:val="StyleUnderline"/>
          <w:rFonts w:asciiTheme="minorHAnsi" w:hAnsiTheme="minorHAnsi" w:cstheme="minorHAnsi"/>
        </w:rPr>
        <w:t>global shift in production has led to increased complexity and reduced transparency of supply chains as each step of the supply chain often occurs in a different geographical region with unique labor, economic, and environmental policies</w:t>
      </w:r>
      <w:r w:rsidRPr="008412E0">
        <w:rPr>
          <w:rFonts w:asciiTheme="minorHAnsi" w:hAnsiTheme="minorHAnsi" w:cstheme="minorHAnsi"/>
          <w:sz w:val="16"/>
        </w:rPr>
        <w:t xml:space="preserv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"https://www.frontiersin.org/articles/10.3389/frsus.2022.1038323/full" \l "B56"</w:instrText>
      </w:r>
      <w:r w:rsidRPr="008412E0">
        <w:rPr>
          <w:rFonts w:asciiTheme="minorHAnsi" w:hAnsiTheme="minorHAnsi" w:cstheme="minorHAnsi"/>
        </w:rPr>
      </w:r>
      <w:r w:rsidRPr="008412E0">
        <w:rPr>
          <w:rFonts w:asciiTheme="minorHAnsi" w:hAnsiTheme="minorHAnsi" w:cstheme="minorHAnsi"/>
        </w:rPr>
        <w:fldChar w:fldCharType="separate"/>
      </w:r>
      <w:r w:rsidRPr="008412E0">
        <w:rPr>
          <w:rStyle w:val="Hyperlink"/>
          <w:rFonts w:asciiTheme="minorHAnsi" w:hAnsiTheme="minorHAnsi" w:cstheme="minorHAnsi"/>
          <w:sz w:val="16"/>
        </w:rPr>
        <w:t>Niinimäki</w:t>
      </w:r>
      <w:proofErr w:type="spellEnd"/>
      <w:r w:rsidRPr="008412E0">
        <w:rPr>
          <w:rStyle w:val="Hyperlink"/>
          <w:rFonts w:asciiTheme="minorHAnsi" w:hAnsiTheme="minorHAnsi" w:cstheme="minorHAnsi"/>
          <w:sz w:val="16"/>
        </w:rPr>
        <w:t xml:space="preserve"> et al., 2020</w:t>
      </w:r>
      <w:r w:rsidRPr="008412E0">
        <w:rPr>
          <w:rStyle w:val="Hyperlink"/>
          <w:rFonts w:asciiTheme="minorHAnsi" w:hAnsiTheme="minorHAnsi" w:cstheme="minorHAnsi"/>
          <w:sz w:val="16"/>
        </w:rPr>
        <w:fldChar w:fldCharType="end"/>
      </w:r>
      <w:r w:rsidRPr="008412E0">
        <w:rPr>
          <w:rFonts w:asciiTheme="minorHAnsi" w:hAnsiTheme="minorHAnsi" w:cstheme="minorHAnsi"/>
          <w:sz w:val="16"/>
        </w:rPr>
        <w:t xml:space="preserve">). The textile and clothing industry is </w:t>
      </w:r>
      <w:r w:rsidRPr="008412E0">
        <w:rPr>
          <w:rStyle w:val="StyleUnderline"/>
          <w:rFonts w:asciiTheme="minorHAnsi" w:hAnsiTheme="minorHAnsi" w:cstheme="minorHAnsi"/>
        </w:rPr>
        <w:t>a major contributor to economies around the world and is estimated to be worth over $3 trillion and employs 300 million people</w:t>
      </w:r>
      <w:r w:rsidRPr="008412E0">
        <w:rPr>
          <w:rFonts w:asciiTheme="minorHAnsi" w:hAnsiTheme="minorHAnsi" w:cstheme="minorHAnsi"/>
          <w:sz w:val="16"/>
        </w:rPr>
        <w:t>, many of them women (</w:t>
      </w:r>
      <w:hyperlink r:id="rId131" w:anchor="B35" w:history="1">
        <w:r w:rsidRPr="008412E0">
          <w:rPr>
            <w:rStyle w:val="Hyperlink"/>
            <w:rFonts w:asciiTheme="minorHAnsi" w:hAnsiTheme="minorHAnsi" w:cstheme="minorHAnsi"/>
            <w:sz w:val="16"/>
          </w:rPr>
          <w:t>Hiller, 2021</w:t>
        </w:r>
      </w:hyperlink>
      <w:r w:rsidRPr="008412E0">
        <w:rPr>
          <w:rFonts w:asciiTheme="minorHAnsi" w:hAnsiTheme="minorHAnsi" w:cstheme="minorHAnsi"/>
          <w:sz w:val="16"/>
        </w:rPr>
        <w:t>; </w:t>
      </w:r>
      <w:hyperlink r:id="rId132" w:anchor="B76" w:history="1">
        <w:r w:rsidRPr="008412E0">
          <w:rPr>
            <w:rStyle w:val="Hyperlink"/>
            <w:rFonts w:asciiTheme="minorHAnsi" w:hAnsiTheme="minorHAnsi" w:cstheme="minorHAnsi"/>
            <w:sz w:val="16"/>
          </w:rPr>
          <w:t>UN Alliance for Sustainable Fashion, 2021</w:t>
        </w:r>
      </w:hyperlink>
      <w:r w:rsidRPr="008412E0">
        <w:rPr>
          <w:rFonts w:asciiTheme="minorHAnsi" w:hAnsiTheme="minorHAnsi" w:cstheme="minorHAnsi"/>
          <w:sz w:val="16"/>
        </w:rPr>
        <w:t>).</w:t>
      </w:r>
    </w:p>
    <w:p w14:paraId="50E4C90D" w14:textId="77777777" w:rsidR="00294A30" w:rsidRPr="008412E0" w:rsidRDefault="00294A30" w:rsidP="00840862">
      <w:pPr>
        <w:rPr>
          <w:rFonts w:asciiTheme="minorHAnsi" w:hAnsiTheme="minorHAnsi" w:cstheme="minorHAnsi"/>
          <w:sz w:val="16"/>
        </w:rPr>
      </w:pPr>
    </w:p>
    <w:p w14:paraId="790F0CB0" w14:textId="77777777" w:rsidR="00A204A4" w:rsidRPr="008412E0" w:rsidRDefault="00A204A4" w:rsidP="00A204A4">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Economy --- </w:t>
      </w:r>
      <w:r w:rsidRPr="008412E0">
        <w:rPr>
          <w:rFonts w:asciiTheme="minorHAnsi" w:hAnsiTheme="minorHAnsi" w:cstheme="minorHAnsi"/>
        </w:rPr>
        <w:t xml:space="preserve">NFT Gaming </w:t>
      </w:r>
      <w:r>
        <w:rPr>
          <w:rFonts w:asciiTheme="minorHAnsi" w:hAnsiTheme="minorHAnsi" w:cstheme="minorHAnsi"/>
        </w:rPr>
        <w:t>CP</w:t>
      </w:r>
    </w:p>
    <w:p w14:paraId="5166BF83" w14:textId="77777777" w:rsidR="00A204A4" w:rsidRPr="008412E0" w:rsidRDefault="00A204A4" w:rsidP="00A204A4">
      <w:pPr>
        <w:pStyle w:val="Heading4"/>
        <w:rPr>
          <w:rFonts w:asciiTheme="minorHAnsi" w:hAnsiTheme="minorHAnsi" w:cstheme="minorHAnsi"/>
        </w:rPr>
      </w:pPr>
      <w:r w:rsidRPr="008412E0">
        <w:rPr>
          <w:rFonts w:asciiTheme="minorHAnsi" w:hAnsiTheme="minorHAnsi" w:cstheme="minorHAnsi"/>
        </w:rPr>
        <w:t>The United States federal government should:</w:t>
      </w:r>
    </w:p>
    <w:p w14:paraId="6DCDDCEE" w14:textId="77777777" w:rsidR="00A204A4" w:rsidRPr="008412E0" w:rsidRDefault="00A204A4" w:rsidP="00A204A4">
      <w:pPr>
        <w:pStyle w:val="Heading4"/>
        <w:rPr>
          <w:rFonts w:asciiTheme="minorHAnsi" w:hAnsiTheme="minorHAnsi" w:cstheme="minorHAnsi"/>
        </w:rPr>
      </w:pPr>
      <w:r w:rsidRPr="008412E0">
        <w:rPr>
          <w:rFonts w:asciiTheme="minorHAnsi" w:hAnsiTheme="minorHAnsi" w:cstheme="minorHAnsi"/>
        </w:rPr>
        <w:t xml:space="preserve">---convert video games into Non-Fungible Token games, distribute them, and provide scholarships to accommodate for those who can’t play. </w:t>
      </w:r>
    </w:p>
    <w:p w14:paraId="0DA17639" w14:textId="77777777" w:rsidR="00A204A4" w:rsidRPr="008412E0" w:rsidRDefault="00A204A4" w:rsidP="00A204A4">
      <w:pPr>
        <w:pStyle w:val="Heading4"/>
        <w:rPr>
          <w:rFonts w:asciiTheme="minorHAnsi" w:hAnsiTheme="minorHAnsi" w:cstheme="minorHAnsi"/>
        </w:rPr>
      </w:pPr>
      <w:r w:rsidRPr="008412E0">
        <w:rPr>
          <w:rFonts w:asciiTheme="minorHAnsi" w:hAnsiTheme="minorHAnsi" w:cstheme="minorHAnsi"/>
        </w:rPr>
        <w:t>NFT gaming solves the economy---Philippines and Venezuela prove!</w:t>
      </w:r>
    </w:p>
    <w:p w14:paraId="06412195" w14:textId="77777777" w:rsidR="00A204A4" w:rsidRPr="008412E0" w:rsidRDefault="00A204A4" w:rsidP="00A204A4">
      <w:pPr>
        <w:rPr>
          <w:rFonts w:asciiTheme="minorHAnsi" w:hAnsiTheme="minorHAnsi" w:cstheme="minorHAnsi"/>
        </w:rPr>
      </w:pPr>
      <w:proofErr w:type="spellStart"/>
      <w:r w:rsidRPr="008412E0">
        <w:rPr>
          <w:rFonts w:asciiTheme="minorHAnsi" w:hAnsiTheme="minorHAnsi" w:cstheme="minorHAnsi"/>
        </w:rPr>
        <w:t>Thisaru</w:t>
      </w:r>
      <w:proofErr w:type="spellEnd"/>
      <w:r w:rsidRPr="008412E0">
        <w:rPr>
          <w:rFonts w:asciiTheme="minorHAnsi" w:hAnsiTheme="minorHAnsi" w:cstheme="minorHAnsi"/>
        </w:rPr>
        <w:t xml:space="preserve"> </w:t>
      </w:r>
      <w:proofErr w:type="spellStart"/>
      <w:r w:rsidRPr="008412E0">
        <w:rPr>
          <w:rStyle w:val="Style13ptBold"/>
          <w:rFonts w:asciiTheme="minorHAnsi" w:hAnsiTheme="minorHAnsi" w:cstheme="minorHAnsi"/>
        </w:rPr>
        <w:t>Rathnayake</w:t>
      </w:r>
      <w:proofErr w:type="spellEnd"/>
      <w:r w:rsidRPr="008412E0">
        <w:rPr>
          <w:rStyle w:val="Style13ptBold"/>
          <w:rFonts w:asciiTheme="minorHAnsi" w:hAnsiTheme="minorHAnsi" w:cstheme="minorHAnsi"/>
        </w:rPr>
        <w:t xml:space="preserve"> 22</w:t>
      </w:r>
      <w:r w:rsidRPr="008412E0">
        <w:rPr>
          <w:rFonts w:asciiTheme="minorHAnsi" w:hAnsiTheme="minorHAnsi" w:cstheme="minorHAnsi"/>
        </w:rPr>
        <w:t xml:space="preserve"> (</w:t>
      </w:r>
      <w:proofErr w:type="spellStart"/>
      <w:r w:rsidRPr="008412E0">
        <w:rPr>
          <w:rFonts w:asciiTheme="minorHAnsi" w:hAnsiTheme="minorHAnsi" w:cstheme="minorHAnsi"/>
        </w:rPr>
        <w:t>Thisaru</w:t>
      </w:r>
      <w:proofErr w:type="spellEnd"/>
      <w:r w:rsidRPr="008412E0">
        <w:rPr>
          <w:rFonts w:asciiTheme="minorHAnsi" w:hAnsiTheme="minorHAnsi" w:cstheme="minorHAnsi"/>
        </w:rPr>
        <w:t xml:space="preserve"> </w:t>
      </w:r>
      <w:proofErr w:type="spellStart"/>
      <w:r w:rsidRPr="008412E0">
        <w:rPr>
          <w:rFonts w:asciiTheme="minorHAnsi" w:hAnsiTheme="minorHAnsi" w:cstheme="minorHAnsi"/>
        </w:rPr>
        <w:t>Rathnayake</w:t>
      </w:r>
      <w:proofErr w:type="spellEnd"/>
      <w:r w:rsidRPr="008412E0">
        <w:rPr>
          <w:rFonts w:asciiTheme="minorHAnsi" w:hAnsiTheme="minorHAnsi" w:cstheme="minorHAnsi"/>
        </w:rPr>
        <w:t xml:space="preserve">---Department of Information Technology, Faculty of Computing, General Sir John Kotelawala </w:t>
      </w:r>
      <w:proofErr w:type="spellStart"/>
      <w:r w:rsidRPr="008412E0">
        <w:rPr>
          <w:rFonts w:asciiTheme="minorHAnsi" w:hAnsiTheme="minorHAnsi" w:cstheme="minorHAnsi"/>
        </w:rPr>
        <w:t>Defence</w:t>
      </w:r>
      <w:proofErr w:type="spellEnd"/>
      <w:r w:rsidRPr="008412E0">
        <w:rPr>
          <w:rFonts w:asciiTheme="minorHAnsi" w:hAnsiTheme="minorHAnsi" w:cstheme="minorHAnsi"/>
        </w:rPr>
        <w:t xml:space="preserve"> University, 2022, 7/19/2023, KDU Institutional Repository, “Computer Game Industry and Economy Growth: A Study on How Blockchain Computer Games Make Impact </w:t>
      </w:r>
      <w:proofErr w:type="gramStart"/>
      <w:r w:rsidRPr="008412E0">
        <w:rPr>
          <w:rFonts w:asciiTheme="minorHAnsi" w:hAnsiTheme="minorHAnsi" w:cstheme="minorHAnsi"/>
        </w:rPr>
        <w:t>on  Current</w:t>
      </w:r>
      <w:proofErr w:type="gramEnd"/>
      <w:r w:rsidRPr="008412E0">
        <w:rPr>
          <w:rFonts w:asciiTheme="minorHAnsi" w:hAnsiTheme="minorHAnsi" w:cstheme="minorHAnsi"/>
        </w:rPr>
        <w:t xml:space="preserve"> Economy Crisis in Sri Lanka.”http://ir.kdu.ac.lk/bitstream/handle/345/6439/IRC%202022%20Proceedings%20_Com_draft%20FOC-294-300.pdf?sequence=1&amp;isAllowed=y)SAADK</w:t>
      </w:r>
    </w:p>
    <w:p w14:paraId="0BB1FF70" w14:textId="77777777" w:rsidR="00A204A4" w:rsidRPr="008412E0" w:rsidRDefault="00A204A4" w:rsidP="00A204A4">
      <w:pPr>
        <w:rPr>
          <w:rFonts w:asciiTheme="minorHAnsi" w:hAnsiTheme="minorHAnsi" w:cstheme="minorHAnsi"/>
          <w:sz w:val="16"/>
        </w:rPr>
      </w:pPr>
      <w:r w:rsidRPr="008412E0">
        <w:rPr>
          <w:rStyle w:val="StyleUnderline"/>
          <w:rFonts w:asciiTheme="minorHAnsi" w:hAnsiTheme="minorHAnsi" w:cstheme="minorHAnsi"/>
        </w:rPr>
        <w:t xml:space="preserve">Suppose game development </w:t>
      </w:r>
      <w:proofErr w:type="gramStart"/>
      <w:r w:rsidRPr="008412E0">
        <w:rPr>
          <w:rStyle w:val="StyleUnderline"/>
          <w:rFonts w:asciiTheme="minorHAnsi" w:hAnsiTheme="minorHAnsi" w:cstheme="minorHAnsi"/>
        </w:rPr>
        <w:t>company needs</w:t>
      </w:r>
      <w:proofErr w:type="gramEnd"/>
      <w:r w:rsidRPr="008412E0">
        <w:rPr>
          <w:rStyle w:val="StyleUnderline"/>
          <w:rFonts w:asciiTheme="minorHAnsi" w:hAnsiTheme="minorHAnsi" w:cstheme="minorHAnsi"/>
        </w:rPr>
        <w:t xml:space="preserve"> to add NFTs to their existing game</w:t>
      </w:r>
      <w:r w:rsidRPr="008412E0">
        <w:rPr>
          <w:rFonts w:asciiTheme="minorHAnsi" w:hAnsiTheme="minorHAnsi" w:cstheme="minorHAnsi"/>
          <w:sz w:val="16"/>
        </w:rPr>
        <w:t xml:space="preserve">. Is it possible to add NFTs like that? Answer is yes. Turning a traditional game into </w:t>
      </w:r>
      <w:proofErr w:type="gramStart"/>
      <w:r w:rsidRPr="008412E0">
        <w:rPr>
          <w:rFonts w:asciiTheme="minorHAnsi" w:hAnsiTheme="minorHAnsi" w:cstheme="minorHAnsi"/>
          <w:sz w:val="16"/>
        </w:rPr>
        <w:t>NFT</w:t>
      </w:r>
      <w:proofErr w:type="gramEnd"/>
      <w:r w:rsidRPr="008412E0">
        <w:rPr>
          <w:rFonts w:asciiTheme="minorHAnsi" w:hAnsiTheme="minorHAnsi" w:cstheme="minorHAnsi"/>
          <w:sz w:val="16"/>
        </w:rPr>
        <w:t xml:space="preserve"> game is possible if the game developer </w:t>
      </w:r>
      <w:proofErr w:type="gramStart"/>
      <w:r w:rsidRPr="008412E0">
        <w:rPr>
          <w:rFonts w:asciiTheme="minorHAnsi" w:hAnsiTheme="minorHAnsi" w:cstheme="minorHAnsi"/>
          <w:sz w:val="16"/>
        </w:rPr>
        <w:t>is able to</w:t>
      </w:r>
      <w:proofErr w:type="gramEnd"/>
      <w:r w:rsidRPr="008412E0">
        <w:rPr>
          <w:rFonts w:asciiTheme="minorHAnsi" w:hAnsiTheme="minorHAnsi" w:cstheme="minorHAnsi"/>
          <w:sz w:val="16"/>
        </w:rPr>
        <w:t xml:space="preserve"> create smart contract and insert it into code which is bit similar to game porting. Both processes do is </w:t>
      </w:r>
      <w:r w:rsidRPr="008412E0">
        <w:rPr>
          <w:rStyle w:val="StyleUnderline"/>
          <w:rFonts w:asciiTheme="minorHAnsi" w:hAnsiTheme="minorHAnsi" w:cstheme="minorHAnsi"/>
        </w:rPr>
        <w:t>edit the game code and adapt game mechanics, content to the new game format</w:t>
      </w:r>
      <w:r w:rsidRPr="008412E0">
        <w:rPr>
          <w:rFonts w:asciiTheme="minorHAnsi" w:hAnsiTheme="minorHAnsi" w:cstheme="minorHAnsi"/>
          <w:sz w:val="16"/>
        </w:rPr>
        <w:t xml:space="preserve">. Transferring traditional </w:t>
      </w:r>
      <w:proofErr w:type="gramStart"/>
      <w:r w:rsidRPr="008412E0">
        <w:rPr>
          <w:rFonts w:asciiTheme="minorHAnsi" w:hAnsiTheme="minorHAnsi" w:cstheme="minorHAnsi"/>
          <w:sz w:val="16"/>
        </w:rPr>
        <w:t>game</w:t>
      </w:r>
      <w:proofErr w:type="gramEnd"/>
      <w:r w:rsidRPr="008412E0">
        <w:rPr>
          <w:rFonts w:asciiTheme="minorHAnsi" w:hAnsiTheme="minorHAnsi" w:cstheme="minorHAnsi"/>
          <w:sz w:val="16"/>
        </w:rPr>
        <w:t xml:space="preserve"> to NFT takes broad scope and resources. </w:t>
      </w:r>
      <w:proofErr w:type="gramStart"/>
      <w:r w:rsidRPr="008412E0">
        <w:rPr>
          <w:rFonts w:asciiTheme="minorHAnsi" w:hAnsiTheme="minorHAnsi" w:cstheme="minorHAnsi"/>
          <w:sz w:val="16"/>
        </w:rPr>
        <w:t>So</w:t>
      </w:r>
      <w:proofErr w:type="gramEnd"/>
      <w:r w:rsidRPr="008412E0">
        <w:rPr>
          <w:rFonts w:asciiTheme="minorHAnsi" w:hAnsiTheme="minorHAnsi" w:cstheme="minorHAnsi"/>
          <w:sz w:val="16"/>
        </w:rPr>
        <w:t xml:space="preserve"> to do this transformation game </w:t>
      </w:r>
      <w:proofErr w:type="gramStart"/>
      <w:r w:rsidRPr="008412E0">
        <w:rPr>
          <w:rFonts w:asciiTheme="minorHAnsi" w:hAnsiTheme="minorHAnsi" w:cstheme="minorHAnsi"/>
          <w:sz w:val="16"/>
        </w:rPr>
        <w:t>developer</w:t>
      </w:r>
      <w:proofErr w:type="gramEnd"/>
      <w:r w:rsidRPr="008412E0">
        <w:rPr>
          <w:rFonts w:asciiTheme="minorHAnsi" w:hAnsiTheme="minorHAnsi" w:cstheme="minorHAnsi"/>
          <w:sz w:val="16"/>
        </w:rPr>
        <w:t xml:space="preserve"> have to look into three main processes. First keep the game balanced. When NFTs </w:t>
      </w:r>
      <w:proofErr w:type="gramStart"/>
      <w:r w:rsidRPr="008412E0">
        <w:rPr>
          <w:rFonts w:asciiTheme="minorHAnsi" w:hAnsiTheme="minorHAnsi" w:cstheme="minorHAnsi"/>
          <w:sz w:val="16"/>
        </w:rPr>
        <w:t>inserted</w:t>
      </w:r>
      <w:proofErr w:type="gramEnd"/>
      <w:r w:rsidRPr="008412E0">
        <w:rPr>
          <w:rFonts w:asciiTheme="minorHAnsi" w:hAnsiTheme="minorHAnsi" w:cstheme="minorHAnsi"/>
          <w:sz w:val="16"/>
        </w:rPr>
        <w:t xml:space="preserve"> to traditional games it may imbalance games. Every game component must be adjusted to the new format so that new settings do not clash with each other. Second is maintaining structure and functionality. Even </w:t>
      </w:r>
      <w:r w:rsidRPr="008412E0">
        <w:rPr>
          <w:rStyle w:val="StyleUnderline"/>
          <w:rFonts w:asciiTheme="minorHAnsi" w:hAnsiTheme="minorHAnsi" w:cstheme="minorHAnsi"/>
        </w:rPr>
        <w:t xml:space="preserve">after implementing NFTs, developers </w:t>
      </w:r>
      <w:proofErr w:type="gramStart"/>
      <w:r w:rsidRPr="008412E0">
        <w:rPr>
          <w:rStyle w:val="StyleUnderline"/>
          <w:rFonts w:asciiTheme="minorHAnsi" w:hAnsiTheme="minorHAnsi" w:cstheme="minorHAnsi"/>
        </w:rPr>
        <w:t>have to</w:t>
      </w:r>
      <w:proofErr w:type="gramEnd"/>
      <w:r w:rsidRPr="008412E0">
        <w:rPr>
          <w:rStyle w:val="StyleUnderline"/>
          <w:rFonts w:asciiTheme="minorHAnsi" w:hAnsiTheme="minorHAnsi" w:cstheme="minorHAnsi"/>
        </w:rPr>
        <w:t xml:space="preserve"> keep quality of the factors like game structure, mechanics, functionality, device compatibility, load capacity and optimal performance</w:t>
      </w:r>
      <w:r w:rsidRPr="008412E0">
        <w:rPr>
          <w:rFonts w:asciiTheme="minorHAnsi" w:hAnsiTheme="minorHAnsi" w:cstheme="minorHAnsi"/>
          <w:sz w:val="16"/>
        </w:rPr>
        <w:t xml:space="preserve">. Finally, the third step is to </w:t>
      </w:r>
      <w:proofErr w:type="gramStart"/>
      <w:r w:rsidRPr="008412E0">
        <w:rPr>
          <w:rFonts w:asciiTheme="minorHAnsi" w:hAnsiTheme="minorHAnsi" w:cstheme="minorHAnsi"/>
          <w:sz w:val="16"/>
        </w:rPr>
        <w:t>maintaining</w:t>
      </w:r>
      <w:proofErr w:type="gramEnd"/>
      <w:r w:rsidRPr="008412E0">
        <w:rPr>
          <w:rFonts w:asciiTheme="minorHAnsi" w:hAnsiTheme="minorHAnsi" w:cstheme="minorHAnsi"/>
          <w:sz w:val="16"/>
        </w:rPr>
        <w:t xml:space="preserve"> an optimal size to quality ratio. After implementing NFTs the final game size must remain optimal for the platform. It is challenging to do so while maintaining the quality of each component of a game. </w:t>
      </w:r>
      <w:proofErr w:type="gramStart"/>
      <w:r w:rsidRPr="008412E0">
        <w:rPr>
          <w:rFonts w:asciiTheme="minorHAnsi" w:hAnsiTheme="minorHAnsi" w:cstheme="minorHAnsi"/>
          <w:sz w:val="16"/>
        </w:rPr>
        <w:t>according</w:t>
      </w:r>
      <w:proofErr w:type="gramEnd"/>
      <w:r w:rsidRPr="008412E0">
        <w:rPr>
          <w:rFonts w:asciiTheme="minorHAnsi" w:hAnsiTheme="minorHAnsi" w:cstheme="minorHAnsi"/>
          <w:sz w:val="16"/>
        </w:rPr>
        <w:t xml:space="preserve"> to aforesaid facts can turn the traditional game into NFT game but it takes many </w:t>
      </w:r>
      <w:proofErr w:type="gramStart"/>
      <w:r w:rsidRPr="008412E0">
        <w:rPr>
          <w:rFonts w:asciiTheme="minorHAnsi" w:hAnsiTheme="minorHAnsi" w:cstheme="minorHAnsi"/>
          <w:sz w:val="16"/>
        </w:rPr>
        <w:t>resources</w:t>
      </w:r>
      <w:proofErr w:type="gramEnd"/>
      <w:r w:rsidRPr="008412E0">
        <w:rPr>
          <w:rFonts w:asciiTheme="minorHAnsi" w:hAnsiTheme="minorHAnsi" w:cstheme="minorHAnsi"/>
          <w:sz w:val="16"/>
        </w:rPr>
        <w:t xml:space="preserve"> and such decision should take carefully.</w:t>
      </w:r>
    </w:p>
    <w:p w14:paraId="46A128E7" w14:textId="77777777" w:rsidR="00A204A4" w:rsidRPr="008412E0" w:rsidRDefault="00A204A4" w:rsidP="00A204A4">
      <w:pPr>
        <w:rPr>
          <w:rStyle w:val="StyleUnderline"/>
          <w:rFonts w:asciiTheme="minorHAnsi" w:hAnsiTheme="minorHAnsi" w:cstheme="minorHAnsi"/>
        </w:rPr>
      </w:pPr>
      <w:proofErr w:type="spellStart"/>
      <w:r w:rsidRPr="008412E0">
        <w:rPr>
          <w:rStyle w:val="StyleUnderline"/>
          <w:rFonts w:asciiTheme="minorHAnsi" w:hAnsiTheme="minorHAnsi" w:cstheme="minorHAnsi"/>
        </w:rPr>
        <w:t>Globaly</w:t>
      </w:r>
      <w:proofErr w:type="spellEnd"/>
      <w:r w:rsidRPr="008412E0">
        <w:rPr>
          <w:rStyle w:val="StyleUnderline"/>
          <w:rFonts w:asciiTheme="minorHAnsi" w:hAnsiTheme="minorHAnsi" w:cstheme="minorHAnsi"/>
        </w:rPr>
        <w:t xml:space="preserve"> there are many examples of communities which highlight the potential of NFT games building a new economy. The video called What play-to-earn gaming can tell us about the future of the digital econom</w:t>
      </w:r>
      <w:r w:rsidRPr="008412E0">
        <w:rPr>
          <w:rFonts w:asciiTheme="minorHAnsi" w:hAnsiTheme="minorHAnsi" w:cstheme="minorHAnsi"/>
          <w:sz w:val="16"/>
        </w:rPr>
        <w:t xml:space="preserve">y — and the </w:t>
      </w:r>
      <w:r w:rsidRPr="008412E0">
        <w:rPr>
          <w:rStyle w:val="StyleUnderline"/>
          <w:rFonts w:asciiTheme="minorHAnsi" w:hAnsiTheme="minorHAnsi" w:cstheme="minorHAnsi"/>
        </w:rPr>
        <w:t>metaverse</w:t>
      </w:r>
      <w:r w:rsidRPr="008412E0">
        <w:rPr>
          <w:rFonts w:asciiTheme="minorHAnsi" w:hAnsiTheme="minorHAnsi" w:cstheme="minorHAnsi"/>
          <w:sz w:val="16"/>
        </w:rPr>
        <w:t xml:space="preserve"> [12] describe about how </w:t>
      </w:r>
      <w:proofErr w:type="spellStart"/>
      <w:r w:rsidRPr="008412E0">
        <w:rPr>
          <w:rFonts w:asciiTheme="minorHAnsi" w:hAnsiTheme="minorHAnsi" w:cstheme="minorHAnsi"/>
          <w:sz w:val="16"/>
        </w:rPr>
        <w:t>Axie</w:t>
      </w:r>
      <w:proofErr w:type="spellEnd"/>
      <w:r w:rsidRPr="008412E0">
        <w:rPr>
          <w:rFonts w:asciiTheme="minorHAnsi" w:hAnsiTheme="minorHAnsi" w:cstheme="minorHAnsi"/>
          <w:sz w:val="16"/>
        </w:rPr>
        <w:t xml:space="preserve"> Infinity popularized in the Philippines and how the gamers play the game and earn income. According to the </w:t>
      </w:r>
      <w:r w:rsidRPr="008412E0">
        <w:rPr>
          <w:rStyle w:val="StyleUnderline"/>
          <w:rFonts w:asciiTheme="minorHAnsi" w:hAnsiTheme="minorHAnsi" w:cstheme="minorHAnsi"/>
        </w:rPr>
        <w:t xml:space="preserve">reports Philippines and Venezuela also facing for </w:t>
      </w:r>
      <w:proofErr w:type="spellStart"/>
      <w:proofErr w:type="gramStart"/>
      <w:r w:rsidRPr="008412E0">
        <w:rPr>
          <w:rStyle w:val="StyleUnderline"/>
          <w:rFonts w:asciiTheme="minorHAnsi" w:hAnsiTheme="minorHAnsi" w:cstheme="minorHAnsi"/>
        </w:rPr>
        <w:t>a</w:t>
      </w:r>
      <w:proofErr w:type="spellEnd"/>
      <w:proofErr w:type="gramEnd"/>
      <w:r w:rsidRPr="008412E0">
        <w:rPr>
          <w:rStyle w:val="StyleUnderline"/>
          <w:rFonts w:asciiTheme="minorHAnsi" w:hAnsiTheme="minorHAnsi" w:cstheme="minorHAnsi"/>
        </w:rPr>
        <w:t xml:space="preserve"> economic downfall and people are unable to earn even daily wages. </w:t>
      </w:r>
      <w:proofErr w:type="gramStart"/>
      <w:r w:rsidRPr="008412E0">
        <w:rPr>
          <w:rStyle w:val="StyleUnderline"/>
          <w:rFonts w:asciiTheme="minorHAnsi" w:hAnsiTheme="minorHAnsi" w:cstheme="minorHAnsi"/>
        </w:rPr>
        <w:t>So</w:t>
      </w:r>
      <w:proofErr w:type="gramEnd"/>
      <w:r w:rsidRPr="008412E0">
        <w:rPr>
          <w:rStyle w:val="StyleUnderline"/>
          <w:rFonts w:asciiTheme="minorHAnsi" w:hAnsiTheme="minorHAnsi" w:cstheme="minorHAnsi"/>
        </w:rPr>
        <w:t xml:space="preserve"> some of them start to play NFT games like </w:t>
      </w:r>
      <w:proofErr w:type="spellStart"/>
      <w:r w:rsidRPr="008412E0">
        <w:rPr>
          <w:rStyle w:val="StyleUnderline"/>
          <w:rFonts w:asciiTheme="minorHAnsi" w:hAnsiTheme="minorHAnsi" w:cstheme="minorHAnsi"/>
        </w:rPr>
        <w:t>Axie</w:t>
      </w:r>
      <w:proofErr w:type="spellEnd"/>
      <w:r w:rsidRPr="008412E0">
        <w:rPr>
          <w:rStyle w:val="StyleUnderline"/>
          <w:rFonts w:asciiTheme="minorHAnsi" w:hAnsiTheme="minorHAnsi" w:cstheme="minorHAnsi"/>
        </w:rPr>
        <w:t xml:space="preserve"> Infinity and earn at least 60$ per day. What they do is play the game, earn tokens, then sell it in crypto currency</w:t>
      </w:r>
      <w:r w:rsidRPr="008412E0">
        <w:rPr>
          <w:rFonts w:asciiTheme="minorHAnsi" w:hAnsiTheme="minorHAnsi" w:cstheme="minorHAnsi"/>
          <w:sz w:val="16"/>
        </w:rPr>
        <w:t xml:space="preserve"> and then </w:t>
      </w:r>
      <w:r w:rsidRPr="008412E0">
        <w:rPr>
          <w:rStyle w:val="StyleUnderline"/>
          <w:rFonts w:asciiTheme="minorHAnsi" w:hAnsiTheme="minorHAnsi" w:cstheme="minorHAnsi"/>
        </w:rPr>
        <w:t xml:space="preserve">convert them into </w:t>
      </w:r>
      <w:proofErr w:type="gramStart"/>
      <w:r w:rsidRPr="008412E0">
        <w:rPr>
          <w:rStyle w:val="StyleUnderline"/>
          <w:rFonts w:asciiTheme="minorHAnsi" w:hAnsiTheme="minorHAnsi" w:cstheme="minorHAnsi"/>
        </w:rPr>
        <w:t>the real</w:t>
      </w:r>
      <w:proofErr w:type="gramEnd"/>
      <w:r w:rsidRPr="008412E0">
        <w:rPr>
          <w:rStyle w:val="StyleUnderline"/>
          <w:rFonts w:asciiTheme="minorHAnsi" w:hAnsiTheme="minorHAnsi" w:cstheme="minorHAnsi"/>
        </w:rPr>
        <w:t xml:space="preserve"> money</w:t>
      </w:r>
      <w:r w:rsidRPr="008412E0">
        <w:rPr>
          <w:rFonts w:asciiTheme="minorHAnsi" w:hAnsiTheme="minorHAnsi" w:cstheme="minorHAnsi"/>
          <w:sz w:val="16"/>
        </w:rPr>
        <w:t xml:space="preserve">. They </w:t>
      </w:r>
      <w:r w:rsidRPr="008412E0">
        <w:rPr>
          <w:rStyle w:val="StyleUnderline"/>
          <w:rFonts w:asciiTheme="minorHAnsi" w:hAnsiTheme="minorHAnsi" w:cstheme="minorHAnsi"/>
        </w:rPr>
        <w:t>use that money for their survival. G</w:t>
      </w:r>
      <w:r w:rsidRPr="008412E0">
        <w:rPr>
          <w:rFonts w:asciiTheme="minorHAnsi" w:hAnsiTheme="minorHAnsi" w:cstheme="minorHAnsi"/>
          <w:sz w:val="16"/>
        </w:rPr>
        <w:t xml:space="preserve">amers in economically challenged countries like Sri Lanka can </w:t>
      </w:r>
      <w:r w:rsidRPr="008412E0">
        <w:rPr>
          <w:rStyle w:val="StyleUnderline"/>
          <w:rFonts w:asciiTheme="minorHAnsi" w:hAnsiTheme="minorHAnsi" w:cstheme="minorHAnsi"/>
        </w:rPr>
        <w:t xml:space="preserve">earn income inside the digital word. That is far more significant than </w:t>
      </w:r>
      <w:proofErr w:type="gramStart"/>
      <w:r w:rsidRPr="008412E0">
        <w:rPr>
          <w:rStyle w:val="StyleUnderline"/>
          <w:rFonts w:asciiTheme="minorHAnsi" w:hAnsiTheme="minorHAnsi" w:cstheme="minorHAnsi"/>
        </w:rPr>
        <w:t>physical</w:t>
      </w:r>
      <w:proofErr w:type="gramEnd"/>
      <w:r w:rsidRPr="008412E0">
        <w:rPr>
          <w:rStyle w:val="StyleUnderline"/>
          <w:rFonts w:asciiTheme="minorHAnsi" w:hAnsiTheme="minorHAnsi" w:cstheme="minorHAnsi"/>
        </w:rPr>
        <w:t xml:space="preserve"> economy.</w:t>
      </w:r>
    </w:p>
    <w:p w14:paraId="2FAB0F1E" w14:textId="77777777" w:rsidR="00A204A4" w:rsidRPr="008412E0" w:rsidRDefault="00A204A4" w:rsidP="00A204A4">
      <w:pPr>
        <w:rPr>
          <w:rStyle w:val="StyleUnderline"/>
          <w:rFonts w:asciiTheme="minorHAnsi" w:hAnsiTheme="minorHAnsi" w:cstheme="minorHAnsi"/>
        </w:rPr>
      </w:pPr>
      <w:r w:rsidRPr="008412E0">
        <w:rPr>
          <w:rStyle w:val="StyleUnderline"/>
          <w:rFonts w:asciiTheme="minorHAnsi" w:hAnsiTheme="minorHAnsi" w:cstheme="minorHAnsi"/>
        </w:rPr>
        <w:t xml:space="preserve">If some </w:t>
      </w:r>
      <w:proofErr w:type="gramStart"/>
      <w:r w:rsidRPr="008412E0">
        <w:rPr>
          <w:rStyle w:val="StyleUnderline"/>
          <w:rFonts w:asciiTheme="minorHAnsi" w:hAnsiTheme="minorHAnsi" w:cstheme="minorHAnsi"/>
        </w:rPr>
        <w:t>gamer</w:t>
      </w:r>
      <w:proofErr w:type="gramEnd"/>
      <w:r w:rsidRPr="008412E0">
        <w:rPr>
          <w:rStyle w:val="StyleUnderline"/>
          <w:rFonts w:asciiTheme="minorHAnsi" w:hAnsiTheme="minorHAnsi" w:cstheme="minorHAnsi"/>
        </w:rPr>
        <w:t xml:space="preserve"> cannot afford the game character or feature there are platforms called scholarship platforms which helps to purchase characters, features and educate gamers about this digital economy by encouraging to participate play to earn NFT games</w:t>
      </w:r>
      <w:r w:rsidRPr="008412E0">
        <w:rPr>
          <w:rFonts w:asciiTheme="minorHAnsi" w:hAnsiTheme="minorHAnsi" w:cstheme="minorHAnsi"/>
          <w:sz w:val="16"/>
        </w:rPr>
        <w:t xml:space="preserve">. In Sri Lanka’s case this can happen and for </w:t>
      </w:r>
      <w:r w:rsidRPr="008412E0">
        <w:rPr>
          <w:rStyle w:val="StyleUnderline"/>
          <w:rFonts w:asciiTheme="minorHAnsi" w:hAnsiTheme="minorHAnsi" w:cstheme="minorHAnsi"/>
        </w:rPr>
        <w:t>global NFT games locals can build such platform and earn income</w:t>
      </w:r>
      <w:r w:rsidRPr="008412E0">
        <w:rPr>
          <w:rFonts w:asciiTheme="minorHAnsi" w:hAnsiTheme="minorHAnsi" w:cstheme="minorHAnsi"/>
          <w:sz w:val="16"/>
        </w:rPr>
        <w:t xml:space="preserve">. When it comes to game developers and game development companies, they can </w:t>
      </w:r>
      <w:r w:rsidRPr="008412E0">
        <w:rPr>
          <w:rStyle w:val="StyleUnderline"/>
          <w:rFonts w:asciiTheme="minorHAnsi" w:hAnsiTheme="minorHAnsi" w:cstheme="minorHAnsi"/>
        </w:rPr>
        <w:t xml:space="preserve">create </w:t>
      </w:r>
      <w:proofErr w:type="spellStart"/>
      <w:r w:rsidRPr="008412E0">
        <w:rPr>
          <w:rStyle w:val="StyleUnderline"/>
          <w:rFonts w:asciiTheme="minorHAnsi" w:hAnsiTheme="minorHAnsi" w:cstheme="minorHAnsi"/>
        </w:rPr>
        <w:t>nft</w:t>
      </w:r>
      <w:proofErr w:type="spellEnd"/>
      <w:r w:rsidRPr="008412E0">
        <w:rPr>
          <w:rStyle w:val="StyleUnderline"/>
          <w:rFonts w:asciiTheme="minorHAnsi" w:hAnsiTheme="minorHAnsi" w:cstheme="minorHAnsi"/>
        </w:rPr>
        <w:t xml:space="preserve"> games and send to local and global platforms and contribute to the economy.</w:t>
      </w:r>
    </w:p>
    <w:p w14:paraId="506FCCA3" w14:textId="77777777" w:rsidR="00A204A4" w:rsidRPr="008412E0" w:rsidRDefault="00A204A4" w:rsidP="00A204A4">
      <w:pPr>
        <w:rPr>
          <w:rFonts w:asciiTheme="minorHAnsi" w:hAnsiTheme="minorHAnsi" w:cstheme="minorHAnsi"/>
        </w:rPr>
      </w:pPr>
    </w:p>
    <w:p w14:paraId="6C0A61C7" w14:textId="77777777" w:rsidR="00A204A4" w:rsidRPr="008412E0" w:rsidRDefault="00A204A4" w:rsidP="00A204A4">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Economy --- NFT Gaming CP</w:t>
      </w:r>
    </w:p>
    <w:p w14:paraId="655603F4" w14:textId="77777777" w:rsidR="00A204A4" w:rsidRPr="008412E0" w:rsidRDefault="00A204A4" w:rsidP="00A204A4">
      <w:pPr>
        <w:pStyle w:val="Heading4"/>
        <w:rPr>
          <w:rFonts w:asciiTheme="minorHAnsi" w:hAnsiTheme="minorHAnsi" w:cstheme="minorHAnsi"/>
        </w:rPr>
      </w:pPr>
      <w:r w:rsidRPr="008412E0">
        <w:rPr>
          <w:rFonts w:asciiTheme="minorHAnsi" w:hAnsiTheme="minorHAnsi" w:cstheme="minorHAnsi"/>
        </w:rPr>
        <w:t xml:space="preserve">NFT games generate sufficient individual income. </w:t>
      </w:r>
    </w:p>
    <w:p w14:paraId="2FE2A0CD" w14:textId="77777777" w:rsidR="00A204A4" w:rsidRPr="008412E0" w:rsidRDefault="00A204A4" w:rsidP="00A204A4">
      <w:pPr>
        <w:rPr>
          <w:rFonts w:asciiTheme="minorHAnsi" w:hAnsiTheme="minorHAnsi" w:cstheme="minorHAnsi"/>
        </w:rPr>
      </w:pPr>
      <w:proofErr w:type="spellStart"/>
      <w:r w:rsidRPr="008412E0">
        <w:rPr>
          <w:rFonts w:asciiTheme="minorHAnsi" w:hAnsiTheme="minorHAnsi" w:cstheme="minorHAnsi"/>
        </w:rPr>
        <w:t>Thisaru</w:t>
      </w:r>
      <w:proofErr w:type="spellEnd"/>
      <w:r w:rsidRPr="008412E0">
        <w:rPr>
          <w:rFonts w:asciiTheme="minorHAnsi" w:hAnsiTheme="minorHAnsi" w:cstheme="minorHAnsi"/>
        </w:rPr>
        <w:t xml:space="preserve"> </w:t>
      </w:r>
      <w:proofErr w:type="spellStart"/>
      <w:r w:rsidRPr="008412E0">
        <w:rPr>
          <w:rStyle w:val="Style13ptBold"/>
          <w:rFonts w:asciiTheme="minorHAnsi" w:hAnsiTheme="minorHAnsi" w:cstheme="minorHAnsi"/>
        </w:rPr>
        <w:t>Rathnayake</w:t>
      </w:r>
      <w:proofErr w:type="spellEnd"/>
      <w:r w:rsidRPr="008412E0">
        <w:rPr>
          <w:rStyle w:val="Style13ptBold"/>
          <w:rFonts w:asciiTheme="minorHAnsi" w:hAnsiTheme="minorHAnsi" w:cstheme="minorHAnsi"/>
        </w:rPr>
        <w:t xml:space="preserve"> 22</w:t>
      </w:r>
      <w:r w:rsidRPr="008412E0">
        <w:rPr>
          <w:rFonts w:asciiTheme="minorHAnsi" w:hAnsiTheme="minorHAnsi" w:cstheme="minorHAnsi"/>
        </w:rPr>
        <w:t xml:space="preserve"> (</w:t>
      </w:r>
      <w:proofErr w:type="spellStart"/>
      <w:r w:rsidRPr="008412E0">
        <w:rPr>
          <w:rFonts w:asciiTheme="minorHAnsi" w:hAnsiTheme="minorHAnsi" w:cstheme="minorHAnsi"/>
        </w:rPr>
        <w:t>Thisaru</w:t>
      </w:r>
      <w:proofErr w:type="spellEnd"/>
      <w:r w:rsidRPr="008412E0">
        <w:rPr>
          <w:rFonts w:asciiTheme="minorHAnsi" w:hAnsiTheme="minorHAnsi" w:cstheme="minorHAnsi"/>
        </w:rPr>
        <w:t xml:space="preserve"> </w:t>
      </w:r>
      <w:proofErr w:type="spellStart"/>
      <w:r w:rsidRPr="008412E0">
        <w:rPr>
          <w:rFonts w:asciiTheme="minorHAnsi" w:hAnsiTheme="minorHAnsi" w:cstheme="minorHAnsi"/>
        </w:rPr>
        <w:t>Rathnayake</w:t>
      </w:r>
      <w:proofErr w:type="spellEnd"/>
      <w:r w:rsidRPr="008412E0">
        <w:rPr>
          <w:rFonts w:asciiTheme="minorHAnsi" w:hAnsiTheme="minorHAnsi" w:cstheme="minorHAnsi"/>
        </w:rPr>
        <w:t xml:space="preserve">---Department of Information Technology, Faculty of Computing, General Sir John Kotelawala </w:t>
      </w:r>
      <w:proofErr w:type="spellStart"/>
      <w:r w:rsidRPr="008412E0">
        <w:rPr>
          <w:rFonts w:asciiTheme="minorHAnsi" w:hAnsiTheme="minorHAnsi" w:cstheme="minorHAnsi"/>
        </w:rPr>
        <w:t>Defence</w:t>
      </w:r>
      <w:proofErr w:type="spellEnd"/>
      <w:r w:rsidRPr="008412E0">
        <w:rPr>
          <w:rFonts w:asciiTheme="minorHAnsi" w:hAnsiTheme="minorHAnsi" w:cstheme="minorHAnsi"/>
        </w:rPr>
        <w:t xml:space="preserve"> University, 2022, 7/19/2023, KDU Institutional Repository, “Computer Game Industry and Economy Growth: A Study on How Blockchain Computer Games Make Impact </w:t>
      </w:r>
      <w:proofErr w:type="gramStart"/>
      <w:r w:rsidRPr="008412E0">
        <w:rPr>
          <w:rFonts w:asciiTheme="minorHAnsi" w:hAnsiTheme="minorHAnsi" w:cstheme="minorHAnsi"/>
        </w:rPr>
        <w:t>on  Current</w:t>
      </w:r>
      <w:proofErr w:type="gramEnd"/>
      <w:r w:rsidRPr="008412E0">
        <w:rPr>
          <w:rFonts w:asciiTheme="minorHAnsi" w:hAnsiTheme="minorHAnsi" w:cstheme="minorHAnsi"/>
        </w:rPr>
        <w:t xml:space="preserve"> Economy Crisis in Sri Lanka.”http://ir.kdu.ac.lk/bitstream/handle/345/6439/IRC%202022%20Proceedings%20_Com_draft%20FOC-294-300.pdf?sequence=1&amp;isAllowed=y)SAADK</w:t>
      </w:r>
    </w:p>
    <w:p w14:paraId="243FA74D" w14:textId="77777777" w:rsidR="00A204A4" w:rsidRPr="008412E0" w:rsidRDefault="00A204A4" w:rsidP="00A204A4">
      <w:pPr>
        <w:rPr>
          <w:rStyle w:val="StyleUnderline"/>
          <w:rFonts w:asciiTheme="minorHAnsi" w:hAnsiTheme="minorHAnsi" w:cstheme="minorHAnsi"/>
        </w:rPr>
      </w:pPr>
      <w:r w:rsidRPr="008412E0">
        <w:rPr>
          <w:rStyle w:val="StyleUnderline"/>
          <w:rFonts w:asciiTheme="minorHAnsi" w:hAnsiTheme="minorHAnsi" w:cstheme="minorHAnsi"/>
        </w:rPr>
        <w:t xml:space="preserve">The solid business model is developing NFT games or crypto games or name it blockchain games. </w:t>
      </w:r>
      <w:proofErr w:type="gramStart"/>
      <w:r w:rsidRPr="008412E0">
        <w:rPr>
          <w:rStyle w:val="StyleUnderline"/>
          <w:rFonts w:asciiTheme="minorHAnsi" w:hAnsiTheme="minorHAnsi" w:cstheme="minorHAnsi"/>
        </w:rPr>
        <w:t>This</w:t>
      </w:r>
      <w:proofErr w:type="gramEnd"/>
      <w:r w:rsidRPr="008412E0">
        <w:rPr>
          <w:rStyle w:val="StyleUnderline"/>
          <w:rFonts w:asciiTheme="minorHAnsi" w:hAnsiTheme="minorHAnsi" w:cstheme="minorHAnsi"/>
        </w:rPr>
        <w:t xml:space="preserve"> NFT games are predicated to become the predominant business model in gaming within ten years of time</w:t>
      </w:r>
      <w:r w:rsidRPr="008412E0">
        <w:rPr>
          <w:rFonts w:asciiTheme="minorHAnsi" w:hAnsiTheme="minorHAnsi" w:cstheme="minorHAnsi"/>
          <w:sz w:val="16"/>
        </w:rPr>
        <w:t xml:space="preserve">. Further, the </w:t>
      </w:r>
      <w:r w:rsidRPr="008412E0">
        <w:rPr>
          <w:rStyle w:val="StyleUnderline"/>
          <w:rFonts w:asciiTheme="minorHAnsi" w:hAnsiTheme="minorHAnsi" w:cstheme="minorHAnsi"/>
        </w:rPr>
        <w:t>NFT games are a better business model for funding games</w:t>
      </w:r>
      <w:r w:rsidRPr="008412E0">
        <w:rPr>
          <w:rFonts w:asciiTheme="minorHAnsi" w:hAnsiTheme="minorHAnsi" w:cstheme="minorHAnsi"/>
          <w:sz w:val="16"/>
        </w:rPr>
        <w:t xml:space="preserve">. For example, when someone invested in a new web3 game and inside of the game gamers </w:t>
      </w:r>
      <w:proofErr w:type="gramStart"/>
      <w:r w:rsidRPr="008412E0">
        <w:rPr>
          <w:rFonts w:asciiTheme="minorHAnsi" w:hAnsiTheme="minorHAnsi" w:cstheme="minorHAnsi"/>
          <w:sz w:val="16"/>
        </w:rPr>
        <w:t>building</w:t>
      </w:r>
      <w:proofErr w:type="gramEnd"/>
      <w:r w:rsidRPr="008412E0">
        <w:rPr>
          <w:rFonts w:asciiTheme="minorHAnsi" w:hAnsiTheme="minorHAnsi" w:cstheme="minorHAnsi"/>
          <w:sz w:val="16"/>
        </w:rPr>
        <w:t xml:space="preserve"> a mafia metaverse </w:t>
      </w:r>
      <w:r w:rsidRPr="008412E0">
        <w:rPr>
          <w:rStyle w:val="StyleUnderline"/>
          <w:rFonts w:asciiTheme="minorHAnsi" w:hAnsiTheme="minorHAnsi" w:cstheme="minorHAnsi"/>
        </w:rPr>
        <w:t>and raise $3M in their initial NFT drop</w:t>
      </w:r>
      <w:r w:rsidRPr="008412E0">
        <w:rPr>
          <w:rFonts w:asciiTheme="minorHAnsi" w:hAnsiTheme="minorHAnsi" w:cstheme="minorHAnsi"/>
          <w:sz w:val="16"/>
        </w:rPr>
        <w:t xml:space="preserve">. NFTs allows access to new capital </w:t>
      </w:r>
      <w:proofErr w:type="gramStart"/>
      <w:r w:rsidRPr="008412E0">
        <w:rPr>
          <w:rFonts w:asciiTheme="minorHAnsi" w:hAnsiTheme="minorHAnsi" w:cstheme="minorHAnsi"/>
          <w:sz w:val="16"/>
        </w:rPr>
        <w:t>market</w:t>
      </w:r>
      <w:proofErr w:type="gramEnd"/>
      <w:r w:rsidRPr="008412E0">
        <w:rPr>
          <w:rFonts w:asciiTheme="minorHAnsi" w:hAnsiTheme="minorHAnsi" w:cstheme="minorHAnsi"/>
          <w:sz w:val="16"/>
        </w:rPr>
        <w:t xml:space="preserve"> and raise capital from the crowd. </w:t>
      </w:r>
      <w:r w:rsidRPr="008412E0">
        <w:rPr>
          <w:rStyle w:val="StyleUnderline"/>
          <w:rFonts w:asciiTheme="minorHAnsi" w:hAnsiTheme="minorHAnsi" w:cstheme="minorHAnsi"/>
        </w:rPr>
        <w:t>NFT games will open economy paths, and by building the games on programmable assets (tokens + NFTs) can create economic value than a single game.</w:t>
      </w:r>
      <w:r w:rsidRPr="008412E0">
        <w:rPr>
          <w:rFonts w:asciiTheme="minorHAnsi" w:hAnsiTheme="minorHAnsi" w:cstheme="minorHAnsi"/>
          <w:sz w:val="16"/>
        </w:rPr>
        <w:t xml:space="preserve"> NFTs are beneficial for gamers. Gamers can have ownership of the assets they </w:t>
      </w:r>
      <w:proofErr w:type="gramStart"/>
      <w:r w:rsidRPr="008412E0">
        <w:rPr>
          <w:rFonts w:asciiTheme="minorHAnsi" w:hAnsiTheme="minorHAnsi" w:cstheme="minorHAnsi"/>
          <w:sz w:val="16"/>
        </w:rPr>
        <w:t>buy like</w:t>
      </w:r>
      <w:proofErr w:type="gramEnd"/>
      <w:r w:rsidRPr="008412E0">
        <w:rPr>
          <w:rFonts w:asciiTheme="minorHAnsi" w:hAnsiTheme="minorHAnsi" w:cstheme="minorHAnsi"/>
          <w:sz w:val="16"/>
        </w:rPr>
        <w:t xml:space="preserve"> in physical nature, earn through </w:t>
      </w:r>
      <w:proofErr w:type="gramStart"/>
      <w:r w:rsidRPr="008412E0">
        <w:rPr>
          <w:rFonts w:asciiTheme="minorHAnsi" w:hAnsiTheme="minorHAnsi" w:cstheme="minorHAnsi"/>
          <w:sz w:val="16"/>
        </w:rPr>
        <w:t>game</w:t>
      </w:r>
      <w:proofErr w:type="gramEnd"/>
      <w:r w:rsidRPr="008412E0">
        <w:rPr>
          <w:rFonts w:asciiTheme="minorHAnsi" w:hAnsiTheme="minorHAnsi" w:cstheme="minorHAnsi"/>
          <w:sz w:val="16"/>
        </w:rPr>
        <w:t xml:space="preserve"> and can go to next levels of the game while collecting assets. Years ago, game development companies switched to the model of selling game items, cosmetics to gamers. But currently the digital stuff gamers </w:t>
      </w:r>
      <w:proofErr w:type="gramStart"/>
      <w:r w:rsidRPr="008412E0">
        <w:rPr>
          <w:rFonts w:asciiTheme="minorHAnsi" w:hAnsiTheme="minorHAnsi" w:cstheme="minorHAnsi"/>
          <w:sz w:val="16"/>
        </w:rPr>
        <w:t>buying</w:t>
      </w:r>
      <w:proofErr w:type="gramEnd"/>
      <w:r w:rsidRPr="008412E0">
        <w:rPr>
          <w:rFonts w:asciiTheme="minorHAnsi" w:hAnsiTheme="minorHAnsi" w:cstheme="minorHAnsi"/>
          <w:sz w:val="16"/>
        </w:rPr>
        <w:t xml:space="preserve"> is not </w:t>
      </w:r>
      <w:proofErr w:type="spellStart"/>
      <w:r w:rsidRPr="008412E0">
        <w:rPr>
          <w:rFonts w:asciiTheme="minorHAnsi" w:hAnsiTheme="minorHAnsi" w:cstheme="minorHAnsi"/>
          <w:sz w:val="16"/>
        </w:rPr>
        <w:t>resellable</w:t>
      </w:r>
      <w:proofErr w:type="spellEnd"/>
      <w:r w:rsidRPr="008412E0">
        <w:rPr>
          <w:rFonts w:asciiTheme="minorHAnsi" w:hAnsiTheme="minorHAnsi" w:cstheme="minorHAnsi"/>
          <w:sz w:val="16"/>
        </w:rPr>
        <w:t xml:space="preserve">. So now NFT ownership allows to resell the purchased items. </w:t>
      </w:r>
      <w:r w:rsidRPr="008412E0">
        <w:rPr>
          <w:rStyle w:val="StyleUnderline"/>
          <w:rFonts w:asciiTheme="minorHAnsi" w:hAnsiTheme="minorHAnsi" w:cstheme="minorHAnsi"/>
        </w:rPr>
        <w:t xml:space="preserve">With this </w:t>
      </w:r>
      <w:proofErr w:type="gramStart"/>
      <w:r w:rsidRPr="008412E0">
        <w:rPr>
          <w:rStyle w:val="StyleUnderline"/>
          <w:rFonts w:asciiTheme="minorHAnsi" w:hAnsiTheme="minorHAnsi" w:cstheme="minorHAnsi"/>
        </w:rPr>
        <w:t>NFT</w:t>
      </w:r>
      <w:proofErr w:type="gramEnd"/>
      <w:r w:rsidRPr="008412E0">
        <w:rPr>
          <w:rStyle w:val="StyleUnderline"/>
          <w:rFonts w:asciiTheme="minorHAnsi" w:hAnsiTheme="minorHAnsi" w:cstheme="minorHAnsi"/>
        </w:rPr>
        <w:t xml:space="preserve"> near future games will be fully robust and will have programmable economies. Developing NFT games will be a better business model and </w:t>
      </w:r>
      <w:proofErr w:type="gramStart"/>
      <w:r w:rsidRPr="008412E0">
        <w:rPr>
          <w:rStyle w:val="StyleUnderline"/>
          <w:rFonts w:asciiTheme="minorHAnsi" w:hAnsiTheme="minorHAnsi" w:cstheme="minorHAnsi"/>
        </w:rPr>
        <w:t>will</w:t>
      </w:r>
      <w:proofErr w:type="gramEnd"/>
      <w:r w:rsidRPr="008412E0">
        <w:rPr>
          <w:rStyle w:val="StyleUnderline"/>
          <w:rFonts w:asciiTheme="minorHAnsi" w:hAnsiTheme="minorHAnsi" w:cstheme="minorHAnsi"/>
        </w:rPr>
        <w:t xml:space="preserve"> </w:t>
      </w:r>
      <w:proofErr w:type="gramStart"/>
      <w:r w:rsidRPr="008412E0">
        <w:rPr>
          <w:rStyle w:val="StyleUnderline"/>
          <w:rFonts w:asciiTheme="minorHAnsi" w:hAnsiTheme="minorHAnsi" w:cstheme="minorHAnsi"/>
        </w:rPr>
        <w:t>able</w:t>
      </w:r>
      <w:proofErr w:type="gramEnd"/>
      <w:r w:rsidRPr="008412E0">
        <w:rPr>
          <w:rStyle w:val="StyleUnderline"/>
          <w:rFonts w:asciiTheme="minorHAnsi" w:hAnsiTheme="minorHAnsi" w:cstheme="minorHAnsi"/>
        </w:rPr>
        <w:t xml:space="preserve"> to cause a good impact.</w:t>
      </w:r>
    </w:p>
    <w:p w14:paraId="3901EBBF" w14:textId="77777777" w:rsidR="00A204A4" w:rsidRPr="008412E0" w:rsidRDefault="00A204A4" w:rsidP="00A204A4">
      <w:pPr>
        <w:rPr>
          <w:rFonts w:asciiTheme="minorHAnsi" w:hAnsiTheme="minorHAnsi" w:cstheme="minorHAnsi"/>
          <w:sz w:val="16"/>
        </w:rPr>
      </w:pPr>
      <w:r w:rsidRPr="008412E0">
        <w:rPr>
          <w:rFonts w:asciiTheme="minorHAnsi" w:hAnsiTheme="minorHAnsi" w:cstheme="minorHAnsi"/>
          <w:sz w:val="16"/>
        </w:rPr>
        <w:t xml:space="preserve">From the beginning of blockchain game development and start of the games like </w:t>
      </w:r>
      <w:proofErr w:type="spellStart"/>
      <w:r w:rsidRPr="008412E0">
        <w:rPr>
          <w:rFonts w:asciiTheme="minorHAnsi" w:hAnsiTheme="minorHAnsi" w:cstheme="minorHAnsi"/>
          <w:sz w:val="16"/>
        </w:rPr>
        <w:t>CryptoKitties</w:t>
      </w:r>
      <w:proofErr w:type="spellEnd"/>
      <w:r w:rsidRPr="008412E0">
        <w:rPr>
          <w:rFonts w:asciiTheme="minorHAnsi" w:hAnsiTheme="minorHAnsi" w:cstheme="minorHAnsi"/>
          <w:sz w:val="16"/>
        </w:rPr>
        <w:t xml:space="preserve"> craze, NFT games have developed and started to offer play to earn models. That is the beginning of the </w:t>
      </w:r>
      <w:r w:rsidRPr="008412E0">
        <w:rPr>
          <w:rStyle w:val="StyleUnderline"/>
          <w:rFonts w:asciiTheme="minorHAnsi" w:hAnsiTheme="minorHAnsi" w:cstheme="minorHAnsi"/>
        </w:rPr>
        <w:t xml:space="preserve">mix of world finance and gaming, providing gamers </w:t>
      </w:r>
      <w:proofErr w:type="gramStart"/>
      <w:r w:rsidRPr="008412E0">
        <w:rPr>
          <w:rStyle w:val="StyleUnderline"/>
          <w:rFonts w:asciiTheme="minorHAnsi" w:hAnsiTheme="minorHAnsi" w:cstheme="minorHAnsi"/>
        </w:rPr>
        <w:t>to earn</w:t>
      </w:r>
      <w:proofErr w:type="gramEnd"/>
      <w:r w:rsidRPr="008412E0">
        <w:rPr>
          <w:rStyle w:val="StyleUnderline"/>
          <w:rFonts w:asciiTheme="minorHAnsi" w:hAnsiTheme="minorHAnsi" w:cstheme="minorHAnsi"/>
        </w:rPr>
        <w:t xml:space="preserve"> income </w:t>
      </w:r>
      <w:r w:rsidRPr="008412E0">
        <w:rPr>
          <w:rFonts w:asciiTheme="minorHAnsi" w:hAnsiTheme="minorHAnsi" w:cstheme="minorHAnsi"/>
          <w:sz w:val="16"/>
        </w:rPr>
        <w:t>as they play and increase the performance of the games.</w:t>
      </w:r>
    </w:p>
    <w:p w14:paraId="19BDCFC3" w14:textId="77777777" w:rsidR="00A204A4" w:rsidRPr="008412E0" w:rsidRDefault="00A204A4" w:rsidP="00A204A4">
      <w:pPr>
        <w:rPr>
          <w:rFonts w:asciiTheme="minorHAnsi" w:hAnsiTheme="minorHAnsi" w:cstheme="minorHAnsi"/>
          <w:sz w:val="16"/>
          <w:szCs w:val="16"/>
        </w:rPr>
      </w:pPr>
      <w:r w:rsidRPr="008412E0">
        <w:rPr>
          <w:rFonts w:asciiTheme="minorHAnsi" w:hAnsiTheme="minorHAnsi" w:cstheme="minorHAnsi"/>
          <w:sz w:val="16"/>
          <w:szCs w:val="16"/>
        </w:rPr>
        <w:t>Gamers no longer need to keep on winning, finding, or breeding a scarce collectible worth thousands of dollars. Gamers can experiment with multiple gaming models in various themes aside from collectible animals.</w:t>
      </w:r>
    </w:p>
    <w:p w14:paraId="21D8295C" w14:textId="77777777" w:rsidR="00A204A4" w:rsidRPr="008412E0" w:rsidRDefault="00A204A4" w:rsidP="00A204A4">
      <w:pPr>
        <w:rPr>
          <w:rFonts w:asciiTheme="minorHAnsi" w:hAnsiTheme="minorHAnsi" w:cstheme="minorHAnsi"/>
          <w:sz w:val="16"/>
          <w:szCs w:val="16"/>
        </w:rPr>
      </w:pPr>
      <w:r w:rsidRPr="008412E0">
        <w:rPr>
          <w:rFonts w:asciiTheme="minorHAnsi" w:hAnsiTheme="minorHAnsi" w:cstheme="minorHAnsi"/>
          <w:sz w:val="16"/>
          <w:szCs w:val="16"/>
        </w:rPr>
        <w:t xml:space="preserve">When </w:t>
      </w:r>
      <w:proofErr w:type="gramStart"/>
      <w:r w:rsidRPr="008412E0">
        <w:rPr>
          <w:rFonts w:asciiTheme="minorHAnsi" w:hAnsiTheme="minorHAnsi" w:cstheme="minorHAnsi"/>
          <w:sz w:val="16"/>
          <w:szCs w:val="16"/>
        </w:rPr>
        <w:t>considering about</w:t>
      </w:r>
      <w:proofErr w:type="gramEnd"/>
      <w:r w:rsidRPr="008412E0">
        <w:rPr>
          <w:rFonts w:asciiTheme="minorHAnsi" w:hAnsiTheme="minorHAnsi" w:cstheme="minorHAnsi"/>
          <w:sz w:val="16"/>
          <w:szCs w:val="16"/>
        </w:rPr>
        <w:t xml:space="preserve"> NFT, known as Non-Fungible </w:t>
      </w:r>
      <w:proofErr w:type="gramStart"/>
      <w:r w:rsidRPr="008412E0">
        <w:rPr>
          <w:rFonts w:asciiTheme="minorHAnsi" w:hAnsiTheme="minorHAnsi" w:cstheme="minorHAnsi"/>
          <w:sz w:val="16"/>
          <w:szCs w:val="16"/>
        </w:rPr>
        <w:t>Token</w:t>
      </w:r>
      <w:proofErr w:type="gramEnd"/>
      <w:r w:rsidRPr="008412E0">
        <w:rPr>
          <w:rFonts w:asciiTheme="minorHAnsi" w:hAnsiTheme="minorHAnsi" w:cstheme="minorHAnsi"/>
          <w:sz w:val="16"/>
          <w:szCs w:val="16"/>
        </w:rPr>
        <w:t xml:space="preserve"> is a digital, cryptographic token on the blockchain representing a unique item. The Non-Fungible means each token is unique and cannot swap identically for another </w:t>
      </w:r>
      <w:proofErr w:type="gramStart"/>
      <w:r w:rsidRPr="008412E0">
        <w:rPr>
          <w:rFonts w:asciiTheme="minorHAnsi" w:hAnsiTheme="minorHAnsi" w:cstheme="minorHAnsi"/>
          <w:sz w:val="16"/>
          <w:szCs w:val="16"/>
        </w:rPr>
        <w:t>token, but</w:t>
      </w:r>
      <w:proofErr w:type="gramEnd"/>
      <w:r w:rsidRPr="008412E0">
        <w:rPr>
          <w:rFonts w:asciiTheme="minorHAnsi" w:hAnsiTheme="minorHAnsi" w:cstheme="minorHAnsi"/>
          <w:sz w:val="16"/>
          <w:szCs w:val="16"/>
        </w:rPr>
        <w:t xml:space="preserve"> can trade 1 BTC (Bitcoin) for another 1 BTC which are equal. The case is when it comes to trading this is </w:t>
      </w:r>
      <w:proofErr w:type="gramStart"/>
      <w:r w:rsidRPr="008412E0">
        <w:rPr>
          <w:rFonts w:asciiTheme="minorHAnsi" w:hAnsiTheme="minorHAnsi" w:cstheme="minorHAnsi"/>
          <w:sz w:val="16"/>
          <w:szCs w:val="16"/>
        </w:rPr>
        <w:t>impossible</w:t>
      </w:r>
      <w:proofErr w:type="gramEnd"/>
      <w:r w:rsidRPr="008412E0">
        <w:rPr>
          <w:rFonts w:asciiTheme="minorHAnsi" w:hAnsiTheme="minorHAnsi" w:cstheme="minorHAnsi"/>
          <w:sz w:val="16"/>
          <w:szCs w:val="16"/>
        </w:rPr>
        <w:t xml:space="preserve"> specially in NFT art trading.</w:t>
      </w:r>
    </w:p>
    <w:p w14:paraId="7CB766C4" w14:textId="77777777" w:rsidR="00A204A4" w:rsidRPr="008412E0" w:rsidRDefault="00A204A4" w:rsidP="00A204A4">
      <w:pPr>
        <w:rPr>
          <w:rFonts w:asciiTheme="minorHAnsi" w:hAnsiTheme="minorHAnsi" w:cstheme="minorHAnsi"/>
          <w:sz w:val="16"/>
          <w:szCs w:val="16"/>
        </w:rPr>
      </w:pPr>
      <w:r w:rsidRPr="008412E0">
        <w:rPr>
          <w:rFonts w:asciiTheme="minorHAnsi" w:hAnsiTheme="minorHAnsi" w:cstheme="minorHAnsi"/>
          <w:sz w:val="16"/>
          <w:szCs w:val="16"/>
        </w:rPr>
        <w:t xml:space="preserve">NFT can come </w:t>
      </w:r>
      <w:proofErr w:type="gramStart"/>
      <w:r w:rsidRPr="008412E0">
        <w:rPr>
          <w:rFonts w:asciiTheme="minorHAnsi" w:hAnsiTheme="minorHAnsi" w:cstheme="minorHAnsi"/>
          <w:sz w:val="16"/>
          <w:szCs w:val="16"/>
        </w:rPr>
        <w:t>with</w:t>
      </w:r>
      <w:proofErr w:type="gramEnd"/>
      <w:r w:rsidRPr="008412E0">
        <w:rPr>
          <w:rFonts w:asciiTheme="minorHAnsi" w:hAnsiTheme="minorHAnsi" w:cstheme="minorHAnsi"/>
          <w:sz w:val="16"/>
          <w:szCs w:val="16"/>
        </w:rPr>
        <w:t xml:space="preserve"> different forms. NFT could be a digital asset in a game, a collectible piece of crypto art, or even a </w:t>
      </w:r>
      <w:proofErr w:type="gramStart"/>
      <w:r w:rsidRPr="008412E0">
        <w:rPr>
          <w:rFonts w:asciiTheme="minorHAnsi" w:hAnsiTheme="minorHAnsi" w:cstheme="minorHAnsi"/>
          <w:sz w:val="16"/>
          <w:szCs w:val="16"/>
        </w:rPr>
        <w:t>real world</w:t>
      </w:r>
      <w:proofErr w:type="gramEnd"/>
      <w:r w:rsidRPr="008412E0">
        <w:rPr>
          <w:rFonts w:asciiTheme="minorHAnsi" w:hAnsiTheme="minorHAnsi" w:cstheme="minorHAnsi"/>
          <w:sz w:val="16"/>
          <w:szCs w:val="16"/>
        </w:rPr>
        <w:t xml:space="preserve"> </w:t>
      </w:r>
      <w:proofErr w:type="gramStart"/>
      <w:r w:rsidRPr="008412E0">
        <w:rPr>
          <w:rFonts w:asciiTheme="minorHAnsi" w:hAnsiTheme="minorHAnsi" w:cstheme="minorHAnsi"/>
          <w:sz w:val="16"/>
          <w:szCs w:val="16"/>
        </w:rPr>
        <w:t>objects</w:t>
      </w:r>
      <w:proofErr w:type="gramEnd"/>
      <w:r w:rsidRPr="008412E0">
        <w:rPr>
          <w:rFonts w:asciiTheme="minorHAnsi" w:hAnsiTheme="minorHAnsi" w:cstheme="minorHAnsi"/>
          <w:sz w:val="16"/>
          <w:szCs w:val="16"/>
        </w:rPr>
        <w:t xml:space="preserve"> like real estate. Also, NFTs have solved one issue of ownership in a game and creating decentralized digital </w:t>
      </w:r>
      <w:proofErr w:type="spellStart"/>
      <w:r w:rsidRPr="008412E0">
        <w:rPr>
          <w:rFonts w:asciiTheme="minorHAnsi" w:hAnsiTheme="minorHAnsi" w:cstheme="minorHAnsi"/>
          <w:sz w:val="16"/>
          <w:szCs w:val="16"/>
        </w:rPr>
        <w:t>collectibility</w:t>
      </w:r>
      <w:proofErr w:type="spellEnd"/>
      <w:r w:rsidRPr="008412E0">
        <w:rPr>
          <w:rFonts w:asciiTheme="minorHAnsi" w:hAnsiTheme="minorHAnsi" w:cstheme="minorHAnsi"/>
          <w:sz w:val="16"/>
          <w:szCs w:val="16"/>
        </w:rPr>
        <w:t>.</w:t>
      </w:r>
    </w:p>
    <w:p w14:paraId="22EE5DD3" w14:textId="77777777" w:rsidR="00A204A4" w:rsidRPr="008412E0" w:rsidRDefault="00A204A4" w:rsidP="00A204A4">
      <w:pPr>
        <w:rPr>
          <w:rFonts w:asciiTheme="minorHAnsi" w:hAnsiTheme="minorHAnsi" w:cstheme="minorHAnsi"/>
          <w:sz w:val="16"/>
        </w:rPr>
      </w:pPr>
      <w:r w:rsidRPr="008412E0">
        <w:rPr>
          <w:rStyle w:val="StyleUnderline"/>
          <w:rFonts w:asciiTheme="minorHAnsi" w:hAnsiTheme="minorHAnsi" w:cstheme="minorHAnsi"/>
        </w:rPr>
        <w:t>Play to earn NFT games give a chance make income stream through playing. A gamer is rewarded with tokens. They can earn more the longer they play.</w:t>
      </w:r>
      <w:r w:rsidRPr="008412E0">
        <w:rPr>
          <w:rFonts w:asciiTheme="minorHAnsi" w:hAnsiTheme="minorHAnsi" w:cstheme="minorHAnsi"/>
          <w:sz w:val="16"/>
        </w:rPr>
        <w:t xml:space="preserve"> Normally the tokens earned are often needed as part of the games crafting process. </w:t>
      </w:r>
      <w:proofErr w:type="gramStart"/>
      <w:r w:rsidRPr="008412E0">
        <w:rPr>
          <w:rFonts w:asciiTheme="minorHAnsi" w:hAnsiTheme="minorHAnsi" w:cstheme="minorHAnsi"/>
          <w:sz w:val="16"/>
        </w:rPr>
        <w:t>Token</w:t>
      </w:r>
      <w:proofErr w:type="gramEnd"/>
      <w:r w:rsidRPr="008412E0">
        <w:rPr>
          <w:rFonts w:asciiTheme="minorHAnsi" w:hAnsiTheme="minorHAnsi" w:cstheme="minorHAnsi"/>
          <w:sz w:val="16"/>
        </w:rPr>
        <w:t xml:space="preserve"> method is more </w:t>
      </w:r>
      <w:proofErr w:type="gramStart"/>
      <w:r w:rsidRPr="008412E0">
        <w:rPr>
          <w:rFonts w:asciiTheme="minorHAnsi" w:hAnsiTheme="minorHAnsi" w:cstheme="minorHAnsi"/>
          <w:sz w:val="16"/>
        </w:rPr>
        <w:t>stable</w:t>
      </w:r>
      <w:proofErr w:type="gramEnd"/>
      <w:r w:rsidRPr="008412E0">
        <w:rPr>
          <w:rFonts w:asciiTheme="minorHAnsi" w:hAnsiTheme="minorHAnsi" w:cstheme="minorHAnsi"/>
          <w:sz w:val="16"/>
        </w:rPr>
        <w:t xml:space="preserve"> and tokens can be earned through play.</w:t>
      </w:r>
    </w:p>
    <w:p w14:paraId="2D921B6E" w14:textId="77777777" w:rsidR="00A204A4" w:rsidRPr="008412E0" w:rsidRDefault="00A204A4" w:rsidP="00A204A4">
      <w:pPr>
        <w:rPr>
          <w:rFonts w:asciiTheme="minorHAnsi" w:hAnsiTheme="minorHAnsi" w:cstheme="minorHAnsi"/>
          <w:sz w:val="16"/>
        </w:rPr>
      </w:pPr>
      <w:r w:rsidRPr="008412E0">
        <w:rPr>
          <w:rFonts w:asciiTheme="minorHAnsi" w:hAnsiTheme="minorHAnsi" w:cstheme="minorHAnsi"/>
          <w:sz w:val="16"/>
        </w:rPr>
        <w:t xml:space="preserve">NFT games are especially popular with the users in </w:t>
      </w:r>
      <w:proofErr w:type="gramStart"/>
      <w:r w:rsidRPr="008412E0">
        <w:rPr>
          <w:rFonts w:asciiTheme="minorHAnsi" w:hAnsiTheme="minorHAnsi" w:cstheme="minorHAnsi"/>
          <w:sz w:val="16"/>
        </w:rPr>
        <w:t>low income</w:t>
      </w:r>
      <w:proofErr w:type="gramEnd"/>
      <w:r w:rsidRPr="008412E0">
        <w:rPr>
          <w:rFonts w:asciiTheme="minorHAnsi" w:hAnsiTheme="minorHAnsi" w:cstheme="minorHAnsi"/>
          <w:sz w:val="16"/>
        </w:rPr>
        <w:t xml:space="preserve"> countries. The reason behind is these</w:t>
      </w:r>
      <w:r w:rsidRPr="008412E0">
        <w:rPr>
          <w:rStyle w:val="StyleUnderline"/>
          <w:rFonts w:asciiTheme="minorHAnsi" w:hAnsiTheme="minorHAnsi" w:cstheme="minorHAnsi"/>
        </w:rPr>
        <w:t xml:space="preserve"> NFT games boost </w:t>
      </w:r>
      <w:proofErr w:type="gramStart"/>
      <w:r w:rsidRPr="008412E0">
        <w:rPr>
          <w:rStyle w:val="StyleUnderline"/>
          <w:rFonts w:asciiTheme="minorHAnsi" w:hAnsiTheme="minorHAnsi" w:cstheme="minorHAnsi"/>
        </w:rPr>
        <w:t>fix</w:t>
      </w:r>
      <w:proofErr w:type="gramEnd"/>
      <w:r w:rsidRPr="008412E0">
        <w:rPr>
          <w:rStyle w:val="StyleUnderline"/>
          <w:rFonts w:asciiTheme="minorHAnsi" w:hAnsiTheme="minorHAnsi" w:cstheme="minorHAnsi"/>
        </w:rPr>
        <w:t xml:space="preserve"> income. By playing NFT games like </w:t>
      </w:r>
      <w:proofErr w:type="spellStart"/>
      <w:r w:rsidRPr="008412E0">
        <w:rPr>
          <w:rStyle w:val="StyleUnderline"/>
          <w:rFonts w:asciiTheme="minorHAnsi" w:hAnsiTheme="minorHAnsi" w:cstheme="minorHAnsi"/>
        </w:rPr>
        <w:t>Axie</w:t>
      </w:r>
      <w:proofErr w:type="spellEnd"/>
      <w:r w:rsidRPr="008412E0">
        <w:rPr>
          <w:rStyle w:val="StyleUnderline"/>
          <w:rFonts w:asciiTheme="minorHAnsi" w:hAnsiTheme="minorHAnsi" w:cstheme="minorHAnsi"/>
        </w:rPr>
        <w:t xml:space="preserve"> Infinity many gamers are making approximately 720$ per month and $8500 annually [</w:t>
      </w:r>
      <w:r w:rsidRPr="008412E0">
        <w:rPr>
          <w:rFonts w:asciiTheme="minorHAnsi" w:hAnsiTheme="minorHAnsi" w:cstheme="minorHAnsi"/>
          <w:sz w:val="16"/>
        </w:rPr>
        <w:t xml:space="preserve">5], and some even more than that depending on the market price and time invested. The most popular NFT games are </w:t>
      </w:r>
      <w:proofErr w:type="spellStart"/>
      <w:r w:rsidRPr="008412E0">
        <w:rPr>
          <w:rFonts w:asciiTheme="minorHAnsi" w:hAnsiTheme="minorHAnsi" w:cstheme="minorHAnsi"/>
          <w:sz w:val="16"/>
        </w:rPr>
        <w:t>Axie</w:t>
      </w:r>
      <w:proofErr w:type="spellEnd"/>
      <w:r w:rsidRPr="008412E0">
        <w:rPr>
          <w:rFonts w:asciiTheme="minorHAnsi" w:hAnsiTheme="minorHAnsi" w:cstheme="minorHAnsi"/>
          <w:sz w:val="16"/>
        </w:rPr>
        <w:t xml:space="preserve"> Infinity, </w:t>
      </w:r>
      <w:proofErr w:type="spellStart"/>
      <w:r w:rsidRPr="008412E0">
        <w:rPr>
          <w:rFonts w:asciiTheme="minorHAnsi" w:hAnsiTheme="minorHAnsi" w:cstheme="minorHAnsi"/>
          <w:sz w:val="16"/>
        </w:rPr>
        <w:t>Sorare</w:t>
      </w:r>
      <w:proofErr w:type="spellEnd"/>
      <w:r w:rsidRPr="008412E0">
        <w:rPr>
          <w:rFonts w:asciiTheme="minorHAnsi" w:hAnsiTheme="minorHAnsi" w:cstheme="minorHAnsi"/>
          <w:sz w:val="16"/>
        </w:rPr>
        <w:t xml:space="preserve">, Evolution Land, Gods Unchained, </w:t>
      </w:r>
      <w:proofErr w:type="spellStart"/>
      <w:r w:rsidRPr="008412E0">
        <w:rPr>
          <w:rFonts w:asciiTheme="minorHAnsi" w:hAnsiTheme="minorHAnsi" w:cstheme="minorHAnsi"/>
          <w:sz w:val="16"/>
        </w:rPr>
        <w:t>CryptoKitties</w:t>
      </w:r>
      <w:proofErr w:type="spellEnd"/>
      <w:r w:rsidRPr="008412E0">
        <w:rPr>
          <w:rFonts w:asciiTheme="minorHAnsi" w:hAnsiTheme="minorHAnsi" w:cstheme="minorHAnsi"/>
          <w:sz w:val="16"/>
        </w:rPr>
        <w:t xml:space="preserve">, </w:t>
      </w:r>
      <w:proofErr w:type="spellStart"/>
      <w:r w:rsidRPr="008412E0">
        <w:rPr>
          <w:rFonts w:asciiTheme="minorHAnsi" w:hAnsiTheme="minorHAnsi" w:cstheme="minorHAnsi"/>
          <w:sz w:val="16"/>
        </w:rPr>
        <w:t>Splinterlands</w:t>
      </w:r>
      <w:proofErr w:type="spellEnd"/>
      <w:r w:rsidRPr="008412E0">
        <w:rPr>
          <w:rFonts w:asciiTheme="minorHAnsi" w:hAnsiTheme="minorHAnsi" w:cstheme="minorHAnsi"/>
          <w:sz w:val="16"/>
        </w:rPr>
        <w:t xml:space="preserve"> and Alien Worlds.</w:t>
      </w:r>
    </w:p>
    <w:p w14:paraId="32C83542" w14:textId="77777777" w:rsidR="00840862" w:rsidRPr="00840862" w:rsidRDefault="00840862" w:rsidP="00840862"/>
    <w:p w14:paraId="4A54A007" w14:textId="5F2F4024" w:rsidR="00F4056D" w:rsidRDefault="007E5B06" w:rsidP="006977A4">
      <w:pPr>
        <w:pStyle w:val="Heading2"/>
        <w:rPr>
          <w:rFonts w:asciiTheme="minorHAnsi" w:hAnsiTheme="minorHAnsi" w:cstheme="minorHAnsi"/>
        </w:rPr>
      </w:pPr>
      <w:r w:rsidRPr="008412E0">
        <w:rPr>
          <w:rFonts w:asciiTheme="minorHAnsi" w:hAnsiTheme="minorHAnsi" w:cstheme="minorHAnsi"/>
        </w:rPr>
        <w:t xml:space="preserve">Education </w:t>
      </w:r>
    </w:p>
    <w:p w14:paraId="1B5C171E" w14:textId="3BC45829" w:rsidR="00183E78" w:rsidRPr="00E1732F" w:rsidRDefault="00183E78" w:rsidP="00183E78">
      <w:pPr>
        <w:pStyle w:val="Heading3"/>
      </w:pPr>
      <w:r>
        <w:t xml:space="preserve">1NC --- </w:t>
      </w:r>
      <w:r w:rsidRPr="00E1732F">
        <w:t>Education</w:t>
      </w:r>
      <w:r>
        <w:t xml:space="preserve"> --- Stem Funding</w:t>
      </w:r>
      <w:r w:rsidR="00E1608A">
        <w:t xml:space="preserve"> CP</w:t>
      </w:r>
    </w:p>
    <w:p w14:paraId="36EF9252" w14:textId="77777777" w:rsidR="00183E78" w:rsidRPr="008412E0" w:rsidRDefault="00183E78" w:rsidP="00183E78">
      <w:pPr>
        <w:spacing w:after="0" w:line="276" w:lineRule="auto"/>
        <w:rPr>
          <w:rFonts w:asciiTheme="minorHAnsi" w:eastAsia="Georgia" w:hAnsiTheme="minorHAnsi" w:cstheme="minorHAnsi"/>
          <w:b/>
          <w:sz w:val="26"/>
          <w:szCs w:val="26"/>
          <w:lang w:val="en"/>
        </w:rPr>
      </w:pPr>
    </w:p>
    <w:p w14:paraId="1FCD2503" w14:textId="77777777" w:rsidR="00183E78" w:rsidRPr="008412E0" w:rsidRDefault="00183E78" w:rsidP="00183E78">
      <w:pPr>
        <w:pStyle w:val="Heading4"/>
        <w:rPr>
          <w:rFonts w:eastAsia="Georgia"/>
          <w:lang w:val="en"/>
        </w:rPr>
      </w:pPr>
      <w:r w:rsidRPr="008412E0">
        <w:rPr>
          <w:rFonts w:eastAsia="Georgia"/>
          <w:lang w:val="en"/>
        </w:rPr>
        <w:t xml:space="preserve">The United States </w:t>
      </w:r>
      <w:r>
        <w:rPr>
          <w:rFonts w:eastAsia="Georgia"/>
          <w:lang w:val="en"/>
        </w:rPr>
        <w:t>f</w:t>
      </w:r>
      <w:r w:rsidRPr="008412E0">
        <w:rPr>
          <w:rFonts w:eastAsia="Georgia"/>
          <w:lang w:val="en"/>
        </w:rPr>
        <w:t xml:space="preserve">ederal </w:t>
      </w:r>
      <w:r>
        <w:rPr>
          <w:rFonts w:eastAsia="Georgia"/>
          <w:lang w:val="en"/>
        </w:rPr>
        <w:t>g</w:t>
      </w:r>
      <w:r w:rsidRPr="008412E0">
        <w:rPr>
          <w:rFonts w:eastAsia="Georgia"/>
          <w:lang w:val="en"/>
        </w:rPr>
        <w:t>overnment should increase funding for k-12 literacy and stem programs in the United States</w:t>
      </w:r>
      <w:r>
        <w:rPr>
          <w:rFonts w:eastAsia="Georgia"/>
          <w:lang w:val="en"/>
        </w:rPr>
        <w:t>.</w:t>
      </w:r>
    </w:p>
    <w:p w14:paraId="1C11BA09" w14:textId="77777777" w:rsidR="00183E78" w:rsidRPr="008412E0" w:rsidRDefault="00183E78" w:rsidP="00183E78">
      <w:pPr>
        <w:spacing w:after="0" w:line="276" w:lineRule="auto"/>
        <w:rPr>
          <w:rFonts w:asciiTheme="minorHAnsi" w:eastAsia="Georgia" w:hAnsiTheme="minorHAnsi" w:cstheme="minorHAnsi"/>
          <w:b/>
          <w:sz w:val="26"/>
          <w:szCs w:val="26"/>
          <w:lang w:val="en"/>
        </w:rPr>
      </w:pPr>
    </w:p>
    <w:p w14:paraId="6F1AABDB" w14:textId="77777777" w:rsidR="00183E78" w:rsidRPr="00C61B69" w:rsidRDefault="00183E78" w:rsidP="00183E78">
      <w:pPr>
        <w:pStyle w:val="Heading4"/>
      </w:pPr>
      <w:r w:rsidRPr="00C61B69">
        <w:t xml:space="preserve">Federal investment solves education disparities, stabilizes </w:t>
      </w:r>
      <w:proofErr w:type="gramStart"/>
      <w:r w:rsidRPr="00C61B69">
        <w:t>economy</w:t>
      </w:r>
      <w:proofErr w:type="gramEnd"/>
      <w:r w:rsidRPr="00C61B69">
        <w:t xml:space="preserve"> and provides key safety nets for schooling.</w:t>
      </w:r>
    </w:p>
    <w:p w14:paraId="6D3FE06D" w14:textId="77777777" w:rsidR="00183E78" w:rsidRPr="008412E0" w:rsidRDefault="00183E78" w:rsidP="00183E78">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6"/>
          <w:szCs w:val="26"/>
          <w:lang w:val="en"/>
        </w:rPr>
        <w:t>Allegretto et al. 22</w:t>
      </w:r>
      <w:r w:rsidRPr="008412E0">
        <w:rPr>
          <w:rFonts w:asciiTheme="minorHAnsi" w:eastAsia="Georgia" w:hAnsiTheme="minorHAnsi" w:cstheme="minorHAnsi"/>
          <w:lang w:val="en"/>
        </w:rPr>
        <w:t xml:space="preserve"> Economic policy institute “Public education funding in the U.S. needs an overhaul” Sylvia Allegretto, [PhD in economics University of Colorado Boulder, Center on Wage and Employment Dynamics co-founder at University of California, Berkeley, research associate] Emma Garcia [Ph.D., Economics and Education, Teachers College, Columbia University, M.A., Quantitative Methods in the Social Sciences, Columbia University, B.A., Economics, </w:t>
      </w:r>
      <w:proofErr w:type="spellStart"/>
      <w:r w:rsidRPr="008412E0">
        <w:rPr>
          <w:rFonts w:asciiTheme="minorHAnsi" w:eastAsia="Georgia" w:hAnsiTheme="minorHAnsi" w:cstheme="minorHAnsi"/>
          <w:lang w:val="en"/>
        </w:rPr>
        <w:t>Pompeu</w:t>
      </w:r>
      <w:proofErr w:type="spellEnd"/>
      <w:r w:rsidRPr="008412E0">
        <w:rPr>
          <w:rFonts w:asciiTheme="minorHAnsi" w:eastAsia="Georgia" w:hAnsiTheme="minorHAnsi" w:cstheme="minorHAnsi"/>
          <w:lang w:val="en"/>
        </w:rPr>
        <w:t xml:space="preserve"> </w:t>
      </w:r>
      <w:proofErr w:type="spellStart"/>
      <w:r w:rsidRPr="008412E0">
        <w:rPr>
          <w:rFonts w:asciiTheme="minorHAnsi" w:eastAsia="Georgia" w:hAnsiTheme="minorHAnsi" w:cstheme="minorHAnsi"/>
          <w:lang w:val="en"/>
        </w:rPr>
        <w:t>Fabra</w:t>
      </w:r>
      <w:proofErr w:type="spellEnd"/>
      <w:r w:rsidRPr="008412E0">
        <w:rPr>
          <w:rFonts w:asciiTheme="minorHAnsi" w:eastAsia="Georgia" w:hAnsiTheme="minorHAnsi" w:cstheme="minorHAnsi"/>
          <w:lang w:val="en"/>
        </w:rPr>
        <w:t xml:space="preserve"> University] Elaine Weiss [Ph.D., Public Policy, George Washington University J.D., Harvard Law School] July 12th 2022</w:t>
      </w:r>
    </w:p>
    <w:p w14:paraId="469196C8" w14:textId="77777777" w:rsidR="00183E78" w:rsidRPr="008412E0" w:rsidRDefault="00183E78" w:rsidP="00183E78">
      <w:pPr>
        <w:spacing w:after="0" w:line="276" w:lineRule="auto"/>
        <w:rPr>
          <w:rFonts w:asciiTheme="minorHAnsi" w:eastAsia="Georgia" w:hAnsiTheme="minorHAnsi" w:cstheme="minorHAnsi"/>
          <w:lang w:val="en"/>
        </w:rPr>
      </w:pPr>
      <w:r w:rsidRPr="008412E0">
        <w:rPr>
          <w:rFonts w:asciiTheme="minorHAnsi" w:eastAsia="Georgia" w:hAnsiTheme="minorHAnsi" w:cstheme="minorHAnsi"/>
          <w:lang w:val="en"/>
        </w:rPr>
        <w:t xml:space="preserve">https://www.epi.org/publication/public-education-funding-in-the-us-needs-an-overhaul/ </w:t>
      </w:r>
    </w:p>
    <w:p w14:paraId="5A5240C2" w14:textId="77777777" w:rsidR="00183E78" w:rsidRPr="008412E0" w:rsidRDefault="00183E78" w:rsidP="00183E78">
      <w:pPr>
        <w:spacing w:after="0" w:line="276" w:lineRule="auto"/>
        <w:rPr>
          <w:rFonts w:asciiTheme="minorHAnsi" w:eastAsia="Georgia" w:hAnsiTheme="minorHAnsi" w:cstheme="minorHAnsi"/>
          <w:sz w:val="14"/>
          <w:szCs w:val="14"/>
          <w:lang w:val="en"/>
        </w:rPr>
      </w:pPr>
      <w:r w:rsidRPr="008412E0">
        <w:rPr>
          <w:rFonts w:asciiTheme="minorHAnsi" w:eastAsia="Georgia" w:hAnsiTheme="minorHAnsi" w:cstheme="minorHAnsi"/>
          <w:sz w:val="16"/>
          <w:szCs w:val="16"/>
          <w:lang w:val="en"/>
        </w:rPr>
        <w:t xml:space="preserve">The hope for the public education system in the United States is to provide a sound education equitably to all children regardless of where they live or into which families they are born. However, the COVID-19 pandemic exposed four interrelated, long-standing realities of U.S. public education funding that have long made that excellent, equitable education system impossible to achieve. First, </w:t>
      </w:r>
      <w:r w:rsidRPr="008412E0">
        <w:rPr>
          <w:rFonts w:asciiTheme="minorHAnsi" w:eastAsia="Georgia" w:hAnsiTheme="minorHAnsi" w:cstheme="minorHAnsi"/>
          <w:u w:val="single"/>
          <w:lang w:val="en"/>
        </w:rPr>
        <w:t>inadequate levels of funding leave too many students unable to reach established performance benchmarks. Second, school funding is inequitable, with low-income students often and communities of color consistently lacking resources they need to meet their needs. Third, the level of funding reflects an overall underinvestment in education—that is, the U.S. is not spending as much as it could afford to spend in normal times. Fourth, given that educational investments are not sufficient across many districts even during normal times</w:t>
      </w:r>
      <w:r w:rsidRPr="008412E0">
        <w:rPr>
          <w:rFonts w:asciiTheme="minorHAnsi" w:eastAsia="Georgia" w:hAnsiTheme="minorHAnsi" w:cstheme="minorHAnsi"/>
          <w:lang w:val="en"/>
        </w:rPr>
        <w:t>,</w:t>
      </w:r>
      <w:r w:rsidRPr="008412E0">
        <w:rPr>
          <w:rFonts w:asciiTheme="minorHAnsi" w:eastAsia="Georgia" w:hAnsiTheme="minorHAnsi" w:cstheme="minorHAnsi"/>
          <w:u w:val="single"/>
          <w:lang w:val="en"/>
        </w:rPr>
        <w:t xml:space="preserve"> schools are unable to </w:t>
      </w:r>
      <w:proofErr w:type="gramStart"/>
      <w:r w:rsidRPr="008412E0">
        <w:rPr>
          <w:rFonts w:asciiTheme="minorHAnsi" w:eastAsia="Georgia" w:hAnsiTheme="minorHAnsi" w:cstheme="minorHAnsi"/>
          <w:u w:val="single"/>
          <w:lang w:val="en"/>
        </w:rPr>
        <w:t>make preparations</w:t>
      </w:r>
      <w:proofErr w:type="gramEnd"/>
      <w:r w:rsidRPr="008412E0">
        <w:rPr>
          <w:rFonts w:asciiTheme="minorHAnsi" w:eastAsia="Georgia" w:hAnsiTheme="minorHAnsi" w:cstheme="minorHAnsi"/>
          <w:u w:val="single"/>
          <w:lang w:val="en"/>
        </w:rPr>
        <w:t xml:space="preserve"> to cope with emergencies or other unexpected circumstances</w:t>
      </w:r>
      <w:r w:rsidRPr="008412E0">
        <w:rPr>
          <w:rFonts w:asciiTheme="minorHAnsi" w:eastAsia="Georgia" w:hAnsiTheme="minorHAnsi" w:cstheme="minorHAnsi"/>
          <w:lang w:val="en"/>
        </w:rPr>
        <w:t>.</w:t>
      </w:r>
      <w:r w:rsidRPr="008412E0">
        <w:rPr>
          <w:rFonts w:asciiTheme="minorHAnsi" w:eastAsia="Georgia" w:hAnsiTheme="minorHAnsi" w:cstheme="minorHAnsi"/>
          <w:sz w:val="16"/>
          <w:szCs w:val="16"/>
          <w:lang w:val="en"/>
        </w:rPr>
        <w:t xml:space="preserve"> An added, less known feature is that economic downturns make all four of these problems worse. Downturns exacerbate funding inadequacies, inequities, underinvestment, and unpreparedness, causing cumulative harm to students, communities, and the public education system, and clawing back any prior progress. The severity of these problems varies widely across states and districts, as </w:t>
      </w:r>
      <w:proofErr w:type="gramStart"/>
      <w:r w:rsidRPr="008412E0">
        <w:rPr>
          <w:rFonts w:asciiTheme="minorHAnsi" w:eastAsia="Georgia" w:hAnsiTheme="minorHAnsi" w:cstheme="minorHAnsi"/>
          <w:sz w:val="16"/>
          <w:szCs w:val="16"/>
          <w:lang w:val="en"/>
        </w:rPr>
        <w:t>do</w:t>
      </w:r>
      <w:proofErr w:type="gramEnd"/>
      <w:r w:rsidRPr="008412E0">
        <w:rPr>
          <w:rFonts w:asciiTheme="minorHAnsi" w:eastAsia="Georgia" w:hAnsiTheme="minorHAnsi" w:cstheme="minorHAnsi"/>
          <w:sz w:val="16"/>
          <w:szCs w:val="16"/>
          <w:lang w:val="en"/>
        </w:rPr>
        <w:t xml:space="preserve"> the strength of </w:t>
      </w:r>
      <w:proofErr w:type="gramStart"/>
      <w:r w:rsidRPr="008412E0">
        <w:rPr>
          <w:rFonts w:asciiTheme="minorHAnsi" w:eastAsia="Georgia" w:hAnsiTheme="minorHAnsi" w:cstheme="minorHAnsi"/>
          <w:sz w:val="16"/>
          <w:szCs w:val="16"/>
          <w:lang w:val="en"/>
        </w:rPr>
        <w:t>states’</w:t>
      </w:r>
      <w:proofErr w:type="gramEnd"/>
      <w:r w:rsidRPr="008412E0">
        <w:rPr>
          <w:rFonts w:asciiTheme="minorHAnsi" w:eastAsia="Georgia" w:hAnsiTheme="minorHAnsi" w:cstheme="minorHAnsi"/>
          <w:sz w:val="16"/>
          <w:szCs w:val="16"/>
          <w:lang w:val="en"/>
        </w:rPr>
        <w:t xml:space="preserve"> and localities’ economic and social protection systems, which may either compensate for or compound the problems. The pandemic-led recession made these four major financial barriers to an excellent, equitable education system more visible, leading to serious questions about the U.S. education-funding model, which relies heavily on local and state revenues and draws only a small share of funding from the federal government. While public education is one of our greatest ideals and achievements—a free, quality education for every child regardless of means and background—</w:t>
      </w:r>
      <w:r w:rsidRPr="008412E0">
        <w:rPr>
          <w:rFonts w:asciiTheme="minorHAnsi" w:eastAsia="Georgia" w:hAnsiTheme="minorHAnsi" w:cstheme="minorHAnsi"/>
          <w:lang w:val="en"/>
        </w:rPr>
        <w:t>t</w:t>
      </w:r>
      <w:r w:rsidRPr="008412E0">
        <w:rPr>
          <w:rFonts w:asciiTheme="minorHAnsi" w:eastAsia="Georgia" w:hAnsiTheme="minorHAnsi" w:cstheme="minorHAnsi"/>
          <w:u w:val="single"/>
          <w:lang w:val="en"/>
        </w:rPr>
        <w:t xml:space="preserve">he U.S. educational system </w:t>
      </w:r>
      <w:proofErr w:type="gramStart"/>
      <w:r w:rsidRPr="008412E0">
        <w:rPr>
          <w:rFonts w:asciiTheme="minorHAnsi" w:eastAsia="Georgia" w:hAnsiTheme="minorHAnsi" w:cstheme="minorHAnsi"/>
          <w:u w:val="single"/>
          <w:lang w:val="en"/>
        </w:rPr>
        <w:t>is in need of</w:t>
      </w:r>
      <w:proofErr w:type="gramEnd"/>
      <w:r w:rsidRPr="008412E0">
        <w:rPr>
          <w:rFonts w:asciiTheme="minorHAnsi" w:eastAsia="Georgia" w:hAnsiTheme="minorHAnsi" w:cstheme="minorHAnsi"/>
          <w:u w:val="single"/>
          <w:lang w:val="en"/>
        </w:rPr>
        <w:t xml:space="preserve"> significant improvements. As the report will show, the core barriers to delivering universally excellent U.S. public education for all children—funding inadequacies and inequities that are exacerbated during tough economic times—were present in the system from the very start. They are the outcomes of a funding system that is shaped by many layers of policies and legal decisions at the local, state, and federal levels, creating widespread disparities in school finance realities across the thousands of districts across the country in all 50 states and the District of Columbia</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This complex funding puzzle speaks to the need for a funding overhaul to attain meaningful and widely shared improvements. In this report, we first provide an overview of the characteristics of the U.S. education funding system. We present data analyses on school finance indicators, such as equity, adequacy, and effort, that expose the shortcomings of funding policies and decisions across the country. We also discuss factors behind some of these shortcomings, such as the heavy reliance on local and state sources of funding. Second, we illustrate that recessions exacerbate the funding challenges schools face. We parse a multitude of data to present trends in school finance indicators both during and after the Great Recession, demonstrating that the</w:t>
      </w:r>
      <w:r w:rsidRPr="008412E0">
        <w:rPr>
          <w:rFonts w:asciiTheme="minorHAnsi" w:eastAsia="Georgia" w:hAnsiTheme="minorHAnsi" w:cstheme="minorHAnsi"/>
          <w:u w:val="single"/>
          <w:lang w:val="en"/>
        </w:rPr>
        <w:t xml:space="preserve"> immediate effects of federally targeted funds helped schools navigate recession-induced budget cuts.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We also look at the shortfalls and inequitable nature of those investments.</w:t>
      </w:r>
      <w:r w:rsidRPr="008412E0">
        <w:rPr>
          <w:rFonts w:asciiTheme="minorHAnsi" w:eastAsia="Georgia" w:hAnsiTheme="minorHAnsi" w:cstheme="minorHAnsi"/>
          <w:sz w:val="20"/>
          <w:szCs w:val="20"/>
          <w:u w:val="single"/>
          <w:lang w:val="en"/>
        </w:rPr>
        <w:t xml:space="preserve"> </w:t>
      </w:r>
      <w:r w:rsidRPr="008412E0">
        <w:rPr>
          <w:rFonts w:asciiTheme="minorHAnsi" w:eastAsia="Georgia" w:hAnsiTheme="minorHAnsi" w:cstheme="minorHAnsi"/>
          <w:u w:val="single"/>
          <w:lang w:val="en"/>
        </w:rPr>
        <w:t>We explore how increased federal investments—in good economic times and bad—could help address these long-standing problems. We argue that public education funding is not only an investment in our societal present and future, but also is a ready-made mechanism for countering economic downturns.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Economic theory and evidence both demonstrate that</w:t>
      </w:r>
      <w:r w:rsidRPr="008412E0">
        <w:rPr>
          <w:rFonts w:asciiTheme="minorHAnsi" w:eastAsia="Georgia" w:hAnsiTheme="minorHAnsi" w:cstheme="minorHAnsi"/>
          <w:u w:val="single"/>
          <w:lang w:val="en"/>
        </w:rPr>
        <w:t xml:space="preserve"> large, broadly distributed programs providing public support serve as cushions during economic downturns: they spur overall spending and thus aggregate demand when private spending falls.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4"/>
          <w:szCs w:val="14"/>
          <w:lang w:val="en"/>
        </w:rPr>
        <w:t xml:space="preserve">As we note, there are strong arguments for placing public education spending within the broader category of effective fiscal responses to recessions that are </w:t>
      </w:r>
      <w:proofErr w:type="gramStart"/>
      <w:r w:rsidRPr="008412E0">
        <w:rPr>
          <w:rFonts w:asciiTheme="minorHAnsi" w:eastAsia="Georgia" w:hAnsiTheme="minorHAnsi" w:cstheme="minorHAnsi"/>
          <w:sz w:val="14"/>
          <w:szCs w:val="14"/>
          <w:lang w:val="en"/>
        </w:rPr>
        <w:t>countercyclical—designed</w:t>
      </w:r>
      <w:proofErr w:type="gramEnd"/>
      <w:r w:rsidRPr="008412E0">
        <w:rPr>
          <w:rFonts w:asciiTheme="minorHAnsi" w:eastAsia="Georgia" w:hAnsiTheme="minorHAnsi" w:cstheme="minorHAnsi"/>
          <w:sz w:val="14"/>
          <w:szCs w:val="14"/>
          <w:lang w:val="en"/>
        </w:rPr>
        <w:t xml:space="preserve"> to increase spending when spending in the economy overall is contracting and thus stave off or lessen the severity of a downturn. Increases in public education spending during downturns work as automatic stabilizers for schools and provide stimulus to boost economic recovery. We review existing research on the consequences of funding in general and of funding changes—evidence that supports a larger role for the federal government. Third, we discuss the benefits of rethinking public education funding, along with the societal and economic advantages of a robust, stable, and consistent U.S. school funding plan, both generally and as a countercyclical policy. </w:t>
      </w:r>
      <w:r w:rsidRPr="008412E0">
        <w:rPr>
          <w:rFonts w:asciiTheme="minorHAnsi" w:eastAsia="Georgia" w:hAnsiTheme="minorHAnsi" w:cstheme="minorHAnsi"/>
          <w:u w:val="single"/>
          <w:lang w:val="en"/>
        </w:rPr>
        <w:t>We show that federal investment that sustains school funding throughout recessions and recoveries would provide three major advantages: It would help boost educational instruction and standards, it would provide continued high-quality instruction for students and employment to the public education workforce, and it would stimulate economic recovery. Education funding</w:t>
      </w:r>
      <w:proofErr w:type="gramStart"/>
      <w:r w:rsidRPr="008412E0">
        <w:rPr>
          <w:rFonts w:asciiTheme="minorHAnsi" w:eastAsia="Georgia" w:hAnsiTheme="minorHAnsi" w:cstheme="minorHAnsi"/>
          <w:u w:val="single"/>
          <w:lang w:val="en"/>
        </w:rPr>
        <w:t>, in particular, would</w:t>
      </w:r>
      <w:proofErr w:type="gramEnd"/>
      <w:r w:rsidRPr="008412E0">
        <w:rPr>
          <w:rFonts w:asciiTheme="minorHAnsi" w:eastAsia="Georgia" w:hAnsiTheme="minorHAnsi" w:cstheme="minorHAnsi"/>
          <w:u w:val="single"/>
          <w:lang w:val="en"/>
        </w:rPr>
        <w:t xml:space="preserve"> blanket the country while also targeting areas with the most need</w:t>
      </w:r>
      <w:r w:rsidRPr="008412E0">
        <w:rPr>
          <w:rFonts w:asciiTheme="minorHAnsi" w:eastAsia="Georgia" w:hAnsiTheme="minorHAnsi" w:cstheme="minorHAnsi"/>
          <w:lang w:val="en"/>
        </w:rPr>
        <w:t>, m</w:t>
      </w:r>
      <w:r w:rsidRPr="008412E0">
        <w:rPr>
          <w:rFonts w:asciiTheme="minorHAnsi" w:eastAsia="Georgia" w:hAnsiTheme="minorHAnsi" w:cstheme="minorHAnsi"/>
          <w:sz w:val="16"/>
          <w:szCs w:val="16"/>
          <w:lang w:val="en"/>
        </w:rPr>
        <w:t xml:space="preserve">aking the recovery more equitable. We conclude the report with final thoughts and next steps. A funding primer The American education system relies heavily on state and local resources to fund public schools. </w:t>
      </w:r>
      <w:r w:rsidRPr="008412E0">
        <w:rPr>
          <w:rFonts w:asciiTheme="minorHAnsi" w:eastAsia="Georgia" w:hAnsiTheme="minorHAnsi" w:cstheme="minorHAnsi"/>
          <w:u w:val="single"/>
          <w:lang w:val="en"/>
        </w:rPr>
        <w:t xml:space="preserve">In the U.S. education has long been a local- and state-level responsibility, with states typically concerned with administration and standards, and local districts </w:t>
      </w:r>
      <w:proofErr w:type="gramStart"/>
      <w:r w:rsidRPr="008412E0">
        <w:rPr>
          <w:rFonts w:asciiTheme="minorHAnsi" w:eastAsia="Georgia" w:hAnsiTheme="minorHAnsi" w:cstheme="minorHAnsi"/>
          <w:u w:val="single"/>
          <w:lang w:val="en"/>
        </w:rPr>
        <w:t>charged  with</w:t>
      </w:r>
      <w:proofErr w:type="gramEnd"/>
      <w:r w:rsidRPr="008412E0">
        <w:rPr>
          <w:rFonts w:asciiTheme="minorHAnsi" w:eastAsia="Georgia" w:hAnsiTheme="minorHAnsi" w:cstheme="minorHAnsi"/>
          <w:u w:val="single"/>
          <w:lang w:val="en"/>
        </w:rPr>
        <w:t xml:space="preserve"> raising the bulk of the funds to carry those duties and standards out</w:t>
      </w:r>
      <w:r w:rsidRPr="008412E0">
        <w:rPr>
          <w:rFonts w:asciiTheme="minorHAnsi" w:eastAsia="Georgia" w:hAnsiTheme="minorHAnsi" w:cstheme="minorHAnsi"/>
          <w:lang w:val="en"/>
        </w:rPr>
        <w:t>.</w:t>
      </w:r>
      <w:r w:rsidRPr="008412E0">
        <w:rPr>
          <w:rFonts w:asciiTheme="minorHAnsi" w:eastAsia="Georgia" w:hAnsiTheme="minorHAnsi" w:cstheme="minorHAnsi"/>
          <w:sz w:val="14"/>
          <w:szCs w:val="14"/>
          <w:lang w:val="en"/>
        </w:rPr>
        <w:t xml:space="preserve"> The Education Law Center notes that “states, under their respective constitutions, have the legal obligation to support and maintain systems of free public schools for all resident children. This means that the state is the unit of government in the U.S. legally responsible for operating our nation’s </w:t>
      </w:r>
      <w:proofErr w:type="gramStart"/>
      <w:r w:rsidRPr="008412E0">
        <w:rPr>
          <w:rFonts w:asciiTheme="minorHAnsi" w:eastAsia="Georgia" w:hAnsiTheme="minorHAnsi" w:cstheme="minorHAnsi"/>
          <w:sz w:val="14"/>
          <w:szCs w:val="14"/>
          <w:lang w:val="en"/>
        </w:rPr>
        <w:t>public school</w:t>
      </w:r>
      <w:proofErr w:type="gramEnd"/>
      <w:r w:rsidRPr="008412E0">
        <w:rPr>
          <w:rFonts w:asciiTheme="minorHAnsi" w:eastAsia="Georgia" w:hAnsiTheme="minorHAnsi" w:cstheme="minorHAnsi"/>
          <w:sz w:val="14"/>
          <w:szCs w:val="14"/>
          <w:lang w:val="en"/>
        </w:rPr>
        <w:t xml:space="preserve"> systems, which includes providing the funding to support and maintain those systems” (</w:t>
      </w:r>
      <w:proofErr w:type="spellStart"/>
      <w:r w:rsidRPr="008412E0">
        <w:rPr>
          <w:rFonts w:asciiTheme="minorHAnsi" w:eastAsia="Georgia" w:hAnsiTheme="minorHAnsi" w:cstheme="minorHAnsi"/>
          <w:sz w:val="14"/>
          <w:szCs w:val="14"/>
          <w:lang w:val="en"/>
        </w:rPr>
        <w:t>Farrie</w:t>
      </w:r>
      <w:proofErr w:type="spellEnd"/>
      <w:r w:rsidRPr="008412E0">
        <w:rPr>
          <w:rFonts w:asciiTheme="minorHAnsi" w:eastAsia="Georgia" w:hAnsiTheme="minorHAnsi" w:cstheme="minorHAnsi"/>
          <w:sz w:val="14"/>
          <w:szCs w:val="14"/>
          <w:lang w:val="en"/>
        </w:rPr>
        <w:t xml:space="preserve"> and </w:t>
      </w:r>
      <w:proofErr w:type="spellStart"/>
      <w:r w:rsidRPr="008412E0">
        <w:rPr>
          <w:rFonts w:asciiTheme="minorHAnsi" w:eastAsia="Georgia" w:hAnsiTheme="minorHAnsi" w:cstheme="minorHAnsi"/>
          <w:sz w:val="14"/>
          <w:szCs w:val="14"/>
          <w:lang w:val="en"/>
        </w:rPr>
        <w:t>Sciarra</w:t>
      </w:r>
      <w:proofErr w:type="spellEnd"/>
      <w:r w:rsidRPr="008412E0">
        <w:rPr>
          <w:rFonts w:asciiTheme="minorHAnsi" w:eastAsia="Georgia" w:hAnsiTheme="minorHAnsi" w:cstheme="minorHAnsi"/>
          <w:sz w:val="14"/>
          <w:szCs w:val="14"/>
          <w:lang w:val="en"/>
        </w:rPr>
        <w:t xml:space="preserve"> 2021). Bradbury (2021) explains that state constitutions assign responsibility for “adequate” (“sound,” “basic”) and/or “equitable” public education to the state government. Most state governments delegate responsibility for managing and (partially) funding public pre-K–12 education to local governments, but courts mandate that states remain responsible. States meet this responsibility by funding their schools “through a statewide method or formula enacted by the state legislature. These school funding formulas or school finance systems determine the amount of revenue school districts are permitted to raise from local property and other taxes and the amount of funding or aid the state is expected to contribute from state taxes. In annual or biannual state budgets, legislatures also determine the actual amount of funding districts will receive to operate their schools” (</w:t>
      </w:r>
      <w:proofErr w:type="spellStart"/>
      <w:r w:rsidRPr="008412E0">
        <w:rPr>
          <w:rFonts w:asciiTheme="minorHAnsi" w:eastAsia="Georgia" w:hAnsiTheme="minorHAnsi" w:cstheme="minorHAnsi"/>
          <w:sz w:val="14"/>
          <w:szCs w:val="14"/>
          <w:lang w:val="en"/>
        </w:rPr>
        <w:t>Farrie</w:t>
      </w:r>
      <w:proofErr w:type="spellEnd"/>
      <w:r w:rsidRPr="008412E0">
        <w:rPr>
          <w:rFonts w:asciiTheme="minorHAnsi" w:eastAsia="Georgia" w:hAnsiTheme="minorHAnsi" w:cstheme="minorHAnsi"/>
          <w:sz w:val="14"/>
          <w:szCs w:val="14"/>
          <w:lang w:val="en"/>
        </w:rPr>
        <w:t xml:space="preserve"> and </w:t>
      </w:r>
      <w:proofErr w:type="spellStart"/>
      <w:r w:rsidRPr="008412E0">
        <w:rPr>
          <w:rFonts w:asciiTheme="minorHAnsi" w:eastAsia="Georgia" w:hAnsiTheme="minorHAnsi" w:cstheme="minorHAnsi"/>
          <w:sz w:val="14"/>
          <w:szCs w:val="14"/>
          <w:lang w:val="en"/>
        </w:rPr>
        <w:t>Sciarra</w:t>
      </w:r>
      <w:proofErr w:type="spellEnd"/>
      <w:r w:rsidRPr="008412E0">
        <w:rPr>
          <w:rFonts w:asciiTheme="minorHAnsi" w:eastAsia="Georgia" w:hAnsiTheme="minorHAnsi" w:cstheme="minorHAnsi"/>
          <w:sz w:val="14"/>
          <w:szCs w:val="14"/>
          <w:lang w:val="en"/>
        </w:rPr>
        <w:t xml:space="preserve"> 2020). </w:t>
      </w:r>
      <w:r w:rsidRPr="008412E0">
        <w:rPr>
          <w:rFonts w:asciiTheme="minorHAnsi" w:eastAsia="Georgia" w:hAnsiTheme="minorHAnsi" w:cstheme="minorHAnsi"/>
          <w:u w:val="single"/>
          <w:lang w:val="en"/>
        </w:rPr>
        <w:t>The federal government seeks to use its limited but targeted funding to promote student achievement, foster educational excellence, and ensure equal access. The major federal agency channeling funding to school districts (sometimes through the states) is the U.S. Department of Education</w:t>
      </w:r>
      <w:r w:rsidRPr="008412E0">
        <w:rPr>
          <w:rFonts w:asciiTheme="minorHAnsi" w:eastAsia="Georgia" w:hAnsiTheme="minorHAnsi" w:cstheme="minorHAnsi"/>
          <w:lang w:val="en"/>
        </w:rPr>
        <w:t>.1</w:t>
      </w:r>
      <w:r w:rsidRPr="008412E0">
        <w:rPr>
          <w:rFonts w:asciiTheme="minorHAnsi" w:eastAsia="Georgia" w:hAnsiTheme="minorHAnsi" w:cstheme="minorHAnsi"/>
          <w:sz w:val="16"/>
          <w:szCs w:val="16"/>
          <w:lang w:val="en"/>
        </w:rPr>
        <w:t xml:space="preserve"> Figure A shows the percentage distribution of total revenue for U.S. public elementary and secondary schools for the 2017–2018 school year, on average. As illustrated, revenues collected from state and local sources are roughly equal (46.8% and 45.3%, respectively). Two other factors also stand out. First, revenue from property taxes accounts for more than one-third of total revenue (36.6 %). Second,</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federal funding plays a minimal role, providing less than 8% of total revenue (7.8%). As discussed later in the report, this heavy reliance on local funding is a major driver in the funding challenges districts face.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Key metrics reveal the four major financial barriers to an excellent, equitable education system Fully comprehending how school funding works and how it contributes to systemic problems requires drawing on key metrics and characteristics that define the education investments or education funding. Understanding these metrics is the first step toward designing a comprehensive solution</w:t>
      </w:r>
      <w:r w:rsidRPr="008412E0">
        <w:rPr>
          <w:rFonts w:asciiTheme="minorHAnsi" w:eastAsia="Georgia" w:hAnsiTheme="minorHAnsi" w:cstheme="minorHAnsi"/>
          <w:lang w:val="en"/>
        </w:rPr>
        <w:t>.</w:t>
      </w:r>
      <w:r w:rsidRPr="008412E0">
        <w:rPr>
          <w:rFonts w:asciiTheme="minorHAnsi" w:eastAsia="Georgia" w:hAnsiTheme="minorHAnsi" w:cstheme="minorHAnsi"/>
          <w:u w:val="single"/>
          <w:lang w:val="en"/>
        </w:rPr>
        <w:t xml:space="preserve"> The adequacy metric tells us that funding is inadequate Adequacy, one of the most widely used school finance indicators, measures whether the amount raised and spent per student is sufficient to achieve a certain level of output</w:t>
      </w:r>
      <w:r w:rsidRPr="008412E0">
        <w:rPr>
          <w:rFonts w:asciiTheme="minorHAnsi" w:eastAsia="Georgia" w:hAnsiTheme="minorHAnsi" w:cstheme="minorHAnsi"/>
          <w:sz w:val="20"/>
          <w:szCs w:val="20"/>
          <w:lang w:val="en"/>
        </w:rPr>
        <w:t xml:space="preserve"> (typically a benchmark of student performance or an educational outcome). We use the adequacy data provided by Baker, Di Carlo, and Weber (2020). These authors, who use the</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School Finance Indicators Database, compare current education spending by poverty quintile with spending levels required for students to achieve national average test scores—typically accepted as an educationally meaningful benchmark</w:t>
      </w:r>
      <w:r w:rsidRPr="008412E0">
        <w:rPr>
          <w:rFonts w:asciiTheme="minorHAnsi" w:eastAsia="Georgia" w:hAnsiTheme="minorHAnsi" w:cstheme="minorHAnsi"/>
          <w:sz w:val="18"/>
          <w:szCs w:val="18"/>
          <w:u w:val="single"/>
          <w:lang w:val="en"/>
        </w:rPr>
        <w:t>.</w:t>
      </w:r>
      <w:r w:rsidRPr="008412E0">
        <w:rPr>
          <w:rFonts w:asciiTheme="minorHAnsi" w:eastAsia="Georgia" w:hAnsiTheme="minorHAnsi" w:cstheme="minorHAnsi"/>
          <w:sz w:val="18"/>
          <w:szCs w:val="18"/>
          <w:lang w:val="en"/>
        </w:rPr>
        <w:t xml:space="preserve"> The authors’ estimates account for factors that could affect the cost of providing education, including student characteristics, labor-market costs (differences in costs given the regional cost of living), and district characteristics (larger districts for example may enjoy economics of scale). Figure B reveals that spending is not nearly enough, on average, to provide students with an adequate education. As this figure illustrates, relative to the wealthiest districts,</w:t>
      </w:r>
      <w:r w:rsidRPr="008412E0">
        <w:rPr>
          <w:rFonts w:asciiTheme="minorHAnsi" w:eastAsia="Georgia" w:hAnsiTheme="minorHAnsi" w:cstheme="minorHAnsi"/>
          <w:u w:val="single"/>
          <w:lang w:val="en"/>
        </w:rPr>
        <w:t xml:space="preserve"> the highest-poverty districts need more than twice as much spending per student to provide an adequate education.</w:t>
      </w:r>
      <w:r w:rsidRPr="008412E0">
        <w:rPr>
          <w:rFonts w:asciiTheme="minorHAnsi" w:eastAsia="Georgia" w:hAnsiTheme="minorHAnsi" w:cstheme="minorHAnsi"/>
          <w:sz w:val="14"/>
          <w:szCs w:val="14"/>
          <w:lang w:val="en"/>
        </w:rPr>
        <w:t xml:space="preserve"> As the figure also shows, the gaps between what is spent on each student and what would be required for those students to achieve at the national level widen as the level of poverty increases. Medium- and high-poverty districts are spending, respectively, </w:t>
      </w:r>
      <w:proofErr w:type="gramStart"/>
      <w:r w:rsidRPr="008412E0">
        <w:rPr>
          <w:rFonts w:asciiTheme="minorHAnsi" w:eastAsia="Georgia" w:hAnsiTheme="minorHAnsi" w:cstheme="minorHAnsi"/>
          <w:sz w:val="14"/>
          <w:szCs w:val="14"/>
          <w:lang w:val="en"/>
        </w:rPr>
        <w:t>$700</w:t>
      </w:r>
      <w:proofErr w:type="gramEnd"/>
      <w:r w:rsidRPr="008412E0">
        <w:rPr>
          <w:rFonts w:asciiTheme="minorHAnsi" w:eastAsia="Georgia" w:hAnsiTheme="minorHAnsi" w:cstheme="minorHAnsi"/>
          <w:sz w:val="14"/>
          <w:szCs w:val="14"/>
          <w:lang w:val="en"/>
        </w:rPr>
        <w:t xml:space="preserve"> and $3,078 per student less than what would be required. For the highest-poverty districts, that gap is $5,135, meaning districts there are spending about 30% less than what would be required to deliver an adequate level of education to their students. (Conversely, the two low-poverty quintiles are spending more than they need to reach that benchmark, another indication that funds are being poorly allocated.) The equity metric tells us that funding is inequitable </w:t>
      </w:r>
      <w:proofErr w:type="gramStart"/>
      <w:r w:rsidRPr="008412E0">
        <w:rPr>
          <w:rFonts w:asciiTheme="minorHAnsi" w:eastAsia="Georgia" w:hAnsiTheme="minorHAnsi" w:cstheme="minorHAnsi"/>
          <w:u w:val="single"/>
          <w:lang w:val="en"/>
        </w:rPr>
        <w:t>An</w:t>
      </w:r>
      <w:proofErr w:type="gramEnd"/>
      <w:r w:rsidRPr="008412E0">
        <w:rPr>
          <w:rFonts w:asciiTheme="minorHAnsi" w:eastAsia="Georgia" w:hAnsiTheme="minorHAnsi" w:cstheme="minorHAnsi"/>
          <w:u w:val="single"/>
          <w:lang w:val="en"/>
        </w:rPr>
        <w:t xml:space="preserve"> equitable funding system ensures that, all else being equal, schools serving students with greater needs—whether for extra academic, socioemotional, health, or other supports—receive more resources and spend more to meet those needs than schools with a lower concentration of disadvantaged students. Across districts, states, and the </w:t>
      </w:r>
      <w:proofErr w:type="gramStart"/>
      <w:r w:rsidRPr="008412E0">
        <w:rPr>
          <w:rFonts w:asciiTheme="minorHAnsi" w:eastAsia="Georgia" w:hAnsiTheme="minorHAnsi" w:cstheme="minorHAnsi"/>
          <w:u w:val="single"/>
          <w:lang w:val="en"/>
        </w:rPr>
        <w:t>country as a whole, this</w:t>
      </w:r>
      <w:proofErr w:type="gramEnd"/>
      <w:r w:rsidRPr="008412E0">
        <w:rPr>
          <w:rFonts w:asciiTheme="minorHAnsi" w:eastAsia="Georgia" w:hAnsiTheme="minorHAnsi" w:cstheme="minorHAnsi"/>
          <w:u w:val="single"/>
          <w:lang w:val="en"/>
        </w:rPr>
        <w:t xml:space="preserve"> means allocating relatively more funding to districts serving larger shares of high-poverty communities than to wealthier ones. While our funding system does allocate additional funds based on need</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e.g., to students officially designated as eligible for “special education” services under the federal Individuals with Disabilities Education Act and to children from low-income families through the federal Title I program),</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in practice, more funding overall goes to lower-needs districts than to those with high levels of student needs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4"/>
          <w:szCs w:val="14"/>
          <w:lang w:val="en"/>
        </w:rPr>
        <w:t xml:space="preserve">Figure C compares districts’ per-student revenues and expenditures by poverty </w:t>
      </w:r>
      <w:proofErr w:type="gramStart"/>
      <w:r w:rsidRPr="008412E0">
        <w:rPr>
          <w:rFonts w:asciiTheme="minorHAnsi" w:eastAsia="Georgia" w:hAnsiTheme="minorHAnsi" w:cstheme="minorHAnsi"/>
          <w:sz w:val="14"/>
          <w:szCs w:val="14"/>
          <w:lang w:val="en"/>
        </w:rPr>
        <w:t>level, and</w:t>
      </w:r>
      <w:proofErr w:type="gramEnd"/>
      <w:r w:rsidRPr="008412E0">
        <w:rPr>
          <w:rFonts w:asciiTheme="minorHAnsi" w:eastAsia="Georgia" w:hAnsiTheme="minorHAnsi" w:cstheme="minorHAnsi"/>
          <w:sz w:val="14"/>
          <w:szCs w:val="14"/>
          <w:lang w:val="en"/>
        </w:rPr>
        <w:t xml:space="preserve"> shows gaps relative to low-poverty districts. The figure is based on data from what was, when this research was conducted, the most recent version of the Local Education Agency Finance Survey (known as the F-33) (NCES-LEAFS, various years). As shown in the figure, on average, per-student revenue and spending in school districts serving wealthier households exceed revenue and spending in all other districts. In low-poverty districts (i.e., districts with a poverty rate in the bottom fourth of the poverty distribution), per-student revenues averaged $19,280 in the 2017–2018 school year, and per-student expenditures averaged $15,910. In the high-poverty districts (i.e., in the top fourth of the poverty distribution), per-student revenues were just $16,570, and per-student expenditures were $14,030. High-poverty districts raise $2,710 less in per-student revenue than the lowest–poverty school districts, reflecting a 14.1% revenue gap—meaning high-poverty districts receive 14.1% less in revenue. Per-student spending in high-poverty districts is $1,880 less than in low-poverty districts, an 11.8% gap. 2 In other words, rather than funding districts to address student needs, we are channeling fewer resources—about 14% less, per student—into districts with greater needs based on their student population. Adequacy and equity are closely intertwined </w:t>
      </w:r>
      <w:proofErr w:type="gramStart"/>
      <w:r w:rsidRPr="008412E0">
        <w:rPr>
          <w:rFonts w:asciiTheme="minorHAnsi" w:eastAsia="Georgia" w:hAnsiTheme="minorHAnsi" w:cstheme="minorHAnsi"/>
          <w:sz w:val="14"/>
          <w:szCs w:val="14"/>
          <w:lang w:val="en"/>
        </w:rPr>
        <w:t>In</w:t>
      </w:r>
      <w:proofErr w:type="gramEnd"/>
      <w:r w:rsidRPr="008412E0">
        <w:rPr>
          <w:rFonts w:asciiTheme="minorHAnsi" w:eastAsia="Georgia" w:hAnsiTheme="minorHAnsi" w:cstheme="minorHAnsi"/>
          <w:sz w:val="14"/>
          <w:szCs w:val="14"/>
          <w:lang w:val="en"/>
        </w:rPr>
        <w:t xml:space="preserve"> recent decades, researchers have explored challenges to both adequacy and equity in U.S. public education. For example, Baker and Corcoran (2012) analyzed the various policies that drive inequitable funding. Likewise, lawsuits that have challenged state funding systems have tended to focus on either the inadequacy or inequity of those schemes.3 But in reality, especially given extensive variation across states and districts, the two are closely linked and interact with one another. At the state level, for example, apparently adequate levels of funding can mask disparities across districts that innately mean inadequate funding for many, or even most, districts within that state (</w:t>
      </w:r>
      <w:proofErr w:type="spellStart"/>
      <w:r w:rsidRPr="008412E0">
        <w:rPr>
          <w:rFonts w:asciiTheme="minorHAnsi" w:eastAsia="Georgia" w:hAnsiTheme="minorHAnsi" w:cstheme="minorHAnsi"/>
          <w:sz w:val="14"/>
          <w:szCs w:val="14"/>
          <w:lang w:val="en"/>
        </w:rPr>
        <w:t>Farrie</w:t>
      </w:r>
      <w:proofErr w:type="spellEnd"/>
      <w:r w:rsidRPr="008412E0">
        <w:rPr>
          <w:rFonts w:asciiTheme="minorHAnsi" w:eastAsia="Georgia" w:hAnsiTheme="minorHAnsi" w:cstheme="minorHAnsi"/>
          <w:sz w:val="14"/>
          <w:szCs w:val="14"/>
          <w:lang w:val="en"/>
        </w:rPr>
        <w:t xml:space="preserve"> and </w:t>
      </w:r>
      <w:proofErr w:type="spellStart"/>
      <w:r w:rsidRPr="008412E0">
        <w:rPr>
          <w:rFonts w:asciiTheme="minorHAnsi" w:eastAsia="Georgia" w:hAnsiTheme="minorHAnsi" w:cstheme="minorHAnsi"/>
          <w:sz w:val="14"/>
          <w:szCs w:val="14"/>
          <w:lang w:val="en"/>
        </w:rPr>
        <w:t>Schiarra</w:t>
      </w:r>
      <w:proofErr w:type="spellEnd"/>
      <w:r w:rsidRPr="008412E0">
        <w:rPr>
          <w:rFonts w:asciiTheme="minorHAnsi" w:eastAsia="Georgia" w:hAnsiTheme="minorHAnsi" w:cstheme="minorHAnsi"/>
          <w:sz w:val="14"/>
          <w:szCs w:val="14"/>
          <w:lang w:val="en"/>
        </w:rPr>
        <w:t xml:space="preserve"> 2021) that correlates positively with disparate levels of parents’ private investments in their children’s education and related support (</w:t>
      </w:r>
      <w:proofErr w:type="spellStart"/>
      <w:r w:rsidRPr="008412E0">
        <w:rPr>
          <w:rFonts w:asciiTheme="minorHAnsi" w:eastAsia="Georgia" w:hAnsiTheme="minorHAnsi" w:cstheme="minorHAnsi"/>
          <w:sz w:val="14"/>
          <w:szCs w:val="14"/>
          <w:lang w:val="en"/>
        </w:rPr>
        <w:t>Caucutt</w:t>
      </w:r>
      <w:proofErr w:type="spellEnd"/>
      <w:r w:rsidRPr="008412E0">
        <w:rPr>
          <w:rFonts w:asciiTheme="minorHAnsi" w:eastAsia="Georgia" w:hAnsiTheme="minorHAnsi" w:cstheme="minorHAnsi"/>
          <w:sz w:val="14"/>
          <w:szCs w:val="14"/>
          <w:lang w:val="en"/>
        </w:rPr>
        <w:t xml:space="preserve"> et al. 2020; Duncan and Murnane 2016; </w:t>
      </w:r>
      <w:proofErr w:type="spellStart"/>
      <w:r w:rsidRPr="008412E0">
        <w:rPr>
          <w:rFonts w:asciiTheme="minorHAnsi" w:eastAsia="Georgia" w:hAnsiTheme="minorHAnsi" w:cstheme="minorHAnsi"/>
          <w:sz w:val="14"/>
          <w:szCs w:val="14"/>
          <w:lang w:val="en"/>
        </w:rPr>
        <w:t>Kornrich</w:t>
      </w:r>
      <w:proofErr w:type="spellEnd"/>
      <w:r w:rsidRPr="008412E0">
        <w:rPr>
          <w:rFonts w:asciiTheme="minorHAnsi" w:eastAsia="Georgia" w:hAnsiTheme="minorHAnsi" w:cstheme="minorHAnsi"/>
          <w:sz w:val="14"/>
          <w:szCs w:val="14"/>
          <w:lang w:val="en"/>
        </w:rPr>
        <w:t xml:space="preserve"> 2016; Schneider, Hastings, and </w:t>
      </w:r>
      <w:proofErr w:type="spellStart"/>
      <w:r w:rsidRPr="008412E0">
        <w:rPr>
          <w:rFonts w:asciiTheme="minorHAnsi" w:eastAsia="Georgia" w:hAnsiTheme="minorHAnsi" w:cstheme="minorHAnsi"/>
          <w:sz w:val="14"/>
          <w:szCs w:val="14"/>
          <w:lang w:val="en"/>
        </w:rPr>
        <w:t>LaBriola</w:t>
      </w:r>
      <w:proofErr w:type="spellEnd"/>
      <w:r w:rsidRPr="008412E0">
        <w:rPr>
          <w:rFonts w:asciiTheme="minorHAnsi" w:eastAsia="Georgia" w:hAnsiTheme="minorHAnsi" w:cstheme="minorHAnsi"/>
          <w:sz w:val="14"/>
          <w:szCs w:val="14"/>
          <w:lang w:val="en"/>
        </w:rPr>
        <w:t xml:space="preserve"> 2018). Substantial research on </w:t>
      </w:r>
      <w:proofErr w:type="spellStart"/>
      <w:proofErr w:type="gramStart"/>
      <w:r w:rsidRPr="008412E0">
        <w:rPr>
          <w:rFonts w:asciiTheme="minorHAnsi" w:eastAsia="Georgia" w:hAnsiTheme="minorHAnsi" w:cstheme="minorHAnsi"/>
          <w:sz w:val="14"/>
          <w:szCs w:val="14"/>
          <w:lang w:val="en"/>
        </w:rPr>
        <w:t>incomebased</w:t>
      </w:r>
      <w:proofErr w:type="spellEnd"/>
      <w:proofErr w:type="gramEnd"/>
      <w:r w:rsidRPr="008412E0">
        <w:rPr>
          <w:rFonts w:asciiTheme="minorHAnsi" w:eastAsia="Georgia" w:hAnsiTheme="minorHAnsi" w:cstheme="minorHAnsi"/>
          <w:sz w:val="14"/>
          <w:szCs w:val="14"/>
          <w:lang w:val="en"/>
        </w:rPr>
        <w:t xml:space="preserve"> gaps in achievement demonstrates that large and growing wealth inequality plays a role. Parents at the top of the income or wealth ladders, who can and do pour extensive resources into their children’s human capital, constantly set a baseline of performance that can be hard for children and schools without such investment to attain (Reardon 2011; García and Weiss 2017).5 The “effort” metric tells us that many states are underinvesting in education relative to their capacity “Effort” describes how generously each state funds its schools relative to its capacity to do so. Researchers measuring effort determine capacity to spend based on state gross domestic product (GDP), which can vary widely (just as wealthier neighborhoods can raise more revenues even with lower tax rates, states with higher GDP and thus greater revenue-raising capacity can attain higher revenue with a lower effort, i.e., generate more resources at a lower cost). The map (Figure D), reproduced from </w:t>
      </w:r>
      <w:proofErr w:type="spellStart"/>
      <w:r w:rsidRPr="008412E0">
        <w:rPr>
          <w:rFonts w:asciiTheme="minorHAnsi" w:eastAsia="Georgia" w:hAnsiTheme="minorHAnsi" w:cstheme="minorHAnsi"/>
          <w:sz w:val="14"/>
          <w:szCs w:val="14"/>
          <w:lang w:val="en"/>
        </w:rPr>
        <w:t>Farrie</w:t>
      </w:r>
      <w:proofErr w:type="spellEnd"/>
      <w:r w:rsidRPr="008412E0">
        <w:rPr>
          <w:rFonts w:asciiTheme="minorHAnsi" w:eastAsia="Georgia" w:hAnsiTheme="minorHAnsi" w:cstheme="minorHAnsi"/>
          <w:sz w:val="14"/>
          <w:szCs w:val="14"/>
          <w:lang w:val="en"/>
        </w:rPr>
        <w:t xml:space="preserve"> and </w:t>
      </w:r>
      <w:proofErr w:type="spellStart"/>
      <w:r w:rsidRPr="008412E0">
        <w:rPr>
          <w:rFonts w:asciiTheme="minorHAnsi" w:eastAsia="Georgia" w:hAnsiTheme="minorHAnsi" w:cstheme="minorHAnsi"/>
          <w:sz w:val="14"/>
          <w:szCs w:val="14"/>
          <w:lang w:val="en"/>
        </w:rPr>
        <w:t>Sciarra</w:t>
      </w:r>
      <w:proofErr w:type="spellEnd"/>
      <w:r w:rsidRPr="008412E0">
        <w:rPr>
          <w:rFonts w:asciiTheme="minorHAnsi" w:eastAsia="Georgia" w:hAnsiTheme="minorHAnsi" w:cstheme="minorHAnsi"/>
          <w:sz w:val="14"/>
          <w:szCs w:val="14"/>
          <w:lang w:val="en"/>
        </w:rPr>
        <w:t xml:space="preserve"> 2021, shows state funding effort from the 2017–2018 school year. As </w:t>
      </w:r>
      <w:proofErr w:type="spellStart"/>
      <w:r w:rsidRPr="008412E0">
        <w:rPr>
          <w:rFonts w:asciiTheme="minorHAnsi" w:eastAsia="Georgia" w:hAnsiTheme="minorHAnsi" w:cstheme="minorHAnsi"/>
          <w:sz w:val="14"/>
          <w:szCs w:val="14"/>
          <w:lang w:val="en"/>
        </w:rPr>
        <w:t>Farrie</w:t>
      </w:r>
      <w:proofErr w:type="spellEnd"/>
      <w:r w:rsidRPr="008412E0">
        <w:rPr>
          <w:rFonts w:asciiTheme="minorHAnsi" w:eastAsia="Georgia" w:hAnsiTheme="minorHAnsi" w:cstheme="minorHAnsi"/>
          <w:sz w:val="14"/>
          <w:szCs w:val="14"/>
          <w:lang w:val="en"/>
        </w:rPr>
        <w:t xml:space="preserve"> and </w:t>
      </w:r>
      <w:proofErr w:type="spellStart"/>
      <w:r w:rsidRPr="008412E0">
        <w:rPr>
          <w:rFonts w:asciiTheme="minorHAnsi" w:eastAsia="Georgia" w:hAnsiTheme="minorHAnsi" w:cstheme="minorHAnsi"/>
          <w:sz w:val="14"/>
          <w:szCs w:val="14"/>
          <w:lang w:val="en"/>
        </w:rPr>
        <w:t>Sciarra</w:t>
      </w:r>
      <w:proofErr w:type="spellEnd"/>
      <w:r w:rsidRPr="008412E0">
        <w:rPr>
          <w:rFonts w:asciiTheme="minorHAnsi" w:eastAsia="Georgia" w:hAnsiTheme="minorHAnsi" w:cstheme="minorHAnsi"/>
          <w:sz w:val="14"/>
          <w:szCs w:val="14"/>
          <w:lang w:val="en"/>
        </w:rPr>
        <w:t xml:space="preserve"> (2021) note, states fall naturally into four groups: • High-effort, high-capacity: States such as Alaska, Connecticut, New York, and Wyoming are high- capacity states with high per-capita GDP, and they are also </w:t>
      </w:r>
      <w:proofErr w:type="spellStart"/>
      <w:r w:rsidRPr="008412E0">
        <w:rPr>
          <w:rFonts w:asciiTheme="minorHAnsi" w:eastAsia="Georgia" w:hAnsiTheme="minorHAnsi" w:cstheme="minorHAnsi"/>
          <w:sz w:val="14"/>
          <w:szCs w:val="14"/>
          <w:lang w:val="en"/>
        </w:rPr>
        <w:t>higheffort</w:t>
      </w:r>
      <w:proofErr w:type="spellEnd"/>
      <w:r w:rsidRPr="008412E0">
        <w:rPr>
          <w:rFonts w:asciiTheme="minorHAnsi" w:eastAsia="Georgia" w:hAnsiTheme="minorHAnsi" w:cstheme="minorHAnsi"/>
          <w:sz w:val="14"/>
          <w:szCs w:val="14"/>
          <w:lang w:val="en"/>
        </w:rPr>
        <w:t xml:space="preserve"> states: They use a larger-than-average share of their overall GDP to support pre-K–12 education, which generates high funding levels. • High-effort, low-capacity: States such as Arkansas, South Carolina, and West Virginia have lower-than-average </w:t>
      </w:r>
      <w:proofErr w:type="gramStart"/>
      <w:r w:rsidRPr="008412E0">
        <w:rPr>
          <w:rFonts w:asciiTheme="minorHAnsi" w:eastAsia="Georgia" w:hAnsiTheme="minorHAnsi" w:cstheme="minorHAnsi"/>
          <w:sz w:val="14"/>
          <w:szCs w:val="14"/>
          <w:lang w:val="en"/>
        </w:rPr>
        <w:t>capacity</w:t>
      </w:r>
      <w:proofErr w:type="gramEnd"/>
      <w:r w:rsidRPr="008412E0">
        <w:rPr>
          <w:rFonts w:asciiTheme="minorHAnsi" w:eastAsia="Georgia" w:hAnsiTheme="minorHAnsi" w:cstheme="minorHAnsi"/>
          <w:sz w:val="14"/>
          <w:szCs w:val="14"/>
          <w:lang w:val="en"/>
        </w:rPr>
        <w:t xml:space="preserve">, with low GDP per-capita, but they are high-effort states. Even with above- average efforts, they yield only average or below-average funding levels. • Low-effort, high-capacity: States such as California, Delaware, and Washington are high-capacity states that exert low effort toward funding schools. If these states increased their effort even to the national average, they could significantly increase funding levels. • Low-effort, low-capacity: States such as Arizona, Florida, and Idaho are low-capacity states that also make lower-than-average efforts to fund schools, generating very low funding levels. Evidence shows that districts and schools lack the resources to cope with emergencies </w:t>
      </w:r>
      <w:proofErr w:type="gramStart"/>
      <w:r w:rsidRPr="008412E0">
        <w:rPr>
          <w:rFonts w:asciiTheme="minorHAnsi" w:eastAsia="Georgia" w:hAnsiTheme="minorHAnsi" w:cstheme="minorHAnsi"/>
          <w:sz w:val="14"/>
          <w:szCs w:val="14"/>
          <w:lang w:val="en"/>
        </w:rPr>
        <w:t>As</w:t>
      </w:r>
      <w:proofErr w:type="gramEnd"/>
      <w:r w:rsidRPr="008412E0">
        <w:rPr>
          <w:rFonts w:asciiTheme="minorHAnsi" w:eastAsia="Georgia" w:hAnsiTheme="minorHAnsi" w:cstheme="minorHAnsi"/>
          <w:sz w:val="14"/>
          <w:szCs w:val="14"/>
          <w:lang w:val="en"/>
        </w:rPr>
        <w:t xml:space="preserve"> the COVID-19 pandemic has made clear, our subpar level of preparation to cope with emergencies or other unexpected needs reflects another aspect of underinvestment. As García and Weiss (2020) not about the COVID-19 pandemic, “</w:t>
      </w:r>
      <w:r w:rsidRPr="008412E0">
        <w:rPr>
          <w:rFonts w:asciiTheme="minorHAnsi" w:eastAsia="Georgia" w:hAnsiTheme="minorHAnsi" w:cstheme="minorHAnsi"/>
          <w:u w:val="single"/>
          <w:lang w:val="en"/>
        </w:rPr>
        <w:t xml:space="preserve">Our public education system was not built, nor prepared, to cope with a situation like this—we lack the structures to sustain effective teaching and learning during the shutdown and to provide the safety net supports that many children receive in school.” </w:t>
      </w:r>
      <w:r w:rsidRPr="008412E0">
        <w:rPr>
          <w:rFonts w:asciiTheme="minorHAnsi" w:eastAsia="Georgia" w:hAnsiTheme="minorHAnsi" w:cstheme="minorHAnsi"/>
          <w:sz w:val="16"/>
          <w:szCs w:val="16"/>
          <w:lang w:val="en"/>
        </w:rPr>
        <w:t xml:space="preserve">Whether due to lack of resources, planning, or other factors, districts, schools, and educators struggled to adapt to the pandemic’s requirements for teaching. Schools were unprepared not only to support learning but also to deliver the </w:t>
      </w:r>
      <w:proofErr w:type="gramStart"/>
      <w:r w:rsidRPr="008412E0">
        <w:rPr>
          <w:rFonts w:asciiTheme="minorHAnsi" w:eastAsia="Georgia" w:hAnsiTheme="minorHAnsi" w:cstheme="minorHAnsi"/>
          <w:sz w:val="16"/>
          <w:szCs w:val="16"/>
          <w:lang w:val="en"/>
        </w:rPr>
        <w:t>supports</w:t>
      </w:r>
      <w:proofErr w:type="gramEnd"/>
      <w:r w:rsidRPr="008412E0">
        <w:rPr>
          <w:rFonts w:asciiTheme="minorHAnsi" w:eastAsia="Georgia" w:hAnsiTheme="minorHAnsi" w:cstheme="minorHAnsi"/>
          <w:sz w:val="16"/>
          <w:szCs w:val="16"/>
          <w:lang w:val="en"/>
        </w:rPr>
        <w:t xml:space="preserve"> and services they were accustomed to providing, which go far beyond instruction (García and Weiss 2020). This lack of preparation was the result of both a lack of contingency planning as well as a failure to build up resources to be ready “to adequately address emergency needs and to compensate for the resources drained during the emergencies, as well as to afford the provision of flexible learning approaches to continue education” (García and Weiss 2021). A lack of established contingency plans to ensure the provision of education in emergency and post-emergency situations, whether caused by pandemics, other natural disasters, or conflicts and wars (as examined by the education-in-emergencies research), prevents countries from being able to mitigate the negative consequences of these emergencies on children’s development and learning. The lack of contingency plans also leaves systems unprepared to help children handle the trauma and stress that come from the most serious events. </w:t>
      </w:r>
      <w:r w:rsidRPr="008412E0">
        <w:rPr>
          <w:rFonts w:asciiTheme="minorHAnsi" w:eastAsia="Georgia" w:hAnsiTheme="minorHAnsi" w:cstheme="minorHAnsi"/>
          <w:u w:val="single"/>
          <w:lang w:val="en"/>
        </w:rPr>
        <w:t>This body of literature has also shown that access to education and services—and an equitable and compensatory allocation of them—helps reduce the damage that students experience during the crisis and beyond</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 xml:space="preserve">since such emergencies carry long-term consequences (Anderson 2020; </w:t>
      </w:r>
      <w:proofErr w:type="spellStart"/>
      <w:r w:rsidRPr="008412E0">
        <w:rPr>
          <w:rFonts w:asciiTheme="minorHAnsi" w:eastAsia="Georgia" w:hAnsiTheme="minorHAnsi" w:cstheme="minorHAnsi"/>
          <w:sz w:val="18"/>
          <w:szCs w:val="18"/>
          <w:lang w:val="en"/>
        </w:rPr>
        <w:t>Özek</w:t>
      </w:r>
      <w:proofErr w:type="spellEnd"/>
      <w:r w:rsidRPr="008412E0">
        <w:rPr>
          <w:rFonts w:asciiTheme="minorHAnsi" w:eastAsia="Georgia" w:hAnsiTheme="minorHAnsi" w:cstheme="minorHAnsi"/>
          <w:sz w:val="18"/>
          <w:szCs w:val="18"/>
          <w:lang w:val="en"/>
        </w:rPr>
        <w:t xml:space="preserve"> 2020). Public education’s over-reliance on local funding is a key factor behind the troubling funding metrics</w:t>
      </w:r>
      <w:proofErr w:type="gramStart"/>
      <w:r w:rsidRPr="008412E0">
        <w:rPr>
          <w:rFonts w:asciiTheme="minorHAnsi" w:eastAsia="Georgia" w:hAnsiTheme="minorHAnsi" w:cstheme="minorHAnsi"/>
          <w:sz w:val="18"/>
          <w:szCs w:val="18"/>
          <w:lang w:val="en"/>
        </w:rPr>
        <w:t xml:space="preserve"> The</w:t>
      </w:r>
      <w:proofErr w:type="gramEnd"/>
      <w:r w:rsidRPr="008412E0">
        <w:rPr>
          <w:rFonts w:asciiTheme="minorHAnsi" w:eastAsia="Georgia" w:hAnsiTheme="minorHAnsi" w:cstheme="minorHAnsi"/>
          <w:sz w:val="18"/>
          <w:szCs w:val="18"/>
          <w:lang w:val="en"/>
        </w:rPr>
        <w:t xml:space="preserve"> heavy reliance on local funding described above is at the core of the school finance problems. Extensive research has exposed the challenges associated with this unique American system for funding public schools.6</w:t>
      </w:r>
      <w:r w:rsidRPr="008412E0">
        <w:rPr>
          <w:rFonts w:asciiTheme="minorHAnsi" w:eastAsia="Georgia" w:hAnsiTheme="minorHAnsi" w:cstheme="minorHAnsi"/>
          <w:sz w:val="18"/>
          <w:szCs w:val="18"/>
          <w:u w:val="single"/>
          <w:lang w:val="en"/>
        </w:rPr>
        <w:t xml:space="preserve"> </w:t>
      </w:r>
      <w:r w:rsidRPr="008412E0">
        <w:rPr>
          <w:rFonts w:asciiTheme="minorHAnsi" w:eastAsia="Georgia" w:hAnsiTheme="minorHAnsi" w:cstheme="minorHAnsi"/>
          <w:u w:val="single"/>
          <w:lang w:val="en"/>
        </w:rPr>
        <w:t>The myriad factors that drive school funding—politics and political affiliation, state legislative and judicial decisions, property values, tax rates, and effort, among others—vary substantially from one community to another. Thus, it is not surprising that this system has contributed to institutionalizing inequities, especially in the absence of a strong federal effort to counter them.</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 xml:space="preserve">It is well understood that the local sources of revenues on which school districts heavily rely are often distributed in a highly inequitable way. Revenues from property taxes, which make up a hefty share of local education revenues, innately favor wealthier communities, as these areas have a much larger capacity to raise funds based on higher property values despite their lower tax rates.7 These higher property-tax revenues in wealthier areas lead to greater revenues for their districts’ schools, since property-tax revenues account for such a significant share of the total. State and federal funding are insufficient to compensate for these locally driven inequities State funding of public education is the largest budget line item for most states.8 Along with federal funding, state funding is expected to make up for local funding disparities and gaps.9 </w:t>
      </w:r>
      <w:r w:rsidRPr="008412E0">
        <w:rPr>
          <w:rFonts w:asciiTheme="minorHAnsi" w:eastAsia="Georgia" w:hAnsiTheme="minorHAnsi" w:cstheme="minorHAnsi"/>
          <w:u w:val="single"/>
          <w:lang w:val="en"/>
        </w:rPr>
        <w:t>Federal funding, in particular through Title I of the Elementary and Secondary Education Act (ESEA), is specifically designed to compensate low-income schools and districts for their lack of sufficient revenues to meet their students’ needs.10 Similarly, state funding is intended to offset some of the disparities caused by the dependence on local revenues. However</w:t>
      </w:r>
      <w:proofErr w:type="gramStart"/>
      <w:r w:rsidRPr="008412E0">
        <w:rPr>
          <w:rFonts w:asciiTheme="minorHAnsi" w:eastAsia="Georgia" w:hAnsiTheme="minorHAnsi" w:cstheme="minorHAnsi"/>
          <w:u w:val="single"/>
          <w:lang w:val="en"/>
        </w:rPr>
        <w:t>, in reality, state</w:t>
      </w:r>
      <w:proofErr w:type="gramEnd"/>
      <w:r w:rsidRPr="008412E0">
        <w:rPr>
          <w:rFonts w:asciiTheme="minorHAnsi" w:eastAsia="Georgia" w:hAnsiTheme="minorHAnsi" w:cstheme="minorHAnsi"/>
          <w:u w:val="single"/>
          <w:lang w:val="en"/>
        </w:rPr>
        <w:t xml:space="preserve"> and federal sources do not provide enough to </w:t>
      </w:r>
      <w:proofErr w:type="spellStart"/>
      <w:proofErr w:type="gramStart"/>
      <w:r w:rsidRPr="008412E0">
        <w:rPr>
          <w:rFonts w:asciiTheme="minorHAnsi" w:eastAsia="Georgia" w:hAnsiTheme="minorHAnsi" w:cstheme="minorHAnsi"/>
          <w:u w:val="single"/>
          <w:lang w:val="en"/>
        </w:rPr>
        <w:t>lesswealthy</w:t>
      </w:r>
      <w:proofErr w:type="spellEnd"/>
      <w:proofErr w:type="gramEnd"/>
      <w:r w:rsidRPr="008412E0">
        <w:rPr>
          <w:rFonts w:asciiTheme="minorHAnsi" w:eastAsia="Georgia" w:hAnsiTheme="minorHAnsi" w:cstheme="minorHAnsi"/>
          <w:u w:val="single"/>
          <w:lang w:val="en"/>
        </w:rPr>
        <w:t xml:space="preserve"> school districts to make up for the gap in funding at the local level</w:t>
      </w:r>
      <w:r w:rsidRPr="008412E0">
        <w:rPr>
          <w:rFonts w:asciiTheme="minorHAnsi" w:eastAsia="Georgia" w:hAnsiTheme="minorHAnsi" w:cstheme="minorHAnsi"/>
          <w:lang w:val="en"/>
        </w:rPr>
        <w:t xml:space="preserve">, as shown in Figure E. As the figure shows, </w:t>
      </w:r>
      <w:r w:rsidRPr="008412E0">
        <w:rPr>
          <w:rFonts w:asciiTheme="minorHAnsi" w:eastAsia="Georgia" w:hAnsiTheme="minorHAnsi" w:cstheme="minorHAnsi"/>
          <w:u w:val="single"/>
          <w:lang w:val="en"/>
        </w:rPr>
        <w:t xml:space="preserve">the U.S. systematically funds schools in wealthier areas at higher levels than those with higher rates of poverty, even after accounting for funding </w:t>
      </w:r>
      <w:r w:rsidRPr="008412E0">
        <w:rPr>
          <w:rFonts w:asciiTheme="minorHAnsi" w:eastAsia="Georgia" w:hAnsiTheme="minorHAnsi" w:cstheme="minorHAnsi"/>
          <w:sz w:val="18"/>
          <w:szCs w:val="18"/>
          <w:lang w:val="en"/>
        </w:rPr>
        <w:t>meant to While state revenues are a significant portion of funding, they only modestly counter the large locally based inequities. And</w:t>
      </w:r>
      <w:r w:rsidRPr="008412E0">
        <w:rPr>
          <w:rFonts w:asciiTheme="minorHAnsi" w:eastAsia="Georgia" w:hAnsiTheme="minorHAnsi" w:cstheme="minorHAnsi"/>
          <w:u w:val="single"/>
          <w:lang w:val="en"/>
        </w:rPr>
        <w:t xml:space="preserve"> while federal funding, by far the smallest source of revenue, is being deployed as intended (to reduce inequities), it inevitably falls short of compensating for a system grounded in highly inequitable local revenues as its principal source of funding. </w:t>
      </w:r>
      <w:r w:rsidRPr="008412E0">
        <w:rPr>
          <w:rFonts w:asciiTheme="minorHAnsi" w:eastAsia="Georgia" w:hAnsiTheme="minorHAnsi" w:cstheme="minorHAnsi"/>
          <w:sz w:val="14"/>
          <w:szCs w:val="14"/>
          <w:lang w:val="en"/>
        </w:rPr>
        <w:t xml:space="preserve">As such, although states provide their highest-poverty districts with $1,550 more per student than to their lowest-poverty districts, and federal sources provide their highest-poverty districts with $2,080 more per student than to their lowest-poverty districts, states and the federal government jointly compensate for only about half of the revenue gap for high-poverty districts (which receive a per-student average of $6,330 less in property tax and other local revenues). That large gap in local funding leaves the highest-poverty districts still $2,710 short per student relative to the lowest-poverty districts, reflecting the 14.1% revenue gap shown in Figure C. Even though high-poverty districts get more in federal and state dollars, they get so much less in property taxes that it still puts them in the negative category overall. Disparities shortchange states’ (and districts’) ability to access and allocate the resources needed for effective education Given the heavy reliance on highly varied local funding, it is no surprise that there is similarly significant variation across states with respect to almost every aspect of funding discussed here. Table 1 reports federal, state, and local funding for each state and for the District of Columbia, with local funding broken down into three categories. Nationally, in 2017–2018, local and state sources accounted for 45.3% and 46.8% of total revenue, respectively; just 7.8% comes from the federal government. However, these averages mask substantial variation in the shares of revenue apportioned by each source across states. Local revenue, for example, ranges from just 3.7% of total public-school revenue in Vermont and 18.2% in New Mexico, on the lower end, to a high of 63.4% in New Hampshire. The same is true with respect to state revenue. The state that contributes the smallest share to its education budget is New Hampshire at 31.3%, with Vermont contributing the largest share (89.9%). There is also quite a bit of variation in the share represented by federal funds—from just 4.1% in New Jersey to 15.9% in Alaska. (The cited values are highlighted in the table. We omit the District of Columbia and Hawaii from these rankings because of the unusual composition of their funding streams, but we provide their values in the table.) As shown earlier in the discussion of the map in Figure E, there are also large disparities in funding effort—how generously each state funds its schools relative to its capacity to do so, based on state GDP. High-effort, high-capacity states such as Alaska, Connecticut, New York, and Wyoming use a larger-than-average share of their overall GDP to support pre-K–12 education and they generate high funding </w:t>
      </w:r>
      <w:proofErr w:type="gramStart"/>
      <w:r w:rsidRPr="008412E0">
        <w:rPr>
          <w:rFonts w:asciiTheme="minorHAnsi" w:eastAsia="Georgia" w:hAnsiTheme="minorHAnsi" w:cstheme="minorHAnsi"/>
          <w:sz w:val="14"/>
          <w:szCs w:val="14"/>
          <w:lang w:val="en"/>
        </w:rPr>
        <w:t>levels</w:t>
      </w:r>
      <w:proofErr w:type="gramEnd"/>
    </w:p>
    <w:p w14:paraId="208B44F8" w14:textId="77777777" w:rsidR="00183E78" w:rsidRPr="008412E0" w:rsidRDefault="00183E78" w:rsidP="00183E78">
      <w:pPr>
        <w:spacing w:after="0" w:line="276" w:lineRule="auto"/>
        <w:rPr>
          <w:rFonts w:asciiTheme="minorHAnsi" w:eastAsia="Arial" w:hAnsiTheme="minorHAnsi" w:cstheme="minorHAnsi"/>
          <w:sz w:val="14"/>
          <w:szCs w:val="14"/>
          <w:lang w:val="en"/>
        </w:rPr>
      </w:pPr>
    </w:p>
    <w:p w14:paraId="19E1A68D" w14:textId="77777777" w:rsidR="00183E78" w:rsidRPr="008412E0" w:rsidRDefault="00183E78" w:rsidP="00183E78">
      <w:pPr>
        <w:spacing w:after="0" w:line="276" w:lineRule="auto"/>
        <w:rPr>
          <w:rFonts w:asciiTheme="minorHAnsi" w:eastAsia="Arial" w:hAnsiTheme="minorHAnsi" w:cstheme="minorHAnsi"/>
          <w:lang w:val="en"/>
        </w:rPr>
      </w:pPr>
    </w:p>
    <w:p w14:paraId="00BF3B81" w14:textId="7A05529F" w:rsidR="00183E78" w:rsidRPr="00857F39" w:rsidRDefault="00183E78" w:rsidP="00183E78">
      <w:pPr>
        <w:pStyle w:val="Heading3"/>
      </w:pPr>
      <w:r>
        <w:t xml:space="preserve">2NC --- </w:t>
      </w:r>
      <w:r w:rsidRPr="00E1732F">
        <w:t>Education</w:t>
      </w:r>
      <w:r>
        <w:t xml:space="preserve"> --- Stem Funding</w:t>
      </w:r>
      <w:r w:rsidR="00E1608A">
        <w:t xml:space="preserve"> CP</w:t>
      </w:r>
    </w:p>
    <w:p w14:paraId="435A73E4" w14:textId="77777777" w:rsidR="00183E78" w:rsidRPr="008412E0" w:rsidRDefault="00183E78" w:rsidP="00183E78">
      <w:pPr>
        <w:pStyle w:val="Heading4"/>
        <w:rPr>
          <w:rFonts w:eastAsia="Georgia"/>
          <w:lang w:val="en"/>
        </w:rPr>
      </w:pPr>
      <w:r w:rsidRPr="008412E0">
        <w:rPr>
          <w:rFonts w:eastAsia="Georgia"/>
          <w:lang w:val="en"/>
        </w:rPr>
        <w:t xml:space="preserve">Education solves </w:t>
      </w:r>
      <w:proofErr w:type="gramStart"/>
      <w:r w:rsidRPr="008412E0">
        <w:rPr>
          <w:rFonts w:eastAsia="Georgia"/>
          <w:lang w:val="en"/>
        </w:rPr>
        <w:t>economy</w:t>
      </w:r>
      <w:proofErr w:type="gramEnd"/>
      <w:r>
        <w:rPr>
          <w:rFonts w:eastAsia="Georgia"/>
          <w:lang w:val="en"/>
        </w:rPr>
        <w:t>.</w:t>
      </w:r>
    </w:p>
    <w:p w14:paraId="001CDC3B" w14:textId="77777777" w:rsidR="00183E78" w:rsidRPr="008412E0" w:rsidRDefault="00183E78" w:rsidP="00183E78">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6"/>
          <w:szCs w:val="26"/>
          <w:lang w:val="en"/>
        </w:rPr>
        <w:t>Allegretto et al. 22</w:t>
      </w:r>
      <w:r w:rsidRPr="008412E0">
        <w:rPr>
          <w:rFonts w:asciiTheme="minorHAnsi" w:eastAsia="Georgia" w:hAnsiTheme="minorHAnsi" w:cstheme="minorHAnsi"/>
          <w:lang w:val="en"/>
        </w:rPr>
        <w:t xml:space="preserve"> Economic policy institute “Public education funding in the U.S. needs an overhaul” Sylvia Allegretto, [PhD in economics University of Colorado Boulder, Center on Wage and Employment Dynamics co-founder at University of California, Berkeley, research associate] Emma Garcia [Ph.D., Economics and Education, Teachers College, Columbia University, M.A., Quantitative Methods in the Social Sciences, Columbia University, B.A., Economics, </w:t>
      </w:r>
      <w:proofErr w:type="spellStart"/>
      <w:r w:rsidRPr="008412E0">
        <w:rPr>
          <w:rFonts w:asciiTheme="minorHAnsi" w:eastAsia="Georgia" w:hAnsiTheme="minorHAnsi" w:cstheme="minorHAnsi"/>
          <w:lang w:val="en"/>
        </w:rPr>
        <w:t>Pompeu</w:t>
      </w:r>
      <w:proofErr w:type="spellEnd"/>
      <w:r w:rsidRPr="008412E0">
        <w:rPr>
          <w:rFonts w:asciiTheme="minorHAnsi" w:eastAsia="Georgia" w:hAnsiTheme="minorHAnsi" w:cstheme="minorHAnsi"/>
          <w:lang w:val="en"/>
        </w:rPr>
        <w:t xml:space="preserve"> </w:t>
      </w:r>
      <w:proofErr w:type="spellStart"/>
      <w:r w:rsidRPr="008412E0">
        <w:rPr>
          <w:rFonts w:asciiTheme="minorHAnsi" w:eastAsia="Georgia" w:hAnsiTheme="minorHAnsi" w:cstheme="minorHAnsi"/>
          <w:lang w:val="en"/>
        </w:rPr>
        <w:t>Fabra</w:t>
      </w:r>
      <w:proofErr w:type="spellEnd"/>
      <w:r w:rsidRPr="008412E0">
        <w:rPr>
          <w:rFonts w:asciiTheme="minorHAnsi" w:eastAsia="Georgia" w:hAnsiTheme="minorHAnsi" w:cstheme="minorHAnsi"/>
          <w:lang w:val="en"/>
        </w:rPr>
        <w:t xml:space="preserve"> University] Elaine Weiss [Ph.D., Public Policy, George Washington University J.D., Harvard Law School] July 12th 2022</w:t>
      </w:r>
    </w:p>
    <w:p w14:paraId="6E397FAC" w14:textId="77777777" w:rsidR="00183E78" w:rsidRPr="008412E0" w:rsidRDefault="00183E78" w:rsidP="00183E78">
      <w:pPr>
        <w:spacing w:after="0" w:line="276" w:lineRule="auto"/>
        <w:rPr>
          <w:rFonts w:asciiTheme="minorHAnsi" w:eastAsia="Georgia" w:hAnsiTheme="minorHAnsi" w:cstheme="minorHAnsi"/>
          <w:lang w:val="en"/>
        </w:rPr>
      </w:pPr>
      <w:r w:rsidRPr="008412E0">
        <w:rPr>
          <w:rFonts w:asciiTheme="minorHAnsi" w:eastAsia="Georgia" w:hAnsiTheme="minorHAnsi" w:cstheme="minorHAnsi"/>
          <w:lang w:val="en"/>
        </w:rPr>
        <w:t>https://www.epi.org/publication/public-education-funding-in-the-us-needs-an-overhaul/</w:t>
      </w:r>
    </w:p>
    <w:p w14:paraId="2EE3EB30" w14:textId="77777777" w:rsidR="00183E78" w:rsidRPr="008412E0" w:rsidRDefault="00183E78" w:rsidP="00183E78">
      <w:pPr>
        <w:spacing w:after="0" w:line="276" w:lineRule="auto"/>
        <w:rPr>
          <w:rFonts w:asciiTheme="minorHAnsi" w:eastAsia="Georgia" w:hAnsiTheme="minorHAnsi" w:cstheme="minorHAnsi"/>
          <w:sz w:val="18"/>
          <w:szCs w:val="18"/>
          <w:lang w:val="en"/>
        </w:rPr>
      </w:pPr>
      <w:r w:rsidRPr="008412E0">
        <w:rPr>
          <w:rFonts w:asciiTheme="minorHAnsi" w:eastAsia="Georgia" w:hAnsiTheme="minorHAnsi" w:cstheme="minorHAnsi"/>
          <w:u w:val="single"/>
          <w:lang w:val="en"/>
        </w:rPr>
        <w:t xml:space="preserve">Public education funding could also be deployed quickly to boost the economy and serve as an automatic </w:t>
      </w:r>
      <w:proofErr w:type="gramStart"/>
      <w:r w:rsidRPr="008412E0">
        <w:rPr>
          <w:rFonts w:asciiTheme="minorHAnsi" w:eastAsia="Georgia" w:hAnsiTheme="minorHAnsi" w:cstheme="minorHAnsi"/>
          <w:u w:val="single"/>
          <w:lang w:val="en"/>
        </w:rPr>
        <w:t>stabilizer</w:t>
      </w:r>
      <w:r w:rsidRPr="008412E0">
        <w:rPr>
          <w:rFonts w:asciiTheme="minorHAnsi" w:eastAsia="Georgia" w:hAnsiTheme="minorHAnsi" w:cstheme="minorHAnsi"/>
          <w:lang w:val="en"/>
        </w:rPr>
        <w:t xml:space="preserve"> .</w:t>
      </w:r>
      <w:proofErr w:type="gramEnd"/>
      <w:r w:rsidRPr="008412E0">
        <w:rPr>
          <w:rFonts w:asciiTheme="minorHAnsi" w:eastAsia="Georgia" w:hAnsiTheme="minorHAnsi" w:cstheme="minorHAnsi"/>
          <w:lang w:val="en"/>
        </w:rPr>
        <w:t xml:space="preserve"> The practice of cutting school funding during recessions is not only bad for students and teachers but also hurts the economy overall. </w:t>
      </w:r>
      <w:r w:rsidRPr="008412E0">
        <w:rPr>
          <w:rFonts w:asciiTheme="minorHAnsi" w:eastAsia="Georgia" w:hAnsiTheme="minorHAnsi" w:cstheme="minorHAnsi"/>
          <w:u w:val="single"/>
          <w:lang w:val="en"/>
        </w:rPr>
        <w:t>The education sector has the potential to help stabilize the economy during downturns, but historically, our policy responses have failed to provide the necessary investment,</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4"/>
          <w:szCs w:val="14"/>
          <w:lang w:val="en"/>
        </w:rPr>
        <w:t xml:space="preserve">as discussed in this report. Up to this point, we have shown the characteristics, dynamics, and consequences of the existing education funding system. We have emphasized that fixing the system’s problems and achieving an excellent, equitable, robust, and stable public education system requires more funding—not just a reshuffling of existing funding. We have presented evidence indicating the need for a significantly larger contribution to the system from the federal government on a permanent basis. We have also demonstrated that targeting additional funds to schools during the Great Recession—via ARRA funds in particular— helped offset the large cuts schools experienced due to state and local shortfalls. As stated by Evans, Schwab, and Wagner (2019), “[…] the federal government’s efforts to shield education from some of the worst effects of the recession achieved their major goal.” Based on the observed trends, we considered whether even more sustained federal investments would have better assisted the students, schools, and communities that suffered major setbacks due to the Great Recession. </w:t>
      </w:r>
      <w:r w:rsidRPr="008412E0">
        <w:rPr>
          <w:rFonts w:asciiTheme="minorHAnsi" w:eastAsia="Georgia" w:hAnsiTheme="minorHAnsi" w:cstheme="minorHAnsi"/>
          <w:u w:val="single"/>
          <w:lang w:val="en"/>
        </w:rPr>
        <w:t xml:space="preserve">There is another reason for both larger investments and a more robust federal role when state and local budgets experience shortfalls due to economic downturns: School funding can be part of the countercyclical public-spending programs that help the economy recover. While policymakers and economists have long recognized the need for, and the effectiveness of, such automatic stabilizers </w:t>
      </w:r>
      <w:r w:rsidRPr="008412E0">
        <w:rPr>
          <w:rFonts w:asciiTheme="minorHAnsi" w:eastAsia="Georgia" w:hAnsiTheme="minorHAnsi" w:cstheme="minorHAnsi"/>
          <w:lang w:val="en"/>
        </w:rPr>
        <w:t>(programs that pump public spending into the economy just when overall spending is declining)</w:t>
      </w:r>
      <w:r w:rsidRPr="008412E0">
        <w:rPr>
          <w:rFonts w:asciiTheme="minorHAnsi" w:eastAsia="Georgia" w:hAnsiTheme="minorHAnsi" w:cstheme="minorHAnsi"/>
          <w:u w:val="single"/>
          <w:lang w:val="en"/>
        </w:rPr>
        <w:t xml:space="preserve">, they have not traditionally placed public education spending in this category—yet it belongs there. 20 Federal funding directed toward schools during and in the aftermath of economic downturns can further boost the economy, thereby jump-starting economic recoveries. Stable, sufficient, and equitable education funding would give schools and districts the resources and flexibility to adapt to challenges that they need but have not had during the COVID-19 pandemic. Moreover, automatic stabilization of public education protects students and school systems against depleted school budgets during recessions and volatile business cycles </w:t>
      </w:r>
      <w:r w:rsidRPr="008412E0">
        <w:rPr>
          <w:rFonts w:asciiTheme="minorHAnsi" w:eastAsia="Georgia" w:hAnsiTheme="minorHAnsi" w:cstheme="minorHAnsi"/>
          <w:lang w:val="en"/>
        </w:rPr>
        <w:t xml:space="preserve">(Evans, Schwab, and Wagner 2019; Allegretto, García, and Weiss 2021). In addition to averting the </w:t>
      </w:r>
      <w:proofErr w:type="gramStart"/>
      <w:r w:rsidRPr="008412E0">
        <w:rPr>
          <w:rFonts w:asciiTheme="minorHAnsi" w:eastAsia="Georgia" w:hAnsiTheme="minorHAnsi" w:cstheme="minorHAnsi"/>
          <w:lang w:val="en"/>
        </w:rPr>
        <w:t>harms</w:t>
      </w:r>
      <w:proofErr w:type="gramEnd"/>
      <w:r w:rsidRPr="008412E0">
        <w:rPr>
          <w:rFonts w:asciiTheme="minorHAnsi" w:eastAsia="Georgia" w:hAnsiTheme="minorHAnsi" w:cstheme="minorHAnsi"/>
          <w:lang w:val="en"/>
        </w:rPr>
        <w:t xml:space="preserve"> to students and teachers described above, </w:t>
      </w:r>
      <w:r w:rsidRPr="008412E0">
        <w:rPr>
          <w:rFonts w:asciiTheme="minorHAnsi" w:eastAsia="Georgia" w:hAnsiTheme="minorHAnsi" w:cstheme="minorHAnsi"/>
          <w:u w:val="single"/>
          <w:lang w:val="en"/>
        </w:rPr>
        <w:t>countercyclical investments would keep the public education workforce employed</w:t>
      </w:r>
      <w:r w:rsidRPr="008412E0">
        <w:rPr>
          <w:rFonts w:asciiTheme="minorHAnsi" w:eastAsia="Georgia" w:hAnsiTheme="minorHAnsi" w:cstheme="minorHAnsi"/>
          <w:sz w:val="16"/>
          <w:szCs w:val="16"/>
          <w:lang w:val="en"/>
        </w:rPr>
        <w:t>. The teachers, nurses, counselors, librarians, bus drivers, cafeteria workers, and others who work in public schools made up 53.2% of all state and local public-sector workers in 2019—accounting for nearly 7.0% of total U.S. employment.21 School staff are also family 30 and community members whose spending ripples through their local economies (known as the multiplier effect). Cuts to education revenues and employment thus also affect local communities more broadly, and retrenchment of spending acts as a type of reverse multiplier, resulting in a vicious downward cycle</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Federally provided countercyclical fiscal spending on public education set up to kick in based on defined triggers—</w:t>
      </w:r>
      <w:r w:rsidRPr="008412E0">
        <w:rPr>
          <w:rFonts w:asciiTheme="minorHAnsi" w:eastAsia="Georgia" w:hAnsiTheme="minorHAnsi" w:cstheme="minorHAnsi"/>
          <w:sz w:val="16"/>
          <w:szCs w:val="16"/>
          <w:lang w:val="en"/>
        </w:rPr>
        <w:t>akin to an expansion of unemployment benefits that kicks in when certain unemployment targets are reached—would have significant “bang-for-</w:t>
      </w:r>
      <w:proofErr w:type="spellStart"/>
      <w:r w:rsidRPr="008412E0">
        <w:rPr>
          <w:rFonts w:asciiTheme="minorHAnsi" w:eastAsia="Georgia" w:hAnsiTheme="minorHAnsi" w:cstheme="minorHAnsi"/>
          <w:sz w:val="16"/>
          <w:szCs w:val="16"/>
          <w:lang w:val="en"/>
        </w:rPr>
        <w:t>yourbuck</w:t>
      </w:r>
      <w:proofErr w:type="spellEnd"/>
      <w:r w:rsidRPr="008412E0">
        <w:rPr>
          <w:rFonts w:asciiTheme="minorHAnsi" w:eastAsia="Georgia" w:hAnsiTheme="minorHAnsi" w:cstheme="minorHAnsi"/>
          <w:sz w:val="16"/>
          <w:szCs w:val="16"/>
          <w:lang w:val="en"/>
        </w:rPr>
        <w:t>” multiplier effects. Such automatic spending</w:t>
      </w:r>
      <w:r w:rsidRPr="008412E0">
        <w:rPr>
          <w:rFonts w:asciiTheme="minorHAnsi" w:eastAsia="Georgia" w:hAnsiTheme="minorHAnsi" w:cstheme="minorHAnsi"/>
          <w:u w:val="single"/>
          <w:lang w:val="en"/>
        </w:rPr>
        <w:t xml:space="preserve"> constitutes </w:t>
      </w:r>
      <w:proofErr w:type="gramStart"/>
      <w:r w:rsidRPr="008412E0">
        <w:rPr>
          <w:rFonts w:asciiTheme="minorHAnsi" w:eastAsia="Georgia" w:hAnsiTheme="minorHAnsi" w:cstheme="minorHAnsi"/>
          <w:u w:val="single"/>
          <w:lang w:val="en"/>
        </w:rPr>
        <w:t>smart</w:t>
      </w:r>
      <w:proofErr w:type="gramEnd"/>
      <w:r w:rsidRPr="008412E0">
        <w:rPr>
          <w:rFonts w:asciiTheme="minorHAnsi" w:eastAsia="Georgia" w:hAnsiTheme="minorHAnsi" w:cstheme="minorHAnsi"/>
          <w:u w:val="single"/>
          <w:lang w:val="en"/>
        </w:rPr>
        <w:t xml:space="preserve"> investment that upholds public education while giving the overall economy a significant boost</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 xml:space="preserve">Analyzing then President-elect Biden’s American Rescue Plan, which included public education spending, </w:t>
      </w:r>
      <w:proofErr w:type="spellStart"/>
      <w:r w:rsidRPr="008412E0">
        <w:rPr>
          <w:rFonts w:asciiTheme="minorHAnsi" w:eastAsia="Georgia" w:hAnsiTheme="minorHAnsi" w:cstheme="minorHAnsi"/>
          <w:sz w:val="18"/>
          <w:szCs w:val="18"/>
          <w:lang w:val="en"/>
        </w:rPr>
        <w:t>Zandi</w:t>
      </w:r>
      <w:proofErr w:type="spellEnd"/>
      <w:r w:rsidRPr="008412E0">
        <w:rPr>
          <w:rFonts w:asciiTheme="minorHAnsi" w:eastAsia="Georgia" w:hAnsiTheme="minorHAnsi" w:cstheme="minorHAnsi"/>
          <w:sz w:val="18"/>
          <w:szCs w:val="18"/>
          <w:lang w:val="en"/>
        </w:rPr>
        <w:t xml:space="preserve"> and </w:t>
      </w:r>
      <w:proofErr w:type="spellStart"/>
      <w:r w:rsidRPr="008412E0">
        <w:rPr>
          <w:rFonts w:asciiTheme="minorHAnsi" w:eastAsia="Georgia" w:hAnsiTheme="minorHAnsi" w:cstheme="minorHAnsi"/>
          <w:sz w:val="18"/>
          <w:szCs w:val="18"/>
          <w:lang w:val="en"/>
        </w:rPr>
        <w:t>Yaros</w:t>
      </w:r>
      <w:proofErr w:type="spellEnd"/>
      <w:r w:rsidRPr="008412E0">
        <w:rPr>
          <w:rFonts w:asciiTheme="minorHAnsi" w:eastAsia="Georgia" w:hAnsiTheme="minorHAnsi" w:cstheme="minorHAnsi"/>
          <w:sz w:val="18"/>
          <w:szCs w:val="18"/>
          <w:lang w:val="en"/>
        </w:rPr>
        <w:t xml:space="preserve"> (2021) reported a 1.34 fiscal multiplier for state and local government spending (the American Rescue Plan Act of 2021 was signed into law in March 2021). Because the federal government already provides substantial support to state and local governments in such times,</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bolstering and further targeting that support in a defined and concerted manner would entail a relatively light lift</w:t>
      </w:r>
      <w:r w:rsidRPr="008412E0">
        <w:rPr>
          <w:rFonts w:asciiTheme="minorHAnsi" w:eastAsia="Georgia" w:hAnsiTheme="minorHAnsi" w:cstheme="minorHAnsi"/>
          <w:lang w:val="en"/>
        </w:rPr>
        <w:t>.</w:t>
      </w:r>
      <w:r w:rsidRPr="008412E0">
        <w:rPr>
          <w:rFonts w:asciiTheme="minorHAnsi" w:eastAsia="Georgia" w:hAnsiTheme="minorHAnsi" w:cstheme="minorHAnsi"/>
          <w:sz w:val="18"/>
          <w:szCs w:val="18"/>
          <w:lang w:val="en"/>
        </w:rPr>
        <w:t xml:space="preserve"> Despite some challenges, several programs of this nature have been shown to meet their goals in their given policy areas. For example, the federal unemployment insurance (UI) and food stamps (SNAP)22 programs are often cited as having demonstrably positive outcomes when the federal government increases their funding. Both have been heavily criticized for their structural flaws and lack of sufficient </w:t>
      </w:r>
      <w:proofErr w:type="gramStart"/>
      <w:r w:rsidRPr="008412E0">
        <w:rPr>
          <w:rFonts w:asciiTheme="minorHAnsi" w:eastAsia="Georgia" w:hAnsiTheme="minorHAnsi" w:cstheme="minorHAnsi"/>
          <w:sz w:val="18"/>
          <w:szCs w:val="18"/>
          <w:lang w:val="en"/>
        </w:rPr>
        <w:t>resource</w:t>
      </w:r>
      <w:proofErr w:type="gramEnd"/>
      <w:r w:rsidRPr="008412E0">
        <w:rPr>
          <w:rFonts w:asciiTheme="minorHAnsi" w:eastAsia="Georgia" w:hAnsiTheme="minorHAnsi" w:cstheme="minorHAnsi"/>
          <w:sz w:val="18"/>
          <w:szCs w:val="18"/>
          <w:lang w:val="en"/>
        </w:rPr>
        <w:t xml:space="preserve"> (Bivens et al. 2021). However, through prior recessions and the pandemic, data illustrate that UI and SNAP nonetheless prevented millions of people from falling into, or deeper into, poverty, as well as averted hunger and evictions. The CARES Act’s first allotment of the Economic Impact Payments and expanded UI benefits during the COVID-19 pandemic kept 13.2 million people out of poverty (</w:t>
      </w:r>
      <w:proofErr w:type="spellStart"/>
      <w:r w:rsidRPr="008412E0">
        <w:rPr>
          <w:rFonts w:asciiTheme="minorHAnsi" w:eastAsia="Georgia" w:hAnsiTheme="minorHAnsi" w:cstheme="minorHAnsi"/>
          <w:sz w:val="18"/>
          <w:szCs w:val="18"/>
          <w:lang w:val="en"/>
        </w:rPr>
        <w:t>Zipperer</w:t>
      </w:r>
      <w:proofErr w:type="spellEnd"/>
      <w:r w:rsidRPr="008412E0">
        <w:rPr>
          <w:rFonts w:asciiTheme="minorHAnsi" w:eastAsia="Georgia" w:hAnsiTheme="minorHAnsi" w:cstheme="minorHAnsi"/>
          <w:sz w:val="18"/>
          <w:szCs w:val="18"/>
          <w:lang w:val="en"/>
        </w:rPr>
        <w:t xml:space="preserve"> 2020).23 The Bureau of Economic Analysis broke out the effects of selected pandemic response programs on personal income, illustrating just how heavily Americans leaned on these benefits through the pandemic. In June 2020, UI payments accounted for 15.6% of all wages and salaries in the U.S (BEA 2020). By contrast, just prior to the pandemic UI benefits were negligible in comparison—just 0.27% of wages and salaries overall in February 2020. </w:t>
      </w:r>
    </w:p>
    <w:p w14:paraId="78C2627B" w14:textId="77777777" w:rsidR="00183E78" w:rsidRPr="008412E0" w:rsidRDefault="00183E78" w:rsidP="00183E78">
      <w:pPr>
        <w:spacing w:after="0" w:line="276" w:lineRule="auto"/>
        <w:rPr>
          <w:rFonts w:asciiTheme="minorHAnsi" w:eastAsia="Georgia" w:hAnsiTheme="minorHAnsi" w:cstheme="minorHAnsi"/>
          <w:lang w:val="en"/>
        </w:rPr>
      </w:pPr>
    </w:p>
    <w:p w14:paraId="544904EA" w14:textId="77777777" w:rsidR="00183E78" w:rsidRPr="008412E0" w:rsidRDefault="00183E78" w:rsidP="00183E78">
      <w:pPr>
        <w:spacing w:after="0" w:line="276" w:lineRule="auto"/>
        <w:rPr>
          <w:rFonts w:asciiTheme="minorHAnsi" w:eastAsia="Arial" w:hAnsiTheme="minorHAnsi" w:cstheme="minorHAnsi"/>
          <w:lang w:val="en"/>
        </w:rPr>
      </w:pPr>
    </w:p>
    <w:p w14:paraId="104E6525" w14:textId="77777777" w:rsidR="00183E78" w:rsidRPr="008412E0" w:rsidRDefault="00183E78" w:rsidP="00183E78">
      <w:pPr>
        <w:spacing w:after="0" w:line="276" w:lineRule="auto"/>
        <w:rPr>
          <w:rFonts w:asciiTheme="minorHAnsi" w:eastAsia="Arial" w:hAnsiTheme="minorHAnsi" w:cstheme="minorHAnsi"/>
          <w:lang w:val="en"/>
        </w:rPr>
      </w:pPr>
    </w:p>
    <w:p w14:paraId="2A8AF1A4" w14:textId="77777777" w:rsidR="00183E78" w:rsidRPr="008412E0" w:rsidRDefault="00183E78" w:rsidP="00183E78">
      <w:pPr>
        <w:spacing w:after="0" w:line="276" w:lineRule="auto"/>
        <w:rPr>
          <w:rFonts w:asciiTheme="minorHAnsi" w:eastAsia="Arial" w:hAnsiTheme="minorHAnsi" w:cstheme="minorHAnsi"/>
          <w:lang w:val="en"/>
        </w:rPr>
      </w:pPr>
    </w:p>
    <w:p w14:paraId="2F64F912" w14:textId="77777777" w:rsidR="00183E78" w:rsidRPr="008412E0" w:rsidRDefault="00183E78" w:rsidP="00183E78">
      <w:pPr>
        <w:pStyle w:val="Heading4"/>
        <w:rPr>
          <w:rFonts w:eastAsia="Georgia"/>
          <w:lang w:val="en"/>
        </w:rPr>
      </w:pPr>
      <w:r w:rsidRPr="008412E0">
        <w:rPr>
          <w:rFonts w:eastAsia="Georgia"/>
          <w:lang w:val="en"/>
        </w:rPr>
        <w:t>Federal Investment in Education R&amp;D increases graduation rates and boosts economy</w:t>
      </w:r>
      <w:r>
        <w:rPr>
          <w:rFonts w:eastAsia="Georgia"/>
          <w:lang w:val="en"/>
        </w:rPr>
        <w:t>.</w:t>
      </w:r>
    </w:p>
    <w:p w14:paraId="4FB3EEDF" w14:textId="77777777" w:rsidR="00183E78" w:rsidRPr="008412E0" w:rsidRDefault="00183E78" w:rsidP="00183E78">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6"/>
          <w:szCs w:val="26"/>
          <w:lang w:val="en"/>
        </w:rPr>
        <w:t>Correa 23</w:t>
      </w:r>
      <w:r w:rsidRPr="008412E0">
        <w:rPr>
          <w:rFonts w:asciiTheme="minorHAnsi" w:eastAsia="Georgia" w:hAnsiTheme="minorHAnsi" w:cstheme="minorHAnsi"/>
          <w:sz w:val="24"/>
          <w:szCs w:val="24"/>
          <w:lang w:val="en"/>
        </w:rPr>
        <w:t xml:space="preserve"> </w:t>
      </w:r>
      <w:r w:rsidRPr="008412E0">
        <w:rPr>
          <w:rFonts w:asciiTheme="minorHAnsi" w:eastAsia="Georgia" w:hAnsiTheme="minorHAnsi" w:cstheme="minorHAnsi"/>
          <w:lang w:val="en"/>
        </w:rPr>
        <w:t xml:space="preserve">Thomas B. Fordham institute “The federal government is underinvesting in education research” Daniel Correa [CEO of the Federation of American Scientists.] April 2nd </w:t>
      </w:r>
    </w:p>
    <w:p w14:paraId="44DFB7DB" w14:textId="77777777" w:rsidR="00183E78" w:rsidRPr="008412E0" w:rsidRDefault="00183E78" w:rsidP="00183E78">
      <w:pPr>
        <w:spacing w:after="0" w:line="276" w:lineRule="auto"/>
        <w:rPr>
          <w:rFonts w:asciiTheme="minorHAnsi" w:eastAsia="Georgia" w:hAnsiTheme="minorHAnsi" w:cstheme="minorHAnsi"/>
          <w:lang w:val="en"/>
        </w:rPr>
      </w:pPr>
      <w:r w:rsidRPr="008412E0">
        <w:rPr>
          <w:rFonts w:asciiTheme="minorHAnsi" w:eastAsia="Georgia" w:hAnsiTheme="minorHAnsi" w:cstheme="minorHAnsi"/>
          <w:lang w:val="en"/>
        </w:rPr>
        <w:t xml:space="preserve">2023 https://fordhaminstitute.org/national/commentary/federal-government-underinvesting-education-research </w:t>
      </w:r>
    </w:p>
    <w:p w14:paraId="559D140A" w14:textId="77777777" w:rsidR="00183E78" w:rsidRPr="008412E0" w:rsidRDefault="00183E78" w:rsidP="00183E78">
      <w:pPr>
        <w:spacing w:after="0" w:line="276" w:lineRule="auto"/>
        <w:rPr>
          <w:rFonts w:asciiTheme="minorHAnsi" w:eastAsia="Georgia" w:hAnsiTheme="minorHAnsi" w:cstheme="minorHAnsi"/>
          <w:color w:val="464646"/>
          <w:sz w:val="27"/>
          <w:szCs w:val="27"/>
          <w:u w:val="single"/>
          <w:lang w:val="en"/>
        </w:rPr>
      </w:pPr>
      <w:r w:rsidRPr="008412E0">
        <w:rPr>
          <w:rFonts w:asciiTheme="minorHAnsi" w:eastAsia="Georgia" w:hAnsiTheme="minorHAnsi" w:cstheme="minorHAnsi"/>
          <w:lang w:val="en"/>
        </w:rPr>
        <w:t>But education research is valuable, and</w:t>
      </w:r>
      <w:r w:rsidRPr="008412E0">
        <w:rPr>
          <w:rFonts w:asciiTheme="minorHAnsi" w:eastAsia="Georgia" w:hAnsiTheme="minorHAnsi" w:cstheme="minorHAnsi"/>
          <w:u w:val="single"/>
          <w:lang w:val="en"/>
        </w:rPr>
        <w:t xml:space="preserve"> smart investments by the federal government in education R &amp; D can produce dividends. </w:t>
      </w:r>
      <w:r w:rsidRPr="008412E0">
        <w:rPr>
          <w:rFonts w:asciiTheme="minorHAnsi" w:eastAsia="Georgia" w:hAnsiTheme="minorHAnsi" w:cstheme="minorHAnsi"/>
          <w:sz w:val="18"/>
          <w:szCs w:val="18"/>
          <w:lang w:val="en"/>
        </w:rPr>
        <w:t>Through the federal Education Innovation and Research (EIR) program, promising innovations that make a real difference in student achievement are receiving the support they need to scale up and reach more kids. Meanwhile, federal Small Business Innovation Grants (SBIR) offered by the U.S. Department of Education and the National Science Foundation provide critical financial support to develop new education technologies that help teachers improve their instructional practice and students advance their learning. Right now,</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a meager fraction of the U.S. Department of Education’s budget goes to education R &amp; D. In 2021, the department spent an estimated $322 million on it, less than 0.2 percent of the agency’s total budget.</w:t>
      </w:r>
      <w:r w:rsidRPr="008412E0">
        <w:rPr>
          <w:rFonts w:asciiTheme="minorHAnsi" w:eastAsia="Georgia" w:hAnsiTheme="minorHAnsi" w:cstheme="minorHAnsi"/>
          <w:sz w:val="18"/>
          <w:szCs w:val="18"/>
          <w:lang w:val="en"/>
        </w:rPr>
        <w:t xml:space="preserve"> This stands in stark contrast to federal investments in other sectors. From 2000 to 2020, federal spending on health R &amp; D increased by 125 percent, but only rose by 39 percent in education, </w:t>
      </w:r>
      <w:proofErr w:type="gramStart"/>
      <w:r w:rsidRPr="008412E0">
        <w:rPr>
          <w:rFonts w:asciiTheme="minorHAnsi" w:eastAsia="Georgia" w:hAnsiTheme="minorHAnsi" w:cstheme="minorHAnsi"/>
          <w:sz w:val="18"/>
          <w:szCs w:val="18"/>
          <w:lang w:val="en"/>
        </w:rPr>
        <w:t>lagging behind</w:t>
      </w:r>
      <w:proofErr w:type="gramEnd"/>
      <w:r w:rsidRPr="008412E0">
        <w:rPr>
          <w:rFonts w:asciiTheme="minorHAnsi" w:eastAsia="Georgia" w:hAnsiTheme="minorHAnsi" w:cstheme="minorHAnsi"/>
          <w:sz w:val="18"/>
          <w:szCs w:val="18"/>
          <w:lang w:val="en"/>
        </w:rPr>
        <w:t xml:space="preserve"> the overall inflation rate of 50 percent</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Given the need for innovation in K–12 schooling—to improve outcomes for kids and strengthen U.S. competitiveness—the amount dedicated to education research must increase significantly. Education R &amp; D is a high-yield investment </w:t>
      </w:r>
      <w:r w:rsidRPr="008412E0">
        <w:rPr>
          <w:rFonts w:asciiTheme="minorHAnsi" w:eastAsia="Georgia" w:hAnsiTheme="minorHAnsi" w:cstheme="minorHAnsi"/>
          <w:lang w:val="en"/>
        </w:rPr>
        <w:t>and should therefore be considered as Congress approaches its appropriations process. Put simply,</w:t>
      </w:r>
      <w:r w:rsidRPr="008412E0">
        <w:rPr>
          <w:rFonts w:asciiTheme="minorHAnsi" w:eastAsia="Georgia" w:hAnsiTheme="minorHAnsi" w:cstheme="minorHAnsi"/>
          <w:u w:val="single"/>
          <w:lang w:val="en"/>
        </w:rPr>
        <w:t xml:space="preserve"> </w:t>
      </w:r>
      <w:proofErr w:type="gramStart"/>
      <w:r w:rsidRPr="008412E0">
        <w:rPr>
          <w:rFonts w:asciiTheme="minorHAnsi" w:eastAsia="Georgia" w:hAnsiTheme="minorHAnsi" w:cstheme="minorHAnsi"/>
          <w:u w:val="single"/>
          <w:lang w:val="en"/>
        </w:rPr>
        <w:t>it’s is</w:t>
      </w:r>
      <w:proofErr w:type="gramEnd"/>
      <w:r w:rsidRPr="008412E0">
        <w:rPr>
          <w:rFonts w:asciiTheme="minorHAnsi" w:eastAsia="Georgia" w:hAnsiTheme="minorHAnsi" w:cstheme="minorHAnsi"/>
          <w:u w:val="single"/>
          <w:lang w:val="en"/>
        </w:rPr>
        <w:t xml:space="preserve"> good for students and the economy. </w:t>
      </w:r>
      <w:r w:rsidRPr="008412E0">
        <w:rPr>
          <w:rFonts w:asciiTheme="minorHAnsi" w:eastAsia="Georgia" w:hAnsiTheme="minorHAnsi" w:cstheme="minorHAnsi"/>
          <w:lang w:val="en"/>
        </w:rPr>
        <w:t xml:space="preserve">Let’s look at some examples of </w:t>
      </w:r>
      <w:r w:rsidRPr="008412E0">
        <w:rPr>
          <w:rFonts w:asciiTheme="minorHAnsi" w:eastAsia="Georgia" w:hAnsiTheme="minorHAnsi" w:cstheme="minorHAnsi"/>
          <w:u w:val="single"/>
          <w:lang w:val="en"/>
        </w:rPr>
        <w:t>education R &amp; D</w:t>
      </w:r>
      <w:r w:rsidRPr="008412E0">
        <w:rPr>
          <w:rFonts w:asciiTheme="minorHAnsi" w:eastAsia="Georgia" w:hAnsiTheme="minorHAnsi" w:cstheme="minorHAnsi"/>
          <w:sz w:val="16"/>
          <w:szCs w:val="16"/>
          <w:lang w:val="en"/>
        </w:rPr>
        <w:t xml:space="preserve"> paying off for students, such as successful interventions like the </w:t>
      </w:r>
      <w:proofErr w:type="spellStart"/>
      <w:r w:rsidRPr="008412E0">
        <w:rPr>
          <w:rFonts w:asciiTheme="minorHAnsi" w:eastAsia="Georgia" w:hAnsiTheme="minorHAnsi" w:cstheme="minorHAnsi"/>
          <w:sz w:val="16"/>
          <w:szCs w:val="16"/>
          <w:lang w:val="en"/>
        </w:rPr>
        <w:t>ASSISTments</w:t>
      </w:r>
      <w:proofErr w:type="spellEnd"/>
      <w:r w:rsidRPr="008412E0">
        <w:rPr>
          <w:rFonts w:asciiTheme="minorHAnsi" w:eastAsia="Georgia" w:hAnsiTheme="minorHAnsi" w:cstheme="minorHAnsi"/>
          <w:sz w:val="16"/>
          <w:szCs w:val="16"/>
          <w:lang w:val="en"/>
        </w:rPr>
        <w:t xml:space="preserve"> program or Johns Hopkins’s Diplomas Now early warning system. Both have been able to increase learning outcomes for more students thanks to the EIR program.</w:t>
      </w:r>
      <w:r w:rsidRPr="008412E0">
        <w:rPr>
          <w:rFonts w:asciiTheme="minorHAnsi" w:eastAsia="Georgia" w:hAnsiTheme="minorHAnsi" w:cstheme="minorHAnsi"/>
          <w:lang w:val="en"/>
        </w:rPr>
        <w:t xml:space="preserve"> </w:t>
      </w:r>
      <w:proofErr w:type="spellStart"/>
      <w:r w:rsidRPr="008412E0">
        <w:rPr>
          <w:rFonts w:asciiTheme="minorHAnsi" w:eastAsia="Georgia" w:hAnsiTheme="minorHAnsi" w:cstheme="minorHAnsi"/>
          <w:u w:val="single"/>
          <w:lang w:val="en"/>
        </w:rPr>
        <w:t>ASSISTments</w:t>
      </w:r>
      <w:proofErr w:type="spellEnd"/>
      <w:r w:rsidRPr="008412E0">
        <w:rPr>
          <w:rFonts w:asciiTheme="minorHAnsi" w:eastAsia="Georgia" w:hAnsiTheme="minorHAnsi" w:cstheme="minorHAnsi"/>
          <w:u w:val="single"/>
          <w:lang w:val="en"/>
        </w:rPr>
        <w:t xml:space="preserve"> is an online formative assessment tool that more high-need middle school math students were able to access due to an EIR grant. As a result of this investment from the federal government, more kids are benefitting from an intervention that produces a 75 percent increase in learning in two years</w:t>
      </w:r>
      <w:r w:rsidRPr="008412E0">
        <w:rPr>
          <w:rFonts w:asciiTheme="minorHAnsi" w:eastAsia="Georgia" w:hAnsiTheme="minorHAnsi" w:cstheme="minorHAnsi"/>
          <w:lang w:val="en"/>
        </w:rPr>
        <w:t>. Similarly, the</w:t>
      </w:r>
      <w:r w:rsidRPr="008412E0">
        <w:rPr>
          <w:rFonts w:asciiTheme="minorHAnsi" w:eastAsia="Georgia" w:hAnsiTheme="minorHAnsi" w:cstheme="minorHAnsi"/>
          <w:u w:val="single"/>
          <w:lang w:val="en"/>
        </w:rPr>
        <w:t xml:space="preserve"> Diplomas Now program</w:t>
      </w:r>
      <w:r w:rsidRPr="008412E0">
        <w:rPr>
          <w:rFonts w:asciiTheme="minorHAnsi" w:eastAsia="Georgia" w:hAnsiTheme="minorHAnsi" w:cstheme="minorHAnsi"/>
          <w:lang w:val="en"/>
        </w:rPr>
        <w:t xml:space="preserve"> expanded significantly courtesy of an EIR grant (when it was called Investing in Innovation, or i3). It has radically </w:t>
      </w:r>
      <w:r w:rsidRPr="008412E0">
        <w:rPr>
          <w:rFonts w:asciiTheme="minorHAnsi" w:eastAsia="Georgia" w:hAnsiTheme="minorHAnsi" w:cstheme="minorHAnsi"/>
          <w:u w:val="single"/>
          <w:lang w:val="en"/>
        </w:rPr>
        <w:t>improved high school graduation rates by instituting early warning systems that track and respond to indicators,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such as sixth and ninth graders’ attendance and math and English proficiency, to prevent students from dropping out. A recent article in the Washington Post cited this early warning system as one of the key reasons why Alabama and West Virginia’s high school graduation rates have skyrocketed over the last decade. Beyond success in the classroom</w:t>
      </w:r>
      <w:r w:rsidRPr="008412E0">
        <w:rPr>
          <w:rFonts w:asciiTheme="minorHAnsi" w:eastAsia="Georgia" w:hAnsiTheme="minorHAnsi" w:cstheme="minorHAnsi"/>
          <w:lang w:val="en"/>
        </w:rPr>
        <w:t>,</w:t>
      </w:r>
      <w:r w:rsidRPr="008412E0">
        <w:rPr>
          <w:rFonts w:asciiTheme="minorHAnsi" w:eastAsia="Georgia" w:hAnsiTheme="minorHAnsi" w:cstheme="minorHAnsi"/>
          <w:u w:val="single"/>
          <w:lang w:val="en"/>
        </w:rPr>
        <w:t xml:space="preserve"> federal investments in education R &amp; D are making a positive impact on the economy. SBIR has spurred the development of numerous commercial ed tech tools</w:t>
      </w:r>
      <w:r w:rsidRPr="008412E0">
        <w:rPr>
          <w:rFonts w:asciiTheme="minorHAnsi" w:eastAsia="Georgia" w:hAnsiTheme="minorHAnsi" w:cstheme="minorHAnsi"/>
          <w:sz w:val="16"/>
          <w:szCs w:val="16"/>
          <w:lang w:val="en"/>
        </w:rPr>
        <w:t xml:space="preserve"> and platforms that benefit kids, teachers, and the economy. A few months ago, publishing giant Scholastic acquired Learning Ovations, an ed tech startup that had been funded by SBIR and EIR. These federal dollars seeded an “assessment to instruction” system that facilitates literacy screening, progress monitoring, and instructional planning—all of which are beneficial to students. </w:t>
      </w:r>
      <w:proofErr w:type="gramStart"/>
      <w:r w:rsidRPr="008412E0">
        <w:rPr>
          <w:rFonts w:asciiTheme="minorHAnsi" w:eastAsia="Georgia" w:hAnsiTheme="minorHAnsi" w:cstheme="minorHAnsi"/>
          <w:sz w:val="16"/>
          <w:szCs w:val="16"/>
          <w:lang w:val="en"/>
        </w:rPr>
        <w:t>An added bonus</w:t>
      </w:r>
      <w:proofErr w:type="gramEnd"/>
      <w:r w:rsidRPr="008412E0">
        <w:rPr>
          <w:rFonts w:asciiTheme="minorHAnsi" w:eastAsia="Georgia" w:hAnsiTheme="minorHAnsi" w:cstheme="minorHAnsi"/>
          <w:sz w:val="16"/>
          <w:szCs w:val="16"/>
          <w:lang w:val="en"/>
        </w:rPr>
        <w:t xml:space="preserve"> is that this grant led to a significant acquisition, which </w:t>
      </w:r>
      <w:proofErr w:type="gramStart"/>
      <w:r w:rsidRPr="008412E0">
        <w:rPr>
          <w:rFonts w:asciiTheme="minorHAnsi" w:eastAsia="Georgia" w:hAnsiTheme="minorHAnsi" w:cstheme="minorHAnsi"/>
          <w:sz w:val="16"/>
          <w:szCs w:val="16"/>
          <w:lang w:val="en"/>
        </w:rPr>
        <w:t>does</w:t>
      </w:r>
      <w:proofErr w:type="gramEnd"/>
      <w:r w:rsidRPr="008412E0">
        <w:rPr>
          <w:rFonts w:asciiTheme="minorHAnsi" w:eastAsia="Georgia" w:hAnsiTheme="minorHAnsi" w:cstheme="minorHAnsi"/>
          <w:sz w:val="16"/>
          <w:szCs w:val="16"/>
          <w:lang w:val="en"/>
        </w:rPr>
        <w:t xml:space="preserve"> good for the economy at large. Other SBIR-funded technology </w:t>
      </w:r>
      <w:proofErr w:type="gramStart"/>
      <w:r w:rsidRPr="008412E0">
        <w:rPr>
          <w:rFonts w:asciiTheme="minorHAnsi" w:eastAsia="Georgia" w:hAnsiTheme="minorHAnsi" w:cstheme="minorHAnsi"/>
          <w:sz w:val="16"/>
          <w:szCs w:val="16"/>
          <w:lang w:val="en"/>
        </w:rPr>
        <w:t>are</w:t>
      </w:r>
      <w:proofErr w:type="gramEnd"/>
      <w:r w:rsidRPr="008412E0">
        <w:rPr>
          <w:rFonts w:asciiTheme="minorHAnsi" w:eastAsia="Georgia" w:hAnsiTheme="minorHAnsi" w:cstheme="minorHAnsi"/>
          <w:sz w:val="16"/>
          <w:szCs w:val="16"/>
          <w:lang w:val="en"/>
        </w:rPr>
        <w:t xml:space="preserve"> the </w:t>
      </w:r>
      <w:proofErr w:type="spellStart"/>
      <w:r w:rsidRPr="008412E0">
        <w:rPr>
          <w:rFonts w:asciiTheme="minorHAnsi" w:eastAsia="Georgia" w:hAnsiTheme="minorHAnsi" w:cstheme="minorHAnsi"/>
          <w:sz w:val="16"/>
          <w:szCs w:val="16"/>
          <w:lang w:val="en"/>
        </w:rPr>
        <w:t>Moby.Read</w:t>
      </w:r>
      <w:proofErr w:type="spellEnd"/>
      <w:r w:rsidRPr="008412E0">
        <w:rPr>
          <w:rFonts w:asciiTheme="minorHAnsi" w:eastAsia="Georgia" w:hAnsiTheme="minorHAnsi" w:cstheme="minorHAnsi"/>
          <w:sz w:val="16"/>
          <w:szCs w:val="16"/>
          <w:lang w:val="en"/>
        </w:rPr>
        <w:t xml:space="preserve"> app by Analytic Measures, </w:t>
      </w:r>
      <w:proofErr w:type="spellStart"/>
      <w:r w:rsidRPr="008412E0">
        <w:rPr>
          <w:rFonts w:asciiTheme="minorHAnsi" w:eastAsia="Georgia" w:hAnsiTheme="minorHAnsi" w:cstheme="minorHAnsi"/>
          <w:sz w:val="16"/>
          <w:szCs w:val="16"/>
          <w:lang w:val="en"/>
        </w:rPr>
        <w:t>Muzology</w:t>
      </w:r>
      <w:proofErr w:type="spellEnd"/>
      <w:r w:rsidRPr="008412E0">
        <w:rPr>
          <w:rFonts w:asciiTheme="minorHAnsi" w:eastAsia="Georgia" w:hAnsiTheme="minorHAnsi" w:cstheme="minorHAnsi"/>
          <w:sz w:val="16"/>
          <w:szCs w:val="16"/>
          <w:lang w:val="en"/>
        </w:rPr>
        <w:t xml:space="preserve">, and Prisms of Reality, Inc. Moby-Read is self-administered literacy assessment for students in grades K–5 that saves teachers the time of having to conduct individual student assessments. In April 2022, Google acquired the IP rights and announced its intention to integrate the app within its existing suite of educational products. </w:t>
      </w:r>
      <w:proofErr w:type="spellStart"/>
      <w:r w:rsidRPr="008412E0">
        <w:rPr>
          <w:rFonts w:asciiTheme="minorHAnsi" w:eastAsia="Georgia" w:hAnsiTheme="minorHAnsi" w:cstheme="minorHAnsi"/>
          <w:sz w:val="16"/>
          <w:szCs w:val="16"/>
          <w:lang w:val="en"/>
        </w:rPr>
        <w:t>Muzology</w:t>
      </w:r>
      <w:proofErr w:type="spellEnd"/>
      <w:r w:rsidRPr="008412E0">
        <w:rPr>
          <w:rFonts w:asciiTheme="minorHAnsi" w:eastAsia="Georgia" w:hAnsiTheme="minorHAnsi" w:cstheme="minorHAnsi"/>
          <w:sz w:val="16"/>
          <w:szCs w:val="16"/>
          <w:lang w:val="en"/>
        </w:rPr>
        <w:t xml:space="preserve"> is an award-winning learning platform, grounded in psychology and music, that engages students as they learn math. Students who used it during the pandemic increased their math proficiency by two years, while other students fell behind. And Prisms of Reality, Inc. used the funding to create an immersive virtual reality platform that teaches math and </w:t>
      </w:r>
      <w:proofErr w:type="gramStart"/>
      <w:r w:rsidRPr="008412E0">
        <w:rPr>
          <w:rFonts w:asciiTheme="minorHAnsi" w:eastAsia="Georgia" w:hAnsiTheme="minorHAnsi" w:cstheme="minorHAnsi"/>
          <w:sz w:val="16"/>
          <w:szCs w:val="16"/>
          <w:lang w:val="en"/>
        </w:rPr>
        <w:t>physics, and</w:t>
      </w:r>
      <w:proofErr w:type="gramEnd"/>
      <w:r w:rsidRPr="008412E0">
        <w:rPr>
          <w:rFonts w:asciiTheme="minorHAnsi" w:eastAsia="Georgia" w:hAnsiTheme="minorHAnsi" w:cstheme="minorHAnsi"/>
          <w:sz w:val="16"/>
          <w:szCs w:val="16"/>
          <w:lang w:val="en"/>
        </w:rPr>
        <w:t xml:space="preserve"> is tailored for students from historically underserved populations. The platform includes modules such as “Pandemic: How Can We Save Our City’s Hospitals?” to provide students with relevant and tangible learning experiences. To be sure, not all education research has been valued by educators and education policymakers, and the field sometimes has methodological issues. One researcher found, for instance, that most education studies have very low sample sizes, which limit generalizability. Still,</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education R &amp; D holds great promise, and when the federal government funds it thoughtfully, the return on investment is high, with positive results showing up in classrooms and the marketplace.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For its part, Congress has continued to take steps to increase support for education research, having recently directed the Institute of Education Sciences to use a portion of a funding increase to support quick-turnaround, high-reward scalable solutions intended to significantly improve outcomes for students. Indeed,</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federal support for education R &amp; D might be one of those rare areas of bipartisan agreement. Congress would be wise to increase funding further.</w:t>
      </w:r>
    </w:p>
    <w:p w14:paraId="0616A86A" w14:textId="77777777" w:rsidR="00183E78" w:rsidRPr="008412E0" w:rsidRDefault="00183E78" w:rsidP="00183E78">
      <w:pPr>
        <w:spacing w:after="0" w:line="276" w:lineRule="auto"/>
        <w:rPr>
          <w:rFonts w:asciiTheme="minorHAnsi" w:eastAsia="Georgia" w:hAnsiTheme="minorHAnsi" w:cstheme="minorHAnsi"/>
          <w:lang w:val="en"/>
        </w:rPr>
      </w:pPr>
    </w:p>
    <w:p w14:paraId="2E47A9C0" w14:textId="77777777" w:rsidR="00183E78" w:rsidRPr="008412E0" w:rsidRDefault="00183E78" w:rsidP="00183E78">
      <w:pPr>
        <w:spacing w:after="0" w:line="276" w:lineRule="auto"/>
        <w:rPr>
          <w:rFonts w:asciiTheme="minorHAnsi" w:eastAsia="Georgia" w:hAnsiTheme="minorHAnsi" w:cstheme="minorHAnsi"/>
          <w:b/>
          <w:sz w:val="24"/>
          <w:szCs w:val="24"/>
          <w:lang w:val="en"/>
        </w:rPr>
      </w:pPr>
    </w:p>
    <w:p w14:paraId="0E47E9EB" w14:textId="77777777" w:rsidR="00183E78" w:rsidRPr="008412E0" w:rsidRDefault="00183E78" w:rsidP="00183E78">
      <w:pPr>
        <w:pStyle w:val="Heading4"/>
        <w:rPr>
          <w:rFonts w:eastAsia="Georgia"/>
          <w:lang w:val="en"/>
        </w:rPr>
      </w:pPr>
      <w:r w:rsidRPr="008412E0">
        <w:rPr>
          <w:rFonts w:eastAsia="Georgia"/>
          <w:lang w:val="en"/>
        </w:rPr>
        <w:t>Property allocated federal funding solves educational inequality</w:t>
      </w:r>
      <w:r>
        <w:rPr>
          <w:rFonts w:eastAsia="Georgia"/>
          <w:lang w:val="en"/>
        </w:rPr>
        <w:t>.</w:t>
      </w:r>
    </w:p>
    <w:p w14:paraId="77E59490" w14:textId="77777777" w:rsidR="00183E78" w:rsidRPr="008412E0" w:rsidRDefault="00183E78" w:rsidP="00183E78">
      <w:pPr>
        <w:spacing w:after="0" w:line="276" w:lineRule="auto"/>
        <w:rPr>
          <w:rFonts w:asciiTheme="minorHAnsi" w:eastAsia="Georgia" w:hAnsiTheme="minorHAnsi" w:cstheme="minorHAnsi"/>
          <w:lang w:val="en"/>
        </w:rPr>
      </w:pPr>
      <w:proofErr w:type="spellStart"/>
      <w:r w:rsidRPr="008412E0">
        <w:rPr>
          <w:rFonts w:asciiTheme="minorHAnsi" w:eastAsia="Georgia" w:hAnsiTheme="minorHAnsi" w:cstheme="minorHAnsi"/>
          <w:b/>
          <w:sz w:val="24"/>
          <w:szCs w:val="24"/>
          <w:lang w:val="en"/>
        </w:rPr>
        <w:t>Havard</w:t>
      </w:r>
      <w:proofErr w:type="spellEnd"/>
      <w:r w:rsidRPr="008412E0">
        <w:rPr>
          <w:rFonts w:asciiTheme="minorHAnsi" w:eastAsia="Georgia" w:hAnsiTheme="minorHAnsi" w:cstheme="minorHAnsi"/>
          <w:b/>
          <w:sz w:val="24"/>
          <w:szCs w:val="24"/>
          <w:lang w:val="en"/>
        </w:rPr>
        <w:t xml:space="preserve"> 09 </w:t>
      </w:r>
      <w:r w:rsidRPr="008412E0">
        <w:rPr>
          <w:rFonts w:asciiTheme="minorHAnsi" w:eastAsia="Georgia" w:hAnsiTheme="minorHAnsi" w:cstheme="minorHAnsi"/>
          <w:lang w:val="en"/>
        </w:rPr>
        <w:t xml:space="preserve">University of Baltimore Law “Funny Money: How Federal Education Funding Hurts Poor and Minority Students” Cassandra Jones </w:t>
      </w:r>
      <w:proofErr w:type="spellStart"/>
      <w:r w:rsidRPr="008412E0">
        <w:rPr>
          <w:rFonts w:asciiTheme="minorHAnsi" w:eastAsia="Georgia" w:hAnsiTheme="minorHAnsi" w:cstheme="minorHAnsi"/>
          <w:lang w:val="en"/>
        </w:rPr>
        <w:t>Havard</w:t>
      </w:r>
      <w:proofErr w:type="spellEnd"/>
      <w:r w:rsidRPr="008412E0">
        <w:rPr>
          <w:rFonts w:asciiTheme="minorHAnsi" w:eastAsia="Georgia" w:hAnsiTheme="minorHAnsi" w:cstheme="minorHAnsi"/>
          <w:lang w:val="en"/>
        </w:rPr>
        <w:t xml:space="preserve"> 2009 https://scholarworks.law.ubalt.edu/cgi/viewcontent.cgi?referer=&amp;httpsredir=1&amp;article=1306&amp;context=all_fac</w:t>
      </w:r>
    </w:p>
    <w:p w14:paraId="3D81615B" w14:textId="77777777" w:rsidR="00183E78" w:rsidRPr="008412E0" w:rsidRDefault="00183E78" w:rsidP="00183E78">
      <w:pPr>
        <w:spacing w:after="0" w:line="276" w:lineRule="auto"/>
        <w:rPr>
          <w:rFonts w:asciiTheme="minorHAnsi" w:eastAsia="Georgia" w:hAnsiTheme="minorHAnsi" w:cstheme="minorHAnsi"/>
          <w:sz w:val="18"/>
          <w:szCs w:val="18"/>
          <w:lang w:val="en"/>
        </w:rPr>
      </w:pPr>
      <w:r w:rsidRPr="008412E0">
        <w:rPr>
          <w:rFonts w:asciiTheme="minorHAnsi" w:eastAsia="Georgia" w:hAnsiTheme="minorHAnsi" w:cstheme="minorHAnsi"/>
          <w:sz w:val="20"/>
          <w:szCs w:val="20"/>
          <w:lang w:val="en"/>
        </w:rPr>
        <w:t xml:space="preserve">Our Nation's public school system is highly decentralized. Yet, more than ever, </w:t>
      </w:r>
      <w:proofErr w:type="gramStart"/>
      <w:r w:rsidRPr="008412E0">
        <w:rPr>
          <w:rFonts w:asciiTheme="minorHAnsi" w:eastAsia="Georgia" w:hAnsiTheme="minorHAnsi" w:cstheme="minorHAnsi"/>
          <w:sz w:val="20"/>
          <w:szCs w:val="20"/>
          <w:lang w:val="en"/>
        </w:rPr>
        <w:t>it is clear that education</w:t>
      </w:r>
      <w:proofErr w:type="gramEnd"/>
      <w:r w:rsidRPr="008412E0">
        <w:rPr>
          <w:rFonts w:asciiTheme="minorHAnsi" w:eastAsia="Georgia" w:hAnsiTheme="minorHAnsi" w:cstheme="minorHAnsi"/>
          <w:sz w:val="20"/>
          <w:szCs w:val="20"/>
          <w:lang w:val="en"/>
        </w:rPr>
        <w:t xml:space="preserve"> must be a national priority.</w:t>
      </w:r>
      <w:r w:rsidRPr="008412E0">
        <w:rPr>
          <w:rFonts w:asciiTheme="minorHAnsi" w:eastAsia="Georgia" w:hAnsiTheme="minorHAnsi" w:cstheme="minorHAnsi"/>
          <w:u w:val="single"/>
          <w:lang w:val="en"/>
        </w:rPr>
        <w:t xml:space="preserve"> Federal funding for education makes a cooperative federalism program in which the state and federal government share responsibility for the program design and policy objectives. </w:t>
      </w:r>
      <w:r w:rsidRPr="008412E0">
        <w:rPr>
          <w:rFonts w:asciiTheme="minorHAnsi" w:eastAsia="Georgia" w:hAnsiTheme="minorHAnsi" w:cstheme="minorHAnsi"/>
          <w:lang w:val="en"/>
        </w:rPr>
        <w:t>This arrangement is a beneficial one. The</w:t>
      </w:r>
      <w:r w:rsidRPr="008412E0">
        <w:rPr>
          <w:rFonts w:asciiTheme="minorHAnsi" w:eastAsia="Georgia" w:hAnsiTheme="minorHAnsi" w:cstheme="minorHAnsi"/>
          <w:u w:val="single"/>
          <w:lang w:val="en"/>
        </w:rPr>
        <w:t xml:space="preserve"> benefits of strong federal funding for education will yield a more informed citizenry, and a better educated and more skilled workforce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 xml:space="preserve">making our country more competitive in an increasingly connected world. Although expenditures for education comprise a significant amount of federal dollars, </w:t>
      </w:r>
      <w:r w:rsidRPr="008412E0">
        <w:rPr>
          <w:rFonts w:asciiTheme="minorHAnsi" w:eastAsia="Georgia" w:hAnsiTheme="minorHAnsi" w:cstheme="minorHAnsi"/>
          <w:u w:val="single"/>
          <w:lang w:val="en"/>
        </w:rPr>
        <w:t xml:space="preserve">Congress has consistently chosen not to provide strong commitments, completely fund the Nation's educational systems, or declare a right to education. Unfortunately, the costs of these deficiencies will be borne by the </w:t>
      </w:r>
      <w:proofErr w:type="gramStart"/>
      <w:r w:rsidRPr="008412E0">
        <w:rPr>
          <w:rFonts w:asciiTheme="minorHAnsi" w:eastAsia="Georgia" w:hAnsiTheme="minorHAnsi" w:cstheme="minorHAnsi"/>
          <w:u w:val="single"/>
          <w:lang w:val="en"/>
        </w:rPr>
        <w:t>country as a whole</w:t>
      </w:r>
      <w:proofErr w:type="gramEnd"/>
      <w:r w:rsidRPr="008412E0">
        <w:rPr>
          <w:rFonts w:asciiTheme="minorHAnsi" w:eastAsia="Georgia" w:hAnsiTheme="minorHAnsi" w:cstheme="minorHAnsi"/>
          <w:u w:val="single"/>
          <w:lang w:val="en"/>
        </w:rPr>
        <w:t xml:space="preserve">. </w:t>
      </w:r>
      <w:r w:rsidRPr="008412E0">
        <w:rPr>
          <w:rFonts w:asciiTheme="minorHAnsi" w:eastAsia="Georgia" w:hAnsiTheme="minorHAnsi" w:cstheme="minorHAnsi"/>
          <w:sz w:val="20"/>
          <w:szCs w:val="20"/>
          <w:lang w:val="en"/>
        </w:rPr>
        <w:t>Moreover, the</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current federal funding system as applied in most states is deeply inequitable and fails to direct funding </w:t>
      </w:r>
      <w:proofErr w:type="gramStart"/>
      <w:r w:rsidRPr="008412E0">
        <w:rPr>
          <w:rFonts w:asciiTheme="minorHAnsi" w:eastAsia="Georgia" w:hAnsiTheme="minorHAnsi" w:cstheme="minorHAnsi"/>
          <w:u w:val="single"/>
          <w:lang w:val="en"/>
        </w:rPr>
        <w:t>so as to</w:t>
      </w:r>
      <w:proofErr w:type="gramEnd"/>
      <w:r w:rsidRPr="008412E0">
        <w:rPr>
          <w:rFonts w:asciiTheme="minorHAnsi" w:eastAsia="Georgia" w:hAnsiTheme="minorHAnsi" w:cstheme="minorHAnsi"/>
          <w:u w:val="single"/>
          <w:lang w:val="en"/>
        </w:rPr>
        <w:t xml:space="preserve"> serve economically challenged populations.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 xml:space="preserve">Fiscal accountability measures should be strengthened so that the fundamental flaws in the current school finance system make it impossible for the system to provide a maximum return on investment. The statute and implementing regulations should redefine the criteria used to measure comparability and the supplementation requirements. A guarantee of equal educational opportunity is not only what every child deserves, </w:t>
      </w:r>
      <w:proofErr w:type="gramStart"/>
      <w:r w:rsidRPr="008412E0">
        <w:rPr>
          <w:rFonts w:asciiTheme="minorHAnsi" w:eastAsia="Georgia" w:hAnsiTheme="minorHAnsi" w:cstheme="minorHAnsi"/>
          <w:sz w:val="18"/>
          <w:szCs w:val="18"/>
          <w:lang w:val="en"/>
        </w:rPr>
        <w:t>it is what</w:t>
      </w:r>
      <w:proofErr w:type="gramEnd"/>
      <w:r w:rsidRPr="008412E0">
        <w:rPr>
          <w:rFonts w:asciiTheme="minorHAnsi" w:eastAsia="Georgia" w:hAnsiTheme="minorHAnsi" w:cstheme="minorHAnsi"/>
          <w:sz w:val="18"/>
          <w:szCs w:val="18"/>
          <w:lang w:val="en"/>
        </w:rPr>
        <w:t xml:space="preserve"> America deserves. </w:t>
      </w:r>
    </w:p>
    <w:p w14:paraId="49ECC55B" w14:textId="77777777" w:rsidR="00183E78" w:rsidRPr="00183E78" w:rsidRDefault="00183E78" w:rsidP="00183E78"/>
    <w:p w14:paraId="7B7ABE3A" w14:textId="39573A40" w:rsidR="00FE73E5" w:rsidRDefault="00FE73E5" w:rsidP="006977A4">
      <w:pPr>
        <w:pStyle w:val="Heading2"/>
        <w:rPr>
          <w:rFonts w:asciiTheme="minorHAnsi" w:hAnsiTheme="minorHAnsi" w:cstheme="minorHAnsi"/>
        </w:rPr>
      </w:pPr>
      <w:r>
        <w:rPr>
          <w:rFonts w:asciiTheme="minorHAnsi" w:hAnsiTheme="minorHAnsi" w:cstheme="minorHAnsi"/>
        </w:rPr>
        <w:t>Fertility</w:t>
      </w:r>
    </w:p>
    <w:p w14:paraId="1EBA5838" w14:textId="77777777" w:rsidR="00370B4B" w:rsidRPr="008412E0" w:rsidRDefault="00370B4B" w:rsidP="00370B4B">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w:t>
      </w:r>
      <w:r w:rsidRPr="008412E0">
        <w:rPr>
          <w:rFonts w:asciiTheme="minorHAnsi" w:hAnsiTheme="minorHAnsi" w:cstheme="minorHAnsi"/>
        </w:rPr>
        <w:t xml:space="preserve">Fertility </w:t>
      </w:r>
      <w:r>
        <w:rPr>
          <w:rFonts w:asciiTheme="minorHAnsi" w:hAnsiTheme="minorHAnsi" w:cstheme="minorHAnsi"/>
        </w:rPr>
        <w:t>--- PFAS CP</w:t>
      </w:r>
    </w:p>
    <w:p w14:paraId="6DD722C6" w14:textId="77777777" w:rsidR="00370B4B" w:rsidRPr="008412E0" w:rsidRDefault="00370B4B" w:rsidP="00370B4B">
      <w:pPr>
        <w:pStyle w:val="Heading4"/>
        <w:rPr>
          <w:rFonts w:asciiTheme="minorHAnsi" w:hAnsiTheme="minorHAnsi" w:cstheme="minorHAnsi"/>
        </w:rPr>
      </w:pPr>
      <w:r w:rsidRPr="008412E0">
        <w:rPr>
          <w:rFonts w:asciiTheme="minorHAnsi" w:hAnsiTheme="minorHAnsi" w:cstheme="minorHAnsi"/>
        </w:rPr>
        <w:t>The United States federal government should:</w:t>
      </w:r>
    </w:p>
    <w:p w14:paraId="715DFC3D" w14:textId="77777777" w:rsidR="00370B4B" w:rsidRPr="008412E0" w:rsidRDefault="00370B4B" w:rsidP="00370B4B">
      <w:pPr>
        <w:pStyle w:val="Heading4"/>
        <w:rPr>
          <w:rFonts w:asciiTheme="minorHAnsi" w:hAnsiTheme="minorHAnsi" w:cstheme="minorHAnsi"/>
        </w:rPr>
      </w:pPr>
      <w:r w:rsidRPr="008412E0">
        <w:rPr>
          <w:rFonts w:asciiTheme="minorHAnsi" w:hAnsiTheme="minorHAnsi" w:cstheme="minorHAnsi"/>
        </w:rPr>
        <w:t>---pass federal legislation and adopt strong regulations to better prevent, monitor, track, and address PFAS contamination.</w:t>
      </w:r>
    </w:p>
    <w:p w14:paraId="3DA2A92B" w14:textId="77777777" w:rsidR="00370B4B" w:rsidRPr="008412E0" w:rsidRDefault="00370B4B" w:rsidP="00370B4B">
      <w:pPr>
        <w:rPr>
          <w:rFonts w:asciiTheme="minorHAnsi" w:hAnsiTheme="minorHAnsi" w:cstheme="minorHAnsi"/>
        </w:rPr>
      </w:pPr>
    </w:p>
    <w:p w14:paraId="2440BDF3" w14:textId="77777777" w:rsidR="00370B4B" w:rsidRPr="008412E0" w:rsidRDefault="00370B4B" w:rsidP="00370B4B">
      <w:pPr>
        <w:pStyle w:val="Heading4"/>
        <w:rPr>
          <w:rFonts w:asciiTheme="minorHAnsi" w:hAnsiTheme="minorHAnsi" w:cstheme="minorHAnsi"/>
        </w:rPr>
      </w:pPr>
      <w:r w:rsidRPr="008412E0">
        <w:rPr>
          <w:rFonts w:asciiTheme="minorHAnsi" w:hAnsiTheme="minorHAnsi" w:cstheme="minorHAnsi"/>
        </w:rPr>
        <w:t xml:space="preserve">Limiting PFAS is key to solve fertility. </w:t>
      </w:r>
    </w:p>
    <w:p w14:paraId="62C3D942" w14:textId="77777777" w:rsidR="00370B4B" w:rsidRPr="008412E0" w:rsidRDefault="00370B4B" w:rsidP="00370B4B">
      <w:pPr>
        <w:rPr>
          <w:rFonts w:asciiTheme="minorHAnsi" w:hAnsiTheme="minorHAnsi" w:cstheme="minorHAnsi"/>
          <w:color w:val="2E2E2E"/>
        </w:rPr>
      </w:pPr>
      <w:r w:rsidRPr="008412E0">
        <w:rPr>
          <w:rFonts w:asciiTheme="minorHAnsi" w:hAnsiTheme="minorHAnsi" w:cstheme="minorHAnsi"/>
        </w:rPr>
        <w:t xml:space="preserve">Wei </w:t>
      </w:r>
      <w:r w:rsidRPr="008412E0">
        <w:rPr>
          <w:rStyle w:val="Style13ptBold"/>
          <w:rFonts w:asciiTheme="minorHAnsi" w:hAnsiTheme="minorHAnsi" w:cstheme="minorHAnsi"/>
        </w:rPr>
        <w:t>Wang 23</w:t>
      </w:r>
      <w:r w:rsidRPr="008412E0">
        <w:rPr>
          <w:rFonts w:asciiTheme="minorHAnsi" w:hAnsiTheme="minorHAnsi" w:cstheme="minorHAnsi"/>
        </w:rPr>
        <w:t xml:space="preserve"> (Wei Wang is the Leonard Kleinrock Chair Professor in Computer Science and Computational Medicine at University of California, Los </w:t>
      </w:r>
      <w:proofErr w:type="gramStart"/>
      <w:r w:rsidRPr="008412E0">
        <w:rPr>
          <w:rFonts w:asciiTheme="minorHAnsi" w:hAnsiTheme="minorHAnsi" w:cstheme="minorHAnsi"/>
        </w:rPr>
        <w:t>Angeles</w:t>
      </w:r>
      <w:proofErr w:type="gramEnd"/>
      <w:r w:rsidRPr="008412E0">
        <w:rPr>
          <w:rFonts w:asciiTheme="minorHAnsi" w:hAnsiTheme="minorHAnsi" w:cstheme="minorHAnsi"/>
        </w:rPr>
        <w:t xml:space="preserve"> and the director of the Scalable Analytics Institute (</w:t>
      </w:r>
      <w:proofErr w:type="spellStart"/>
      <w:r w:rsidRPr="008412E0">
        <w:rPr>
          <w:rFonts w:asciiTheme="minorHAnsi" w:hAnsiTheme="minorHAnsi" w:cstheme="minorHAnsi"/>
        </w:rPr>
        <w:t>ScAi</w:t>
      </w:r>
      <w:proofErr w:type="spellEnd"/>
      <w:r w:rsidRPr="008412E0">
        <w:rPr>
          <w:rFonts w:asciiTheme="minorHAnsi" w:hAnsiTheme="minorHAnsi" w:cstheme="minorHAnsi"/>
        </w:rPr>
        <w:t xml:space="preserve">). She is also a member of the UCLA Jonsson Comprehensive Cancer Center, Institute for Quantitative and Computational Biology, and Bioinformatics Interdepartmental Graduate Program. She received her PhD degree in Computer Science from the University of California, Los Angeles in 1999. She was a professor in Computer Science and a member of the Carolina Center for Genomic Sciences and </w:t>
      </w:r>
      <w:proofErr w:type="spellStart"/>
      <w:r w:rsidRPr="008412E0">
        <w:rPr>
          <w:rFonts w:asciiTheme="minorHAnsi" w:hAnsiTheme="minorHAnsi" w:cstheme="minorHAnsi"/>
        </w:rPr>
        <w:t>Lineberger</w:t>
      </w:r>
      <w:proofErr w:type="spellEnd"/>
      <w:r w:rsidRPr="008412E0">
        <w:rPr>
          <w:rFonts w:asciiTheme="minorHAnsi" w:hAnsiTheme="minorHAnsi" w:cstheme="minorHAnsi"/>
        </w:rPr>
        <w:t xml:space="preserve"> Comprehensive Cancer Center at the University of North Carolina at Chapel Hill from 2002 to 2012, and was a research staff member at the IBM T. J. Watson Research Center, 1/1/2023, accessed 7/19/2023, Environmental Research, “The effects of perfluoroalkyl and polyfluoroalkyl substances on female fertility: A systematic review and meta-analysis.” https://www.sciencedirect.com/science/article/pii/S001393512202045X)SAADK</w:t>
      </w:r>
    </w:p>
    <w:p w14:paraId="0E72ABD8" w14:textId="77777777" w:rsidR="00370B4B" w:rsidRPr="008412E0" w:rsidRDefault="00370B4B" w:rsidP="00370B4B">
      <w:pPr>
        <w:rPr>
          <w:rFonts w:asciiTheme="minorHAnsi" w:hAnsiTheme="minorHAnsi" w:cstheme="minorHAnsi"/>
          <w:sz w:val="16"/>
        </w:rPr>
      </w:pPr>
      <w:r w:rsidRPr="008412E0">
        <w:rPr>
          <w:rStyle w:val="StyleUnderline"/>
          <w:rFonts w:asciiTheme="minorHAnsi" w:hAnsiTheme="minorHAnsi" w:cstheme="minorHAnsi"/>
        </w:rPr>
        <w:t xml:space="preserve">Due to water and oil repellence, high surface activity and thermal stability, perfluoroalkyl and polyfluoroalkyl substances (PFAS) have been used in a variety of fields and industries over the past few decades, including food packaging, textiles, leather, </w:t>
      </w:r>
      <w:proofErr w:type="gramStart"/>
      <w:r w:rsidRPr="008412E0">
        <w:rPr>
          <w:rStyle w:val="StyleUnderline"/>
          <w:rFonts w:asciiTheme="minorHAnsi" w:hAnsiTheme="minorHAnsi" w:cstheme="minorHAnsi"/>
        </w:rPr>
        <w:t>cookware</w:t>
      </w:r>
      <w:proofErr w:type="gramEnd"/>
      <w:r w:rsidRPr="008412E0">
        <w:rPr>
          <w:rStyle w:val="StyleUnderline"/>
          <w:rFonts w:asciiTheme="minorHAnsi" w:hAnsiTheme="minorHAnsi" w:cstheme="minorHAnsi"/>
        </w:rPr>
        <w:t xml:space="preserve"> and upholstery</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Butenhoff</w:t>
      </w:r>
      <w:proofErr w:type="spellEnd"/>
      <w:r w:rsidRPr="008412E0">
        <w:rPr>
          <w:rFonts w:asciiTheme="minorHAnsi" w:hAnsiTheme="minorHAnsi" w:cstheme="minorHAnsi"/>
          <w:sz w:val="16"/>
        </w:rPr>
        <w:t xml:space="preserve"> et al., 2006; </w:t>
      </w:r>
      <w:proofErr w:type="spellStart"/>
      <w:r w:rsidRPr="008412E0">
        <w:rPr>
          <w:rFonts w:asciiTheme="minorHAnsi" w:hAnsiTheme="minorHAnsi" w:cstheme="minorHAnsi"/>
          <w:sz w:val="16"/>
        </w:rPr>
        <w:t>Kantiani</w:t>
      </w:r>
      <w:proofErr w:type="spellEnd"/>
      <w:r w:rsidRPr="008412E0">
        <w:rPr>
          <w:rFonts w:asciiTheme="minorHAnsi" w:hAnsiTheme="minorHAnsi" w:cstheme="minorHAnsi"/>
          <w:sz w:val="16"/>
        </w:rPr>
        <w:t xml:space="preserve"> et al., 2010). Concurrently, the </w:t>
      </w:r>
      <w:r w:rsidRPr="008412E0">
        <w:rPr>
          <w:rStyle w:val="StyleUnderline"/>
          <w:rFonts w:asciiTheme="minorHAnsi" w:hAnsiTheme="minorHAnsi" w:cstheme="minorHAnsi"/>
        </w:rPr>
        <w:t>widespread use of PFAS has led to humans being exposed to this persistent form of organic pollution through multiple pathways, this exposure can accumulate in the human bod</w:t>
      </w:r>
      <w:r w:rsidRPr="008412E0">
        <w:rPr>
          <w:rFonts w:asciiTheme="minorHAnsi" w:hAnsiTheme="minorHAnsi" w:cstheme="minorHAnsi"/>
          <w:sz w:val="16"/>
        </w:rPr>
        <w:t>y (</w:t>
      </w:r>
      <w:proofErr w:type="spellStart"/>
      <w:r w:rsidRPr="008412E0">
        <w:rPr>
          <w:rFonts w:asciiTheme="minorHAnsi" w:hAnsiTheme="minorHAnsi" w:cstheme="minorHAnsi"/>
          <w:sz w:val="16"/>
        </w:rPr>
        <w:t>Kabore</w:t>
      </w:r>
      <w:proofErr w:type="spellEnd"/>
      <w:r w:rsidRPr="008412E0">
        <w:rPr>
          <w:rFonts w:asciiTheme="minorHAnsi" w:hAnsiTheme="minorHAnsi" w:cstheme="minorHAnsi"/>
          <w:sz w:val="16"/>
        </w:rPr>
        <w:t xml:space="preserve"> et al., 2018; Lu et al., 2017; Park et al., 2018; Xu et al., 2021). Due to the persistent pollution and bioaccumulation of PFAS in the environment, governments have begun to restrict the production and application of </w:t>
      </w:r>
      <w:proofErr w:type="gramStart"/>
      <w:r w:rsidRPr="008412E0">
        <w:rPr>
          <w:rFonts w:asciiTheme="minorHAnsi" w:hAnsiTheme="minorHAnsi" w:cstheme="minorHAnsi"/>
          <w:sz w:val="16"/>
        </w:rPr>
        <w:t>PFAS(</w:t>
      </w:r>
      <w:proofErr w:type="gramEnd"/>
      <w:r w:rsidRPr="008412E0">
        <w:rPr>
          <w:rFonts w:asciiTheme="minorHAnsi" w:hAnsiTheme="minorHAnsi" w:cstheme="minorHAnsi"/>
          <w:sz w:val="16"/>
        </w:rPr>
        <w:t>Buck et al., 2011).</w:t>
      </w:r>
    </w:p>
    <w:p w14:paraId="60374267" w14:textId="77777777" w:rsidR="00370B4B" w:rsidRPr="008412E0" w:rsidRDefault="00370B4B" w:rsidP="00370B4B">
      <w:pPr>
        <w:rPr>
          <w:rStyle w:val="StyleUnderline"/>
          <w:rFonts w:asciiTheme="minorHAnsi" w:hAnsiTheme="minorHAnsi" w:cstheme="minorHAnsi"/>
        </w:rPr>
      </w:pPr>
      <w:r w:rsidRPr="008412E0">
        <w:rPr>
          <w:rFonts w:asciiTheme="minorHAnsi" w:hAnsiTheme="minorHAnsi" w:cstheme="minorHAnsi"/>
          <w:sz w:val="16"/>
        </w:rPr>
        <w:t xml:space="preserve">However, pollution from </w:t>
      </w:r>
      <w:r w:rsidRPr="008412E0">
        <w:rPr>
          <w:rStyle w:val="StyleUnderline"/>
          <w:rFonts w:asciiTheme="minorHAnsi" w:hAnsiTheme="minorHAnsi" w:cstheme="minorHAnsi"/>
        </w:rPr>
        <w:t>PFAS in the environment remains an ongoing problem, some short-chain or structurally modified PFAS are not regulated as alternatives and have been widely detected in the environmen</w:t>
      </w:r>
      <w:r w:rsidRPr="008412E0">
        <w:rPr>
          <w:rFonts w:asciiTheme="minorHAnsi" w:hAnsiTheme="minorHAnsi" w:cstheme="minorHAnsi"/>
          <w:sz w:val="16"/>
        </w:rPr>
        <w:t xml:space="preserve">t (Lau et al., 2007; Pan et al., 2020). These circumstances have led to the consideration </w:t>
      </w:r>
      <w:r w:rsidRPr="008412E0">
        <w:rPr>
          <w:rStyle w:val="StyleUnderline"/>
          <w:rFonts w:asciiTheme="minorHAnsi" w:hAnsiTheme="minorHAnsi" w:cstheme="minorHAnsi"/>
        </w:rPr>
        <w:t xml:space="preserve">that PFAS exposure may be one of the reasons for the persistent decline in human fertility. Male fertility can be evaluated simply and accurately by sperm quality analysis, </w:t>
      </w:r>
      <w:r w:rsidRPr="008412E0">
        <w:rPr>
          <w:rFonts w:asciiTheme="minorHAnsi" w:hAnsiTheme="minorHAnsi" w:cstheme="minorHAnsi"/>
          <w:sz w:val="16"/>
        </w:rPr>
        <w:t>but there are no clear indicators or methods to evaluate female fertility.</w:t>
      </w:r>
    </w:p>
    <w:p w14:paraId="42FB4774" w14:textId="77777777" w:rsidR="00370B4B" w:rsidRPr="008412E0" w:rsidRDefault="00370B4B" w:rsidP="00370B4B">
      <w:pPr>
        <w:rPr>
          <w:rStyle w:val="StyleUnderline"/>
          <w:rFonts w:asciiTheme="minorHAnsi" w:hAnsiTheme="minorHAnsi" w:cstheme="minorHAnsi"/>
        </w:rPr>
      </w:pPr>
      <w:r w:rsidRPr="008412E0">
        <w:rPr>
          <w:rFonts w:asciiTheme="minorHAnsi" w:hAnsiTheme="minorHAnsi" w:cstheme="minorHAnsi"/>
          <w:sz w:val="16"/>
        </w:rPr>
        <w:t xml:space="preserve">A series of studies have shown that </w:t>
      </w:r>
      <w:r w:rsidRPr="008412E0">
        <w:rPr>
          <w:rStyle w:val="StyleUnderline"/>
          <w:rFonts w:asciiTheme="minorHAnsi" w:hAnsiTheme="minorHAnsi" w:cstheme="minorHAnsi"/>
        </w:rPr>
        <w:t>PFAS have a wide range of toxic effects, both in animals and humans, including developmental and reproductive toxicity,</w:t>
      </w:r>
      <w:r w:rsidRPr="008412E0">
        <w:rPr>
          <w:rFonts w:asciiTheme="minorHAnsi" w:hAnsiTheme="minorHAnsi" w:cstheme="minorHAnsi"/>
          <w:sz w:val="16"/>
        </w:rPr>
        <w:t xml:space="preserve"> neurotoxicity, hepatotoxicity, genotoxicity, immunotoxicity, thyroid destruction and carcinogenicity (Albrecht et al., 2013; </w:t>
      </w:r>
      <w:proofErr w:type="spellStart"/>
      <w:r w:rsidRPr="008412E0">
        <w:rPr>
          <w:rFonts w:asciiTheme="minorHAnsi" w:hAnsiTheme="minorHAnsi" w:cstheme="minorHAnsi"/>
          <w:sz w:val="16"/>
        </w:rPr>
        <w:t>Bonefeld</w:t>
      </w:r>
      <w:proofErr w:type="spellEnd"/>
      <w:r w:rsidRPr="008412E0">
        <w:rPr>
          <w:rFonts w:asciiTheme="minorHAnsi" w:hAnsiTheme="minorHAnsi" w:cstheme="minorHAnsi"/>
          <w:sz w:val="16"/>
        </w:rPr>
        <w:t xml:space="preserve">-Jorgensen et al., 2011; </w:t>
      </w:r>
      <w:proofErr w:type="spellStart"/>
      <w:r w:rsidRPr="008412E0">
        <w:rPr>
          <w:rFonts w:asciiTheme="minorHAnsi" w:hAnsiTheme="minorHAnsi" w:cstheme="minorHAnsi"/>
          <w:sz w:val="16"/>
        </w:rPr>
        <w:t>Buhrke</w:t>
      </w:r>
      <w:proofErr w:type="spellEnd"/>
      <w:r w:rsidRPr="008412E0">
        <w:rPr>
          <w:rFonts w:asciiTheme="minorHAnsi" w:hAnsiTheme="minorHAnsi" w:cstheme="minorHAnsi"/>
          <w:sz w:val="16"/>
        </w:rPr>
        <w:t xml:space="preserve"> et al., 2015; </w:t>
      </w:r>
      <w:proofErr w:type="spellStart"/>
      <w:r w:rsidRPr="008412E0">
        <w:rPr>
          <w:rFonts w:asciiTheme="minorHAnsi" w:hAnsiTheme="minorHAnsi" w:cstheme="minorHAnsi"/>
          <w:sz w:val="16"/>
        </w:rPr>
        <w:t>Corsini</w:t>
      </w:r>
      <w:proofErr w:type="spellEnd"/>
      <w:r w:rsidRPr="008412E0">
        <w:rPr>
          <w:rFonts w:asciiTheme="minorHAnsi" w:hAnsiTheme="minorHAnsi" w:cstheme="minorHAnsi"/>
          <w:sz w:val="16"/>
        </w:rPr>
        <w:t xml:space="preserve"> et al., 2012; Ojo et al., 2021; </w:t>
      </w:r>
      <w:proofErr w:type="spellStart"/>
      <w:r w:rsidRPr="008412E0">
        <w:rPr>
          <w:rFonts w:asciiTheme="minorHAnsi" w:hAnsiTheme="minorHAnsi" w:cstheme="minorHAnsi"/>
          <w:sz w:val="16"/>
        </w:rPr>
        <w:t>Seacat</w:t>
      </w:r>
      <w:proofErr w:type="spellEnd"/>
      <w:r w:rsidRPr="008412E0">
        <w:rPr>
          <w:rFonts w:asciiTheme="minorHAnsi" w:hAnsiTheme="minorHAnsi" w:cstheme="minorHAnsi"/>
          <w:sz w:val="16"/>
        </w:rPr>
        <w:t xml:space="preserve"> et al., 2002). In zebrafish models, researchers (Chen et al., 2016; Zhang et al., 2016) found that PFOS exposure could lead to changes in gonadal structure of zebrafish, resulting in disorder of sex hormone level or related gene expression, and PFNA might interfere with the synthesis of sex hormones through </w:t>
      </w:r>
      <w:proofErr w:type="spellStart"/>
      <w:r w:rsidRPr="008412E0">
        <w:rPr>
          <w:rFonts w:asciiTheme="minorHAnsi" w:hAnsiTheme="minorHAnsi" w:cstheme="minorHAnsi"/>
          <w:sz w:val="16"/>
        </w:rPr>
        <w:t>hypohalamic</w:t>
      </w:r>
      <w:proofErr w:type="spellEnd"/>
      <w:r w:rsidRPr="008412E0">
        <w:rPr>
          <w:rFonts w:asciiTheme="minorHAnsi" w:hAnsiTheme="minorHAnsi" w:cstheme="minorHAnsi"/>
          <w:sz w:val="16"/>
        </w:rPr>
        <w:t xml:space="preserve">-fundamental-gonadal-liver axis (HPGL axis). In a female rat model (Shi et al., 2009), it was found that exposure to PFAS affected the production of estradiol, furthermore, the concentration of PFOS in the organs of females was higher than that of males when exposed to the same dose, thus suggesting that PFOS may have a greater effect on the reproductive system of females. The results of Zhang (Zhang et al., 2015) showed that PFOS reduced the secretion of steroids and </w:t>
      </w:r>
      <w:proofErr w:type="spellStart"/>
      <w:r w:rsidRPr="008412E0">
        <w:rPr>
          <w:rFonts w:asciiTheme="minorHAnsi" w:hAnsiTheme="minorHAnsi" w:cstheme="minorHAnsi"/>
          <w:sz w:val="16"/>
        </w:rPr>
        <w:t>hCG</w:t>
      </w:r>
      <w:proofErr w:type="spellEnd"/>
      <w:r w:rsidRPr="008412E0">
        <w:rPr>
          <w:rFonts w:asciiTheme="minorHAnsi" w:hAnsiTheme="minorHAnsi" w:cstheme="minorHAnsi"/>
          <w:sz w:val="16"/>
        </w:rPr>
        <w:t xml:space="preserve"> by placental syncytial trophoblasts and induced apoptosis in human placental syncytial trophoblasts. A study in the population (Zhang et al., </w:t>
      </w:r>
      <w:proofErr w:type="gramStart"/>
      <w:r w:rsidRPr="008412E0">
        <w:rPr>
          <w:rFonts w:asciiTheme="minorHAnsi" w:hAnsiTheme="minorHAnsi" w:cstheme="minorHAnsi"/>
          <w:sz w:val="16"/>
        </w:rPr>
        <w:t>2018)showed</w:t>
      </w:r>
      <w:proofErr w:type="gramEnd"/>
      <w:r w:rsidRPr="008412E0">
        <w:rPr>
          <w:rFonts w:asciiTheme="minorHAnsi" w:hAnsiTheme="minorHAnsi" w:cstheme="minorHAnsi"/>
          <w:sz w:val="16"/>
        </w:rPr>
        <w:t xml:space="preserve"> that </w:t>
      </w:r>
      <w:r w:rsidRPr="008412E0">
        <w:rPr>
          <w:rStyle w:val="StyleUnderline"/>
          <w:rFonts w:asciiTheme="minorHAnsi" w:hAnsiTheme="minorHAnsi" w:cstheme="minorHAnsi"/>
        </w:rPr>
        <w:t>PFAS exposure is associated with an increased risk of primary ovarian insufficiency (POI) in humans, another population study (Barrett et al., 2015) on the physiological cycle of healthy women found that the decrease of estradiol and progesterone levels in women may be affected by PFAS exposure. The above studies have shown that PFAS exposure affects germ cells and reproductive hormones, which suggests to us that PFAS exposure is most likely one of the factors affecting female fertility.</w:t>
      </w:r>
    </w:p>
    <w:p w14:paraId="3CF10568" w14:textId="77777777" w:rsidR="00370B4B" w:rsidRPr="008412E0" w:rsidRDefault="00370B4B" w:rsidP="00370B4B">
      <w:pPr>
        <w:rPr>
          <w:rFonts w:asciiTheme="minorHAnsi" w:hAnsiTheme="minorHAnsi" w:cstheme="minorHAnsi"/>
          <w:sz w:val="16"/>
        </w:rPr>
      </w:pPr>
      <w:r w:rsidRPr="008412E0">
        <w:rPr>
          <w:rFonts w:asciiTheme="minorHAnsi" w:hAnsiTheme="minorHAnsi" w:cstheme="minorHAnsi"/>
          <w:sz w:val="16"/>
        </w:rPr>
        <w:t xml:space="preserve">There are many studies on </w:t>
      </w:r>
      <w:r w:rsidRPr="008412E0">
        <w:rPr>
          <w:rStyle w:val="StyleUnderline"/>
          <w:rFonts w:asciiTheme="minorHAnsi" w:hAnsiTheme="minorHAnsi" w:cstheme="minorHAnsi"/>
        </w:rPr>
        <w:t>PFAS exposure and male fertility, and most of them show that PFAS exposure leads to impaired male fertility</w:t>
      </w:r>
      <w:r w:rsidRPr="008412E0">
        <w:rPr>
          <w:rFonts w:asciiTheme="minorHAnsi" w:hAnsiTheme="minorHAnsi" w:cstheme="minorHAnsi"/>
          <w:sz w:val="16"/>
        </w:rPr>
        <w:t xml:space="preserve"> (Green et al., 2021). However, fewer studies have investigated the effect of PFAS on female fertility, and the available results are inconsistent. In assessing female fertility, some studies have used case-control trials, but this has more limitations such as recall bias and selection bias. In contrast, prospective time-to-pregnancy (TTP) cohort studies have significant advantages, they can accurately record TTP and lifestyle changes during pregnancy, baseline characteristics and outcome assessments can also be obtained more accurately. Consequently, there is a need to perform prospective TTP cohort studies in future (Hong et al., 2022). The results of existing studies on PFAS exposure and fertility are inconsistent when compared between prospective TTP cohort studies and case-control studies of infertility. In prospective TTP cohort studies, Cox proportional hazard models are usually used to calculate the effect size fecundability odds ratios (FORs), and in case-control studies, the logistic model is usually used to calculate the OR for infertility, thus, the two types of effect sizes cannot be combined. (Kahn et al., 2021). Thus far, no study has summarized the evidence of prospective TTP cohort studies. Thus, we performed a systematic review and meta-analysis to review the evidence for the effect of </w:t>
      </w:r>
      <w:r w:rsidRPr="008412E0">
        <w:rPr>
          <w:rStyle w:val="StyleUnderline"/>
          <w:rFonts w:asciiTheme="minorHAnsi" w:hAnsiTheme="minorHAnsi" w:cstheme="minorHAnsi"/>
        </w:rPr>
        <w:t>PFAS exposure during pregnancy on maternal fertility in addition to quantitatively assessing maternal PFAS concentrations during pregnancy and the risk of fertility and infertility outcomes</w:t>
      </w:r>
      <w:r w:rsidRPr="008412E0">
        <w:rPr>
          <w:rFonts w:asciiTheme="minorHAnsi" w:hAnsiTheme="minorHAnsi" w:cstheme="minorHAnsi"/>
          <w:sz w:val="16"/>
        </w:rPr>
        <w:t>.</w:t>
      </w:r>
    </w:p>
    <w:p w14:paraId="05693F93" w14:textId="77777777" w:rsidR="00370B4B" w:rsidRPr="008412E0" w:rsidRDefault="00370B4B" w:rsidP="00370B4B">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Fertility --- PFAS CP</w:t>
      </w:r>
    </w:p>
    <w:p w14:paraId="31B8A73F" w14:textId="77777777" w:rsidR="00370B4B" w:rsidRPr="008412E0" w:rsidRDefault="00370B4B" w:rsidP="00370B4B">
      <w:pPr>
        <w:pStyle w:val="Heading4"/>
        <w:rPr>
          <w:rFonts w:asciiTheme="minorHAnsi" w:hAnsiTheme="minorHAnsi" w:cstheme="minorHAnsi"/>
        </w:rPr>
      </w:pPr>
      <w:r w:rsidRPr="008412E0">
        <w:rPr>
          <w:rFonts w:asciiTheme="minorHAnsi" w:hAnsiTheme="minorHAnsi" w:cstheme="minorHAnsi"/>
        </w:rPr>
        <w:t xml:space="preserve">The fertility plank solves---PFAS is the biggest contributor towards impairing human fertility---government action towards limiting PFAS ensures solvency---that’s Wang. </w:t>
      </w:r>
    </w:p>
    <w:p w14:paraId="13F4E23F" w14:textId="77777777" w:rsidR="00370B4B" w:rsidRPr="008412E0" w:rsidRDefault="00370B4B" w:rsidP="00370B4B">
      <w:pPr>
        <w:rPr>
          <w:rFonts w:asciiTheme="minorHAnsi" w:hAnsiTheme="minorHAnsi" w:cstheme="minorHAnsi"/>
        </w:rPr>
      </w:pPr>
    </w:p>
    <w:p w14:paraId="349853DE" w14:textId="77777777" w:rsidR="00370B4B" w:rsidRPr="008412E0" w:rsidRDefault="00370B4B" w:rsidP="00370B4B">
      <w:pPr>
        <w:pStyle w:val="Heading4"/>
        <w:rPr>
          <w:rFonts w:asciiTheme="minorHAnsi" w:hAnsiTheme="minorHAnsi" w:cstheme="minorHAnsi"/>
        </w:rPr>
      </w:pPr>
      <w:r w:rsidRPr="008412E0">
        <w:rPr>
          <w:rFonts w:asciiTheme="minorHAnsi" w:hAnsiTheme="minorHAnsi" w:cstheme="minorHAnsi"/>
        </w:rPr>
        <w:t xml:space="preserve">It solves dawg. </w:t>
      </w:r>
    </w:p>
    <w:p w14:paraId="52D64257" w14:textId="77777777" w:rsidR="00370B4B" w:rsidRPr="008412E0" w:rsidRDefault="00370B4B" w:rsidP="00370B4B">
      <w:pPr>
        <w:rPr>
          <w:rFonts w:asciiTheme="minorHAnsi" w:hAnsiTheme="minorHAnsi" w:cstheme="minorHAnsi"/>
        </w:rPr>
      </w:pPr>
      <w:r w:rsidRPr="008412E0">
        <w:rPr>
          <w:rStyle w:val="Style13ptBold"/>
          <w:rFonts w:asciiTheme="minorHAnsi" w:hAnsiTheme="minorHAnsi" w:cstheme="minorHAnsi"/>
        </w:rPr>
        <w:t>NRDC 23</w:t>
      </w:r>
      <w:r w:rsidRPr="008412E0">
        <w:rPr>
          <w:rFonts w:asciiTheme="minorHAnsi" w:hAnsiTheme="minorHAnsi" w:cstheme="minorHAnsi"/>
        </w:rPr>
        <w:t xml:space="preserve"> (The Natural Resources Defense Council is a United States-based 501 non-profit international environmental advocacy group, 4/2023, accessed 7/19/2023, FEDERAL DRINKING WATER MONITORING OVERLOOKS MANY PFAS, “COMMUNITY-LED WATER TESTING FINDS DANGEROUS LEVELS OF PFAS THAT THE EPA DOES NOT TEST FOR,” https://www.nrdc.org/sites/default/files/2023-04/federal-drinking-water-monitoring-overlooks-many-pfas-fs-20230412.pdf)SAADK</w:t>
      </w:r>
    </w:p>
    <w:p w14:paraId="00BBE385" w14:textId="77777777" w:rsidR="00370B4B" w:rsidRPr="008412E0" w:rsidRDefault="00370B4B" w:rsidP="00370B4B">
      <w:pPr>
        <w:rPr>
          <w:rFonts w:asciiTheme="minorHAnsi" w:hAnsiTheme="minorHAnsi" w:cstheme="minorHAnsi"/>
          <w:sz w:val="16"/>
        </w:rPr>
      </w:pPr>
      <w:r w:rsidRPr="008412E0">
        <w:rPr>
          <w:rFonts w:asciiTheme="minorHAnsi" w:hAnsiTheme="minorHAnsi" w:cstheme="minorHAnsi"/>
          <w:sz w:val="16"/>
        </w:rPr>
        <w:t xml:space="preserve">Although UCMR5 will provide a valuable overview of the state of PFAS contamination nationally, it is important to keep in mind the EPA’s testing limitations—and the </w:t>
      </w:r>
      <w:r w:rsidRPr="008412E0">
        <w:rPr>
          <w:rStyle w:val="StyleUnderline"/>
          <w:rFonts w:asciiTheme="minorHAnsi" w:hAnsiTheme="minorHAnsi" w:cstheme="minorHAnsi"/>
        </w:rPr>
        <w:t xml:space="preserve">limitations of regulators’ current approach to tackling the PFAS crises more broadly. The results of NRDC’s drinking water study underscore the need for a comprehensive approach to managing </w:t>
      </w:r>
      <w:r w:rsidRPr="008412E0">
        <w:rPr>
          <w:rFonts w:asciiTheme="minorHAnsi" w:hAnsiTheme="minorHAnsi" w:cstheme="minorHAnsi"/>
          <w:sz w:val="16"/>
        </w:rPr>
        <w:t>PFAS</w:t>
      </w:r>
      <w:r w:rsidRPr="008412E0">
        <w:rPr>
          <w:rStyle w:val="StyleUnderline"/>
          <w:rFonts w:asciiTheme="minorHAnsi" w:hAnsiTheme="minorHAnsi" w:cstheme="minorHAnsi"/>
        </w:rPr>
        <w:t>, including developing methods to expand testing for individual PFAS and to measure the total amount of PFAS in drinking water.</w:t>
      </w:r>
    </w:p>
    <w:p w14:paraId="4314059C" w14:textId="77777777" w:rsidR="00370B4B" w:rsidRPr="008412E0" w:rsidRDefault="00370B4B" w:rsidP="00370B4B">
      <w:pPr>
        <w:rPr>
          <w:rStyle w:val="StyleUnderline"/>
          <w:rFonts w:asciiTheme="minorHAnsi" w:hAnsiTheme="minorHAnsi" w:cstheme="minorHAnsi"/>
        </w:rPr>
      </w:pPr>
      <w:r w:rsidRPr="008412E0">
        <w:rPr>
          <w:rFonts w:asciiTheme="minorHAnsi" w:hAnsiTheme="minorHAnsi" w:cstheme="minorHAnsi"/>
          <w:sz w:val="16"/>
        </w:rPr>
        <w:t xml:space="preserve">Importantly, actions can be taken immediately to reduce PFAS exposures. There are scalable and </w:t>
      </w:r>
      <w:r w:rsidRPr="008412E0">
        <w:rPr>
          <w:rStyle w:val="StyleUnderline"/>
          <w:rFonts w:asciiTheme="minorHAnsi" w:hAnsiTheme="minorHAnsi" w:cstheme="minorHAnsi"/>
        </w:rPr>
        <w:t>effective treatment techniques available to reduce PFAS in drinking water.9 Additional research is needed to ensure that these technologies adequately address short- and ultrashort-chain PFAS, which are increasingly detected in drinking water</w:t>
      </w:r>
      <w:r w:rsidRPr="008412E0">
        <w:rPr>
          <w:rFonts w:asciiTheme="minorHAnsi" w:hAnsiTheme="minorHAnsi" w:cstheme="minorHAnsi"/>
          <w:sz w:val="16"/>
        </w:rPr>
        <w:t xml:space="preserve">.10 Special attention is needed </w:t>
      </w:r>
      <w:r w:rsidRPr="008412E0">
        <w:rPr>
          <w:rStyle w:val="StyleUnderline"/>
          <w:rFonts w:asciiTheme="minorHAnsi" w:hAnsiTheme="minorHAnsi" w:cstheme="minorHAnsi"/>
        </w:rPr>
        <w:t>to protect vulnerable populations, including communities that have known or historical contamination, pregnant and nursing mothers, infants, and children.</w:t>
      </w:r>
    </w:p>
    <w:p w14:paraId="72281686" w14:textId="77777777" w:rsidR="00370B4B" w:rsidRPr="008412E0" w:rsidRDefault="00370B4B" w:rsidP="00370B4B">
      <w:pPr>
        <w:rPr>
          <w:rFonts w:asciiTheme="minorHAnsi" w:hAnsiTheme="minorHAnsi" w:cstheme="minorHAnsi"/>
          <w:sz w:val="16"/>
        </w:rPr>
      </w:pPr>
      <w:r w:rsidRPr="008412E0">
        <w:rPr>
          <w:rFonts w:asciiTheme="minorHAnsi" w:hAnsiTheme="minorHAnsi" w:cstheme="minorHAnsi"/>
          <w:sz w:val="16"/>
        </w:rPr>
        <w:t xml:space="preserve">Furthermore, scientists and regulators cannot keep pace with the production of </w:t>
      </w:r>
      <w:r w:rsidRPr="008412E0">
        <w:rPr>
          <w:rStyle w:val="StyleUnderline"/>
          <w:rFonts w:asciiTheme="minorHAnsi" w:hAnsiTheme="minorHAnsi" w:cstheme="minorHAnsi"/>
        </w:rPr>
        <w:t>new chemicals,</w:t>
      </w:r>
      <w:r w:rsidRPr="008412E0">
        <w:rPr>
          <w:rFonts w:asciiTheme="minorHAnsi" w:hAnsiTheme="minorHAnsi" w:cstheme="minorHAnsi"/>
          <w:sz w:val="16"/>
        </w:rPr>
        <w:t xml:space="preserve"> that have been largely assumed to be safe until proved otherwise.11 The magnitude of this problem demands a more efficient and effective approach, which is why prominent scientists from around the world are urging a class-based approach for </w:t>
      </w:r>
      <w:r w:rsidRPr="008412E0">
        <w:rPr>
          <w:rStyle w:val="StyleUnderline"/>
          <w:rFonts w:asciiTheme="minorHAnsi" w:hAnsiTheme="minorHAnsi" w:cstheme="minorHAnsi"/>
        </w:rPr>
        <w:t>managing PFAS</w:t>
      </w:r>
      <w:r w:rsidRPr="008412E0">
        <w:rPr>
          <w:rFonts w:asciiTheme="minorHAnsi" w:hAnsiTheme="minorHAnsi" w:cstheme="minorHAnsi"/>
          <w:sz w:val="16"/>
        </w:rPr>
        <w:t>, including a phaseout of all nonessential uses of the entire class.12</w:t>
      </w:r>
    </w:p>
    <w:p w14:paraId="06F50AB8" w14:textId="77777777" w:rsidR="00370B4B" w:rsidRPr="008412E0" w:rsidRDefault="00370B4B" w:rsidP="00370B4B">
      <w:pPr>
        <w:rPr>
          <w:rStyle w:val="StyleUnderline"/>
          <w:rFonts w:asciiTheme="minorHAnsi" w:hAnsiTheme="minorHAnsi" w:cstheme="minorHAnsi"/>
        </w:rPr>
      </w:pPr>
      <w:r w:rsidRPr="008412E0">
        <w:rPr>
          <w:rFonts w:asciiTheme="minorHAnsi" w:hAnsiTheme="minorHAnsi" w:cstheme="minorHAnsi"/>
          <w:sz w:val="16"/>
        </w:rPr>
        <w:t xml:space="preserve">While some states and communities are taking individual action, it’s clear that the </w:t>
      </w:r>
      <w:r w:rsidRPr="008412E0">
        <w:rPr>
          <w:rStyle w:val="StyleUnderline"/>
          <w:rFonts w:asciiTheme="minorHAnsi" w:hAnsiTheme="minorHAnsi" w:cstheme="minorHAnsi"/>
        </w:rPr>
        <w:t>federal government must:</w:t>
      </w:r>
    </w:p>
    <w:p w14:paraId="01A8E806" w14:textId="77777777" w:rsidR="00370B4B" w:rsidRPr="008412E0" w:rsidRDefault="00370B4B" w:rsidP="00370B4B">
      <w:pPr>
        <w:rPr>
          <w:rStyle w:val="StyleUnderline"/>
          <w:rFonts w:asciiTheme="minorHAnsi" w:hAnsiTheme="minorHAnsi" w:cstheme="minorHAnsi"/>
        </w:rPr>
      </w:pPr>
      <w:r w:rsidRPr="008412E0">
        <w:rPr>
          <w:rStyle w:val="StyleUnderline"/>
          <w:rFonts w:asciiTheme="minorHAnsi" w:hAnsiTheme="minorHAnsi" w:cstheme="minorHAnsi"/>
        </w:rPr>
        <w:t>Pass federal legislation and adopt strong regulations to better prevent, monitor, track, and address PFAS contamination as a class.</w:t>
      </w:r>
    </w:p>
    <w:p w14:paraId="47D9E3FA" w14:textId="77777777" w:rsidR="00370B4B" w:rsidRPr="008412E0" w:rsidRDefault="00370B4B" w:rsidP="00370B4B">
      <w:pPr>
        <w:rPr>
          <w:rStyle w:val="StyleUnderline"/>
          <w:rFonts w:asciiTheme="minorHAnsi" w:hAnsiTheme="minorHAnsi" w:cstheme="minorHAnsi"/>
        </w:rPr>
      </w:pPr>
      <w:r w:rsidRPr="008412E0">
        <w:rPr>
          <w:rFonts w:asciiTheme="minorHAnsi" w:hAnsiTheme="minorHAnsi" w:cstheme="minorHAnsi"/>
          <w:sz w:val="16"/>
        </w:rPr>
        <w:t xml:space="preserve">Use a science-based, </w:t>
      </w:r>
      <w:r w:rsidRPr="008412E0">
        <w:rPr>
          <w:rStyle w:val="StyleUnderline"/>
          <w:rFonts w:asciiTheme="minorHAnsi" w:hAnsiTheme="minorHAnsi" w:cstheme="minorHAnsi"/>
        </w:rPr>
        <w:t>broad definition for PFAS that aligns with international, health, and scientific communities.</w:t>
      </w:r>
    </w:p>
    <w:p w14:paraId="0D0BD7B3" w14:textId="77777777" w:rsidR="00370B4B" w:rsidRPr="008412E0" w:rsidRDefault="00370B4B" w:rsidP="00370B4B">
      <w:pPr>
        <w:rPr>
          <w:rFonts w:asciiTheme="minorHAnsi" w:hAnsiTheme="minorHAnsi" w:cstheme="minorHAnsi"/>
        </w:rPr>
      </w:pPr>
      <w:r w:rsidRPr="008412E0">
        <w:rPr>
          <w:rStyle w:val="StyleUnderline"/>
          <w:rFonts w:asciiTheme="minorHAnsi" w:hAnsiTheme="minorHAnsi" w:cstheme="minorHAnsi"/>
        </w:rPr>
        <w:t>Ban all nonessential uses of PFAS chemicals as quickly as possible</w:t>
      </w:r>
      <w:r w:rsidRPr="008412E0">
        <w:rPr>
          <w:rFonts w:asciiTheme="minorHAnsi" w:hAnsiTheme="minorHAnsi" w:cstheme="minorHAnsi"/>
        </w:rPr>
        <w:t>.</w:t>
      </w:r>
    </w:p>
    <w:p w14:paraId="1BE9B434" w14:textId="3B276662" w:rsidR="00370B4B" w:rsidRPr="00370B4B" w:rsidRDefault="00370B4B" w:rsidP="00370B4B">
      <w:pPr>
        <w:rPr>
          <w:rFonts w:asciiTheme="minorHAnsi" w:hAnsiTheme="minorHAnsi" w:cstheme="minorHAnsi"/>
          <w:sz w:val="16"/>
        </w:rPr>
      </w:pPr>
      <w:r w:rsidRPr="008412E0">
        <w:rPr>
          <w:rStyle w:val="StyleUnderline"/>
          <w:rFonts w:asciiTheme="minorHAnsi" w:hAnsiTheme="minorHAnsi" w:cstheme="minorHAnsi"/>
        </w:rPr>
        <w:t>Hold polluters accountable</w:t>
      </w:r>
      <w:r w:rsidRPr="008412E0">
        <w:rPr>
          <w:rFonts w:asciiTheme="minorHAnsi" w:hAnsiTheme="minorHAnsi" w:cstheme="minorHAnsi"/>
          <w:sz w:val="16"/>
        </w:rPr>
        <w:t xml:space="preserve"> for contamination and responsible for treating contaminated drinking water.</w:t>
      </w:r>
    </w:p>
    <w:p w14:paraId="437FEB2E" w14:textId="03054027" w:rsidR="00352989" w:rsidRDefault="00352989" w:rsidP="006977A4">
      <w:pPr>
        <w:pStyle w:val="Heading2"/>
        <w:rPr>
          <w:rFonts w:asciiTheme="minorHAnsi" w:hAnsiTheme="minorHAnsi" w:cstheme="minorHAnsi"/>
        </w:rPr>
      </w:pPr>
      <w:r w:rsidRPr="008412E0">
        <w:rPr>
          <w:rFonts w:asciiTheme="minorHAnsi" w:hAnsiTheme="minorHAnsi" w:cstheme="minorHAnsi"/>
        </w:rPr>
        <w:t>Food Security</w:t>
      </w:r>
    </w:p>
    <w:p w14:paraId="76D97A85" w14:textId="13F0A1BA" w:rsidR="001D6CA8" w:rsidRPr="008412E0" w:rsidRDefault="001D6CA8" w:rsidP="001D6CA8">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 Food Security --- 15 Min Cities</w:t>
      </w:r>
      <w:r w:rsidR="00E1608A">
        <w:rPr>
          <w:rFonts w:asciiTheme="minorHAnsi" w:eastAsia="MS Gothic" w:hAnsiTheme="minorHAnsi" w:cstheme="minorHAnsi"/>
          <w:b/>
          <w:sz w:val="32"/>
          <w:szCs w:val="24"/>
          <w:u w:val="single"/>
        </w:rPr>
        <w:t xml:space="preserve"> CP</w:t>
      </w:r>
    </w:p>
    <w:p w14:paraId="103E453E" w14:textId="77777777" w:rsidR="001D6CA8" w:rsidRPr="008412E0" w:rsidRDefault="001D6CA8" w:rsidP="001D6CA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The United States </w:t>
      </w:r>
      <w:r>
        <w:rPr>
          <w:rFonts w:asciiTheme="minorHAnsi" w:eastAsia="MS Gothic" w:hAnsiTheme="minorHAnsi" w:cstheme="minorHAnsi"/>
          <w:b/>
          <w:iCs/>
          <w:sz w:val="26"/>
        </w:rPr>
        <w:t>f</w:t>
      </w:r>
      <w:r w:rsidRPr="008412E0">
        <w:rPr>
          <w:rFonts w:asciiTheme="minorHAnsi" w:eastAsia="MS Gothic" w:hAnsiTheme="minorHAnsi" w:cstheme="minorHAnsi"/>
          <w:b/>
          <w:iCs/>
          <w:sz w:val="26"/>
        </w:rPr>
        <w:t xml:space="preserve">ederal </w:t>
      </w:r>
      <w:r>
        <w:rPr>
          <w:rFonts w:asciiTheme="minorHAnsi" w:eastAsia="MS Gothic" w:hAnsiTheme="minorHAnsi" w:cstheme="minorHAnsi"/>
          <w:b/>
          <w:iCs/>
          <w:sz w:val="26"/>
        </w:rPr>
        <w:t>g</w:t>
      </w:r>
      <w:r w:rsidRPr="008412E0">
        <w:rPr>
          <w:rFonts w:asciiTheme="minorHAnsi" w:eastAsia="MS Gothic" w:hAnsiTheme="minorHAnsi" w:cstheme="minorHAnsi"/>
          <w:b/>
          <w:iCs/>
          <w:sz w:val="26"/>
        </w:rPr>
        <w:t>overnment should establish 15-minute cities within hinterland areas</w:t>
      </w:r>
      <w:r>
        <w:rPr>
          <w:rFonts w:asciiTheme="minorHAnsi" w:eastAsia="MS Gothic" w:hAnsiTheme="minorHAnsi" w:cstheme="minorHAnsi"/>
          <w:b/>
          <w:iCs/>
          <w:sz w:val="26"/>
        </w:rPr>
        <w:t xml:space="preserve">. </w:t>
      </w:r>
    </w:p>
    <w:p w14:paraId="3FF317FE" w14:textId="77777777" w:rsidR="001D6CA8" w:rsidRPr="008412E0" w:rsidRDefault="001D6CA8" w:rsidP="001D6CA8">
      <w:pPr>
        <w:rPr>
          <w:rFonts w:asciiTheme="minorHAnsi" w:eastAsia="Cambria" w:hAnsiTheme="minorHAnsi" w:cstheme="minorHAnsi"/>
        </w:rPr>
      </w:pPr>
    </w:p>
    <w:p w14:paraId="6BEC3526" w14:textId="77777777" w:rsidR="001D6CA8" w:rsidRPr="008412E0" w:rsidRDefault="001D6CA8" w:rsidP="001D6CA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15-minute Cities provide </w:t>
      </w:r>
      <w:proofErr w:type="gramStart"/>
      <w:r w:rsidRPr="008412E0">
        <w:rPr>
          <w:rFonts w:asciiTheme="minorHAnsi" w:eastAsia="MS Gothic" w:hAnsiTheme="minorHAnsi" w:cstheme="minorHAnsi"/>
          <w:b/>
          <w:iCs/>
          <w:sz w:val="26"/>
        </w:rPr>
        <w:t>low income</w:t>
      </w:r>
      <w:proofErr w:type="gramEnd"/>
      <w:r w:rsidRPr="008412E0">
        <w:rPr>
          <w:rFonts w:asciiTheme="minorHAnsi" w:eastAsia="MS Gothic" w:hAnsiTheme="minorHAnsi" w:cstheme="minorHAnsi"/>
          <w:b/>
          <w:iCs/>
          <w:sz w:val="26"/>
        </w:rPr>
        <w:t xml:space="preserve"> neighborhoods with better access – solving food deserts</w:t>
      </w:r>
      <w:r>
        <w:rPr>
          <w:rFonts w:asciiTheme="minorHAnsi" w:eastAsia="MS Gothic" w:hAnsiTheme="minorHAnsi" w:cstheme="minorHAnsi"/>
          <w:b/>
          <w:iCs/>
          <w:sz w:val="26"/>
        </w:rPr>
        <w:t>.</w:t>
      </w:r>
    </w:p>
    <w:p w14:paraId="5FBFF6C0" w14:textId="77777777" w:rsidR="001D6CA8" w:rsidRPr="008412E0" w:rsidRDefault="001D6CA8" w:rsidP="001D6CA8">
      <w:pPr>
        <w:rPr>
          <w:rFonts w:asciiTheme="minorHAnsi" w:eastAsia="Cambria" w:hAnsiTheme="minorHAnsi" w:cstheme="minorHAnsi"/>
        </w:rPr>
      </w:pPr>
      <w:r w:rsidRPr="008412E0">
        <w:rPr>
          <w:rFonts w:asciiTheme="minorHAnsi" w:eastAsia="Cambria" w:hAnsiTheme="minorHAnsi" w:cstheme="minorHAnsi"/>
          <w:b/>
          <w:bCs/>
          <w:sz w:val="26"/>
        </w:rPr>
        <w:t>C40 Knowledge Hub 2023</w:t>
      </w:r>
      <w:r w:rsidRPr="008412E0">
        <w:rPr>
          <w:rFonts w:asciiTheme="minorHAnsi" w:eastAsia="Cambria" w:hAnsiTheme="minorHAnsi" w:cstheme="minorHAnsi"/>
        </w:rPr>
        <w:t>, "C40 Knowledge Community," Policy Briefs, https://www.c40knowledgehub.org/s/article/15-minute-cities-Debunking-the-myths?language=en_US//KOO</w:t>
      </w:r>
    </w:p>
    <w:p w14:paraId="626A1F01" w14:textId="77777777" w:rsidR="001D6CA8" w:rsidRPr="008412E0" w:rsidRDefault="001D6CA8" w:rsidP="001D6CA8">
      <w:pPr>
        <w:rPr>
          <w:rFonts w:asciiTheme="minorHAnsi" w:eastAsia="Cambria" w:hAnsiTheme="minorHAnsi" w:cstheme="minorHAnsi"/>
          <w:sz w:val="14"/>
        </w:rPr>
      </w:pPr>
      <w:r w:rsidRPr="008412E0">
        <w:rPr>
          <w:rFonts w:asciiTheme="minorHAnsi" w:eastAsia="Cambria" w:hAnsiTheme="minorHAnsi" w:cstheme="minorHAnsi"/>
          <w:sz w:val="14"/>
        </w:rPr>
        <w:t xml:space="preserve">However, many millions of others do not due to the car-centric urban planning paradigms that dominated the last century. </w:t>
      </w:r>
      <w:r w:rsidRPr="008412E0">
        <w:rPr>
          <w:rFonts w:asciiTheme="minorHAnsi" w:eastAsia="Cambria" w:hAnsiTheme="minorHAnsi" w:cstheme="minorHAnsi"/>
          <w:u w:val="single"/>
        </w:rPr>
        <w:t xml:space="preserve">Since World War II, urban planning models promoted by urban thinkers such as Le Corbusier forcibly separated the areas where people live from areas for work, shopping or </w:t>
      </w:r>
      <w:proofErr w:type="spellStart"/>
      <w:r w:rsidRPr="008412E0">
        <w:rPr>
          <w:rFonts w:asciiTheme="minorHAnsi" w:eastAsia="Cambria" w:hAnsiTheme="minorHAnsi" w:cstheme="minorHAnsi"/>
          <w:u w:val="single"/>
        </w:rPr>
        <w:t>socialising</w:t>
      </w:r>
      <w:proofErr w:type="spellEnd"/>
      <w:r w:rsidRPr="008412E0">
        <w:rPr>
          <w:rFonts w:asciiTheme="minorHAnsi" w:eastAsia="Cambria" w:hAnsiTheme="minorHAnsi" w:cstheme="minorHAnsi"/>
          <w:sz w:val="14"/>
        </w:rPr>
        <w:t xml:space="preserve"> and introduced lower-density rules. </w:t>
      </w:r>
      <w:r w:rsidRPr="008412E0">
        <w:rPr>
          <w:rFonts w:asciiTheme="minorHAnsi" w:eastAsia="Cambria" w:hAnsiTheme="minorHAnsi" w:cstheme="minorHAnsi"/>
          <w:u w:val="single"/>
        </w:rPr>
        <w:t xml:space="preserve">This has created car dependency, congestion, high air pollution, food deserts, long commutes, segregation, </w:t>
      </w:r>
      <w:proofErr w:type="gramStart"/>
      <w:r w:rsidRPr="008412E0">
        <w:rPr>
          <w:rFonts w:asciiTheme="minorHAnsi" w:eastAsia="Cambria" w:hAnsiTheme="minorHAnsi" w:cstheme="minorHAnsi"/>
          <w:u w:val="single"/>
        </w:rPr>
        <w:t>isolation</w:t>
      </w:r>
      <w:proofErr w:type="gramEnd"/>
      <w:r w:rsidRPr="008412E0">
        <w:rPr>
          <w:rFonts w:asciiTheme="minorHAnsi" w:eastAsia="Cambria" w:hAnsiTheme="minorHAnsi" w:cstheme="minorHAnsi"/>
          <w:u w:val="single"/>
        </w:rPr>
        <w:t xml:space="preserve"> and inconvenience for those unable to drive</w:t>
      </w:r>
      <w:r w:rsidRPr="008412E0">
        <w:rPr>
          <w:rFonts w:asciiTheme="minorHAnsi" w:eastAsia="Cambria" w:hAnsiTheme="minorHAnsi" w:cstheme="minorHAnsi"/>
          <w:sz w:val="14"/>
        </w:rPr>
        <w:t xml:space="preserve">, along with many other problems.1 The dense development that </w:t>
      </w:r>
      <w:proofErr w:type="spellStart"/>
      <w:r w:rsidRPr="008412E0">
        <w:rPr>
          <w:rFonts w:asciiTheme="minorHAnsi" w:eastAsia="Cambria" w:hAnsiTheme="minorHAnsi" w:cstheme="minorHAnsi"/>
          <w:sz w:val="14"/>
        </w:rPr>
        <w:t>characterises</w:t>
      </w:r>
      <w:proofErr w:type="spellEnd"/>
      <w:r w:rsidRPr="008412E0">
        <w:rPr>
          <w:rFonts w:asciiTheme="minorHAnsi" w:eastAsia="Cambria" w:hAnsiTheme="minorHAnsi" w:cstheme="minorHAnsi"/>
          <w:sz w:val="14"/>
        </w:rPr>
        <w:t xml:space="preserve"> areas that were typically built before these planning rules were introduced, and which are often considered most attractive today, became illegal to build in many places. Transport infrastructure investment </w:t>
      </w:r>
      <w:proofErr w:type="spellStart"/>
      <w:r w:rsidRPr="008412E0">
        <w:rPr>
          <w:rFonts w:asciiTheme="minorHAnsi" w:eastAsia="Cambria" w:hAnsiTheme="minorHAnsi" w:cstheme="minorHAnsi"/>
          <w:sz w:val="14"/>
        </w:rPr>
        <w:t>favoured</w:t>
      </w:r>
      <w:proofErr w:type="spellEnd"/>
      <w:r w:rsidRPr="008412E0">
        <w:rPr>
          <w:rFonts w:asciiTheme="minorHAnsi" w:eastAsia="Cambria" w:hAnsiTheme="minorHAnsi" w:cstheme="minorHAnsi"/>
          <w:sz w:val="14"/>
        </w:rPr>
        <w:t xml:space="preserve"> cars, and many cities demolished productive streets and mixed-use </w:t>
      </w:r>
      <w:proofErr w:type="spellStart"/>
      <w:r w:rsidRPr="008412E0">
        <w:rPr>
          <w:rFonts w:asciiTheme="minorHAnsi" w:eastAsia="Cambria" w:hAnsiTheme="minorHAnsi" w:cstheme="minorHAnsi"/>
          <w:sz w:val="14"/>
        </w:rPr>
        <w:t>neighbourhoods</w:t>
      </w:r>
      <w:proofErr w:type="spellEnd"/>
      <w:r w:rsidRPr="008412E0">
        <w:rPr>
          <w:rFonts w:asciiTheme="minorHAnsi" w:eastAsia="Cambria" w:hAnsiTheme="minorHAnsi" w:cstheme="minorHAnsi"/>
          <w:sz w:val="14"/>
        </w:rPr>
        <w:t xml:space="preserve"> to enable the expansion of urban roads, </w:t>
      </w:r>
      <w:proofErr w:type="gramStart"/>
      <w:r w:rsidRPr="008412E0">
        <w:rPr>
          <w:rFonts w:asciiTheme="minorHAnsi" w:eastAsia="Cambria" w:hAnsiTheme="minorHAnsi" w:cstheme="minorHAnsi"/>
          <w:sz w:val="14"/>
        </w:rPr>
        <w:t>highways</w:t>
      </w:r>
      <w:proofErr w:type="gramEnd"/>
      <w:r w:rsidRPr="008412E0">
        <w:rPr>
          <w:rFonts w:asciiTheme="minorHAnsi" w:eastAsia="Cambria" w:hAnsiTheme="minorHAnsi" w:cstheme="minorHAnsi"/>
          <w:sz w:val="14"/>
        </w:rPr>
        <w:t xml:space="preserve"> and parking, making walking and riding dangerous and unpleasant. Once-thriving </w:t>
      </w:r>
      <w:proofErr w:type="spellStart"/>
      <w:r w:rsidRPr="008412E0">
        <w:rPr>
          <w:rFonts w:asciiTheme="minorHAnsi" w:eastAsia="Cambria" w:hAnsiTheme="minorHAnsi" w:cstheme="minorHAnsi"/>
          <w:sz w:val="14"/>
        </w:rPr>
        <w:t>neighbourhoods</w:t>
      </w:r>
      <w:proofErr w:type="spellEnd"/>
      <w:r w:rsidRPr="008412E0">
        <w:rPr>
          <w:rFonts w:asciiTheme="minorHAnsi" w:eastAsia="Cambria" w:hAnsiTheme="minorHAnsi" w:cstheme="minorHAnsi"/>
          <w:sz w:val="14"/>
        </w:rPr>
        <w:t xml:space="preserve">, high streets and shops declined as speed for through-traffic was </w:t>
      </w:r>
      <w:proofErr w:type="spellStart"/>
      <w:r w:rsidRPr="008412E0">
        <w:rPr>
          <w:rFonts w:asciiTheme="minorHAnsi" w:eastAsia="Cambria" w:hAnsiTheme="minorHAnsi" w:cstheme="minorHAnsi"/>
          <w:sz w:val="14"/>
        </w:rPr>
        <w:t>prioritised</w:t>
      </w:r>
      <w:proofErr w:type="spellEnd"/>
      <w:r w:rsidRPr="008412E0">
        <w:rPr>
          <w:rFonts w:asciiTheme="minorHAnsi" w:eastAsia="Cambria" w:hAnsiTheme="minorHAnsi" w:cstheme="minorHAnsi"/>
          <w:sz w:val="14"/>
        </w:rPr>
        <w:t xml:space="preserve"> over the on-street experience for people using them. In most cases, there were no public consultations asking people if they wanted their city to look and feel this way.</w:t>
      </w:r>
    </w:p>
    <w:p w14:paraId="1C3461DA" w14:textId="77777777" w:rsidR="001D6CA8" w:rsidRPr="008412E0" w:rsidRDefault="001D6CA8" w:rsidP="001D6CA8">
      <w:pPr>
        <w:rPr>
          <w:rFonts w:asciiTheme="minorHAnsi" w:eastAsia="Cambria" w:hAnsiTheme="minorHAnsi" w:cstheme="minorHAnsi"/>
          <w:u w:val="single"/>
        </w:rPr>
      </w:pPr>
      <w:r w:rsidRPr="008412E0">
        <w:rPr>
          <w:rFonts w:asciiTheme="minorHAnsi" w:eastAsia="Cambria" w:hAnsiTheme="minorHAnsi" w:cstheme="minorHAnsi"/>
          <w:u w:val="single"/>
        </w:rPr>
        <w:t>Since the 1960s, urbanists</w:t>
      </w:r>
      <w:r w:rsidRPr="008412E0">
        <w:rPr>
          <w:rFonts w:asciiTheme="minorHAnsi" w:eastAsia="Cambria" w:hAnsiTheme="minorHAnsi" w:cstheme="minorHAnsi"/>
          <w:sz w:val="14"/>
        </w:rPr>
        <w:t xml:space="preserve"> including Jane Jacobs from Canada and Jan Gehl from Denmark have </w:t>
      </w:r>
      <w:r w:rsidRPr="008412E0">
        <w:rPr>
          <w:rFonts w:asciiTheme="minorHAnsi" w:eastAsia="Cambria" w:hAnsiTheme="minorHAnsi" w:cstheme="minorHAnsi"/>
          <w:u w:val="single"/>
        </w:rPr>
        <w:t>called on urban planners to adopt a more people-centric approach, promoting mixed use, density, walkability and more.</w:t>
      </w:r>
      <w:r w:rsidRPr="008412E0">
        <w:rPr>
          <w:rFonts w:asciiTheme="minorHAnsi" w:eastAsia="Cambria" w:hAnsiTheme="minorHAnsi" w:cstheme="minorHAnsi"/>
          <w:sz w:val="14"/>
        </w:rPr>
        <w:t xml:space="preserve"> This approach creates places where people want to shop, </w:t>
      </w:r>
      <w:proofErr w:type="gramStart"/>
      <w:r w:rsidRPr="008412E0">
        <w:rPr>
          <w:rFonts w:asciiTheme="minorHAnsi" w:eastAsia="Cambria" w:hAnsiTheme="minorHAnsi" w:cstheme="minorHAnsi"/>
          <w:sz w:val="14"/>
        </w:rPr>
        <w:t>linger</w:t>
      </w:r>
      <w:proofErr w:type="gramEnd"/>
      <w:r w:rsidRPr="008412E0">
        <w:rPr>
          <w:rFonts w:asciiTheme="minorHAnsi" w:eastAsia="Cambria" w:hAnsiTheme="minorHAnsi" w:cstheme="minorHAnsi"/>
          <w:sz w:val="14"/>
        </w:rPr>
        <w:t xml:space="preserve"> and spend their time. It creates walkable distances and more </w:t>
      </w:r>
      <w:proofErr w:type="gramStart"/>
      <w:r w:rsidRPr="008412E0">
        <w:rPr>
          <w:rFonts w:asciiTheme="minorHAnsi" w:eastAsia="Cambria" w:hAnsiTheme="minorHAnsi" w:cstheme="minorHAnsi"/>
          <w:sz w:val="14"/>
        </w:rPr>
        <w:t>custom</w:t>
      </w:r>
      <w:proofErr w:type="gramEnd"/>
      <w:r w:rsidRPr="008412E0">
        <w:rPr>
          <w:rFonts w:asciiTheme="minorHAnsi" w:eastAsia="Cambria" w:hAnsiTheme="minorHAnsi" w:cstheme="minorHAnsi"/>
          <w:sz w:val="14"/>
        </w:rPr>
        <w:t xml:space="preserve"> for local businesses. It requires traffic to be calmed and cars to be </w:t>
      </w:r>
      <w:proofErr w:type="spellStart"/>
      <w:r w:rsidRPr="008412E0">
        <w:rPr>
          <w:rFonts w:asciiTheme="minorHAnsi" w:eastAsia="Cambria" w:hAnsiTheme="minorHAnsi" w:cstheme="minorHAnsi"/>
          <w:sz w:val="14"/>
        </w:rPr>
        <w:t>deprioritised</w:t>
      </w:r>
      <w:proofErr w:type="spellEnd"/>
      <w:r w:rsidRPr="008412E0">
        <w:rPr>
          <w:rFonts w:asciiTheme="minorHAnsi" w:eastAsia="Cambria" w:hAnsiTheme="minorHAnsi" w:cstheme="minorHAnsi"/>
          <w:sz w:val="14"/>
        </w:rPr>
        <w:t xml:space="preserve"> to create safer, more pleasant public spaces and street environments, provide more space for alternative modes of transport, and other uses that bring streets to life. The popularity of these ideas has grown steadily in recent years. </w:t>
      </w:r>
      <w:r w:rsidRPr="008412E0">
        <w:rPr>
          <w:rFonts w:asciiTheme="minorHAnsi" w:eastAsia="Cambria" w:hAnsiTheme="minorHAnsi" w:cstheme="minorHAnsi"/>
          <w:u w:val="single"/>
        </w:rPr>
        <w:t xml:space="preserve">The 15-minute city concept </w:t>
      </w:r>
      <w:r w:rsidRPr="008412E0">
        <w:rPr>
          <w:rFonts w:asciiTheme="minorHAnsi" w:eastAsia="Cambria" w:hAnsiTheme="minorHAnsi" w:cstheme="minorHAnsi"/>
          <w:sz w:val="14"/>
        </w:rPr>
        <w:t xml:space="preserve">developed principally by Carlos Moreno, the chief architect behind the Paris plan, </w:t>
      </w:r>
      <w:r w:rsidRPr="008412E0">
        <w:rPr>
          <w:rFonts w:asciiTheme="minorHAnsi" w:eastAsia="Cambria" w:hAnsiTheme="minorHAnsi" w:cstheme="minorHAnsi"/>
          <w:u w:val="single"/>
        </w:rPr>
        <w:t>builds on that foundation to offer an adaptable framework for people-</w:t>
      </w:r>
      <w:proofErr w:type="spellStart"/>
      <w:r w:rsidRPr="008412E0">
        <w:rPr>
          <w:rFonts w:asciiTheme="minorHAnsi" w:eastAsia="Cambria" w:hAnsiTheme="minorHAnsi" w:cstheme="minorHAnsi"/>
          <w:u w:val="single"/>
        </w:rPr>
        <w:t>centred</w:t>
      </w:r>
      <w:proofErr w:type="spellEnd"/>
      <w:r w:rsidRPr="008412E0">
        <w:rPr>
          <w:rFonts w:asciiTheme="minorHAnsi" w:eastAsia="Cambria" w:hAnsiTheme="minorHAnsi" w:cstheme="minorHAnsi"/>
          <w:u w:val="single"/>
        </w:rPr>
        <w:t xml:space="preserve"> urban development that </w:t>
      </w:r>
      <w:proofErr w:type="spellStart"/>
      <w:r w:rsidRPr="008412E0">
        <w:rPr>
          <w:rFonts w:asciiTheme="minorHAnsi" w:eastAsia="Cambria" w:hAnsiTheme="minorHAnsi" w:cstheme="minorHAnsi"/>
          <w:u w:val="single"/>
        </w:rPr>
        <w:t>emphasises</w:t>
      </w:r>
      <w:proofErr w:type="spellEnd"/>
      <w:r w:rsidRPr="008412E0">
        <w:rPr>
          <w:rFonts w:asciiTheme="minorHAnsi" w:eastAsia="Cambria" w:hAnsiTheme="minorHAnsi" w:cstheme="minorHAnsi"/>
          <w:u w:val="single"/>
        </w:rPr>
        <w:t xml:space="preserve"> proximity and access to amenities. Cities everywhere can adopt it today.</w:t>
      </w:r>
    </w:p>
    <w:p w14:paraId="209A9EAC"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Person on bike with basket obtaining </w:t>
      </w:r>
      <w:proofErr w:type="gramStart"/>
      <w:r w:rsidRPr="008412E0">
        <w:rPr>
          <w:rFonts w:asciiTheme="minorHAnsi" w:eastAsia="Cambria" w:hAnsiTheme="minorHAnsi" w:cstheme="minorHAnsi"/>
          <w:sz w:val="14"/>
          <w:szCs w:val="14"/>
        </w:rPr>
        <w:t>goods</w:t>
      </w:r>
      <w:proofErr w:type="gramEnd"/>
    </w:p>
    <w:p w14:paraId="66C5E1FB"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A 15-minute city strategy will reduce, not exacerbate, </w:t>
      </w:r>
      <w:proofErr w:type="gramStart"/>
      <w:r w:rsidRPr="008412E0">
        <w:rPr>
          <w:rFonts w:asciiTheme="minorHAnsi" w:eastAsia="Cambria" w:hAnsiTheme="minorHAnsi" w:cstheme="minorHAnsi"/>
          <w:sz w:val="14"/>
          <w:szCs w:val="14"/>
        </w:rPr>
        <w:t>inequalities</w:t>
      </w:r>
      <w:proofErr w:type="gramEnd"/>
    </w:p>
    <w:p w14:paraId="507B4E8C" w14:textId="77777777" w:rsidR="001D6CA8" w:rsidRPr="008412E0" w:rsidRDefault="001D6CA8" w:rsidP="001D6CA8">
      <w:pPr>
        <w:rPr>
          <w:rFonts w:asciiTheme="minorHAnsi" w:eastAsia="Cambria" w:hAnsiTheme="minorHAnsi" w:cstheme="minorHAnsi"/>
          <w:u w:val="single"/>
        </w:rPr>
      </w:pPr>
      <w:r w:rsidRPr="008412E0">
        <w:rPr>
          <w:rFonts w:asciiTheme="minorHAnsi" w:eastAsia="Cambria" w:hAnsiTheme="minorHAnsi" w:cstheme="minorHAnsi"/>
          <w:sz w:val="14"/>
        </w:rPr>
        <w:t xml:space="preserve">Some have raised concerns that 15-minute city strategies could unequally benefit wealthier residents and </w:t>
      </w:r>
      <w:proofErr w:type="spellStart"/>
      <w:r w:rsidRPr="008412E0">
        <w:rPr>
          <w:rFonts w:asciiTheme="minorHAnsi" w:eastAsia="Cambria" w:hAnsiTheme="minorHAnsi" w:cstheme="minorHAnsi"/>
          <w:sz w:val="14"/>
        </w:rPr>
        <w:t>neighbourhoods</w:t>
      </w:r>
      <w:proofErr w:type="spellEnd"/>
      <w:r w:rsidRPr="008412E0">
        <w:rPr>
          <w:rFonts w:asciiTheme="minorHAnsi" w:eastAsia="Cambria" w:hAnsiTheme="minorHAnsi" w:cstheme="minorHAnsi"/>
          <w:sz w:val="14"/>
        </w:rPr>
        <w:t xml:space="preserve">, and negatively impact lower-income residents and disabled people. The opposite is true, however – </w:t>
      </w:r>
      <w:r w:rsidRPr="008412E0">
        <w:rPr>
          <w:rFonts w:asciiTheme="minorHAnsi" w:eastAsia="Cambria" w:hAnsiTheme="minorHAnsi" w:cstheme="minorHAnsi"/>
          <w:u w:val="single"/>
        </w:rPr>
        <w:t>current inequity in local access to amenities and exposure to related problems is precisely the problem that the 15-minute city model seeks to fix. Equity and social justice are at the heart of 15-minute city plans.</w:t>
      </w:r>
      <w:r w:rsidRPr="008412E0">
        <w:rPr>
          <w:rFonts w:asciiTheme="minorHAnsi" w:eastAsia="Cambria" w:hAnsiTheme="minorHAnsi" w:cstheme="minorHAnsi"/>
          <w:sz w:val="14"/>
        </w:rPr>
        <w:t xml:space="preserve"> This means that cities </w:t>
      </w:r>
      <w:r w:rsidRPr="008412E0">
        <w:rPr>
          <w:rFonts w:asciiTheme="minorHAnsi" w:eastAsia="Cambria" w:hAnsiTheme="minorHAnsi" w:cstheme="minorHAnsi"/>
          <w:u w:val="single"/>
        </w:rPr>
        <w:t>implementing a 15-minute city strategy will:</w:t>
      </w:r>
    </w:p>
    <w:p w14:paraId="25812E12" w14:textId="77777777" w:rsidR="001D6CA8" w:rsidRPr="008412E0" w:rsidRDefault="001D6CA8" w:rsidP="001D6CA8">
      <w:pPr>
        <w:rPr>
          <w:rFonts w:asciiTheme="minorHAnsi" w:eastAsia="Cambria" w:hAnsiTheme="minorHAnsi" w:cstheme="minorHAnsi"/>
          <w:u w:val="single"/>
        </w:rPr>
      </w:pPr>
      <w:proofErr w:type="spellStart"/>
      <w:r w:rsidRPr="008412E0">
        <w:rPr>
          <w:rFonts w:asciiTheme="minorHAnsi" w:eastAsia="Cambria" w:hAnsiTheme="minorHAnsi" w:cstheme="minorHAnsi"/>
          <w:u w:val="single"/>
        </w:rPr>
        <w:t>Prioritise</w:t>
      </w:r>
      <w:proofErr w:type="spellEnd"/>
      <w:r w:rsidRPr="008412E0">
        <w:rPr>
          <w:rFonts w:asciiTheme="minorHAnsi" w:eastAsia="Cambria" w:hAnsiTheme="minorHAnsi" w:cstheme="minorHAnsi"/>
          <w:u w:val="single"/>
        </w:rPr>
        <w:t xml:space="preserve"> underserved </w:t>
      </w:r>
      <w:proofErr w:type="spellStart"/>
      <w:proofErr w:type="gramStart"/>
      <w:r w:rsidRPr="008412E0">
        <w:rPr>
          <w:rFonts w:asciiTheme="minorHAnsi" w:eastAsia="Cambria" w:hAnsiTheme="minorHAnsi" w:cstheme="minorHAnsi"/>
          <w:u w:val="single"/>
        </w:rPr>
        <w:t>neighbourhoods</w:t>
      </w:r>
      <w:proofErr w:type="spellEnd"/>
      <w:proofErr w:type="gramEnd"/>
    </w:p>
    <w:p w14:paraId="67D140E1" w14:textId="77777777" w:rsidR="001D6CA8" w:rsidRPr="008412E0" w:rsidRDefault="001D6CA8" w:rsidP="001D6CA8">
      <w:pPr>
        <w:rPr>
          <w:rFonts w:asciiTheme="minorHAnsi" w:eastAsia="Cambria" w:hAnsiTheme="minorHAnsi" w:cstheme="minorHAnsi"/>
          <w:sz w:val="14"/>
        </w:rPr>
      </w:pPr>
      <w:r w:rsidRPr="008412E0">
        <w:rPr>
          <w:rFonts w:asciiTheme="minorHAnsi" w:eastAsia="Cambria" w:hAnsiTheme="minorHAnsi" w:cstheme="minorHAnsi"/>
          <w:sz w:val="14"/>
        </w:rPr>
        <w:t xml:space="preserve">Many cities have </w:t>
      </w:r>
      <w:proofErr w:type="spellStart"/>
      <w:r w:rsidRPr="008412E0">
        <w:rPr>
          <w:rFonts w:asciiTheme="minorHAnsi" w:eastAsia="Cambria" w:hAnsiTheme="minorHAnsi" w:cstheme="minorHAnsi"/>
          <w:sz w:val="14"/>
        </w:rPr>
        <w:t>neighbourhoods</w:t>
      </w:r>
      <w:proofErr w:type="spellEnd"/>
      <w:r w:rsidRPr="008412E0">
        <w:rPr>
          <w:rFonts w:asciiTheme="minorHAnsi" w:eastAsia="Cambria" w:hAnsiTheme="minorHAnsi" w:cstheme="minorHAnsi"/>
          <w:sz w:val="14"/>
        </w:rPr>
        <w:t xml:space="preserve"> that offer the convenience and quality of life of a 15-minute city, but they tend to be concentrated in central and/or wealthier areas. </w:t>
      </w:r>
      <w:r w:rsidRPr="008412E0">
        <w:rPr>
          <w:rFonts w:asciiTheme="minorHAnsi" w:eastAsia="Cambria" w:hAnsiTheme="minorHAnsi" w:cstheme="minorHAnsi"/>
          <w:u w:val="single"/>
        </w:rPr>
        <w:t xml:space="preserve">Poorer </w:t>
      </w:r>
      <w:proofErr w:type="spellStart"/>
      <w:r w:rsidRPr="008412E0">
        <w:rPr>
          <w:rFonts w:asciiTheme="minorHAnsi" w:eastAsia="Cambria" w:hAnsiTheme="minorHAnsi" w:cstheme="minorHAnsi"/>
          <w:u w:val="single"/>
        </w:rPr>
        <w:t>neighbourhoods</w:t>
      </w:r>
      <w:proofErr w:type="spellEnd"/>
      <w:r w:rsidRPr="008412E0">
        <w:rPr>
          <w:rFonts w:asciiTheme="minorHAnsi" w:eastAsia="Cambria" w:hAnsiTheme="minorHAnsi" w:cstheme="minorHAnsi"/>
          <w:u w:val="single"/>
        </w:rPr>
        <w:t xml:space="preserve"> are more likely to lack basic amenities and the infrastructure that makes them easily accessible, and to suffer higher air pollution, heat risk due to a lack of vegetation</w:t>
      </w:r>
      <w:r w:rsidRPr="008412E0">
        <w:rPr>
          <w:rFonts w:asciiTheme="minorHAnsi" w:eastAsia="Cambria" w:hAnsiTheme="minorHAnsi" w:cstheme="minorHAnsi"/>
          <w:sz w:val="14"/>
        </w:rPr>
        <w:t xml:space="preserve"> and other challenges. While the offering of existing 15-minute </w:t>
      </w:r>
      <w:proofErr w:type="spellStart"/>
      <w:r w:rsidRPr="008412E0">
        <w:rPr>
          <w:rFonts w:asciiTheme="minorHAnsi" w:eastAsia="Cambria" w:hAnsiTheme="minorHAnsi" w:cstheme="minorHAnsi"/>
          <w:sz w:val="14"/>
        </w:rPr>
        <w:t>neighbourhoods</w:t>
      </w:r>
      <w:proofErr w:type="spellEnd"/>
      <w:r w:rsidRPr="008412E0">
        <w:rPr>
          <w:rFonts w:asciiTheme="minorHAnsi" w:eastAsia="Cambria" w:hAnsiTheme="minorHAnsi" w:cstheme="minorHAnsi"/>
          <w:sz w:val="14"/>
        </w:rPr>
        <w:t xml:space="preserve"> in most cities could be improved, the most underserved </w:t>
      </w:r>
      <w:proofErr w:type="spellStart"/>
      <w:r w:rsidRPr="008412E0">
        <w:rPr>
          <w:rFonts w:asciiTheme="minorHAnsi" w:eastAsia="Cambria" w:hAnsiTheme="minorHAnsi" w:cstheme="minorHAnsi"/>
          <w:sz w:val="14"/>
        </w:rPr>
        <w:t>neighbourhoods</w:t>
      </w:r>
      <w:proofErr w:type="spellEnd"/>
      <w:r w:rsidRPr="008412E0">
        <w:rPr>
          <w:rFonts w:asciiTheme="minorHAnsi" w:eastAsia="Cambria" w:hAnsiTheme="minorHAnsi" w:cstheme="minorHAnsi"/>
          <w:sz w:val="14"/>
        </w:rPr>
        <w:t xml:space="preserve"> are the top priority of any 15-minute city strategy, </w:t>
      </w:r>
      <w:proofErr w:type="spellStart"/>
      <w:r w:rsidRPr="008412E0">
        <w:rPr>
          <w:rFonts w:asciiTheme="minorHAnsi" w:eastAsia="Cambria" w:hAnsiTheme="minorHAnsi" w:cstheme="minorHAnsi"/>
          <w:sz w:val="14"/>
        </w:rPr>
        <w:t>emphasising</w:t>
      </w:r>
      <w:proofErr w:type="spellEnd"/>
      <w:r w:rsidRPr="008412E0">
        <w:rPr>
          <w:rFonts w:asciiTheme="minorHAnsi" w:eastAsia="Cambria" w:hAnsiTheme="minorHAnsi" w:cstheme="minorHAnsi"/>
          <w:sz w:val="14"/>
        </w:rPr>
        <w:t xml:space="preserve"> equal access. Ultimately, the goal is for every </w:t>
      </w:r>
      <w:proofErr w:type="spellStart"/>
      <w:r w:rsidRPr="008412E0">
        <w:rPr>
          <w:rFonts w:asciiTheme="minorHAnsi" w:eastAsia="Cambria" w:hAnsiTheme="minorHAnsi" w:cstheme="minorHAnsi"/>
          <w:sz w:val="14"/>
        </w:rPr>
        <w:t>neighbourhood</w:t>
      </w:r>
      <w:proofErr w:type="spellEnd"/>
      <w:r w:rsidRPr="008412E0">
        <w:rPr>
          <w:rFonts w:asciiTheme="minorHAnsi" w:eastAsia="Cambria" w:hAnsiTheme="minorHAnsi" w:cstheme="minorHAnsi"/>
          <w:sz w:val="14"/>
        </w:rPr>
        <w:t xml:space="preserve"> to offer services and amenities that residents want and need. A baseline mapping of existing amenities in each </w:t>
      </w:r>
      <w:proofErr w:type="spellStart"/>
      <w:r w:rsidRPr="008412E0">
        <w:rPr>
          <w:rFonts w:asciiTheme="minorHAnsi" w:eastAsia="Cambria" w:hAnsiTheme="minorHAnsi" w:cstheme="minorHAnsi"/>
          <w:sz w:val="14"/>
        </w:rPr>
        <w:t>neighbourhood</w:t>
      </w:r>
      <w:proofErr w:type="spellEnd"/>
      <w:r w:rsidRPr="008412E0">
        <w:rPr>
          <w:rFonts w:asciiTheme="minorHAnsi" w:eastAsia="Cambria" w:hAnsiTheme="minorHAnsi" w:cstheme="minorHAnsi"/>
          <w:sz w:val="14"/>
        </w:rPr>
        <w:t xml:space="preserve"> is a good place to start.</w:t>
      </w:r>
    </w:p>
    <w:p w14:paraId="61B2D77F"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Implement targeted policy to </w:t>
      </w:r>
      <w:proofErr w:type="spellStart"/>
      <w:r w:rsidRPr="008412E0">
        <w:rPr>
          <w:rFonts w:asciiTheme="minorHAnsi" w:eastAsia="Cambria" w:hAnsiTheme="minorHAnsi" w:cstheme="minorHAnsi"/>
          <w:sz w:val="14"/>
          <w:szCs w:val="14"/>
        </w:rPr>
        <w:t>minimise</w:t>
      </w:r>
      <w:proofErr w:type="spellEnd"/>
      <w:r w:rsidRPr="008412E0">
        <w:rPr>
          <w:rFonts w:asciiTheme="minorHAnsi" w:eastAsia="Cambria" w:hAnsiTheme="minorHAnsi" w:cstheme="minorHAnsi"/>
          <w:sz w:val="14"/>
          <w:szCs w:val="14"/>
        </w:rPr>
        <w:t xml:space="preserve"> displacement </w:t>
      </w:r>
      <w:proofErr w:type="gramStart"/>
      <w:r w:rsidRPr="008412E0">
        <w:rPr>
          <w:rFonts w:asciiTheme="minorHAnsi" w:eastAsia="Cambria" w:hAnsiTheme="minorHAnsi" w:cstheme="minorHAnsi"/>
          <w:sz w:val="14"/>
          <w:szCs w:val="14"/>
        </w:rPr>
        <w:t>risk</w:t>
      </w:r>
      <w:proofErr w:type="gramEnd"/>
    </w:p>
    <w:p w14:paraId="25020239"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Improved streets and amenities may increase house prices and rents. However, keeping </w:t>
      </w:r>
      <w:proofErr w:type="spellStart"/>
      <w:r w:rsidRPr="008412E0">
        <w:rPr>
          <w:rFonts w:asciiTheme="minorHAnsi" w:eastAsia="Cambria" w:hAnsiTheme="minorHAnsi" w:cstheme="minorHAnsi"/>
          <w:sz w:val="14"/>
          <w:szCs w:val="14"/>
        </w:rPr>
        <w:t>neighbourhoods</w:t>
      </w:r>
      <w:proofErr w:type="spellEnd"/>
      <w:r w:rsidRPr="008412E0">
        <w:rPr>
          <w:rFonts w:asciiTheme="minorHAnsi" w:eastAsia="Cambria" w:hAnsiTheme="minorHAnsi" w:cstheme="minorHAnsi"/>
          <w:sz w:val="14"/>
          <w:szCs w:val="14"/>
        </w:rPr>
        <w:t xml:space="preserve"> underserved and maintaining high household travel costs cannot be the answer to affordability concerns. Instead, cities should pursue opportunities to build affordable homes, add density, diversify the mix of homes within </w:t>
      </w:r>
      <w:proofErr w:type="spellStart"/>
      <w:r w:rsidRPr="008412E0">
        <w:rPr>
          <w:rFonts w:asciiTheme="minorHAnsi" w:eastAsia="Cambria" w:hAnsiTheme="minorHAnsi" w:cstheme="minorHAnsi"/>
          <w:sz w:val="14"/>
          <w:szCs w:val="14"/>
        </w:rPr>
        <w:t>neighbourhoods</w:t>
      </w:r>
      <w:proofErr w:type="spellEnd"/>
      <w:r w:rsidRPr="008412E0">
        <w:rPr>
          <w:rFonts w:asciiTheme="minorHAnsi" w:eastAsia="Cambria" w:hAnsiTheme="minorHAnsi" w:cstheme="minorHAnsi"/>
          <w:sz w:val="14"/>
          <w:szCs w:val="14"/>
        </w:rPr>
        <w:t xml:space="preserve"> and adopt anti-displacement policies. These include inclusionary zoning; affordable housing requirements; developer incentives, such as density bonuses for affordable housing; upgraded and new social housing; regulations on touristic or short-term rental apartments; formal recognition of the right to stay or right to return; support for collaborative and community-focused approaches to housing development, such as cooperative housing; the use of Community Land Trusts; and the use of equity evaluations for development projects. 15-minute cities: How to ensure a place for everyone explains more.</w:t>
      </w:r>
    </w:p>
    <w:p w14:paraId="591C0B70"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Design streets and facilities to accommodate diverse </w:t>
      </w:r>
      <w:proofErr w:type="gramStart"/>
      <w:r w:rsidRPr="008412E0">
        <w:rPr>
          <w:rFonts w:asciiTheme="minorHAnsi" w:eastAsia="Cambria" w:hAnsiTheme="minorHAnsi" w:cstheme="minorHAnsi"/>
          <w:sz w:val="14"/>
          <w:szCs w:val="14"/>
        </w:rPr>
        <w:t>needs</w:t>
      </w:r>
      <w:proofErr w:type="gramEnd"/>
    </w:p>
    <w:p w14:paraId="23EFB383" w14:textId="77777777" w:rsidR="001D6CA8" w:rsidRPr="008412E0" w:rsidRDefault="001D6CA8" w:rsidP="001D6CA8">
      <w:pPr>
        <w:rPr>
          <w:rFonts w:asciiTheme="minorHAnsi" w:eastAsia="Cambria" w:hAnsiTheme="minorHAnsi" w:cstheme="minorHAnsi"/>
          <w:u w:val="single"/>
        </w:rPr>
      </w:pPr>
      <w:r w:rsidRPr="008412E0">
        <w:rPr>
          <w:rFonts w:asciiTheme="minorHAnsi" w:eastAsia="Cambria" w:hAnsiTheme="minorHAnsi" w:cstheme="minorHAnsi"/>
          <w:sz w:val="14"/>
        </w:rPr>
        <w:t xml:space="preserve">Car-dominated streets make things harder for people who face greater mobility challenges. For example, parents with young children, wheelchair users, elderly people, and blind and partially-sighted people are impeded by sidewalks that are poorly maintained or completely lacking, and crossings that </w:t>
      </w:r>
      <w:proofErr w:type="spellStart"/>
      <w:r w:rsidRPr="008412E0">
        <w:rPr>
          <w:rFonts w:asciiTheme="minorHAnsi" w:eastAsia="Cambria" w:hAnsiTheme="minorHAnsi" w:cstheme="minorHAnsi"/>
          <w:sz w:val="14"/>
        </w:rPr>
        <w:t>prioritise</w:t>
      </w:r>
      <w:proofErr w:type="spellEnd"/>
      <w:r w:rsidRPr="008412E0">
        <w:rPr>
          <w:rFonts w:asciiTheme="minorHAnsi" w:eastAsia="Cambria" w:hAnsiTheme="minorHAnsi" w:cstheme="minorHAnsi"/>
          <w:sz w:val="14"/>
        </w:rPr>
        <w:t xml:space="preserve"> traffic flow over the safety and convenience of pedestrians.2 </w:t>
      </w:r>
      <w:r w:rsidRPr="008412E0">
        <w:rPr>
          <w:rFonts w:asciiTheme="minorHAnsi" w:eastAsia="Cambria" w:hAnsiTheme="minorHAnsi" w:cstheme="minorHAnsi"/>
          <w:u w:val="single"/>
        </w:rPr>
        <w:t>While some people with mobility challenges are reliant on cars, those with disabilities, as well as those on low incomes, are usually the least likely to drive or have access to a car</w:t>
      </w:r>
      <w:r w:rsidRPr="008412E0">
        <w:rPr>
          <w:rFonts w:asciiTheme="minorHAnsi" w:eastAsia="Cambria" w:hAnsiTheme="minorHAnsi" w:cstheme="minorHAnsi"/>
          <w:sz w:val="14"/>
        </w:rPr>
        <w:t xml:space="preserve">. In London, for instance, 52% of disabled residents do not have household access to a car (compared with 34% of non-disabled Londoners).3 Together, </w:t>
      </w:r>
      <w:r w:rsidRPr="008412E0">
        <w:rPr>
          <w:rFonts w:asciiTheme="minorHAnsi" w:eastAsia="Cambria" w:hAnsiTheme="minorHAnsi" w:cstheme="minorHAnsi"/>
          <w:u w:val="single"/>
        </w:rPr>
        <w:t>these factors limit access even to local amenities for many people.</w:t>
      </w:r>
    </w:p>
    <w:p w14:paraId="3DC66AAD" w14:textId="77777777" w:rsidR="001D6CA8" w:rsidRPr="008412E0" w:rsidRDefault="001D6CA8" w:rsidP="001D6CA8">
      <w:pPr>
        <w:rPr>
          <w:rFonts w:asciiTheme="minorHAnsi" w:eastAsia="Cambria" w:hAnsiTheme="minorHAnsi" w:cstheme="minorHAnsi"/>
          <w:sz w:val="14"/>
        </w:rPr>
      </w:pPr>
      <w:r w:rsidRPr="008412E0">
        <w:rPr>
          <w:rFonts w:asciiTheme="minorHAnsi" w:eastAsia="Cambria" w:hAnsiTheme="minorHAnsi" w:cstheme="minorHAnsi"/>
          <w:sz w:val="14"/>
        </w:rPr>
        <w:t xml:space="preserve">People will only walk to amenities within walking distance if the walk is accessible and pleasant. To make streets in every </w:t>
      </w:r>
      <w:proofErr w:type="spellStart"/>
      <w:r w:rsidRPr="008412E0">
        <w:rPr>
          <w:rFonts w:asciiTheme="minorHAnsi" w:eastAsia="Cambria" w:hAnsiTheme="minorHAnsi" w:cstheme="minorHAnsi"/>
          <w:sz w:val="14"/>
        </w:rPr>
        <w:t>neighbourhood</w:t>
      </w:r>
      <w:proofErr w:type="spellEnd"/>
      <w:r w:rsidRPr="008412E0">
        <w:rPr>
          <w:rFonts w:asciiTheme="minorHAnsi" w:eastAsia="Cambria" w:hAnsiTheme="minorHAnsi" w:cstheme="minorHAnsi"/>
          <w:sz w:val="14"/>
        </w:rPr>
        <w:t xml:space="preserve"> accessible to everyone, therefore, </w:t>
      </w:r>
      <w:r w:rsidRPr="008412E0">
        <w:rPr>
          <w:rFonts w:asciiTheme="minorHAnsi" w:eastAsia="Cambria" w:hAnsiTheme="minorHAnsi" w:cstheme="minorHAnsi"/>
          <w:u w:val="single"/>
        </w:rPr>
        <w:t>any effective 15-minute city strategy will need to ensure that streets and public transport infrastructure accommodate people with diverse needs</w:t>
      </w:r>
      <w:r w:rsidRPr="008412E0">
        <w:rPr>
          <w:rFonts w:asciiTheme="minorHAnsi" w:eastAsia="Cambria" w:hAnsiTheme="minorHAnsi" w:cstheme="minorHAnsi"/>
          <w:sz w:val="14"/>
        </w:rPr>
        <w:t xml:space="preserve">. This means designing and upgrading streets with quality sidewalks and protected cycleways to safely and comfortably accommodate the use of prams/strollers, mobility scooters, wheelchairs, disability-adapted cycles, child cyclists, cargo-bikes and more. It means improving the quality and frequency of public transport services and ensuring that they are accessible for people with mobility challenges. Over time, a successful 15-minute city strategy will reduce unnecessary and unwanted </w:t>
      </w:r>
      <w:proofErr w:type="gramStart"/>
      <w:r w:rsidRPr="008412E0">
        <w:rPr>
          <w:rFonts w:asciiTheme="minorHAnsi" w:eastAsia="Cambria" w:hAnsiTheme="minorHAnsi" w:cstheme="minorHAnsi"/>
          <w:sz w:val="14"/>
        </w:rPr>
        <w:t>car-trips</w:t>
      </w:r>
      <w:proofErr w:type="gramEnd"/>
      <w:r w:rsidRPr="008412E0">
        <w:rPr>
          <w:rFonts w:asciiTheme="minorHAnsi" w:eastAsia="Cambria" w:hAnsiTheme="minorHAnsi" w:cstheme="minorHAnsi"/>
          <w:sz w:val="14"/>
        </w:rPr>
        <w:t>, helping to ease traffic for those who rely on a car for their travel needs.</w:t>
      </w:r>
    </w:p>
    <w:p w14:paraId="7FF750A0"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15-minute cities and zero-emission areas are complementary, but not the same</w:t>
      </w:r>
    </w:p>
    <w:p w14:paraId="4DDD0BE6"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Conflation with zero-emission areas (ZEA) (also known as low-emission zones, clean air zones, low-traffic </w:t>
      </w:r>
      <w:proofErr w:type="spellStart"/>
      <w:r w:rsidRPr="008412E0">
        <w:rPr>
          <w:rFonts w:asciiTheme="minorHAnsi" w:eastAsia="Cambria" w:hAnsiTheme="minorHAnsi" w:cstheme="minorHAnsi"/>
          <w:sz w:val="14"/>
          <w:szCs w:val="14"/>
        </w:rPr>
        <w:t>neighbourhoods</w:t>
      </w:r>
      <w:proofErr w:type="spellEnd"/>
      <w:r w:rsidRPr="008412E0">
        <w:rPr>
          <w:rFonts w:asciiTheme="minorHAnsi" w:eastAsia="Cambria" w:hAnsiTheme="minorHAnsi" w:cstheme="minorHAnsi"/>
          <w:sz w:val="14"/>
          <w:szCs w:val="14"/>
        </w:rPr>
        <w:t xml:space="preserve"> or similar) has </w:t>
      </w:r>
      <w:proofErr w:type="spellStart"/>
      <w:r w:rsidRPr="008412E0">
        <w:rPr>
          <w:rFonts w:asciiTheme="minorHAnsi" w:eastAsia="Cambria" w:hAnsiTheme="minorHAnsi" w:cstheme="minorHAnsi"/>
          <w:sz w:val="14"/>
          <w:szCs w:val="14"/>
        </w:rPr>
        <w:t>fuelled</w:t>
      </w:r>
      <w:proofErr w:type="spellEnd"/>
      <w:r w:rsidRPr="008412E0">
        <w:rPr>
          <w:rFonts w:asciiTheme="minorHAnsi" w:eastAsia="Cambria" w:hAnsiTheme="minorHAnsi" w:cstheme="minorHAnsi"/>
          <w:sz w:val="14"/>
          <w:szCs w:val="14"/>
        </w:rPr>
        <w:t xml:space="preserve"> confusion about the 15-minute city. While these policies can be complementary, they are distinct in their aims and scope. ZEAs target air pollution, congestion and transport emissions through policies that restrict access for </w:t>
      </w:r>
      <w:proofErr w:type="gramStart"/>
      <w:r w:rsidRPr="008412E0">
        <w:rPr>
          <w:rFonts w:asciiTheme="minorHAnsi" w:eastAsia="Cambria" w:hAnsiTheme="minorHAnsi" w:cstheme="minorHAnsi"/>
          <w:sz w:val="14"/>
          <w:szCs w:val="14"/>
        </w:rPr>
        <w:t>highly-polluting</w:t>
      </w:r>
      <w:proofErr w:type="gramEnd"/>
      <w:r w:rsidRPr="008412E0">
        <w:rPr>
          <w:rFonts w:asciiTheme="minorHAnsi" w:eastAsia="Cambria" w:hAnsiTheme="minorHAnsi" w:cstheme="minorHAnsi"/>
          <w:sz w:val="14"/>
          <w:szCs w:val="14"/>
        </w:rPr>
        <w:t xml:space="preserve"> vehicles and/or reduce the number of vehicles on the roads, while providing incentives and support for people to shift to electric vehicles, public transport and active mobility. In contrast, 15-minute cities aim to create ‘complete’ </w:t>
      </w:r>
      <w:proofErr w:type="spellStart"/>
      <w:r w:rsidRPr="008412E0">
        <w:rPr>
          <w:rFonts w:asciiTheme="minorHAnsi" w:eastAsia="Cambria" w:hAnsiTheme="minorHAnsi" w:cstheme="minorHAnsi"/>
          <w:sz w:val="14"/>
          <w:szCs w:val="14"/>
        </w:rPr>
        <w:t>neighbourhoods</w:t>
      </w:r>
      <w:proofErr w:type="spellEnd"/>
      <w:r w:rsidRPr="008412E0">
        <w:rPr>
          <w:rFonts w:asciiTheme="minorHAnsi" w:eastAsia="Cambria" w:hAnsiTheme="minorHAnsi" w:cstheme="minorHAnsi"/>
          <w:sz w:val="14"/>
          <w:szCs w:val="14"/>
        </w:rPr>
        <w:t xml:space="preserve"> that include a mix of uses, core services and amenities, as well as people-</w:t>
      </w:r>
      <w:proofErr w:type="spellStart"/>
      <w:r w:rsidRPr="008412E0">
        <w:rPr>
          <w:rFonts w:asciiTheme="minorHAnsi" w:eastAsia="Cambria" w:hAnsiTheme="minorHAnsi" w:cstheme="minorHAnsi"/>
          <w:sz w:val="14"/>
          <w:szCs w:val="14"/>
        </w:rPr>
        <w:t>centred</w:t>
      </w:r>
      <w:proofErr w:type="spellEnd"/>
      <w:r w:rsidRPr="008412E0">
        <w:rPr>
          <w:rFonts w:asciiTheme="minorHAnsi" w:eastAsia="Cambria" w:hAnsiTheme="minorHAnsi" w:cstheme="minorHAnsi"/>
          <w:sz w:val="14"/>
          <w:szCs w:val="14"/>
        </w:rPr>
        <w:t xml:space="preserve"> streets and public spaces, and improved access and connectivity. To avoid misunderstandings, cities implementing either or both approaches must clearly communicate what each policy does and does not seek to do.</w:t>
      </w:r>
    </w:p>
    <w:p w14:paraId="341E6779"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People walking on street near green </w:t>
      </w:r>
      <w:proofErr w:type="gramStart"/>
      <w:r w:rsidRPr="008412E0">
        <w:rPr>
          <w:rFonts w:asciiTheme="minorHAnsi" w:eastAsia="Cambria" w:hAnsiTheme="minorHAnsi" w:cstheme="minorHAnsi"/>
          <w:sz w:val="14"/>
          <w:szCs w:val="14"/>
        </w:rPr>
        <w:t>trees</w:t>
      </w:r>
      <w:proofErr w:type="gramEnd"/>
    </w:p>
    <w:p w14:paraId="0D745C89"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The 15-minute city model can be adapted to all city </w:t>
      </w:r>
      <w:proofErr w:type="gramStart"/>
      <w:r w:rsidRPr="008412E0">
        <w:rPr>
          <w:rFonts w:asciiTheme="minorHAnsi" w:eastAsia="Cambria" w:hAnsiTheme="minorHAnsi" w:cstheme="minorHAnsi"/>
          <w:sz w:val="14"/>
          <w:szCs w:val="14"/>
        </w:rPr>
        <w:t>contexts</w:t>
      </w:r>
      <w:proofErr w:type="gramEnd"/>
    </w:p>
    <w:p w14:paraId="440EA380" w14:textId="77777777" w:rsidR="001D6CA8" w:rsidRPr="008412E0" w:rsidRDefault="001D6CA8" w:rsidP="001D6CA8">
      <w:pPr>
        <w:rPr>
          <w:rFonts w:asciiTheme="minorHAnsi" w:eastAsia="Cambria" w:hAnsiTheme="minorHAnsi" w:cstheme="minorHAnsi"/>
          <w:u w:val="single"/>
        </w:rPr>
      </w:pPr>
      <w:r w:rsidRPr="008412E0">
        <w:rPr>
          <w:rFonts w:asciiTheme="minorHAnsi" w:eastAsia="Cambria" w:hAnsiTheme="minorHAnsi" w:cstheme="minorHAnsi"/>
          <w:sz w:val="14"/>
        </w:rPr>
        <w:t xml:space="preserve">A common misconception about the 15-minute city concept is that it is only relevant in certain contexts, particularly European and/or dense cities that are more likely to already offer walkable amenities. However, </w:t>
      </w:r>
      <w:r w:rsidRPr="008412E0">
        <w:rPr>
          <w:rFonts w:asciiTheme="minorHAnsi" w:eastAsia="Cambria" w:hAnsiTheme="minorHAnsi" w:cstheme="minorHAnsi"/>
          <w:u w:val="single"/>
        </w:rPr>
        <w:t>every city can benefit from a long-term 15-minute city vision. Indeed, it is cities that are furthest from the goal of offering everyone easy proximity to amenities that have the most to gain.</w:t>
      </w:r>
    </w:p>
    <w:p w14:paraId="00A33407" w14:textId="77777777" w:rsidR="001D6CA8" w:rsidRPr="008412E0" w:rsidRDefault="001D6CA8" w:rsidP="001D6CA8">
      <w:pPr>
        <w:rPr>
          <w:rFonts w:asciiTheme="minorHAnsi" w:eastAsia="Cambria" w:hAnsiTheme="minorHAnsi" w:cstheme="minorHAnsi"/>
          <w:sz w:val="14"/>
        </w:rPr>
      </w:pPr>
      <w:r w:rsidRPr="008412E0">
        <w:rPr>
          <w:rFonts w:asciiTheme="minorHAnsi" w:eastAsia="Cambria" w:hAnsiTheme="minorHAnsi" w:cstheme="minorHAnsi"/>
          <w:u w:val="single"/>
        </w:rPr>
        <w:t>The 15-minute city concept is hugely flexible, allowing cities to tailor the concept to their culture and circumstances. It</w:t>
      </w:r>
      <w:r w:rsidRPr="008412E0">
        <w:rPr>
          <w:rFonts w:asciiTheme="minorHAnsi" w:eastAsia="Cambria" w:hAnsiTheme="minorHAnsi" w:cstheme="minorHAnsi"/>
          <w:sz w:val="14"/>
        </w:rPr>
        <w:t xml:space="preserve"> can be designed to support many strands of cities’ climate, equity, </w:t>
      </w:r>
      <w:proofErr w:type="gramStart"/>
      <w:r w:rsidRPr="008412E0">
        <w:rPr>
          <w:rFonts w:asciiTheme="minorHAnsi" w:eastAsia="Cambria" w:hAnsiTheme="minorHAnsi" w:cstheme="minorHAnsi"/>
          <w:sz w:val="14"/>
        </w:rPr>
        <w:t>health</w:t>
      </w:r>
      <w:proofErr w:type="gramEnd"/>
      <w:r w:rsidRPr="008412E0">
        <w:rPr>
          <w:rFonts w:asciiTheme="minorHAnsi" w:eastAsia="Cambria" w:hAnsiTheme="minorHAnsi" w:cstheme="minorHAnsi"/>
          <w:sz w:val="14"/>
        </w:rPr>
        <w:t xml:space="preserve"> and urban development goals, responding to specific local needs. It can also provide a basis around which to engage residents, </w:t>
      </w:r>
      <w:proofErr w:type="gramStart"/>
      <w:r w:rsidRPr="008412E0">
        <w:rPr>
          <w:rFonts w:asciiTheme="minorHAnsi" w:eastAsia="Cambria" w:hAnsiTheme="minorHAnsi" w:cstheme="minorHAnsi"/>
          <w:sz w:val="14"/>
        </w:rPr>
        <w:t>businesses</w:t>
      </w:r>
      <w:proofErr w:type="gramEnd"/>
      <w:r w:rsidRPr="008412E0">
        <w:rPr>
          <w:rFonts w:asciiTheme="minorHAnsi" w:eastAsia="Cambria" w:hAnsiTheme="minorHAnsi" w:cstheme="minorHAnsi"/>
          <w:sz w:val="14"/>
        </w:rPr>
        <w:t xml:space="preserve"> and non-profits in the future of their city.</w:t>
      </w:r>
    </w:p>
    <w:p w14:paraId="100FB1CF"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Strategies aligned with 15-minute-city principles are already being implemented by a wide variety of cities with very different urban forms – from sprawling, low-density, high-income cities like Houston, </w:t>
      </w:r>
      <w:proofErr w:type="gramStart"/>
      <w:r w:rsidRPr="008412E0">
        <w:rPr>
          <w:rFonts w:asciiTheme="minorHAnsi" w:eastAsia="Cambria" w:hAnsiTheme="minorHAnsi" w:cstheme="minorHAnsi"/>
          <w:sz w:val="14"/>
          <w:szCs w:val="14"/>
        </w:rPr>
        <w:t>Vancouver</w:t>
      </w:r>
      <w:proofErr w:type="gramEnd"/>
      <w:r w:rsidRPr="008412E0">
        <w:rPr>
          <w:rFonts w:asciiTheme="minorHAnsi" w:eastAsia="Cambria" w:hAnsiTheme="minorHAnsi" w:cstheme="minorHAnsi"/>
          <w:sz w:val="14"/>
          <w:szCs w:val="14"/>
        </w:rPr>
        <w:t xml:space="preserve"> and Melbourne to semi-dense middle-income cities like Bogotá, to dense European cities such as Barcelona and Paris. Visit our dashboard of 15-minute city initiatives to find out more.</w:t>
      </w:r>
    </w:p>
    <w:p w14:paraId="45250DB2" w14:textId="77777777" w:rsidR="001D6CA8" w:rsidRPr="008412E0" w:rsidRDefault="001D6CA8" w:rsidP="001D6CA8">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Involve diverse voices in the development of your city’s 15-minute city </w:t>
      </w:r>
      <w:proofErr w:type="gramStart"/>
      <w:r w:rsidRPr="008412E0">
        <w:rPr>
          <w:rFonts w:asciiTheme="minorHAnsi" w:eastAsia="Cambria" w:hAnsiTheme="minorHAnsi" w:cstheme="minorHAnsi"/>
          <w:sz w:val="14"/>
          <w:szCs w:val="14"/>
        </w:rPr>
        <w:t>strategy</w:t>
      </w:r>
      <w:proofErr w:type="gramEnd"/>
    </w:p>
    <w:p w14:paraId="398B2D2F" w14:textId="77777777" w:rsidR="001D6CA8" w:rsidRPr="008412E0" w:rsidRDefault="001D6CA8" w:rsidP="001D6CA8">
      <w:pPr>
        <w:rPr>
          <w:rFonts w:asciiTheme="minorHAnsi" w:eastAsia="Cambria" w:hAnsiTheme="minorHAnsi" w:cstheme="minorHAnsi"/>
          <w:sz w:val="14"/>
        </w:rPr>
      </w:pPr>
      <w:r w:rsidRPr="008412E0">
        <w:rPr>
          <w:rFonts w:asciiTheme="minorHAnsi" w:eastAsia="Cambria" w:hAnsiTheme="minorHAnsi" w:cstheme="minorHAnsi"/>
          <w:sz w:val="14"/>
        </w:rPr>
        <w:t xml:space="preserve">It is critical that residents with diverse backgrounds and a range of mobility needs, as well as local businesses and non-profits, be closely involved in designing a 15-minite-city vision and approach. </w:t>
      </w:r>
      <w:r w:rsidRPr="008412E0">
        <w:rPr>
          <w:rFonts w:asciiTheme="minorHAnsi" w:eastAsia="Cambria" w:hAnsiTheme="minorHAnsi" w:cstheme="minorHAnsi"/>
          <w:u w:val="single"/>
        </w:rPr>
        <w:t xml:space="preserve">Their perspectives are vital to determining a ‘reasonable’ travel time (it does not need to be 15 minutes), the priority amenities to which people want local access, the wider societal challenges it should seek to address (such as food insecurity, obesity, </w:t>
      </w:r>
      <w:proofErr w:type="gramStart"/>
      <w:r w:rsidRPr="008412E0">
        <w:rPr>
          <w:rFonts w:asciiTheme="minorHAnsi" w:eastAsia="Cambria" w:hAnsiTheme="minorHAnsi" w:cstheme="minorHAnsi"/>
          <w:u w:val="single"/>
        </w:rPr>
        <w:t>stress</w:t>
      </w:r>
      <w:proofErr w:type="gramEnd"/>
      <w:r w:rsidRPr="008412E0">
        <w:rPr>
          <w:rFonts w:asciiTheme="minorHAnsi" w:eastAsia="Cambria" w:hAnsiTheme="minorHAnsi" w:cstheme="minorHAnsi"/>
          <w:u w:val="single"/>
        </w:rPr>
        <w:t xml:space="preserve"> and other health problems linked to inactivity, loneliness and isolation), walking and riding infrastructure needs and much more</w:t>
      </w:r>
      <w:r w:rsidRPr="008412E0">
        <w:rPr>
          <w:rFonts w:asciiTheme="minorHAnsi" w:eastAsia="Cambria" w:hAnsiTheme="minorHAnsi" w:cstheme="minorHAnsi"/>
          <w:sz w:val="14"/>
        </w:rPr>
        <w:t xml:space="preserve">. It is also important that residents feel included in </w:t>
      </w:r>
      <w:proofErr w:type="spellStart"/>
      <w:r w:rsidRPr="008412E0">
        <w:rPr>
          <w:rFonts w:asciiTheme="minorHAnsi" w:eastAsia="Cambria" w:hAnsiTheme="minorHAnsi" w:cstheme="minorHAnsi"/>
          <w:sz w:val="14"/>
        </w:rPr>
        <w:t>neighbourhood</w:t>
      </w:r>
      <w:proofErr w:type="spellEnd"/>
      <w:r w:rsidRPr="008412E0">
        <w:rPr>
          <w:rFonts w:asciiTheme="minorHAnsi" w:eastAsia="Cambria" w:hAnsiTheme="minorHAnsi" w:cstheme="minorHAnsi"/>
          <w:sz w:val="14"/>
        </w:rPr>
        <w:t xml:space="preserve"> improvements.</w:t>
      </w:r>
    </w:p>
    <w:p w14:paraId="2B513932" w14:textId="36F22526" w:rsidR="001D6CA8" w:rsidRPr="008412E0" w:rsidRDefault="001D6CA8" w:rsidP="001D6CA8">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 Food Security --- 15 Min Cities</w:t>
      </w:r>
      <w:r w:rsidR="00E1608A">
        <w:rPr>
          <w:rFonts w:asciiTheme="minorHAnsi" w:eastAsia="MS Gothic" w:hAnsiTheme="minorHAnsi" w:cstheme="minorHAnsi"/>
          <w:b/>
          <w:sz w:val="32"/>
          <w:szCs w:val="24"/>
          <w:u w:val="single"/>
        </w:rPr>
        <w:t xml:space="preserve"> CP</w:t>
      </w:r>
    </w:p>
    <w:p w14:paraId="660BF3D3" w14:textId="77777777" w:rsidR="001D6CA8" w:rsidRPr="008412E0" w:rsidRDefault="001D6CA8" w:rsidP="001D6CA8">
      <w:pPr>
        <w:rPr>
          <w:rFonts w:asciiTheme="minorHAnsi" w:eastAsia="Cambria" w:hAnsiTheme="minorHAnsi" w:cstheme="minorHAnsi"/>
        </w:rPr>
      </w:pPr>
    </w:p>
    <w:p w14:paraId="7395DC7C" w14:textId="77777777" w:rsidR="001D6CA8" w:rsidRPr="008412E0" w:rsidRDefault="001D6CA8" w:rsidP="001D6CA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Solves for unequal access to sustainable </w:t>
      </w:r>
      <w:proofErr w:type="gramStart"/>
      <w:r w:rsidRPr="008412E0">
        <w:rPr>
          <w:rFonts w:asciiTheme="minorHAnsi" w:eastAsia="MS Gothic" w:hAnsiTheme="minorHAnsi" w:cstheme="minorHAnsi"/>
          <w:b/>
          <w:iCs/>
          <w:sz w:val="26"/>
        </w:rPr>
        <w:t>food</w:t>
      </w:r>
      <w:proofErr w:type="gramEnd"/>
    </w:p>
    <w:p w14:paraId="57388465" w14:textId="77777777" w:rsidR="001D6CA8" w:rsidRPr="008412E0" w:rsidRDefault="001D6CA8" w:rsidP="001D6CA8">
      <w:pPr>
        <w:rPr>
          <w:rFonts w:asciiTheme="minorHAnsi" w:eastAsia="Cambria" w:hAnsiTheme="minorHAnsi" w:cstheme="minorHAnsi"/>
        </w:rPr>
      </w:pPr>
      <w:r w:rsidRPr="008412E0">
        <w:rPr>
          <w:rFonts w:asciiTheme="minorHAnsi" w:eastAsia="Cambria" w:hAnsiTheme="minorHAnsi" w:cstheme="minorHAnsi"/>
          <w:b/>
          <w:bCs/>
          <w:sz w:val="26"/>
        </w:rPr>
        <w:t xml:space="preserve">NCCDPHP 21 </w:t>
      </w:r>
      <w:r w:rsidRPr="008412E0">
        <w:rPr>
          <w:rFonts w:asciiTheme="minorHAnsi" w:eastAsia="Cambria" w:hAnsiTheme="minorHAnsi" w:cstheme="minorHAnsi"/>
          <w:bCs/>
        </w:rPr>
        <w:t>(</w:t>
      </w:r>
      <w:r w:rsidRPr="008412E0">
        <w:rPr>
          <w:rFonts w:asciiTheme="minorHAnsi" w:eastAsia="Cambria" w:hAnsiTheme="minorHAnsi" w:cstheme="minorHAnsi"/>
        </w:rPr>
        <w:t xml:space="preserve">National Center for Chronic Disease Prevention and Health Promotion) (US) Office on Smoking and Health. Community Health and Economic Prosperity: Engaging Businesses as Stewards and Stakeholders—A Report of the Surgeon General [Internet]. Washington (DC): US Department of Health and Human Services; 2021 Jan. CHAPTER 2, How Neighborhoods Shape </w:t>
      </w:r>
      <w:proofErr w:type="gramStart"/>
      <w:r w:rsidRPr="008412E0">
        <w:rPr>
          <w:rFonts w:asciiTheme="minorHAnsi" w:eastAsia="Cambria" w:hAnsiTheme="minorHAnsi" w:cstheme="minorHAnsi"/>
        </w:rPr>
        <w:t>Health</w:t>
      </w:r>
      <w:proofErr w:type="gramEnd"/>
      <w:r w:rsidRPr="008412E0">
        <w:rPr>
          <w:rFonts w:asciiTheme="minorHAnsi" w:eastAsia="Cambria" w:hAnsiTheme="minorHAnsi" w:cstheme="minorHAnsi"/>
        </w:rPr>
        <w:t xml:space="preserve"> and Opportunity. Available from: https://www.ncbi.nlm.nih.gov/books/NBK568862///KOO</w:t>
      </w:r>
    </w:p>
    <w:p w14:paraId="2E3C0091" w14:textId="77777777" w:rsidR="001D6CA8" w:rsidRPr="008412E0" w:rsidRDefault="001D6CA8" w:rsidP="001D6CA8">
      <w:pPr>
        <w:rPr>
          <w:rFonts w:asciiTheme="minorHAnsi" w:eastAsia="Cambria" w:hAnsiTheme="minorHAnsi" w:cstheme="minorHAnsi"/>
          <w:u w:val="single"/>
        </w:rPr>
      </w:pPr>
      <w:r w:rsidRPr="008412E0">
        <w:rPr>
          <w:rFonts w:asciiTheme="minorHAnsi" w:eastAsia="Cambria" w:hAnsiTheme="minorHAnsi" w:cstheme="minorHAnsi"/>
        </w:rPr>
        <w:t xml:space="preserve">How </w:t>
      </w:r>
      <w:r w:rsidRPr="008412E0">
        <w:rPr>
          <w:rFonts w:asciiTheme="minorHAnsi" w:eastAsia="Cambria" w:hAnsiTheme="minorHAnsi" w:cstheme="minorHAnsi"/>
          <w:u w:val="single"/>
        </w:rPr>
        <w:t>Communities Affect Health</w:t>
      </w:r>
    </w:p>
    <w:p w14:paraId="4EEE8767" w14:textId="77777777" w:rsidR="001D6CA8" w:rsidRPr="008412E0" w:rsidRDefault="001D6CA8" w:rsidP="001D6CA8">
      <w:pPr>
        <w:rPr>
          <w:rFonts w:asciiTheme="minorHAnsi" w:eastAsia="Cambria" w:hAnsiTheme="minorHAnsi" w:cstheme="minorHAnsi"/>
          <w:u w:val="single"/>
        </w:rPr>
      </w:pPr>
      <w:r w:rsidRPr="008412E0">
        <w:rPr>
          <w:rFonts w:asciiTheme="minorHAnsi" w:eastAsia="Cambria" w:hAnsiTheme="minorHAnsi" w:cstheme="minorHAnsi"/>
          <w:u w:val="single"/>
        </w:rPr>
        <w:t>The striking contrast between the two communities</w:t>
      </w:r>
      <w:r w:rsidRPr="008412E0">
        <w:rPr>
          <w:rFonts w:asciiTheme="minorHAnsi" w:eastAsia="Cambria" w:hAnsiTheme="minorHAnsi" w:cstheme="minorHAnsi"/>
        </w:rPr>
        <w:t xml:space="preserve"> </w:t>
      </w:r>
      <w:r w:rsidRPr="008412E0">
        <w:rPr>
          <w:rFonts w:asciiTheme="minorHAnsi" w:eastAsia="Cambria" w:hAnsiTheme="minorHAnsi" w:cstheme="minorHAnsi"/>
          <w:u w:val="single"/>
        </w:rPr>
        <w:t>described</w:t>
      </w:r>
      <w:r w:rsidRPr="008412E0">
        <w:rPr>
          <w:rFonts w:asciiTheme="minorHAnsi" w:eastAsia="Cambria" w:hAnsiTheme="minorHAnsi" w:cstheme="minorHAnsi"/>
        </w:rPr>
        <w:t xml:space="preserve"> in Box 2.1 is a powerful example of </w:t>
      </w:r>
      <w:r w:rsidRPr="008412E0">
        <w:rPr>
          <w:rFonts w:asciiTheme="minorHAnsi" w:eastAsia="Cambria" w:hAnsiTheme="minorHAnsi" w:cstheme="minorHAnsi"/>
          <w:u w:val="single"/>
        </w:rPr>
        <w:t>the large differences in conditions that promote health across the country, differences that sometimes exist between neighborhoods that are next to each other</w:t>
      </w:r>
      <w:r w:rsidRPr="008412E0">
        <w:rPr>
          <w:rFonts w:asciiTheme="minorHAnsi" w:eastAsia="Cambria" w:hAnsiTheme="minorHAnsi" w:cstheme="minorHAnsi"/>
        </w:rPr>
        <w:t xml:space="preserve">. Neighborhood features influence health and well-being through biologic and social mechanisms. For example, high levels of pollution may lead to a higher prevalence of childhood asthma, and high levels of crime or disrepair may increase the risk of physical injury and personal stress. On the other hand, </w:t>
      </w:r>
      <w:r w:rsidRPr="008412E0">
        <w:rPr>
          <w:rFonts w:asciiTheme="minorHAnsi" w:eastAsia="Cambria" w:hAnsiTheme="minorHAnsi" w:cstheme="minorHAnsi"/>
          <w:u w:val="single"/>
        </w:rPr>
        <w:t>the presence of healthy food retailers gives opportunities for residents to consume healthier foods, and green spaces provide opportunities for residents to engage in physical activities and to achieve a greater sense of well-being.</w:t>
      </w:r>
    </w:p>
    <w:p w14:paraId="1889BB0C" w14:textId="73526750" w:rsidR="001D6CA8" w:rsidRPr="00476D75" w:rsidRDefault="001D6CA8" w:rsidP="001D6CA8">
      <w:pPr>
        <w:rPr>
          <w:rFonts w:asciiTheme="minorHAnsi" w:eastAsia="Cambria" w:hAnsiTheme="minorHAnsi" w:cstheme="minorHAnsi"/>
        </w:rPr>
      </w:pPr>
      <w:r w:rsidRPr="008412E0">
        <w:rPr>
          <w:rFonts w:asciiTheme="minorHAnsi" w:eastAsia="Cambria" w:hAnsiTheme="minorHAnsi" w:cstheme="minorHAnsi"/>
        </w:rPr>
        <w:t xml:space="preserve">Social and environmental conditions in the neighborhoods in which children live and grow shape their health and affect their life chances. Although families certainly go beyond their neighborhoods to find resources and amenities, </w:t>
      </w:r>
      <w:r w:rsidRPr="008412E0">
        <w:rPr>
          <w:rFonts w:asciiTheme="minorHAnsi" w:eastAsia="Cambria" w:hAnsiTheme="minorHAnsi" w:cstheme="minorHAnsi"/>
          <w:u w:val="single"/>
        </w:rPr>
        <w:t xml:space="preserve">their immediate living environment is a powerful influence on children’s prospects in adulthood. Children who grow up in high-opportunity neighborhoods, like Neighborhood A in Box 2.1, have better chances of living long, healthy, and productive lives </w:t>
      </w:r>
      <w:proofErr w:type="gramStart"/>
      <w:r w:rsidRPr="008412E0">
        <w:rPr>
          <w:rFonts w:asciiTheme="minorHAnsi" w:eastAsia="Cambria" w:hAnsiTheme="minorHAnsi" w:cstheme="minorHAnsi"/>
          <w:u w:val="single"/>
        </w:rPr>
        <w:t>as a result of</w:t>
      </w:r>
      <w:proofErr w:type="gramEnd"/>
      <w:r w:rsidRPr="008412E0">
        <w:rPr>
          <w:rFonts w:asciiTheme="minorHAnsi" w:eastAsia="Cambria" w:hAnsiTheme="minorHAnsi" w:cstheme="minorHAnsi"/>
          <w:u w:val="single"/>
        </w:rPr>
        <w:t xml:space="preserve"> specific characteristics</w:t>
      </w:r>
      <w:r w:rsidRPr="008412E0">
        <w:rPr>
          <w:rFonts w:asciiTheme="minorHAnsi" w:eastAsia="Cambria" w:hAnsiTheme="minorHAnsi" w:cstheme="minorHAnsi"/>
        </w:rPr>
        <w:t xml:space="preserve">, such as better schools, positive social networks, safer environments, and less exposure to adverse behaviors. Supportive institutions, such as high-quality early education centers, positively influence child development and parents’ abilities to work and their stress levels and parenting behaviors. Children’s access to good schools can influence their decisions about the future, such as choosing to pursue higher education and working hard to attain that goal. </w:t>
      </w:r>
      <w:r w:rsidRPr="008412E0">
        <w:rPr>
          <w:rFonts w:asciiTheme="minorHAnsi" w:eastAsia="Cambria" w:hAnsiTheme="minorHAnsi" w:cstheme="minorHAnsi"/>
          <w:u w:val="single"/>
        </w:rPr>
        <w:t>Social networks, social cohesion, and social control affect health indirectly by influencing social factors that affect health.</w:t>
      </w:r>
      <w:r w:rsidRPr="008412E0">
        <w:rPr>
          <w:rFonts w:asciiTheme="minorHAnsi" w:eastAsia="Cambria" w:hAnsiTheme="minorHAnsi" w:cstheme="minorHAnsi"/>
        </w:rPr>
        <w:t xml:space="preserve"> For instance, peer influences and role models affect youth development and outcomes later in life related to education, employment, and income. </w:t>
      </w:r>
      <w:proofErr w:type="gramStart"/>
      <w:r w:rsidRPr="008412E0">
        <w:rPr>
          <w:rFonts w:asciiTheme="minorHAnsi" w:eastAsia="Cambria" w:hAnsiTheme="minorHAnsi" w:cstheme="minorHAnsi"/>
        </w:rPr>
        <w:t>Absence</w:t>
      </w:r>
      <w:proofErr w:type="gramEnd"/>
      <w:r w:rsidRPr="008412E0">
        <w:rPr>
          <w:rFonts w:asciiTheme="minorHAnsi" w:eastAsia="Cambria" w:hAnsiTheme="minorHAnsi" w:cstheme="minorHAnsi"/>
        </w:rPr>
        <w:t xml:space="preserve"> of these features diminishes life chances for children who grow up in neighborhoods like Neighborhood B in Box 2.1. </w:t>
      </w:r>
      <w:r w:rsidRPr="008412E0">
        <w:rPr>
          <w:rFonts w:asciiTheme="minorHAnsi" w:eastAsia="Cambria" w:hAnsiTheme="minorHAnsi" w:cstheme="minorHAnsi"/>
          <w:u w:val="single"/>
        </w:rPr>
        <w:t>Children, families, and neighborhoods win or lose depending on the resources and conditions around them in the community.</w:t>
      </w:r>
      <w:r w:rsidRPr="008412E0">
        <w:rPr>
          <w:rFonts w:asciiTheme="minorHAnsi" w:eastAsia="Cambria" w:hAnsiTheme="minorHAnsi" w:cstheme="minorHAnsi"/>
        </w:rPr>
        <w:t xml:space="preserve"> Society at large and government and businesses also win or lose as access to nearby resources fosters or diminishes opportunities for human potential.</w:t>
      </w:r>
    </w:p>
    <w:p w14:paraId="3203C847" w14:textId="07F2C5CB" w:rsidR="008446A2" w:rsidRDefault="008446A2" w:rsidP="006977A4">
      <w:pPr>
        <w:pStyle w:val="Heading2"/>
        <w:rPr>
          <w:rFonts w:asciiTheme="minorHAnsi" w:hAnsiTheme="minorHAnsi" w:cstheme="minorHAnsi"/>
        </w:rPr>
      </w:pPr>
      <w:r w:rsidRPr="008412E0">
        <w:rPr>
          <w:rFonts w:asciiTheme="minorHAnsi" w:hAnsiTheme="minorHAnsi" w:cstheme="minorHAnsi"/>
        </w:rPr>
        <w:t>Genocide</w:t>
      </w:r>
    </w:p>
    <w:p w14:paraId="2E9A2C37" w14:textId="77777777" w:rsidR="00C9607D" w:rsidRPr="008412E0" w:rsidRDefault="00C9607D" w:rsidP="00C9607D">
      <w:pPr>
        <w:pStyle w:val="Heading3"/>
        <w:rPr>
          <w:rFonts w:asciiTheme="minorHAnsi" w:hAnsiTheme="minorHAnsi" w:cstheme="minorHAnsi"/>
        </w:rPr>
      </w:pPr>
      <w:r>
        <w:rPr>
          <w:rFonts w:asciiTheme="minorHAnsi" w:hAnsiTheme="minorHAnsi" w:cstheme="minorHAnsi"/>
        </w:rPr>
        <w:t>1NC --- Genocide --- Arms Sales CP</w:t>
      </w:r>
    </w:p>
    <w:p w14:paraId="6B9F1265" w14:textId="77777777" w:rsidR="00C9607D" w:rsidRPr="002A66A7" w:rsidRDefault="00C9607D" w:rsidP="00C9607D">
      <w:pPr>
        <w:pStyle w:val="Heading4"/>
      </w:pPr>
      <w:r w:rsidRPr="002A66A7">
        <w:t xml:space="preserve">The United States federal government should stop selling arms to countries that violate their human rights. </w:t>
      </w:r>
    </w:p>
    <w:p w14:paraId="5091936B" w14:textId="77777777" w:rsidR="00C9607D" w:rsidRPr="008412E0" w:rsidRDefault="00C9607D" w:rsidP="00C9607D">
      <w:pPr>
        <w:pStyle w:val="Heading4"/>
        <w:rPr>
          <w:rFonts w:asciiTheme="minorHAnsi" w:hAnsiTheme="minorHAnsi" w:cstheme="minorHAnsi"/>
        </w:rPr>
      </w:pPr>
      <w:r w:rsidRPr="008412E0">
        <w:rPr>
          <w:rFonts w:asciiTheme="minorHAnsi" w:hAnsiTheme="minorHAnsi" w:cstheme="minorHAnsi"/>
        </w:rPr>
        <w:t xml:space="preserve">Arms sales constitute </w:t>
      </w:r>
      <w:r w:rsidRPr="008412E0">
        <w:rPr>
          <w:rFonts w:asciiTheme="minorHAnsi" w:hAnsiTheme="minorHAnsi" w:cstheme="minorHAnsi"/>
          <w:u w:val="single"/>
        </w:rPr>
        <w:t>ongoing participation</w:t>
      </w:r>
      <w:r w:rsidRPr="008412E0">
        <w:rPr>
          <w:rFonts w:asciiTheme="minorHAnsi" w:hAnsiTheme="minorHAnsi" w:cstheme="minorHAnsi"/>
        </w:rPr>
        <w:t xml:space="preserve"> in an </w:t>
      </w:r>
      <w:r w:rsidRPr="008412E0">
        <w:rPr>
          <w:rFonts w:asciiTheme="minorHAnsi" w:hAnsiTheme="minorHAnsi" w:cstheme="minorHAnsi"/>
          <w:u w:val="single"/>
        </w:rPr>
        <w:t>active genocide</w:t>
      </w:r>
      <w:r w:rsidRPr="008412E0">
        <w:rPr>
          <w:rFonts w:asciiTheme="minorHAnsi" w:hAnsiTheme="minorHAnsi" w:cstheme="minorHAnsi"/>
        </w:rPr>
        <w:t xml:space="preserve"> — U.S. complicity is </w:t>
      </w:r>
      <w:r w:rsidRPr="008412E0">
        <w:rPr>
          <w:rFonts w:asciiTheme="minorHAnsi" w:hAnsiTheme="minorHAnsi" w:cstheme="minorHAnsi"/>
          <w:u w:val="single"/>
        </w:rPr>
        <w:t>enabling the slaughter</w:t>
      </w:r>
      <w:r w:rsidRPr="008412E0">
        <w:rPr>
          <w:rFonts w:asciiTheme="minorHAnsi" w:hAnsiTheme="minorHAnsi" w:cstheme="minorHAnsi"/>
        </w:rPr>
        <w:t xml:space="preserve">. </w:t>
      </w:r>
    </w:p>
    <w:p w14:paraId="7BD14AE8" w14:textId="77777777" w:rsidR="00C9607D" w:rsidRPr="008412E0" w:rsidRDefault="00C9607D" w:rsidP="00C9607D">
      <w:pPr>
        <w:rPr>
          <w:rFonts w:asciiTheme="minorHAnsi" w:hAnsiTheme="minorHAnsi" w:cstheme="minorHAnsi"/>
        </w:rPr>
      </w:pPr>
      <w:r w:rsidRPr="008412E0">
        <w:rPr>
          <w:rStyle w:val="Style13ptBold"/>
          <w:rFonts w:asciiTheme="minorHAnsi" w:hAnsiTheme="minorHAnsi" w:cstheme="minorHAnsi"/>
        </w:rPr>
        <w:t>Bachman 19</w:t>
      </w:r>
      <w:r w:rsidRPr="008412E0">
        <w:rPr>
          <w:rFonts w:asciiTheme="minorHAnsi" w:hAnsiTheme="minorHAnsi" w:cstheme="minorHAnsi"/>
        </w:rPr>
        <w:t xml:space="preserve"> — Jeff Bachman, Professorial Lecturer in Human Rights and Director of the Ethics, Peace, and Human Rights MA Program at the School of International Service at American University, holds a Ph.D. in Law and Public Policy from Northeastern University, 2019 (“A ‘</w:t>
      </w:r>
      <w:proofErr w:type="spellStart"/>
      <w:r w:rsidRPr="008412E0">
        <w:rPr>
          <w:rFonts w:asciiTheme="minorHAnsi" w:hAnsiTheme="minorHAnsi" w:cstheme="minorHAnsi"/>
        </w:rPr>
        <w:t>synchronised</w:t>
      </w:r>
      <w:proofErr w:type="spellEnd"/>
      <w:r w:rsidRPr="008412E0">
        <w:rPr>
          <w:rFonts w:asciiTheme="minorHAnsi" w:hAnsiTheme="minorHAnsi" w:cstheme="minorHAnsi"/>
        </w:rPr>
        <w:t xml:space="preserve"> attack’ on life: the Saudi-led coalition’s ‘hidden and holistic’ genocide in Yemen and the shared responsibility of the US and UK,” </w:t>
      </w:r>
      <w:r w:rsidRPr="008412E0">
        <w:rPr>
          <w:rFonts w:asciiTheme="minorHAnsi" w:hAnsiTheme="minorHAnsi" w:cstheme="minorHAnsi"/>
          <w:i/>
        </w:rPr>
        <w:t>Third World Quarterly</w:t>
      </w:r>
      <w:r w:rsidRPr="008412E0">
        <w:rPr>
          <w:rFonts w:asciiTheme="minorHAnsi" w:hAnsiTheme="minorHAnsi" w:cstheme="minorHAnsi"/>
        </w:rPr>
        <w:t>, Volume 20, Issue 2, Available Online to Subscribing Institutions via Taylor &amp; Francis Online)</w:t>
      </w:r>
    </w:p>
    <w:p w14:paraId="27339AB9"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Complicity in genocide</w:t>
      </w:r>
    </w:p>
    <w:p w14:paraId="01C3692D"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It is clear </w:t>
      </w:r>
      <w:r w:rsidRPr="008412E0">
        <w:rPr>
          <w:rStyle w:val="StyleUnderline"/>
          <w:rFonts w:asciiTheme="minorHAnsi" w:hAnsiTheme="minorHAnsi" w:cstheme="minorHAnsi"/>
          <w:highlight w:val="yellow"/>
        </w:rPr>
        <w:t>the US</w:t>
      </w:r>
      <w:r w:rsidRPr="008412E0">
        <w:rPr>
          <w:rFonts w:asciiTheme="minorHAnsi" w:hAnsiTheme="minorHAnsi" w:cstheme="minorHAnsi"/>
        </w:rPr>
        <w:t xml:space="preserve"> and UK have </w:t>
      </w:r>
      <w:r w:rsidRPr="008412E0">
        <w:rPr>
          <w:rStyle w:val="StyleUnderline"/>
          <w:rFonts w:asciiTheme="minorHAnsi" w:hAnsiTheme="minorHAnsi" w:cstheme="minorHAnsi"/>
          <w:highlight w:val="yellow"/>
        </w:rPr>
        <w:t>provided</w:t>
      </w:r>
      <w:r w:rsidRPr="008412E0">
        <w:rPr>
          <w:rStyle w:val="StyleUnderline"/>
          <w:rFonts w:asciiTheme="minorHAnsi" w:hAnsiTheme="minorHAnsi" w:cstheme="minorHAnsi"/>
        </w:rPr>
        <w:t xml:space="preserve"> the Coalition with aid and </w:t>
      </w:r>
      <w:r w:rsidRPr="008412E0">
        <w:rPr>
          <w:rStyle w:val="StyleUnderline"/>
          <w:rFonts w:asciiTheme="minorHAnsi" w:hAnsiTheme="minorHAnsi" w:cstheme="minorHAnsi"/>
          <w:highlight w:val="yellow"/>
        </w:rPr>
        <w:t>assistance</w:t>
      </w:r>
      <w:r w:rsidRPr="008412E0">
        <w:rPr>
          <w:rStyle w:val="StyleUnderline"/>
          <w:rFonts w:asciiTheme="minorHAnsi" w:hAnsiTheme="minorHAnsi" w:cstheme="minorHAnsi"/>
        </w:rPr>
        <w:t xml:space="preserve"> that is </w:t>
      </w:r>
      <w:r w:rsidRPr="008412E0">
        <w:rPr>
          <w:rStyle w:val="Emphasis"/>
          <w:rFonts w:asciiTheme="minorHAnsi" w:hAnsiTheme="minorHAnsi" w:cstheme="minorHAnsi"/>
          <w:highlight w:val="yellow"/>
        </w:rPr>
        <w:t>essential</w:t>
      </w:r>
      <w:r w:rsidRPr="008412E0">
        <w:rPr>
          <w:rStyle w:val="StyleUnderline"/>
          <w:rFonts w:asciiTheme="minorHAnsi" w:hAnsiTheme="minorHAnsi" w:cstheme="minorHAnsi"/>
          <w:highlight w:val="yellow"/>
        </w:rPr>
        <w:t xml:space="preserve"> to</w:t>
      </w:r>
      <w:r w:rsidRPr="008412E0">
        <w:rPr>
          <w:rStyle w:val="StyleUnderline"/>
          <w:rFonts w:asciiTheme="minorHAnsi" w:hAnsiTheme="minorHAnsi" w:cstheme="minorHAnsi"/>
        </w:rPr>
        <w:t xml:space="preserve"> its ability to commit its attacks and maintain the blockade, the results of which</w:t>
      </w:r>
      <w:r w:rsidRPr="008412E0">
        <w:rPr>
          <w:rFonts w:asciiTheme="minorHAnsi" w:hAnsiTheme="minorHAnsi" w:cstheme="minorHAnsi"/>
        </w:rPr>
        <w:t xml:space="preserve">, together, </w:t>
      </w:r>
      <w:r w:rsidRPr="008412E0">
        <w:rPr>
          <w:rStyle w:val="StyleUnderline"/>
          <w:rFonts w:asciiTheme="minorHAnsi" w:hAnsiTheme="minorHAnsi" w:cstheme="minorHAnsi"/>
        </w:rPr>
        <w:t xml:space="preserve">constitute </w:t>
      </w:r>
      <w:r w:rsidRPr="008412E0">
        <w:rPr>
          <w:rStyle w:val="Emphasis"/>
          <w:rFonts w:asciiTheme="minorHAnsi" w:hAnsiTheme="minorHAnsi" w:cstheme="minorHAnsi"/>
          <w:highlight w:val="yellow"/>
        </w:rPr>
        <w:t>genocide</w:t>
      </w:r>
      <w:r w:rsidRPr="008412E0">
        <w:rPr>
          <w:rFonts w:asciiTheme="minorHAnsi" w:hAnsiTheme="minorHAnsi" w:cstheme="minorHAnsi"/>
        </w:rPr>
        <w:t xml:space="preserve">. As </w:t>
      </w:r>
      <w:proofErr w:type="spellStart"/>
      <w:r w:rsidRPr="008412E0">
        <w:rPr>
          <w:rFonts w:asciiTheme="minorHAnsi" w:hAnsiTheme="minorHAnsi" w:cstheme="minorHAnsi"/>
        </w:rPr>
        <w:t>Hokayem</w:t>
      </w:r>
      <w:proofErr w:type="spellEnd"/>
      <w:r w:rsidRPr="008412E0">
        <w:rPr>
          <w:rFonts w:asciiTheme="minorHAnsi" w:hAnsiTheme="minorHAnsi" w:cstheme="minorHAnsi"/>
        </w:rPr>
        <w:t xml:space="preserve"> and Roberts state, </w:t>
      </w:r>
      <w:r w:rsidRPr="008412E0">
        <w:rPr>
          <w:rStyle w:val="StyleUnderline"/>
          <w:rFonts w:asciiTheme="minorHAnsi" w:hAnsiTheme="minorHAnsi" w:cstheme="minorHAnsi"/>
        </w:rPr>
        <w:t>US</w:t>
      </w:r>
      <w:r w:rsidRPr="008412E0">
        <w:rPr>
          <w:rFonts w:asciiTheme="minorHAnsi" w:hAnsiTheme="minorHAnsi" w:cstheme="minorHAnsi"/>
        </w:rPr>
        <w:t xml:space="preserve"> (and UK) </w:t>
      </w:r>
      <w:r w:rsidRPr="008412E0">
        <w:rPr>
          <w:rStyle w:val="StyleUnderline"/>
          <w:rFonts w:asciiTheme="minorHAnsi" w:hAnsiTheme="minorHAnsi" w:cstheme="minorHAnsi"/>
        </w:rPr>
        <w:t xml:space="preserve">material and logistical support are </w:t>
      </w:r>
      <w:r w:rsidRPr="008412E0">
        <w:rPr>
          <w:rStyle w:val="Emphasis"/>
          <w:rFonts w:asciiTheme="minorHAnsi" w:hAnsiTheme="minorHAnsi" w:cstheme="minorHAnsi"/>
        </w:rPr>
        <w:t>‘key to the coalition’s operations’</w:t>
      </w:r>
      <w:r w:rsidRPr="008412E0">
        <w:rPr>
          <w:rFonts w:asciiTheme="minorHAnsi" w:hAnsiTheme="minorHAnsi" w:cstheme="minorHAnsi"/>
        </w:rPr>
        <w:t xml:space="preserve">.92 </w:t>
      </w:r>
      <w:r w:rsidRPr="008412E0">
        <w:rPr>
          <w:rStyle w:val="StyleUnderline"/>
          <w:rFonts w:asciiTheme="minorHAnsi" w:hAnsiTheme="minorHAnsi" w:cstheme="minorHAnsi"/>
          <w:highlight w:val="yellow"/>
        </w:rPr>
        <w:t>Even if the US</w:t>
      </w:r>
      <w:r w:rsidRPr="008412E0">
        <w:rPr>
          <w:rFonts w:asciiTheme="minorHAnsi" w:hAnsiTheme="minorHAnsi" w:cstheme="minorHAnsi"/>
        </w:rPr>
        <w:t xml:space="preserve"> and UK </w:t>
      </w:r>
      <w:r w:rsidRPr="008412E0">
        <w:rPr>
          <w:rStyle w:val="StyleUnderline"/>
          <w:rFonts w:asciiTheme="minorHAnsi" w:hAnsiTheme="minorHAnsi" w:cstheme="minorHAnsi"/>
          <w:highlight w:val="yellow"/>
        </w:rPr>
        <w:t>do not intend</w:t>
      </w:r>
      <w:r w:rsidRPr="008412E0">
        <w:rPr>
          <w:rStyle w:val="StyleUnderline"/>
          <w:rFonts w:asciiTheme="minorHAnsi" w:hAnsiTheme="minorHAnsi" w:cstheme="minorHAnsi"/>
        </w:rPr>
        <w:t xml:space="preserve"> for</w:t>
      </w:r>
      <w:r w:rsidRPr="008412E0">
        <w:rPr>
          <w:rFonts w:asciiTheme="minorHAnsi" w:hAnsiTheme="minorHAnsi" w:cstheme="minorHAnsi"/>
        </w:rPr>
        <w:t xml:space="preserve"> their </w:t>
      </w:r>
      <w:r w:rsidRPr="008412E0">
        <w:rPr>
          <w:rStyle w:val="StyleUnderline"/>
          <w:rFonts w:asciiTheme="minorHAnsi" w:hAnsiTheme="minorHAnsi" w:cstheme="minorHAnsi"/>
        </w:rPr>
        <w:t xml:space="preserve">support to be used in the commission of genocide, </w:t>
      </w:r>
      <w:r w:rsidRPr="008412E0">
        <w:rPr>
          <w:rStyle w:val="StyleUnderline"/>
          <w:rFonts w:asciiTheme="minorHAnsi" w:hAnsiTheme="minorHAnsi" w:cstheme="minorHAnsi"/>
          <w:highlight w:val="yellow"/>
        </w:rPr>
        <w:t xml:space="preserve">it is </w:t>
      </w:r>
      <w:r w:rsidRPr="008412E0">
        <w:rPr>
          <w:rStyle w:val="Emphasis"/>
          <w:rFonts w:asciiTheme="minorHAnsi" w:hAnsiTheme="minorHAnsi" w:cstheme="minorHAnsi"/>
          <w:highlight w:val="yellow"/>
        </w:rPr>
        <w:t>irrelevant</w:t>
      </w:r>
      <w:r w:rsidRPr="008412E0">
        <w:rPr>
          <w:rStyle w:val="StyleUnderline"/>
          <w:rFonts w:asciiTheme="minorHAnsi" w:hAnsiTheme="minorHAnsi" w:cstheme="minorHAnsi"/>
          <w:highlight w:val="yellow"/>
        </w:rPr>
        <w:t xml:space="preserve"> to</w:t>
      </w:r>
      <w:r w:rsidRPr="008412E0">
        <w:rPr>
          <w:rStyle w:val="StyleUnderline"/>
          <w:rFonts w:asciiTheme="minorHAnsi" w:hAnsiTheme="minorHAnsi" w:cstheme="minorHAnsi"/>
        </w:rPr>
        <w:t xml:space="preserve"> the question of </w:t>
      </w:r>
      <w:r w:rsidRPr="008412E0">
        <w:rPr>
          <w:rStyle w:val="StyleUnderline"/>
          <w:rFonts w:asciiTheme="minorHAnsi" w:hAnsiTheme="minorHAnsi" w:cstheme="minorHAnsi"/>
          <w:highlight w:val="yellow"/>
        </w:rPr>
        <w:t>whether they are complicit</w:t>
      </w:r>
      <w:r w:rsidRPr="008412E0">
        <w:rPr>
          <w:rStyle w:val="StyleUnderline"/>
          <w:rFonts w:asciiTheme="minorHAnsi" w:hAnsiTheme="minorHAnsi" w:cstheme="minorHAnsi"/>
        </w:rPr>
        <w:t xml:space="preserve"> in the genocide. It is enough that the US</w:t>
      </w:r>
      <w:r w:rsidRPr="008412E0">
        <w:rPr>
          <w:rFonts w:asciiTheme="minorHAnsi" w:hAnsiTheme="minorHAnsi" w:cstheme="minorHAnsi"/>
        </w:rPr>
        <w:t xml:space="preserve"> and UK have </w:t>
      </w:r>
      <w:r w:rsidRPr="008412E0">
        <w:rPr>
          <w:rStyle w:val="StyleUnderline"/>
          <w:rFonts w:asciiTheme="minorHAnsi" w:hAnsiTheme="minorHAnsi" w:cstheme="minorHAnsi"/>
        </w:rPr>
        <w:t>provided</w:t>
      </w:r>
      <w:r w:rsidRPr="008412E0">
        <w:rPr>
          <w:rFonts w:asciiTheme="minorHAnsi" w:hAnsiTheme="minorHAnsi" w:cstheme="minorHAnsi"/>
        </w:rPr>
        <w:t xml:space="preserve"> their respective </w:t>
      </w:r>
      <w:r w:rsidRPr="008412E0">
        <w:rPr>
          <w:rStyle w:val="StyleUnderline"/>
          <w:rFonts w:asciiTheme="minorHAnsi" w:hAnsiTheme="minorHAnsi" w:cstheme="minorHAnsi"/>
        </w:rPr>
        <w:t>support to the Coalition ‘with a view to facilitating the coalition’s military campaign’</w:t>
      </w:r>
      <w:proofErr w:type="gramStart"/>
      <w:r w:rsidRPr="008412E0">
        <w:rPr>
          <w:rFonts w:asciiTheme="minorHAnsi" w:hAnsiTheme="minorHAnsi" w:cstheme="minorHAnsi"/>
        </w:rPr>
        <w:t>.93</w:t>
      </w:r>
      <w:proofErr w:type="gramEnd"/>
    </w:p>
    <w:p w14:paraId="40A69F24"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The above is substantiated by the two-part test for state responsibility. The second part, that the act would be wrongful if committed by the supporting state, is clearly satisfied. </w:t>
      </w:r>
      <w:r w:rsidRPr="008412E0">
        <w:rPr>
          <w:rStyle w:val="StyleUnderline"/>
          <w:rFonts w:asciiTheme="minorHAnsi" w:hAnsiTheme="minorHAnsi" w:cstheme="minorHAnsi"/>
        </w:rPr>
        <w:t>The same acts being perpetrated by the Coalition would still be genocide if carried out directly by the US</w:t>
      </w:r>
      <w:r w:rsidRPr="008412E0">
        <w:rPr>
          <w:rFonts w:asciiTheme="minorHAnsi" w:hAnsiTheme="minorHAnsi" w:cstheme="minorHAnsi"/>
        </w:rPr>
        <w:t xml:space="preserve"> and UK. The first part is one of knowledge. Though more difficult to substantiate, </w:t>
      </w:r>
      <w:r w:rsidRPr="008412E0">
        <w:rPr>
          <w:rStyle w:val="StyleUnderline"/>
          <w:rFonts w:asciiTheme="minorHAnsi" w:hAnsiTheme="minorHAnsi" w:cstheme="minorHAnsi"/>
        </w:rPr>
        <w:t>the duration of the Coalition’s genocide</w:t>
      </w:r>
      <w:r w:rsidRPr="008412E0">
        <w:rPr>
          <w:rFonts w:asciiTheme="minorHAnsi" w:hAnsiTheme="minorHAnsi" w:cstheme="minorHAnsi"/>
        </w:rPr>
        <w:t xml:space="preserve"> in Yemen </w:t>
      </w:r>
      <w:r w:rsidRPr="008412E0">
        <w:rPr>
          <w:rStyle w:val="StyleUnderline"/>
          <w:rFonts w:asciiTheme="minorHAnsi" w:hAnsiTheme="minorHAnsi" w:cstheme="minorHAnsi"/>
        </w:rPr>
        <w:t>and the continual material and logistical support provided by the US</w:t>
      </w:r>
      <w:r w:rsidRPr="008412E0">
        <w:rPr>
          <w:rFonts w:asciiTheme="minorHAnsi" w:hAnsiTheme="minorHAnsi" w:cstheme="minorHAnsi"/>
        </w:rPr>
        <w:t xml:space="preserve"> and UK </w:t>
      </w:r>
      <w:r w:rsidRPr="008412E0">
        <w:rPr>
          <w:rStyle w:val="StyleUnderline"/>
          <w:rFonts w:asciiTheme="minorHAnsi" w:hAnsiTheme="minorHAnsi" w:cstheme="minorHAnsi"/>
        </w:rPr>
        <w:t xml:space="preserve">amount to </w:t>
      </w:r>
      <w:r w:rsidRPr="008412E0">
        <w:rPr>
          <w:rStyle w:val="Emphasis"/>
          <w:rFonts w:asciiTheme="minorHAnsi" w:hAnsiTheme="minorHAnsi" w:cstheme="minorHAnsi"/>
        </w:rPr>
        <w:t>implicit knowledge</w:t>
      </w:r>
      <w:r w:rsidRPr="008412E0">
        <w:rPr>
          <w:rStyle w:val="StyleUnderline"/>
          <w:rFonts w:asciiTheme="minorHAnsi" w:hAnsiTheme="minorHAnsi" w:cstheme="minorHAnsi"/>
        </w:rPr>
        <w:t xml:space="preserve"> of the circumstances of the Coalition’s crimes, which would be significantly more difficult to commit without their support</w:t>
      </w:r>
      <w:r w:rsidRPr="008412E0">
        <w:rPr>
          <w:rFonts w:asciiTheme="minorHAnsi" w:hAnsiTheme="minorHAnsi" w:cstheme="minorHAnsi"/>
        </w:rPr>
        <w:t xml:space="preserve">. In other words, the Coalition has been engaged in its attacks for more than three years now. </w:t>
      </w:r>
      <w:r w:rsidRPr="008412E0">
        <w:rPr>
          <w:rStyle w:val="StyleUnderline"/>
          <w:rFonts w:asciiTheme="minorHAnsi" w:hAnsiTheme="minorHAnsi" w:cstheme="minorHAnsi"/>
          <w:highlight w:val="yellow"/>
        </w:rPr>
        <w:t>The US</w:t>
      </w:r>
      <w:r w:rsidRPr="008412E0">
        <w:rPr>
          <w:rFonts w:asciiTheme="minorHAnsi" w:hAnsiTheme="minorHAnsi" w:cstheme="minorHAnsi"/>
        </w:rPr>
        <w:t xml:space="preserve"> and UK simply </w:t>
      </w:r>
      <w:r w:rsidRPr="008412E0">
        <w:rPr>
          <w:rStyle w:val="Emphasis"/>
          <w:rFonts w:asciiTheme="minorHAnsi" w:hAnsiTheme="minorHAnsi" w:cstheme="minorHAnsi"/>
          <w:highlight w:val="yellow"/>
        </w:rPr>
        <w:t>cannot plausibly deny knowledge</w:t>
      </w:r>
      <w:r w:rsidRPr="008412E0">
        <w:rPr>
          <w:rStyle w:val="StyleUnderline"/>
          <w:rFonts w:asciiTheme="minorHAnsi" w:hAnsiTheme="minorHAnsi" w:cstheme="minorHAnsi"/>
          <w:highlight w:val="yellow"/>
        </w:rPr>
        <w:t xml:space="preserve"> of</w:t>
      </w:r>
      <w:r w:rsidRPr="008412E0">
        <w:rPr>
          <w:rStyle w:val="StyleUnderline"/>
          <w:rFonts w:asciiTheme="minorHAnsi" w:hAnsiTheme="minorHAnsi" w:cstheme="minorHAnsi"/>
        </w:rPr>
        <w:t xml:space="preserve"> the Coalition’s </w:t>
      </w:r>
      <w:r w:rsidRPr="008412E0">
        <w:rPr>
          <w:rStyle w:val="StyleUnderline"/>
          <w:rFonts w:asciiTheme="minorHAnsi" w:hAnsiTheme="minorHAnsi" w:cstheme="minorHAnsi"/>
          <w:highlight w:val="yellow"/>
        </w:rPr>
        <w:t>crimes</w:t>
      </w:r>
      <w:r w:rsidRPr="008412E0">
        <w:rPr>
          <w:rStyle w:val="StyleUnderline"/>
          <w:rFonts w:asciiTheme="minorHAnsi" w:hAnsiTheme="minorHAnsi" w:cstheme="minorHAnsi"/>
        </w:rPr>
        <w:t>, even if they would resist invoking the ‘g-word’ to describe them</w:t>
      </w:r>
      <w:r w:rsidRPr="008412E0">
        <w:rPr>
          <w:rFonts w:asciiTheme="minorHAnsi" w:hAnsiTheme="minorHAnsi" w:cstheme="minorHAnsi"/>
        </w:rPr>
        <w:t>.</w:t>
      </w:r>
    </w:p>
    <w:p w14:paraId="5333FFF8"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The US</w:t>
      </w:r>
      <w:r w:rsidRPr="008412E0">
        <w:rPr>
          <w:rFonts w:asciiTheme="minorHAnsi" w:hAnsiTheme="minorHAnsi" w:cstheme="minorHAnsi"/>
        </w:rPr>
        <w:t xml:space="preserve"> and UK </w:t>
      </w:r>
      <w:r w:rsidRPr="008412E0">
        <w:rPr>
          <w:rStyle w:val="StyleUnderline"/>
          <w:rFonts w:asciiTheme="minorHAnsi" w:hAnsiTheme="minorHAnsi" w:cstheme="minorHAnsi"/>
        </w:rPr>
        <w:t>also cannot deny having knowledge that their material and logistical support facilitates the Coalition’s crimes</w:t>
      </w:r>
      <w:r w:rsidRPr="008412E0">
        <w:rPr>
          <w:rFonts w:asciiTheme="minorHAnsi" w:hAnsiTheme="minorHAnsi" w:cstheme="minorHAnsi"/>
        </w:rPr>
        <w:t xml:space="preserve">. The weapons they have sold to Coalition members have been used in Yemen and the refueling has allowed the Coalition to carry out its attacks. The US and the UK have also provided additional support for the maintenance of the air and naval blockade of Yemen’s ports. Thus, </w:t>
      </w:r>
      <w:r w:rsidRPr="008412E0">
        <w:rPr>
          <w:rStyle w:val="Emphasis"/>
          <w:rFonts w:asciiTheme="minorHAnsi" w:hAnsiTheme="minorHAnsi" w:cstheme="minorHAnsi"/>
        </w:rPr>
        <w:t>US</w:t>
      </w:r>
      <w:r w:rsidRPr="008412E0">
        <w:rPr>
          <w:rFonts w:asciiTheme="minorHAnsi" w:hAnsiTheme="minorHAnsi" w:cstheme="minorHAnsi"/>
        </w:rPr>
        <w:t xml:space="preserve"> and UK </w:t>
      </w:r>
      <w:r w:rsidRPr="008412E0">
        <w:rPr>
          <w:rStyle w:val="Emphasis"/>
          <w:rFonts w:asciiTheme="minorHAnsi" w:hAnsiTheme="minorHAnsi" w:cstheme="minorHAnsi"/>
        </w:rPr>
        <w:t>support cannot be separated from the crimes it enables</w:t>
      </w:r>
      <w:r w:rsidRPr="008412E0">
        <w:rPr>
          <w:rStyle w:val="StyleUnderline"/>
          <w:rFonts w:asciiTheme="minorHAnsi" w:hAnsiTheme="minorHAnsi" w:cstheme="minorHAnsi"/>
        </w:rPr>
        <w:t>. Their aid has been provided in support of the Coalition’s military campaign and the military campaign constitutes a genocidal attack on all aspects of life in Yemen. The US</w:t>
      </w:r>
      <w:r w:rsidRPr="008412E0">
        <w:rPr>
          <w:rFonts w:asciiTheme="minorHAnsi" w:hAnsiTheme="minorHAnsi" w:cstheme="minorHAnsi"/>
        </w:rPr>
        <w:t xml:space="preserve"> and UK have </w:t>
      </w:r>
      <w:r w:rsidRPr="008412E0">
        <w:rPr>
          <w:rStyle w:val="StyleUnderline"/>
          <w:rFonts w:asciiTheme="minorHAnsi" w:hAnsiTheme="minorHAnsi" w:cstheme="minorHAnsi"/>
        </w:rPr>
        <w:t xml:space="preserve">continued to provide the Coalition with material and logistical support for years </w:t>
      </w:r>
      <w:r w:rsidRPr="008412E0">
        <w:rPr>
          <w:rStyle w:val="Emphasis"/>
          <w:rFonts w:asciiTheme="minorHAnsi" w:hAnsiTheme="minorHAnsi" w:cstheme="minorHAnsi"/>
        </w:rPr>
        <w:t>with full knowledge of the crimes being committed</w:t>
      </w:r>
      <w:r w:rsidRPr="008412E0">
        <w:rPr>
          <w:rStyle w:val="StyleUnderline"/>
          <w:rFonts w:asciiTheme="minorHAnsi" w:hAnsiTheme="minorHAnsi" w:cstheme="minorHAnsi"/>
        </w:rPr>
        <w:t xml:space="preserve"> and that </w:t>
      </w:r>
      <w:r w:rsidRPr="008412E0">
        <w:rPr>
          <w:rStyle w:val="Emphasis"/>
          <w:rFonts w:asciiTheme="minorHAnsi" w:hAnsiTheme="minorHAnsi" w:cstheme="minorHAnsi"/>
        </w:rPr>
        <w:t>their support facilitates the crimes</w:t>
      </w:r>
      <w:r w:rsidRPr="008412E0">
        <w:rPr>
          <w:rStyle w:val="StyleUnderline"/>
          <w:rFonts w:asciiTheme="minorHAnsi" w:hAnsiTheme="minorHAnsi" w:cstheme="minorHAnsi"/>
        </w:rPr>
        <w:t>. Some might point to the increased involvement of the US in Coalition targeting as evidence of an intent to limit Coalition harm to civilians</w:t>
      </w:r>
      <w:r w:rsidRPr="008412E0">
        <w:rPr>
          <w:rFonts w:asciiTheme="minorHAnsi" w:hAnsiTheme="minorHAnsi" w:cstheme="minorHAnsi"/>
        </w:rPr>
        <w:t xml:space="preserve">. However, </w:t>
      </w:r>
      <w:r w:rsidRPr="008412E0">
        <w:rPr>
          <w:rStyle w:val="StyleUnderline"/>
          <w:rFonts w:asciiTheme="minorHAnsi" w:hAnsiTheme="minorHAnsi" w:cstheme="minorHAnsi"/>
        </w:rPr>
        <w:t>even if this were the case, the Coalition’s deliberate and indiscriminate attacks on civilians is neither the only crime nor the only concern. It is also not the only act that connects Coalition policies to genocide</w:t>
      </w:r>
      <w:r w:rsidRPr="008412E0">
        <w:rPr>
          <w:rFonts w:asciiTheme="minorHAnsi" w:hAnsiTheme="minorHAnsi" w:cstheme="minorHAnsi"/>
        </w:rPr>
        <w:t xml:space="preserve">. As argued earlier, the tragic loss of life is one element of a holistic concept of genocide. Therefore, it must be concluded that </w:t>
      </w:r>
      <w:r w:rsidRPr="008412E0">
        <w:rPr>
          <w:rStyle w:val="StyleUnderline"/>
          <w:rFonts w:asciiTheme="minorHAnsi" w:hAnsiTheme="minorHAnsi" w:cstheme="minorHAnsi"/>
        </w:rPr>
        <w:t>the US</w:t>
      </w:r>
      <w:r w:rsidRPr="008412E0">
        <w:rPr>
          <w:rFonts w:asciiTheme="minorHAnsi" w:hAnsiTheme="minorHAnsi" w:cstheme="minorHAnsi"/>
        </w:rPr>
        <w:t xml:space="preserve"> and UK </w:t>
      </w:r>
      <w:r w:rsidRPr="008412E0">
        <w:rPr>
          <w:rStyle w:val="StyleUnderline"/>
          <w:rFonts w:asciiTheme="minorHAnsi" w:hAnsiTheme="minorHAnsi" w:cstheme="minorHAnsi"/>
        </w:rPr>
        <w:t>share responsibility for the genocide in Yemen</w:t>
      </w:r>
      <w:r w:rsidRPr="008412E0">
        <w:rPr>
          <w:rFonts w:asciiTheme="minorHAnsi" w:hAnsiTheme="minorHAnsi" w:cstheme="minorHAnsi"/>
        </w:rPr>
        <w:t>.</w:t>
      </w:r>
    </w:p>
    <w:p w14:paraId="0CEFC069"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Conclusion</w:t>
      </w:r>
    </w:p>
    <w:p w14:paraId="64B54486"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Like so many cases of genocide committed by powerful state actors or their benefactors, </w:t>
      </w:r>
      <w:r w:rsidRPr="008412E0">
        <w:rPr>
          <w:rStyle w:val="Emphasis"/>
          <w:rFonts w:asciiTheme="minorHAnsi" w:hAnsiTheme="minorHAnsi" w:cstheme="minorHAnsi"/>
          <w:highlight w:val="yellow"/>
        </w:rPr>
        <w:t>the Coalition’s genocide</w:t>
      </w:r>
      <w:r w:rsidRPr="008412E0">
        <w:rPr>
          <w:rStyle w:val="Emphasis"/>
          <w:rFonts w:asciiTheme="minorHAnsi" w:hAnsiTheme="minorHAnsi" w:cstheme="minorHAnsi"/>
        </w:rPr>
        <w:t xml:space="preserve"> in Yemen </w:t>
      </w:r>
      <w:r w:rsidRPr="008412E0">
        <w:rPr>
          <w:rStyle w:val="Emphasis"/>
          <w:rFonts w:asciiTheme="minorHAnsi" w:hAnsiTheme="minorHAnsi" w:cstheme="minorHAnsi"/>
          <w:highlight w:val="yellow"/>
        </w:rPr>
        <w:t>is hidden in plain sight</w:t>
      </w:r>
      <w:r w:rsidRPr="008412E0">
        <w:rPr>
          <w:rFonts w:asciiTheme="minorHAnsi" w:hAnsiTheme="minorHAnsi" w:cstheme="minorHAnsi"/>
        </w:rPr>
        <w:t xml:space="preserve">. This is possible for two principal and interconnecting reasons. First, </w:t>
      </w:r>
      <w:r w:rsidRPr="008412E0">
        <w:rPr>
          <w:rStyle w:val="StyleUnderline"/>
          <w:rFonts w:asciiTheme="minorHAnsi" w:hAnsiTheme="minorHAnsi" w:cstheme="minorHAnsi"/>
        </w:rPr>
        <w:t>there is an unsupported belief that the US neither commits genocide nor associates with those who do</w:t>
      </w:r>
      <w:r w:rsidRPr="008412E0">
        <w:rPr>
          <w:rFonts w:asciiTheme="minorHAnsi" w:hAnsiTheme="minorHAnsi" w:cstheme="minorHAnsi"/>
        </w:rPr>
        <w:t xml:space="preserve">. This is not to say that the US has escaped criticism for its relations with human rights violators, but rather that when it comes to genocide </w:t>
      </w:r>
      <w:r w:rsidRPr="008412E0">
        <w:rPr>
          <w:rStyle w:val="StyleUnderline"/>
          <w:rFonts w:asciiTheme="minorHAnsi" w:hAnsiTheme="minorHAnsi" w:cstheme="minorHAnsi"/>
        </w:rPr>
        <w:t>the more common critique</w:t>
      </w:r>
      <w:r w:rsidRPr="008412E0">
        <w:rPr>
          <w:rFonts w:asciiTheme="minorHAnsi" w:hAnsiTheme="minorHAnsi" w:cstheme="minorHAnsi"/>
        </w:rPr>
        <w:t xml:space="preserve"> in political and scholarly discourses </w:t>
      </w:r>
      <w:r w:rsidRPr="008412E0">
        <w:rPr>
          <w:rStyle w:val="StyleUnderline"/>
          <w:rFonts w:asciiTheme="minorHAnsi" w:hAnsiTheme="minorHAnsi" w:cstheme="minorHAnsi"/>
        </w:rPr>
        <w:t>is that the US has</w:t>
      </w:r>
      <w:r w:rsidRPr="008412E0">
        <w:rPr>
          <w:rFonts w:asciiTheme="minorHAnsi" w:hAnsiTheme="minorHAnsi" w:cstheme="minorHAnsi"/>
        </w:rPr>
        <w:t xml:space="preserve"> too </w:t>
      </w:r>
      <w:r w:rsidRPr="008412E0">
        <w:rPr>
          <w:rStyle w:val="StyleUnderline"/>
          <w:rFonts w:asciiTheme="minorHAnsi" w:hAnsiTheme="minorHAnsi" w:cstheme="minorHAnsi"/>
        </w:rPr>
        <w:t>often been a bystander. Despite troves of evidence that refute this belief, it is</w:t>
      </w:r>
      <w:r w:rsidRPr="008412E0">
        <w:rPr>
          <w:rFonts w:asciiTheme="minorHAnsi" w:hAnsiTheme="minorHAnsi" w:cstheme="minorHAnsi"/>
        </w:rPr>
        <w:t xml:space="preserve"> one that nonetheless is </w:t>
      </w:r>
      <w:r w:rsidRPr="008412E0">
        <w:rPr>
          <w:rStyle w:val="StyleUnderline"/>
          <w:rFonts w:asciiTheme="minorHAnsi" w:hAnsiTheme="minorHAnsi" w:cstheme="minorHAnsi"/>
        </w:rPr>
        <w:t>perpetuated</w:t>
      </w:r>
      <w:r w:rsidRPr="008412E0">
        <w:rPr>
          <w:rFonts w:asciiTheme="minorHAnsi" w:hAnsiTheme="minorHAnsi" w:cstheme="minorHAnsi"/>
        </w:rPr>
        <w:t>.94 It is within this context that the student protestors at Johns Hopkins University held signs that read ‘It’s Still Genocide When US Allies Do It’ and ‘Samantha Empowers Genocide in Yemen’.</w:t>
      </w:r>
    </w:p>
    <w:p w14:paraId="1912B45B"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Second, </w:t>
      </w:r>
      <w:r w:rsidRPr="008412E0">
        <w:rPr>
          <w:rStyle w:val="StyleUnderline"/>
          <w:rFonts w:asciiTheme="minorHAnsi" w:hAnsiTheme="minorHAnsi" w:cstheme="minorHAnsi"/>
        </w:rPr>
        <w:t xml:space="preserve">genocide studies </w:t>
      </w:r>
      <w:proofErr w:type="gramStart"/>
      <w:r w:rsidRPr="008412E0">
        <w:rPr>
          <w:rStyle w:val="StyleUnderline"/>
          <w:rFonts w:asciiTheme="minorHAnsi" w:hAnsiTheme="minorHAnsi" w:cstheme="minorHAnsi"/>
        </w:rPr>
        <w:t>is</w:t>
      </w:r>
      <w:proofErr w:type="gramEnd"/>
      <w:r w:rsidRPr="008412E0">
        <w:rPr>
          <w:rStyle w:val="StyleUnderline"/>
          <w:rFonts w:asciiTheme="minorHAnsi" w:hAnsiTheme="minorHAnsi" w:cstheme="minorHAnsi"/>
        </w:rPr>
        <w:t xml:space="preserve"> still largely dominated by a limited conception of genocide that equates it to mass killing of members of a group with the sole intent being the destruction of the group</w:t>
      </w:r>
      <w:r w:rsidRPr="008412E0">
        <w:rPr>
          <w:rFonts w:asciiTheme="minorHAnsi" w:hAnsiTheme="minorHAnsi" w:cstheme="minorHAnsi"/>
        </w:rPr>
        <w:t xml:space="preserve">. Hence, </w:t>
      </w:r>
      <w:r w:rsidRPr="008412E0">
        <w:rPr>
          <w:rStyle w:val="StyleUnderline"/>
          <w:rFonts w:asciiTheme="minorHAnsi" w:hAnsiTheme="minorHAnsi" w:cstheme="minorHAnsi"/>
        </w:rPr>
        <w:t>even though the Genocide Convention explicitly states that genocide is a crime whether committed in times of peace or war, there will</w:t>
      </w:r>
      <w:r w:rsidRPr="008412E0">
        <w:rPr>
          <w:rFonts w:asciiTheme="minorHAnsi" w:hAnsiTheme="minorHAnsi" w:cstheme="minorHAnsi"/>
        </w:rPr>
        <w:t xml:space="preserve"> undoubtedly </w:t>
      </w:r>
      <w:r w:rsidRPr="008412E0">
        <w:rPr>
          <w:rStyle w:val="StyleUnderline"/>
          <w:rFonts w:asciiTheme="minorHAnsi" w:hAnsiTheme="minorHAnsi" w:cstheme="minorHAnsi"/>
        </w:rPr>
        <w:t>be some who dismiss the allegations of genocide in Yemen by asserting that the Coalition is engaged in an armed conflict with Houthi rebels</w:t>
      </w:r>
      <w:r w:rsidRPr="008412E0">
        <w:rPr>
          <w:rFonts w:asciiTheme="minorHAnsi" w:hAnsiTheme="minorHAnsi" w:cstheme="minorHAnsi"/>
        </w:rPr>
        <w:t>. Therefore, based on limited conceptions of genocide, the coalition cannot be committing genocide, because its purposes in Yemen are not to destroy the Yemeni people, but rather to defeat the Houthis. Opponents might also point to the ‘small’ death toll from direct physical violence, while rejecting the idea that genocide can be committed ‘indirectly’ or by cultural destruction.</w:t>
      </w:r>
    </w:p>
    <w:p w14:paraId="7D9DBB35"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Cases of genocide</w:t>
      </w:r>
      <w:r w:rsidRPr="008412E0">
        <w:rPr>
          <w:rFonts w:asciiTheme="minorHAnsi" w:hAnsiTheme="minorHAnsi" w:cstheme="minorHAnsi"/>
        </w:rPr>
        <w:t xml:space="preserve">, </w:t>
      </w:r>
      <w:r w:rsidRPr="008412E0">
        <w:rPr>
          <w:rStyle w:val="StyleUnderline"/>
          <w:rFonts w:asciiTheme="minorHAnsi" w:hAnsiTheme="minorHAnsi" w:cstheme="minorHAnsi"/>
        </w:rPr>
        <w:t>like</w:t>
      </w:r>
      <w:r w:rsidRPr="008412E0">
        <w:rPr>
          <w:rFonts w:asciiTheme="minorHAnsi" w:hAnsiTheme="minorHAnsi" w:cstheme="minorHAnsi"/>
        </w:rPr>
        <w:t xml:space="preserve"> that in </w:t>
      </w:r>
      <w:r w:rsidRPr="008412E0">
        <w:rPr>
          <w:rStyle w:val="StyleUnderline"/>
          <w:rFonts w:asciiTheme="minorHAnsi" w:hAnsiTheme="minorHAnsi" w:cstheme="minorHAnsi"/>
        </w:rPr>
        <w:t>Yemen</w:t>
      </w:r>
      <w:r w:rsidRPr="008412E0">
        <w:rPr>
          <w:rFonts w:asciiTheme="minorHAnsi" w:hAnsiTheme="minorHAnsi" w:cstheme="minorHAnsi"/>
        </w:rPr>
        <w:t xml:space="preserve">, then, </w:t>
      </w:r>
      <w:r w:rsidRPr="008412E0">
        <w:rPr>
          <w:rStyle w:val="StyleUnderline"/>
          <w:rFonts w:asciiTheme="minorHAnsi" w:hAnsiTheme="minorHAnsi" w:cstheme="minorHAnsi"/>
        </w:rPr>
        <w:t xml:space="preserve">are </w:t>
      </w:r>
      <w:r w:rsidRPr="008412E0">
        <w:rPr>
          <w:rStyle w:val="Emphasis"/>
          <w:rFonts w:asciiTheme="minorHAnsi" w:hAnsiTheme="minorHAnsi" w:cstheme="minorHAnsi"/>
        </w:rPr>
        <w:t>hidden behind a conceptual veil</w:t>
      </w:r>
      <w:r w:rsidRPr="008412E0">
        <w:rPr>
          <w:rStyle w:val="StyleUnderline"/>
          <w:rFonts w:asciiTheme="minorHAnsi" w:hAnsiTheme="minorHAnsi" w:cstheme="minorHAnsi"/>
        </w:rPr>
        <w:t>. They do not conform to the limited conception of genocide that continues to dominate genocide studies;</w:t>
      </w:r>
      <w:r w:rsidRPr="008412E0">
        <w:rPr>
          <w:rFonts w:asciiTheme="minorHAnsi" w:hAnsiTheme="minorHAnsi" w:cstheme="minorHAnsi"/>
        </w:rPr>
        <w:t xml:space="preserve"> therefore, </w:t>
      </w:r>
      <w:r w:rsidRPr="008412E0">
        <w:rPr>
          <w:rStyle w:val="StyleUnderline"/>
          <w:rFonts w:asciiTheme="minorHAnsi" w:hAnsiTheme="minorHAnsi" w:cstheme="minorHAnsi"/>
        </w:rPr>
        <w:t>they remain at the periphery of the field, if not invisible altogether</w:t>
      </w:r>
      <w:r w:rsidRPr="008412E0">
        <w:rPr>
          <w:rFonts w:asciiTheme="minorHAnsi" w:hAnsiTheme="minorHAnsi" w:cstheme="minorHAnsi"/>
        </w:rPr>
        <w:t xml:space="preserve">. However, </w:t>
      </w:r>
      <w:r w:rsidRPr="008412E0">
        <w:rPr>
          <w:rStyle w:val="StyleUnderline"/>
          <w:rFonts w:asciiTheme="minorHAnsi" w:hAnsiTheme="minorHAnsi" w:cstheme="minorHAnsi"/>
        </w:rPr>
        <w:t>a holistic conception of genocide</w:t>
      </w:r>
      <w:r w:rsidRPr="008412E0">
        <w:rPr>
          <w:rFonts w:asciiTheme="minorHAnsi" w:hAnsiTheme="minorHAnsi" w:cstheme="minorHAnsi"/>
        </w:rPr>
        <w:t xml:space="preserve"> that incorporates Lemkin’s three methods of genocide, and the eight techniques from which they were derived, </w:t>
      </w:r>
      <w:r w:rsidRPr="008412E0">
        <w:rPr>
          <w:rStyle w:val="StyleUnderline"/>
          <w:rFonts w:asciiTheme="minorHAnsi" w:hAnsiTheme="minorHAnsi" w:cstheme="minorHAnsi"/>
        </w:rPr>
        <w:t>reveals the processes by which the very foundations of group life, both material and non-material, can be destroyed</w:t>
      </w:r>
      <w:r w:rsidRPr="008412E0">
        <w:rPr>
          <w:rFonts w:asciiTheme="minorHAnsi" w:hAnsiTheme="minorHAnsi" w:cstheme="minorHAnsi"/>
        </w:rPr>
        <w:t>.</w:t>
      </w:r>
    </w:p>
    <w:p w14:paraId="2723CA47"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When applied to the Coalition, a holistic concept</w:t>
      </w:r>
      <w:r w:rsidRPr="008412E0">
        <w:rPr>
          <w:rFonts w:asciiTheme="minorHAnsi" w:hAnsiTheme="minorHAnsi" w:cstheme="minorHAnsi"/>
        </w:rPr>
        <w:t xml:space="preserve"> also </w:t>
      </w:r>
      <w:r w:rsidRPr="008412E0">
        <w:rPr>
          <w:rStyle w:val="StyleUnderline"/>
          <w:rFonts w:asciiTheme="minorHAnsi" w:hAnsiTheme="minorHAnsi" w:cstheme="minorHAnsi"/>
        </w:rPr>
        <w:t xml:space="preserve">reveals the ongoing genocide in Yemen. The Coalition has deliberately attacked civilians in their homes, </w:t>
      </w:r>
      <w:proofErr w:type="gramStart"/>
      <w:r w:rsidRPr="008412E0">
        <w:rPr>
          <w:rStyle w:val="StyleUnderline"/>
          <w:rFonts w:asciiTheme="minorHAnsi" w:hAnsiTheme="minorHAnsi" w:cstheme="minorHAnsi"/>
        </w:rPr>
        <w:t>markets</w:t>
      </w:r>
      <w:proofErr w:type="gramEnd"/>
      <w:r w:rsidRPr="008412E0">
        <w:rPr>
          <w:rStyle w:val="StyleUnderline"/>
          <w:rFonts w:asciiTheme="minorHAnsi" w:hAnsiTheme="minorHAnsi" w:cstheme="minorHAnsi"/>
        </w:rPr>
        <w:t xml:space="preserve"> and mosques, and while attending weddings and funerals. The Coalition has intentionally destroyed Yemen’s vital civilian infrastructure and cultural heritage, attacked its hospitals, and imposed an air and naval blockade of Yemeni ports. It has undermined public health in Yemen, causing tens of thousands of preventable deaths</w:t>
      </w:r>
      <w:r w:rsidRPr="008412E0">
        <w:rPr>
          <w:rFonts w:asciiTheme="minorHAnsi" w:hAnsiTheme="minorHAnsi" w:cstheme="minorHAnsi"/>
        </w:rPr>
        <w:t xml:space="preserve">. Even as this was being written, the Coalition was engaged in assaults on </w:t>
      </w:r>
      <w:proofErr w:type="spellStart"/>
      <w:r w:rsidRPr="008412E0">
        <w:rPr>
          <w:rFonts w:asciiTheme="minorHAnsi" w:hAnsiTheme="minorHAnsi" w:cstheme="minorHAnsi"/>
        </w:rPr>
        <w:t>Hudeida</w:t>
      </w:r>
      <w:proofErr w:type="spellEnd"/>
      <w:r w:rsidRPr="008412E0">
        <w:rPr>
          <w:rFonts w:asciiTheme="minorHAnsi" w:hAnsiTheme="minorHAnsi" w:cstheme="minorHAnsi"/>
        </w:rPr>
        <w:t xml:space="preserve"> and Saada. In </w:t>
      </w:r>
      <w:proofErr w:type="spellStart"/>
      <w:r w:rsidRPr="008412E0">
        <w:rPr>
          <w:rFonts w:asciiTheme="minorHAnsi" w:hAnsiTheme="minorHAnsi" w:cstheme="minorHAnsi"/>
        </w:rPr>
        <w:t>Hudeida</w:t>
      </w:r>
      <w:proofErr w:type="spellEnd"/>
      <w:r w:rsidRPr="008412E0">
        <w:rPr>
          <w:rFonts w:asciiTheme="minorHAnsi" w:hAnsiTheme="minorHAnsi" w:cstheme="minorHAnsi"/>
        </w:rPr>
        <w:t>, at least 55 people were killed and 170 injured when densely populated districts of the port city were attacked on 2 August 2018, including the areas around Al-</w:t>
      </w:r>
      <w:proofErr w:type="spellStart"/>
      <w:r w:rsidRPr="008412E0">
        <w:rPr>
          <w:rFonts w:asciiTheme="minorHAnsi" w:hAnsiTheme="minorHAnsi" w:cstheme="minorHAnsi"/>
        </w:rPr>
        <w:t>Thawra</w:t>
      </w:r>
      <w:proofErr w:type="spellEnd"/>
      <w:r w:rsidRPr="008412E0">
        <w:rPr>
          <w:rFonts w:asciiTheme="minorHAnsi" w:hAnsiTheme="minorHAnsi" w:cstheme="minorHAnsi"/>
        </w:rPr>
        <w:t xml:space="preserve"> Hospital.95 One week later, on 9 August, a school bus transporting children home to Saada from a field trip was bombed (using a US-manufactured and -sold MK-82 bomb),96 killing at least 54 people, including 44 children.97 There are also warnings of a second impending cholera epidemic, along with ‘8.4 million Yemenis who are a step away from famine’.98</w:t>
      </w:r>
    </w:p>
    <w:p w14:paraId="2313E089"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The Coalition’s actions</w:t>
      </w:r>
      <w:r w:rsidRPr="008412E0">
        <w:rPr>
          <w:rStyle w:val="StyleUnderline"/>
          <w:rFonts w:asciiTheme="minorHAnsi" w:hAnsiTheme="minorHAnsi" w:cstheme="minorHAnsi"/>
        </w:rPr>
        <w:t xml:space="preserve"> in Yemen </w:t>
      </w:r>
      <w:r w:rsidRPr="008412E0">
        <w:rPr>
          <w:rStyle w:val="StyleUnderline"/>
          <w:rFonts w:asciiTheme="minorHAnsi" w:hAnsiTheme="minorHAnsi" w:cstheme="minorHAnsi"/>
          <w:highlight w:val="yellow"/>
        </w:rPr>
        <w:t>amount to</w:t>
      </w:r>
      <w:r w:rsidRPr="008412E0">
        <w:rPr>
          <w:rStyle w:val="StyleUnderline"/>
          <w:rFonts w:asciiTheme="minorHAnsi" w:hAnsiTheme="minorHAnsi" w:cstheme="minorHAnsi"/>
        </w:rPr>
        <w:t xml:space="preserve"> nothing less than </w:t>
      </w:r>
      <w:r w:rsidRPr="008412E0">
        <w:rPr>
          <w:rStyle w:val="StyleUnderline"/>
          <w:rFonts w:asciiTheme="minorHAnsi" w:hAnsiTheme="minorHAnsi" w:cstheme="minorHAnsi"/>
          <w:highlight w:val="yellow"/>
        </w:rPr>
        <w:t xml:space="preserve">a </w:t>
      </w:r>
      <w:proofErr w:type="spellStart"/>
      <w:r w:rsidRPr="008412E0">
        <w:rPr>
          <w:rStyle w:val="StyleUnderline"/>
          <w:rFonts w:asciiTheme="minorHAnsi" w:hAnsiTheme="minorHAnsi" w:cstheme="minorHAnsi"/>
          <w:highlight w:val="yellow"/>
        </w:rPr>
        <w:t>synchronised</w:t>
      </w:r>
      <w:proofErr w:type="spellEnd"/>
      <w:r w:rsidRPr="008412E0">
        <w:rPr>
          <w:rStyle w:val="StyleUnderline"/>
          <w:rFonts w:asciiTheme="minorHAnsi" w:hAnsiTheme="minorHAnsi" w:cstheme="minorHAnsi"/>
          <w:highlight w:val="yellow"/>
        </w:rPr>
        <w:t xml:space="preserve"> attack on all aspects of life</w:t>
      </w:r>
      <w:r w:rsidRPr="008412E0">
        <w:rPr>
          <w:rStyle w:val="StyleUnderline"/>
          <w:rFonts w:asciiTheme="minorHAnsi" w:hAnsiTheme="minorHAnsi" w:cstheme="minorHAnsi"/>
        </w:rPr>
        <w:t xml:space="preserve"> in Yemen, </w:t>
      </w:r>
      <w:r w:rsidRPr="008412E0">
        <w:rPr>
          <w:rStyle w:val="Emphasis"/>
          <w:rFonts w:asciiTheme="minorHAnsi" w:hAnsiTheme="minorHAnsi" w:cstheme="minorHAnsi"/>
          <w:highlight w:val="yellow"/>
        </w:rPr>
        <w:t>the</w:t>
      </w:r>
      <w:r w:rsidRPr="008412E0">
        <w:rPr>
          <w:rStyle w:val="Emphasis"/>
          <w:rFonts w:asciiTheme="minorHAnsi" w:hAnsiTheme="minorHAnsi" w:cstheme="minorHAnsi"/>
        </w:rPr>
        <w:t xml:space="preserve"> very </w:t>
      </w:r>
      <w:r w:rsidRPr="008412E0">
        <w:rPr>
          <w:rStyle w:val="Emphasis"/>
          <w:rFonts w:asciiTheme="minorHAnsi" w:hAnsiTheme="minorHAnsi" w:cstheme="minorHAnsi"/>
          <w:highlight w:val="yellow"/>
        </w:rPr>
        <w:t>foundation of</w:t>
      </w:r>
      <w:r w:rsidRPr="008412E0">
        <w:rPr>
          <w:rFonts w:asciiTheme="minorHAnsi" w:hAnsiTheme="minorHAnsi" w:cstheme="minorHAnsi"/>
        </w:rPr>
        <w:t xml:space="preserve"> Lemkin’s concept of </w:t>
      </w:r>
      <w:r w:rsidRPr="008412E0">
        <w:rPr>
          <w:rStyle w:val="Emphasis"/>
          <w:rFonts w:asciiTheme="minorHAnsi" w:hAnsiTheme="minorHAnsi" w:cstheme="minorHAnsi"/>
          <w:highlight w:val="yellow"/>
        </w:rPr>
        <w:t>genocide</w:t>
      </w:r>
      <w:r w:rsidRPr="008412E0">
        <w:rPr>
          <w:rStyle w:val="StyleUnderline"/>
          <w:rFonts w:asciiTheme="minorHAnsi" w:hAnsiTheme="minorHAnsi" w:cstheme="minorHAnsi"/>
          <w:highlight w:val="yellow"/>
        </w:rPr>
        <w:t>. Without</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uninterrupted</w:t>
      </w:r>
      <w:r w:rsidRPr="008412E0">
        <w:rPr>
          <w:rStyle w:val="StyleUnderline"/>
          <w:rFonts w:asciiTheme="minorHAnsi" w:hAnsiTheme="minorHAnsi" w:cstheme="minorHAnsi"/>
        </w:rPr>
        <w:t xml:space="preserve"> flow of aid and </w:t>
      </w:r>
      <w:r w:rsidRPr="008412E0">
        <w:rPr>
          <w:rStyle w:val="StyleUnderline"/>
          <w:rFonts w:asciiTheme="minorHAnsi" w:hAnsiTheme="minorHAnsi" w:cstheme="minorHAnsi"/>
          <w:highlight w:val="yellow"/>
        </w:rPr>
        <w:t>support from the US</w:t>
      </w:r>
      <w:r w:rsidRPr="008412E0">
        <w:rPr>
          <w:rFonts w:asciiTheme="minorHAnsi" w:hAnsiTheme="minorHAnsi" w:cstheme="minorHAnsi"/>
        </w:rPr>
        <w:t xml:space="preserve"> and UK, </w:t>
      </w:r>
      <w:r w:rsidRPr="008412E0">
        <w:rPr>
          <w:rStyle w:val="StyleUnderline"/>
          <w:rFonts w:asciiTheme="minorHAnsi" w:hAnsiTheme="minorHAnsi" w:cstheme="minorHAnsi"/>
          <w:highlight w:val="yellow"/>
        </w:rPr>
        <w:t xml:space="preserve">the Coalition </w:t>
      </w:r>
      <w:r w:rsidRPr="008412E0">
        <w:rPr>
          <w:rStyle w:val="Emphasis"/>
          <w:rFonts w:asciiTheme="minorHAnsi" w:hAnsiTheme="minorHAnsi" w:cstheme="minorHAnsi"/>
          <w:highlight w:val="yellow"/>
        </w:rPr>
        <w:t>would not be capable of committing genocide on the scale</w:t>
      </w:r>
      <w:r w:rsidRPr="008412E0">
        <w:rPr>
          <w:rStyle w:val="Emphasis"/>
          <w:rFonts w:asciiTheme="minorHAnsi" w:hAnsiTheme="minorHAnsi" w:cstheme="minorHAnsi"/>
        </w:rPr>
        <w:t xml:space="preserve"> that </w:t>
      </w:r>
      <w:r w:rsidRPr="008412E0">
        <w:rPr>
          <w:rStyle w:val="Emphasis"/>
          <w:rFonts w:asciiTheme="minorHAnsi" w:hAnsiTheme="minorHAnsi" w:cstheme="minorHAnsi"/>
          <w:highlight w:val="yellow"/>
        </w:rPr>
        <w:t>it</w:t>
      </w:r>
      <w:r w:rsidRPr="008412E0">
        <w:rPr>
          <w:rStyle w:val="Emphasis"/>
          <w:rFonts w:asciiTheme="minorHAnsi" w:hAnsiTheme="minorHAnsi" w:cstheme="minorHAnsi"/>
        </w:rPr>
        <w:t xml:space="preserve"> has </w:t>
      </w:r>
      <w:r w:rsidRPr="008412E0">
        <w:rPr>
          <w:rStyle w:val="Emphasis"/>
          <w:rFonts w:asciiTheme="minorHAnsi" w:hAnsiTheme="minorHAnsi" w:cstheme="minorHAnsi"/>
          <w:highlight w:val="yellow"/>
        </w:rPr>
        <w:t>achieved</w:t>
      </w:r>
      <w:r w:rsidRPr="008412E0">
        <w:rPr>
          <w:rStyle w:val="StyleUnderline"/>
          <w:rFonts w:asciiTheme="minorHAnsi" w:hAnsiTheme="minorHAnsi" w:cstheme="minorHAnsi"/>
        </w:rPr>
        <w:t>. The provision of military equipment and weapons</w:t>
      </w:r>
      <w:r w:rsidRPr="008412E0">
        <w:rPr>
          <w:rFonts w:asciiTheme="minorHAnsi" w:hAnsiTheme="minorHAnsi" w:cstheme="minorHAnsi"/>
        </w:rPr>
        <w:t xml:space="preserve">, along with the mid-air refueling, targeting advice and support, sharing of intelligence, and expedited munitions resupply and maintenance </w:t>
      </w:r>
      <w:r w:rsidRPr="008412E0">
        <w:rPr>
          <w:rStyle w:val="StyleUnderline"/>
          <w:rFonts w:asciiTheme="minorHAnsi" w:hAnsiTheme="minorHAnsi" w:cstheme="minorHAnsi"/>
        </w:rPr>
        <w:t xml:space="preserve">have </w:t>
      </w:r>
      <w:r w:rsidRPr="008412E0">
        <w:rPr>
          <w:rStyle w:val="Emphasis"/>
          <w:rFonts w:asciiTheme="minorHAnsi" w:hAnsiTheme="minorHAnsi" w:cstheme="minorHAnsi"/>
        </w:rPr>
        <w:t>made it possible</w:t>
      </w:r>
      <w:r w:rsidRPr="008412E0">
        <w:rPr>
          <w:rFonts w:asciiTheme="minorHAnsi" w:hAnsiTheme="minorHAnsi" w:cstheme="minorHAnsi"/>
        </w:rPr>
        <w:t xml:space="preserve">. The US and UK have provided this aid and support with full knowledge of its consequences. </w:t>
      </w:r>
      <w:r w:rsidRPr="008412E0">
        <w:rPr>
          <w:rStyle w:val="StyleUnderline"/>
          <w:rFonts w:asciiTheme="minorHAnsi" w:hAnsiTheme="minorHAnsi" w:cstheme="minorHAnsi"/>
        </w:rPr>
        <w:t>The</w:t>
      </w:r>
      <w:r w:rsidRPr="008412E0">
        <w:rPr>
          <w:rFonts w:asciiTheme="minorHAnsi" w:hAnsiTheme="minorHAnsi" w:cstheme="minorHAnsi"/>
        </w:rPr>
        <w:t xml:space="preserve"> very </w:t>
      </w:r>
      <w:r w:rsidRPr="008412E0">
        <w:rPr>
          <w:rStyle w:val="StyleUnderline"/>
          <w:rFonts w:asciiTheme="minorHAnsi" w:hAnsiTheme="minorHAnsi" w:cstheme="minorHAnsi"/>
        </w:rPr>
        <w:t>fact that the US has increased its targeting assistance in response to criticism of the Coalition’s attacks on civilians is evidence of knowledge of the harm being perpetrated</w:t>
      </w:r>
      <w:r w:rsidRPr="008412E0">
        <w:rPr>
          <w:rFonts w:asciiTheme="minorHAnsi" w:hAnsiTheme="minorHAnsi" w:cstheme="minorHAnsi"/>
        </w:rPr>
        <w:t xml:space="preserve">. Therefore, </w:t>
      </w:r>
      <w:r w:rsidRPr="008412E0">
        <w:rPr>
          <w:rStyle w:val="StyleUnderline"/>
          <w:rFonts w:asciiTheme="minorHAnsi" w:hAnsiTheme="minorHAnsi" w:cstheme="minorHAnsi"/>
          <w:highlight w:val="yellow"/>
        </w:rPr>
        <w:t xml:space="preserve">it is </w:t>
      </w:r>
      <w:r w:rsidRPr="008412E0">
        <w:rPr>
          <w:rStyle w:val="Emphasis"/>
          <w:rFonts w:asciiTheme="minorHAnsi" w:hAnsiTheme="minorHAnsi" w:cstheme="minorHAnsi"/>
          <w:highlight w:val="yellow"/>
        </w:rPr>
        <w:t>incontrovertible</w:t>
      </w:r>
      <w:r w:rsidRPr="008412E0">
        <w:rPr>
          <w:rStyle w:val="StyleUnderline"/>
          <w:rFonts w:asciiTheme="minorHAnsi" w:hAnsiTheme="minorHAnsi" w:cstheme="minorHAnsi"/>
          <w:highlight w:val="yellow"/>
        </w:rPr>
        <w:t xml:space="preserve"> that the US</w:t>
      </w:r>
      <w:r w:rsidRPr="008412E0">
        <w:rPr>
          <w:rFonts w:asciiTheme="minorHAnsi" w:hAnsiTheme="minorHAnsi" w:cstheme="minorHAnsi"/>
        </w:rPr>
        <w:t xml:space="preserve"> and UK </w:t>
      </w:r>
      <w:r w:rsidRPr="008412E0">
        <w:rPr>
          <w:rStyle w:val="Emphasis"/>
          <w:rFonts w:asciiTheme="minorHAnsi" w:hAnsiTheme="minorHAnsi" w:cstheme="minorHAnsi"/>
          <w:highlight w:val="yellow"/>
        </w:rPr>
        <w:t>share responsibility</w:t>
      </w:r>
      <w:r w:rsidRPr="008412E0">
        <w:rPr>
          <w:rStyle w:val="Emphasis"/>
          <w:rFonts w:asciiTheme="minorHAnsi" w:hAnsiTheme="minorHAnsi" w:cstheme="minorHAnsi"/>
        </w:rPr>
        <w:t xml:space="preserve"> with the Coalition </w:t>
      </w:r>
      <w:r w:rsidRPr="008412E0">
        <w:rPr>
          <w:rStyle w:val="Emphasis"/>
          <w:rFonts w:asciiTheme="minorHAnsi" w:hAnsiTheme="minorHAnsi" w:cstheme="minorHAnsi"/>
          <w:highlight w:val="yellow"/>
        </w:rPr>
        <w:t>for genocide</w:t>
      </w:r>
      <w:r w:rsidRPr="008412E0">
        <w:rPr>
          <w:rStyle w:val="Emphasis"/>
          <w:rFonts w:asciiTheme="minorHAnsi" w:hAnsiTheme="minorHAnsi" w:cstheme="minorHAnsi"/>
        </w:rPr>
        <w:t xml:space="preserve"> in Yemen</w:t>
      </w:r>
      <w:r w:rsidRPr="008412E0">
        <w:rPr>
          <w:rFonts w:asciiTheme="minorHAnsi" w:hAnsiTheme="minorHAnsi" w:cstheme="minorHAnsi"/>
        </w:rPr>
        <w:t>.</w:t>
      </w:r>
    </w:p>
    <w:p w14:paraId="4C9999F9" w14:textId="77777777" w:rsidR="00C9607D" w:rsidRDefault="00C9607D" w:rsidP="00C9607D"/>
    <w:p w14:paraId="3BB4B3C2" w14:textId="77777777" w:rsidR="00C9607D" w:rsidRPr="008412E0" w:rsidRDefault="00C9607D" w:rsidP="00C9607D">
      <w:pPr>
        <w:pStyle w:val="Heading4"/>
        <w:rPr>
          <w:rFonts w:asciiTheme="minorHAnsi" w:hAnsiTheme="minorHAnsi" w:cstheme="minorHAnsi"/>
        </w:rPr>
      </w:pPr>
      <w:r w:rsidRPr="008412E0">
        <w:rPr>
          <w:rFonts w:asciiTheme="minorHAnsi" w:hAnsiTheme="minorHAnsi" w:cstheme="minorHAnsi"/>
          <w:u w:val="single"/>
        </w:rPr>
        <w:t>Morally</w:t>
      </w:r>
      <w:r w:rsidRPr="008412E0">
        <w:rPr>
          <w:rFonts w:asciiTheme="minorHAnsi" w:hAnsiTheme="minorHAnsi" w:cstheme="minorHAnsi"/>
        </w:rPr>
        <w:t xml:space="preserve">, we should treat the U.S. as if it was </w:t>
      </w:r>
      <w:r w:rsidRPr="008412E0">
        <w:rPr>
          <w:rFonts w:asciiTheme="minorHAnsi" w:hAnsiTheme="minorHAnsi" w:cstheme="minorHAnsi"/>
          <w:u w:val="single"/>
        </w:rPr>
        <w:t>the direct perpetrator</w:t>
      </w:r>
      <w:r w:rsidRPr="008412E0">
        <w:rPr>
          <w:rFonts w:asciiTheme="minorHAnsi" w:hAnsiTheme="minorHAnsi" w:cstheme="minorHAnsi"/>
        </w:rPr>
        <w:t xml:space="preserve"> of this genocide. </w:t>
      </w:r>
    </w:p>
    <w:p w14:paraId="1E60EC33" w14:textId="77777777" w:rsidR="00C9607D" w:rsidRPr="008412E0" w:rsidRDefault="00C9607D" w:rsidP="00C9607D">
      <w:pPr>
        <w:rPr>
          <w:rFonts w:asciiTheme="minorHAnsi" w:hAnsiTheme="minorHAnsi" w:cstheme="minorHAnsi"/>
        </w:rPr>
      </w:pPr>
      <w:r w:rsidRPr="008412E0">
        <w:rPr>
          <w:rStyle w:val="Style13ptBold"/>
          <w:rFonts w:asciiTheme="minorHAnsi" w:hAnsiTheme="minorHAnsi" w:cstheme="minorHAnsi"/>
        </w:rPr>
        <w:t>Bachman 19</w:t>
      </w:r>
      <w:r w:rsidRPr="008412E0">
        <w:rPr>
          <w:rFonts w:asciiTheme="minorHAnsi" w:hAnsiTheme="minorHAnsi" w:cstheme="minorHAnsi"/>
        </w:rPr>
        <w:t xml:space="preserve"> — </w:t>
      </w:r>
      <w:r w:rsidRPr="008412E0">
        <w:rPr>
          <w:rFonts w:asciiTheme="minorHAnsi" w:hAnsiTheme="minorHAnsi" w:cstheme="minorHAnsi"/>
          <w:u w:val="single"/>
        </w:rPr>
        <w:t>Jeff Bachman</w:t>
      </w:r>
      <w:r w:rsidRPr="008412E0">
        <w:rPr>
          <w:rFonts w:asciiTheme="minorHAnsi" w:hAnsiTheme="minorHAnsi" w:cstheme="minorHAnsi"/>
        </w:rPr>
        <w:t xml:space="preserve">, Professorial Lecturer in Human Rights and Director of the Ethics, Peace, and Human Rights MA Program at the School of International Service at American University, holds a Ph.D. in Law and Public Policy from Northeastern University, interviewed by </w:t>
      </w:r>
      <w:r w:rsidRPr="008412E0">
        <w:rPr>
          <w:rFonts w:asciiTheme="minorHAnsi" w:hAnsiTheme="minorHAnsi" w:cstheme="minorHAnsi"/>
          <w:u w:val="single"/>
        </w:rPr>
        <w:t>Kay Summers</w:t>
      </w:r>
      <w:r w:rsidRPr="008412E0">
        <w:rPr>
          <w:rFonts w:asciiTheme="minorHAnsi" w:hAnsiTheme="minorHAnsi" w:cstheme="minorHAnsi"/>
        </w:rPr>
        <w:t>, Senior Director of Marketing and Communications at the School of International Service at American University, 2019 (“The US’s Role in the Hidden Genocide in Yemen,” American University School of International Service, January 28</w:t>
      </w:r>
      <w:r w:rsidRPr="008412E0">
        <w:rPr>
          <w:rFonts w:asciiTheme="minorHAnsi" w:hAnsiTheme="minorHAnsi" w:cstheme="minorHAnsi"/>
          <w:vertAlign w:val="superscript"/>
        </w:rPr>
        <w:t>th</w:t>
      </w:r>
      <w:r w:rsidRPr="008412E0">
        <w:rPr>
          <w:rFonts w:asciiTheme="minorHAnsi" w:hAnsiTheme="minorHAnsi" w:cstheme="minorHAnsi"/>
        </w:rPr>
        <w:t xml:space="preserve">, Available Online at </w:t>
      </w:r>
      <w:hyperlink r:id="rId133" w:history="1">
        <w:r w:rsidRPr="008412E0">
          <w:rPr>
            <w:rStyle w:val="Hyperlink"/>
            <w:rFonts w:asciiTheme="minorHAnsi" w:hAnsiTheme="minorHAnsi" w:cstheme="minorHAnsi"/>
          </w:rPr>
          <w:t>https://www.american.edu/sis/news/20190128-the-us-s-role-in-the-hidden-genocide-in-yemen.cfm</w:t>
        </w:r>
      </w:hyperlink>
      <w:r w:rsidRPr="008412E0">
        <w:rPr>
          <w:rFonts w:asciiTheme="minorHAnsi" w:hAnsiTheme="minorHAnsi" w:cstheme="minorHAnsi"/>
        </w:rPr>
        <w:t>, Accessed 07-28-2019)</w:t>
      </w:r>
    </w:p>
    <w:p w14:paraId="07522863"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The Arab state of Yemen has been locked in a civil war since 2014—a conflict that escalated significantly in March 2015, when a Saudi-led coalition began air strikes against the </w:t>
      </w:r>
      <w:proofErr w:type="spellStart"/>
      <w:r w:rsidRPr="008412E0">
        <w:rPr>
          <w:rFonts w:asciiTheme="minorHAnsi" w:hAnsiTheme="minorHAnsi" w:cstheme="minorHAnsi"/>
        </w:rPr>
        <w:t>Houti</w:t>
      </w:r>
      <w:proofErr w:type="spellEnd"/>
      <w:r w:rsidRPr="008412E0">
        <w:rPr>
          <w:rFonts w:asciiTheme="minorHAnsi" w:hAnsiTheme="minorHAnsi" w:cstheme="minorHAnsi"/>
        </w:rPr>
        <w:t xml:space="preserve"> rebels. This coalition has been backed by the US and the UK, despite producing a humanitarian crisis that has left 8.4 million people on the brink of famine. </w:t>
      </w:r>
    </w:p>
    <w:p w14:paraId="75E418DB"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SIS professor Jeff </w:t>
      </w:r>
      <w:r w:rsidRPr="008412E0">
        <w:rPr>
          <w:rStyle w:val="StyleUnderline"/>
          <w:rFonts w:asciiTheme="minorHAnsi" w:hAnsiTheme="minorHAnsi" w:cstheme="minorHAnsi"/>
        </w:rPr>
        <w:t>Bachman</w:t>
      </w:r>
      <w:r w:rsidRPr="008412E0">
        <w:rPr>
          <w:rFonts w:asciiTheme="minorHAnsi" w:hAnsiTheme="minorHAnsi" w:cstheme="minorHAnsi"/>
        </w:rPr>
        <w:t xml:space="preserve">, director of the Ethics, Peace, and Human Rights Program at SIS, recently </w:t>
      </w:r>
      <w:r w:rsidRPr="008412E0">
        <w:rPr>
          <w:rStyle w:val="StyleUnderline"/>
          <w:rFonts w:asciiTheme="minorHAnsi" w:hAnsiTheme="minorHAnsi" w:cstheme="minorHAnsi"/>
        </w:rPr>
        <w:t>published an article</w:t>
      </w:r>
      <w:r w:rsidRPr="008412E0">
        <w:rPr>
          <w:rFonts w:asciiTheme="minorHAnsi" w:hAnsiTheme="minorHAnsi" w:cstheme="minorHAnsi"/>
        </w:rPr>
        <w:t xml:space="preserve"> for Third World Quarterly </w:t>
      </w:r>
      <w:r w:rsidRPr="008412E0">
        <w:rPr>
          <w:rStyle w:val="StyleUnderline"/>
          <w:rFonts w:asciiTheme="minorHAnsi" w:hAnsiTheme="minorHAnsi" w:cstheme="minorHAnsi"/>
        </w:rPr>
        <w:t>making the case that the violence and destruction in Yemen amount to genocide. We posed a few questions to Bachman to break this down further</w:t>
      </w:r>
      <w:r w:rsidRPr="008412E0">
        <w:rPr>
          <w:rFonts w:asciiTheme="minorHAnsi" w:hAnsiTheme="minorHAnsi" w:cstheme="minorHAnsi"/>
        </w:rPr>
        <w:t>.</w:t>
      </w:r>
    </w:p>
    <w:p w14:paraId="4A9A80EB"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Read Professor Bachman’s full original article, “A ‘synchronized attack’ on life: the Saudi-led coalition’s ‘hidden and holistic’ genocide in Yemen and the shared responsibility of the US and UK,” with access provided by American University Library.</w:t>
      </w:r>
    </w:p>
    <w:p w14:paraId="24509ED9" w14:textId="77777777" w:rsidR="00C9607D" w:rsidRPr="008412E0" w:rsidRDefault="00C9607D" w:rsidP="00C9607D">
      <w:pPr>
        <w:rPr>
          <w:rFonts w:asciiTheme="minorHAnsi" w:hAnsiTheme="minorHAnsi" w:cstheme="minorHAnsi"/>
          <w:i/>
        </w:rPr>
      </w:pPr>
      <w:r w:rsidRPr="008412E0">
        <w:rPr>
          <w:rFonts w:asciiTheme="minorHAnsi" w:hAnsiTheme="minorHAnsi" w:cstheme="minorHAnsi"/>
          <w:i/>
        </w:rPr>
        <w:t>Q. You write that “Genocide conceptualized as mass killing limits the study of genocide to cases characterized by large numbers of deaths from direct physical violence.” Why is it important to reconceptualize the meaning of genocide?</w:t>
      </w:r>
    </w:p>
    <w:p w14:paraId="43EABEC0"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There are two reasons why the concept of genocide needs to be revisited. First, the concept of genocide that is </w:t>
      </w:r>
      <w:proofErr w:type="gramStart"/>
      <w:r w:rsidRPr="008412E0">
        <w:rPr>
          <w:rFonts w:asciiTheme="minorHAnsi" w:hAnsiTheme="minorHAnsi" w:cstheme="minorHAnsi"/>
        </w:rPr>
        <w:t>most commonly employed</w:t>
      </w:r>
      <w:proofErr w:type="gramEnd"/>
      <w:r w:rsidRPr="008412E0">
        <w:rPr>
          <w:rFonts w:asciiTheme="minorHAnsi" w:hAnsiTheme="minorHAnsi" w:cstheme="minorHAnsi"/>
        </w:rPr>
        <w:t xml:space="preserve"> does not actually reflect even the very narrow one codified by the Genocide Convention. Even under this treaty, killing members of a group is but one means by which genocide can be committed. Other acts of genocide include causing serious bodily or mental harm to members of the group; deliberately inflicting conditions of life on the group, which are calculated to bring about its physical destruction in whole or in part; imposing measures intended to prevent births within the group; and forcibly transferring children of the group to another group. Yet, the term ‘genocide’ is used almost exclusively as interchangeable with the mass killing of members of a particular group. This is not what Raphael Lemkin meant when he coined the term ‘genocide.’</w:t>
      </w:r>
    </w:p>
    <w:p w14:paraId="1FA4B660"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The other reason the concept of genocide needs to be revisited is related to the first. Genocide is a crime that involves various attacks—physical and non-physical, </w:t>
      </w:r>
      <w:proofErr w:type="gramStart"/>
      <w:r w:rsidRPr="008412E0">
        <w:rPr>
          <w:rFonts w:asciiTheme="minorHAnsi" w:hAnsiTheme="minorHAnsi" w:cstheme="minorHAnsi"/>
        </w:rPr>
        <w:t>direct</w:t>
      </w:r>
      <w:proofErr w:type="gramEnd"/>
      <w:r w:rsidRPr="008412E0">
        <w:rPr>
          <w:rFonts w:asciiTheme="minorHAnsi" w:hAnsiTheme="minorHAnsi" w:cstheme="minorHAnsi"/>
        </w:rPr>
        <w:t xml:space="preserve"> and indirect—against a group’s existence. As the Genocide Convention was being drafted, the negotiating parties actively worked to strip the treaty of provisions that conflicted with their “national interest.” In doing so, negotiating parties </w:t>
      </w:r>
      <w:proofErr w:type="gramStart"/>
      <w:r w:rsidRPr="008412E0">
        <w:rPr>
          <w:rFonts w:asciiTheme="minorHAnsi" w:hAnsiTheme="minorHAnsi" w:cstheme="minorHAnsi"/>
        </w:rPr>
        <w:t>actually changed</w:t>
      </w:r>
      <w:proofErr w:type="gramEnd"/>
      <w:r w:rsidRPr="008412E0">
        <w:rPr>
          <w:rFonts w:asciiTheme="minorHAnsi" w:hAnsiTheme="minorHAnsi" w:cstheme="minorHAnsi"/>
        </w:rPr>
        <w:t xml:space="preserve"> the concept of genocide from that devised by Lemkin. In a forthcoming contribution to Palgrave’s Encyclopedia of Imperialism and Anti-Imperialism, I argue that the connections between genocide and imperialism found in Lemkin’s concept were actively negotiated out of the Genocide Convention by the imperial and colonial powers.</w:t>
      </w:r>
    </w:p>
    <w:p w14:paraId="0CF54690"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Q: What is a holistic or process-oriented conception of genocide?</w:t>
      </w:r>
    </w:p>
    <w:p w14:paraId="38A0B2F1"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A holistic concept of genocide is </w:t>
      </w:r>
      <w:proofErr w:type="gramStart"/>
      <w:r w:rsidRPr="008412E0">
        <w:rPr>
          <w:rStyle w:val="Emphasis"/>
          <w:rFonts w:asciiTheme="minorHAnsi" w:hAnsiTheme="minorHAnsi" w:cstheme="minorHAnsi"/>
        </w:rPr>
        <w:t>process-oriented</w:t>
      </w:r>
      <w:proofErr w:type="gramEnd"/>
      <w:r w:rsidRPr="008412E0">
        <w:rPr>
          <w:rStyle w:val="StyleUnderline"/>
          <w:rFonts w:asciiTheme="minorHAnsi" w:hAnsiTheme="minorHAnsi" w:cstheme="minorHAnsi"/>
        </w:rPr>
        <w:t xml:space="preserve">. It </w:t>
      </w:r>
      <w:proofErr w:type="gramStart"/>
      <w:r w:rsidRPr="008412E0">
        <w:rPr>
          <w:rStyle w:val="StyleUnderline"/>
          <w:rFonts w:asciiTheme="minorHAnsi" w:hAnsiTheme="minorHAnsi" w:cstheme="minorHAnsi"/>
        </w:rPr>
        <w:t>takes into account</w:t>
      </w:r>
      <w:proofErr w:type="gramEnd"/>
      <w:r w:rsidRPr="008412E0">
        <w:rPr>
          <w:rStyle w:val="StyleUnderline"/>
          <w:rFonts w:asciiTheme="minorHAnsi" w:hAnsiTheme="minorHAnsi" w:cstheme="minorHAnsi"/>
        </w:rPr>
        <w:t xml:space="preserve"> the various ways the existence of a group may be threatened. It views </w:t>
      </w:r>
      <w:r w:rsidRPr="008412E0">
        <w:rPr>
          <w:rStyle w:val="Emphasis"/>
          <w:rFonts w:asciiTheme="minorHAnsi" w:hAnsiTheme="minorHAnsi" w:cstheme="minorHAnsi"/>
        </w:rPr>
        <w:t>physical</w:t>
      </w:r>
      <w:r w:rsidRPr="008412E0">
        <w:rPr>
          <w:rStyle w:val="StyleUnderline"/>
          <w:rFonts w:asciiTheme="minorHAnsi" w:hAnsiTheme="minorHAnsi" w:cstheme="minorHAnsi"/>
        </w:rPr>
        <w:t xml:space="preserve">, </w:t>
      </w:r>
      <w:r w:rsidRPr="008412E0">
        <w:rPr>
          <w:rStyle w:val="Emphasis"/>
          <w:rFonts w:asciiTheme="minorHAnsi" w:hAnsiTheme="minorHAnsi" w:cstheme="minorHAnsi"/>
        </w:rPr>
        <w:t>biological</w:t>
      </w:r>
      <w:r w:rsidRPr="008412E0">
        <w:rPr>
          <w:rStyle w:val="StyleUnderline"/>
          <w:rFonts w:asciiTheme="minorHAnsi" w:hAnsiTheme="minorHAnsi" w:cstheme="minorHAnsi"/>
        </w:rPr>
        <w:t xml:space="preserve">, and </w:t>
      </w:r>
      <w:r w:rsidRPr="008412E0">
        <w:rPr>
          <w:rStyle w:val="Emphasis"/>
          <w:rFonts w:asciiTheme="minorHAnsi" w:hAnsiTheme="minorHAnsi" w:cstheme="minorHAnsi"/>
        </w:rPr>
        <w:t>cultural</w:t>
      </w:r>
      <w:r w:rsidRPr="008412E0">
        <w:rPr>
          <w:rStyle w:val="StyleUnderline"/>
          <w:rFonts w:asciiTheme="minorHAnsi" w:hAnsiTheme="minorHAnsi" w:cstheme="minorHAnsi"/>
        </w:rPr>
        <w:t xml:space="preserve"> attacks as </w:t>
      </w:r>
      <w:r w:rsidRPr="008412E0">
        <w:rPr>
          <w:rStyle w:val="Emphasis"/>
          <w:rFonts w:asciiTheme="minorHAnsi" w:hAnsiTheme="minorHAnsi" w:cstheme="minorHAnsi"/>
        </w:rPr>
        <w:t>equally genocidal in nature</w:t>
      </w:r>
      <w:r w:rsidRPr="008412E0">
        <w:rPr>
          <w:rStyle w:val="StyleUnderline"/>
          <w:rFonts w:asciiTheme="minorHAnsi" w:hAnsiTheme="minorHAnsi" w:cstheme="minorHAnsi"/>
        </w:rPr>
        <w:t xml:space="preserve">, while also recognizing the </w:t>
      </w:r>
      <w:r w:rsidRPr="008412E0">
        <w:rPr>
          <w:rStyle w:val="Emphasis"/>
          <w:rFonts w:asciiTheme="minorHAnsi" w:hAnsiTheme="minorHAnsi" w:cstheme="minorHAnsi"/>
        </w:rPr>
        <w:t>fluidity</w:t>
      </w:r>
      <w:r w:rsidRPr="008412E0">
        <w:rPr>
          <w:rStyle w:val="StyleUnderline"/>
          <w:rFonts w:asciiTheme="minorHAnsi" w:hAnsiTheme="minorHAnsi" w:cstheme="minorHAnsi"/>
        </w:rPr>
        <w:t xml:space="preserve"> that exists between the three methods</w:t>
      </w:r>
      <w:r w:rsidRPr="008412E0">
        <w:rPr>
          <w:rFonts w:asciiTheme="minorHAnsi" w:hAnsiTheme="minorHAnsi" w:cstheme="minorHAnsi"/>
        </w:rPr>
        <w:t xml:space="preserve">. Relatedly, </w:t>
      </w:r>
      <w:r w:rsidRPr="008412E0">
        <w:rPr>
          <w:rStyle w:val="StyleUnderline"/>
          <w:rFonts w:asciiTheme="minorHAnsi" w:hAnsiTheme="minorHAnsi" w:cstheme="minorHAnsi"/>
        </w:rPr>
        <w:t xml:space="preserve">it recognizes that genocide is not necessarily something that is ‘immediate,’ but rather an act that can be perpetrated </w:t>
      </w:r>
      <w:r w:rsidRPr="008412E0">
        <w:rPr>
          <w:rStyle w:val="Emphasis"/>
          <w:rFonts w:asciiTheme="minorHAnsi" w:hAnsiTheme="minorHAnsi" w:cstheme="minorHAnsi"/>
        </w:rPr>
        <w:t xml:space="preserve">over an extensive multi-generational </w:t>
      </w:r>
      <w:proofErr w:type="gramStart"/>
      <w:r w:rsidRPr="008412E0">
        <w:rPr>
          <w:rStyle w:val="Emphasis"/>
          <w:rFonts w:asciiTheme="minorHAnsi" w:hAnsiTheme="minorHAnsi" w:cstheme="minorHAnsi"/>
        </w:rPr>
        <w:t>period of time</w:t>
      </w:r>
      <w:proofErr w:type="gramEnd"/>
      <w:r w:rsidRPr="008412E0">
        <w:rPr>
          <w:rFonts w:asciiTheme="minorHAnsi" w:hAnsiTheme="minorHAnsi" w:cstheme="minorHAnsi"/>
        </w:rPr>
        <w:t>.</w:t>
      </w:r>
    </w:p>
    <w:p w14:paraId="07FD9CF9" w14:textId="77777777" w:rsidR="00C9607D" w:rsidRPr="008412E0" w:rsidRDefault="00C9607D" w:rsidP="00C9607D">
      <w:pPr>
        <w:rPr>
          <w:rFonts w:asciiTheme="minorHAnsi" w:hAnsiTheme="minorHAnsi" w:cstheme="minorHAnsi"/>
          <w:i/>
        </w:rPr>
      </w:pPr>
      <w:r w:rsidRPr="008412E0">
        <w:rPr>
          <w:rFonts w:asciiTheme="minorHAnsi" w:hAnsiTheme="minorHAnsi" w:cstheme="minorHAnsi"/>
          <w:i/>
        </w:rPr>
        <w:t>Q. How does using the traditional or canonical view of genocide obscure the genocidal nature of what is happening in Yemen?</w:t>
      </w:r>
    </w:p>
    <w:p w14:paraId="277BB2A2"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If genocide is limited to mass killing</w:t>
      </w:r>
      <w:r w:rsidRPr="008412E0">
        <w:rPr>
          <w:rStyle w:val="StyleUnderline"/>
          <w:rFonts w:asciiTheme="minorHAnsi" w:hAnsiTheme="minorHAnsi" w:cstheme="minorHAnsi"/>
        </w:rPr>
        <w:t xml:space="preserve"> by direct violence, </w:t>
      </w:r>
      <w:r w:rsidRPr="008412E0">
        <w:rPr>
          <w:rStyle w:val="StyleUnderline"/>
          <w:rFonts w:asciiTheme="minorHAnsi" w:hAnsiTheme="minorHAnsi" w:cstheme="minorHAnsi"/>
          <w:highlight w:val="yellow"/>
        </w:rPr>
        <w:t>some</w:t>
      </w:r>
      <w:r w:rsidRPr="008412E0">
        <w:rPr>
          <w:rStyle w:val="StyleUnderline"/>
          <w:rFonts w:asciiTheme="minorHAnsi" w:hAnsiTheme="minorHAnsi" w:cstheme="minorHAnsi"/>
        </w:rPr>
        <w:t xml:space="preserve"> might </w:t>
      </w:r>
      <w:r w:rsidRPr="008412E0">
        <w:rPr>
          <w:rStyle w:val="StyleUnderline"/>
          <w:rFonts w:asciiTheme="minorHAnsi" w:hAnsiTheme="minorHAnsi" w:cstheme="minorHAnsi"/>
          <w:highlight w:val="yellow"/>
        </w:rPr>
        <w:t>argue</w:t>
      </w:r>
      <w:r w:rsidRPr="008412E0">
        <w:rPr>
          <w:rStyle w:val="StyleUnderline"/>
          <w:rFonts w:asciiTheme="minorHAnsi" w:hAnsiTheme="minorHAnsi" w:cstheme="minorHAnsi"/>
        </w:rPr>
        <w:t xml:space="preserve"> that </w:t>
      </w:r>
      <w:r w:rsidRPr="008412E0">
        <w:rPr>
          <w:rStyle w:val="StyleUnderline"/>
          <w:rFonts w:asciiTheme="minorHAnsi" w:hAnsiTheme="minorHAnsi" w:cstheme="minorHAnsi"/>
          <w:highlight w:val="yellow"/>
        </w:rPr>
        <w:t>the term cannot apply</w:t>
      </w:r>
      <w:r w:rsidRPr="008412E0">
        <w:rPr>
          <w:rStyle w:val="StyleUnderline"/>
          <w:rFonts w:asciiTheme="minorHAnsi" w:hAnsiTheme="minorHAnsi" w:cstheme="minorHAnsi"/>
        </w:rPr>
        <w:t xml:space="preserve"> to Yemen. Relative to the generally recognized cases of genocide</w:t>
      </w:r>
      <w:r w:rsidRPr="008412E0">
        <w:rPr>
          <w:rFonts w:asciiTheme="minorHAnsi" w:hAnsiTheme="minorHAnsi" w:cstheme="minorHAnsi"/>
        </w:rPr>
        <w:t xml:space="preserve"> (Armenia, Jewish Holocaust, Rwanda, etc.), </w:t>
      </w:r>
      <w:r w:rsidRPr="008412E0">
        <w:rPr>
          <w:rStyle w:val="StyleUnderline"/>
          <w:rFonts w:asciiTheme="minorHAnsi" w:hAnsiTheme="minorHAnsi" w:cstheme="minorHAnsi"/>
        </w:rPr>
        <w:t xml:space="preserve">a “substantial” number of Yemenis have not been killed by direct violence. </w:t>
      </w:r>
      <w:r w:rsidRPr="008412E0">
        <w:rPr>
          <w:rStyle w:val="StyleUnderline"/>
          <w:rFonts w:asciiTheme="minorHAnsi" w:hAnsiTheme="minorHAnsi" w:cstheme="minorHAnsi"/>
          <w:highlight w:val="yellow"/>
        </w:rPr>
        <w:t>However,</w:t>
      </w:r>
      <w:r w:rsidRPr="008412E0">
        <w:rPr>
          <w:rStyle w:val="StyleUnderline"/>
          <w:rFonts w:asciiTheme="minorHAnsi" w:hAnsiTheme="minorHAnsi" w:cstheme="minorHAnsi"/>
        </w:rPr>
        <w:t xml:space="preserve"> between ten and </w:t>
      </w:r>
      <w:r w:rsidRPr="008412E0">
        <w:rPr>
          <w:rStyle w:val="Emphasis"/>
          <w:rFonts w:asciiTheme="minorHAnsi" w:hAnsiTheme="minorHAnsi" w:cstheme="minorHAnsi"/>
          <w:highlight w:val="yellow"/>
        </w:rPr>
        <w:t>twenty thousand people</w:t>
      </w:r>
      <w:r w:rsidRPr="008412E0">
        <w:rPr>
          <w:rStyle w:val="StyleUnderline"/>
          <w:rFonts w:asciiTheme="minorHAnsi" w:hAnsiTheme="minorHAnsi" w:cstheme="minorHAnsi"/>
          <w:highlight w:val="yellow"/>
        </w:rPr>
        <w:t xml:space="preserve"> have been killed by direct violence and </w:t>
      </w:r>
      <w:r w:rsidRPr="008412E0">
        <w:rPr>
          <w:rStyle w:val="Emphasis"/>
          <w:rFonts w:asciiTheme="minorHAnsi" w:hAnsiTheme="minorHAnsi" w:cstheme="minorHAnsi"/>
          <w:highlight w:val="yellow"/>
        </w:rPr>
        <w:t>many tens of thousands more</w:t>
      </w:r>
      <w:r w:rsidRPr="008412E0">
        <w:rPr>
          <w:rStyle w:val="StyleUnderline"/>
          <w:rFonts w:asciiTheme="minorHAnsi" w:hAnsiTheme="minorHAnsi" w:cstheme="minorHAnsi"/>
          <w:highlight w:val="yellow"/>
        </w:rPr>
        <w:t xml:space="preserve"> have been killed by deteriorating</w:t>
      </w:r>
      <w:r w:rsidRPr="008412E0">
        <w:rPr>
          <w:rStyle w:val="StyleUnderline"/>
          <w:rFonts w:asciiTheme="minorHAnsi" w:hAnsiTheme="minorHAnsi" w:cstheme="minorHAnsi"/>
        </w:rPr>
        <w:t xml:space="preserve"> public health </w:t>
      </w:r>
      <w:r w:rsidRPr="008412E0">
        <w:rPr>
          <w:rStyle w:val="StyleUnderline"/>
          <w:rFonts w:asciiTheme="minorHAnsi" w:hAnsiTheme="minorHAnsi" w:cstheme="minorHAnsi"/>
          <w:highlight w:val="yellow"/>
        </w:rPr>
        <w:t>conditions directly related to the</w:t>
      </w:r>
      <w:r w:rsidRPr="008412E0">
        <w:rPr>
          <w:rStyle w:val="StyleUnderline"/>
          <w:rFonts w:asciiTheme="minorHAnsi" w:hAnsiTheme="minorHAnsi" w:cstheme="minorHAnsi"/>
        </w:rPr>
        <w:t xml:space="preserve"> Saudi-led coalition’s </w:t>
      </w:r>
      <w:r w:rsidRPr="008412E0">
        <w:rPr>
          <w:rStyle w:val="StyleUnderline"/>
          <w:rFonts w:asciiTheme="minorHAnsi" w:hAnsiTheme="minorHAnsi" w:cstheme="minorHAnsi"/>
          <w:highlight w:val="yellow"/>
        </w:rPr>
        <w:t>bombing</w:t>
      </w:r>
      <w:r w:rsidRPr="008412E0">
        <w:rPr>
          <w:rStyle w:val="StyleUnderline"/>
          <w:rFonts w:asciiTheme="minorHAnsi" w:hAnsiTheme="minorHAnsi" w:cstheme="minorHAnsi"/>
        </w:rPr>
        <w:t xml:space="preserve"> attacks and naval blockade</w:t>
      </w:r>
      <w:r w:rsidRPr="008412E0">
        <w:rPr>
          <w:rFonts w:asciiTheme="minorHAnsi" w:hAnsiTheme="minorHAnsi" w:cstheme="minorHAnsi"/>
        </w:rPr>
        <w:t xml:space="preserve">. Additionally, </w:t>
      </w:r>
      <w:r w:rsidRPr="008412E0">
        <w:rPr>
          <w:rStyle w:val="StyleUnderline"/>
          <w:rFonts w:asciiTheme="minorHAnsi" w:hAnsiTheme="minorHAnsi" w:cstheme="minorHAnsi"/>
        </w:rPr>
        <w:t xml:space="preserve">Yemen’s rich cultural heritage has been deliberately bombed by the coalition. </w:t>
      </w:r>
      <w:r w:rsidRPr="008412E0">
        <w:rPr>
          <w:rStyle w:val="StyleUnderline"/>
          <w:rFonts w:asciiTheme="minorHAnsi" w:hAnsiTheme="minorHAnsi" w:cstheme="minorHAnsi"/>
          <w:highlight w:val="yellow"/>
        </w:rPr>
        <w:t>The</w:t>
      </w:r>
      <w:r w:rsidRPr="008412E0">
        <w:rPr>
          <w:rStyle w:val="StyleUnderline"/>
          <w:rFonts w:asciiTheme="minorHAnsi" w:hAnsiTheme="minorHAnsi" w:cstheme="minorHAnsi"/>
        </w:rPr>
        <w:t xml:space="preserve"> direct and indirect physical </w:t>
      </w:r>
      <w:r w:rsidRPr="008412E0">
        <w:rPr>
          <w:rStyle w:val="StyleUnderline"/>
          <w:rFonts w:asciiTheme="minorHAnsi" w:hAnsiTheme="minorHAnsi" w:cstheme="minorHAnsi"/>
          <w:highlight w:val="yellow"/>
        </w:rPr>
        <w:t>attacks,</w:t>
      </w:r>
      <w:r w:rsidRPr="008412E0">
        <w:rPr>
          <w:rStyle w:val="StyleUnderline"/>
          <w:rFonts w:asciiTheme="minorHAnsi" w:hAnsiTheme="minorHAnsi" w:cstheme="minorHAnsi"/>
        </w:rPr>
        <w:t xml:space="preserve"> public health </w:t>
      </w:r>
      <w:r w:rsidRPr="008412E0">
        <w:rPr>
          <w:rStyle w:val="StyleUnderline"/>
          <w:rFonts w:asciiTheme="minorHAnsi" w:hAnsiTheme="minorHAnsi" w:cstheme="minorHAnsi"/>
          <w:highlight w:val="yellow"/>
        </w:rPr>
        <w:t xml:space="preserve">emergencies, and cultural destruction </w:t>
      </w:r>
      <w:r w:rsidRPr="008412E0">
        <w:rPr>
          <w:rStyle w:val="Emphasis"/>
          <w:rFonts w:asciiTheme="minorHAnsi" w:hAnsiTheme="minorHAnsi" w:cstheme="minorHAnsi"/>
          <w:highlight w:val="yellow"/>
        </w:rPr>
        <w:t>together</w:t>
      </w:r>
      <w:r w:rsidRPr="008412E0">
        <w:rPr>
          <w:rStyle w:val="StyleUnderline"/>
          <w:rFonts w:asciiTheme="minorHAnsi" w:hAnsiTheme="minorHAnsi" w:cstheme="minorHAnsi"/>
          <w:highlight w:val="yellow"/>
        </w:rPr>
        <w:t xml:space="preserve"> amount to </w:t>
      </w:r>
      <w:r w:rsidRPr="008412E0">
        <w:rPr>
          <w:rStyle w:val="Emphasis"/>
          <w:rFonts w:asciiTheme="minorHAnsi" w:hAnsiTheme="minorHAnsi" w:cstheme="minorHAnsi"/>
          <w:highlight w:val="yellow"/>
        </w:rPr>
        <w:t>a synchronized attack on life</w:t>
      </w:r>
      <w:r w:rsidRPr="008412E0">
        <w:rPr>
          <w:rStyle w:val="StyleUnderline"/>
          <w:rFonts w:asciiTheme="minorHAnsi" w:hAnsiTheme="minorHAnsi" w:cstheme="minorHAnsi"/>
        </w:rPr>
        <w:t xml:space="preserve"> in Yemen</w:t>
      </w:r>
      <w:r w:rsidRPr="008412E0">
        <w:rPr>
          <w:rFonts w:asciiTheme="minorHAnsi" w:hAnsiTheme="minorHAnsi" w:cstheme="minorHAnsi"/>
        </w:rPr>
        <w:t>.</w:t>
      </w:r>
    </w:p>
    <w:p w14:paraId="4F80B0D7" w14:textId="77777777" w:rsidR="00C9607D" w:rsidRPr="008412E0" w:rsidRDefault="00C9607D" w:rsidP="00C9607D">
      <w:pPr>
        <w:rPr>
          <w:rFonts w:asciiTheme="minorHAnsi" w:hAnsiTheme="minorHAnsi" w:cstheme="minorHAnsi"/>
          <w:i/>
        </w:rPr>
      </w:pPr>
      <w:r w:rsidRPr="008412E0">
        <w:rPr>
          <w:rFonts w:asciiTheme="minorHAnsi" w:hAnsiTheme="minorHAnsi" w:cstheme="minorHAnsi"/>
          <w:i/>
        </w:rPr>
        <w:t>Q. Briefly, what is the International Law Commission-based rationale for assigning responsibility for actions of the Saudi-led coalition to the US and the UK?</w:t>
      </w:r>
    </w:p>
    <w:p w14:paraId="170D0698"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In the Responsibility of States for Internationally Wrongful Acts, the International Law Commission established that </w:t>
      </w:r>
      <w:r w:rsidRPr="008412E0">
        <w:rPr>
          <w:rStyle w:val="StyleUnderline"/>
          <w:rFonts w:asciiTheme="minorHAnsi" w:hAnsiTheme="minorHAnsi" w:cstheme="minorHAnsi"/>
          <w:highlight w:val="yellow"/>
        </w:rPr>
        <w:t xml:space="preserve">a state can </w:t>
      </w:r>
      <w:r w:rsidRPr="008412E0">
        <w:rPr>
          <w:rStyle w:val="Emphasis"/>
          <w:rFonts w:asciiTheme="minorHAnsi" w:hAnsiTheme="minorHAnsi" w:cstheme="minorHAnsi"/>
          <w:highlight w:val="yellow"/>
        </w:rPr>
        <w:t>share responsibility</w:t>
      </w:r>
      <w:r w:rsidRPr="008412E0">
        <w:rPr>
          <w:rStyle w:val="StyleUnderline"/>
          <w:rFonts w:asciiTheme="minorHAnsi" w:hAnsiTheme="minorHAnsi" w:cstheme="minorHAnsi"/>
        </w:rPr>
        <w:t xml:space="preserve"> for the wrongful acts of another state </w:t>
      </w:r>
      <w:r w:rsidRPr="008412E0">
        <w:rPr>
          <w:rStyle w:val="StyleUnderline"/>
          <w:rFonts w:asciiTheme="minorHAnsi" w:hAnsiTheme="minorHAnsi" w:cstheme="minorHAnsi"/>
          <w:highlight w:val="yellow"/>
        </w:rPr>
        <w:t>when it would be a wrongful act if perpetrated directly</w:t>
      </w:r>
      <w:r w:rsidRPr="008412E0">
        <w:rPr>
          <w:rStyle w:val="StyleUnderline"/>
          <w:rFonts w:asciiTheme="minorHAnsi" w:hAnsiTheme="minorHAnsi" w:cstheme="minorHAnsi"/>
        </w:rPr>
        <w:t xml:space="preserve"> by the other state and if the other state is aware of the circumstances of the wrongful act being committed</w:t>
      </w:r>
      <w:r w:rsidRPr="008412E0">
        <w:rPr>
          <w:rFonts w:asciiTheme="minorHAnsi" w:hAnsiTheme="minorHAnsi" w:cstheme="minorHAnsi"/>
        </w:rPr>
        <w:t xml:space="preserve">. In other words, two questions must be answered: (1) if the US and/or the UK were committing the same acts as the Saudi-led coalition, would they be wrongful, and (2) are the US and UK aware of the circumstances of the wrongful acts being committed by the Saudi-led coalition? </w:t>
      </w:r>
      <w:r w:rsidRPr="008412E0">
        <w:rPr>
          <w:rStyle w:val="StyleUnderline"/>
          <w:rFonts w:asciiTheme="minorHAnsi" w:hAnsiTheme="minorHAnsi" w:cstheme="minorHAnsi"/>
        </w:rPr>
        <w:t xml:space="preserve">Clearly, </w:t>
      </w:r>
      <w:r w:rsidRPr="008412E0">
        <w:rPr>
          <w:rStyle w:val="StyleUnderline"/>
          <w:rFonts w:asciiTheme="minorHAnsi" w:hAnsiTheme="minorHAnsi" w:cstheme="minorHAnsi"/>
          <w:highlight w:val="yellow"/>
        </w:rPr>
        <w:t>if the US</w:t>
      </w:r>
      <w:r w:rsidRPr="008412E0">
        <w:rPr>
          <w:rFonts w:asciiTheme="minorHAnsi" w:hAnsiTheme="minorHAnsi" w:cstheme="minorHAnsi"/>
        </w:rPr>
        <w:t xml:space="preserve"> and UK </w:t>
      </w:r>
      <w:r w:rsidRPr="008412E0">
        <w:rPr>
          <w:rStyle w:val="StyleUnderline"/>
          <w:rFonts w:asciiTheme="minorHAnsi" w:hAnsiTheme="minorHAnsi" w:cstheme="minorHAnsi"/>
          <w:highlight w:val="yellow"/>
        </w:rPr>
        <w:t xml:space="preserve">were </w:t>
      </w:r>
      <w:r w:rsidRPr="008412E0">
        <w:rPr>
          <w:rStyle w:val="Emphasis"/>
          <w:rFonts w:asciiTheme="minorHAnsi" w:hAnsiTheme="minorHAnsi" w:cstheme="minorHAnsi"/>
          <w:highlight w:val="yellow"/>
        </w:rPr>
        <w:t>directly committing genocide</w:t>
      </w:r>
      <w:r w:rsidRPr="008412E0">
        <w:rPr>
          <w:rStyle w:val="StyleUnderline"/>
          <w:rFonts w:asciiTheme="minorHAnsi" w:hAnsiTheme="minorHAnsi" w:cstheme="minorHAnsi"/>
        </w:rPr>
        <w:t xml:space="preserve"> in Yemen, </w:t>
      </w:r>
      <w:r w:rsidRPr="008412E0">
        <w:rPr>
          <w:rStyle w:val="StyleUnderline"/>
          <w:rFonts w:asciiTheme="minorHAnsi" w:hAnsiTheme="minorHAnsi" w:cstheme="minorHAnsi"/>
          <w:highlight w:val="yellow"/>
        </w:rPr>
        <w:t>it would be wrongful</w:t>
      </w:r>
      <w:r w:rsidRPr="008412E0">
        <w:rPr>
          <w:rFonts w:asciiTheme="minorHAnsi" w:hAnsiTheme="minorHAnsi" w:cstheme="minorHAnsi"/>
        </w:rPr>
        <w:t xml:space="preserve">. As for knowledge of the circumstances, </w:t>
      </w:r>
      <w:r w:rsidRPr="008412E0">
        <w:rPr>
          <w:rStyle w:val="StyleUnderline"/>
          <w:rFonts w:asciiTheme="minorHAnsi" w:hAnsiTheme="minorHAnsi" w:cstheme="minorHAnsi"/>
        </w:rPr>
        <w:t>the destruction of Yemen by the coalition has been ongoing for almost four years. The US</w:t>
      </w:r>
      <w:r w:rsidRPr="008412E0">
        <w:rPr>
          <w:rFonts w:asciiTheme="minorHAnsi" w:hAnsiTheme="minorHAnsi" w:cstheme="minorHAnsi"/>
        </w:rPr>
        <w:t xml:space="preserve"> and UK </w:t>
      </w:r>
      <w:r w:rsidRPr="008412E0">
        <w:rPr>
          <w:rStyle w:val="StyleUnderline"/>
          <w:rFonts w:asciiTheme="minorHAnsi" w:hAnsiTheme="minorHAnsi" w:cstheme="minorHAnsi"/>
        </w:rPr>
        <w:t xml:space="preserve">are </w:t>
      </w:r>
      <w:proofErr w:type="gramStart"/>
      <w:r w:rsidRPr="008412E0">
        <w:rPr>
          <w:rStyle w:val="StyleUnderline"/>
          <w:rFonts w:asciiTheme="minorHAnsi" w:hAnsiTheme="minorHAnsi" w:cstheme="minorHAnsi"/>
        </w:rPr>
        <w:t>well aware</w:t>
      </w:r>
      <w:proofErr w:type="gramEnd"/>
      <w:r w:rsidRPr="008412E0">
        <w:rPr>
          <w:rStyle w:val="StyleUnderline"/>
          <w:rFonts w:asciiTheme="minorHAnsi" w:hAnsiTheme="minorHAnsi" w:cstheme="minorHAnsi"/>
        </w:rPr>
        <w:t xml:space="preserve"> of the circumstances</w:t>
      </w:r>
      <w:r w:rsidRPr="008412E0">
        <w:rPr>
          <w:rFonts w:asciiTheme="minorHAnsi" w:hAnsiTheme="minorHAnsi" w:cstheme="minorHAnsi"/>
        </w:rPr>
        <w:t>.</w:t>
      </w:r>
    </w:p>
    <w:p w14:paraId="69C2AA91" w14:textId="77777777" w:rsidR="00C9607D" w:rsidRPr="008412E0" w:rsidRDefault="00C9607D" w:rsidP="00C9607D">
      <w:pPr>
        <w:rPr>
          <w:rFonts w:asciiTheme="minorHAnsi" w:hAnsiTheme="minorHAnsi" w:cstheme="minorHAnsi"/>
          <w:i/>
        </w:rPr>
      </w:pPr>
      <w:r w:rsidRPr="008412E0">
        <w:rPr>
          <w:rFonts w:asciiTheme="minorHAnsi" w:hAnsiTheme="minorHAnsi" w:cstheme="minorHAnsi"/>
          <w:i/>
        </w:rPr>
        <w:t>Q. You write that “even if the US and UK do not intend for their support to be used in the commission of genocide, it is irrelevant to the question of whether they are complicit in the genocide.” What is the basis for assigning responsibility to a state in this case, if intent is irrelevant?</w:t>
      </w:r>
    </w:p>
    <w:p w14:paraId="6C16631A"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In the case of Bosnia v. Serbia, the I</w:t>
      </w:r>
      <w:r w:rsidRPr="008412E0">
        <w:rPr>
          <w:rFonts w:asciiTheme="minorHAnsi" w:hAnsiTheme="minorHAnsi" w:cstheme="minorHAnsi"/>
        </w:rPr>
        <w:t xml:space="preserve">nternational </w:t>
      </w:r>
      <w:r w:rsidRPr="008412E0">
        <w:rPr>
          <w:rStyle w:val="StyleUnderline"/>
          <w:rFonts w:asciiTheme="minorHAnsi" w:hAnsiTheme="minorHAnsi" w:cstheme="minorHAnsi"/>
        </w:rPr>
        <w:t>C</w:t>
      </w:r>
      <w:r w:rsidRPr="008412E0">
        <w:rPr>
          <w:rFonts w:asciiTheme="minorHAnsi" w:hAnsiTheme="minorHAnsi" w:cstheme="minorHAnsi"/>
        </w:rPr>
        <w:t xml:space="preserve">ourt of </w:t>
      </w:r>
      <w:r w:rsidRPr="008412E0">
        <w:rPr>
          <w:rStyle w:val="StyleUnderline"/>
          <w:rFonts w:asciiTheme="minorHAnsi" w:hAnsiTheme="minorHAnsi" w:cstheme="minorHAnsi"/>
        </w:rPr>
        <w:t>J</w:t>
      </w:r>
      <w:r w:rsidRPr="008412E0">
        <w:rPr>
          <w:rFonts w:asciiTheme="minorHAnsi" w:hAnsiTheme="minorHAnsi" w:cstheme="minorHAnsi"/>
        </w:rPr>
        <w:t xml:space="preserve">ustice </w:t>
      </w:r>
      <w:r w:rsidRPr="008412E0">
        <w:rPr>
          <w:rStyle w:val="StyleUnderline"/>
          <w:rFonts w:asciiTheme="minorHAnsi" w:hAnsiTheme="minorHAnsi" w:cstheme="minorHAnsi"/>
        </w:rPr>
        <w:t xml:space="preserve">established that shared intent is only relevant when considering whether a state conspired with another to commit genocide. </w:t>
      </w:r>
      <w:r w:rsidRPr="008412E0">
        <w:rPr>
          <w:rStyle w:val="StyleUnderline"/>
          <w:rFonts w:asciiTheme="minorHAnsi" w:hAnsiTheme="minorHAnsi" w:cstheme="minorHAnsi"/>
          <w:highlight w:val="yellow"/>
        </w:rPr>
        <w:t xml:space="preserve">For complicity, a state only needs to be </w:t>
      </w:r>
      <w:r w:rsidRPr="008412E0">
        <w:rPr>
          <w:rStyle w:val="Emphasis"/>
          <w:rFonts w:asciiTheme="minorHAnsi" w:hAnsiTheme="minorHAnsi" w:cstheme="minorHAnsi"/>
          <w:highlight w:val="yellow"/>
        </w:rPr>
        <w:t>aware</w:t>
      </w:r>
      <w:r w:rsidRPr="008412E0">
        <w:rPr>
          <w:rStyle w:val="StyleUnderline"/>
          <w:rFonts w:asciiTheme="minorHAnsi" w:hAnsiTheme="minorHAnsi" w:cstheme="minorHAnsi"/>
          <w:highlight w:val="yellow"/>
        </w:rPr>
        <w:t xml:space="preserve"> that</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aid</w:t>
      </w:r>
      <w:r w:rsidRPr="008412E0">
        <w:rPr>
          <w:rStyle w:val="StyleUnderline"/>
          <w:rFonts w:asciiTheme="minorHAnsi" w:hAnsiTheme="minorHAnsi" w:cstheme="minorHAnsi"/>
        </w:rPr>
        <w:t xml:space="preserve"> it is providing to another state </w:t>
      </w:r>
      <w:r w:rsidRPr="008412E0">
        <w:rPr>
          <w:rStyle w:val="StyleUnderline"/>
          <w:rFonts w:asciiTheme="minorHAnsi" w:hAnsiTheme="minorHAnsi" w:cstheme="minorHAnsi"/>
          <w:highlight w:val="yellow"/>
        </w:rPr>
        <w:t>facilitates the crime</w:t>
      </w:r>
      <w:r w:rsidRPr="008412E0">
        <w:rPr>
          <w:rStyle w:val="StyleUnderline"/>
          <w:rFonts w:asciiTheme="minorHAnsi" w:hAnsiTheme="minorHAnsi" w:cstheme="minorHAnsi"/>
        </w:rPr>
        <w:t xml:space="preserve"> being committed</w:t>
      </w:r>
      <w:r w:rsidRPr="008412E0">
        <w:rPr>
          <w:rFonts w:asciiTheme="minorHAnsi" w:hAnsiTheme="minorHAnsi" w:cstheme="minorHAnsi"/>
        </w:rPr>
        <w:t xml:space="preserve">. In other words, </w:t>
      </w:r>
      <w:r w:rsidRPr="008412E0">
        <w:rPr>
          <w:rStyle w:val="StyleUnderline"/>
          <w:rFonts w:asciiTheme="minorHAnsi" w:hAnsiTheme="minorHAnsi" w:cstheme="minorHAnsi"/>
          <w:highlight w:val="yellow"/>
        </w:rPr>
        <w:t>if the US</w:t>
      </w:r>
      <w:r w:rsidRPr="008412E0">
        <w:rPr>
          <w:rFonts w:asciiTheme="minorHAnsi" w:hAnsiTheme="minorHAnsi" w:cstheme="minorHAnsi"/>
        </w:rPr>
        <w:t xml:space="preserve"> and UK </w:t>
      </w:r>
      <w:r w:rsidRPr="008412E0">
        <w:rPr>
          <w:rStyle w:val="StyleUnderline"/>
          <w:rFonts w:asciiTheme="minorHAnsi" w:hAnsiTheme="minorHAnsi" w:cstheme="minorHAnsi"/>
          <w:highlight w:val="yellow"/>
        </w:rPr>
        <w:t>shared</w:t>
      </w:r>
      <w:r w:rsidRPr="008412E0">
        <w:rPr>
          <w:rStyle w:val="StyleUnderline"/>
          <w:rFonts w:asciiTheme="minorHAnsi" w:hAnsiTheme="minorHAnsi" w:cstheme="minorHAnsi"/>
        </w:rPr>
        <w:t xml:space="preserve"> the Saudi-led coalition’s </w:t>
      </w:r>
      <w:r w:rsidRPr="008412E0">
        <w:rPr>
          <w:rStyle w:val="StyleUnderline"/>
          <w:rFonts w:asciiTheme="minorHAnsi" w:hAnsiTheme="minorHAnsi" w:cstheme="minorHAnsi"/>
          <w:highlight w:val="yellow"/>
        </w:rPr>
        <w:t>genocidal intent,</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aid</w:t>
      </w:r>
      <w:r w:rsidRPr="008412E0">
        <w:rPr>
          <w:rStyle w:val="StyleUnderline"/>
          <w:rFonts w:asciiTheme="minorHAnsi" w:hAnsiTheme="minorHAnsi" w:cstheme="minorHAnsi"/>
        </w:rPr>
        <w:t xml:space="preserve"> they are providing </w:t>
      </w:r>
      <w:r w:rsidRPr="008412E0">
        <w:rPr>
          <w:rStyle w:val="StyleUnderline"/>
          <w:rFonts w:asciiTheme="minorHAnsi" w:hAnsiTheme="minorHAnsi" w:cstheme="minorHAnsi"/>
          <w:highlight w:val="yellow"/>
        </w:rPr>
        <w:t xml:space="preserve">would make them </w:t>
      </w:r>
      <w:r w:rsidRPr="008412E0">
        <w:rPr>
          <w:rStyle w:val="Emphasis"/>
          <w:rFonts w:asciiTheme="minorHAnsi" w:hAnsiTheme="minorHAnsi" w:cstheme="minorHAnsi"/>
          <w:highlight w:val="yellow"/>
        </w:rPr>
        <w:t>conspirators</w:t>
      </w:r>
      <w:r w:rsidRPr="008412E0">
        <w:rPr>
          <w:rStyle w:val="StyleUnderline"/>
          <w:rFonts w:asciiTheme="minorHAnsi" w:hAnsiTheme="minorHAnsi" w:cstheme="minorHAnsi"/>
        </w:rPr>
        <w:t xml:space="preserve"> in the commission of genocide. </w:t>
      </w:r>
      <w:r w:rsidRPr="008412E0">
        <w:rPr>
          <w:rStyle w:val="StyleUnderline"/>
          <w:rFonts w:asciiTheme="minorHAnsi" w:hAnsiTheme="minorHAnsi" w:cstheme="minorHAnsi"/>
          <w:highlight w:val="yellow"/>
        </w:rPr>
        <w:t>Without shared intent, they are</w:t>
      </w:r>
      <w:r w:rsidRPr="008412E0">
        <w:rPr>
          <w:rStyle w:val="StyleUnderline"/>
          <w:rFonts w:asciiTheme="minorHAnsi" w:hAnsiTheme="minorHAnsi" w:cstheme="minorHAnsi"/>
        </w:rPr>
        <w:t xml:space="preserve"> still </w:t>
      </w:r>
      <w:r w:rsidRPr="008412E0">
        <w:rPr>
          <w:rStyle w:val="Emphasis"/>
          <w:rFonts w:asciiTheme="minorHAnsi" w:hAnsiTheme="minorHAnsi" w:cstheme="minorHAnsi"/>
          <w:highlight w:val="yellow"/>
        </w:rPr>
        <w:t>complicit</w:t>
      </w:r>
      <w:r w:rsidRPr="008412E0">
        <w:rPr>
          <w:rStyle w:val="StyleUnderline"/>
          <w:rFonts w:asciiTheme="minorHAnsi" w:hAnsiTheme="minorHAnsi" w:cstheme="minorHAnsi"/>
        </w:rPr>
        <w:t xml:space="preserve"> in the crime </w:t>
      </w:r>
      <w:r w:rsidRPr="008412E0">
        <w:rPr>
          <w:rStyle w:val="StyleUnderline"/>
          <w:rFonts w:asciiTheme="minorHAnsi" w:hAnsiTheme="minorHAnsi" w:cstheme="minorHAnsi"/>
          <w:highlight w:val="yellow"/>
        </w:rPr>
        <w:t>based on</w:t>
      </w:r>
      <w:r w:rsidRPr="008412E0">
        <w:rPr>
          <w:rStyle w:val="StyleUnderline"/>
          <w:rFonts w:asciiTheme="minorHAnsi" w:hAnsiTheme="minorHAnsi" w:cstheme="minorHAnsi"/>
        </w:rPr>
        <w:t xml:space="preserve"> their </w:t>
      </w:r>
      <w:r w:rsidRPr="008412E0">
        <w:rPr>
          <w:rStyle w:val="Emphasis"/>
          <w:rFonts w:asciiTheme="minorHAnsi" w:hAnsiTheme="minorHAnsi" w:cstheme="minorHAnsi"/>
          <w:highlight w:val="yellow"/>
        </w:rPr>
        <w:t>continued material support</w:t>
      </w:r>
      <w:r w:rsidRPr="008412E0">
        <w:rPr>
          <w:rStyle w:val="StyleUnderline"/>
          <w:rFonts w:asciiTheme="minorHAnsi" w:hAnsiTheme="minorHAnsi" w:cstheme="minorHAnsi"/>
        </w:rPr>
        <w:t xml:space="preserve">, which has aided </w:t>
      </w:r>
      <w:r w:rsidRPr="008412E0">
        <w:rPr>
          <w:rStyle w:val="StyleUnderline"/>
          <w:rFonts w:asciiTheme="minorHAnsi" w:hAnsiTheme="minorHAnsi" w:cstheme="minorHAnsi"/>
          <w:highlight w:val="yellow"/>
        </w:rPr>
        <w:t>in</w:t>
      </w:r>
      <w:r w:rsidRPr="008412E0">
        <w:rPr>
          <w:rStyle w:val="StyleUnderline"/>
          <w:rFonts w:asciiTheme="minorHAnsi" w:hAnsiTheme="minorHAnsi" w:cstheme="minorHAnsi"/>
        </w:rPr>
        <w:t xml:space="preserve"> </w:t>
      </w:r>
      <w:r w:rsidRPr="008412E0">
        <w:rPr>
          <w:rStyle w:val="Emphasis"/>
          <w:rFonts w:asciiTheme="minorHAnsi" w:hAnsiTheme="minorHAnsi" w:cstheme="minorHAnsi"/>
        </w:rPr>
        <w:t xml:space="preserve">the </w:t>
      </w:r>
      <w:r w:rsidRPr="008412E0">
        <w:rPr>
          <w:rStyle w:val="Emphasis"/>
          <w:rFonts w:asciiTheme="minorHAnsi" w:hAnsiTheme="minorHAnsi" w:cstheme="minorHAnsi"/>
          <w:highlight w:val="yellow"/>
        </w:rPr>
        <w:t>commission of genocide</w:t>
      </w:r>
      <w:r w:rsidRPr="008412E0">
        <w:rPr>
          <w:rFonts w:asciiTheme="minorHAnsi" w:hAnsiTheme="minorHAnsi" w:cstheme="minorHAnsi"/>
        </w:rPr>
        <w:t>.</w:t>
      </w:r>
    </w:p>
    <w:p w14:paraId="31E4C1E6" w14:textId="77777777" w:rsidR="00C9607D" w:rsidRPr="008412E0" w:rsidRDefault="00C9607D" w:rsidP="00C9607D">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Genocide --- Arms Sales CP</w:t>
      </w:r>
    </w:p>
    <w:p w14:paraId="2FEF6C4C" w14:textId="77777777" w:rsidR="00C9607D" w:rsidRPr="008412E0" w:rsidRDefault="00C9607D" w:rsidP="00C9607D">
      <w:pPr>
        <w:pStyle w:val="Heading4"/>
        <w:rPr>
          <w:rFonts w:asciiTheme="minorHAnsi" w:hAnsiTheme="minorHAnsi" w:cstheme="minorHAnsi"/>
        </w:rPr>
      </w:pPr>
      <w:r w:rsidRPr="008412E0">
        <w:rPr>
          <w:rFonts w:asciiTheme="minorHAnsi" w:hAnsiTheme="minorHAnsi" w:cstheme="minorHAnsi"/>
        </w:rPr>
        <w:t xml:space="preserve">U.S. arms sales are the </w:t>
      </w:r>
      <w:r w:rsidRPr="008412E0">
        <w:rPr>
          <w:rFonts w:asciiTheme="minorHAnsi" w:hAnsiTheme="minorHAnsi" w:cstheme="minorHAnsi"/>
          <w:u w:val="single"/>
        </w:rPr>
        <w:t>crucial mechanism</w:t>
      </w:r>
      <w:r w:rsidRPr="008412E0">
        <w:rPr>
          <w:rFonts w:asciiTheme="minorHAnsi" w:hAnsiTheme="minorHAnsi" w:cstheme="minorHAnsi"/>
        </w:rPr>
        <w:t xml:space="preserve"> enabling the genocide. We have a </w:t>
      </w:r>
      <w:r w:rsidRPr="008412E0">
        <w:rPr>
          <w:rFonts w:asciiTheme="minorHAnsi" w:hAnsiTheme="minorHAnsi" w:cstheme="minorHAnsi"/>
          <w:u w:val="single"/>
        </w:rPr>
        <w:t>moral responsibility</w:t>
      </w:r>
      <w:r w:rsidRPr="008412E0">
        <w:rPr>
          <w:rFonts w:asciiTheme="minorHAnsi" w:hAnsiTheme="minorHAnsi" w:cstheme="minorHAnsi"/>
        </w:rPr>
        <w:t xml:space="preserve"> to end them. </w:t>
      </w:r>
    </w:p>
    <w:p w14:paraId="0F1A6DFD" w14:textId="77777777" w:rsidR="00C9607D" w:rsidRPr="008412E0" w:rsidRDefault="00C9607D" w:rsidP="00C9607D">
      <w:pPr>
        <w:rPr>
          <w:rFonts w:asciiTheme="minorHAnsi" w:hAnsiTheme="minorHAnsi" w:cstheme="minorHAnsi"/>
        </w:rPr>
      </w:pPr>
      <w:r w:rsidRPr="008412E0">
        <w:rPr>
          <w:rStyle w:val="Style13ptBold"/>
          <w:rFonts w:asciiTheme="minorHAnsi" w:hAnsiTheme="minorHAnsi" w:cstheme="minorHAnsi"/>
        </w:rPr>
        <w:t>Bachman 19</w:t>
      </w:r>
      <w:r w:rsidRPr="008412E0">
        <w:rPr>
          <w:rFonts w:asciiTheme="minorHAnsi" w:hAnsiTheme="minorHAnsi" w:cstheme="minorHAnsi"/>
        </w:rPr>
        <w:t xml:space="preserve"> — Jeff Bachman, Professorial Lecturer in Human Rights and Director of the Ethics, Peace, and Human Rights MA Program at the School of International Service at American University, holds a Ph.D. in Law and Public Policy from Northeastern University, 2019 (“Senate Vote Could End US Complicity in the Saudi-Led Genocide in Yemen,” American University School of International Service, February 15</w:t>
      </w:r>
      <w:r w:rsidRPr="008412E0">
        <w:rPr>
          <w:rFonts w:asciiTheme="minorHAnsi" w:hAnsiTheme="minorHAnsi" w:cstheme="minorHAnsi"/>
          <w:vertAlign w:val="superscript"/>
        </w:rPr>
        <w:t>th</w:t>
      </w:r>
      <w:r w:rsidRPr="008412E0">
        <w:rPr>
          <w:rFonts w:asciiTheme="minorHAnsi" w:hAnsiTheme="minorHAnsi" w:cstheme="minorHAnsi"/>
        </w:rPr>
        <w:t>, Available Online at https://www.american.edu/sis/news/20181126-us-complicity-in-the-saudi-led-genocide-in-yemen-spans-obama-trump-administrations.cfm, Accessed 07-28-2019)</w:t>
      </w:r>
    </w:p>
    <w:p w14:paraId="03FA363D"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The</w:t>
      </w:r>
      <w:r w:rsidRPr="008412E0">
        <w:rPr>
          <w:rFonts w:asciiTheme="minorHAnsi" w:hAnsiTheme="minorHAnsi" w:cstheme="minorHAnsi"/>
        </w:rPr>
        <w:t xml:space="preserve"> U.S. </w:t>
      </w:r>
      <w:r w:rsidRPr="008412E0">
        <w:rPr>
          <w:rStyle w:val="StyleUnderline"/>
          <w:rFonts w:asciiTheme="minorHAnsi" w:hAnsiTheme="minorHAnsi" w:cstheme="minorHAnsi"/>
        </w:rPr>
        <w:t>House</w:t>
      </w:r>
      <w:r w:rsidRPr="008412E0">
        <w:rPr>
          <w:rFonts w:asciiTheme="minorHAnsi" w:hAnsiTheme="minorHAnsi" w:cstheme="minorHAnsi"/>
        </w:rPr>
        <w:t xml:space="preserve"> of Representatives </w:t>
      </w:r>
      <w:r w:rsidRPr="008412E0">
        <w:rPr>
          <w:rStyle w:val="StyleUnderline"/>
          <w:rFonts w:asciiTheme="minorHAnsi" w:hAnsiTheme="minorHAnsi" w:cstheme="minorHAnsi"/>
        </w:rPr>
        <w:t>voted overwhelmingly to pass legislation to deny further military assistance for Saudi Arabia’s war in Yemen</w:t>
      </w:r>
      <w:r w:rsidRPr="008412E0">
        <w:rPr>
          <w:rFonts w:asciiTheme="minorHAnsi" w:hAnsiTheme="minorHAnsi" w:cstheme="minorHAnsi"/>
        </w:rPr>
        <w:t>.</w:t>
      </w:r>
    </w:p>
    <w:p w14:paraId="30FF85E6" w14:textId="77777777" w:rsidR="00C9607D" w:rsidRPr="008412E0" w:rsidRDefault="00C9607D" w:rsidP="00C9607D">
      <w:pPr>
        <w:rPr>
          <w:rStyle w:val="StyleUnderline"/>
          <w:rFonts w:asciiTheme="minorHAnsi" w:hAnsiTheme="minorHAnsi" w:cstheme="minorHAnsi"/>
        </w:rPr>
      </w:pPr>
      <w:r w:rsidRPr="008412E0">
        <w:rPr>
          <w:rFonts w:asciiTheme="minorHAnsi" w:hAnsiTheme="minorHAnsi" w:cstheme="minorHAnsi"/>
        </w:rPr>
        <w:t xml:space="preserve">The bipartisan vote for the bill was a repudiation of the Obama and Trump administrations’ support for the Saudis and a war that many charge includes violations of human rights. </w:t>
      </w:r>
      <w:r w:rsidRPr="008412E0">
        <w:rPr>
          <w:rStyle w:val="StyleUnderline"/>
          <w:rFonts w:asciiTheme="minorHAnsi" w:hAnsiTheme="minorHAnsi" w:cstheme="minorHAnsi"/>
        </w:rPr>
        <w:t xml:space="preserve">A </w:t>
      </w:r>
      <w:r w:rsidRPr="008412E0">
        <w:rPr>
          <w:rStyle w:val="StyleUnderline"/>
          <w:rFonts w:asciiTheme="minorHAnsi" w:hAnsiTheme="minorHAnsi" w:cstheme="minorHAnsi"/>
          <w:highlight w:val="yellow"/>
        </w:rPr>
        <w:t>Saudi</w:t>
      </w:r>
      <w:r w:rsidRPr="008412E0">
        <w:rPr>
          <w:rStyle w:val="StyleUnderline"/>
          <w:rFonts w:asciiTheme="minorHAnsi" w:hAnsiTheme="minorHAnsi" w:cstheme="minorHAnsi"/>
        </w:rPr>
        <w:t xml:space="preserve">-led </w:t>
      </w:r>
      <w:r w:rsidRPr="008412E0">
        <w:rPr>
          <w:rStyle w:val="StyleUnderline"/>
          <w:rFonts w:asciiTheme="minorHAnsi" w:hAnsiTheme="minorHAnsi" w:cstheme="minorHAnsi"/>
          <w:highlight w:val="yellow"/>
        </w:rPr>
        <w:t>coalition</w:t>
      </w:r>
      <w:r w:rsidRPr="008412E0">
        <w:rPr>
          <w:rStyle w:val="StyleUnderline"/>
          <w:rFonts w:asciiTheme="minorHAnsi" w:hAnsiTheme="minorHAnsi" w:cstheme="minorHAnsi"/>
        </w:rPr>
        <w:t xml:space="preserve"> of states has been aggressively </w:t>
      </w:r>
      <w:r w:rsidRPr="008412E0">
        <w:rPr>
          <w:rStyle w:val="StyleUnderline"/>
          <w:rFonts w:asciiTheme="minorHAnsi" w:hAnsiTheme="minorHAnsi" w:cstheme="minorHAnsi"/>
          <w:highlight w:val="yellow"/>
        </w:rPr>
        <w:t>bombing</w:t>
      </w:r>
      <w:r w:rsidRPr="008412E0">
        <w:rPr>
          <w:rStyle w:val="StyleUnderline"/>
          <w:rFonts w:asciiTheme="minorHAnsi" w:hAnsiTheme="minorHAnsi" w:cstheme="minorHAnsi"/>
        </w:rPr>
        <w:t xml:space="preserve"> Yemen and imposing an air and naval blockade of its ports for more than three years, leading U.N. Secretary-General</w:t>
      </w:r>
      <w:r w:rsidRPr="008412E0">
        <w:rPr>
          <w:rFonts w:asciiTheme="minorHAnsi" w:hAnsiTheme="minorHAnsi" w:cstheme="minorHAnsi"/>
        </w:rPr>
        <w:t xml:space="preserve"> Antonio </w:t>
      </w:r>
      <w:r w:rsidRPr="008412E0">
        <w:rPr>
          <w:rStyle w:val="StyleUnderline"/>
          <w:rFonts w:asciiTheme="minorHAnsi" w:hAnsiTheme="minorHAnsi" w:cstheme="minorHAnsi"/>
        </w:rPr>
        <w:t>Guterres to describe Yemen as “the world’s worst humanitarian crisis.”</w:t>
      </w:r>
    </w:p>
    <w:p w14:paraId="55C083D2"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The legislation now goes to the Senate. President Trump has said that he would veto it if passed.</w:t>
      </w:r>
    </w:p>
    <w:p w14:paraId="558E0321"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Guterres put the crisis in stark perspective, emphasizing the near complete lack of security for the Yemeni people. More than 22 million people out of a total population of 28 million </w:t>
      </w:r>
      <w:proofErr w:type="gramStart"/>
      <w:r w:rsidRPr="008412E0">
        <w:rPr>
          <w:rFonts w:asciiTheme="minorHAnsi" w:hAnsiTheme="minorHAnsi" w:cstheme="minorHAnsi"/>
        </w:rPr>
        <w:t>are in need of</w:t>
      </w:r>
      <w:proofErr w:type="gramEnd"/>
      <w:r w:rsidRPr="008412E0">
        <w:rPr>
          <w:rFonts w:asciiTheme="minorHAnsi" w:hAnsiTheme="minorHAnsi" w:cstheme="minorHAnsi"/>
        </w:rPr>
        <w:t xml:space="preserve"> humanitarian aid and protection. Eighteen million people lack reliable access to food; 8.4 million people “do not know how they will obtain their next meal.”</w:t>
      </w:r>
    </w:p>
    <w:p w14:paraId="441ADBC9"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As a scholar of genocide and human rights, I believe </w:t>
      </w:r>
      <w:r w:rsidRPr="008412E0">
        <w:rPr>
          <w:rStyle w:val="StyleUnderline"/>
          <w:rFonts w:asciiTheme="minorHAnsi" w:hAnsiTheme="minorHAnsi" w:cstheme="minorHAnsi"/>
        </w:rPr>
        <w:t>the destruction</w:t>
      </w:r>
      <w:r w:rsidRPr="008412E0">
        <w:rPr>
          <w:rFonts w:asciiTheme="minorHAnsi" w:hAnsiTheme="minorHAnsi" w:cstheme="minorHAnsi"/>
        </w:rPr>
        <w:t xml:space="preserve"> brought about by these attacks combined with the blockade </w:t>
      </w:r>
      <w:r w:rsidRPr="008412E0">
        <w:rPr>
          <w:rStyle w:val="StyleUnderline"/>
          <w:rFonts w:asciiTheme="minorHAnsi" w:hAnsiTheme="minorHAnsi" w:cstheme="minorHAnsi"/>
          <w:highlight w:val="yellow"/>
        </w:rPr>
        <w:t xml:space="preserve">amounts to </w:t>
      </w:r>
      <w:r w:rsidRPr="008412E0">
        <w:rPr>
          <w:rStyle w:val="Emphasis"/>
          <w:rFonts w:asciiTheme="minorHAnsi" w:hAnsiTheme="minorHAnsi" w:cstheme="minorHAnsi"/>
          <w:highlight w:val="yellow"/>
        </w:rPr>
        <w:t>genocide</w:t>
      </w:r>
      <w:r w:rsidRPr="008412E0">
        <w:rPr>
          <w:rFonts w:asciiTheme="minorHAnsi" w:hAnsiTheme="minorHAnsi" w:cstheme="minorHAnsi"/>
        </w:rPr>
        <w:t>.</w:t>
      </w:r>
    </w:p>
    <w:p w14:paraId="556E7CD8"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Based on my research, published online by Third World Quarterly, I believe </w:t>
      </w:r>
      <w:r w:rsidRPr="008412E0">
        <w:rPr>
          <w:rStyle w:val="StyleUnderline"/>
          <w:rFonts w:asciiTheme="minorHAnsi" w:hAnsiTheme="minorHAnsi" w:cstheme="minorHAnsi"/>
          <w:highlight w:val="yellow"/>
        </w:rPr>
        <w:t>the coalition would not be capable of committing this crime without</w:t>
      </w:r>
      <w:r w:rsidRPr="008412E0">
        <w:rPr>
          <w:rStyle w:val="StyleUnderline"/>
          <w:rFonts w:asciiTheme="minorHAnsi" w:hAnsiTheme="minorHAnsi" w:cstheme="minorHAnsi"/>
        </w:rPr>
        <w:t xml:space="preserve"> the </w:t>
      </w:r>
      <w:r w:rsidRPr="008412E0">
        <w:rPr>
          <w:rStyle w:val="Emphasis"/>
          <w:rFonts w:asciiTheme="minorHAnsi" w:hAnsiTheme="minorHAnsi" w:cstheme="minorHAnsi"/>
          <w:highlight w:val="yellow"/>
        </w:rPr>
        <w:t>material and logistical support</w:t>
      </w:r>
      <w:r w:rsidRPr="008412E0">
        <w:rPr>
          <w:rStyle w:val="StyleUnderline"/>
          <w:rFonts w:asciiTheme="minorHAnsi" w:hAnsiTheme="minorHAnsi" w:cstheme="minorHAnsi"/>
        </w:rPr>
        <w:t xml:space="preserve"> of</w:t>
      </w:r>
      <w:r w:rsidRPr="008412E0">
        <w:rPr>
          <w:rFonts w:asciiTheme="minorHAnsi" w:hAnsiTheme="minorHAnsi" w:cstheme="minorHAnsi"/>
        </w:rPr>
        <w:t xml:space="preserve"> both </w:t>
      </w:r>
      <w:r w:rsidRPr="008412E0">
        <w:rPr>
          <w:rStyle w:val="StyleUnderline"/>
          <w:rFonts w:asciiTheme="minorHAnsi" w:hAnsiTheme="minorHAnsi" w:cstheme="minorHAnsi"/>
        </w:rPr>
        <w:t>the Obama and Trump administrations</w:t>
      </w:r>
      <w:r w:rsidRPr="008412E0">
        <w:rPr>
          <w:rFonts w:asciiTheme="minorHAnsi" w:hAnsiTheme="minorHAnsi" w:cstheme="minorHAnsi"/>
        </w:rPr>
        <w:t>.</w:t>
      </w:r>
    </w:p>
    <w:p w14:paraId="0AB8479C"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A ‘storm’ recast as ‘</w:t>
      </w:r>
      <w:proofErr w:type="gramStart"/>
      <w:r w:rsidRPr="008412E0">
        <w:rPr>
          <w:rFonts w:asciiTheme="minorHAnsi" w:hAnsiTheme="minorHAnsi" w:cstheme="minorHAnsi"/>
        </w:rPr>
        <w:t>hope</w:t>
      </w:r>
      <w:proofErr w:type="gramEnd"/>
      <w:r w:rsidRPr="008412E0">
        <w:rPr>
          <w:rFonts w:asciiTheme="minorHAnsi" w:hAnsiTheme="minorHAnsi" w:cstheme="minorHAnsi"/>
        </w:rPr>
        <w:t>’</w:t>
      </w:r>
    </w:p>
    <w:p w14:paraId="5A9FD6AE"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Yemen has been gripped by a civil war since 2015, pitting the Shia Houthi movement – which has fought for centuries for control of parts of Yemen – against a government backed by Sunni Saudi Arabia. Because of these religious differences, it would be easy to recast what is largely a political conflict in Yemen as a sectarian one.</w:t>
      </w:r>
    </w:p>
    <w:p w14:paraId="40FBB517"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That characterization fits Saudi and U.S. assertions that the Houthis are controlled by Shiite Iran, a claim that has not gone uncontested. Both the Saudis and the U.S. are hostile to Iran, so U.S. support of Saudia Arabia in Yemen represents what U.S. administrations have said are strategic interests in the region.</w:t>
      </w:r>
    </w:p>
    <w:p w14:paraId="135F1211"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Besides Saudi Arabia, the coalition attacking Yemen includes the United Arab Emirates, Egypt, Morocco, Jordan, Sudan, </w:t>
      </w:r>
      <w:proofErr w:type="gramStart"/>
      <w:r w:rsidRPr="008412E0">
        <w:rPr>
          <w:rFonts w:asciiTheme="minorHAnsi" w:hAnsiTheme="minorHAnsi" w:cstheme="minorHAnsi"/>
        </w:rPr>
        <w:t>Kuwait</w:t>
      </w:r>
      <w:proofErr w:type="gramEnd"/>
      <w:r w:rsidRPr="008412E0">
        <w:rPr>
          <w:rFonts w:asciiTheme="minorHAnsi" w:hAnsiTheme="minorHAnsi" w:cstheme="minorHAnsi"/>
        </w:rPr>
        <w:t xml:space="preserve"> and Bahrain. Qatar was part of the coalition but is no longer.</w:t>
      </w:r>
    </w:p>
    <w:p w14:paraId="4144E06E"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During the first three years of “Operation Decisive Storm,” later renamed “Operation Renewal of Hope,” 16,749 coalition air attacks in Yemen were documented by the Yemen Data Project (YDP), which describes itself as an “independent data collection project aimed at collecting and disseminating data on the conduct of the war in Yemen.”</w:t>
      </w:r>
    </w:p>
    <w:p w14:paraId="0A62B607"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Based on the information available to it using open sources, YDP reports that </w:t>
      </w:r>
      <w:r w:rsidRPr="008412E0">
        <w:rPr>
          <w:rStyle w:val="StyleUnderline"/>
          <w:rFonts w:asciiTheme="minorHAnsi" w:hAnsiTheme="minorHAnsi" w:cstheme="minorHAnsi"/>
          <w:highlight w:val="yellow"/>
        </w:rPr>
        <w:t>two-thirds of</w:t>
      </w:r>
      <w:r w:rsidRPr="008412E0">
        <w:rPr>
          <w:rStyle w:val="StyleUnderline"/>
          <w:rFonts w:asciiTheme="minorHAnsi" w:hAnsiTheme="minorHAnsi" w:cstheme="minorHAnsi"/>
        </w:rPr>
        <w:t xml:space="preserve"> the coalition’s bombing </w:t>
      </w:r>
      <w:r w:rsidRPr="008412E0">
        <w:rPr>
          <w:rStyle w:val="StyleUnderline"/>
          <w:rFonts w:asciiTheme="minorHAnsi" w:hAnsiTheme="minorHAnsi" w:cstheme="minorHAnsi"/>
          <w:highlight w:val="yellow"/>
        </w:rPr>
        <w:t>attacks have been against non-military and unknown targets. The coalition isn’t accidentally attacking</w:t>
      </w:r>
      <w:r w:rsidRPr="008412E0">
        <w:rPr>
          <w:rStyle w:val="StyleUnderline"/>
          <w:rFonts w:asciiTheme="minorHAnsi" w:hAnsiTheme="minorHAnsi" w:cstheme="minorHAnsi"/>
        </w:rPr>
        <w:t xml:space="preserve"> civilians and civilian infrastructure – </w:t>
      </w:r>
      <w:r w:rsidRPr="008412E0">
        <w:rPr>
          <w:rStyle w:val="Emphasis"/>
          <w:rFonts w:asciiTheme="minorHAnsi" w:hAnsiTheme="minorHAnsi" w:cstheme="minorHAnsi"/>
          <w:highlight w:val="yellow"/>
        </w:rPr>
        <w:t>it’s doing it deliberately</w:t>
      </w:r>
      <w:r w:rsidRPr="008412E0">
        <w:rPr>
          <w:rFonts w:asciiTheme="minorHAnsi" w:hAnsiTheme="minorHAnsi" w:cstheme="minorHAnsi"/>
        </w:rPr>
        <w:t>.</w:t>
      </w:r>
    </w:p>
    <w:p w14:paraId="07EDEAC3"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That’s evident from the kind – and volume – of civilian </w:t>
      </w:r>
      <w:r w:rsidRPr="008412E0">
        <w:rPr>
          <w:rStyle w:val="StyleUnderline"/>
          <w:rFonts w:asciiTheme="minorHAnsi" w:hAnsiTheme="minorHAnsi" w:cstheme="minorHAnsi"/>
          <w:highlight w:val="yellow"/>
        </w:rPr>
        <w:t>targets</w:t>
      </w:r>
      <w:r w:rsidRPr="008412E0">
        <w:rPr>
          <w:rStyle w:val="StyleUnderline"/>
          <w:rFonts w:asciiTheme="minorHAnsi" w:hAnsiTheme="minorHAnsi" w:cstheme="minorHAnsi"/>
        </w:rPr>
        <w:t xml:space="preserve"> documented. They </w:t>
      </w:r>
      <w:r w:rsidRPr="008412E0">
        <w:rPr>
          <w:rStyle w:val="StyleUnderline"/>
          <w:rFonts w:asciiTheme="minorHAnsi" w:hAnsiTheme="minorHAnsi" w:cstheme="minorHAnsi"/>
          <w:highlight w:val="yellow"/>
        </w:rPr>
        <w:t>include</w:t>
      </w:r>
      <w:r w:rsidRPr="008412E0">
        <w:rPr>
          <w:rFonts w:asciiTheme="minorHAnsi" w:hAnsiTheme="minorHAnsi" w:cstheme="minorHAnsi"/>
        </w:rPr>
        <w:t xml:space="preserve"> places that are generally protected against attack even under the lax rules of international humanitarian law: </w:t>
      </w:r>
      <w:r w:rsidRPr="008412E0">
        <w:rPr>
          <w:rStyle w:val="Emphasis"/>
          <w:rFonts w:asciiTheme="minorHAnsi" w:hAnsiTheme="minorHAnsi" w:cstheme="minorHAnsi"/>
          <w:highlight w:val="yellow"/>
        </w:rPr>
        <w:t>Residential areas</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vehicles</w:t>
      </w:r>
      <w:r w:rsidRPr="008412E0">
        <w:rPr>
          <w:rStyle w:val="StyleUnderline"/>
          <w:rFonts w:asciiTheme="minorHAnsi" w:hAnsiTheme="minorHAnsi" w:cstheme="minorHAnsi"/>
          <w:highlight w:val="yellow"/>
        </w:rPr>
        <w:t xml:space="preserve">, </w:t>
      </w:r>
      <w:proofErr w:type="gramStart"/>
      <w:r w:rsidRPr="008412E0">
        <w:rPr>
          <w:rStyle w:val="Emphasis"/>
          <w:rFonts w:asciiTheme="minorHAnsi" w:hAnsiTheme="minorHAnsi" w:cstheme="minorHAnsi"/>
          <w:highlight w:val="yellow"/>
        </w:rPr>
        <w:t>marketplaces</w:t>
      </w:r>
      <w:proofErr w:type="gramEnd"/>
      <w:r w:rsidRPr="008412E0">
        <w:rPr>
          <w:rStyle w:val="StyleUnderline"/>
          <w:rFonts w:asciiTheme="minorHAnsi" w:hAnsiTheme="minorHAnsi" w:cstheme="minorHAnsi"/>
        </w:rPr>
        <w:t xml:space="preserve"> and </w:t>
      </w:r>
      <w:r w:rsidRPr="008412E0">
        <w:rPr>
          <w:rStyle w:val="Emphasis"/>
          <w:rFonts w:asciiTheme="minorHAnsi" w:hAnsiTheme="minorHAnsi" w:cstheme="minorHAnsi"/>
          <w:highlight w:val="yellow"/>
        </w:rPr>
        <w:t>mosques</w:t>
      </w:r>
      <w:r w:rsidRPr="008412E0">
        <w:rPr>
          <w:rStyle w:val="StyleUnderline"/>
          <w:rFonts w:asciiTheme="minorHAnsi" w:hAnsiTheme="minorHAnsi" w:cstheme="minorHAnsi"/>
        </w:rPr>
        <w:t xml:space="preserve"> as well as </w:t>
      </w:r>
      <w:r w:rsidRPr="008412E0">
        <w:rPr>
          <w:rStyle w:val="Emphasis"/>
          <w:rFonts w:asciiTheme="minorHAnsi" w:hAnsiTheme="minorHAnsi" w:cstheme="minorHAnsi"/>
          <w:highlight w:val="yellow"/>
        </w:rPr>
        <w:t>boats</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social gatherings</w:t>
      </w:r>
      <w:r w:rsidRPr="008412E0">
        <w:rPr>
          <w:rStyle w:val="StyleUnderline"/>
          <w:rFonts w:asciiTheme="minorHAnsi" w:hAnsiTheme="minorHAnsi" w:cstheme="minorHAnsi"/>
        </w:rPr>
        <w:t xml:space="preserve"> and </w:t>
      </w:r>
      <w:r w:rsidRPr="008412E0">
        <w:rPr>
          <w:rStyle w:val="Emphasis"/>
          <w:rFonts w:asciiTheme="minorHAnsi" w:hAnsiTheme="minorHAnsi" w:cstheme="minorHAnsi"/>
          <w:highlight w:val="yellow"/>
        </w:rPr>
        <w:t>camps for internally displaced persons</w:t>
      </w:r>
      <w:r w:rsidRPr="008412E0">
        <w:rPr>
          <w:rFonts w:asciiTheme="minorHAnsi" w:hAnsiTheme="minorHAnsi" w:cstheme="minorHAnsi"/>
        </w:rPr>
        <w:t>.</w:t>
      </w:r>
    </w:p>
    <w:p w14:paraId="4D53E181"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Because of the role it plays in movement of people, food and medicine, Yemen’s transportation infrastructure is especially important. </w:t>
      </w:r>
      <w:r w:rsidRPr="008412E0">
        <w:rPr>
          <w:rStyle w:val="Emphasis"/>
          <w:rFonts w:asciiTheme="minorHAnsi" w:hAnsiTheme="minorHAnsi" w:cstheme="minorHAnsi"/>
          <w:highlight w:val="yellow"/>
        </w:rPr>
        <w:t>Airports</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ports</w:t>
      </w:r>
      <w:r w:rsidRPr="008412E0">
        <w:rPr>
          <w:rStyle w:val="StyleUnderline"/>
          <w:rFonts w:asciiTheme="minorHAnsi" w:hAnsiTheme="minorHAnsi" w:cstheme="minorHAnsi"/>
          <w:highlight w:val="yellow"/>
        </w:rPr>
        <w:t xml:space="preserve">, </w:t>
      </w:r>
      <w:proofErr w:type="gramStart"/>
      <w:r w:rsidRPr="008412E0">
        <w:rPr>
          <w:rStyle w:val="Emphasis"/>
          <w:rFonts w:asciiTheme="minorHAnsi" w:hAnsiTheme="minorHAnsi" w:cstheme="minorHAnsi"/>
          <w:highlight w:val="yellow"/>
        </w:rPr>
        <w:t>bridges</w:t>
      </w:r>
      <w:proofErr w:type="gramEnd"/>
      <w:r w:rsidRPr="008412E0">
        <w:rPr>
          <w:rStyle w:val="StyleUnderline"/>
          <w:rFonts w:asciiTheme="minorHAnsi" w:hAnsiTheme="minorHAnsi" w:cstheme="minorHAnsi"/>
        </w:rPr>
        <w:t xml:space="preserve"> and </w:t>
      </w:r>
      <w:r w:rsidRPr="008412E0">
        <w:rPr>
          <w:rStyle w:val="Emphasis"/>
          <w:rFonts w:asciiTheme="minorHAnsi" w:hAnsiTheme="minorHAnsi" w:cstheme="minorHAnsi"/>
          <w:highlight w:val="yellow"/>
        </w:rPr>
        <w:t>roads</w:t>
      </w:r>
      <w:r w:rsidRPr="008412E0">
        <w:rPr>
          <w:rStyle w:val="StyleUnderline"/>
          <w:rFonts w:asciiTheme="minorHAnsi" w:hAnsiTheme="minorHAnsi" w:cstheme="minorHAnsi"/>
        </w:rPr>
        <w:t xml:space="preserve"> have all been repeatedly attacked</w:t>
      </w:r>
      <w:r w:rsidRPr="008412E0">
        <w:rPr>
          <w:rFonts w:asciiTheme="minorHAnsi" w:hAnsiTheme="minorHAnsi" w:cstheme="minorHAnsi"/>
        </w:rPr>
        <w:t>.</w:t>
      </w:r>
    </w:p>
    <w:p w14:paraId="25FEE137"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Yemen’s economic infrastructure – </w:t>
      </w:r>
      <w:r w:rsidRPr="008412E0">
        <w:rPr>
          <w:rStyle w:val="Emphasis"/>
          <w:rFonts w:asciiTheme="minorHAnsi" w:hAnsiTheme="minorHAnsi" w:cstheme="minorHAnsi"/>
          <w:highlight w:val="yellow"/>
        </w:rPr>
        <w:t>farms</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private businesses</w:t>
      </w:r>
      <w:r w:rsidRPr="008412E0">
        <w:rPr>
          <w:rStyle w:val="Emphasis"/>
          <w:rFonts w:asciiTheme="minorHAnsi" w:hAnsiTheme="minorHAnsi" w:cstheme="minorHAnsi"/>
        </w:rPr>
        <w:t xml:space="preserve"> and </w:t>
      </w:r>
      <w:r w:rsidRPr="008412E0">
        <w:rPr>
          <w:rStyle w:val="Emphasis"/>
          <w:rFonts w:asciiTheme="minorHAnsi" w:hAnsiTheme="minorHAnsi" w:cstheme="minorHAnsi"/>
          <w:highlight w:val="yellow"/>
        </w:rPr>
        <w:t>factories</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oil and gas facilities</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water and electricity lines</w:t>
      </w:r>
      <w:r w:rsidRPr="008412E0">
        <w:rPr>
          <w:rStyle w:val="StyleUnderline"/>
          <w:rFonts w:asciiTheme="minorHAnsi" w:hAnsiTheme="minorHAnsi" w:cstheme="minorHAnsi"/>
        </w:rPr>
        <w:t xml:space="preserve"> and </w:t>
      </w:r>
      <w:r w:rsidRPr="008412E0">
        <w:rPr>
          <w:rStyle w:val="Emphasis"/>
          <w:rFonts w:asciiTheme="minorHAnsi" w:hAnsiTheme="minorHAnsi" w:cstheme="minorHAnsi"/>
          <w:highlight w:val="yellow"/>
        </w:rPr>
        <w:t>food storage</w:t>
      </w:r>
      <w:r w:rsidRPr="008412E0">
        <w:rPr>
          <w:rStyle w:val="StyleUnderline"/>
          <w:rFonts w:asciiTheme="minorHAnsi" w:hAnsiTheme="minorHAnsi" w:cstheme="minorHAnsi"/>
        </w:rPr>
        <w:t xml:space="preserve"> – have also been hit. And the coalition has targeted and destroyed </w:t>
      </w:r>
      <w:r w:rsidRPr="008412E0">
        <w:rPr>
          <w:rStyle w:val="Emphasis"/>
          <w:rFonts w:asciiTheme="minorHAnsi" w:hAnsiTheme="minorHAnsi" w:cstheme="minorHAnsi"/>
          <w:highlight w:val="yellow"/>
        </w:rPr>
        <w:t>schools</w:t>
      </w:r>
      <w:r w:rsidRPr="008412E0">
        <w:rPr>
          <w:rStyle w:val="StyleUnderline"/>
          <w:rFonts w:asciiTheme="minorHAnsi" w:hAnsiTheme="minorHAnsi" w:cstheme="minorHAnsi"/>
        </w:rPr>
        <w:t xml:space="preserve"> and </w:t>
      </w:r>
      <w:r w:rsidRPr="008412E0">
        <w:rPr>
          <w:rStyle w:val="Emphasis"/>
          <w:rFonts w:asciiTheme="minorHAnsi" w:hAnsiTheme="minorHAnsi" w:cstheme="minorHAnsi"/>
          <w:highlight w:val="yellow"/>
        </w:rPr>
        <w:t>medical facilities</w:t>
      </w:r>
      <w:r w:rsidRPr="008412E0">
        <w:rPr>
          <w:rFonts w:asciiTheme="minorHAnsi" w:hAnsiTheme="minorHAnsi" w:cstheme="minorHAnsi"/>
        </w:rPr>
        <w:t>, too.</w:t>
      </w:r>
    </w:p>
    <w:p w14:paraId="3E12BC2B"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Finally, </w:t>
      </w:r>
      <w:r w:rsidRPr="008412E0">
        <w:rPr>
          <w:rStyle w:val="StyleUnderline"/>
          <w:rFonts w:asciiTheme="minorHAnsi" w:hAnsiTheme="minorHAnsi" w:cstheme="minorHAnsi"/>
        </w:rPr>
        <w:t>Yemen’s cultural heritage has been attacked</w:t>
      </w:r>
      <w:r w:rsidRPr="008412E0">
        <w:rPr>
          <w:rFonts w:asciiTheme="minorHAnsi" w:hAnsiTheme="minorHAnsi" w:cstheme="minorHAnsi"/>
        </w:rPr>
        <w:t xml:space="preserve">. In all, </w:t>
      </w:r>
      <w:r w:rsidRPr="008412E0">
        <w:rPr>
          <w:rStyle w:val="StyleUnderline"/>
          <w:rFonts w:asciiTheme="minorHAnsi" w:hAnsiTheme="minorHAnsi" w:cstheme="minorHAnsi"/>
        </w:rPr>
        <w:t xml:space="preserve">at least 78 cultural sites have been damaged or destroyed, including </w:t>
      </w:r>
      <w:r w:rsidRPr="008412E0">
        <w:rPr>
          <w:rStyle w:val="Emphasis"/>
          <w:rFonts w:asciiTheme="minorHAnsi" w:hAnsiTheme="minorHAnsi" w:cstheme="minorHAnsi"/>
          <w:highlight w:val="yellow"/>
        </w:rPr>
        <w:t>archaeological sites</w:t>
      </w:r>
      <w:r w:rsidRPr="008412E0">
        <w:rPr>
          <w:rStyle w:val="StyleUnderline"/>
          <w:rFonts w:asciiTheme="minorHAnsi" w:hAnsiTheme="minorHAnsi" w:cstheme="minorHAnsi"/>
        </w:rPr>
        <w:t xml:space="preserve">, </w:t>
      </w:r>
      <w:r w:rsidRPr="008412E0">
        <w:rPr>
          <w:rStyle w:val="Emphasis"/>
          <w:rFonts w:asciiTheme="minorHAnsi" w:hAnsiTheme="minorHAnsi" w:cstheme="minorHAnsi"/>
          <w:highlight w:val="yellow"/>
        </w:rPr>
        <w:t>museums</w:t>
      </w:r>
      <w:r w:rsidRPr="008412E0">
        <w:rPr>
          <w:rStyle w:val="StyleUnderline"/>
          <w:rFonts w:asciiTheme="minorHAnsi" w:hAnsiTheme="minorHAnsi" w:cstheme="minorHAnsi"/>
        </w:rPr>
        <w:t xml:space="preserve">, </w:t>
      </w:r>
      <w:r w:rsidRPr="008412E0">
        <w:rPr>
          <w:rStyle w:val="Emphasis"/>
          <w:rFonts w:asciiTheme="minorHAnsi" w:hAnsiTheme="minorHAnsi" w:cstheme="minorHAnsi"/>
          <w:highlight w:val="yellow"/>
        </w:rPr>
        <w:t>mosques</w:t>
      </w:r>
      <w:r w:rsidRPr="008412E0">
        <w:rPr>
          <w:rStyle w:val="StyleUnderline"/>
          <w:rFonts w:asciiTheme="minorHAnsi" w:hAnsiTheme="minorHAnsi" w:cstheme="minorHAnsi"/>
        </w:rPr>
        <w:t xml:space="preserve">, </w:t>
      </w:r>
      <w:proofErr w:type="gramStart"/>
      <w:r w:rsidRPr="008412E0">
        <w:rPr>
          <w:rStyle w:val="Emphasis"/>
          <w:rFonts w:asciiTheme="minorHAnsi" w:hAnsiTheme="minorHAnsi" w:cstheme="minorHAnsi"/>
          <w:highlight w:val="yellow"/>
        </w:rPr>
        <w:t>churches</w:t>
      </w:r>
      <w:proofErr w:type="gramEnd"/>
      <w:r w:rsidRPr="008412E0">
        <w:rPr>
          <w:rStyle w:val="StyleUnderline"/>
          <w:rFonts w:asciiTheme="minorHAnsi" w:hAnsiTheme="minorHAnsi" w:cstheme="minorHAnsi"/>
          <w:highlight w:val="yellow"/>
        </w:rPr>
        <w:t xml:space="preserve"> and </w:t>
      </w:r>
      <w:r w:rsidRPr="008412E0">
        <w:rPr>
          <w:rStyle w:val="Emphasis"/>
          <w:rFonts w:asciiTheme="minorHAnsi" w:hAnsiTheme="minorHAnsi" w:cstheme="minorHAnsi"/>
          <w:highlight w:val="yellow"/>
        </w:rPr>
        <w:t>tombs</w:t>
      </w:r>
      <w:r w:rsidRPr="008412E0">
        <w:rPr>
          <w:rStyle w:val="StyleUnderline"/>
          <w:rFonts w:asciiTheme="minorHAnsi" w:hAnsiTheme="minorHAnsi" w:cstheme="minorHAnsi"/>
        </w:rPr>
        <w:t xml:space="preserve">, as well as numerous other </w:t>
      </w:r>
      <w:r w:rsidRPr="008412E0">
        <w:rPr>
          <w:rStyle w:val="Emphasis"/>
          <w:rFonts w:asciiTheme="minorHAnsi" w:hAnsiTheme="minorHAnsi" w:cstheme="minorHAnsi"/>
        </w:rPr>
        <w:t>monuments</w:t>
      </w:r>
      <w:r w:rsidRPr="008412E0">
        <w:rPr>
          <w:rStyle w:val="StyleUnderline"/>
          <w:rFonts w:asciiTheme="minorHAnsi" w:hAnsiTheme="minorHAnsi" w:cstheme="minorHAnsi"/>
        </w:rPr>
        <w:t xml:space="preserve"> and residences that have great historical and cultural significance</w:t>
      </w:r>
      <w:r w:rsidRPr="008412E0">
        <w:rPr>
          <w:rFonts w:asciiTheme="minorHAnsi" w:hAnsiTheme="minorHAnsi" w:cstheme="minorHAnsi"/>
        </w:rPr>
        <w:t>.</w:t>
      </w:r>
    </w:p>
    <w:p w14:paraId="6FC99882"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How to make a crisis</w:t>
      </w:r>
    </w:p>
    <w:p w14:paraId="23EC99BB"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The attacks aren’t the only way the coalition is creating a massive humanitarian crisis.</w:t>
      </w:r>
    </w:p>
    <w:p w14:paraId="46D260FE"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The</w:t>
      </w:r>
      <w:r w:rsidRPr="008412E0">
        <w:rPr>
          <w:rStyle w:val="StyleUnderline"/>
          <w:rFonts w:asciiTheme="minorHAnsi" w:hAnsiTheme="minorHAnsi" w:cstheme="minorHAnsi"/>
        </w:rPr>
        <w:t xml:space="preserve"> air and naval </w:t>
      </w:r>
      <w:r w:rsidRPr="008412E0">
        <w:rPr>
          <w:rStyle w:val="StyleUnderline"/>
          <w:rFonts w:asciiTheme="minorHAnsi" w:hAnsiTheme="minorHAnsi" w:cstheme="minorHAnsi"/>
          <w:highlight w:val="yellow"/>
        </w:rPr>
        <w:t>blockade</w:t>
      </w:r>
      <w:r w:rsidRPr="008412E0">
        <w:rPr>
          <w:rFonts w:asciiTheme="minorHAnsi" w:hAnsiTheme="minorHAnsi" w:cstheme="minorHAnsi"/>
        </w:rPr>
        <w:t>, in effect since March 2015, “</w:t>
      </w:r>
      <w:r w:rsidRPr="008412E0">
        <w:rPr>
          <w:rStyle w:val="StyleUnderline"/>
          <w:rFonts w:asciiTheme="minorHAnsi" w:hAnsiTheme="minorHAnsi" w:cstheme="minorHAnsi"/>
          <w:highlight w:val="yellow"/>
        </w:rPr>
        <w:t>is</w:t>
      </w:r>
      <w:r w:rsidRPr="008412E0">
        <w:rPr>
          <w:rStyle w:val="StyleUnderline"/>
          <w:rFonts w:asciiTheme="minorHAnsi" w:hAnsiTheme="minorHAnsi" w:cstheme="minorHAnsi"/>
        </w:rPr>
        <w:t xml:space="preserve"> essentially </w:t>
      </w:r>
      <w:r w:rsidRPr="008412E0">
        <w:rPr>
          <w:rStyle w:val="StyleUnderline"/>
          <w:rFonts w:asciiTheme="minorHAnsi" w:hAnsiTheme="minorHAnsi" w:cstheme="minorHAnsi"/>
          <w:highlight w:val="yellow"/>
        </w:rPr>
        <w:t>using the threat of starvation as a</w:t>
      </w:r>
      <w:r w:rsidRPr="008412E0">
        <w:rPr>
          <w:rStyle w:val="StyleUnderline"/>
          <w:rFonts w:asciiTheme="minorHAnsi" w:hAnsiTheme="minorHAnsi" w:cstheme="minorHAnsi"/>
        </w:rPr>
        <w:t xml:space="preserve"> bargaining tool and an </w:t>
      </w:r>
      <w:r w:rsidRPr="008412E0">
        <w:rPr>
          <w:rStyle w:val="Emphasis"/>
          <w:rFonts w:asciiTheme="minorHAnsi" w:hAnsiTheme="minorHAnsi" w:cstheme="minorHAnsi"/>
          <w:highlight w:val="yellow"/>
        </w:rPr>
        <w:t>instrument of war</w:t>
      </w:r>
      <w:r w:rsidRPr="008412E0">
        <w:rPr>
          <w:rFonts w:asciiTheme="minorHAnsi" w:hAnsiTheme="minorHAnsi" w:cstheme="minorHAnsi"/>
        </w:rPr>
        <w:t xml:space="preserve">,” </w:t>
      </w:r>
      <w:r w:rsidRPr="008412E0">
        <w:rPr>
          <w:rStyle w:val="StyleUnderline"/>
          <w:rFonts w:asciiTheme="minorHAnsi" w:hAnsiTheme="minorHAnsi" w:cstheme="minorHAnsi"/>
        </w:rPr>
        <w:t>according to the U.N. panel of experts</w:t>
      </w:r>
      <w:r w:rsidRPr="008412E0">
        <w:rPr>
          <w:rFonts w:asciiTheme="minorHAnsi" w:hAnsiTheme="minorHAnsi" w:cstheme="minorHAnsi"/>
        </w:rPr>
        <w:t xml:space="preserve"> on Yemen.</w:t>
      </w:r>
    </w:p>
    <w:p w14:paraId="0FDFC3BF"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The blockade stops and inspects vessels seeking entry to Yemen’s ports. That allows the coalition to regulate and restrict Yemenis’ access to food, fuel, medical </w:t>
      </w:r>
      <w:proofErr w:type="gramStart"/>
      <w:r w:rsidRPr="008412E0">
        <w:rPr>
          <w:rFonts w:asciiTheme="minorHAnsi" w:hAnsiTheme="minorHAnsi" w:cstheme="minorHAnsi"/>
        </w:rPr>
        <w:t>supplies</w:t>
      </w:r>
      <w:proofErr w:type="gramEnd"/>
      <w:r w:rsidRPr="008412E0">
        <w:rPr>
          <w:rFonts w:asciiTheme="minorHAnsi" w:hAnsiTheme="minorHAnsi" w:cstheme="minorHAnsi"/>
        </w:rPr>
        <w:t xml:space="preserve"> and humanitarian aid.</w:t>
      </w:r>
    </w:p>
    <w:p w14:paraId="16653734"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In his analysis of the blockade’s legality, Dutch military scholar Martin Fink writes that </w:t>
      </w:r>
      <w:r w:rsidRPr="008412E0">
        <w:rPr>
          <w:rStyle w:val="StyleUnderline"/>
          <w:rFonts w:asciiTheme="minorHAnsi" w:hAnsiTheme="minorHAnsi" w:cstheme="minorHAnsi"/>
        </w:rPr>
        <w:t>the blockade means</w:t>
      </w:r>
      <w:r w:rsidRPr="008412E0">
        <w:rPr>
          <w:rFonts w:asciiTheme="minorHAnsi" w:hAnsiTheme="minorHAnsi" w:cstheme="minorHAnsi"/>
        </w:rPr>
        <w:t xml:space="preserve"> “</w:t>
      </w:r>
      <w:r w:rsidRPr="008412E0">
        <w:rPr>
          <w:rStyle w:val="StyleUnderline"/>
          <w:rFonts w:asciiTheme="minorHAnsi" w:hAnsiTheme="minorHAnsi" w:cstheme="minorHAnsi"/>
        </w:rPr>
        <w:t>massive time delays and uncertainty on what products would be allowed to enter</w:t>
      </w:r>
      <w:r w:rsidRPr="008412E0">
        <w:rPr>
          <w:rFonts w:asciiTheme="minorHAnsi" w:hAnsiTheme="minorHAnsi" w:cstheme="minorHAnsi"/>
        </w:rPr>
        <w:t>.”</w:t>
      </w:r>
    </w:p>
    <w:p w14:paraId="44037DF0"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Despite U.N. efforts to alleviate some of the worst delays, imports are often held up for a long time. In some cases, food that makes it through the blockade has already </w:t>
      </w:r>
      <w:proofErr w:type="gramStart"/>
      <w:r w:rsidRPr="008412E0">
        <w:rPr>
          <w:rFonts w:asciiTheme="minorHAnsi" w:hAnsiTheme="minorHAnsi" w:cstheme="minorHAnsi"/>
        </w:rPr>
        <w:t>spoiled</w:t>
      </w:r>
      <w:proofErr w:type="gramEnd"/>
      <w:r w:rsidRPr="008412E0">
        <w:rPr>
          <w:rFonts w:asciiTheme="minorHAnsi" w:hAnsiTheme="minorHAnsi" w:cstheme="minorHAnsi"/>
        </w:rPr>
        <w:t>, if entry is not denied altogether.</w:t>
      </w:r>
    </w:p>
    <w:p w14:paraId="550334EE"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In some ways, </w:t>
      </w:r>
      <w:r w:rsidRPr="008412E0">
        <w:rPr>
          <w:rStyle w:val="StyleUnderline"/>
          <w:rFonts w:asciiTheme="minorHAnsi" w:hAnsiTheme="minorHAnsi" w:cstheme="minorHAnsi"/>
          <w:highlight w:val="yellow"/>
        </w:rPr>
        <w:t>the</w:t>
      </w:r>
      <w:r w:rsidRPr="008412E0">
        <w:rPr>
          <w:rStyle w:val="StyleUnderline"/>
          <w:rFonts w:asciiTheme="minorHAnsi" w:hAnsiTheme="minorHAnsi" w:cstheme="minorHAnsi"/>
        </w:rPr>
        <w:t xml:space="preserve"> humanitarian </w:t>
      </w:r>
      <w:r w:rsidRPr="008412E0">
        <w:rPr>
          <w:rStyle w:val="StyleUnderline"/>
          <w:rFonts w:asciiTheme="minorHAnsi" w:hAnsiTheme="minorHAnsi" w:cstheme="minorHAnsi"/>
          <w:highlight w:val="yellow"/>
        </w:rPr>
        <w:t>crisis</w:t>
      </w:r>
      <w:r w:rsidRPr="008412E0">
        <w:rPr>
          <w:rFonts w:asciiTheme="minorHAnsi" w:hAnsiTheme="minorHAnsi" w:cstheme="minorHAnsi"/>
        </w:rPr>
        <w:t xml:space="preserve"> in Yemen </w:t>
      </w:r>
      <w:r w:rsidRPr="008412E0">
        <w:rPr>
          <w:rStyle w:val="StyleUnderline"/>
          <w:rFonts w:asciiTheme="minorHAnsi" w:hAnsiTheme="minorHAnsi" w:cstheme="minorHAnsi"/>
        </w:rPr>
        <w:t xml:space="preserve">is unprecedented and </w:t>
      </w:r>
      <w:r w:rsidRPr="008412E0">
        <w:rPr>
          <w:rStyle w:val="StyleUnderline"/>
          <w:rFonts w:asciiTheme="minorHAnsi" w:hAnsiTheme="minorHAnsi" w:cstheme="minorHAnsi"/>
          <w:highlight w:val="yellow"/>
        </w:rPr>
        <w:t xml:space="preserve">can be </w:t>
      </w:r>
      <w:r w:rsidRPr="008412E0">
        <w:rPr>
          <w:rStyle w:val="Emphasis"/>
          <w:rFonts w:asciiTheme="minorHAnsi" w:hAnsiTheme="minorHAnsi" w:cstheme="minorHAnsi"/>
          <w:highlight w:val="yellow"/>
        </w:rPr>
        <w:t>tied directly to the conflict</w:t>
      </w:r>
      <w:r w:rsidRPr="008412E0">
        <w:rPr>
          <w:rStyle w:val="StyleUnderline"/>
          <w:rFonts w:asciiTheme="minorHAnsi" w:hAnsiTheme="minorHAnsi" w:cstheme="minorHAnsi"/>
        </w:rPr>
        <w:t>. As the World Bank notes,</w:t>
      </w:r>
      <w:r w:rsidRPr="008412E0">
        <w:rPr>
          <w:rFonts w:asciiTheme="minorHAnsi" w:hAnsiTheme="minorHAnsi" w:cstheme="minorHAnsi"/>
        </w:rPr>
        <w:t xml:space="preserve"> “</w:t>
      </w:r>
      <w:r w:rsidRPr="008412E0">
        <w:rPr>
          <w:rStyle w:val="StyleUnderline"/>
          <w:rFonts w:asciiTheme="minorHAnsi" w:hAnsiTheme="minorHAnsi" w:cstheme="minorHAnsi"/>
        </w:rPr>
        <w:t xml:space="preserve">Yemen’s very difficult economic </w:t>
      </w:r>
      <w:r w:rsidRPr="008412E0">
        <w:rPr>
          <w:rStyle w:val="StyleUnderline"/>
          <w:rFonts w:asciiTheme="minorHAnsi" w:hAnsiTheme="minorHAnsi" w:cstheme="minorHAnsi"/>
          <w:highlight w:val="yellow"/>
        </w:rPr>
        <w:t>challenges before</w:t>
      </w:r>
      <w:r w:rsidRPr="008412E0">
        <w:rPr>
          <w:rStyle w:val="StyleUnderline"/>
          <w:rFonts w:asciiTheme="minorHAnsi" w:hAnsiTheme="minorHAnsi" w:cstheme="minorHAnsi"/>
        </w:rPr>
        <w:t xml:space="preserve"> the current conflict </w:t>
      </w:r>
      <w:r w:rsidRPr="008412E0">
        <w:rPr>
          <w:rStyle w:val="StyleUnderline"/>
          <w:rFonts w:asciiTheme="minorHAnsi" w:hAnsiTheme="minorHAnsi" w:cstheme="minorHAnsi"/>
          <w:highlight w:val="yellow"/>
        </w:rPr>
        <w:t>cannot be compared</w:t>
      </w:r>
      <w:r w:rsidRPr="008412E0">
        <w:rPr>
          <w:rStyle w:val="StyleUnderline"/>
          <w:rFonts w:asciiTheme="minorHAnsi" w:hAnsiTheme="minorHAnsi" w:cstheme="minorHAnsi"/>
        </w:rPr>
        <w:t xml:space="preserve"> to the intensely critical situation the country is facing today</w:t>
      </w:r>
      <w:r w:rsidRPr="008412E0">
        <w:rPr>
          <w:rFonts w:asciiTheme="minorHAnsi" w:hAnsiTheme="minorHAnsi" w:cstheme="minorHAnsi"/>
        </w:rPr>
        <w:t>.”</w:t>
      </w:r>
    </w:p>
    <w:p w14:paraId="77127902"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Similarly, Tufts University scholar Alex </w:t>
      </w:r>
      <w:r w:rsidRPr="008412E0">
        <w:rPr>
          <w:rStyle w:val="StyleUnderline"/>
          <w:rFonts w:asciiTheme="minorHAnsi" w:hAnsiTheme="minorHAnsi" w:cstheme="minorHAnsi"/>
        </w:rPr>
        <w:t>de Waal describes Yemen as</w:t>
      </w:r>
      <w:r w:rsidRPr="008412E0">
        <w:rPr>
          <w:rFonts w:asciiTheme="minorHAnsi" w:hAnsiTheme="minorHAnsi" w:cstheme="minorHAnsi"/>
        </w:rPr>
        <w:t xml:space="preserve"> “</w:t>
      </w:r>
      <w:r w:rsidRPr="008412E0">
        <w:rPr>
          <w:rStyle w:val="StyleUnderline"/>
          <w:rFonts w:asciiTheme="minorHAnsi" w:hAnsiTheme="minorHAnsi" w:cstheme="minorHAnsi"/>
        </w:rPr>
        <w:t>the greatest famine atrocity of our lifetimes</w:t>
      </w:r>
      <w:r w:rsidRPr="008412E0">
        <w:rPr>
          <w:rFonts w:asciiTheme="minorHAnsi" w:hAnsiTheme="minorHAnsi" w:cstheme="minorHAnsi"/>
        </w:rPr>
        <w:t>.” It was caused, writes de Waal, by the coalition “deliberately destroying the country’s food-producing infrastructure.”</w:t>
      </w:r>
    </w:p>
    <w:p w14:paraId="1AB926CF"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The failing security</w:t>
      </w:r>
      <w:r w:rsidRPr="008412E0">
        <w:rPr>
          <w:rFonts w:asciiTheme="minorHAnsi" w:hAnsiTheme="minorHAnsi" w:cstheme="minorHAnsi"/>
        </w:rPr>
        <w:t xml:space="preserve"> for the people of Yemen </w:t>
      </w:r>
      <w:r w:rsidRPr="008412E0">
        <w:rPr>
          <w:rStyle w:val="StyleUnderline"/>
          <w:rFonts w:asciiTheme="minorHAnsi" w:hAnsiTheme="minorHAnsi" w:cstheme="minorHAnsi"/>
        </w:rPr>
        <w:t>has been compounded by a failing health system</w:t>
      </w:r>
      <w:r w:rsidRPr="008412E0">
        <w:rPr>
          <w:rFonts w:asciiTheme="minorHAnsi" w:hAnsiTheme="minorHAnsi" w:cstheme="minorHAnsi"/>
        </w:rPr>
        <w:t>. The World Health Organization reported in September 2017 that only 45 percent of health facilities in Yemen were functional.</w:t>
      </w:r>
    </w:p>
    <w:p w14:paraId="4C128806"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As Secretary-General Guterres put it, “</w:t>
      </w:r>
      <w:r w:rsidRPr="008412E0">
        <w:rPr>
          <w:rStyle w:val="StyleUnderline"/>
          <w:rFonts w:asciiTheme="minorHAnsi" w:hAnsiTheme="minorHAnsi" w:cstheme="minorHAnsi"/>
          <w:highlight w:val="yellow"/>
        </w:rPr>
        <w:t>Treatable illnesses become a death sentence</w:t>
      </w:r>
      <w:r w:rsidRPr="008412E0">
        <w:rPr>
          <w:rStyle w:val="StyleUnderline"/>
          <w:rFonts w:asciiTheme="minorHAnsi" w:hAnsiTheme="minorHAnsi" w:cstheme="minorHAnsi"/>
        </w:rPr>
        <w:t xml:space="preserve"> when local health services are </w:t>
      </w:r>
      <w:proofErr w:type="gramStart"/>
      <w:r w:rsidRPr="008412E0">
        <w:rPr>
          <w:rStyle w:val="StyleUnderline"/>
          <w:rFonts w:asciiTheme="minorHAnsi" w:hAnsiTheme="minorHAnsi" w:cstheme="minorHAnsi"/>
        </w:rPr>
        <w:t>suspended</w:t>
      </w:r>
      <w:proofErr w:type="gramEnd"/>
      <w:r w:rsidRPr="008412E0">
        <w:rPr>
          <w:rStyle w:val="StyleUnderline"/>
          <w:rFonts w:asciiTheme="minorHAnsi" w:hAnsiTheme="minorHAnsi" w:cstheme="minorHAnsi"/>
        </w:rPr>
        <w:t xml:space="preserve"> and it is impossible to travel outside the country</w:t>
      </w:r>
      <w:r w:rsidRPr="008412E0">
        <w:rPr>
          <w:rFonts w:asciiTheme="minorHAnsi" w:hAnsiTheme="minorHAnsi" w:cstheme="minorHAnsi"/>
        </w:rPr>
        <w:t>.”</w:t>
      </w:r>
    </w:p>
    <w:p w14:paraId="7DF92A30"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As of February 2018, according to the Office of the High Commissioner for Human Rights, the coalition had killed 6,000 people in airstrikes and wounded nearly 10,000 more</w:t>
      </w:r>
      <w:r w:rsidRPr="008412E0">
        <w:rPr>
          <w:rFonts w:asciiTheme="minorHAnsi" w:hAnsiTheme="minorHAnsi" w:cstheme="minorHAnsi"/>
        </w:rPr>
        <w:t>.</w:t>
      </w:r>
    </w:p>
    <w:p w14:paraId="5AD475BD"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Yet, according to the OHCHR report, </w:t>
      </w:r>
      <w:r w:rsidRPr="008412E0">
        <w:rPr>
          <w:rStyle w:val="StyleUnderline"/>
          <w:rFonts w:asciiTheme="minorHAnsi" w:hAnsiTheme="minorHAnsi" w:cstheme="minorHAnsi"/>
        </w:rPr>
        <w:t xml:space="preserve">these counts are conservative. </w:t>
      </w:r>
      <w:r w:rsidRPr="008412E0">
        <w:rPr>
          <w:rStyle w:val="StyleUnderline"/>
          <w:rFonts w:asciiTheme="minorHAnsi" w:hAnsiTheme="minorHAnsi" w:cstheme="minorHAnsi"/>
          <w:highlight w:val="yellow"/>
        </w:rPr>
        <w:t>Tens of thousands</w:t>
      </w:r>
      <w:r w:rsidRPr="008412E0">
        <w:rPr>
          <w:rFonts w:asciiTheme="minorHAnsi" w:hAnsiTheme="minorHAnsi" w:cstheme="minorHAnsi"/>
        </w:rPr>
        <w:t xml:space="preserve"> of Yemenis </w:t>
      </w:r>
      <w:r w:rsidRPr="008412E0">
        <w:rPr>
          <w:rStyle w:val="StyleUnderline"/>
          <w:rFonts w:asciiTheme="minorHAnsi" w:hAnsiTheme="minorHAnsi" w:cstheme="minorHAnsi"/>
          <w:highlight w:val="yellow"/>
        </w:rPr>
        <w:t>have</w:t>
      </w:r>
      <w:r w:rsidRPr="008412E0">
        <w:rPr>
          <w:rFonts w:asciiTheme="minorHAnsi" w:hAnsiTheme="minorHAnsi" w:cstheme="minorHAnsi"/>
        </w:rPr>
        <w:t xml:space="preserve"> also </w:t>
      </w:r>
      <w:r w:rsidRPr="008412E0">
        <w:rPr>
          <w:rStyle w:val="StyleUnderline"/>
          <w:rFonts w:asciiTheme="minorHAnsi" w:hAnsiTheme="minorHAnsi" w:cstheme="minorHAnsi"/>
          <w:highlight w:val="yellow"/>
        </w:rPr>
        <w:t>died</w:t>
      </w:r>
      <w:r w:rsidRPr="008412E0">
        <w:rPr>
          <w:rStyle w:val="StyleUnderline"/>
          <w:rFonts w:asciiTheme="minorHAnsi" w:hAnsiTheme="minorHAnsi" w:cstheme="minorHAnsi"/>
        </w:rPr>
        <w:t xml:space="preserve"> from causes related to the war</w:t>
      </w:r>
      <w:r w:rsidRPr="008412E0">
        <w:rPr>
          <w:rFonts w:asciiTheme="minorHAnsi" w:hAnsiTheme="minorHAnsi" w:cstheme="minorHAnsi"/>
        </w:rPr>
        <w:t xml:space="preserve">. According to Save the Children, an estimated </w:t>
      </w:r>
      <w:r w:rsidRPr="008412E0">
        <w:rPr>
          <w:rStyle w:val="StyleUnderline"/>
          <w:rFonts w:asciiTheme="minorHAnsi" w:hAnsiTheme="minorHAnsi" w:cstheme="minorHAnsi"/>
        </w:rPr>
        <w:t>85,000 children under five may have died since 2015, with more than 50,000 child deaths in 2017 alone from hunger and related causes</w:t>
      </w:r>
      <w:r w:rsidRPr="008412E0">
        <w:rPr>
          <w:rFonts w:asciiTheme="minorHAnsi" w:hAnsiTheme="minorHAnsi" w:cstheme="minorHAnsi"/>
        </w:rPr>
        <w:t>.</w:t>
      </w:r>
    </w:p>
    <w:p w14:paraId="23B5A8B5"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Coalition actions in Yemen amount to nothing short of</w:t>
      </w:r>
      <w:r w:rsidRPr="008412E0">
        <w:rPr>
          <w:rFonts w:asciiTheme="minorHAnsi" w:hAnsiTheme="minorHAnsi" w:cstheme="minorHAnsi"/>
        </w:rPr>
        <w:t xml:space="preserve"> what Raphael Lemkin, the individual who coined the term “genocide,” referred to as </w:t>
      </w:r>
      <w:r w:rsidRPr="008412E0">
        <w:rPr>
          <w:rStyle w:val="StyleUnderline"/>
          <w:rFonts w:asciiTheme="minorHAnsi" w:hAnsiTheme="minorHAnsi" w:cstheme="minorHAnsi"/>
        </w:rPr>
        <w:t>a</w:t>
      </w:r>
      <w:r w:rsidRPr="008412E0">
        <w:rPr>
          <w:rFonts w:asciiTheme="minorHAnsi" w:hAnsiTheme="minorHAnsi" w:cstheme="minorHAnsi"/>
        </w:rPr>
        <w:t xml:space="preserve"> “</w:t>
      </w:r>
      <w:r w:rsidRPr="008412E0">
        <w:rPr>
          <w:rStyle w:val="StyleUnderline"/>
          <w:rFonts w:asciiTheme="minorHAnsi" w:hAnsiTheme="minorHAnsi" w:cstheme="minorHAnsi"/>
        </w:rPr>
        <w:t>synchronized attack on different aspects of life</w:t>
      </w:r>
      <w:r w:rsidRPr="008412E0">
        <w:rPr>
          <w:rFonts w:asciiTheme="minorHAnsi" w:hAnsiTheme="minorHAnsi" w:cstheme="minorHAnsi"/>
        </w:rPr>
        <w:t>.”</w:t>
      </w:r>
    </w:p>
    <w:p w14:paraId="0B15E174" w14:textId="77777777" w:rsidR="00C9607D" w:rsidRPr="008412E0" w:rsidRDefault="00C9607D" w:rsidP="00C9607D">
      <w:pPr>
        <w:rPr>
          <w:rStyle w:val="Emphasis"/>
          <w:rFonts w:asciiTheme="minorHAnsi" w:hAnsiTheme="minorHAnsi" w:cstheme="minorHAnsi"/>
        </w:rPr>
      </w:pPr>
      <w:r w:rsidRPr="008412E0">
        <w:rPr>
          <w:rStyle w:val="Emphasis"/>
          <w:rFonts w:asciiTheme="minorHAnsi" w:hAnsiTheme="minorHAnsi" w:cstheme="minorHAnsi"/>
        </w:rPr>
        <w:t>The US contribution</w:t>
      </w:r>
    </w:p>
    <w:p w14:paraId="6176CD5F"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The</w:t>
      </w:r>
      <w:r w:rsidRPr="008412E0">
        <w:rPr>
          <w:rStyle w:val="StyleUnderline"/>
          <w:rFonts w:asciiTheme="minorHAnsi" w:hAnsiTheme="minorHAnsi" w:cstheme="minorHAnsi"/>
        </w:rPr>
        <w:t xml:space="preserve"> coalition’s </w:t>
      </w:r>
      <w:r w:rsidRPr="008412E0">
        <w:rPr>
          <w:rStyle w:val="StyleUnderline"/>
          <w:rFonts w:asciiTheme="minorHAnsi" w:hAnsiTheme="minorHAnsi" w:cstheme="minorHAnsi"/>
          <w:highlight w:val="yellow"/>
        </w:rPr>
        <w:t>genocide</w:t>
      </w:r>
      <w:r w:rsidRPr="008412E0">
        <w:rPr>
          <w:rFonts w:asciiTheme="minorHAnsi" w:hAnsiTheme="minorHAnsi" w:cstheme="minorHAnsi"/>
        </w:rPr>
        <w:t xml:space="preserve"> in Yemen </w:t>
      </w:r>
      <w:r w:rsidRPr="008412E0">
        <w:rPr>
          <w:rStyle w:val="Emphasis"/>
          <w:rFonts w:asciiTheme="minorHAnsi" w:hAnsiTheme="minorHAnsi" w:cstheme="minorHAnsi"/>
          <w:highlight w:val="yellow"/>
        </w:rPr>
        <w:t>would not be possible without the complicity of the U.S.</w:t>
      </w:r>
      <w:r w:rsidRPr="008412E0">
        <w:rPr>
          <w:rStyle w:val="StyleUnderline"/>
          <w:rFonts w:asciiTheme="minorHAnsi" w:hAnsiTheme="minorHAnsi" w:cstheme="minorHAnsi"/>
        </w:rPr>
        <w:t xml:space="preserve"> This has been a bipartisan presidential effort</w:t>
      </w:r>
      <w:r w:rsidRPr="008412E0">
        <w:rPr>
          <w:rFonts w:asciiTheme="minorHAnsi" w:hAnsiTheme="minorHAnsi" w:cstheme="minorHAnsi"/>
        </w:rPr>
        <w:t>, covering both the Obama and Trump administrations.</w:t>
      </w:r>
    </w:p>
    <w:p w14:paraId="25B19220"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U.S. arms are being used to kill</w:t>
      </w:r>
      <w:r w:rsidRPr="008412E0">
        <w:rPr>
          <w:rStyle w:val="StyleUnderline"/>
          <w:rFonts w:asciiTheme="minorHAnsi" w:hAnsiTheme="minorHAnsi" w:cstheme="minorHAnsi"/>
        </w:rPr>
        <w:t xml:space="preserve"> Yemenis and destroy their country</w:t>
      </w:r>
      <w:r w:rsidRPr="008412E0">
        <w:rPr>
          <w:rFonts w:asciiTheme="minorHAnsi" w:hAnsiTheme="minorHAnsi" w:cstheme="minorHAnsi"/>
        </w:rPr>
        <w:t>. In 2016, well after the coalition began its genocidal assault on Yemen, four of the top five recipients of U.S. arms sales were members of the coalition.</w:t>
      </w:r>
    </w:p>
    <w:p w14:paraId="283F9C95"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The U.S. has</w:t>
      </w:r>
      <w:r w:rsidRPr="008412E0">
        <w:rPr>
          <w:rStyle w:val="StyleUnderline"/>
          <w:rFonts w:asciiTheme="minorHAnsi" w:hAnsiTheme="minorHAnsi" w:cstheme="minorHAnsi"/>
        </w:rPr>
        <w:t xml:space="preserve"> also </w:t>
      </w:r>
      <w:r w:rsidRPr="008412E0">
        <w:rPr>
          <w:rStyle w:val="StyleUnderline"/>
          <w:rFonts w:asciiTheme="minorHAnsi" w:hAnsiTheme="minorHAnsi" w:cstheme="minorHAnsi"/>
          <w:highlight w:val="yellow"/>
        </w:rPr>
        <w:t>provided</w:t>
      </w:r>
      <w:r w:rsidRPr="008412E0">
        <w:rPr>
          <w:rStyle w:val="StyleUnderline"/>
          <w:rFonts w:asciiTheme="minorHAnsi" w:hAnsiTheme="minorHAnsi" w:cstheme="minorHAnsi"/>
        </w:rPr>
        <w:t xml:space="preserve"> the coalition with </w:t>
      </w:r>
      <w:r w:rsidRPr="008412E0">
        <w:rPr>
          <w:rStyle w:val="StyleUnderline"/>
          <w:rFonts w:asciiTheme="minorHAnsi" w:hAnsiTheme="minorHAnsi" w:cstheme="minorHAnsi"/>
          <w:highlight w:val="yellow"/>
        </w:rPr>
        <w:t>logistical support</w:t>
      </w:r>
      <w:r w:rsidRPr="008412E0">
        <w:rPr>
          <w:rStyle w:val="StyleUnderline"/>
          <w:rFonts w:asciiTheme="minorHAnsi" w:hAnsiTheme="minorHAnsi" w:cstheme="minorHAnsi"/>
        </w:rPr>
        <w:t xml:space="preserve">, </w:t>
      </w:r>
      <w:r w:rsidRPr="008412E0">
        <w:rPr>
          <w:rStyle w:val="StyleUnderline"/>
          <w:rFonts w:asciiTheme="minorHAnsi" w:hAnsiTheme="minorHAnsi" w:cstheme="minorHAnsi"/>
          <w:highlight w:val="yellow"/>
        </w:rPr>
        <w:t>including</w:t>
      </w:r>
      <w:r w:rsidRPr="008412E0">
        <w:rPr>
          <w:rStyle w:val="StyleUnderline"/>
          <w:rFonts w:asciiTheme="minorHAnsi" w:hAnsiTheme="minorHAnsi" w:cstheme="minorHAnsi"/>
        </w:rPr>
        <w:t xml:space="preserve"> mid-air refueling, </w:t>
      </w:r>
      <w:r w:rsidRPr="008412E0">
        <w:rPr>
          <w:rStyle w:val="Emphasis"/>
          <w:rFonts w:asciiTheme="minorHAnsi" w:hAnsiTheme="minorHAnsi" w:cstheme="minorHAnsi"/>
          <w:highlight w:val="yellow"/>
        </w:rPr>
        <w:t>targeting advice</w:t>
      </w:r>
      <w:r w:rsidRPr="008412E0">
        <w:rPr>
          <w:rStyle w:val="Emphasis"/>
          <w:rFonts w:asciiTheme="minorHAnsi" w:hAnsiTheme="minorHAnsi" w:cstheme="minorHAnsi"/>
        </w:rPr>
        <w:t xml:space="preserve"> and support</w:t>
      </w:r>
      <w:r w:rsidRPr="008412E0">
        <w:rPr>
          <w:rStyle w:val="StyleUnderline"/>
          <w:rFonts w:asciiTheme="minorHAnsi" w:hAnsiTheme="minorHAnsi" w:cstheme="minorHAnsi"/>
        </w:rPr>
        <w:t xml:space="preserve">, </w:t>
      </w:r>
      <w:r w:rsidRPr="008412E0">
        <w:rPr>
          <w:rStyle w:val="Emphasis"/>
          <w:rFonts w:asciiTheme="minorHAnsi" w:hAnsiTheme="minorHAnsi" w:cstheme="minorHAnsi"/>
          <w:highlight w:val="yellow"/>
        </w:rPr>
        <w:t>intelligence</w:t>
      </w:r>
      <w:r w:rsidRPr="008412E0">
        <w:rPr>
          <w:rStyle w:val="StyleUnderline"/>
          <w:rFonts w:asciiTheme="minorHAnsi" w:hAnsiTheme="minorHAnsi" w:cstheme="minorHAnsi"/>
          <w:highlight w:val="yellow"/>
        </w:rPr>
        <w:t xml:space="preserve">, </w:t>
      </w:r>
      <w:r w:rsidRPr="008412E0">
        <w:rPr>
          <w:rStyle w:val="Emphasis"/>
          <w:rFonts w:asciiTheme="minorHAnsi" w:hAnsiTheme="minorHAnsi" w:cstheme="minorHAnsi"/>
          <w:highlight w:val="yellow"/>
        </w:rPr>
        <w:t>expedited munitions resupply</w:t>
      </w:r>
      <w:r w:rsidRPr="008412E0">
        <w:rPr>
          <w:rStyle w:val="StyleUnderline"/>
          <w:rFonts w:asciiTheme="minorHAnsi" w:hAnsiTheme="minorHAnsi" w:cstheme="minorHAnsi"/>
          <w:highlight w:val="yellow"/>
        </w:rPr>
        <w:t xml:space="preserve"> and </w:t>
      </w:r>
      <w:r w:rsidRPr="008412E0">
        <w:rPr>
          <w:rStyle w:val="Emphasis"/>
          <w:rFonts w:asciiTheme="minorHAnsi" w:hAnsiTheme="minorHAnsi" w:cstheme="minorHAnsi"/>
          <w:highlight w:val="yellow"/>
        </w:rPr>
        <w:t>maintenance</w:t>
      </w:r>
      <w:r w:rsidRPr="008412E0">
        <w:rPr>
          <w:rFonts w:asciiTheme="minorHAnsi" w:hAnsiTheme="minorHAnsi" w:cstheme="minorHAnsi"/>
        </w:rPr>
        <w:t>.</w:t>
      </w:r>
    </w:p>
    <w:p w14:paraId="2B66DA7E"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Other than the sale of arms, perhaps the most significant contribution to the coalition’s ability to commit genocide in Yemen has been the provision of fuel and mid-air refueling of coalition warplanes, which was halted in early November 2018. By the middle of 2017, the U.S. had delivered over 67 million pounds of fuel to the coalition and refueled coalition aircraft more than 9,000 times.</w:t>
      </w:r>
    </w:p>
    <w:p w14:paraId="23D8EFDD"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Shared responsibility for genocide</w:t>
      </w:r>
    </w:p>
    <w:p w14:paraId="5476ADD4"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What does this mean? It means that </w:t>
      </w:r>
      <w:r w:rsidRPr="008412E0">
        <w:rPr>
          <w:rStyle w:val="StyleUnderline"/>
          <w:rFonts w:asciiTheme="minorHAnsi" w:hAnsiTheme="minorHAnsi" w:cstheme="minorHAnsi"/>
          <w:highlight w:val="yellow"/>
        </w:rPr>
        <w:t xml:space="preserve">the U.S. must </w:t>
      </w:r>
      <w:r w:rsidRPr="008412E0">
        <w:rPr>
          <w:rStyle w:val="Emphasis"/>
          <w:rFonts w:asciiTheme="minorHAnsi" w:hAnsiTheme="minorHAnsi" w:cstheme="minorHAnsi"/>
          <w:highlight w:val="yellow"/>
        </w:rPr>
        <w:t>cease</w:t>
      </w:r>
      <w:r w:rsidRPr="008412E0">
        <w:rPr>
          <w:rStyle w:val="Emphasis"/>
          <w:rFonts w:asciiTheme="minorHAnsi" w:hAnsiTheme="minorHAnsi" w:cstheme="minorHAnsi"/>
        </w:rPr>
        <w:t xml:space="preserve"> and desist </w:t>
      </w:r>
      <w:r w:rsidRPr="008412E0">
        <w:rPr>
          <w:rStyle w:val="Emphasis"/>
          <w:rFonts w:asciiTheme="minorHAnsi" w:hAnsiTheme="minorHAnsi" w:cstheme="minorHAnsi"/>
          <w:highlight w:val="yellow"/>
        </w:rPr>
        <w:t>all activities that facilitate genocide</w:t>
      </w:r>
      <w:r w:rsidRPr="008412E0">
        <w:rPr>
          <w:rStyle w:val="StyleUnderline"/>
          <w:rFonts w:asciiTheme="minorHAnsi" w:hAnsiTheme="minorHAnsi" w:cstheme="minorHAnsi"/>
        </w:rPr>
        <w:t xml:space="preserve"> in Yemen. </w:t>
      </w:r>
      <w:r w:rsidRPr="008412E0">
        <w:rPr>
          <w:rStyle w:val="StyleUnderline"/>
          <w:rFonts w:asciiTheme="minorHAnsi" w:hAnsiTheme="minorHAnsi" w:cstheme="minorHAnsi"/>
          <w:highlight w:val="yellow"/>
        </w:rPr>
        <w:t>This would include stopping all sales</w:t>
      </w:r>
      <w:r w:rsidRPr="008412E0">
        <w:rPr>
          <w:rStyle w:val="StyleUnderline"/>
          <w:rFonts w:asciiTheme="minorHAnsi" w:hAnsiTheme="minorHAnsi" w:cstheme="minorHAnsi"/>
        </w:rPr>
        <w:t xml:space="preserve"> of weapons </w:t>
      </w:r>
      <w:r w:rsidRPr="008412E0">
        <w:rPr>
          <w:rStyle w:val="StyleUnderline"/>
          <w:rFonts w:asciiTheme="minorHAnsi" w:hAnsiTheme="minorHAnsi" w:cstheme="minorHAnsi"/>
          <w:highlight w:val="yellow"/>
        </w:rPr>
        <w:t>and ending logistical support</w:t>
      </w:r>
      <w:r w:rsidRPr="008412E0">
        <w:rPr>
          <w:rStyle w:val="StyleUnderline"/>
          <w:rFonts w:asciiTheme="minorHAnsi" w:hAnsiTheme="minorHAnsi" w:cstheme="minorHAnsi"/>
        </w:rPr>
        <w:t xml:space="preserve"> for coalition action. The legislation passed by the House would largely accomplish this</w:t>
      </w:r>
      <w:r w:rsidRPr="008412E0">
        <w:rPr>
          <w:rFonts w:asciiTheme="minorHAnsi" w:hAnsiTheme="minorHAnsi" w:cstheme="minorHAnsi"/>
        </w:rPr>
        <w:t>, though the House bill would allow intelligence sharing with Saudi Arabia to continue when “appropriate in the national security interest of the United States.”</w:t>
      </w:r>
    </w:p>
    <w:p w14:paraId="67F76EDC"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However, </w:t>
      </w:r>
      <w:r w:rsidRPr="008412E0">
        <w:rPr>
          <w:rStyle w:val="StyleUnderline"/>
          <w:rFonts w:asciiTheme="minorHAnsi" w:hAnsiTheme="minorHAnsi" w:cstheme="minorHAnsi"/>
        </w:rPr>
        <w:t xml:space="preserve">even if the Senate passes it, </w:t>
      </w:r>
      <w:r w:rsidRPr="008412E0">
        <w:rPr>
          <w:rStyle w:val="StyleUnderline"/>
          <w:rFonts w:asciiTheme="minorHAnsi" w:hAnsiTheme="minorHAnsi" w:cstheme="minorHAnsi"/>
          <w:highlight w:val="yellow"/>
        </w:rPr>
        <w:t>the president’s</w:t>
      </w:r>
      <w:r w:rsidRPr="008412E0">
        <w:rPr>
          <w:rStyle w:val="StyleUnderline"/>
          <w:rFonts w:asciiTheme="minorHAnsi" w:hAnsiTheme="minorHAnsi" w:cstheme="minorHAnsi"/>
        </w:rPr>
        <w:t xml:space="preserve"> likely </w:t>
      </w:r>
      <w:r w:rsidRPr="008412E0">
        <w:rPr>
          <w:rStyle w:val="StyleUnderline"/>
          <w:rFonts w:asciiTheme="minorHAnsi" w:hAnsiTheme="minorHAnsi" w:cstheme="minorHAnsi"/>
          <w:highlight w:val="yellow"/>
        </w:rPr>
        <w:t>veto</w:t>
      </w:r>
      <w:r w:rsidRPr="008412E0">
        <w:rPr>
          <w:rStyle w:val="StyleUnderline"/>
          <w:rFonts w:asciiTheme="minorHAnsi" w:hAnsiTheme="minorHAnsi" w:cstheme="minorHAnsi"/>
        </w:rPr>
        <w:t xml:space="preserve"> of the bill </w:t>
      </w:r>
      <w:r w:rsidRPr="008412E0">
        <w:rPr>
          <w:rStyle w:val="StyleUnderline"/>
          <w:rFonts w:asciiTheme="minorHAnsi" w:hAnsiTheme="minorHAnsi" w:cstheme="minorHAnsi"/>
          <w:highlight w:val="yellow"/>
        </w:rPr>
        <w:t>will mean no change in the deadly status quo</w:t>
      </w:r>
      <w:r w:rsidRPr="008412E0">
        <w:rPr>
          <w:rStyle w:val="StyleUnderline"/>
          <w:rFonts w:asciiTheme="minorHAnsi" w:hAnsiTheme="minorHAnsi" w:cstheme="minorHAnsi"/>
        </w:rPr>
        <w:t xml:space="preserve"> unless the legislation garners enough support to override a presidential veto</w:t>
      </w:r>
      <w:r w:rsidRPr="008412E0">
        <w:rPr>
          <w:rFonts w:asciiTheme="minorHAnsi" w:hAnsiTheme="minorHAnsi" w:cstheme="minorHAnsi"/>
        </w:rPr>
        <w:t>.</w:t>
      </w:r>
    </w:p>
    <w:p w14:paraId="1A64EDC1"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In an ideal world, one in which all states are equally subjects before international law, the U.S. would also seek an advisory opinion from the International Court of Justice regarding what restitution it owes the people of Yemen for its role in the coalition’s genocide.</w:t>
      </w:r>
    </w:p>
    <w:p w14:paraId="2D01B3F2"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Similarly, the U.S. would request an International Criminal Court investigation into individual culpability of U.S. officials in both the Obama and Trump administrations for their role in facilitating the crimes committed in Yemen.</w:t>
      </w:r>
    </w:p>
    <w:p w14:paraId="3561128C"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Of course, this is not an ideal world.</w:t>
      </w:r>
    </w:p>
    <w:p w14:paraId="68115136"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The U.S. recognizes neither the International Court of Justice’s authority to judge the legality of its actions, nor the International Criminal Court’s authority to investigate the suspected criminal acts of individual U.S. officials. Such an investigation could be triggered by a U.N. Security Council referral, but the U.S. would simply veto any such effort.</w:t>
      </w:r>
    </w:p>
    <w:p w14:paraId="7B6561F9"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All that is left</w:t>
      </w:r>
      <w:r w:rsidRPr="008412E0">
        <w:rPr>
          <w:rFonts w:asciiTheme="minorHAnsi" w:hAnsiTheme="minorHAnsi" w:cstheme="minorHAnsi"/>
        </w:rPr>
        <w:t xml:space="preserve">, then, </w:t>
      </w:r>
      <w:r w:rsidRPr="008412E0">
        <w:rPr>
          <w:rStyle w:val="StyleUnderline"/>
          <w:rFonts w:asciiTheme="minorHAnsi" w:hAnsiTheme="minorHAnsi" w:cstheme="minorHAnsi"/>
          <w:highlight w:val="yellow"/>
        </w:rPr>
        <w:t>is for the people</w:t>
      </w:r>
      <w:r w:rsidRPr="008412E0">
        <w:rPr>
          <w:rStyle w:val="StyleUnderline"/>
          <w:rFonts w:asciiTheme="minorHAnsi" w:hAnsiTheme="minorHAnsi" w:cstheme="minorHAnsi"/>
        </w:rPr>
        <w:t xml:space="preserve"> of the U.S. </w:t>
      </w:r>
      <w:r w:rsidRPr="008412E0">
        <w:rPr>
          <w:rStyle w:val="StyleUnderline"/>
          <w:rFonts w:asciiTheme="minorHAnsi" w:hAnsiTheme="minorHAnsi" w:cstheme="minorHAnsi"/>
          <w:highlight w:val="yellow"/>
        </w:rPr>
        <w:t xml:space="preserve">to </w:t>
      </w:r>
      <w:r w:rsidRPr="008412E0">
        <w:rPr>
          <w:rStyle w:val="Emphasis"/>
          <w:rFonts w:asciiTheme="minorHAnsi" w:hAnsiTheme="minorHAnsi" w:cstheme="minorHAnsi"/>
          <w:highlight w:val="yellow"/>
        </w:rPr>
        <w:t>hold their own to account for the crimes committed in their names</w:t>
      </w:r>
      <w:r w:rsidRPr="008412E0">
        <w:rPr>
          <w:rFonts w:asciiTheme="minorHAnsi" w:hAnsiTheme="minorHAnsi" w:cstheme="minorHAnsi"/>
        </w:rPr>
        <w:t>.</w:t>
      </w:r>
    </w:p>
    <w:p w14:paraId="7B6C9A18" w14:textId="77777777" w:rsidR="00C9607D" w:rsidRPr="008412E0" w:rsidRDefault="00C9607D" w:rsidP="00C9607D">
      <w:pPr>
        <w:pStyle w:val="Heading3"/>
        <w:rPr>
          <w:rFonts w:asciiTheme="minorHAnsi" w:hAnsiTheme="minorHAnsi" w:cstheme="minorHAnsi"/>
        </w:rPr>
      </w:pPr>
      <w:r>
        <w:rPr>
          <w:rFonts w:asciiTheme="minorHAnsi" w:hAnsiTheme="minorHAnsi" w:cstheme="minorHAnsi"/>
        </w:rPr>
        <w:t>2NC --- Genocide --- Arms Sales CP (</w:t>
      </w:r>
      <w:r w:rsidRPr="008412E0">
        <w:rPr>
          <w:rFonts w:asciiTheme="minorHAnsi" w:hAnsiTheme="minorHAnsi" w:cstheme="minorHAnsi"/>
        </w:rPr>
        <w:t>AT: Threats</w:t>
      </w:r>
      <w:r>
        <w:rPr>
          <w:rFonts w:asciiTheme="minorHAnsi" w:hAnsiTheme="minorHAnsi" w:cstheme="minorHAnsi"/>
        </w:rPr>
        <w:t>)</w:t>
      </w:r>
    </w:p>
    <w:p w14:paraId="106088AD" w14:textId="77777777" w:rsidR="00C9607D" w:rsidRPr="008412E0" w:rsidRDefault="00C9607D" w:rsidP="00C9607D">
      <w:pPr>
        <w:pStyle w:val="Heading4"/>
        <w:rPr>
          <w:rFonts w:asciiTheme="minorHAnsi" w:hAnsiTheme="minorHAnsi" w:cstheme="minorHAnsi"/>
        </w:rPr>
      </w:pPr>
      <w:r w:rsidRPr="008412E0">
        <w:rPr>
          <w:rFonts w:asciiTheme="minorHAnsi" w:hAnsiTheme="minorHAnsi" w:cstheme="minorHAnsi"/>
        </w:rPr>
        <w:t xml:space="preserve">Threats won’t work. The plan’s </w:t>
      </w:r>
      <w:r w:rsidRPr="008412E0">
        <w:rPr>
          <w:rFonts w:asciiTheme="minorHAnsi" w:hAnsiTheme="minorHAnsi" w:cstheme="minorHAnsi"/>
          <w:u w:val="single"/>
        </w:rPr>
        <w:t>embargo</w:t>
      </w:r>
      <w:r w:rsidRPr="008412E0">
        <w:rPr>
          <w:rFonts w:asciiTheme="minorHAnsi" w:hAnsiTheme="minorHAnsi" w:cstheme="minorHAnsi"/>
        </w:rPr>
        <w:t xml:space="preserve"> is the only signal they’ll </w:t>
      </w:r>
      <w:r w:rsidRPr="008412E0">
        <w:rPr>
          <w:rFonts w:asciiTheme="minorHAnsi" w:hAnsiTheme="minorHAnsi" w:cstheme="minorHAnsi"/>
          <w:u w:val="single"/>
        </w:rPr>
        <w:t>take seriously enough</w:t>
      </w:r>
      <w:r w:rsidRPr="008412E0">
        <w:rPr>
          <w:rFonts w:asciiTheme="minorHAnsi" w:hAnsiTheme="minorHAnsi" w:cstheme="minorHAnsi"/>
        </w:rPr>
        <w:t xml:space="preserve"> to change their behavior. </w:t>
      </w:r>
    </w:p>
    <w:p w14:paraId="6268155C" w14:textId="77777777" w:rsidR="00C9607D" w:rsidRPr="008412E0" w:rsidRDefault="00C9607D" w:rsidP="00C9607D">
      <w:pPr>
        <w:rPr>
          <w:rFonts w:asciiTheme="minorHAnsi" w:hAnsiTheme="minorHAnsi" w:cstheme="minorHAnsi"/>
        </w:rPr>
      </w:pPr>
      <w:proofErr w:type="spellStart"/>
      <w:r w:rsidRPr="008412E0">
        <w:rPr>
          <w:rStyle w:val="Style13ptBold"/>
          <w:rFonts w:asciiTheme="minorHAnsi" w:hAnsiTheme="minorHAnsi" w:cstheme="minorHAnsi"/>
        </w:rPr>
        <w:t>Spindel</w:t>
      </w:r>
      <w:proofErr w:type="spellEnd"/>
      <w:r w:rsidRPr="008412E0">
        <w:rPr>
          <w:rStyle w:val="Style13ptBold"/>
          <w:rFonts w:asciiTheme="minorHAnsi" w:hAnsiTheme="minorHAnsi" w:cstheme="minorHAnsi"/>
        </w:rPr>
        <w:t xml:space="preserve"> 19</w:t>
      </w:r>
      <w:r w:rsidRPr="008412E0">
        <w:rPr>
          <w:rFonts w:asciiTheme="minorHAnsi" w:hAnsiTheme="minorHAnsi" w:cstheme="minorHAnsi"/>
        </w:rPr>
        <w:t xml:space="preserve"> — Jennifer </w:t>
      </w:r>
      <w:proofErr w:type="spellStart"/>
      <w:r w:rsidRPr="008412E0">
        <w:rPr>
          <w:rFonts w:asciiTheme="minorHAnsi" w:hAnsiTheme="minorHAnsi" w:cstheme="minorHAnsi"/>
        </w:rPr>
        <w:t>Spindel</w:t>
      </w:r>
      <w:proofErr w:type="spellEnd"/>
      <w:r w:rsidRPr="008412E0">
        <w:rPr>
          <w:rFonts w:asciiTheme="minorHAnsi" w:hAnsiTheme="minorHAnsi" w:cstheme="minorHAnsi"/>
        </w:rPr>
        <w:t xml:space="preserve">, Assistant Professor in the Department of International and Area Studies and Associate Director of the Cyber Governance and Policy Center at the University of Oklahoma, former Pre-Doctoral Fellow at the Institute for Security and Conflict Studies at George Washington University, holds a Ph.D. in Political Science from the University of Minnesota, 2019 (“The Case For Suspending American Arms Sales To Saudi Arabia,” </w:t>
      </w:r>
      <w:r w:rsidRPr="008412E0">
        <w:rPr>
          <w:rFonts w:asciiTheme="minorHAnsi" w:hAnsiTheme="minorHAnsi" w:cstheme="minorHAnsi"/>
          <w:i/>
        </w:rPr>
        <w:t>War on the Rocks</w:t>
      </w:r>
      <w:r w:rsidRPr="008412E0">
        <w:rPr>
          <w:rFonts w:asciiTheme="minorHAnsi" w:hAnsiTheme="minorHAnsi" w:cstheme="minorHAnsi"/>
        </w:rPr>
        <w:t>, May 14</w:t>
      </w:r>
      <w:r w:rsidRPr="008412E0">
        <w:rPr>
          <w:rFonts w:asciiTheme="minorHAnsi" w:hAnsiTheme="minorHAnsi" w:cstheme="minorHAnsi"/>
          <w:vertAlign w:val="superscript"/>
        </w:rPr>
        <w:t>th</w:t>
      </w:r>
      <w:r w:rsidRPr="008412E0">
        <w:rPr>
          <w:rFonts w:asciiTheme="minorHAnsi" w:hAnsiTheme="minorHAnsi" w:cstheme="minorHAnsi"/>
        </w:rPr>
        <w:t xml:space="preserve">, Available Online at </w:t>
      </w:r>
      <w:hyperlink r:id="rId134" w:history="1">
        <w:r w:rsidRPr="008412E0">
          <w:rPr>
            <w:rStyle w:val="Hyperlink"/>
            <w:rFonts w:asciiTheme="minorHAnsi" w:hAnsiTheme="minorHAnsi" w:cstheme="minorHAnsi"/>
          </w:rPr>
          <w:t>https://warontherocks.com/2019/05/the-case-for-suspending-american-arms-sales-to-saudi-arabia/</w:t>
        </w:r>
      </w:hyperlink>
      <w:r w:rsidRPr="008412E0">
        <w:rPr>
          <w:rFonts w:asciiTheme="minorHAnsi" w:hAnsiTheme="minorHAnsi" w:cstheme="minorHAnsi"/>
        </w:rPr>
        <w:t>, Accessed 06-07-2019)</w:t>
      </w:r>
    </w:p>
    <w:p w14:paraId="4E085352"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Arms Embargos Are Signals and Can Build Coalitions</w:t>
      </w:r>
    </w:p>
    <w:p w14:paraId="30715605"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Policymakers and scholars agree that arms embargoes are not effective “sticks” in international politics. Rarely do states cave when faced with punishment in the form of an embargo. But </w:t>
      </w:r>
      <w:r w:rsidRPr="008412E0">
        <w:rPr>
          <w:rStyle w:val="StyleUnderline"/>
          <w:rFonts w:asciiTheme="minorHAnsi" w:hAnsiTheme="minorHAnsi" w:cstheme="minorHAnsi"/>
        </w:rPr>
        <w:t xml:space="preserve">even if an arms embargo isn’t a </w:t>
      </w:r>
      <w:r w:rsidRPr="008412E0">
        <w:rPr>
          <w:rStyle w:val="Emphasis"/>
          <w:rFonts w:asciiTheme="minorHAnsi" w:hAnsiTheme="minorHAnsi" w:cstheme="minorHAnsi"/>
        </w:rPr>
        <w:t>direct</w:t>
      </w:r>
      <w:r w:rsidRPr="008412E0">
        <w:rPr>
          <w:rStyle w:val="StyleUnderline"/>
          <w:rFonts w:asciiTheme="minorHAnsi" w:hAnsiTheme="minorHAnsi" w:cstheme="minorHAnsi"/>
        </w:rPr>
        <w:t xml:space="preserve"> tool of coercion, </w:t>
      </w:r>
      <w:r w:rsidRPr="008412E0">
        <w:rPr>
          <w:rStyle w:val="StyleUnderline"/>
          <w:rFonts w:asciiTheme="minorHAnsi" w:hAnsiTheme="minorHAnsi" w:cstheme="minorHAnsi"/>
          <w:highlight w:val="yellow"/>
        </w:rPr>
        <w:t>an embargo would</w:t>
      </w:r>
      <w:r w:rsidRPr="008412E0">
        <w:rPr>
          <w:rStyle w:val="StyleUnderline"/>
          <w:rFonts w:asciiTheme="minorHAnsi" w:hAnsiTheme="minorHAnsi" w:cstheme="minorHAnsi"/>
        </w:rPr>
        <w:t xml:space="preserve"> be </w:t>
      </w:r>
      <w:r w:rsidRPr="008412E0">
        <w:rPr>
          <w:rStyle w:val="Emphasis"/>
          <w:rFonts w:asciiTheme="minorHAnsi" w:hAnsiTheme="minorHAnsi" w:cstheme="minorHAnsi"/>
        </w:rPr>
        <w:t>an important political signal</w:t>
      </w:r>
      <w:r w:rsidRPr="008412E0">
        <w:rPr>
          <w:rFonts w:asciiTheme="minorHAnsi" w:hAnsiTheme="minorHAnsi" w:cstheme="minorHAnsi"/>
        </w:rPr>
        <w:t>. There are at least two reasons for the United States to seriously consider an arms embargo against Saudi Arabia.</w:t>
      </w:r>
    </w:p>
    <w:p w14:paraId="06FDC082" w14:textId="77777777" w:rsidR="00C9607D" w:rsidRPr="008412E0" w:rsidRDefault="00C9607D" w:rsidP="00C9607D">
      <w:pPr>
        <w:rPr>
          <w:rFonts w:asciiTheme="minorHAnsi" w:hAnsiTheme="minorHAnsi" w:cstheme="minorHAnsi"/>
        </w:rPr>
      </w:pPr>
      <w:r w:rsidRPr="008412E0">
        <w:rPr>
          <w:rFonts w:asciiTheme="minorHAnsi" w:hAnsiTheme="minorHAnsi" w:cstheme="minorHAnsi"/>
        </w:rPr>
        <w:t xml:space="preserve">First, </w:t>
      </w:r>
      <w:r w:rsidRPr="008412E0">
        <w:rPr>
          <w:rStyle w:val="StyleUnderline"/>
          <w:rFonts w:asciiTheme="minorHAnsi" w:hAnsiTheme="minorHAnsi" w:cstheme="minorHAnsi"/>
        </w:rPr>
        <w:t xml:space="preserve">arms sales are signals that </w:t>
      </w:r>
      <w:r w:rsidRPr="008412E0">
        <w:rPr>
          <w:rStyle w:val="Emphasis"/>
          <w:rFonts w:asciiTheme="minorHAnsi" w:hAnsiTheme="minorHAnsi" w:cstheme="minorHAnsi"/>
          <w:highlight w:val="yellow"/>
        </w:rPr>
        <w:t>cut through the noise</w:t>
      </w:r>
      <w:r w:rsidRPr="008412E0">
        <w:rPr>
          <w:rStyle w:val="StyleUnderline"/>
          <w:rFonts w:asciiTheme="minorHAnsi" w:hAnsiTheme="minorHAnsi" w:cstheme="minorHAnsi"/>
        </w:rPr>
        <w:t xml:space="preserve"> of the international system. Cutting off arms transfers is a common way that states express their dissatisfaction with others and try to influence behavior</w:t>
      </w:r>
      <w:r w:rsidRPr="008412E0">
        <w:rPr>
          <w:rFonts w:asciiTheme="minorHAnsi" w:hAnsiTheme="minorHAnsi" w:cstheme="minorHAnsi"/>
        </w:rPr>
        <w:t>. As Lawrence Freedman observed in 1978, “</w:t>
      </w:r>
      <w:r w:rsidRPr="008412E0">
        <w:rPr>
          <w:rStyle w:val="StyleUnderline"/>
          <w:rFonts w:asciiTheme="minorHAnsi" w:hAnsiTheme="minorHAnsi" w:cstheme="minorHAnsi"/>
        </w:rPr>
        <w:t xml:space="preserve">refusing to sell arms is </w:t>
      </w:r>
      <w:r w:rsidRPr="008412E0">
        <w:rPr>
          <w:rStyle w:val="Emphasis"/>
          <w:rFonts w:asciiTheme="minorHAnsi" w:hAnsiTheme="minorHAnsi" w:cstheme="minorHAnsi"/>
        </w:rPr>
        <w:t>a major political act</w:t>
      </w:r>
      <w:r w:rsidRPr="008412E0">
        <w:rPr>
          <w:rStyle w:val="StyleUnderline"/>
          <w:rFonts w:asciiTheme="minorHAnsi" w:hAnsiTheme="minorHAnsi" w:cstheme="minorHAnsi"/>
        </w:rPr>
        <w:t xml:space="preserve">. It appears as a calculated insult, reflecting on the stability, trust, and </w:t>
      </w:r>
      <w:proofErr w:type="gramStart"/>
      <w:r w:rsidRPr="008412E0">
        <w:rPr>
          <w:rStyle w:val="StyleUnderline"/>
          <w:rFonts w:asciiTheme="minorHAnsi" w:hAnsiTheme="minorHAnsi" w:cstheme="minorHAnsi"/>
        </w:rPr>
        <w:t>credit-worthiness</w:t>
      </w:r>
      <w:proofErr w:type="gramEnd"/>
      <w:r w:rsidRPr="008412E0">
        <w:rPr>
          <w:rStyle w:val="StyleUnderline"/>
          <w:rFonts w:asciiTheme="minorHAnsi" w:hAnsiTheme="minorHAnsi" w:cstheme="minorHAnsi"/>
        </w:rPr>
        <w:t>, or technical competence of the would-be recipient</w:t>
      </w:r>
      <w:r w:rsidRPr="008412E0">
        <w:rPr>
          <w:rFonts w:asciiTheme="minorHAnsi" w:hAnsiTheme="minorHAnsi" w:cstheme="minorHAnsi"/>
        </w:rPr>
        <w:t xml:space="preserve">.” Yet this crucial point seems to have been lost in the current policy debate about </w:t>
      </w:r>
      <w:proofErr w:type="gramStart"/>
      <w:r w:rsidRPr="008412E0">
        <w:rPr>
          <w:rFonts w:asciiTheme="minorHAnsi" w:hAnsiTheme="minorHAnsi" w:cstheme="minorHAnsi"/>
        </w:rPr>
        <w:t>whether or not</w:t>
      </w:r>
      <w:proofErr w:type="gramEnd"/>
      <w:r w:rsidRPr="008412E0">
        <w:rPr>
          <w:rFonts w:asciiTheme="minorHAnsi" w:hAnsiTheme="minorHAnsi" w:cstheme="minorHAnsi"/>
        </w:rPr>
        <w:t xml:space="preserve"> the United States should continue selling arms to Saudi Arabia. </w:t>
      </w:r>
      <w:r w:rsidRPr="008412E0">
        <w:rPr>
          <w:rStyle w:val="StyleUnderline"/>
          <w:rFonts w:asciiTheme="minorHAnsi" w:hAnsiTheme="minorHAnsi" w:cstheme="minorHAnsi"/>
        </w:rPr>
        <w:t xml:space="preserve">My research shows that </w:t>
      </w:r>
      <w:r w:rsidRPr="008412E0">
        <w:rPr>
          <w:rStyle w:val="StyleUnderline"/>
          <w:rFonts w:asciiTheme="minorHAnsi" w:hAnsiTheme="minorHAnsi" w:cstheme="minorHAnsi"/>
          <w:highlight w:val="yellow"/>
        </w:rPr>
        <w:t>stopping</w:t>
      </w:r>
      <w:r w:rsidRPr="008412E0">
        <w:rPr>
          <w:rStyle w:val="StyleUnderline"/>
          <w:rFonts w:asciiTheme="minorHAnsi" w:hAnsiTheme="minorHAnsi" w:cstheme="minorHAnsi"/>
        </w:rPr>
        <w:t xml:space="preserve"> arms </w:t>
      </w:r>
      <w:r w:rsidRPr="008412E0">
        <w:rPr>
          <w:rStyle w:val="StyleUnderline"/>
          <w:rFonts w:asciiTheme="minorHAnsi" w:hAnsiTheme="minorHAnsi" w:cstheme="minorHAnsi"/>
          <w:highlight w:val="yellow"/>
        </w:rPr>
        <w:t>transfers</w:t>
      </w:r>
      <w:r w:rsidRPr="008412E0">
        <w:rPr>
          <w:rStyle w:val="StyleUnderline"/>
          <w:rFonts w:asciiTheme="minorHAnsi" w:hAnsiTheme="minorHAnsi" w:cstheme="minorHAnsi"/>
        </w:rPr>
        <w:t xml:space="preserve"> or denying requests </w:t>
      </w:r>
      <w:r w:rsidRPr="008412E0">
        <w:rPr>
          <w:rStyle w:val="StyleUnderline"/>
          <w:rFonts w:asciiTheme="minorHAnsi" w:hAnsiTheme="minorHAnsi" w:cstheme="minorHAnsi"/>
          <w:highlight w:val="yellow"/>
        </w:rPr>
        <w:t xml:space="preserve">is </w:t>
      </w:r>
      <w:r w:rsidRPr="008412E0">
        <w:rPr>
          <w:rStyle w:val="Emphasis"/>
          <w:rFonts w:asciiTheme="minorHAnsi" w:hAnsiTheme="minorHAnsi" w:cstheme="minorHAnsi"/>
          <w:highlight w:val="yellow"/>
        </w:rPr>
        <w:t>an effective way to signal dissatisfaction</w:t>
      </w:r>
      <w:r w:rsidRPr="008412E0">
        <w:rPr>
          <w:rStyle w:val="StyleUnderline"/>
          <w:rFonts w:asciiTheme="minorHAnsi" w:hAnsiTheme="minorHAnsi" w:cstheme="minorHAnsi"/>
          <w:highlight w:val="yellow"/>
        </w:rPr>
        <w:t xml:space="preserve"> and </w:t>
      </w:r>
      <w:r w:rsidRPr="008412E0">
        <w:rPr>
          <w:rStyle w:val="Emphasis"/>
          <w:rFonts w:asciiTheme="minorHAnsi" w:hAnsiTheme="minorHAnsi" w:cstheme="minorHAnsi"/>
          <w:highlight w:val="yellow"/>
        </w:rPr>
        <w:t>causes the</w:t>
      </w:r>
      <w:r w:rsidRPr="008412E0">
        <w:rPr>
          <w:rStyle w:val="Emphasis"/>
          <w:rFonts w:asciiTheme="minorHAnsi" w:hAnsiTheme="minorHAnsi" w:cstheme="minorHAnsi"/>
        </w:rPr>
        <w:t xml:space="preserve"> would-be </w:t>
      </w:r>
      <w:r w:rsidRPr="008412E0">
        <w:rPr>
          <w:rStyle w:val="Emphasis"/>
          <w:rFonts w:asciiTheme="minorHAnsi" w:hAnsiTheme="minorHAnsi" w:cstheme="minorHAnsi"/>
          <w:highlight w:val="yellow"/>
        </w:rPr>
        <w:t>recipient to re-think their behavior</w:t>
      </w:r>
      <w:r w:rsidRPr="008412E0">
        <w:rPr>
          <w:rFonts w:asciiTheme="minorHAnsi" w:hAnsiTheme="minorHAnsi" w:cstheme="minorHAnsi"/>
        </w:rPr>
        <w:t>.</w:t>
      </w:r>
    </w:p>
    <w:p w14:paraId="4FCEE1AA"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highlight w:val="yellow"/>
        </w:rPr>
        <w:t>Take</w:t>
      </w:r>
      <w:r w:rsidRPr="008412E0">
        <w:rPr>
          <w:rFonts w:asciiTheme="minorHAnsi" w:hAnsiTheme="minorHAnsi" w:cstheme="minorHAnsi"/>
        </w:rPr>
        <w:t xml:space="preserve">, for example, </w:t>
      </w:r>
      <w:r w:rsidRPr="008412E0">
        <w:rPr>
          <w:rStyle w:val="StyleUnderline"/>
          <w:rFonts w:asciiTheme="minorHAnsi" w:hAnsiTheme="minorHAnsi" w:cstheme="minorHAnsi"/>
        </w:rPr>
        <w:t xml:space="preserve">the U.S. relationship with </w:t>
      </w:r>
      <w:r w:rsidRPr="008412E0">
        <w:rPr>
          <w:rStyle w:val="StyleUnderline"/>
          <w:rFonts w:asciiTheme="minorHAnsi" w:hAnsiTheme="minorHAnsi" w:cstheme="minorHAnsi"/>
          <w:highlight w:val="yellow"/>
        </w:rPr>
        <w:t>Israel in the</w:t>
      </w:r>
      <w:r w:rsidRPr="008412E0">
        <w:rPr>
          <w:rFonts w:asciiTheme="minorHAnsi" w:hAnsiTheme="minorHAnsi" w:cstheme="minorHAnsi"/>
        </w:rPr>
        <w:t xml:space="preserve"> 19</w:t>
      </w:r>
      <w:r w:rsidRPr="008412E0">
        <w:rPr>
          <w:rStyle w:val="StyleUnderline"/>
          <w:rFonts w:asciiTheme="minorHAnsi" w:hAnsiTheme="minorHAnsi" w:cstheme="minorHAnsi"/>
          <w:highlight w:val="yellow"/>
        </w:rPr>
        <w:t>60s</w:t>
      </w:r>
      <w:r w:rsidRPr="008412E0">
        <w:rPr>
          <w:rStyle w:val="StyleUnderline"/>
          <w:rFonts w:asciiTheme="minorHAnsi" w:hAnsiTheme="minorHAnsi" w:cstheme="minorHAnsi"/>
        </w:rPr>
        <w:t>.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t>
      </w:r>
      <w:r w:rsidRPr="008412E0">
        <w:rPr>
          <w:rStyle w:val="StyleUnderline"/>
          <w:rFonts w:asciiTheme="minorHAnsi" w:hAnsiTheme="minorHAnsi" w:cstheme="minorHAnsi"/>
        </w:rPr>
        <w:t>sold Israel Hawk surface-to-surface missiles</w:t>
      </w:r>
      <w:r w:rsidRPr="008412E0">
        <w:rPr>
          <w:rFonts w:asciiTheme="minorHAnsi" w:hAnsiTheme="minorHAnsi" w:cstheme="minorHAnsi"/>
        </w:rPr>
        <w:t xml:space="preserve"> in 1962, </w:t>
      </w:r>
      <w:r w:rsidRPr="008412E0">
        <w:rPr>
          <w:rStyle w:val="StyleUnderline"/>
          <w:rFonts w:asciiTheme="minorHAnsi" w:hAnsiTheme="minorHAnsi" w:cstheme="minorHAnsi"/>
        </w:rPr>
        <w:t>M-48 Patton tanks</w:t>
      </w:r>
      <w:r w:rsidRPr="008412E0">
        <w:rPr>
          <w:rFonts w:asciiTheme="minorHAnsi" w:hAnsiTheme="minorHAnsi" w:cstheme="minorHAnsi"/>
        </w:rPr>
        <w:t xml:space="preserve"> in 1964 and 1965, </w:t>
      </w:r>
      <w:r w:rsidRPr="008412E0">
        <w:rPr>
          <w:rStyle w:val="StyleUnderline"/>
          <w:rFonts w:asciiTheme="minorHAnsi" w:hAnsiTheme="minorHAnsi" w:cstheme="minorHAnsi"/>
        </w:rPr>
        <w:t>and A-4E Skyhawk bombers</w:t>
      </w:r>
      <w:r w:rsidRPr="008412E0">
        <w:rPr>
          <w:rFonts w:asciiTheme="minorHAnsi" w:hAnsiTheme="minorHAnsi" w:cstheme="minorHAnsi"/>
        </w:rPr>
        <w:t xml:space="preserve"> in 1966. </w:t>
      </w:r>
      <w:r w:rsidRPr="008412E0">
        <w:rPr>
          <w:rStyle w:val="StyleUnderline"/>
          <w:rFonts w:asciiTheme="minorHAnsi" w:hAnsiTheme="minorHAnsi" w:cstheme="minorHAnsi"/>
        </w:rPr>
        <w:t>Israeli leaders understood that these transfers signaled a close U.S.-Israeli relationship</w:t>
      </w:r>
      <w:r w:rsidRPr="008412E0">
        <w:rPr>
          <w:rFonts w:asciiTheme="minorHAnsi" w:hAnsiTheme="minorHAnsi" w:cstheme="minorHAnsi"/>
        </w:rPr>
        <w:t xml:space="preserve">. As diplomat Abba </w:t>
      </w:r>
      <w:proofErr w:type="spellStart"/>
      <w:r w:rsidRPr="008412E0">
        <w:rPr>
          <w:rFonts w:asciiTheme="minorHAnsi" w:hAnsiTheme="minorHAnsi" w:cstheme="minorHAnsi"/>
        </w:rPr>
        <w:t>Eban</w:t>
      </w:r>
      <w:proofErr w:type="spellEnd"/>
      <w:r w:rsidRPr="008412E0">
        <w:rPr>
          <w:rFonts w:asciiTheme="minorHAnsi" w:hAnsiTheme="minorHAnsi" w:cstheme="minorHAnsi"/>
        </w:rPr>
        <w:t xml:space="preserve"> wrote, </w:t>
      </w:r>
      <w:r w:rsidRPr="008412E0">
        <w:rPr>
          <w:rStyle w:val="StyleUnderline"/>
          <w:rFonts w:asciiTheme="minorHAnsi" w:hAnsiTheme="minorHAnsi" w:cstheme="minorHAnsi"/>
        </w:rPr>
        <w:t>the arms transfers were “a development of tremendous political value.” Even against this backdrop of close ties and significant arms sales, Israeli leaders were extremely sensitive to arms transfer denials. In</w:t>
      </w:r>
      <w:r w:rsidRPr="008412E0">
        <w:rPr>
          <w:rFonts w:asciiTheme="minorHAnsi" w:hAnsiTheme="minorHAnsi" w:cstheme="minorHAnsi"/>
        </w:rPr>
        <w:t xml:space="preserve"> April and May 19</w:t>
      </w:r>
      <w:r w:rsidRPr="008412E0">
        <w:rPr>
          <w:rStyle w:val="StyleUnderline"/>
          <w:rFonts w:asciiTheme="minorHAnsi" w:hAnsiTheme="minorHAnsi" w:cstheme="minorHAnsi"/>
        </w:rPr>
        <w:t>67,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t>
      </w:r>
      <w:r w:rsidRPr="008412E0">
        <w:rPr>
          <w:rStyle w:val="StyleUnderline"/>
          <w:rFonts w:asciiTheme="minorHAnsi" w:hAnsiTheme="minorHAnsi" w:cstheme="minorHAnsi"/>
        </w:rPr>
        <w:t>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t>
      </w:r>
      <w:r w:rsidRPr="008412E0">
        <w:rPr>
          <w:rStyle w:val="StyleUnderline"/>
          <w:rFonts w:asciiTheme="minorHAnsi" w:hAnsiTheme="minorHAnsi" w:cstheme="minorHAnsi"/>
        </w:rPr>
        <w:t>was not willing to be a close political ally for Israel</w:t>
      </w:r>
      <w:r w:rsidRPr="008412E0">
        <w:rPr>
          <w:rFonts w:asciiTheme="minorHAnsi" w:hAnsiTheme="minorHAnsi" w:cstheme="minorHAnsi"/>
        </w:rPr>
        <w:t xml:space="preserve">. </w:t>
      </w:r>
      <w:proofErr w:type="spellStart"/>
      <w:r w:rsidRPr="008412E0">
        <w:rPr>
          <w:rFonts w:asciiTheme="minorHAnsi" w:hAnsiTheme="minorHAnsi" w:cstheme="minorHAnsi"/>
        </w:rPr>
        <w:t>Eban</w:t>
      </w:r>
      <w:proofErr w:type="spellEnd"/>
      <w:r w:rsidRPr="008412E0">
        <w:rPr>
          <w:rFonts w:asciiTheme="minorHAnsi" w:hAnsiTheme="minorHAnsi" w:cstheme="minorHAnsi"/>
        </w:rPr>
        <w:t xml:space="preserve"> described Israel as “isolated,” and </w:t>
      </w:r>
      <w:r w:rsidRPr="008412E0">
        <w:rPr>
          <w:rStyle w:val="StyleUnderline"/>
          <w:rFonts w:asciiTheme="minorHAnsi" w:hAnsiTheme="minorHAnsi" w:cstheme="minorHAnsi"/>
        </w:rPr>
        <w:t>the head of Israel’s intelligence service said that the arms transfer denials made it clear that “in Israel, there existed certain misperceptions [about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tates</w:t>
      </w:r>
      <w:r w:rsidRPr="008412E0">
        <w:rPr>
          <w:rStyle w:val="StyleUnderline"/>
          <w:rFonts w:asciiTheme="minorHAnsi" w:hAnsiTheme="minorHAnsi" w:cstheme="minorHAnsi"/>
        </w:rPr>
        <w:t xml:space="preserve">].” If arms transfer denials could have such a significant effect on Israeli thinking — keeping in mind that there was a close and significant political relationship between the US and Israel — imagine what </w:t>
      </w:r>
      <w:r w:rsidRPr="008412E0">
        <w:rPr>
          <w:rStyle w:val="StyleUnderline"/>
          <w:rFonts w:asciiTheme="minorHAnsi" w:hAnsiTheme="minorHAnsi" w:cstheme="minorHAnsi"/>
          <w:highlight w:val="yellow"/>
        </w:rPr>
        <w:t>a</w:t>
      </w:r>
      <w:r w:rsidRPr="008412E0">
        <w:rPr>
          <w:rStyle w:val="StyleUnderline"/>
          <w:rFonts w:asciiTheme="minorHAnsi" w:hAnsiTheme="minorHAnsi" w:cstheme="minorHAnsi"/>
        </w:rPr>
        <w:t xml:space="preserve"> transfer </w:t>
      </w:r>
      <w:r w:rsidRPr="008412E0">
        <w:rPr>
          <w:rStyle w:val="StyleUnderline"/>
          <w:rFonts w:asciiTheme="minorHAnsi" w:hAnsiTheme="minorHAnsi" w:cstheme="minorHAnsi"/>
          <w:highlight w:val="yellow"/>
        </w:rPr>
        <w:t>denial would mean</w:t>
      </w:r>
      <w:r w:rsidRPr="008412E0">
        <w:rPr>
          <w:rStyle w:val="StyleUnderline"/>
          <w:rFonts w:asciiTheme="minorHAnsi" w:hAnsiTheme="minorHAnsi" w:cstheme="minorHAnsi"/>
        </w:rPr>
        <w:t xml:space="preserve"> for U.S.-Saudi relations. Like Israel, </w:t>
      </w:r>
      <w:r w:rsidRPr="008412E0">
        <w:rPr>
          <w:rStyle w:val="StyleUnderline"/>
          <w:rFonts w:asciiTheme="minorHAnsi" w:hAnsiTheme="minorHAnsi" w:cstheme="minorHAnsi"/>
          <w:highlight w:val="yellow"/>
        </w:rPr>
        <w:t>Saudi Arabia would have to re-think</w:t>
      </w:r>
      <w:r w:rsidRPr="008412E0">
        <w:rPr>
          <w:rStyle w:val="StyleUnderline"/>
          <w:rFonts w:asciiTheme="minorHAnsi" w:hAnsiTheme="minorHAnsi" w:cstheme="minorHAnsi"/>
        </w:rPr>
        <w:t xml:space="preserve"> its impression </w:t>
      </w:r>
      <w:r w:rsidRPr="008412E0">
        <w:rPr>
          <w:rStyle w:val="StyleUnderline"/>
          <w:rFonts w:asciiTheme="minorHAnsi" w:hAnsiTheme="minorHAnsi" w:cstheme="minorHAnsi"/>
          <w:highlight w:val="yellow"/>
        </w:rPr>
        <w:t>that it has political support and approval</w:t>
      </w:r>
      <w:r w:rsidRPr="008412E0">
        <w:rPr>
          <w:rStyle w:val="StyleUnderline"/>
          <w:rFonts w:asciiTheme="minorHAnsi" w:hAnsiTheme="minorHAnsi" w:cstheme="minorHAnsi"/>
        </w:rPr>
        <w:t xml:space="preserve"> from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We can, and should, ask </w:t>
      </w:r>
      <w:proofErr w:type="gramStart"/>
      <w:r w:rsidRPr="008412E0">
        <w:rPr>
          <w:rFonts w:asciiTheme="minorHAnsi" w:hAnsiTheme="minorHAnsi" w:cstheme="minorHAnsi"/>
        </w:rPr>
        <w:t>whether or not</w:t>
      </w:r>
      <w:proofErr w:type="gramEnd"/>
      <w:r w:rsidRPr="008412E0">
        <w:rPr>
          <w:rFonts w:asciiTheme="minorHAnsi" w:hAnsiTheme="minorHAnsi" w:cstheme="minorHAnsi"/>
        </w:rPr>
        <w:t xml:space="preserve"> withdrawal of U.S. support would affect Saudi behavior, but it’s important that this question not get overlooked in the current debate.</w:t>
      </w:r>
    </w:p>
    <w:p w14:paraId="4EB41791" w14:textId="77777777" w:rsidR="00C9607D" w:rsidRPr="008412E0" w:rsidRDefault="00C9607D" w:rsidP="00C9607D">
      <w:pPr>
        <w:rPr>
          <w:rFonts w:asciiTheme="minorHAnsi" w:hAnsiTheme="minorHAnsi" w:cstheme="minorHAnsi"/>
        </w:rPr>
      </w:pPr>
      <w:r w:rsidRPr="008412E0">
        <w:rPr>
          <w:rStyle w:val="StyleUnderline"/>
          <w:rFonts w:asciiTheme="minorHAnsi" w:hAnsiTheme="minorHAnsi" w:cstheme="minorHAnsi"/>
        </w:rPr>
        <w:t xml:space="preserve">Because arms transfers (and </w:t>
      </w:r>
      <w:r w:rsidRPr="008412E0">
        <w:rPr>
          <w:rStyle w:val="StyleUnderline"/>
          <w:rFonts w:asciiTheme="minorHAnsi" w:hAnsiTheme="minorHAnsi" w:cstheme="minorHAnsi"/>
          <w:highlight w:val="yellow"/>
        </w:rPr>
        <w:t>denials</w:t>
      </w:r>
      <w:r w:rsidRPr="008412E0">
        <w:rPr>
          <w:rStyle w:val="StyleUnderline"/>
          <w:rFonts w:asciiTheme="minorHAnsi" w:hAnsiTheme="minorHAnsi" w:cstheme="minorHAnsi"/>
        </w:rPr>
        <w:t xml:space="preserve">) are powerful signals, they can </w:t>
      </w:r>
      <w:r w:rsidRPr="008412E0">
        <w:rPr>
          <w:rStyle w:val="StyleUnderline"/>
          <w:rFonts w:asciiTheme="minorHAnsi" w:hAnsiTheme="minorHAnsi" w:cstheme="minorHAnsi"/>
          <w:highlight w:val="yellow"/>
        </w:rPr>
        <w:t xml:space="preserve">have an effect </w:t>
      </w:r>
      <w:r w:rsidRPr="008412E0">
        <w:rPr>
          <w:rStyle w:val="Emphasis"/>
          <w:rFonts w:asciiTheme="minorHAnsi" w:hAnsiTheme="minorHAnsi" w:cstheme="minorHAnsi"/>
          <w:highlight w:val="yellow"/>
        </w:rPr>
        <w:t>even before a transfer is</w:t>
      </w:r>
      <w:r w:rsidRPr="008412E0">
        <w:rPr>
          <w:rStyle w:val="Emphasis"/>
          <w:rFonts w:asciiTheme="minorHAnsi" w:hAnsiTheme="minorHAnsi" w:cstheme="minorHAnsi"/>
        </w:rPr>
        <w:t xml:space="preserve"> </w:t>
      </w:r>
      <w:proofErr w:type="gramStart"/>
      <w:r w:rsidRPr="008412E0">
        <w:rPr>
          <w:rStyle w:val="Emphasis"/>
          <w:rFonts w:asciiTheme="minorHAnsi" w:hAnsiTheme="minorHAnsi" w:cstheme="minorHAnsi"/>
        </w:rPr>
        <w:t xml:space="preserve">actually </w:t>
      </w:r>
      <w:r w:rsidRPr="008412E0">
        <w:rPr>
          <w:rStyle w:val="Emphasis"/>
          <w:rFonts w:asciiTheme="minorHAnsi" w:hAnsiTheme="minorHAnsi" w:cstheme="minorHAnsi"/>
          <w:highlight w:val="yellow"/>
        </w:rPr>
        <w:t>completed</w:t>
      </w:r>
      <w:proofErr w:type="gramEnd"/>
      <w:r w:rsidRPr="008412E0">
        <w:rPr>
          <w:rFonts w:asciiTheme="minorHAnsi" w:hAnsiTheme="minorHAnsi" w:cstheme="minorHAnsi"/>
        </w:rPr>
        <w:t xml:space="preserve">. This suggests that </w:t>
      </w:r>
      <w:r w:rsidRPr="008412E0">
        <w:rPr>
          <w:rStyle w:val="StyleUnderline"/>
          <w:rFonts w:asciiTheme="minorHAnsi" w:hAnsiTheme="minorHAnsi" w:cstheme="minorHAnsi"/>
          <w:highlight w:val="yellow"/>
        </w:rPr>
        <w:t xml:space="preserve">even </w:t>
      </w:r>
      <w:r w:rsidRPr="008412E0">
        <w:rPr>
          <w:rStyle w:val="Emphasis"/>
          <w:rFonts w:asciiTheme="minorHAnsi" w:hAnsiTheme="minorHAnsi" w:cstheme="minorHAnsi"/>
          <w:highlight w:val="yellow"/>
        </w:rPr>
        <w:t>the announcement</w:t>
      </w:r>
      <w:r w:rsidRPr="008412E0">
        <w:rPr>
          <w:rStyle w:val="StyleUnderline"/>
          <w:rFonts w:asciiTheme="minorHAnsi" w:hAnsiTheme="minorHAnsi" w:cstheme="minorHAnsi"/>
          <w:highlight w:val="yellow"/>
        </w:rPr>
        <w:t xml:space="preserve"> </w:t>
      </w:r>
      <w:r w:rsidRPr="008412E0">
        <w:rPr>
          <w:rStyle w:val="StyleUnderline"/>
          <w:rFonts w:asciiTheme="minorHAnsi" w:hAnsiTheme="minorHAnsi" w:cstheme="minorHAnsi"/>
        </w:rPr>
        <w:t xml:space="preserve">of an embargo against Saudi Arabia </w:t>
      </w:r>
      <w:r w:rsidRPr="008412E0">
        <w:rPr>
          <w:rStyle w:val="StyleUnderline"/>
          <w:rFonts w:asciiTheme="minorHAnsi" w:hAnsiTheme="minorHAnsi" w:cstheme="minorHAnsi"/>
          <w:highlight w:val="yellow"/>
        </w:rPr>
        <w:t>could have an effect</w:t>
      </w:r>
      <w:r w:rsidRPr="008412E0">
        <w:rPr>
          <w:rStyle w:val="StyleUnderline"/>
          <w:rFonts w:asciiTheme="minorHAnsi" w:hAnsiTheme="minorHAnsi" w:cstheme="minorHAnsi"/>
        </w:rPr>
        <w:t>. Take</w:t>
      </w:r>
      <w:r w:rsidRPr="008412E0">
        <w:rPr>
          <w:rFonts w:asciiTheme="minorHAnsi" w:hAnsiTheme="minorHAnsi" w:cstheme="minorHAnsi"/>
        </w:rPr>
        <w:t xml:space="preserve">, for example, </w:t>
      </w:r>
      <w:r w:rsidRPr="008412E0">
        <w:rPr>
          <w:rStyle w:val="StyleUnderline"/>
          <w:rFonts w:asciiTheme="minorHAnsi" w:hAnsiTheme="minorHAnsi" w:cstheme="minorHAnsi"/>
        </w:rPr>
        <w:t>Taiwan’s recent request for a fleet of new fighter jets</w:t>
      </w:r>
      <w:r w:rsidRPr="008412E0">
        <w:rPr>
          <w:rFonts w:asciiTheme="minorHAnsi" w:hAnsiTheme="minorHAnsi" w:cstheme="minorHAnsi"/>
        </w:rPr>
        <w:t xml:space="preserve">.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w:t>
      </w:r>
      <w:r w:rsidRPr="008412E0">
        <w:rPr>
          <w:rStyle w:val="StyleUnderline"/>
          <w:rFonts w:asciiTheme="minorHAnsi" w:hAnsiTheme="minorHAnsi" w:cstheme="minorHAnsi"/>
        </w:rPr>
        <w:t>China’s immediate, negative reaction to even the announcement of a potential deal shows how powerful arms transfer signals can be</w:t>
      </w:r>
      <w:r w:rsidRPr="008412E0">
        <w:rPr>
          <w:rFonts w:asciiTheme="minorHAnsi" w:hAnsiTheme="minorHAnsi" w:cstheme="minorHAnsi"/>
        </w:rPr>
        <w:t>.</w:t>
      </w:r>
    </w:p>
    <w:p w14:paraId="197B69E5" w14:textId="46920691" w:rsidR="00C9607D" w:rsidRPr="006F3CE4" w:rsidRDefault="00C9607D" w:rsidP="00C9607D">
      <w:pPr>
        <w:rPr>
          <w:rFonts w:asciiTheme="minorHAnsi" w:hAnsiTheme="minorHAnsi" w:cstheme="minorHAnsi"/>
        </w:rPr>
      </w:pPr>
      <w:r w:rsidRPr="008412E0">
        <w:rPr>
          <w:rStyle w:val="StyleUnderline"/>
          <w:rFonts w:asciiTheme="minorHAnsi" w:hAnsiTheme="minorHAnsi" w:cstheme="minorHAnsi"/>
        </w:rPr>
        <w:t>If this same logic is applied to an arms embargo against Saudi Arabia, an arms embargo would signal that Saudi Arabia does not have the support of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t>
      </w:r>
      <w:r w:rsidRPr="008412E0">
        <w:rPr>
          <w:rStyle w:val="StyleUnderline"/>
          <w:rFonts w:asciiTheme="minorHAnsi" w:hAnsiTheme="minorHAnsi" w:cstheme="minorHAnsi"/>
          <w:highlight w:val="yellow"/>
        </w:rPr>
        <w:t>This</w:t>
      </w:r>
      <w:r w:rsidRPr="008412E0">
        <w:rPr>
          <w:rStyle w:val="StyleUnderline"/>
          <w:rFonts w:asciiTheme="minorHAnsi" w:hAnsiTheme="minorHAnsi" w:cstheme="minorHAnsi"/>
        </w:rPr>
        <w:t xml:space="preserve"> signal </w:t>
      </w:r>
      <w:r w:rsidRPr="008412E0">
        <w:rPr>
          <w:rStyle w:val="StyleUnderline"/>
          <w:rFonts w:asciiTheme="minorHAnsi" w:hAnsiTheme="minorHAnsi" w:cstheme="minorHAnsi"/>
          <w:highlight w:val="yellow"/>
        </w:rPr>
        <w:t xml:space="preserve">would be </w:t>
      </w:r>
      <w:r w:rsidRPr="008412E0">
        <w:rPr>
          <w:rStyle w:val="Emphasis"/>
          <w:rFonts w:asciiTheme="minorHAnsi" w:hAnsiTheme="minorHAnsi" w:cstheme="minorHAnsi"/>
          <w:highlight w:val="yellow"/>
        </w:rPr>
        <w:t>an important first step</w:t>
      </w:r>
      <w:r w:rsidRPr="008412E0">
        <w:rPr>
          <w:rStyle w:val="StyleUnderline"/>
          <w:rFonts w:asciiTheme="minorHAnsi" w:hAnsiTheme="minorHAnsi" w:cstheme="minorHAnsi"/>
          <w:highlight w:val="yellow"/>
        </w:rPr>
        <w:t xml:space="preserve"> in changing</w:t>
      </w:r>
      <w:r w:rsidRPr="008412E0">
        <w:rPr>
          <w:rStyle w:val="StyleUnderline"/>
          <w:rFonts w:asciiTheme="minorHAnsi" w:hAnsiTheme="minorHAnsi" w:cstheme="minorHAnsi"/>
        </w:rPr>
        <w:t xml:space="preserve"> Saudi </w:t>
      </w:r>
      <w:r w:rsidRPr="008412E0">
        <w:rPr>
          <w:rStyle w:val="StyleUnderline"/>
          <w:rFonts w:asciiTheme="minorHAnsi" w:hAnsiTheme="minorHAnsi" w:cstheme="minorHAnsi"/>
          <w:highlight w:val="yellow"/>
        </w:rPr>
        <w:t xml:space="preserve">behavior because it would </w:t>
      </w:r>
      <w:r w:rsidRPr="008412E0">
        <w:rPr>
          <w:rStyle w:val="Emphasis"/>
          <w:rFonts w:asciiTheme="minorHAnsi" w:hAnsiTheme="minorHAnsi" w:cstheme="minorHAnsi"/>
          <w:highlight w:val="yellow"/>
        </w:rPr>
        <w:t>override other statements and actions</w:t>
      </w:r>
      <w:r w:rsidRPr="008412E0">
        <w:rPr>
          <w:rStyle w:val="StyleUnderline"/>
          <w:rFonts w:asciiTheme="minorHAnsi" w:hAnsiTheme="minorHAnsi" w:cstheme="minorHAnsi"/>
        </w:rPr>
        <w:t xml:space="preserve">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t>
      </w:r>
      <w:r w:rsidRPr="008412E0">
        <w:rPr>
          <w:rStyle w:val="StyleUnderline"/>
          <w:rFonts w:asciiTheme="minorHAnsi" w:hAnsiTheme="minorHAnsi" w:cstheme="minorHAnsi"/>
        </w:rPr>
        <w:t xml:space="preserve">has sent that indicate support. And Trump has given Saudi Arabia </w:t>
      </w:r>
      <w:proofErr w:type="gramStart"/>
      <w:r w:rsidRPr="008412E0">
        <w:rPr>
          <w:rStyle w:val="StyleUnderline"/>
          <w:rFonts w:asciiTheme="minorHAnsi" w:hAnsiTheme="minorHAnsi" w:cstheme="minorHAnsi"/>
        </w:rPr>
        <w:t>a number of</w:t>
      </w:r>
      <w:proofErr w:type="gramEnd"/>
      <w:r w:rsidRPr="008412E0">
        <w:rPr>
          <w:rStyle w:val="StyleUnderline"/>
          <w:rFonts w:asciiTheme="minorHAnsi" w:hAnsiTheme="minorHAnsi" w:cstheme="minorHAnsi"/>
        </w:rPr>
        <w:t xml:space="preserve"> positive signals: He called Saudi Arabia a “great ally” and dismissed reports that that the Saudi government was involved in the murder of</w:t>
      </w:r>
      <w:r w:rsidRPr="008412E0">
        <w:rPr>
          <w:rFonts w:asciiTheme="minorHAnsi" w:hAnsiTheme="minorHAnsi" w:cstheme="minorHAnsi"/>
        </w:rPr>
        <w:t xml:space="preserve"> journalist Jamal </w:t>
      </w:r>
      <w:r w:rsidRPr="008412E0">
        <w:rPr>
          <w:rStyle w:val="StyleUnderline"/>
          <w:rFonts w:asciiTheme="minorHAnsi" w:hAnsiTheme="minorHAnsi" w:cstheme="minorHAnsi"/>
        </w:rPr>
        <w:t>Khashoggi. He has expressed interested in selling nuclear power plants and tech</w:t>
      </w:r>
      <w:r w:rsidRPr="008412E0">
        <w:rPr>
          <w:rFonts w:asciiTheme="minorHAnsi" w:hAnsiTheme="minorHAnsi" w:cstheme="minorHAnsi"/>
        </w:rPr>
        <w:t xml:space="preserve">nology </w:t>
      </w:r>
      <w:r w:rsidRPr="008412E0">
        <w:rPr>
          <w:rStyle w:val="StyleUnderline"/>
          <w:rFonts w:asciiTheme="minorHAnsi" w:hAnsiTheme="minorHAnsi" w:cstheme="minorHAnsi"/>
        </w:rPr>
        <w:t xml:space="preserve">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8412E0">
        <w:rPr>
          <w:rStyle w:val="StyleUnderline"/>
          <w:rFonts w:asciiTheme="minorHAnsi" w:hAnsiTheme="minorHAnsi" w:cstheme="minorHAnsi"/>
          <w:highlight w:val="yellow"/>
        </w:rPr>
        <w:t>An</w:t>
      </w:r>
      <w:r w:rsidRPr="008412E0">
        <w:rPr>
          <w:rStyle w:val="StyleUnderline"/>
          <w:rFonts w:asciiTheme="minorHAnsi" w:hAnsiTheme="minorHAnsi" w:cstheme="minorHAnsi"/>
        </w:rPr>
        <w:t xml:space="preserve"> arms </w:t>
      </w:r>
      <w:r w:rsidRPr="008412E0">
        <w:rPr>
          <w:rStyle w:val="StyleUnderline"/>
          <w:rFonts w:asciiTheme="minorHAnsi" w:hAnsiTheme="minorHAnsi" w:cstheme="minorHAnsi"/>
          <w:highlight w:val="yellow"/>
        </w:rPr>
        <w:t xml:space="preserve">embargo would be </w:t>
      </w:r>
      <w:r w:rsidRPr="008412E0">
        <w:rPr>
          <w:rStyle w:val="Emphasis"/>
          <w:rFonts w:asciiTheme="minorHAnsi" w:hAnsiTheme="minorHAnsi" w:cstheme="minorHAnsi"/>
          <w:highlight w:val="yellow"/>
        </w:rPr>
        <w:t>a clear and unambiguous signal</w:t>
      </w:r>
      <w:r w:rsidRPr="008412E0">
        <w:rPr>
          <w:rStyle w:val="StyleUnderline"/>
          <w:rFonts w:asciiTheme="minorHAnsi" w:hAnsiTheme="minorHAnsi" w:cstheme="minorHAnsi"/>
          <w:highlight w:val="yellow"/>
        </w:rPr>
        <w:t xml:space="preserve"> </w:t>
      </w:r>
      <w:r w:rsidRPr="008412E0">
        <w:rPr>
          <w:rStyle w:val="StyleUnderline"/>
          <w:rFonts w:asciiTheme="minorHAnsi" w:hAnsiTheme="minorHAnsi" w:cstheme="minorHAnsi"/>
        </w:rPr>
        <w:t>that the U</w:t>
      </w:r>
      <w:r w:rsidRPr="008412E0">
        <w:rPr>
          <w:rFonts w:asciiTheme="minorHAnsi" w:hAnsiTheme="minorHAnsi" w:cstheme="minorHAnsi"/>
        </w:rPr>
        <w:t xml:space="preserve">nited </w:t>
      </w:r>
      <w:r w:rsidRPr="008412E0">
        <w:rPr>
          <w:rStyle w:val="StyleUnderline"/>
          <w:rFonts w:asciiTheme="minorHAnsi" w:hAnsiTheme="minorHAnsi" w:cstheme="minorHAnsi"/>
        </w:rPr>
        <w:t>S</w:t>
      </w:r>
      <w:r w:rsidRPr="008412E0">
        <w:rPr>
          <w:rFonts w:asciiTheme="minorHAnsi" w:hAnsiTheme="minorHAnsi" w:cstheme="minorHAnsi"/>
        </w:rPr>
        <w:t xml:space="preserve">tates </w:t>
      </w:r>
      <w:r w:rsidRPr="008412E0">
        <w:rPr>
          <w:rStyle w:val="StyleUnderline"/>
          <w:rFonts w:asciiTheme="minorHAnsi" w:hAnsiTheme="minorHAnsi" w:cstheme="minorHAnsi"/>
        </w:rPr>
        <w:t>disproves of Saudi actions in Yemen</w:t>
      </w:r>
      <w:r w:rsidRPr="008412E0">
        <w:rPr>
          <w:rFonts w:asciiTheme="minorHAnsi" w:hAnsiTheme="minorHAnsi" w:cstheme="minorHAnsi"/>
        </w:rPr>
        <w:t>.</w:t>
      </w:r>
    </w:p>
    <w:p w14:paraId="02E588D1" w14:textId="079AA583" w:rsidR="008446A2" w:rsidRDefault="008446A2" w:rsidP="006977A4">
      <w:pPr>
        <w:pStyle w:val="Heading2"/>
        <w:rPr>
          <w:rFonts w:asciiTheme="minorHAnsi" w:hAnsiTheme="minorHAnsi" w:cstheme="minorHAnsi"/>
        </w:rPr>
      </w:pPr>
      <w:r w:rsidRPr="008412E0">
        <w:rPr>
          <w:rFonts w:asciiTheme="minorHAnsi" w:hAnsiTheme="minorHAnsi" w:cstheme="minorHAnsi"/>
        </w:rPr>
        <w:t>Hegemony</w:t>
      </w:r>
    </w:p>
    <w:p w14:paraId="40AB6F01" w14:textId="77777777" w:rsidR="007B4F60" w:rsidRPr="007B4F60" w:rsidRDefault="007B4F60" w:rsidP="007B4F60">
      <w:pPr>
        <w:pStyle w:val="Heading3"/>
      </w:pPr>
      <w:r>
        <w:t xml:space="preserve">1NC --- </w:t>
      </w:r>
      <w:proofErr w:type="spellStart"/>
      <w:r>
        <w:t>Heg</w:t>
      </w:r>
      <w:proofErr w:type="spellEnd"/>
      <w:r>
        <w:rPr>
          <w:rFonts w:ascii="Segoe UI Emoji" w:hAnsi="Segoe UI Emoji" w:cs="Segoe UI Emoji"/>
        </w:rPr>
        <w:t>🦅</w:t>
      </w:r>
      <w:r>
        <w:t>--- Philippines CP</w:t>
      </w:r>
    </w:p>
    <w:p w14:paraId="0BCE5634" w14:textId="77777777" w:rsidR="007B4F60" w:rsidRPr="008412E0" w:rsidRDefault="007B4F60" w:rsidP="007B4F60">
      <w:pPr>
        <w:pStyle w:val="Heading4"/>
        <w:rPr>
          <w:rFonts w:asciiTheme="minorHAnsi" w:hAnsiTheme="minorHAnsi" w:cstheme="minorHAnsi"/>
        </w:rPr>
      </w:pPr>
      <w:r w:rsidRPr="008412E0">
        <w:rPr>
          <w:rFonts w:asciiTheme="minorHAnsi" w:hAnsiTheme="minorHAnsi" w:cstheme="minorHAnsi"/>
        </w:rPr>
        <w:t>The United States federal government should increase its presence in the South China sea.</w:t>
      </w:r>
    </w:p>
    <w:p w14:paraId="05CDBE65" w14:textId="77777777" w:rsidR="007B4F60" w:rsidRPr="008412E0" w:rsidRDefault="007B4F60" w:rsidP="007B4F60">
      <w:pPr>
        <w:pStyle w:val="Heading4"/>
        <w:rPr>
          <w:rFonts w:asciiTheme="minorHAnsi" w:hAnsiTheme="minorHAnsi" w:cstheme="minorHAnsi"/>
        </w:rPr>
      </w:pPr>
      <w:r w:rsidRPr="008412E0">
        <w:rPr>
          <w:rFonts w:asciiTheme="minorHAnsi" w:hAnsiTheme="minorHAnsi" w:cstheme="minorHAnsi"/>
        </w:rPr>
        <w:t xml:space="preserve">US presence in the Philippines is key to check Chinese aggression and maintain </w:t>
      </w:r>
      <w:proofErr w:type="spellStart"/>
      <w:r w:rsidRPr="008412E0">
        <w:rPr>
          <w:rFonts w:asciiTheme="minorHAnsi" w:hAnsiTheme="minorHAnsi" w:cstheme="minorHAnsi"/>
        </w:rPr>
        <w:t>heg</w:t>
      </w:r>
      <w:proofErr w:type="spellEnd"/>
      <w:r>
        <w:rPr>
          <w:rFonts w:asciiTheme="minorHAnsi" w:hAnsiTheme="minorHAnsi" w:cstheme="minorHAnsi"/>
        </w:rPr>
        <w:t>.</w:t>
      </w:r>
    </w:p>
    <w:p w14:paraId="410DD054" w14:textId="77777777" w:rsidR="007B4F60" w:rsidRPr="008412E0" w:rsidRDefault="007B4F60" w:rsidP="007B4F60">
      <w:pPr>
        <w:rPr>
          <w:rFonts w:asciiTheme="minorHAnsi" w:hAnsiTheme="minorHAnsi" w:cstheme="minorHAnsi"/>
        </w:rPr>
      </w:pPr>
      <w:r w:rsidRPr="008412E0">
        <w:rPr>
          <w:rFonts w:asciiTheme="minorHAnsi" w:hAnsiTheme="minorHAnsi" w:cstheme="minorHAnsi"/>
        </w:rPr>
        <w:t xml:space="preserve">Edward </w:t>
      </w:r>
      <w:r w:rsidRPr="008412E0">
        <w:rPr>
          <w:rStyle w:val="Style13ptBold"/>
          <w:rFonts w:asciiTheme="minorHAnsi" w:hAnsiTheme="minorHAnsi" w:cstheme="minorHAnsi"/>
        </w:rPr>
        <w:t>Wong</w:t>
      </w:r>
      <w:r w:rsidRPr="008412E0">
        <w:rPr>
          <w:rFonts w:asciiTheme="minorHAnsi" w:hAnsiTheme="minorHAnsi" w:cstheme="minorHAnsi"/>
        </w:rPr>
        <w:t>, 7-13-</w:t>
      </w:r>
      <w:proofErr w:type="gramStart"/>
      <w:r w:rsidRPr="008412E0">
        <w:rPr>
          <w:rFonts w:asciiTheme="minorHAnsi" w:hAnsiTheme="minorHAnsi" w:cstheme="minorHAnsi"/>
        </w:rPr>
        <w:t>20</w:t>
      </w:r>
      <w:r w:rsidRPr="008412E0">
        <w:rPr>
          <w:rStyle w:val="Style13ptBold"/>
          <w:rFonts w:asciiTheme="minorHAnsi" w:hAnsiTheme="minorHAnsi" w:cstheme="minorHAnsi"/>
        </w:rPr>
        <w:t>21</w:t>
      </w:r>
      <w:r w:rsidRPr="008412E0">
        <w:rPr>
          <w:rFonts w:asciiTheme="minorHAnsi" w:hAnsiTheme="minorHAnsi" w:cstheme="minorHAnsi"/>
        </w:rPr>
        <w:t>,(</w:t>
      </w:r>
      <w:proofErr w:type="gramEnd"/>
      <w:r w:rsidRPr="008412E0">
        <w:rPr>
          <w:rFonts w:asciiTheme="minorHAnsi" w:hAnsiTheme="minorHAnsi" w:cstheme="minorHAnsi"/>
        </w:rPr>
        <w:t xml:space="preserve"> Edward Wong is a diplomatic correspondent over foreign policy)  "The Hegemony’s Contest in the South China Sea," Sage Journals, https://journals.sagepub.com/doi/full/10.1177/21582440211031216//PL</w:t>
      </w:r>
    </w:p>
    <w:p w14:paraId="49FE03BA" w14:textId="77777777" w:rsidR="007B4F60" w:rsidRPr="008412E0" w:rsidRDefault="007B4F60" w:rsidP="007B4F60">
      <w:pPr>
        <w:rPr>
          <w:rFonts w:asciiTheme="minorHAnsi" w:hAnsiTheme="minorHAnsi" w:cstheme="minorHAnsi"/>
          <w:u w:val="single"/>
        </w:rPr>
      </w:pPr>
      <w:r w:rsidRPr="008412E0">
        <w:rPr>
          <w:rFonts w:asciiTheme="minorHAnsi" w:hAnsiTheme="minorHAnsi" w:cstheme="minorHAnsi"/>
          <w:sz w:val="16"/>
        </w:rPr>
        <w:t xml:space="preserve">WASHINGTON — President Biden and his aides have tried to reassure Chinese leaders that they do not seek to contain China in the same way the Americans did with the Soviet Union during the Cold War. But the announcement on Thursday that the U.S. military is expanding its presence in the Philippines leaves little doubt that the United States is positioning itself to constrain China’s armed forces and bolstering its ability to defend Taiwan. The announcement, made in Manila by Lloyd J. Austin III, the U.S. defense secretary, was only the latest in a series of moves by the </w:t>
      </w:r>
      <w:r w:rsidRPr="008412E0">
        <w:rPr>
          <w:rFonts w:asciiTheme="minorHAnsi" w:hAnsiTheme="minorHAnsi" w:cstheme="minorHAnsi"/>
          <w:u w:val="single"/>
        </w:rPr>
        <w:t>Biden administration to strengthen military alliances and partnerships across the Asia-Pacific region with an eye toward countering China, especially as tensions over Taiwan rise.</w:t>
      </w:r>
      <w:r w:rsidRPr="008412E0">
        <w:rPr>
          <w:rFonts w:asciiTheme="minorHAnsi" w:hAnsiTheme="minorHAnsi" w:cstheme="minorHAnsi"/>
          <w:sz w:val="16"/>
        </w:rPr>
        <w:t xml:space="preserve"> “This is a really big outcome,” said Jacob Stokes, a senior fellow in the Indo-Pacific Security Program at the Center for a New American Society and an adviser to Mr. Biden when he was vice president. “You can better mass forces and project power if you can rotate into those locations in the Philippines.” Video 1:10 U.S. Says It Will Expand Its Military Footprint in the Philippines Defense Secretary Lloyd J. Austin III announced a deal to </w:t>
      </w:r>
      <w:r w:rsidRPr="008412E0">
        <w:rPr>
          <w:rFonts w:asciiTheme="minorHAnsi" w:hAnsiTheme="minorHAnsi" w:cstheme="minorHAnsi"/>
          <w:u w:val="single"/>
        </w:rPr>
        <w:t>give the U.S. military access to four more bases in the Philippines, bringing the total to nine.</w:t>
      </w:r>
      <w:r w:rsidRPr="008412E0">
        <w:rPr>
          <w:rFonts w:asciiTheme="minorHAnsi" w:hAnsiTheme="minorHAnsi" w:cstheme="minorHAnsi"/>
          <w:sz w:val="16"/>
        </w:rPr>
        <w:t xml:space="preserve"> Credit Credit...Pool photo by Jam Sta Rosa He added that the greater military presence “sends a deterrent message to China.” Under Mr. Biden, </w:t>
      </w:r>
      <w:r w:rsidRPr="008412E0">
        <w:rPr>
          <w:rFonts w:asciiTheme="minorHAnsi" w:hAnsiTheme="minorHAnsi" w:cstheme="minorHAnsi"/>
          <w:u w:val="single"/>
        </w:rPr>
        <w:t xml:space="preserve">the United States is working to strengthen military ties with Australia, </w:t>
      </w:r>
      <w:proofErr w:type="gramStart"/>
      <w:r w:rsidRPr="008412E0">
        <w:rPr>
          <w:rFonts w:asciiTheme="minorHAnsi" w:hAnsiTheme="minorHAnsi" w:cstheme="minorHAnsi"/>
          <w:u w:val="single"/>
        </w:rPr>
        <w:t>Japan</w:t>
      </w:r>
      <w:proofErr w:type="gramEnd"/>
      <w:r w:rsidRPr="008412E0">
        <w:rPr>
          <w:rFonts w:asciiTheme="minorHAnsi" w:hAnsiTheme="minorHAnsi" w:cstheme="minorHAnsi"/>
          <w:u w:val="single"/>
        </w:rPr>
        <w:t xml:space="preserve"> and India, and it has gotten the North Atlantic Treaty Organization to speak out on potential threats from China.</w:t>
      </w:r>
      <w:r w:rsidRPr="008412E0">
        <w:rPr>
          <w:rFonts w:asciiTheme="minorHAnsi" w:hAnsiTheme="minorHAnsi" w:cstheme="minorHAnsi"/>
          <w:sz w:val="16"/>
        </w:rPr>
        <w:t xml:space="preserve"> Image President Biden and President Xi Jinping stand in front of the Chinese and American flags. President Biden, standing with President Xi Jinping of China, has said that </w:t>
      </w:r>
      <w:r w:rsidRPr="008412E0">
        <w:rPr>
          <w:rFonts w:asciiTheme="minorHAnsi" w:hAnsiTheme="minorHAnsi" w:cstheme="minorHAnsi"/>
          <w:u w:val="single"/>
        </w:rPr>
        <w:t>the U.S. military would defend Taiwan in the event of conflict with China, but his aides insist that the policy of strategic ambiguity has not changed</w:t>
      </w:r>
      <w:r w:rsidRPr="008412E0">
        <w:rPr>
          <w:rFonts w:asciiTheme="minorHAnsi" w:hAnsiTheme="minorHAnsi" w:cstheme="minorHAnsi"/>
          <w:sz w:val="16"/>
        </w:rPr>
        <w:t xml:space="preserve">. Credit...Doug Mills/The New York Times Mr. Austin’s announcement signals that </w:t>
      </w:r>
      <w:r w:rsidRPr="008412E0">
        <w:rPr>
          <w:rFonts w:asciiTheme="minorHAnsi" w:hAnsiTheme="minorHAnsi" w:cstheme="minorHAnsi"/>
          <w:u w:val="single"/>
        </w:rPr>
        <w:t>the United States could use its own armed forces to push back harder against the Chinese military’s aggressive actions in the South China Sea, where China and several Southeast Asian nations, including the Philippines, have territorial disputes. More important, they could aid Taiwan if the People’s Liberation Army were to attack or invade the democratic, self-governing island, which China considers part of its territory</w:t>
      </w:r>
      <w:r w:rsidRPr="008412E0">
        <w:rPr>
          <w:rFonts w:asciiTheme="minorHAnsi" w:hAnsiTheme="minorHAnsi" w:cstheme="minorHAnsi"/>
          <w:sz w:val="16"/>
        </w:rPr>
        <w:t>. Mr. Biden has said four times that the U.S. military would defend Taiwan in the event of conflict, but his aides insist that American policy has not changed. Since the United States ended formal diplomatic relations with Taiwan in 1979, it has avoided declaring whether it would deploy military forces to defend Taiwan, a position commonly known as “strategic ambiguity</w:t>
      </w:r>
      <w:r w:rsidRPr="008412E0">
        <w:rPr>
          <w:rFonts w:asciiTheme="minorHAnsi" w:hAnsiTheme="minorHAnsi" w:cstheme="minorHAnsi"/>
          <w:u w:val="single"/>
        </w:rPr>
        <w:t>.” A congressional mandate requires every presidential administration to give weapons of a defensive nature to Taiwan,</w:t>
      </w:r>
      <w:r w:rsidRPr="008412E0">
        <w:rPr>
          <w:rFonts w:asciiTheme="minorHAnsi" w:hAnsiTheme="minorHAnsi" w:cstheme="minorHAnsi"/>
          <w:sz w:val="16"/>
        </w:rPr>
        <w:t xml:space="preserve"> and Mr. Biden’s team is intent on accelerating that and shaping the sales packages so that Taiwan becomes a “porcupine” that China would fear attacking. Understand U.S.-Philippine Relations </w:t>
      </w:r>
      <w:proofErr w:type="gramStart"/>
      <w:r w:rsidRPr="008412E0">
        <w:rPr>
          <w:rFonts w:asciiTheme="minorHAnsi" w:hAnsiTheme="minorHAnsi" w:cstheme="minorHAnsi"/>
          <w:sz w:val="16"/>
        </w:rPr>
        <w:t>A</w:t>
      </w:r>
      <w:proofErr w:type="gramEnd"/>
      <w:r w:rsidRPr="008412E0">
        <w:rPr>
          <w:rFonts w:asciiTheme="minorHAnsi" w:hAnsiTheme="minorHAnsi" w:cstheme="minorHAnsi"/>
          <w:sz w:val="16"/>
        </w:rPr>
        <w:t xml:space="preserve"> Complex Alliance: The United States and the Philippines have long had a close — though at times unsteady — relationship. Here’s what to know. Biden-Marcos Meeting: President Biden met President Ferdinand Marcos Jr. of the Philippines at the White House on May </w:t>
      </w:r>
      <w:proofErr w:type="gramStart"/>
      <w:r w:rsidRPr="008412E0">
        <w:rPr>
          <w:rFonts w:asciiTheme="minorHAnsi" w:hAnsiTheme="minorHAnsi" w:cstheme="minorHAnsi"/>
          <w:sz w:val="16"/>
        </w:rPr>
        <w:t>1,</w:t>
      </w:r>
      <w:proofErr w:type="gramEnd"/>
      <w:r w:rsidRPr="008412E0">
        <w:rPr>
          <w:rFonts w:asciiTheme="minorHAnsi" w:hAnsiTheme="minorHAnsi" w:cstheme="minorHAnsi"/>
          <w:sz w:val="16"/>
        </w:rPr>
        <w:t xml:space="preserve"> a visit meant to send a message to China as tensions rise. Countering Beijing: Driven by worry about Chinese aggression, Marcos has been moving closer to the United States, a shift that has made the Philippines the linchpin of Biden’s strategy in the Asia-Pacific region. Reviving Ties: In February, Washington and Manila announced a deal to give </w:t>
      </w:r>
      <w:r w:rsidRPr="008412E0">
        <w:rPr>
          <w:rFonts w:asciiTheme="minorHAnsi" w:hAnsiTheme="minorHAnsi" w:cstheme="minorHAnsi"/>
          <w:u w:val="single"/>
        </w:rPr>
        <w:t>the U.S. military access to four new locations in the Philippines. In April, the two nations held their biggest joint military exercise. A greater U.S. military presence in the Philippines would go beyond that — it would make rapid American troop movement to the Taiwan Strait much easier.</w:t>
      </w:r>
      <w:r w:rsidRPr="008412E0">
        <w:rPr>
          <w:rFonts w:asciiTheme="minorHAnsi" w:hAnsiTheme="minorHAnsi" w:cstheme="minorHAnsi"/>
          <w:sz w:val="16"/>
        </w:rPr>
        <w:t xml:space="preserve"> The archipelago of the Philippines lies in an arc south of Taiwan, and the bases there would be critical launch and resupply points in a war with China. The Philippines’ northernmost island of </w:t>
      </w:r>
      <w:proofErr w:type="spellStart"/>
      <w:r w:rsidRPr="008412E0">
        <w:rPr>
          <w:rFonts w:asciiTheme="minorHAnsi" w:hAnsiTheme="minorHAnsi" w:cstheme="minorHAnsi"/>
          <w:sz w:val="16"/>
        </w:rPr>
        <w:t>Itbayat</w:t>
      </w:r>
      <w:proofErr w:type="spellEnd"/>
      <w:r w:rsidRPr="008412E0">
        <w:rPr>
          <w:rFonts w:asciiTheme="minorHAnsi" w:hAnsiTheme="minorHAnsi" w:cstheme="minorHAnsi"/>
          <w:sz w:val="16"/>
        </w:rPr>
        <w:t xml:space="preserve"> is less than 100 miles from Taiwan. The United States is relying on Japan, which, like the Philippines, is a military treaty ally, to be the bulwark on the northern flank of Taiwan. Mr. Biden promised Prime Minister Fumio Kishida of Japan last month that the Americans would help build up the Japanese military. Jake Sullivan, the White House national security adviser, spoke by telephone with Eduardo M. </w:t>
      </w:r>
      <w:proofErr w:type="spellStart"/>
      <w:r w:rsidRPr="008412E0">
        <w:rPr>
          <w:rFonts w:asciiTheme="minorHAnsi" w:hAnsiTheme="minorHAnsi" w:cstheme="minorHAnsi"/>
          <w:sz w:val="16"/>
        </w:rPr>
        <w:t>Año</w:t>
      </w:r>
      <w:proofErr w:type="spellEnd"/>
      <w:r w:rsidRPr="008412E0">
        <w:rPr>
          <w:rFonts w:asciiTheme="minorHAnsi" w:hAnsiTheme="minorHAnsi" w:cstheme="minorHAnsi"/>
          <w:sz w:val="16"/>
        </w:rPr>
        <w:t xml:space="preserve">, his counterpart in Manila, on Jan. 17 to discuss the military cooperation agreement between the two nations and sites in the Philippines for American equipment and troops, a senior Biden administration official said. Mr. Sullivan reached out just days after Mr. </w:t>
      </w:r>
      <w:proofErr w:type="spellStart"/>
      <w:r w:rsidRPr="008412E0">
        <w:rPr>
          <w:rFonts w:asciiTheme="minorHAnsi" w:hAnsiTheme="minorHAnsi" w:cstheme="minorHAnsi"/>
          <w:sz w:val="16"/>
        </w:rPr>
        <w:t>Año</w:t>
      </w:r>
      <w:proofErr w:type="spellEnd"/>
      <w:r w:rsidRPr="008412E0">
        <w:rPr>
          <w:rFonts w:asciiTheme="minorHAnsi" w:hAnsiTheme="minorHAnsi" w:cstheme="minorHAnsi"/>
          <w:sz w:val="16"/>
        </w:rPr>
        <w:t xml:space="preserve"> took up his post. </w:t>
      </w:r>
      <w:r w:rsidRPr="008412E0">
        <w:rPr>
          <w:rFonts w:asciiTheme="minorHAnsi" w:hAnsiTheme="minorHAnsi" w:cstheme="minorHAnsi"/>
          <w:u w:val="single"/>
        </w:rPr>
        <w:t>That conversation built on a meeting that Mr. Biden had with President Ferdinand Marcos Jr. of the Philippines on the sidelines of the United Nations General Assembly in New York in September. Mr. Marcos took office last June, and he has said that he plans to push back against China’s claims in the South China Sea.</w:t>
      </w:r>
      <w:r w:rsidRPr="008412E0">
        <w:rPr>
          <w:rFonts w:asciiTheme="minorHAnsi" w:hAnsiTheme="minorHAnsi" w:cstheme="minorHAnsi"/>
          <w:sz w:val="16"/>
        </w:rPr>
        <w:t xml:space="preserve"> Editors’ Picks I Dated a Celebrity. Do I Have to Tell My Wife? A Pie Shop on Chicago’s South Side Serves More Than Dessert Can Stress Cause Hair Loss? SKIP ADVERTISEMENT “It was a valuable conversation for them to take stock of the alliance and plan for how we strengthen it,” Mr. Sullivan said on Thursday night. The announcement in Manila by Mr. Austin took place right before Secretary of State Antony J. Blinken was scheduled to fly to China in the first visit there by a U.S. State Department head since 2018. That timing could be interpreted by Chinese leaders as a signal that the main U.S. policy priority in the region is working with allies and partners to rein in China, rather than stabilizing relations with Beijing. “The U.S. side, out of selfish interests, holds on to the zero-sum mentality and keeps strengthening military deployment in the Asia-Pacific,” Mao Ning, a Chinese foreign ministry spokeswoman, said at a news conference in Beijing on Thursday. “This would escalate tensions and endanger peace and stability in the region. Regional countries need to remain vigilant and avoid being coerced or used by the U.S.” The new agreement allows the United States to put military equipment and build facilities in as many as nine locations across the Philippines, which would lead to the biggest American military presence in that country in 30 years. “</w:t>
      </w:r>
      <w:r w:rsidRPr="008412E0">
        <w:rPr>
          <w:rFonts w:asciiTheme="minorHAnsi" w:hAnsiTheme="minorHAnsi" w:cstheme="minorHAnsi"/>
          <w:u w:val="single"/>
        </w:rPr>
        <w:t>This is an opportunity to increase our effectiveness, increase interoperability.</w:t>
      </w:r>
      <w:r w:rsidRPr="008412E0">
        <w:rPr>
          <w:rFonts w:asciiTheme="minorHAnsi" w:hAnsiTheme="minorHAnsi" w:cstheme="minorHAnsi"/>
          <w:sz w:val="16"/>
        </w:rPr>
        <w:t xml:space="preserve"> It is not about permanent basing,” Mr. Austin said in Manila. “It is a big deal. It’s a </w:t>
      </w:r>
      <w:proofErr w:type="gramStart"/>
      <w:r w:rsidRPr="008412E0">
        <w:rPr>
          <w:rFonts w:asciiTheme="minorHAnsi" w:hAnsiTheme="minorHAnsi" w:cstheme="minorHAnsi"/>
          <w:sz w:val="16"/>
        </w:rPr>
        <w:t>really big</w:t>
      </w:r>
      <w:proofErr w:type="gramEnd"/>
      <w:r w:rsidRPr="008412E0">
        <w:rPr>
          <w:rFonts w:asciiTheme="minorHAnsi" w:hAnsiTheme="minorHAnsi" w:cstheme="minorHAnsi"/>
          <w:sz w:val="16"/>
        </w:rPr>
        <w:t xml:space="preserve"> deal, in that, you know, it provides us the opportunity, again, to interact a bit more in an effective way.” The last American soldiers left the Philippines in the 1990s, and the country’s Constitution now bars foreign troops from being permanently based there. Image A U.S. Marine helicopter taking off from a beach. A U.S. Marine helicopter participating in an annual U.S.-Philippines joint military exercise. The last American soldiers left the Philippines in the 1990s, and the country’s Constitution now bars foreign troops from being permanently based </w:t>
      </w:r>
      <w:proofErr w:type="spellStart"/>
      <w:proofErr w:type="gramStart"/>
      <w:r w:rsidRPr="008412E0">
        <w:rPr>
          <w:rFonts w:asciiTheme="minorHAnsi" w:hAnsiTheme="minorHAnsi" w:cstheme="minorHAnsi"/>
          <w:sz w:val="16"/>
        </w:rPr>
        <w:t>there.Credit</w:t>
      </w:r>
      <w:proofErr w:type="spellEnd"/>
      <w:proofErr w:type="gramEnd"/>
      <w:r w:rsidRPr="008412E0">
        <w:rPr>
          <w:rFonts w:asciiTheme="minorHAnsi" w:hAnsiTheme="minorHAnsi" w:cstheme="minorHAnsi"/>
          <w:sz w:val="16"/>
        </w:rPr>
        <w:t xml:space="preserve">...Aaron </w:t>
      </w:r>
      <w:proofErr w:type="spellStart"/>
      <w:r w:rsidRPr="008412E0">
        <w:rPr>
          <w:rFonts w:asciiTheme="minorHAnsi" w:hAnsiTheme="minorHAnsi" w:cstheme="minorHAnsi"/>
          <w:sz w:val="16"/>
        </w:rPr>
        <w:t>Favila</w:t>
      </w:r>
      <w:proofErr w:type="spellEnd"/>
      <w:r w:rsidRPr="008412E0">
        <w:rPr>
          <w:rFonts w:asciiTheme="minorHAnsi" w:hAnsiTheme="minorHAnsi" w:cstheme="minorHAnsi"/>
          <w:sz w:val="16"/>
        </w:rPr>
        <w:t xml:space="preserve">/Associated Press </w:t>
      </w:r>
      <w:r w:rsidRPr="008412E0">
        <w:rPr>
          <w:rFonts w:asciiTheme="minorHAnsi" w:hAnsiTheme="minorHAnsi" w:cstheme="minorHAnsi"/>
          <w:u w:val="single"/>
        </w:rPr>
        <w:t>In November, a Philippine general identified five possible sites for the agreement. The announcement on Thursday mentioned nine, though Mr. Austin and his aides did not publicly say where the additional four sites would be located</w:t>
      </w:r>
      <w:r w:rsidRPr="008412E0">
        <w:rPr>
          <w:rFonts w:asciiTheme="minorHAnsi" w:hAnsiTheme="minorHAnsi" w:cstheme="minorHAnsi"/>
          <w:sz w:val="16"/>
        </w:rPr>
        <w:t xml:space="preserve">. Randall </w:t>
      </w:r>
      <w:proofErr w:type="spellStart"/>
      <w:r w:rsidRPr="008412E0">
        <w:rPr>
          <w:rFonts w:asciiTheme="minorHAnsi" w:hAnsiTheme="minorHAnsi" w:cstheme="minorHAnsi"/>
          <w:sz w:val="16"/>
        </w:rPr>
        <w:t>Schriver</w:t>
      </w:r>
      <w:proofErr w:type="spellEnd"/>
      <w:r w:rsidRPr="008412E0">
        <w:rPr>
          <w:rFonts w:asciiTheme="minorHAnsi" w:hAnsiTheme="minorHAnsi" w:cstheme="minorHAnsi"/>
          <w:sz w:val="16"/>
        </w:rPr>
        <w:t xml:space="preserve">, a former assistant secretary of defense for the Asia-Pacific region, said in an interview that he thinks the four sites are on the northern island of Luzon, in the southwest province of Palawan and part of the old U.S. military facility at Subic Bay. Mr. </w:t>
      </w:r>
      <w:proofErr w:type="spellStart"/>
      <w:r w:rsidRPr="008412E0">
        <w:rPr>
          <w:rFonts w:asciiTheme="minorHAnsi" w:hAnsiTheme="minorHAnsi" w:cstheme="minorHAnsi"/>
          <w:sz w:val="16"/>
        </w:rPr>
        <w:t>Schriver</w:t>
      </w:r>
      <w:proofErr w:type="spellEnd"/>
      <w:r w:rsidRPr="008412E0">
        <w:rPr>
          <w:rFonts w:asciiTheme="minorHAnsi" w:hAnsiTheme="minorHAnsi" w:cstheme="minorHAnsi"/>
          <w:sz w:val="16"/>
        </w:rPr>
        <w:t xml:space="preserve"> added that the Pentagon’s aim is to get at least one site that each of the U.S. armed services — the Army, Navy, Marine Corps and Air Force — could use as a point for surging forces, if necessary. They would not just be air bases, and a big question is how much construction would be needed to get each one ready. The sites would likely be incorporated as soon as possible into the U.S. military’s regional exercise schedule, and the Pentagon could leave equipment behind rather than bring it back to home bases, Mr. </w:t>
      </w:r>
      <w:proofErr w:type="spellStart"/>
      <w:r w:rsidRPr="008412E0">
        <w:rPr>
          <w:rFonts w:asciiTheme="minorHAnsi" w:hAnsiTheme="minorHAnsi" w:cstheme="minorHAnsi"/>
          <w:sz w:val="16"/>
        </w:rPr>
        <w:t>Schriver</w:t>
      </w:r>
      <w:proofErr w:type="spellEnd"/>
      <w:r w:rsidRPr="008412E0">
        <w:rPr>
          <w:rFonts w:asciiTheme="minorHAnsi" w:hAnsiTheme="minorHAnsi" w:cstheme="minorHAnsi"/>
          <w:sz w:val="16"/>
        </w:rPr>
        <w:t xml:space="preserve"> said. The agreement extends the Pentagon’s forward presence in the Indo-Pacific region — in addition to forces in Australia, South Korea, Japan and Guam, military officials said. “Sites could potentially be used for a wide range of missions such as joint military training, disaster relief and humanitarian efforts, and combined exercises,” said Lt. Col. Martin J. Meiners, a Defense Department spokesman. One of the most important activities at the bases would probably be logistics — storing fuel, ammunition, spare </w:t>
      </w:r>
      <w:proofErr w:type="gramStart"/>
      <w:r w:rsidRPr="008412E0">
        <w:rPr>
          <w:rFonts w:asciiTheme="minorHAnsi" w:hAnsiTheme="minorHAnsi" w:cstheme="minorHAnsi"/>
          <w:sz w:val="16"/>
        </w:rPr>
        <w:t>parts</w:t>
      </w:r>
      <w:proofErr w:type="gramEnd"/>
      <w:r w:rsidRPr="008412E0">
        <w:rPr>
          <w:rFonts w:asciiTheme="minorHAnsi" w:hAnsiTheme="minorHAnsi" w:cstheme="minorHAnsi"/>
          <w:sz w:val="16"/>
        </w:rPr>
        <w:t xml:space="preserve"> and equipment, said current and former military officials, including some who served in the Philippines. Pentagon officials said on Thursday that the military was working out the details of how many U.S. military forces would be located at the bases at any given time, how long those rotational tours of duty would be, and what the troops would do once they were there. By adding to the Pentagon’s vast logistics network, the agreement makes it more difficult for an enemy to target U.S. supply hubs in the region. “Logistics wins battles and campaigns and wars,” said David Maxwell, a retired Army Green Beret commander who served in the Philippines. In the early 1990s, the United States had nearly 6,000 troops permanently based in the Philippines. Officials said under the new basing plan, that figure would be dramatically lower, with a combination of uniformed U.S. service members, American civilian contractors, and local Filipino contractors and security personnel. “Our actual presence will be very limited and temporary,” said Joseph H. </w:t>
      </w:r>
      <w:proofErr w:type="spellStart"/>
      <w:r w:rsidRPr="008412E0">
        <w:rPr>
          <w:rFonts w:asciiTheme="minorHAnsi" w:hAnsiTheme="minorHAnsi" w:cstheme="minorHAnsi"/>
          <w:sz w:val="16"/>
        </w:rPr>
        <w:t>Felter</w:t>
      </w:r>
      <w:proofErr w:type="spellEnd"/>
      <w:r w:rsidRPr="008412E0">
        <w:rPr>
          <w:rFonts w:asciiTheme="minorHAnsi" w:hAnsiTheme="minorHAnsi" w:cstheme="minorHAnsi"/>
          <w:sz w:val="16"/>
        </w:rPr>
        <w:t xml:space="preserve">, a former top Pentagon official on Southeast Asia who now directs Stanford University’s Gordian Knot Center for National Security Innovation. In other parts of the world where U.S. forces are temporarily based, such as in Iraq, Syria and Somalia, military deployments of six months to one year are common, but the length of tour duties varies, officials said. In any war, operational and supply bases would be among the first targets an enemy would try to strike. Mr. Maxwell said a key to the bases’ success will be what kind of air and </w:t>
      </w:r>
      <w:r w:rsidRPr="008412E0">
        <w:rPr>
          <w:rFonts w:asciiTheme="minorHAnsi" w:hAnsiTheme="minorHAnsi" w:cstheme="minorHAnsi"/>
          <w:u w:val="single"/>
        </w:rPr>
        <w:t>missile defense systems are deployed to protect them against possible Chinese ballistic or cruise missile attacks, or warplanes dropping precision-guided bombs.</w:t>
      </w:r>
      <w:r w:rsidRPr="008412E0">
        <w:rPr>
          <w:rFonts w:asciiTheme="minorHAnsi" w:hAnsiTheme="minorHAnsi" w:cstheme="minorHAnsi"/>
          <w:sz w:val="16"/>
        </w:rPr>
        <w:t xml:space="preserve"> “If China is going to try to take steps with its missile arsenal to take out locations where the U.S. projects forces, it now has more targets it would have to deal with,” Mr. Stokes said. </w:t>
      </w:r>
      <w:r w:rsidRPr="008412E0">
        <w:rPr>
          <w:rFonts w:asciiTheme="minorHAnsi" w:hAnsiTheme="minorHAnsi" w:cstheme="minorHAnsi"/>
          <w:u w:val="single"/>
        </w:rPr>
        <w:t>“China has a big missile arsenal and many aircraft, but this still presents it with a bigger problem.”</w:t>
      </w:r>
    </w:p>
    <w:p w14:paraId="30E1CEE9" w14:textId="77777777" w:rsidR="007B4F60" w:rsidRPr="008412E0" w:rsidRDefault="007B4F60" w:rsidP="007B4F60">
      <w:pPr>
        <w:pStyle w:val="Heading3"/>
        <w:rPr>
          <w:rFonts w:asciiTheme="minorHAnsi" w:hAnsiTheme="minorHAnsi" w:cstheme="minorHAnsi"/>
        </w:rPr>
      </w:pPr>
      <w:r w:rsidRPr="008412E0">
        <w:rPr>
          <w:rFonts w:asciiTheme="minorHAnsi" w:hAnsiTheme="minorHAnsi" w:cstheme="minorHAnsi"/>
        </w:rPr>
        <w:t>2</w:t>
      </w:r>
      <w:r>
        <w:rPr>
          <w:rFonts w:asciiTheme="minorHAnsi" w:hAnsiTheme="minorHAnsi" w:cstheme="minorHAnsi"/>
        </w:rPr>
        <w:t>NC</w:t>
      </w:r>
      <w:r w:rsidRPr="008412E0">
        <w:rPr>
          <w:rFonts w:asciiTheme="minorHAnsi" w:hAnsiTheme="minorHAnsi" w:cstheme="minorHAnsi"/>
        </w:rPr>
        <w:t xml:space="preserve"> </w:t>
      </w:r>
      <w:r>
        <w:rPr>
          <w:rFonts w:asciiTheme="minorHAnsi" w:hAnsiTheme="minorHAnsi" w:cstheme="minorHAnsi"/>
        </w:rPr>
        <w:t xml:space="preserve">--- </w:t>
      </w:r>
      <w:proofErr w:type="spellStart"/>
      <w:r>
        <w:rPr>
          <w:rFonts w:asciiTheme="minorHAnsi" w:hAnsiTheme="minorHAnsi" w:cstheme="minorHAnsi"/>
        </w:rPr>
        <w:t>Heg</w:t>
      </w:r>
      <w:proofErr w:type="spellEnd"/>
      <w:r>
        <w:rPr>
          <w:rFonts w:ascii="Segoe UI Emoji" w:hAnsi="Segoe UI Emoji" w:cs="Segoe UI Emoji"/>
        </w:rPr>
        <w:t>🦅</w:t>
      </w:r>
      <w:r>
        <w:rPr>
          <w:rFonts w:asciiTheme="minorHAnsi" w:hAnsiTheme="minorHAnsi" w:cstheme="minorHAnsi"/>
        </w:rPr>
        <w:t>--- Philippines CP</w:t>
      </w:r>
    </w:p>
    <w:p w14:paraId="61CBA067" w14:textId="77777777" w:rsidR="007B4F60" w:rsidRPr="008412E0" w:rsidRDefault="007B4F60" w:rsidP="007B4F60">
      <w:pPr>
        <w:pStyle w:val="Heading4"/>
        <w:rPr>
          <w:rFonts w:asciiTheme="minorHAnsi" w:hAnsiTheme="minorHAnsi" w:cstheme="minorHAnsi"/>
        </w:rPr>
      </w:pPr>
      <w:r w:rsidRPr="008412E0">
        <w:rPr>
          <w:rFonts w:asciiTheme="minorHAnsi" w:hAnsiTheme="minorHAnsi" w:cstheme="minorHAnsi"/>
        </w:rPr>
        <w:t xml:space="preserve">US </w:t>
      </w:r>
      <w:proofErr w:type="spellStart"/>
      <w:r w:rsidRPr="008412E0">
        <w:rPr>
          <w:rFonts w:asciiTheme="minorHAnsi" w:hAnsiTheme="minorHAnsi" w:cstheme="minorHAnsi"/>
        </w:rPr>
        <w:t>heg</w:t>
      </w:r>
      <w:proofErr w:type="spellEnd"/>
      <w:r w:rsidRPr="008412E0">
        <w:rPr>
          <w:rFonts w:asciiTheme="minorHAnsi" w:hAnsiTheme="minorHAnsi" w:cstheme="minorHAnsi"/>
        </w:rPr>
        <w:t xml:space="preserve"> is being tested in the South China Sea</w:t>
      </w:r>
      <w:r>
        <w:rPr>
          <w:rFonts w:asciiTheme="minorHAnsi" w:hAnsiTheme="minorHAnsi" w:cstheme="minorHAnsi"/>
        </w:rPr>
        <w:t>.</w:t>
      </w:r>
    </w:p>
    <w:p w14:paraId="5BD56E80" w14:textId="77777777" w:rsidR="007B4F60" w:rsidRPr="008412E0" w:rsidRDefault="007B4F60" w:rsidP="007B4F60">
      <w:pPr>
        <w:rPr>
          <w:rFonts w:asciiTheme="minorHAnsi" w:hAnsiTheme="minorHAnsi" w:cstheme="minorHAnsi"/>
        </w:rPr>
      </w:pPr>
      <w:r w:rsidRPr="008412E0">
        <w:rPr>
          <w:rFonts w:asciiTheme="minorHAnsi" w:hAnsiTheme="minorHAnsi" w:cstheme="minorHAnsi"/>
        </w:rPr>
        <w:t xml:space="preserve">Tiffany </w:t>
      </w:r>
      <w:r w:rsidRPr="008412E0">
        <w:rPr>
          <w:rStyle w:val="Style13ptBold"/>
          <w:rFonts w:asciiTheme="minorHAnsi" w:hAnsiTheme="minorHAnsi" w:cstheme="minorHAnsi"/>
        </w:rPr>
        <w:t>You</w:t>
      </w:r>
      <w:r w:rsidRPr="008412E0">
        <w:rPr>
          <w:rFonts w:asciiTheme="minorHAnsi" w:hAnsiTheme="minorHAnsi" w:cstheme="minorHAnsi"/>
        </w:rPr>
        <w:t xml:space="preserve">, </w:t>
      </w:r>
      <w:proofErr w:type="gramStart"/>
      <w:r w:rsidRPr="008412E0">
        <w:rPr>
          <w:rStyle w:val="Style13ptBold"/>
          <w:rFonts w:asciiTheme="minorHAnsi" w:hAnsiTheme="minorHAnsi" w:cstheme="minorHAnsi"/>
        </w:rPr>
        <w:t>22</w:t>
      </w:r>
      <w:r w:rsidRPr="008412E0">
        <w:rPr>
          <w:rFonts w:asciiTheme="minorHAnsi" w:hAnsiTheme="minorHAnsi" w:cstheme="minorHAnsi"/>
        </w:rPr>
        <w:t xml:space="preserve"> ,</w:t>
      </w:r>
      <w:proofErr w:type="gramEnd"/>
      <w:r w:rsidRPr="008412E0">
        <w:rPr>
          <w:rFonts w:asciiTheme="minorHAnsi" w:hAnsiTheme="minorHAnsi" w:cstheme="minorHAnsi"/>
        </w:rPr>
        <w:t xml:space="preserve"> "The South China Sea Dispute: China’s Challenge to US Hegemony," Journal of Interdisciplinary Public Policy, https://jipp.org/read/3-1-the-south-china-sea-dispute//PL</w:t>
      </w:r>
    </w:p>
    <w:p w14:paraId="25FD1199" w14:textId="77777777" w:rsidR="007B4F60" w:rsidRPr="008412E0" w:rsidRDefault="007B4F60" w:rsidP="007B4F60">
      <w:pPr>
        <w:rPr>
          <w:rFonts w:asciiTheme="minorHAnsi" w:hAnsiTheme="minorHAnsi" w:cstheme="minorHAnsi"/>
          <w:u w:val="single"/>
        </w:rPr>
      </w:pPr>
      <w:r w:rsidRPr="008412E0">
        <w:rPr>
          <w:rFonts w:asciiTheme="minorHAnsi" w:hAnsiTheme="minorHAnsi" w:cstheme="minorHAnsi"/>
          <w:sz w:val="16"/>
        </w:rPr>
        <w:t xml:space="preserve">Following the collapse of the USSR towards the end of the 20th century, </w:t>
      </w:r>
      <w:r w:rsidRPr="008412E0">
        <w:rPr>
          <w:rFonts w:asciiTheme="minorHAnsi" w:hAnsiTheme="minorHAnsi" w:cstheme="minorHAnsi"/>
          <w:u w:val="single"/>
        </w:rPr>
        <w:t>the international system transferred from a world order characterized by bipolar competition between two opposing superpowers to one of unipolar hegemony dominated by the United States. However, this has been accompanied by protracted debates over the durability of American hegemony.</w:t>
      </w:r>
      <w:r w:rsidRPr="008412E0">
        <w:rPr>
          <w:rFonts w:asciiTheme="minorHAnsi" w:hAnsiTheme="minorHAnsi" w:cstheme="minorHAnsi"/>
          <w:sz w:val="16"/>
        </w:rPr>
        <w:t xml:space="preserve"> During the 1990s, the United States’ technological, economic, and military superiority was unrivaled, and many believed it would be a long time before the country’s global leadership was challenged. </w:t>
      </w:r>
      <w:r w:rsidRPr="008412E0">
        <w:rPr>
          <w:rFonts w:asciiTheme="minorHAnsi" w:hAnsiTheme="minorHAnsi" w:cstheme="minorHAnsi"/>
          <w:u w:val="single"/>
        </w:rPr>
        <w:t xml:space="preserve">However, now in 2022, new evidence suggests that this was not the </w:t>
      </w:r>
      <w:proofErr w:type="gramStart"/>
      <w:r w:rsidRPr="008412E0">
        <w:rPr>
          <w:rFonts w:asciiTheme="minorHAnsi" w:hAnsiTheme="minorHAnsi" w:cstheme="minorHAnsi"/>
          <w:u w:val="single"/>
        </w:rPr>
        <w:t>case</w:t>
      </w:r>
      <w:proofErr w:type="gramEnd"/>
      <w:r w:rsidRPr="008412E0">
        <w:rPr>
          <w:rFonts w:asciiTheme="minorHAnsi" w:hAnsiTheme="minorHAnsi" w:cstheme="minorHAnsi"/>
          <w:u w:val="single"/>
        </w:rPr>
        <w:t xml:space="preserve"> and that the era of American primacy is coming to an end, owing largely to the rise of the People’s Republic of China. As China advances toward becoming a major superpower, it challenges US hegemony, particularly in continental Asia and the Asia-Pacific. This conflict is typified in the South China Sea, a marginal sea that is part of the Pacific Ocean and covers an area of approximately 3.5 million square kilometers. Despite its relatively small geographical area, it has in the past decade remained a considerable interest to the world’s superpowers</w:t>
      </w:r>
      <w:r w:rsidRPr="008412E0">
        <w:rPr>
          <w:rFonts w:asciiTheme="minorHAnsi" w:hAnsiTheme="minorHAnsi" w:cstheme="minorHAnsi"/>
          <w:sz w:val="16"/>
        </w:rPr>
        <w:t xml:space="preserve">. This has been due to a multitude of reasons, including its strategic positioning with one-third of the world’s shipping passing through the region each year and its holdings of huge untapped gas and oil reserves. </w:t>
      </w:r>
      <w:r w:rsidRPr="008412E0">
        <w:rPr>
          <w:rFonts w:asciiTheme="minorHAnsi" w:hAnsiTheme="minorHAnsi" w:cstheme="minorHAnsi"/>
          <w:u w:val="single"/>
        </w:rPr>
        <w:t>At first glance, the disputes in the South China Sea involving China and its neighbors appear to be disagreements between distant nations with little significance to the United States. However, America has several interests (geopolitical, geostrategic, and economic) that give it good reason to hold a stake in this dispute. The United States has made public statements regarding its official South China Sea policy. It believes that the People’s Republic of China has no right to lawfully assert a maritime claim and that the country’s constant harassment of fisheries and offshore energy development in the area to exploit resources are markedly illegal. More specifically, the United States rejects China’s claims of the 12 nautical mile territorial sea radius surrounding its claims on the Spratly Islands.</w:t>
      </w:r>
      <w:r w:rsidRPr="008412E0">
        <w:rPr>
          <w:rFonts w:asciiTheme="minorHAnsi" w:hAnsiTheme="minorHAnsi" w:cstheme="minorHAnsi"/>
          <w:sz w:val="16"/>
        </w:rPr>
        <w:t xml:space="preserve"> The Spratly Islands are hotly contested by countries in the </w:t>
      </w:r>
      <w:proofErr w:type="gramStart"/>
      <w:r w:rsidRPr="008412E0">
        <w:rPr>
          <w:rFonts w:asciiTheme="minorHAnsi" w:hAnsiTheme="minorHAnsi" w:cstheme="minorHAnsi"/>
          <w:sz w:val="16"/>
        </w:rPr>
        <w:t>region, and</w:t>
      </w:r>
      <w:proofErr w:type="gramEnd"/>
      <w:r w:rsidRPr="008412E0">
        <w:rPr>
          <w:rFonts w:asciiTheme="minorHAnsi" w:hAnsiTheme="minorHAnsi" w:cstheme="minorHAnsi"/>
          <w:sz w:val="16"/>
        </w:rPr>
        <w:t xml:space="preserve"> give China rights to prime holdings in the center of the South China Sea, but the United States and others believe China lacks any lawful claim to the islands. To even a congressional level, America has made clear that its support of international freedom rejects any unrightful (or expansionary) acts in the South China Sea. However, I argue that long-term geographic power in the South China Sea is the driving force behind the United States’ interest in the region itself. </w:t>
      </w:r>
      <w:r w:rsidRPr="008412E0">
        <w:rPr>
          <w:rFonts w:asciiTheme="minorHAnsi" w:hAnsiTheme="minorHAnsi" w:cstheme="minorHAnsi"/>
          <w:u w:val="single"/>
        </w:rPr>
        <w:t>Whoever controls the South China Sea will have permanent geographic power, an essential component of any state’s foreign policy. The United States understands the historical significance of its dominance over the American continent in its rise to superpower status: that is how it imposed itself and ended European hegemony on the continent. Likewise, in its geopolitical competition against China, the US cannot allow China to pursue the same goals and achieve the same outcomes as the Monroe Doctrine.</w:t>
      </w:r>
      <w:r w:rsidRPr="008412E0">
        <w:rPr>
          <w:rFonts w:asciiTheme="minorHAnsi" w:hAnsiTheme="minorHAnsi" w:cstheme="minorHAnsi"/>
          <w:sz w:val="16"/>
        </w:rPr>
        <w:t xml:space="preserve"> Antonio Gramsci’s revolutionary thesis of cultural hegemony posits that the United States must contain China's ambitions </w:t>
      </w:r>
      <w:proofErr w:type="gramStart"/>
      <w:r w:rsidRPr="008412E0">
        <w:rPr>
          <w:rFonts w:asciiTheme="minorHAnsi" w:hAnsiTheme="minorHAnsi" w:cstheme="minorHAnsi"/>
          <w:sz w:val="16"/>
        </w:rPr>
        <w:t>in order to</w:t>
      </w:r>
      <w:proofErr w:type="gramEnd"/>
      <w:r w:rsidRPr="008412E0">
        <w:rPr>
          <w:rFonts w:asciiTheme="minorHAnsi" w:hAnsiTheme="minorHAnsi" w:cstheme="minorHAnsi"/>
          <w:sz w:val="16"/>
        </w:rPr>
        <w:t xml:space="preserve"> maintain its own position; and, if “containment” is not implemented, the region will likely witness a gradual transition of power. Thus, whether it is injecting weakness, delaying China's development, preventing the formation of a global center of power, or being part of a revisionist policy to change the world to its image, the end goal of the United States’ revisionist policy is to prevent a regional power transition process. In this regard, it should be emphasized that the failure of the containment policy is the greatest risk of the South China Sea dispute. </w:t>
      </w:r>
      <w:r w:rsidRPr="008412E0">
        <w:rPr>
          <w:rFonts w:asciiTheme="minorHAnsi" w:hAnsiTheme="minorHAnsi" w:cstheme="minorHAnsi"/>
          <w:u w:val="single"/>
        </w:rPr>
        <w:t>If the US fails, we will witness an immediate power transition, increasing the risk of falling headfirst into a Thucydides trap (</w:t>
      </w:r>
      <w:r w:rsidRPr="008412E0">
        <w:rPr>
          <w:rFonts w:asciiTheme="minorHAnsi" w:hAnsiTheme="minorHAnsi" w:cstheme="minorHAnsi"/>
          <w:sz w:val="16"/>
        </w:rPr>
        <w:t xml:space="preserve">the claim that the war between Athens and Sparta was attributable to the rise of one great power and the fall of another). Since the Obama Administration’s ‘pivot’ towards Asia in 2011, the United States has been shifting its policy stances. Speaking for the country, former Secretary of State Hilary Clinton called for an “increased investment—diplomatic, economic, strategic, and otherwise—in the Asia-Pacific region,” which was interpreted as a response to China’s growing expansion. One </w:t>
      </w:r>
      <w:proofErr w:type="gramStart"/>
      <w:r w:rsidRPr="008412E0">
        <w:rPr>
          <w:rFonts w:asciiTheme="minorHAnsi" w:hAnsiTheme="minorHAnsi" w:cstheme="minorHAnsi"/>
          <w:sz w:val="16"/>
        </w:rPr>
        <w:t>particular aspect</w:t>
      </w:r>
      <w:proofErr w:type="gramEnd"/>
      <w:r w:rsidRPr="008412E0">
        <w:rPr>
          <w:rFonts w:asciiTheme="minorHAnsi" w:hAnsiTheme="minorHAnsi" w:cstheme="minorHAnsi"/>
          <w:sz w:val="16"/>
        </w:rPr>
        <w:t xml:space="preserve"> of this has been the freedom of navigation operations led by the US Navy: supplying arms to rim states in the South China Sea (such as Vietnam) with military and lethal aid and patrolling near the artificial islands created by China in the disputed Spratly archipelago</w:t>
      </w:r>
      <w:r w:rsidRPr="008412E0">
        <w:rPr>
          <w:rFonts w:asciiTheme="minorHAnsi" w:hAnsiTheme="minorHAnsi" w:cstheme="minorHAnsi"/>
          <w:u w:val="single"/>
        </w:rPr>
        <w:t xml:space="preserve">. The United States affecting its policy of containment in the South China Sea has by far been one of its most important in our world today. Failing to do so against China would have immense implications on global politics and society </w:t>
      </w:r>
      <w:proofErr w:type="gramStart"/>
      <w:r w:rsidRPr="008412E0">
        <w:rPr>
          <w:rFonts w:asciiTheme="minorHAnsi" w:hAnsiTheme="minorHAnsi" w:cstheme="minorHAnsi"/>
          <w:u w:val="single"/>
        </w:rPr>
        <w:t>in the near future</w:t>
      </w:r>
      <w:proofErr w:type="gramEnd"/>
      <w:r w:rsidRPr="008412E0">
        <w:rPr>
          <w:rFonts w:asciiTheme="minorHAnsi" w:hAnsiTheme="minorHAnsi" w:cstheme="minorHAnsi"/>
          <w:u w:val="single"/>
        </w:rPr>
        <w:t>, as its stance in the region would give it both the economic and geopolitical power needed to rise to the dominant world power. As a result, to the United States, it is believed that it must not only impose a strategy to maintain its current position, but it must also succeed.</w:t>
      </w:r>
      <w:r w:rsidRPr="008412E0">
        <w:rPr>
          <w:rFonts w:asciiTheme="minorHAnsi" w:hAnsiTheme="minorHAnsi" w:cstheme="minorHAnsi"/>
          <w:sz w:val="16"/>
        </w:rPr>
        <w:t xml:space="preserve"> In many ways, China’s rise in an American-led global system has precipitated the US-China power shift. In retrospect, the power transition began in 1978, when China embarked on a modernization strategy. Signs of China's rise drew global attention in the early 1990s, and its growth accelerated in the early 2000s. Massive changes occurred, and the China threat emerged, overshadowing China’s relations with the rest of the world. China had never contributed to the establishment of the current global order; instead, it had sought its demise for decades prior to 1978. China had no way of challenging the American-led order at the time. Instead, it was forced to become a part of this system, especially in terms of economic development. Leaving aside China’s recent misfortunes, the country has a rich sociopolitical, strategic, and cultural history. However, China’s rise has been governed by an authoritarian regime that rejects globally shared democratic ideologies. China’s ability to install a challenge in the South China Sea could signal a shift in the global hegemonic order rather than merely a rise in influence in neighboring Asian regions. If China successfully establishes its influence and shapes events in the South China Sea, it will mark a significant step up the hierarchical ladder. In this sense, both powers are expected to defend their respective interests. Gramsci’s theory predicts an increase in the likelihood of conflict, with China becoming more confident and assertive and the US becoming more nervous after losing the economic battle, as China is expected to surpass US GDP by 2030. The power transition between the United States and China differs significantly from previous transitions. While there is no clear guide for the US and China in the unfolding events, many </w:t>
      </w:r>
      <w:r w:rsidRPr="008412E0">
        <w:rPr>
          <w:rFonts w:asciiTheme="minorHAnsi" w:hAnsiTheme="minorHAnsi" w:cstheme="minorHAnsi"/>
          <w:u w:val="single"/>
        </w:rPr>
        <w:t xml:space="preserve">changes are expected, particularly in the South China Sea. As a result, while China's ultimate success in modernizing its economy and military is not guaranteed, the likelihood of success is increasing. So, the high probability of China’s success in achieving most of its development goals by 2050 remains high, signaling the end of an </w:t>
      </w:r>
      <w:proofErr w:type="gramStart"/>
      <w:r w:rsidRPr="008412E0">
        <w:rPr>
          <w:rFonts w:asciiTheme="minorHAnsi" w:hAnsiTheme="minorHAnsi" w:cstheme="minorHAnsi"/>
          <w:u w:val="single"/>
        </w:rPr>
        <w:t>old world</w:t>
      </w:r>
      <w:proofErr w:type="gramEnd"/>
      <w:r w:rsidRPr="008412E0">
        <w:rPr>
          <w:rFonts w:asciiTheme="minorHAnsi" w:hAnsiTheme="minorHAnsi" w:cstheme="minorHAnsi"/>
          <w:u w:val="single"/>
        </w:rPr>
        <w:t xml:space="preserve"> order and the beginning of a new one. </w:t>
      </w:r>
    </w:p>
    <w:p w14:paraId="16DD3E4B" w14:textId="77777777" w:rsidR="007B4F60" w:rsidRPr="007B4F60" w:rsidRDefault="007B4F60" w:rsidP="007B4F60"/>
    <w:p w14:paraId="57829020" w14:textId="52CC3EDF" w:rsidR="00816D2A" w:rsidRDefault="00816D2A" w:rsidP="006977A4">
      <w:pPr>
        <w:pStyle w:val="Heading2"/>
        <w:rPr>
          <w:rFonts w:asciiTheme="minorHAnsi" w:hAnsiTheme="minorHAnsi" w:cstheme="minorHAnsi"/>
        </w:rPr>
      </w:pPr>
      <w:r w:rsidRPr="008412E0">
        <w:rPr>
          <w:rFonts w:asciiTheme="minorHAnsi" w:hAnsiTheme="minorHAnsi" w:cstheme="minorHAnsi"/>
        </w:rPr>
        <w:t>Inequality</w:t>
      </w:r>
    </w:p>
    <w:p w14:paraId="6E103112" w14:textId="77777777" w:rsidR="004F78EC" w:rsidRDefault="004F78EC" w:rsidP="004F78EC">
      <w:pPr>
        <w:pStyle w:val="Heading3"/>
      </w:pPr>
      <w:r>
        <w:t>1NC --- Inequality --- UBS CP</w:t>
      </w:r>
    </w:p>
    <w:p w14:paraId="7E3770E7" w14:textId="77777777" w:rsidR="004F78EC" w:rsidRDefault="004F78EC" w:rsidP="004F78EC">
      <w:pPr>
        <w:pStyle w:val="Heading4"/>
      </w:pPr>
      <w:r>
        <w:t>The United States federal government should adopt a policy of increasing provisions for Universal Basic Services in the United States.</w:t>
      </w:r>
    </w:p>
    <w:p w14:paraId="2FF34761" w14:textId="77777777" w:rsidR="004F78EC" w:rsidRDefault="004F78EC" w:rsidP="004F78EC">
      <w:r>
        <w:t xml:space="preserve">  </w:t>
      </w:r>
    </w:p>
    <w:p w14:paraId="230618A6" w14:textId="77777777" w:rsidR="004F78EC" w:rsidRDefault="004F78EC" w:rsidP="004F78EC">
      <w:pPr>
        <w:pStyle w:val="Heading4"/>
      </w:pPr>
      <w:r>
        <w:t xml:space="preserve">Universal Basic Services are key to reducing inequality and maintaining democracy by increasing solidarity---UBI will fail. </w:t>
      </w:r>
    </w:p>
    <w:p w14:paraId="3BEC6BED" w14:textId="77777777" w:rsidR="004F78EC" w:rsidRPr="00747240" w:rsidRDefault="004F78EC" w:rsidP="004F78EC">
      <w:pPr>
        <w:rPr>
          <w:rStyle w:val="Style13ptBold"/>
          <w:b w:val="0"/>
          <w:bCs w:val="0"/>
        </w:rPr>
      </w:pPr>
      <w:proofErr w:type="spellStart"/>
      <w:r>
        <w:rPr>
          <w:rStyle w:val="Style13ptBold"/>
        </w:rPr>
        <w:t>Coote</w:t>
      </w:r>
      <w:proofErr w:type="spellEnd"/>
      <w:r>
        <w:rPr>
          <w:rStyle w:val="Style13ptBold"/>
        </w:rPr>
        <w:t xml:space="preserve"> </w:t>
      </w:r>
      <w:r>
        <w:rPr>
          <w:rStyle w:val="Style13ptBold"/>
          <w:b w:val="0"/>
          <w:bCs w:val="0"/>
        </w:rPr>
        <w:t xml:space="preserve">and </w:t>
      </w:r>
      <w:r>
        <w:rPr>
          <w:rStyle w:val="Style13ptBold"/>
        </w:rPr>
        <w:t>Percy 20</w:t>
      </w:r>
      <w:r>
        <w:rPr>
          <w:rStyle w:val="Style13ptBold"/>
          <w:b w:val="0"/>
          <w:bCs w:val="0"/>
        </w:rPr>
        <w:t xml:space="preserve">. </w:t>
      </w:r>
      <w:r w:rsidRPr="00FF5097">
        <w:rPr>
          <w:rStyle w:val="Style13ptBold"/>
          <w:b w:val="0"/>
          <w:bCs w:val="0"/>
          <w:sz w:val="20"/>
          <w:szCs w:val="20"/>
        </w:rPr>
        <w:t>[</w:t>
      </w:r>
      <w:r w:rsidRPr="004C78C9">
        <w:rPr>
          <w:rStyle w:val="Style13ptBold"/>
          <w:b w:val="0"/>
          <w:bCs w:val="0"/>
          <w:sz w:val="20"/>
          <w:szCs w:val="20"/>
        </w:rPr>
        <w:t xml:space="preserve">Anna </w:t>
      </w:r>
      <w:proofErr w:type="spellStart"/>
      <w:r w:rsidRPr="004C78C9">
        <w:rPr>
          <w:rStyle w:val="Style13ptBold"/>
          <w:b w:val="0"/>
          <w:bCs w:val="0"/>
          <w:sz w:val="20"/>
          <w:szCs w:val="20"/>
        </w:rPr>
        <w:t>Coote</w:t>
      </w:r>
      <w:proofErr w:type="spellEnd"/>
      <w:r w:rsidRPr="004C78C9">
        <w:rPr>
          <w:rStyle w:val="Style13ptBold"/>
          <w:b w:val="0"/>
          <w:bCs w:val="0"/>
          <w:sz w:val="20"/>
          <w:szCs w:val="20"/>
        </w:rPr>
        <w:t xml:space="preserve"> is a </w:t>
      </w:r>
      <w:proofErr w:type="gramStart"/>
      <w:r w:rsidRPr="004C78C9">
        <w:rPr>
          <w:rStyle w:val="Style13ptBold"/>
          <w:b w:val="0"/>
          <w:bCs w:val="0"/>
          <w:sz w:val="20"/>
          <w:szCs w:val="20"/>
        </w:rPr>
        <w:t>Principle</w:t>
      </w:r>
      <w:proofErr w:type="gramEnd"/>
      <w:r w:rsidRPr="004C78C9">
        <w:rPr>
          <w:rStyle w:val="Style13ptBold"/>
          <w:b w:val="0"/>
          <w:bCs w:val="0"/>
          <w:sz w:val="20"/>
          <w:szCs w:val="20"/>
        </w:rPr>
        <w:t xml:space="preserve"> Fellow at the New Economics Foundation and was Commissioner for Health with the UK Sustainable Development Commission. Andrew Percy is Co-Director of the Universal Basic Services Network at the UCL Institute for Global Prosperity. “The case for universal basic services,” Policy Press, ISBN-13: 978-1-5095-3984-0.</w:t>
      </w:r>
      <w:r>
        <w:rPr>
          <w:rStyle w:val="Style13ptBold"/>
          <w:b w:val="0"/>
          <w:bCs w:val="0"/>
          <w:sz w:val="20"/>
          <w:szCs w:val="20"/>
        </w:rPr>
        <w:t>]</w:t>
      </w:r>
      <w:r w:rsidRPr="004C78C9">
        <w:rPr>
          <w:rStyle w:val="Style13ptBold"/>
          <w:b w:val="0"/>
          <w:bCs w:val="0"/>
          <w:sz w:val="20"/>
          <w:szCs w:val="20"/>
        </w:rPr>
        <w:t xml:space="preserve"> </w:t>
      </w:r>
      <w:proofErr w:type="spellStart"/>
      <w:r>
        <w:rPr>
          <w:rStyle w:val="Style13ptBold"/>
          <w:b w:val="0"/>
          <w:bCs w:val="0"/>
          <w:sz w:val="20"/>
          <w:szCs w:val="20"/>
        </w:rPr>
        <w:t>cgarland</w:t>
      </w:r>
      <w:proofErr w:type="spellEnd"/>
    </w:p>
    <w:p w14:paraId="77F531D8" w14:textId="77777777" w:rsidR="004F78EC" w:rsidRDefault="004F78EC" w:rsidP="004F78EC">
      <w:pPr>
        <w:rPr>
          <w:rStyle w:val="StyleUnderline"/>
        </w:rPr>
      </w:pPr>
      <w:r w:rsidRPr="005A4045">
        <w:rPr>
          <w:rStyle w:val="StyleUnderline"/>
          <w:highlight w:val="cyan"/>
        </w:rPr>
        <w:t>All of us</w:t>
      </w:r>
      <w:r w:rsidRPr="005A4045">
        <w:rPr>
          <w:sz w:val="16"/>
          <w:szCs w:val="28"/>
        </w:rPr>
        <w:t xml:space="preserve">, however much or little we earn, </w:t>
      </w:r>
      <w:r w:rsidRPr="005A4045">
        <w:rPr>
          <w:rStyle w:val="StyleUnderline"/>
          <w:highlight w:val="cyan"/>
        </w:rPr>
        <w:t>need</w:t>
      </w:r>
      <w:r w:rsidRPr="005A4045">
        <w:rPr>
          <w:rStyle w:val="StyleUnderline"/>
        </w:rPr>
        <w:t xml:space="preserve"> certain things to make our lives possible</w:t>
      </w:r>
      <w:r w:rsidRPr="005A4045">
        <w:rPr>
          <w:sz w:val="16"/>
          <w:szCs w:val="28"/>
        </w:rPr>
        <w:t xml:space="preserve"> - and worth living. </w:t>
      </w:r>
      <w:r w:rsidRPr="005A4045">
        <w:rPr>
          <w:rStyle w:val="StyleUnderline"/>
        </w:rPr>
        <w:t xml:space="preserve">A roof over our heads, nourishing </w:t>
      </w:r>
      <w:r w:rsidRPr="005A4045">
        <w:rPr>
          <w:rStyle w:val="StyleUnderline"/>
          <w:highlight w:val="cyan"/>
        </w:rPr>
        <w:t>food, education</w:t>
      </w:r>
      <w:r w:rsidRPr="005A4045">
        <w:rPr>
          <w:sz w:val="16"/>
          <w:szCs w:val="28"/>
        </w:rPr>
        <w:t xml:space="preserve">, people to look after us when we can't look after ourselves, </w:t>
      </w:r>
      <w:r w:rsidRPr="005A4045">
        <w:rPr>
          <w:rStyle w:val="StyleUnderline"/>
          <w:highlight w:val="cyan"/>
        </w:rPr>
        <w:t>health care</w:t>
      </w:r>
      <w:r w:rsidRPr="005A4045">
        <w:rPr>
          <w:rStyle w:val="StyleUnderline"/>
        </w:rPr>
        <w:t xml:space="preserve"> when we are ill, </w:t>
      </w:r>
      <w:r w:rsidRPr="005A4045">
        <w:rPr>
          <w:rStyle w:val="StyleUnderline"/>
          <w:highlight w:val="cyan"/>
        </w:rPr>
        <w:t>water</w:t>
      </w:r>
      <w:r w:rsidRPr="005A4045">
        <w:rPr>
          <w:rStyle w:val="StyleUnderline"/>
        </w:rPr>
        <w:t xml:space="preserve"> and </w:t>
      </w:r>
      <w:r w:rsidRPr="005A4045">
        <w:rPr>
          <w:rStyle w:val="StyleUnderline"/>
          <w:highlight w:val="cyan"/>
        </w:rPr>
        <w:t>electricity</w:t>
      </w:r>
      <w:r w:rsidRPr="005A4045">
        <w:rPr>
          <w:rStyle w:val="StyleUnderline"/>
        </w:rPr>
        <w:t xml:space="preserve">, </w:t>
      </w:r>
      <w:r w:rsidRPr="005A4045">
        <w:rPr>
          <w:rStyle w:val="StyleUnderline"/>
          <w:highlight w:val="cyan"/>
        </w:rPr>
        <w:t>transport</w:t>
      </w:r>
      <w:r w:rsidRPr="005A4045">
        <w:rPr>
          <w:rStyle w:val="StyleUnderline"/>
        </w:rPr>
        <w:t xml:space="preserve"> </w:t>
      </w:r>
      <w:r w:rsidRPr="005A4045">
        <w:rPr>
          <w:sz w:val="16"/>
          <w:szCs w:val="28"/>
        </w:rPr>
        <w:t xml:space="preserve">to take us where we need to go </w:t>
      </w:r>
      <w:r w:rsidRPr="005A4045">
        <w:rPr>
          <w:rStyle w:val="StyleUnderline"/>
        </w:rPr>
        <w:t xml:space="preserve">and (these days) access to the </w:t>
      </w:r>
      <w:r w:rsidRPr="005A4045">
        <w:rPr>
          <w:rStyle w:val="StyleUnderline"/>
          <w:highlight w:val="cyan"/>
        </w:rPr>
        <w:t>internet</w:t>
      </w:r>
      <w:r w:rsidRPr="005A4045">
        <w:rPr>
          <w:rStyle w:val="StyleUnderline"/>
        </w:rPr>
        <w:t>.</w:t>
      </w:r>
      <w:r w:rsidRPr="00591A26">
        <w:rPr>
          <w:sz w:val="16"/>
          <w:szCs w:val="28"/>
        </w:rPr>
        <w:t xml:space="preserve"> </w:t>
      </w:r>
      <w:r w:rsidRPr="005A4045">
        <w:rPr>
          <w:sz w:val="16"/>
          <w:szCs w:val="28"/>
        </w:rPr>
        <w:t xml:space="preserve">We also need money so that we can pay for some of these things directly, such as food, rent and utility bills, although sometimes we cannot afford them. We pay for other things, such as education and roads, indirectly through taxes because we could never afford to buy them outright unless we were very rich. In the United Kingdom, the National Health Service provides free health care at the point of need, so you do not have to worry about the cost of treatment or buying private health insurance. In most rich countries, </w:t>
      </w:r>
      <w:r w:rsidRPr="005A4045">
        <w:rPr>
          <w:rStyle w:val="StyleUnderline"/>
        </w:rPr>
        <w:t>there are some things that you don't need to pay for directly because they are collectively provided - although free services sometimes fall short of adequate.</w:t>
      </w:r>
      <w:r w:rsidRPr="00591A26">
        <w:rPr>
          <w:sz w:val="16"/>
          <w:szCs w:val="28"/>
        </w:rPr>
        <w:t xml:space="preserve"> </w:t>
      </w:r>
      <w:r w:rsidRPr="005A4045">
        <w:rPr>
          <w:sz w:val="16"/>
          <w:szCs w:val="28"/>
        </w:rPr>
        <w:t>What all these things have in common is that they are everyday essentials that everybody needs to live a decent life</w:t>
      </w:r>
      <w:r w:rsidRPr="005A4045">
        <w:rPr>
          <w:rStyle w:val="StyleUnderline"/>
        </w:rPr>
        <w:t>.</w:t>
      </w:r>
      <w:r w:rsidRPr="00477DD3">
        <w:rPr>
          <w:rStyle w:val="StyleUnderline"/>
        </w:rPr>
        <w:t xml:space="preserve"> </w:t>
      </w:r>
      <w:r w:rsidRPr="005A4045">
        <w:rPr>
          <w:rStyle w:val="StyleUnderline"/>
        </w:rPr>
        <w:t xml:space="preserve">Suppose, then, that </w:t>
      </w:r>
      <w:r w:rsidRPr="005A4045">
        <w:rPr>
          <w:rStyle w:val="StyleUnderline"/>
          <w:highlight w:val="cyan"/>
        </w:rPr>
        <w:t>we all</w:t>
      </w:r>
      <w:r w:rsidRPr="005A4045">
        <w:rPr>
          <w:rStyle w:val="StyleUnderline"/>
        </w:rPr>
        <w:t xml:space="preserve"> clubbed together and </w:t>
      </w:r>
      <w:r w:rsidRPr="005A4045">
        <w:rPr>
          <w:rStyle w:val="StyleUnderline"/>
          <w:highlight w:val="cyan"/>
        </w:rPr>
        <w:t>made sure they were available and affordable for everyone</w:t>
      </w:r>
      <w:r w:rsidRPr="005A4045">
        <w:rPr>
          <w:rStyle w:val="StyleUnderline"/>
        </w:rPr>
        <w:t xml:space="preserve">. Suppose we pooled our resources so that the risk of suffering the ruinous consequences of going without one or more of these essentials was shared between us. </w:t>
      </w:r>
      <w:r w:rsidRPr="005A4045">
        <w:rPr>
          <w:rStyle w:val="StyleUnderline"/>
          <w:highlight w:val="cyan"/>
        </w:rPr>
        <w:t xml:space="preserve">That's </w:t>
      </w:r>
      <w:r w:rsidRPr="005A4045">
        <w:rPr>
          <w:rStyle w:val="Emphasis"/>
          <w:highlight w:val="cyan"/>
        </w:rPr>
        <w:t>the goal of</w:t>
      </w:r>
      <w:r w:rsidRPr="005A4045">
        <w:rPr>
          <w:rStyle w:val="Emphasis"/>
        </w:rPr>
        <w:t xml:space="preserve"> universal basic services (</w:t>
      </w:r>
      <w:r w:rsidRPr="005A4045">
        <w:rPr>
          <w:rStyle w:val="Emphasis"/>
          <w:highlight w:val="cyan"/>
        </w:rPr>
        <w:t>UBS</w:t>
      </w:r>
      <w:r w:rsidRPr="005A4045">
        <w:rPr>
          <w:rStyle w:val="Emphasis"/>
        </w:rPr>
        <w:t>)</w:t>
      </w:r>
      <w:r w:rsidRPr="005A4045">
        <w:rPr>
          <w:rStyle w:val="StyleUnderline"/>
        </w:rPr>
        <w:t xml:space="preserve">: acting together to help each other, and </w:t>
      </w:r>
      <w:proofErr w:type="gramStart"/>
      <w:r w:rsidRPr="005A4045">
        <w:rPr>
          <w:rStyle w:val="StyleUnderline"/>
        </w:rPr>
        <w:t>ourselves</w:t>
      </w:r>
      <w:proofErr w:type="gramEnd"/>
      <w:r w:rsidRPr="005A4045">
        <w:rPr>
          <w:rStyle w:val="StyleUnderline"/>
        </w:rPr>
        <w:t xml:space="preserve">, </w:t>
      </w:r>
      <w:r w:rsidRPr="005A4045">
        <w:rPr>
          <w:rStyle w:val="StyleUnderline"/>
          <w:highlight w:val="cyan"/>
        </w:rPr>
        <w:t xml:space="preserve">so that </w:t>
      </w:r>
      <w:r w:rsidRPr="005A4045">
        <w:rPr>
          <w:rStyle w:val="Emphasis"/>
          <w:highlight w:val="cyan"/>
        </w:rPr>
        <w:t>everyone has access to</w:t>
      </w:r>
      <w:r w:rsidRPr="005A4045">
        <w:rPr>
          <w:rStyle w:val="Emphasis"/>
        </w:rPr>
        <w:t xml:space="preserve"> three things that are fundamental to </w:t>
      </w:r>
      <w:r w:rsidRPr="005A4045">
        <w:rPr>
          <w:rStyle w:val="Emphasis"/>
          <w:highlight w:val="cyan"/>
        </w:rPr>
        <w:t>a successful, peaceful, functioning democracy</w:t>
      </w:r>
      <w:r w:rsidRPr="005A4045">
        <w:rPr>
          <w:rStyle w:val="StyleUnderline"/>
          <w:highlight w:val="cyan"/>
        </w:rPr>
        <w:t>:</w:t>
      </w:r>
      <w:r w:rsidRPr="005A4045">
        <w:rPr>
          <w:rStyle w:val="StyleUnderline"/>
        </w:rPr>
        <w:t xml:space="preserve"> security, opportunity and participation</w:t>
      </w:r>
      <w:r w:rsidRPr="005A4045">
        <w:rPr>
          <w:sz w:val="16"/>
          <w:szCs w:val="28"/>
        </w:rPr>
        <w:t>.</w:t>
      </w:r>
      <w:r w:rsidRPr="00591A26">
        <w:rPr>
          <w:sz w:val="16"/>
          <w:szCs w:val="28"/>
        </w:rPr>
        <w:t xml:space="preserve"> </w:t>
      </w:r>
      <w:r w:rsidRPr="005A4045">
        <w:rPr>
          <w:sz w:val="16"/>
          <w:szCs w:val="28"/>
        </w:rPr>
        <w:t xml:space="preserve">It is not exactly a new idea. </w:t>
      </w:r>
      <w:r w:rsidRPr="005A4045">
        <w:rPr>
          <w:rStyle w:val="StyleUnderline"/>
          <w:highlight w:val="cyan"/>
        </w:rPr>
        <w:t>It echoes the</w:t>
      </w:r>
      <w:r w:rsidRPr="005A4045">
        <w:rPr>
          <w:rStyle w:val="StyleUnderline"/>
        </w:rPr>
        <w:t xml:space="preserve"> ambitions of Roosevelt's </w:t>
      </w:r>
      <w:r w:rsidRPr="005A4045">
        <w:rPr>
          <w:rStyle w:val="StyleUnderline"/>
          <w:highlight w:val="cyan"/>
        </w:rPr>
        <w:t>New Deal</w:t>
      </w:r>
      <w:r w:rsidRPr="005A4045">
        <w:rPr>
          <w:rStyle w:val="StyleUnderline"/>
        </w:rPr>
        <w:t xml:space="preserve"> in </w:t>
      </w:r>
      <w:proofErr w:type="gramStart"/>
      <w:r w:rsidRPr="005A4045">
        <w:rPr>
          <w:rStyle w:val="StyleUnderline"/>
        </w:rPr>
        <w:t>the 19305</w:t>
      </w:r>
      <w:proofErr w:type="gramEnd"/>
      <w:r w:rsidRPr="005A4045">
        <w:rPr>
          <w:rStyle w:val="StyleUnderline"/>
        </w:rPr>
        <w:t xml:space="preserve"> </w:t>
      </w:r>
      <w:r w:rsidRPr="005A4045">
        <w:rPr>
          <w:rStyle w:val="StyleUnderline"/>
          <w:highlight w:val="cyan"/>
        </w:rPr>
        <w:t>and the UK post-war settlement</w:t>
      </w:r>
      <w:r w:rsidRPr="005A4045">
        <w:rPr>
          <w:rStyle w:val="StyleUnderline"/>
        </w:rPr>
        <w:t>.</w:t>
      </w:r>
      <w:r w:rsidRPr="005A4045">
        <w:rPr>
          <w:sz w:val="16"/>
          <w:szCs w:val="28"/>
        </w:rPr>
        <w:t xml:space="preserve"> Both were based on the premise that the whole of society is responsible for - and dependent upon - the well-being of every member of society. Therefore, governments were compelled to act against the scourge of unemployment and poverty and to combat the associated evils of illness, squalid </w:t>
      </w:r>
      <w:proofErr w:type="gramStart"/>
      <w:r w:rsidRPr="005A4045">
        <w:rPr>
          <w:sz w:val="16"/>
          <w:szCs w:val="28"/>
        </w:rPr>
        <w:t>housing</w:t>
      </w:r>
      <w:proofErr w:type="gramEnd"/>
      <w:r w:rsidRPr="005A4045">
        <w:rPr>
          <w:sz w:val="16"/>
          <w:szCs w:val="28"/>
        </w:rPr>
        <w:t xml:space="preserve"> and poor education. </w:t>
      </w:r>
      <w:r w:rsidRPr="005A4045">
        <w:rPr>
          <w:rStyle w:val="StyleUnderline"/>
        </w:rPr>
        <w:t xml:space="preserve">Funds were gathered through taxes and national insurance schemes to pay for schools, health care, </w:t>
      </w:r>
      <w:proofErr w:type="gramStart"/>
      <w:r w:rsidRPr="005A4045">
        <w:rPr>
          <w:rStyle w:val="StyleUnderline"/>
        </w:rPr>
        <w:t>housing</w:t>
      </w:r>
      <w:proofErr w:type="gramEnd"/>
      <w:r w:rsidRPr="005A4045">
        <w:rPr>
          <w:rStyle w:val="StyleUnderline"/>
        </w:rPr>
        <w:t xml:space="preserve"> and income support for those unable to earn - and all this helped to generate employment and a productive economy</w:t>
      </w:r>
      <w:r w:rsidRPr="005A4045">
        <w:rPr>
          <w:sz w:val="16"/>
          <w:szCs w:val="28"/>
        </w:rPr>
        <w:t xml:space="preserve">. As well as take-home pay, </w:t>
      </w:r>
      <w:r w:rsidRPr="005A4045">
        <w:rPr>
          <w:rStyle w:val="StyleUnderline"/>
          <w:highlight w:val="cyan"/>
        </w:rPr>
        <w:t>people received a virtual income in the form of public services</w:t>
      </w:r>
      <w:r w:rsidRPr="005A4045">
        <w:rPr>
          <w:sz w:val="16"/>
          <w:szCs w:val="28"/>
        </w:rPr>
        <w:t xml:space="preserve">. This has been described as part of a 'social wage' that includes state pensions and benefits. </w:t>
      </w:r>
      <w:r w:rsidRPr="005A4045">
        <w:rPr>
          <w:rStyle w:val="StyleUnderline"/>
        </w:rPr>
        <w:t xml:space="preserve">It was worth a great deal to everyone, and </w:t>
      </w:r>
      <w:r w:rsidRPr="005A4045">
        <w:rPr>
          <w:rStyle w:val="Emphasis"/>
        </w:rPr>
        <w:t>especially to those on low incomes</w:t>
      </w:r>
      <w:r w:rsidRPr="005A4045">
        <w:rPr>
          <w:rStyle w:val="StyleUnderline"/>
        </w:rPr>
        <w:t>, because it met their needs and did not have to be paid for directly.</w:t>
      </w:r>
      <w:r w:rsidRPr="00477DD3">
        <w:rPr>
          <w:rStyle w:val="StyleUnderline"/>
        </w:rPr>
        <w:t xml:space="preserve"> </w:t>
      </w:r>
      <w:r w:rsidRPr="005A4045">
        <w:rPr>
          <w:rStyle w:val="StyleUnderline"/>
        </w:rPr>
        <w:t xml:space="preserve">We still have </w:t>
      </w:r>
      <w:r w:rsidRPr="005A4045">
        <w:rPr>
          <w:rStyle w:val="StyleUnderline"/>
          <w:highlight w:val="cyan"/>
        </w:rPr>
        <w:t>a</w:t>
      </w:r>
      <w:r w:rsidRPr="005A4045">
        <w:rPr>
          <w:rStyle w:val="StyleUnderline"/>
        </w:rPr>
        <w:t xml:space="preserve"> virtual income or </w:t>
      </w:r>
      <w:r w:rsidRPr="005A4045">
        <w:rPr>
          <w:rStyle w:val="StyleUnderline"/>
          <w:highlight w:val="cyan"/>
        </w:rPr>
        <w:t>'social wage' today</w:t>
      </w:r>
      <w:r w:rsidRPr="005A4045">
        <w:rPr>
          <w:rStyle w:val="StyleUnderline"/>
        </w:rPr>
        <w:t xml:space="preserve">, but it </w:t>
      </w:r>
      <w:r w:rsidRPr="005A4045">
        <w:rPr>
          <w:rStyle w:val="StyleUnderline"/>
          <w:highlight w:val="cyan"/>
        </w:rPr>
        <w:t>is</w:t>
      </w:r>
      <w:r w:rsidRPr="005A4045">
        <w:rPr>
          <w:rStyle w:val="StyleUnderline"/>
        </w:rPr>
        <w:t xml:space="preserve"> much </w:t>
      </w:r>
      <w:r w:rsidRPr="00A04FC8">
        <w:rPr>
          <w:rStyle w:val="StyleUnderline"/>
          <w:highlight w:val="cyan"/>
        </w:rPr>
        <w:t>diminished</w:t>
      </w:r>
      <w:r w:rsidRPr="005A4045">
        <w:rPr>
          <w:rStyle w:val="StyleUnderline"/>
        </w:rPr>
        <w:t xml:space="preserve"> and misunderstood.</w:t>
      </w:r>
      <w:r w:rsidRPr="005A4045">
        <w:rPr>
          <w:sz w:val="16"/>
          <w:szCs w:val="28"/>
        </w:rPr>
        <w:t xml:space="preserve"> After the economic disruptions of the 1970s, government policies have chipped away at the post-war consensus and at the value of the social wage.</w:t>
      </w:r>
      <w:r w:rsidRPr="00591A26">
        <w:rPr>
          <w:sz w:val="16"/>
          <w:szCs w:val="28"/>
        </w:rPr>
        <w:t xml:space="preserve"> </w:t>
      </w:r>
      <w:r w:rsidRPr="005A4045">
        <w:rPr>
          <w:sz w:val="16"/>
          <w:szCs w:val="28"/>
        </w:rPr>
        <w:t xml:space="preserve">They have done this by promoting a vision of economic success based on personal choice, private ownership, a small </w:t>
      </w:r>
      <w:proofErr w:type="gramStart"/>
      <w:r w:rsidRPr="005A4045">
        <w:rPr>
          <w:sz w:val="16"/>
          <w:szCs w:val="28"/>
        </w:rPr>
        <w:t>state</w:t>
      </w:r>
      <w:proofErr w:type="gramEnd"/>
      <w:r w:rsidRPr="005A4045">
        <w:rPr>
          <w:sz w:val="16"/>
          <w:szCs w:val="28"/>
        </w:rPr>
        <w:t xml:space="preserve"> and a free market, blaming the jobless and poor for their own troubles and urging individuals to help themselves. Since 2008, the effects in many countries have been ratcheted up by tax cuts and severely</w:t>
      </w:r>
      <w:r w:rsidRPr="00591A26">
        <w:rPr>
          <w:sz w:val="16"/>
          <w:szCs w:val="28"/>
        </w:rPr>
        <w:t xml:space="preserve"> </w:t>
      </w:r>
      <w:r w:rsidRPr="005A4045">
        <w:rPr>
          <w:sz w:val="16"/>
          <w:szCs w:val="28"/>
        </w:rPr>
        <w:t xml:space="preserve">reduced public spending. Where the quality of free schools and health care has declined as a result, more people are encouraged to leave the public system and pay privately for what they need. </w:t>
      </w:r>
      <w:r w:rsidRPr="005A4045">
        <w:rPr>
          <w:rStyle w:val="StyleUnderline"/>
        </w:rPr>
        <w:t>Many services, including care for children and disabled adults, as well as housing and transport, have been stripped down to the bare bones, abolished al</w:t>
      </w:r>
      <w:r>
        <w:rPr>
          <w:rStyle w:val="StyleUnderline"/>
        </w:rPr>
        <w:t xml:space="preserve">l </w:t>
      </w:r>
      <w:r w:rsidRPr="005A4045">
        <w:rPr>
          <w:rStyle w:val="StyleUnderline"/>
        </w:rPr>
        <w:t xml:space="preserve">together or left to the vagaries of voluntarism and philanthropy. This </w:t>
      </w:r>
      <w:r w:rsidRPr="005A4045">
        <w:rPr>
          <w:rStyle w:val="StyleUnderline"/>
          <w:highlight w:val="cyan"/>
        </w:rPr>
        <w:t>steady erosion of services</w:t>
      </w:r>
      <w:r w:rsidRPr="005A4045">
        <w:rPr>
          <w:rStyle w:val="StyleUnderline"/>
        </w:rPr>
        <w:t xml:space="preserve">, often combined with cuts to the value of social security benefits, </w:t>
      </w:r>
      <w:r w:rsidRPr="005A4045">
        <w:rPr>
          <w:rStyle w:val="StyleUnderline"/>
          <w:highlight w:val="cyan"/>
        </w:rPr>
        <w:t xml:space="preserve">has led to </w:t>
      </w:r>
      <w:r w:rsidRPr="005A4045">
        <w:rPr>
          <w:rStyle w:val="Emphasis"/>
          <w:highlight w:val="cyan"/>
        </w:rPr>
        <w:t>a deepening rift between rich and poor</w:t>
      </w:r>
      <w:r w:rsidRPr="005A4045">
        <w:rPr>
          <w:rStyle w:val="StyleUnderline"/>
          <w:highlight w:val="cyan"/>
        </w:rPr>
        <w:t xml:space="preserve"> and to millions living in destitution</w:t>
      </w:r>
      <w:r w:rsidRPr="005A4045">
        <w:rPr>
          <w:rStyle w:val="StyleUnderline"/>
        </w:rPr>
        <w:t xml:space="preserve"> in the world's richest countries.</w:t>
      </w:r>
      <w:r w:rsidRPr="00A0110A">
        <w:rPr>
          <w:rStyle w:val="StyleUnderline"/>
        </w:rPr>
        <w:t xml:space="preserve"> </w:t>
      </w:r>
      <w:r w:rsidRPr="005A4045">
        <w:rPr>
          <w:rStyle w:val="StyleUnderline"/>
          <w:highlight w:val="cyan"/>
        </w:rPr>
        <w:t>It doesn't have to be like this</w:t>
      </w:r>
      <w:r w:rsidRPr="005A4045">
        <w:rPr>
          <w:rStyle w:val="StyleUnderline"/>
        </w:rPr>
        <w:t>. Our goal is to reclaim the collective ideal and rebuild the social wage.</w:t>
      </w:r>
      <w:r w:rsidRPr="005A4045">
        <w:rPr>
          <w:sz w:val="16"/>
          <w:szCs w:val="28"/>
        </w:rPr>
        <w:t xml:space="preserve"> Let's start by defining our terms.</w:t>
      </w:r>
      <w:r w:rsidRPr="00591A26">
        <w:rPr>
          <w:sz w:val="16"/>
          <w:szCs w:val="28"/>
        </w:rPr>
        <w:t xml:space="preserve"> </w:t>
      </w:r>
      <w:r w:rsidRPr="005A4045">
        <w:rPr>
          <w:rStyle w:val="StyleUnderline"/>
        </w:rPr>
        <w:t>'Universal basic services' (</w:t>
      </w:r>
      <w:r w:rsidRPr="005A4045">
        <w:rPr>
          <w:rStyle w:val="StyleUnderline"/>
          <w:highlight w:val="cyan"/>
        </w:rPr>
        <w:t>UBS) encapsulates</w:t>
      </w:r>
      <w:r w:rsidRPr="005A4045">
        <w:rPr>
          <w:rStyle w:val="StyleUnderline"/>
        </w:rPr>
        <w:t xml:space="preserve"> three crucial concepts.</w:t>
      </w:r>
      <w:r w:rsidRPr="005A4045">
        <w:rPr>
          <w:sz w:val="16"/>
          <w:szCs w:val="28"/>
        </w:rPr>
        <w:t xml:space="preserve"> What we mean by each of them is best described in reverse order. Together they sum up what we mean by 'public services' whenever we refer to them in the following pages:</w:t>
      </w:r>
      <w:r w:rsidRPr="00591A26">
        <w:rPr>
          <w:sz w:val="16"/>
          <w:szCs w:val="28"/>
        </w:rPr>
        <w:t xml:space="preserve"> </w:t>
      </w:r>
      <w:r w:rsidRPr="005A4045">
        <w:rPr>
          <w:sz w:val="16"/>
          <w:szCs w:val="28"/>
        </w:rPr>
        <w:t>﻿﻿﻿</w:t>
      </w:r>
      <w:r w:rsidRPr="005A4045">
        <w:rPr>
          <w:rStyle w:val="StyleUnderline"/>
        </w:rPr>
        <w:t xml:space="preserve">Services: collectively generated </w:t>
      </w:r>
      <w:r w:rsidRPr="005A4045">
        <w:rPr>
          <w:rStyle w:val="StyleUnderline"/>
          <w:highlight w:val="cyan"/>
        </w:rPr>
        <w:t>activities that serve the public</w:t>
      </w:r>
      <w:r w:rsidRPr="005A4045">
        <w:rPr>
          <w:rStyle w:val="StyleUnderline"/>
        </w:rPr>
        <w:t xml:space="preserve"> interest.1</w:t>
      </w:r>
      <w:r w:rsidRPr="00A0110A">
        <w:rPr>
          <w:rStyle w:val="StyleUnderline"/>
        </w:rPr>
        <w:t xml:space="preserve"> </w:t>
      </w:r>
      <w:r w:rsidRPr="005A4045">
        <w:rPr>
          <w:rStyle w:val="StyleUnderline"/>
        </w:rPr>
        <w:t xml:space="preserve">﻿﻿﻿Basic: </w:t>
      </w:r>
      <w:r w:rsidRPr="005A4045">
        <w:rPr>
          <w:rStyle w:val="StyleUnderline"/>
          <w:highlight w:val="cyan"/>
        </w:rPr>
        <w:t>services that are essential and sufficient</w:t>
      </w:r>
      <w:r w:rsidRPr="005A4045">
        <w:rPr>
          <w:rStyle w:val="StyleUnderline"/>
        </w:rPr>
        <w:t xml:space="preserve"> (rather than minimal) to enable people to meet their needs.</w:t>
      </w:r>
      <w:r w:rsidRPr="00A0110A">
        <w:rPr>
          <w:rStyle w:val="StyleUnderline"/>
        </w:rPr>
        <w:t xml:space="preserve"> </w:t>
      </w:r>
      <w:r w:rsidRPr="005A4045">
        <w:rPr>
          <w:rStyle w:val="StyleUnderline"/>
        </w:rPr>
        <w:t>﻿﻿﻿Universal</w:t>
      </w:r>
      <w:r w:rsidRPr="005A4045">
        <w:rPr>
          <w:rStyle w:val="StyleUnderline"/>
          <w:highlight w:val="cyan"/>
        </w:rPr>
        <w:t>: everyone is entitled to services</w:t>
      </w:r>
      <w:r w:rsidRPr="005A4045">
        <w:rPr>
          <w:rStyle w:val="StyleUnderline"/>
        </w:rPr>
        <w:t xml:space="preserve"> that are sufficient to meet their needs, regardless of ability to pay.</w:t>
      </w:r>
      <w:r w:rsidRPr="00591A26">
        <w:rPr>
          <w:sz w:val="16"/>
          <w:szCs w:val="28"/>
        </w:rPr>
        <w:t xml:space="preserve"> </w:t>
      </w:r>
      <w:r w:rsidRPr="005A4045">
        <w:rPr>
          <w:sz w:val="16"/>
          <w:szCs w:val="28"/>
        </w:rPr>
        <w:t xml:space="preserve">Central to our case is that </w:t>
      </w:r>
      <w:r w:rsidRPr="005A4045">
        <w:rPr>
          <w:rStyle w:val="StyleUnderline"/>
        </w:rPr>
        <w:t xml:space="preserve">UBS should be expanded in practice, both </w:t>
      </w:r>
      <w:r w:rsidRPr="005A4045">
        <w:rPr>
          <w:rStyle w:val="StyleUnderline"/>
          <w:highlight w:val="cyan"/>
        </w:rPr>
        <w:t>by improving the quality of existing services</w:t>
      </w:r>
      <w:r w:rsidRPr="005A4045">
        <w:rPr>
          <w:rStyle w:val="StyleUnderline"/>
        </w:rPr>
        <w:t xml:space="preserve"> such as health care and education, and </w:t>
      </w:r>
      <w:r w:rsidRPr="005A4045">
        <w:rPr>
          <w:rStyle w:val="StyleUnderline"/>
          <w:highlight w:val="cyan"/>
        </w:rPr>
        <w:t>reaching into new areas</w:t>
      </w:r>
      <w:r w:rsidRPr="005A4045">
        <w:rPr>
          <w:rStyle w:val="StyleUnderline"/>
        </w:rPr>
        <w:t xml:space="preserve"> such as care, housing, </w:t>
      </w:r>
      <w:proofErr w:type="gramStart"/>
      <w:r w:rsidRPr="005A4045">
        <w:rPr>
          <w:rStyle w:val="StyleUnderline"/>
        </w:rPr>
        <w:t>transport</w:t>
      </w:r>
      <w:proofErr w:type="gramEnd"/>
      <w:r w:rsidRPr="005A4045">
        <w:rPr>
          <w:rStyle w:val="StyleUnderline"/>
        </w:rPr>
        <w:t xml:space="preserve"> and access to digital information.</w:t>
      </w:r>
      <w:r w:rsidRPr="00591A26">
        <w:rPr>
          <w:sz w:val="16"/>
          <w:szCs w:val="28"/>
        </w:rPr>
        <w:t xml:space="preserve"> </w:t>
      </w:r>
      <w:r w:rsidRPr="005A4045">
        <w:rPr>
          <w:sz w:val="16"/>
          <w:szCs w:val="28"/>
        </w:rPr>
        <w:t>We are seeking radical change that builds on the best we already have. We don't want to return to the 'good old days' or simply to have more of what we've had in the past. Our proposal is radical for three main reasons. First, central to our case is the collective ideal, which has been submerged and discredited by the politics of individual choice and market competition. We aim to reverse that trend, recognizing that what we do together and how we care for each other is the key to enabling all of us to meet our needs and live lives that we value.</w:t>
      </w:r>
      <w:r w:rsidRPr="00591A26">
        <w:rPr>
          <w:sz w:val="16"/>
          <w:szCs w:val="28"/>
        </w:rPr>
        <w:t xml:space="preserve"> </w:t>
      </w:r>
      <w:r w:rsidRPr="005A4045">
        <w:rPr>
          <w:sz w:val="16"/>
          <w:szCs w:val="28"/>
        </w:rPr>
        <w:t xml:space="preserve">Second, </w:t>
      </w:r>
      <w:r w:rsidRPr="005A4045">
        <w:rPr>
          <w:rStyle w:val="StyleUnderline"/>
          <w:highlight w:val="cyan"/>
        </w:rPr>
        <w:t xml:space="preserve">we aim for </w:t>
      </w:r>
      <w:r w:rsidRPr="005A4045">
        <w:rPr>
          <w:rStyle w:val="Emphasis"/>
          <w:highlight w:val="cyan"/>
        </w:rPr>
        <w:t>sufficiency and sustainability</w:t>
      </w:r>
      <w:r w:rsidRPr="005A4045">
        <w:rPr>
          <w:rStyle w:val="StyleUnderline"/>
        </w:rPr>
        <w:t xml:space="preserve">. </w:t>
      </w:r>
      <w:r w:rsidRPr="005A4045">
        <w:rPr>
          <w:rStyle w:val="StyleUnderline"/>
          <w:highlight w:val="cyan"/>
        </w:rPr>
        <w:t>U</w:t>
      </w:r>
      <w:r w:rsidRPr="005A4045">
        <w:rPr>
          <w:rStyle w:val="StyleUnderline"/>
        </w:rPr>
        <w:t xml:space="preserve">niversal </w:t>
      </w:r>
      <w:r w:rsidRPr="005A4045">
        <w:rPr>
          <w:rStyle w:val="StyleUnderline"/>
          <w:highlight w:val="cyan"/>
        </w:rPr>
        <w:t>b</w:t>
      </w:r>
      <w:r w:rsidRPr="005A4045">
        <w:rPr>
          <w:rStyle w:val="StyleUnderline"/>
        </w:rPr>
        <w:t xml:space="preserve">asic </w:t>
      </w:r>
      <w:r w:rsidRPr="005A4045">
        <w:rPr>
          <w:rStyle w:val="StyleUnderline"/>
          <w:highlight w:val="cyan"/>
        </w:rPr>
        <w:t>s</w:t>
      </w:r>
      <w:r w:rsidRPr="005A4045">
        <w:rPr>
          <w:rStyle w:val="StyleUnderline"/>
        </w:rPr>
        <w:t xml:space="preserve">ervices form an essential </w:t>
      </w:r>
      <w:r w:rsidRPr="005A4045">
        <w:rPr>
          <w:rStyle w:val="StyleUnderline"/>
          <w:highlight w:val="cyan"/>
        </w:rPr>
        <w:t>part of</w:t>
      </w:r>
      <w:r w:rsidRPr="005A4045">
        <w:rPr>
          <w:rStyle w:val="StyleUnderline"/>
        </w:rPr>
        <w:t xml:space="preserve"> an agenda for </w:t>
      </w:r>
      <w:r w:rsidRPr="005A4045">
        <w:rPr>
          <w:rStyle w:val="StyleUnderline"/>
          <w:highlight w:val="cyan"/>
        </w:rPr>
        <w:t>sustainable development, which we must embrace as a matter of priority to safeguard</w:t>
      </w:r>
      <w:r w:rsidRPr="005A4045">
        <w:rPr>
          <w:rStyle w:val="StyleUnderline"/>
        </w:rPr>
        <w:t xml:space="preserve"> the future of human </w:t>
      </w:r>
      <w:r w:rsidRPr="005A4045">
        <w:rPr>
          <w:rStyle w:val="StyleUnderline"/>
          <w:highlight w:val="cyan"/>
        </w:rPr>
        <w:t>civilization</w:t>
      </w:r>
      <w:r w:rsidRPr="005A4045">
        <w:rPr>
          <w:sz w:val="16"/>
          <w:szCs w:val="28"/>
        </w:rPr>
        <w:t>.</w:t>
      </w:r>
      <w:r w:rsidRPr="00591A26">
        <w:rPr>
          <w:sz w:val="16"/>
          <w:szCs w:val="28"/>
        </w:rPr>
        <w:t xml:space="preserve"> </w:t>
      </w:r>
      <w:r w:rsidRPr="005A4045">
        <w:rPr>
          <w:sz w:val="16"/>
          <w:szCs w:val="28"/>
        </w:rPr>
        <w:t>Third, we are seeking to overhaul the traditional model of public services so that they are genuinely participative, controlled by the people who need and use them, and supported rather than always directly provided by the state.</w:t>
      </w:r>
      <w:r w:rsidRPr="00591A26">
        <w:rPr>
          <w:sz w:val="16"/>
          <w:szCs w:val="28"/>
        </w:rPr>
        <w:t xml:space="preserve"> </w:t>
      </w:r>
      <w:r w:rsidRPr="005A4045">
        <w:rPr>
          <w:sz w:val="16"/>
          <w:szCs w:val="28"/>
        </w:rPr>
        <w:t xml:space="preserve">We need these radical changes now, not just because we want to help make people's lives better (which we do) but because we are convinced that this is the only way for modern societies to survive and flourish. </w:t>
      </w:r>
      <w:r w:rsidRPr="005A4045">
        <w:rPr>
          <w:rStyle w:val="StyleUnderline"/>
          <w:highlight w:val="cyan"/>
        </w:rPr>
        <w:t>Existing welfare systems</w:t>
      </w:r>
      <w:r w:rsidRPr="005A4045">
        <w:rPr>
          <w:rStyle w:val="StyleUnderline"/>
        </w:rPr>
        <w:t xml:space="preserve"> are struggling to meet today's needs. They haven't adapted far or fast enough to demographic, </w:t>
      </w:r>
      <w:proofErr w:type="gramStart"/>
      <w:r w:rsidRPr="005A4045">
        <w:rPr>
          <w:rStyle w:val="StyleUnderline"/>
        </w:rPr>
        <w:t>technological</w:t>
      </w:r>
      <w:proofErr w:type="gramEnd"/>
      <w:r w:rsidRPr="005A4045">
        <w:rPr>
          <w:rStyle w:val="StyleUnderline"/>
        </w:rPr>
        <w:t xml:space="preserve"> and ecological challenges. They have come under sustained attack from political forces that seek to shrink the state and grow the market. People are being driven apart by an ideology that promotes individualism, </w:t>
      </w:r>
      <w:proofErr w:type="gramStart"/>
      <w:r w:rsidRPr="005A4045">
        <w:rPr>
          <w:rStyle w:val="StyleUnderline"/>
        </w:rPr>
        <w:t>competition</w:t>
      </w:r>
      <w:proofErr w:type="gramEnd"/>
      <w:r w:rsidRPr="005A4045">
        <w:rPr>
          <w:rStyle w:val="StyleUnderline"/>
        </w:rPr>
        <w:t xml:space="preserve"> and accumulation, which in turn have stifled aspirations, heightened insecurities, exacerbated environmental problems and accelerated political polarization. All these things </w:t>
      </w:r>
      <w:r w:rsidRPr="005A4045">
        <w:rPr>
          <w:rStyle w:val="Emphasis"/>
          <w:highlight w:val="cyan"/>
        </w:rPr>
        <w:t>undermine democracies</w:t>
      </w:r>
      <w:r w:rsidRPr="005A4045">
        <w:rPr>
          <w:rStyle w:val="StyleUnderline"/>
        </w:rPr>
        <w:t xml:space="preserve">, which depend for their health and strength on shared interests and goals, mutual </w:t>
      </w:r>
      <w:proofErr w:type="gramStart"/>
      <w:r w:rsidRPr="005A4045">
        <w:rPr>
          <w:rStyle w:val="StyleUnderline"/>
        </w:rPr>
        <w:t>understanding</w:t>
      </w:r>
      <w:proofErr w:type="gramEnd"/>
      <w:r w:rsidRPr="005A4045">
        <w:rPr>
          <w:rStyle w:val="StyleUnderline"/>
        </w:rPr>
        <w:t xml:space="preserve"> and cooperation.</w:t>
      </w:r>
      <w:r w:rsidRPr="00591A26">
        <w:rPr>
          <w:sz w:val="16"/>
          <w:szCs w:val="28"/>
        </w:rPr>
        <w:t xml:space="preserve"> </w:t>
      </w:r>
      <w:r w:rsidRPr="005A4045">
        <w:rPr>
          <w:sz w:val="16"/>
          <w:szCs w:val="28"/>
        </w:rPr>
        <w:t>We want this book to fuel a big debate about how to tackle today's urgent problems, such as widening inequalities, crumbling welfare systems and unsustainable consumption. We focus here on a particular range of needs to illustrate our approach. But we certainly do not want to limit the scope of UBS, which could extend much further. As we shall see, it is not about applying a single plan of action to all of life's necessities but about adopting a set of value-based guidelines and customizing them to suit a variety of different needs and circumstances.</w:t>
      </w:r>
      <w:r w:rsidRPr="00591A26">
        <w:rPr>
          <w:sz w:val="16"/>
          <w:szCs w:val="28"/>
        </w:rPr>
        <w:t xml:space="preserve"> </w:t>
      </w:r>
      <w:r w:rsidRPr="005A4045">
        <w:rPr>
          <w:sz w:val="16"/>
          <w:szCs w:val="28"/>
        </w:rPr>
        <w:t xml:space="preserve">The term </w:t>
      </w:r>
      <w:r w:rsidRPr="005A4045">
        <w:rPr>
          <w:rStyle w:val="StyleUnderline"/>
          <w:highlight w:val="cyan"/>
        </w:rPr>
        <w:t>UBS</w:t>
      </w:r>
      <w:r w:rsidRPr="005A4045">
        <w:rPr>
          <w:sz w:val="16"/>
          <w:szCs w:val="28"/>
        </w:rPr>
        <w:t xml:space="preserve"> was first given voice in October 2017 in a report from the Institute for Global Prosperity, University College London.? </w:t>
      </w:r>
      <w:r w:rsidRPr="005A4045">
        <w:rPr>
          <w:rStyle w:val="StyleUnderline"/>
        </w:rPr>
        <w:t xml:space="preserve">It offers an approach that </w:t>
      </w:r>
      <w:r w:rsidRPr="005A4045">
        <w:rPr>
          <w:rStyle w:val="StyleUnderline"/>
          <w:highlight w:val="cyan"/>
        </w:rPr>
        <w:t xml:space="preserve">is </w:t>
      </w:r>
      <w:r w:rsidRPr="005A4045">
        <w:rPr>
          <w:rStyle w:val="Emphasis"/>
          <w:highlight w:val="cyan"/>
        </w:rPr>
        <w:t>distinct from</w:t>
      </w:r>
      <w:r w:rsidRPr="005A4045">
        <w:rPr>
          <w:rStyle w:val="Emphasis"/>
        </w:rPr>
        <w:t xml:space="preserve"> 'universal basic income'</w:t>
      </w:r>
      <w:r w:rsidRPr="005A4045">
        <w:rPr>
          <w:rStyle w:val="StyleUnderline"/>
        </w:rPr>
        <w:t xml:space="preserve"> (</w:t>
      </w:r>
      <w:r w:rsidRPr="005A4045">
        <w:rPr>
          <w:rStyle w:val="StyleUnderline"/>
          <w:highlight w:val="cyan"/>
        </w:rPr>
        <w:t>UBI</w:t>
      </w:r>
      <w:r w:rsidRPr="005A4045">
        <w:rPr>
          <w:rStyle w:val="StyleUnderline"/>
        </w:rPr>
        <w:t>).</w:t>
      </w:r>
      <w:r w:rsidRPr="005A4045">
        <w:rPr>
          <w:sz w:val="16"/>
          <w:szCs w:val="28"/>
        </w:rPr>
        <w:t xml:space="preserve"> The latter is a proposal to give regular, unconditional cash payments to everyone, rich and poor - ostensibly to reduce poverty and inequality, promote opportunities and solve problems arising from ungenerous, stigmatizing systems of income support. </w:t>
      </w:r>
      <w:r w:rsidRPr="005A4045">
        <w:rPr>
          <w:rStyle w:val="StyleUnderline"/>
        </w:rPr>
        <w:t xml:space="preserve">We wholeheartedly endorse the principle that everyone should have the right to a minimum income and that no one should suffer blame or stigma for falling on </w:t>
      </w:r>
      <w:r>
        <w:rPr>
          <w:rStyle w:val="StyleUnderline"/>
        </w:rPr>
        <w:t>h</w:t>
      </w:r>
      <w:r w:rsidRPr="005A4045">
        <w:rPr>
          <w:rStyle w:val="StyleUnderline"/>
        </w:rPr>
        <w:t>ard times.</w:t>
      </w:r>
      <w:r w:rsidRPr="005A4045">
        <w:rPr>
          <w:sz w:val="16"/>
          <w:szCs w:val="28"/>
        </w:rPr>
        <w:t xml:space="preserve"> Radical reform of income support, although not the topic of this book, is extremely urgent.</w:t>
      </w:r>
      <w:r w:rsidRPr="00591A26">
        <w:rPr>
          <w:sz w:val="16"/>
          <w:szCs w:val="28"/>
        </w:rPr>
        <w:t xml:space="preserve"> </w:t>
      </w:r>
      <w:r w:rsidRPr="005A4045">
        <w:rPr>
          <w:rStyle w:val="StyleUnderline"/>
        </w:rPr>
        <w:t xml:space="preserve">But the </w:t>
      </w:r>
      <w:r w:rsidRPr="005A4045">
        <w:rPr>
          <w:rStyle w:val="StyleUnderline"/>
          <w:highlight w:val="cyan"/>
        </w:rPr>
        <w:t>solution</w:t>
      </w:r>
      <w:r w:rsidRPr="005A4045">
        <w:rPr>
          <w:rStyle w:val="StyleUnderline"/>
        </w:rPr>
        <w:t xml:space="preserve"> to the problem of inadequate social security </w:t>
      </w:r>
      <w:r w:rsidRPr="005A4045">
        <w:rPr>
          <w:rStyle w:val="StyleUnderline"/>
          <w:highlight w:val="cyan"/>
        </w:rPr>
        <w:t>is not 'UBI'</w:t>
      </w:r>
      <w:r w:rsidRPr="005A4045">
        <w:rPr>
          <w:rStyle w:val="StyleUnderline"/>
        </w:rPr>
        <w:t xml:space="preserve">, universal, unconditional cash payments that are sufficient to live on, which is how it is defined by many of its leading advocates. We can find </w:t>
      </w:r>
      <w:r w:rsidRPr="005A4045">
        <w:rPr>
          <w:rStyle w:val="Emphasis"/>
          <w:highlight w:val="cyan"/>
        </w:rPr>
        <w:t xml:space="preserve">no evidence that UBI could ever live up to the </w:t>
      </w:r>
      <w:r w:rsidRPr="005A4045">
        <w:rPr>
          <w:rStyle w:val="StyleUnderline"/>
        </w:rPr>
        <w:t xml:space="preserve">more </w:t>
      </w:r>
      <w:r w:rsidRPr="005A4045">
        <w:rPr>
          <w:rStyle w:val="Emphasis"/>
          <w:highlight w:val="cyan"/>
        </w:rPr>
        <w:t>ambitious claims</w:t>
      </w:r>
      <w:r w:rsidRPr="005A4045">
        <w:rPr>
          <w:rStyle w:val="StyleUnderline"/>
          <w:highlight w:val="cyan"/>
        </w:rPr>
        <w:t xml:space="preserve"> that are made for it.</w:t>
      </w:r>
      <w:r w:rsidRPr="005A4045">
        <w:rPr>
          <w:rStyle w:val="StyleUnderline"/>
        </w:rPr>
        <w:t xml:space="preserve"> 3</w:t>
      </w:r>
      <w:r w:rsidRPr="00BE752E">
        <w:rPr>
          <w:rStyle w:val="StyleUnderline"/>
        </w:rPr>
        <w:t xml:space="preserve"> </w:t>
      </w:r>
      <w:r w:rsidRPr="005A4045">
        <w:rPr>
          <w:rStyle w:val="StyleUnderline"/>
        </w:rPr>
        <w:t xml:space="preserve">On the other hand, we are convinced that </w:t>
      </w:r>
      <w:r w:rsidRPr="005A4045">
        <w:rPr>
          <w:rStyle w:val="StyleUnderline"/>
          <w:highlight w:val="cyan"/>
        </w:rPr>
        <w:t xml:space="preserve">UBS holds </w:t>
      </w:r>
      <w:proofErr w:type="gramStart"/>
      <w:r w:rsidRPr="005A4045">
        <w:rPr>
          <w:rStyle w:val="StyleUnderline"/>
          <w:highlight w:val="cyan"/>
        </w:rPr>
        <w:t>out</w:t>
      </w:r>
      <w:proofErr w:type="gramEnd"/>
      <w:r w:rsidRPr="005A4045">
        <w:rPr>
          <w:rStyle w:val="StyleUnderline"/>
          <w:highlight w:val="cyan"/>
        </w:rPr>
        <w:t xml:space="preserve"> real promise for achieving similar goals</w:t>
      </w:r>
      <w:r w:rsidRPr="005A4045">
        <w:rPr>
          <w:rStyle w:val="StyleUnderline"/>
        </w:rPr>
        <w:t>.</w:t>
      </w:r>
      <w:r w:rsidRPr="005A4045">
        <w:rPr>
          <w:sz w:val="16"/>
          <w:szCs w:val="28"/>
        </w:rPr>
        <w:t xml:space="preserve"> Instead of plugging into the neoliberal formula of individual consumption within a market-based system, </w:t>
      </w:r>
      <w:r w:rsidRPr="005A4045">
        <w:rPr>
          <w:rStyle w:val="StyleUnderline"/>
          <w:highlight w:val="cyan"/>
        </w:rPr>
        <w:t xml:space="preserve">UBS </w:t>
      </w:r>
      <w:r w:rsidRPr="005A4045">
        <w:rPr>
          <w:rStyle w:val="StyleUnderline"/>
        </w:rPr>
        <w:t xml:space="preserve">offers a collective approach that supplements - and </w:t>
      </w:r>
      <w:r w:rsidRPr="005A4045">
        <w:rPr>
          <w:rStyle w:val="StyleUnderline"/>
          <w:highlight w:val="cyan"/>
        </w:rPr>
        <w:t>reduces dependence on - individual monetary income</w:t>
      </w:r>
      <w:r w:rsidRPr="005A4045">
        <w:rPr>
          <w:rStyle w:val="StyleUnderline"/>
        </w:rPr>
        <w:t xml:space="preserve">. As we argue later, </w:t>
      </w:r>
      <w:proofErr w:type="gramStart"/>
      <w:r w:rsidRPr="005A4045">
        <w:rPr>
          <w:rStyle w:val="StyleUnderline"/>
        </w:rPr>
        <w:t>more</w:t>
      </w:r>
      <w:proofErr w:type="gramEnd"/>
      <w:r w:rsidRPr="005A4045">
        <w:rPr>
          <w:rStyle w:val="StyleUnderline"/>
        </w:rPr>
        <w:t xml:space="preserve"> and better </w:t>
      </w:r>
      <w:r w:rsidRPr="005A4045">
        <w:rPr>
          <w:rStyle w:val="StyleUnderline"/>
          <w:highlight w:val="cyan"/>
        </w:rPr>
        <w:t>public services</w:t>
      </w:r>
      <w:r w:rsidRPr="005A4045">
        <w:rPr>
          <w:rStyle w:val="StyleUnderline"/>
        </w:rPr>
        <w:t xml:space="preserve"> can </w:t>
      </w:r>
      <w:r w:rsidRPr="005A4045">
        <w:rPr>
          <w:rStyle w:val="StyleUnderline"/>
          <w:highlight w:val="cyan"/>
        </w:rPr>
        <w:t>deliver far better results</w:t>
      </w:r>
      <w:r w:rsidRPr="005A4045">
        <w:rPr>
          <w:rStyle w:val="StyleUnderline"/>
        </w:rPr>
        <w:t xml:space="preserve"> in terms </w:t>
      </w:r>
      <w:r w:rsidRPr="005A4045">
        <w:rPr>
          <w:rStyle w:val="StyleUnderline"/>
          <w:highlight w:val="cyan"/>
        </w:rPr>
        <w:t>of equality</w:t>
      </w:r>
      <w:r w:rsidRPr="005A4045">
        <w:rPr>
          <w:rStyle w:val="StyleUnderline"/>
        </w:rPr>
        <w:t xml:space="preserve">, efficiency, solidarity </w:t>
      </w:r>
      <w:r w:rsidRPr="005A4045">
        <w:rPr>
          <w:rStyle w:val="StyleUnderline"/>
          <w:highlight w:val="cyan"/>
        </w:rPr>
        <w:t>and sustainability.</w:t>
      </w:r>
      <w:r w:rsidRPr="00BE752E">
        <w:rPr>
          <w:rStyle w:val="StyleUnderline"/>
        </w:rPr>
        <w:t xml:space="preserve"> </w:t>
      </w:r>
    </w:p>
    <w:p w14:paraId="14862801" w14:textId="77777777" w:rsidR="004F78EC" w:rsidRDefault="004F78EC" w:rsidP="004F78EC">
      <w:pPr>
        <w:rPr>
          <w:rStyle w:val="StyleUnderline"/>
        </w:rPr>
      </w:pPr>
    </w:p>
    <w:p w14:paraId="79B95DA4" w14:textId="77777777" w:rsidR="004F78EC" w:rsidRDefault="004F78EC" w:rsidP="004F78EC">
      <w:pPr>
        <w:pStyle w:val="Heading3"/>
      </w:pPr>
      <w:r>
        <w:t>2NC --- Inequality --- UBS CP</w:t>
      </w:r>
    </w:p>
    <w:p w14:paraId="574A4E05" w14:textId="77777777" w:rsidR="004F78EC" w:rsidRDefault="004F78EC" w:rsidP="004F78EC">
      <w:pPr>
        <w:pStyle w:val="Heading4"/>
      </w:pPr>
      <w:r>
        <w:t>UBS Solves.</w:t>
      </w:r>
    </w:p>
    <w:p w14:paraId="589FEFF4" w14:textId="77777777" w:rsidR="004F78EC" w:rsidRDefault="004F78EC" w:rsidP="004F78EC">
      <w:pPr>
        <w:rPr>
          <w:sz w:val="16"/>
        </w:rPr>
      </w:pPr>
      <w:r>
        <w:rPr>
          <w:rStyle w:val="Style13ptBold"/>
          <w:b w:val="0"/>
          <w:bCs w:val="0"/>
        </w:rPr>
        <w:t xml:space="preserve">Anna </w:t>
      </w:r>
      <w:proofErr w:type="spellStart"/>
      <w:r>
        <w:rPr>
          <w:rStyle w:val="Style13ptBold"/>
        </w:rPr>
        <w:t>Coote</w:t>
      </w:r>
      <w:proofErr w:type="spellEnd"/>
      <w:r>
        <w:rPr>
          <w:rStyle w:val="Style13ptBold"/>
        </w:rPr>
        <w:t xml:space="preserve"> </w:t>
      </w:r>
      <w:r>
        <w:rPr>
          <w:rStyle w:val="Style13ptBold"/>
          <w:b w:val="0"/>
          <w:bCs w:val="0"/>
        </w:rPr>
        <w:t xml:space="preserve">and Andrew </w:t>
      </w:r>
      <w:r>
        <w:rPr>
          <w:rStyle w:val="Style13ptBold"/>
        </w:rPr>
        <w:t>Percy 20</w:t>
      </w:r>
      <w:r>
        <w:rPr>
          <w:rStyle w:val="Style13ptBold"/>
          <w:b w:val="0"/>
          <w:bCs w:val="0"/>
        </w:rPr>
        <w:t xml:space="preserve">. </w:t>
      </w:r>
      <w:r w:rsidRPr="00DC67C5">
        <w:rPr>
          <w:rStyle w:val="Style13ptBold"/>
          <w:b w:val="0"/>
          <w:bCs w:val="0"/>
          <w:sz w:val="20"/>
          <w:szCs w:val="20"/>
        </w:rPr>
        <w:t>[</w:t>
      </w:r>
      <w:r w:rsidRPr="004C78C9">
        <w:rPr>
          <w:rStyle w:val="Style13ptBold"/>
          <w:b w:val="0"/>
          <w:bCs w:val="0"/>
          <w:sz w:val="20"/>
          <w:szCs w:val="20"/>
        </w:rPr>
        <w:t xml:space="preserve">Anna </w:t>
      </w:r>
      <w:proofErr w:type="spellStart"/>
      <w:r w:rsidRPr="004C78C9">
        <w:rPr>
          <w:rStyle w:val="Style13ptBold"/>
          <w:b w:val="0"/>
          <w:bCs w:val="0"/>
          <w:sz w:val="20"/>
          <w:szCs w:val="20"/>
        </w:rPr>
        <w:t>Coote</w:t>
      </w:r>
      <w:proofErr w:type="spellEnd"/>
      <w:r w:rsidRPr="004C78C9">
        <w:rPr>
          <w:rStyle w:val="Style13ptBold"/>
          <w:b w:val="0"/>
          <w:bCs w:val="0"/>
          <w:sz w:val="20"/>
          <w:szCs w:val="20"/>
        </w:rPr>
        <w:t xml:space="preserve"> is a </w:t>
      </w:r>
      <w:proofErr w:type="gramStart"/>
      <w:r w:rsidRPr="004C78C9">
        <w:rPr>
          <w:rStyle w:val="Style13ptBold"/>
          <w:b w:val="0"/>
          <w:bCs w:val="0"/>
          <w:sz w:val="20"/>
          <w:szCs w:val="20"/>
        </w:rPr>
        <w:t>Principle</w:t>
      </w:r>
      <w:proofErr w:type="gramEnd"/>
      <w:r w:rsidRPr="004C78C9">
        <w:rPr>
          <w:rStyle w:val="Style13ptBold"/>
          <w:b w:val="0"/>
          <w:bCs w:val="0"/>
          <w:sz w:val="20"/>
          <w:szCs w:val="20"/>
        </w:rPr>
        <w:t xml:space="preserve"> Fellow at the New Economics Foundation and was Commissioner for Health with the UK Sustainable Development Commission. Andrew Percy is Co-Director of the Universal Basic Services Network at the UCL Institute for Global Prosperity. “The case for universal basic services,” Policy Press, ISBN-13: 978-1-5095-3984-0.</w:t>
      </w:r>
      <w:r>
        <w:rPr>
          <w:rStyle w:val="Style13ptBold"/>
          <w:b w:val="0"/>
          <w:bCs w:val="0"/>
          <w:sz w:val="20"/>
          <w:szCs w:val="20"/>
        </w:rPr>
        <w:t xml:space="preserve">] </w:t>
      </w:r>
      <w:proofErr w:type="spellStart"/>
      <w:r>
        <w:rPr>
          <w:rStyle w:val="Style13ptBold"/>
          <w:b w:val="0"/>
          <w:bCs w:val="0"/>
          <w:sz w:val="20"/>
          <w:szCs w:val="20"/>
        </w:rPr>
        <w:t>cgarland</w:t>
      </w:r>
      <w:proofErr w:type="spellEnd"/>
    </w:p>
    <w:p w14:paraId="3AA88557" w14:textId="4CFAD5EC" w:rsidR="004F78EC" w:rsidRPr="005F7CA0" w:rsidRDefault="004F78EC" w:rsidP="004F78EC">
      <w:pPr>
        <w:rPr>
          <w:sz w:val="16"/>
        </w:rPr>
      </w:pPr>
      <w:proofErr w:type="gramStart"/>
      <w:r w:rsidRPr="00471C33">
        <w:rPr>
          <w:sz w:val="16"/>
        </w:rPr>
        <w:t>Child care</w:t>
      </w:r>
      <w:proofErr w:type="gramEnd"/>
      <w:r w:rsidRPr="00471C33">
        <w:rPr>
          <w:sz w:val="16"/>
        </w:rPr>
        <w:t xml:space="preserve">. </w:t>
      </w:r>
      <w:r w:rsidRPr="00471C33">
        <w:rPr>
          <w:rStyle w:val="StyleUnderline"/>
        </w:rPr>
        <w:t xml:space="preserve">As an indicator of </w:t>
      </w:r>
      <w:r w:rsidRPr="00471C33">
        <w:rPr>
          <w:rStyle w:val="StyleUnderline"/>
          <w:highlight w:val="cyan"/>
        </w:rPr>
        <w:t>the budget required to provide</w:t>
      </w:r>
      <w:r w:rsidRPr="00471C33">
        <w:rPr>
          <w:rStyle w:val="StyleUnderline"/>
        </w:rPr>
        <w:t xml:space="preserve"> decent </w:t>
      </w:r>
      <w:proofErr w:type="gramStart"/>
      <w:r w:rsidRPr="00471C33">
        <w:rPr>
          <w:rStyle w:val="StyleUnderline"/>
          <w:highlight w:val="cyan"/>
        </w:rPr>
        <w:t>child care</w:t>
      </w:r>
      <w:proofErr w:type="gramEnd"/>
      <w:r w:rsidRPr="00471C33">
        <w:rPr>
          <w:sz w:val="16"/>
        </w:rPr>
        <w:t xml:space="preserve"> as a universal service </w:t>
      </w:r>
      <w:r w:rsidRPr="00471C33">
        <w:rPr>
          <w:rStyle w:val="StyleUnderline"/>
        </w:rPr>
        <w:t xml:space="preserve">we use the figure of </w:t>
      </w:r>
      <w:r w:rsidRPr="00471C33">
        <w:rPr>
          <w:rStyle w:val="StyleUnderline"/>
          <w:highlight w:val="cyan"/>
        </w:rPr>
        <w:t>1.4% of GDP</w:t>
      </w:r>
      <w:r w:rsidRPr="00471C33">
        <w:rPr>
          <w:sz w:val="16"/>
        </w:rPr>
        <w:t>, derived from an average of the four most generous countries’ current spending on child care (p. 64).</w:t>
      </w:r>
      <w:r w:rsidRPr="00273227">
        <w:rPr>
          <w:sz w:val="16"/>
        </w:rPr>
        <w:t xml:space="preserve"> </w:t>
      </w:r>
      <w:r w:rsidRPr="00471C33">
        <w:rPr>
          <w:sz w:val="16"/>
        </w:rPr>
        <w:t>Adult social care. We have used projections of the extra costs over and above healthcare spending, while acknowledging large differences in the balance between formal provision and informal care in different countries. The OECD 30 average for 2014 was 1.4% of GDP and we have used this to indicate a starting point for expenditure (p. 70).</w:t>
      </w:r>
      <w:r w:rsidRPr="00273227">
        <w:rPr>
          <w:sz w:val="16"/>
        </w:rPr>
        <w:t xml:space="preserve"> </w:t>
      </w:r>
      <w:r w:rsidRPr="00471C33">
        <w:rPr>
          <w:sz w:val="16"/>
        </w:rPr>
        <w:t xml:space="preserve">Housing. </w:t>
      </w:r>
      <w:r w:rsidRPr="00471C33">
        <w:rPr>
          <w:rStyle w:val="StyleUnderline"/>
          <w:highlight w:val="cyan"/>
        </w:rPr>
        <w:t>Based on</w:t>
      </w:r>
      <w:r w:rsidRPr="00471C33">
        <w:rPr>
          <w:rStyle w:val="StyleUnderline"/>
        </w:rPr>
        <w:t xml:space="preserve"> a significant expansion of </w:t>
      </w:r>
      <w:r w:rsidRPr="00471C33">
        <w:rPr>
          <w:rStyle w:val="StyleUnderline"/>
          <w:highlight w:val="cyan"/>
        </w:rPr>
        <w:t>social-rent housing</w:t>
      </w:r>
      <w:r w:rsidRPr="00471C33">
        <w:rPr>
          <w:rStyle w:val="StyleUnderline"/>
        </w:rPr>
        <w:t xml:space="preserve">, </w:t>
      </w:r>
      <w:r w:rsidRPr="00471C33">
        <w:rPr>
          <w:rStyle w:val="StyleUnderline"/>
          <w:highlight w:val="cyan"/>
        </w:rPr>
        <w:t>we</w:t>
      </w:r>
      <w:r w:rsidRPr="00471C33">
        <w:rPr>
          <w:rStyle w:val="StyleUnderline"/>
        </w:rPr>
        <w:t xml:space="preserve"> have </w:t>
      </w:r>
      <w:r w:rsidRPr="00471C33">
        <w:rPr>
          <w:rStyle w:val="StyleUnderline"/>
          <w:highlight w:val="cyan"/>
        </w:rPr>
        <w:t>budgeted 0.5% GDP</w:t>
      </w:r>
      <w:r w:rsidRPr="00471C33">
        <w:rPr>
          <w:rStyle w:val="StyleUnderline"/>
        </w:rPr>
        <w:t xml:space="preserve"> using estimates from the IGP UBS report</w:t>
      </w:r>
      <w:r w:rsidRPr="00471C33">
        <w:rPr>
          <w:sz w:val="16"/>
        </w:rPr>
        <w:t xml:space="preserve"> (2017). In this case, capital costs are spread over a 30- year bond issue, and </w:t>
      </w:r>
      <w:r w:rsidRPr="00471C33">
        <w:rPr>
          <w:rStyle w:val="StyleUnderline"/>
        </w:rPr>
        <w:t xml:space="preserve">savings from unneeded future housing benefits are </w:t>
      </w:r>
      <w:proofErr w:type="gramStart"/>
      <w:r w:rsidRPr="00471C33">
        <w:rPr>
          <w:rStyle w:val="StyleUnderline"/>
        </w:rPr>
        <w:t>taken into account</w:t>
      </w:r>
      <w:proofErr w:type="gramEnd"/>
      <w:r w:rsidRPr="00471C33">
        <w:rPr>
          <w:sz w:val="16"/>
        </w:rPr>
        <w:t xml:space="preserve">. Enormous differences between countries in land and building costs, as well as existing stock of socially rented properties, make this a hard service to budget uniformly across countries, but </w:t>
      </w:r>
      <w:r w:rsidRPr="00471C33">
        <w:rPr>
          <w:rStyle w:val="StyleUnderline"/>
          <w:highlight w:val="cyan"/>
        </w:rPr>
        <w:t>a commitment of 0.5% of GDP would</w:t>
      </w:r>
      <w:r w:rsidRPr="00471C33">
        <w:rPr>
          <w:rStyle w:val="StyleUnderline"/>
        </w:rPr>
        <w:t xml:space="preserve"> certainly </w:t>
      </w:r>
      <w:r w:rsidRPr="00471C33">
        <w:rPr>
          <w:rStyle w:val="StyleUnderline"/>
          <w:highlight w:val="cyan"/>
        </w:rPr>
        <w:t xml:space="preserve">have a </w:t>
      </w:r>
      <w:r w:rsidRPr="00471C33">
        <w:rPr>
          <w:rStyle w:val="Emphasis"/>
          <w:highlight w:val="cyan"/>
        </w:rPr>
        <w:t>significant impact</w:t>
      </w:r>
      <w:r w:rsidRPr="00471C33">
        <w:rPr>
          <w:rStyle w:val="StyleUnderline"/>
        </w:rPr>
        <w:t xml:space="preserve"> in any country</w:t>
      </w:r>
      <w:r w:rsidRPr="00471C33">
        <w:rPr>
          <w:sz w:val="16"/>
        </w:rPr>
        <w:t xml:space="preserve"> (p. 84). Transport. </w:t>
      </w:r>
      <w:r w:rsidRPr="00471C33">
        <w:rPr>
          <w:rStyle w:val="StyleUnderline"/>
        </w:rPr>
        <w:t xml:space="preserve">A </w:t>
      </w:r>
      <w:r w:rsidRPr="00471C33">
        <w:rPr>
          <w:rStyle w:val="StyleUnderline"/>
          <w:highlight w:val="cyan"/>
        </w:rPr>
        <w:t>budget of 0.4% of GDP for</w:t>
      </w:r>
      <w:r w:rsidRPr="00471C33">
        <w:rPr>
          <w:rStyle w:val="StyleUnderline"/>
        </w:rPr>
        <w:t xml:space="preserve"> enhanced </w:t>
      </w:r>
      <w:r w:rsidRPr="00471C33">
        <w:rPr>
          <w:rStyle w:val="StyleUnderline"/>
          <w:highlight w:val="cyan"/>
        </w:rPr>
        <w:t>transport</w:t>
      </w:r>
      <w:r w:rsidRPr="00471C33">
        <w:rPr>
          <w:rStyle w:val="StyleUnderline"/>
        </w:rPr>
        <w:t xml:space="preserve"> represents a reasonable estimate</w:t>
      </w:r>
      <w:r w:rsidRPr="00471C33">
        <w:rPr>
          <w:sz w:val="16"/>
        </w:rPr>
        <w:t xml:space="preserve"> for additional spending required to provide universal access to local transport to reach employment and other public services (p. 90).9</w:t>
      </w:r>
      <w:r w:rsidRPr="00273227">
        <w:rPr>
          <w:sz w:val="16"/>
        </w:rPr>
        <w:t xml:space="preserve"> </w:t>
      </w:r>
      <w:r w:rsidRPr="00471C33">
        <w:rPr>
          <w:sz w:val="16"/>
        </w:rPr>
        <w:t xml:space="preserve">Information. Around 0.6% of GDP could cover both service access and devices in a typical OECD country, although alternatives such as public </w:t>
      </w:r>
      <w:proofErr w:type="spellStart"/>
      <w:r w:rsidRPr="00471C33">
        <w:rPr>
          <w:sz w:val="16"/>
        </w:rPr>
        <w:t>WiFi</w:t>
      </w:r>
      <w:proofErr w:type="spellEnd"/>
      <w:r w:rsidRPr="00471C33">
        <w:rPr>
          <w:sz w:val="16"/>
        </w:rPr>
        <w:t xml:space="preserve"> could significantly reduce the per-person costs in some areas (p. 98).</w:t>
      </w:r>
      <w:r w:rsidRPr="00273227">
        <w:rPr>
          <w:sz w:val="16"/>
        </w:rPr>
        <w:t xml:space="preserve"> </w:t>
      </w:r>
      <w:r w:rsidRPr="00471C33">
        <w:rPr>
          <w:rStyle w:val="StyleUnderline"/>
          <w:highlight w:val="cyan"/>
        </w:rPr>
        <w:t xml:space="preserve">An expansive UBS </w:t>
      </w:r>
      <w:proofErr w:type="spellStart"/>
      <w:r w:rsidRPr="00471C33">
        <w:rPr>
          <w:rStyle w:val="StyleUnderline"/>
          <w:highlight w:val="cyan"/>
        </w:rPr>
        <w:t>programme</w:t>
      </w:r>
      <w:proofErr w:type="spellEnd"/>
      <w:r w:rsidRPr="00471C33">
        <w:rPr>
          <w:sz w:val="16"/>
        </w:rPr>
        <w:t xml:space="preserve"> along the lines we suggest </w:t>
      </w:r>
      <w:r w:rsidRPr="00471C33">
        <w:rPr>
          <w:rStyle w:val="StyleUnderline"/>
          <w:highlight w:val="cyan"/>
        </w:rPr>
        <w:t>would represent a significant increase in</w:t>
      </w:r>
      <w:r w:rsidRPr="00471C33">
        <w:rPr>
          <w:rStyle w:val="StyleUnderline"/>
        </w:rPr>
        <w:t xml:space="preserve"> current </w:t>
      </w:r>
      <w:r w:rsidRPr="00471C33">
        <w:rPr>
          <w:rStyle w:val="StyleUnderline"/>
          <w:highlight w:val="cyan"/>
        </w:rPr>
        <w:t>public spending</w:t>
      </w:r>
      <w:r w:rsidRPr="00471C33">
        <w:rPr>
          <w:sz w:val="16"/>
        </w:rPr>
        <w:t xml:space="preserve">. To put this in perspective, however, </w:t>
      </w:r>
      <w:r w:rsidRPr="00471C33">
        <w:rPr>
          <w:rStyle w:val="StyleUnderline"/>
        </w:rPr>
        <w:t xml:space="preserve">our </w:t>
      </w:r>
      <w:r w:rsidRPr="00471C33">
        <w:rPr>
          <w:rStyle w:val="StyleUnderline"/>
          <w:highlight w:val="cyan"/>
        </w:rPr>
        <w:t>figure represents less than 15% of total government spending in every</w:t>
      </w:r>
      <w:r w:rsidRPr="00471C33">
        <w:rPr>
          <w:rStyle w:val="StyleUnderline"/>
        </w:rPr>
        <w:t xml:space="preserve"> OECD </w:t>
      </w:r>
      <w:r w:rsidRPr="00471C33">
        <w:rPr>
          <w:rStyle w:val="StyleUnderline"/>
          <w:highlight w:val="cyan"/>
        </w:rPr>
        <w:t>country</w:t>
      </w:r>
      <w:r w:rsidRPr="00471C33">
        <w:rPr>
          <w:rStyle w:val="StyleUnderline"/>
        </w:rPr>
        <w:t xml:space="preserve"> except Chile and Ireland.</w:t>
      </w:r>
      <w:r w:rsidRPr="00471C33">
        <w:rPr>
          <w:sz w:val="16"/>
        </w:rPr>
        <w:t>10 In the late 1940s, UK government spending rose by some 20% of GDP to fund post-war reconstruction and the new welfare state</w:t>
      </w:r>
      <w:r w:rsidRPr="00471C33">
        <w:rPr>
          <w:rStyle w:val="StyleUnderline"/>
        </w:rPr>
        <w:t xml:space="preserve">. More recently, in 2008, both UK and </w:t>
      </w:r>
      <w:r w:rsidRPr="00471C33">
        <w:rPr>
          <w:rStyle w:val="Emphasis"/>
          <w:highlight w:val="cyan"/>
        </w:rPr>
        <w:t>US</w:t>
      </w:r>
      <w:r w:rsidRPr="00471C33">
        <w:rPr>
          <w:rStyle w:val="Emphasis"/>
        </w:rPr>
        <w:t xml:space="preserve">A </w:t>
      </w:r>
      <w:r w:rsidRPr="00471C33">
        <w:rPr>
          <w:rStyle w:val="Emphasis"/>
          <w:highlight w:val="cyan"/>
        </w:rPr>
        <w:t>government</w:t>
      </w:r>
      <w:r w:rsidRPr="00471C33">
        <w:rPr>
          <w:rStyle w:val="Emphasis"/>
        </w:rPr>
        <w:t xml:space="preserve">s </w:t>
      </w:r>
      <w:r w:rsidRPr="00471C33">
        <w:rPr>
          <w:rStyle w:val="Emphasis"/>
          <w:highlight w:val="cyan"/>
        </w:rPr>
        <w:t>increased public spending</w:t>
      </w:r>
      <w:r w:rsidRPr="00471C33">
        <w:rPr>
          <w:rStyle w:val="StyleUnderline"/>
          <w:highlight w:val="cyan"/>
        </w:rPr>
        <w:t xml:space="preserve"> </w:t>
      </w:r>
      <w:r w:rsidRPr="00471C33">
        <w:rPr>
          <w:rStyle w:val="Emphasis"/>
          <w:highlight w:val="cyan"/>
        </w:rPr>
        <w:t>by more than 6% of GDP</w:t>
      </w:r>
      <w:r w:rsidRPr="00471C33">
        <w:rPr>
          <w:rStyle w:val="StyleUnderline"/>
          <w:highlight w:val="cyan"/>
        </w:rPr>
        <w:t xml:space="preserve"> to cope with the financial crisis</w:t>
      </w:r>
      <w:r w:rsidRPr="00471C33">
        <w:rPr>
          <w:rStyle w:val="StyleUnderline"/>
        </w:rPr>
        <w:t>.</w:t>
      </w:r>
      <w:r w:rsidRPr="00471C33">
        <w:rPr>
          <w:sz w:val="16"/>
        </w:rPr>
        <w:t xml:space="preserve">11 While </w:t>
      </w:r>
      <w:r w:rsidRPr="00471C33">
        <w:rPr>
          <w:rStyle w:val="StyleUnderline"/>
        </w:rPr>
        <w:t xml:space="preserve">these events are not directly comparable, they do suggest that, </w:t>
      </w:r>
      <w:r w:rsidRPr="00471C33">
        <w:rPr>
          <w:rStyle w:val="StyleUnderline"/>
          <w:highlight w:val="cyan"/>
        </w:rPr>
        <w:t>when governments</w:t>
      </w:r>
      <w:r w:rsidRPr="00471C33">
        <w:rPr>
          <w:rStyle w:val="StyleUnderline"/>
        </w:rPr>
        <w:t xml:space="preserve"> decide to </w:t>
      </w:r>
      <w:r w:rsidRPr="00471C33">
        <w:rPr>
          <w:rStyle w:val="StyleUnderline"/>
          <w:highlight w:val="cyan"/>
        </w:rPr>
        <w:t>increase spending, it is more a</w:t>
      </w:r>
      <w:r w:rsidRPr="00471C33">
        <w:rPr>
          <w:rStyle w:val="StyleUnderline"/>
        </w:rPr>
        <w:t xml:space="preserve"> matter of </w:t>
      </w:r>
      <w:r w:rsidRPr="00471C33">
        <w:rPr>
          <w:rStyle w:val="StyleUnderline"/>
          <w:highlight w:val="cyan"/>
        </w:rPr>
        <w:t>political choice than</w:t>
      </w:r>
      <w:r w:rsidRPr="00471C33">
        <w:rPr>
          <w:rStyle w:val="StyleUnderline"/>
        </w:rPr>
        <w:t xml:space="preserve"> applying </w:t>
      </w:r>
      <w:r w:rsidRPr="00471C33">
        <w:rPr>
          <w:rStyle w:val="StyleUnderline"/>
          <w:highlight w:val="cyan"/>
        </w:rPr>
        <w:t>rules of</w:t>
      </w:r>
      <w:r w:rsidRPr="00471C33">
        <w:rPr>
          <w:rStyle w:val="StyleUnderline"/>
        </w:rPr>
        <w:t xml:space="preserve"> contemporary </w:t>
      </w:r>
      <w:r w:rsidRPr="00471C33">
        <w:rPr>
          <w:rStyle w:val="StyleUnderline"/>
          <w:highlight w:val="cyan"/>
        </w:rPr>
        <w:t>economics</w:t>
      </w:r>
      <w:r w:rsidRPr="00471C33">
        <w:rPr>
          <w:rStyle w:val="StyleUnderline"/>
        </w:rPr>
        <w:t>.</w:t>
      </w:r>
      <w:r w:rsidRPr="00273227">
        <w:rPr>
          <w:sz w:val="16"/>
        </w:rPr>
        <w:t xml:space="preserve"> </w:t>
      </w:r>
      <w:r w:rsidRPr="00471C33">
        <w:rPr>
          <w:sz w:val="16"/>
        </w:rPr>
        <w:t xml:space="preserve">It is worth noting that </w:t>
      </w:r>
      <w:r w:rsidRPr="00471C33">
        <w:rPr>
          <w:rStyle w:val="StyleUnderline"/>
        </w:rPr>
        <w:t xml:space="preserve">our </w:t>
      </w:r>
      <w:proofErr w:type="gramStart"/>
      <w:r w:rsidRPr="00471C33">
        <w:rPr>
          <w:rStyle w:val="StyleUnderline"/>
        </w:rPr>
        <w:t>costings</w:t>
      </w:r>
      <w:proofErr w:type="gramEnd"/>
      <w:r w:rsidRPr="00471C33">
        <w:rPr>
          <w:rStyle w:val="StyleUnderline"/>
        </w:rPr>
        <w:t xml:space="preserve"> do not account for the potential </w:t>
      </w:r>
      <w:r w:rsidRPr="00471C33">
        <w:rPr>
          <w:rStyle w:val="StyleUnderline"/>
          <w:highlight w:val="cyan"/>
        </w:rPr>
        <w:t>savings</w:t>
      </w:r>
      <w:r w:rsidRPr="00471C33">
        <w:rPr>
          <w:rStyle w:val="StyleUnderline"/>
        </w:rPr>
        <w:t xml:space="preserve"> that </w:t>
      </w:r>
      <w:r w:rsidRPr="00471C33">
        <w:rPr>
          <w:rStyle w:val="StyleUnderline"/>
          <w:highlight w:val="cyan"/>
        </w:rPr>
        <w:t>can be generated by</w:t>
      </w:r>
      <w:r w:rsidRPr="00471C33">
        <w:rPr>
          <w:rStyle w:val="StyleUnderline"/>
        </w:rPr>
        <w:t xml:space="preserve"> a radical shift towards </w:t>
      </w:r>
      <w:r w:rsidRPr="00471C33">
        <w:rPr>
          <w:rStyle w:val="StyleUnderline"/>
          <w:highlight w:val="cyan"/>
        </w:rPr>
        <w:t>UBS</w:t>
      </w:r>
      <w:r w:rsidRPr="00471C33">
        <w:rPr>
          <w:rStyle w:val="StyleUnderline"/>
        </w:rPr>
        <w:t>.</w:t>
      </w:r>
      <w:r w:rsidRPr="00471C33">
        <w:rPr>
          <w:sz w:val="16"/>
        </w:rPr>
        <w:t xml:space="preserve"> First, there are likely to be economies of scale where needs are met collectively rather than individually. Second, we want services to be organized to enable people to co- produce – as far as possible – the ways in which their needs are met. </w:t>
      </w:r>
      <w:r w:rsidRPr="00471C33">
        <w:rPr>
          <w:rStyle w:val="StyleUnderline"/>
        </w:rPr>
        <w:t xml:space="preserve">By bringing uncommodified </w:t>
      </w:r>
      <w:r w:rsidRPr="00471C33">
        <w:rPr>
          <w:rStyle w:val="StyleUnderline"/>
          <w:highlight w:val="cyan"/>
        </w:rPr>
        <w:t>human resources</w:t>
      </w:r>
      <w:r w:rsidRPr="00471C33">
        <w:rPr>
          <w:rStyle w:val="StyleUnderline"/>
        </w:rPr>
        <w:t xml:space="preserve"> into the process, this </w:t>
      </w:r>
      <w:r w:rsidRPr="00471C33">
        <w:rPr>
          <w:rStyle w:val="StyleUnderline"/>
          <w:highlight w:val="cyan"/>
        </w:rPr>
        <w:t>can</w:t>
      </w:r>
      <w:r w:rsidRPr="00471C33">
        <w:rPr>
          <w:sz w:val="16"/>
        </w:rPr>
        <w:t xml:space="preserve"> not only improve the well-being of the individuals concerned – provided they are adequately supported – but also </w:t>
      </w:r>
      <w:r w:rsidRPr="00471C33">
        <w:rPr>
          <w:rStyle w:val="StyleUnderline"/>
          <w:highlight w:val="cyan"/>
        </w:rPr>
        <w:t>improve</w:t>
      </w:r>
      <w:r w:rsidRPr="00471C33">
        <w:rPr>
          <w:rStyle w:val="StyleUnderline"/>
        </w:rPr>
        <w:t xml:space="preserve"> the quality and scope of the </w:t>
      </w:r>
      <w:r w:rsidRPr="00471C33">
        <w:rPr>
          <w:rStyle w:val="StyleUnderline"/>
          <w:highlight w:val="cyan"/>
        </w:rPr>
        <w:t>services</w:t>
      </w:r>
      <w:r w:rsidRPr="00471C33">
        <w:rPr>
          <w:rStyle w:val="StyleUnderline"/>
        </w:rPr>
        <w:t xml:space="preserve"> </w:t>
      </w:r>
      <w:r w:rsidRPr="00471C33">
        <w:rPr>
          <w:rStyle w:val="StyleUnderline"/>
          <w:highlight w:val="cyan"/>
        </w:rPr>
        <w:t>without</w:t>
      </w:r>
      <w:r w:rsidRPr="00471C33">
        <w:rPr>
          <w:rStyle w:val="StyleUnderline"/>
        </w:rPr>
        <w:t xml:space="preserve"> a corresponding </w:t>
      </w:r>
      <w:r w:rsidRPr="00471C33">
        <w:rPr>
          <w:rStyle w:val="StyleUnderline"/>
          <w:highlight w:val="cyan"/>
        </w:rPr>
        <w:t>increase</w:t>
      </w:r>
      <w:r w:rsidRPr="00471C33">
        <w:rPr>
          <w:rStyle w:val="StyleUnderline"/>
        </w:rPr>
        <w:t xml:space="preserve"> </w:t>
      </w:r>
      <w:r w:rsidRPr="00471C33">
        <w:rPr>
          <w:rStyle w:val="StyleUnderline"/>
          <w:highlight w:val="cyan"/>
        </w:rPr>
        <w:t>in</w:t>
      </w:r>
      <w:r w:rsidRPr="00471C33">
        <w:rPr>
          <w:rStyle w:val="StyleUnderline"/>
        </w:rPr>
        <w:t xml:space="preserve"> the overall </w:t>
      </w:r>
      <w:r w:rsidRPr="00471C33">
        <w:rPr>
          <w:rStyle w:val="StyleUnderline"/>
          <w:highlight w:val="cyan"/>
        </w:rPr>
        <w:t>cost</w:t>
      </w:r>
      <w:r w:rsidRPr="00471C33">
        <w:rPr>
          <w:sz w:val="16"/>
        </w:rPr>
        <w:t>. We believe this can be done by</w:t>
      </w:r>
      <w:r w:rsidRPr="00273227">
        <w:rPr>
          <w:sz w:val="16"/>
        </w:rPr>
        <w:t xml:space="preserve"> </w:t>
      </w:r>
      <w:r w:rsidRPr="00471C33">
        <w:rPr>
          <w:sz w:val="16"/>
        </w:rPr>
        <w:t xml:space="preserve">transforming the policies and practices of public institutions, rather than by ‘dumping’ state responsibilities on poor communities. Third, </w:t>
      </w:r>
      <w:r w:rsidRPr="00471C33">
        <w:rPr>
          <w:rStyle w:val="StyleUnderline"/>
        </w:rPr>
        <w:t>collective action to meet needs can prevent harm that would otherwise require more costly intervention</w:t>
      </w:r>
      <w:r w:rsidRPr="00471C33">
        <w:rPr>
          <w:sz w:val="16"/>
        </w:rPr>
        <w:t xml:space="preserve">s. Fourth, </w:t>
      </w:r>
      <w:r w:rsidRPr="00471C33">
        <w:rPr>
          <w:rStyle w:val="StyleUnderline"/>
          <w:highlight w:val="cyan"/>
        </w:rPr>
        <w:t>UBS can generate considerable returns on investment</w:t>
      </w:r>
      <w:r w:rsidRPr="00471C33">
        <w:rPr>
          <w:rStyle w:val="StyleUnderline"/>
        </w:rPr>
        <w:t xml:space="preserve"> in social and ecological as well as economic terms.</w:t>
      </w:r>
      <w:r w:rsidRPr="00273227">
        <w:rPr>
          <w:sz w:val="16"/>
        </w:rPr>
        <w:t xml:space="preserve"> </w:t>
      </w:r>
      <w:r w:rsidRPr="00471C33">
        <w:rPr>
          <w:sz w:val="16"/>
        </w:rPr>
        <w:t xml:space="preserve">Where would the money come from? </w:t>
      </w:r>
      <w:r w:rsidRPr="00471C33">
        <w:rPr>
          <w:rStyle w:val="StyleUnderline"/>
        </w:rPr>
        <w:t xml:space="preserve">The main </w:t>
      </w:r>
      <w:r w:rsidRPr="00471C33">
        <w:rPr>
          <w:rStyle w:val="StyleUnderline"/>
          <w:highlight w:val="cyan"/>
        </w:rPr>
        <w:t>options for</w:t>
      </w:r>
      <w:r w:rsidRPr="00471C33">
        <w:rPr>
          <w:rStyle w:val="StyleUnderline"/>
        </w:rPr>
        <w:t xml:space="preserve"> generating public </w:t>
      </w:r>
      <w:r w:rsidRPr="00471C33">
        <w:rPr>
          <w:rStyle w:val="StyleUnderline"/>
          <w:highlight w:val="cyan"/>
        </w:rPr>
        <w:t xml:space="preserve">funds for UBS </w:t>
      </w:r>
      <w:proofErr w:type="gramStart"/>
      <w:r w:rsidRPr="00471C33">
        <w:rPr>
          <w:rStyle w:val="StyleUnderline"/>
          <w:highlight w:val="cyan"/>
        </w:rPr>
        <w:t>are:</w:t>
      </w:r>
      <w:proofErr w:type="gramEnd"/>
      <w:r w:rsidRPr="00471C33">
        <w:rPr>
          <w:rStyle w:val="StyleUnderline"/>
          <w:highlight w:val="cyan"/>
        </w:rPr>
        <w:t xml:space="preserve"> raising existing taxes, creating new taxes, borrowing, and redistributing</w:t>
      </w:r>
      <w:r w:rsidRPr="00471C33">
        <w:rPr>
          <w:rStyle w:val="StyleUnderline"/>
        </w:rPr>
        <w:t xml:space="preserve"> funds from other areas of government spending. We have noted that </w:t>
      </w:r>
      <w:r w:rsidRPr="00471C33">
        <w:rPr>
          <w:rStyle w:val="StyleUnderline"/>
          <w:highlight w:val="cyan"/>
        </w:rPr>
        <w:t>borrowing</w:t>
      </w:r>
      <w:r w:rsidRPr="00471C33">
        <w:rPr>
          <w:rStyle w:val="StyleUnderline"/>
        </w:rPr>
        <w:t xml:space="preserve"> (</w:t>
      </w:r>
      <w:r w:rsidRPr="00471C33">
        <w:rPr>
          <w:rStyle w:val="StyleUnderline"/>
          <w:highlight w:val="cyan"/>
        </w:rPr>
        <w:t>by issuing</w:t>
      </w:r>
      <w:r w:rsidRPr="00471C33">
        <w:rPr>
          <w:rStyle w:val="StyleUnderline"/>
        </w:rPr>
        <w:t xml:space="preserve"> long-term government </w:t>
      </w:r>
      <w:r w:rsidRPr="00471C33">
        <w:rPr>
          <w:rStyle w:val="StyleUnderline"/>
          <w:highlight w:val="cyan"/>
        </w:rPr>
        <w:t>bonds</w:t>
      </w:r>
      <w:r w:rsidRPr="00471C33">
        <w:rPr>
          <w:rStyle w:val="StyleUnderline"/>
        </w:rPr>
        <w:t xml:space="preserve">) </w:t>
      </w:r>
      <w:r w:rsidRPr="00471C33">
        <w:rPr>
          <w:rStyle w:val="StyleUnderline"/>
          <w:highlight w:val="cyan"/>
        </w:rPr>
        <w:t>is a</w:t>
      </w:r>
      <w:r w:rsidRPr="00471C33">
        <w:rPr>
          <w:rStyle w:val="StyleUnderline"/>
        </w:rPr>
        <w:t xml:space="preserve"> suitable </w:t>
      </w:r>
      <w:r w:rsidRPr="00471C33">
        <w:rPr>
          <w:rStyle w:val="StyleUnderline"/>
          <w:highlight w:val="cyan"/>
        </w:rPr>
        <w:t>option for</w:t>
      </w:r>
      <w:r w:rsidRPr="00471C33">
        <w:rPr>
          <w:rStyle w:val="StyleUnderline"/>
        </w:rPr>
        <w:t xml:space="preserve"> investing in some aspects of the material infrastructure, such as </w:t>
      </w:r>
      <w:r w:rsidRPr="00471C33">
        <w:rPr>
          <w:rStyle w:val="StyleUnderline"/>
          <w:highlight w:val="cyan"/>
        </w:rPr>
        <w:t>housing</w:t>
      </w:r>
      <w:r w:rsidRPr="00471C33">
        <w:rPr>
          <w:rStyle w:val="StyleUnderline"/>
        </w:rPr>
        <w:t>.</w:t>
      </w:r>
      <w:r w:rsidRPr="00471C33">
        <w:rPr>
          <w:sz w:val="16"/>
        </w:rPr>
        <w:t xml:space="preserve"> But to keep things simple here, we will concentrate on taxation and revenue options available across countries with both shared and sovereign currencies. Figure 6.2 reveals the wide discrepancy in total tax takes across the OECD.</w:t>
      </w:r>
      <w:r w:rsidRPr="00273227">
        <w:rPr>
          <w:sz w:val="16"/>
        </w:rPr>
        <w:t xml:space="preserve"> </w:t>
      </w:r>
      <w:r w:rsidRPr="00471C33">
        <w:rPr>
          <w:sz w:val="16"/>
        </w:rPr>
        <w:t xml:space="preserve">The OECD average is 34% of GDP, but many EU member states exceed this proportion and in France, Denmark, </w:t>
      </w:r>
      <w:proofErr w:type="gramStart"/>
      <w:r w:rsidRPr="00471C33">
        <w:rPr>
          <w:sz w:val="16"/>
        </w:rPr>
        <w:t>Sweden</w:t>
      </w:r>
      <w:proofErr w:type="gramEnd"/>
      <w:r w:rsidRPr="00471C33">
        <w:rPr>
          <w:sz w:val="16"/>
        </w:rPr>
        <w:t xml:space="preserve"> and Italy it is well over 40% of GDP. Tax revenues in the ‘anglophone’ countries are below average: in the United Kingdom 33%, Canada 32%, Australia </w:t>
      </w:r>
      <w:proofErr w:type="gramStart"/>
      <w:r w:rsidRPr="00471C33">
        <w:rPr>
          <w:sz w:val="16"/>
        </w:rPr>
        <w:t>28%</w:t>
      </w:r>
      <w:proofErr w:type="gramEnd"/>
      <w:r w:rsidRPr="00471C33">
        <w:rPr>
          <w:sz w:val="16"/>
        </w:rPr>
        <w:t xml:space="preserve"> and the United States 27%. Tax regimes and other revenue-raising policies also vary widely between countries. They depend on political support and this, in turn, depends on specific national factors including history and culture. In some countries, local governments have far stronger revenue-raising powers; in federal systems, such as the United States and Germany, states have considerable fiscal autonomy. Given this variation in the size and composition of taxes, it is simply not possible to make general recommendations here as to what should be raised to cover the cost of UBS. </w:t>
      </w:r>
      <w:proofErr w:type="gramStart"/>
      <w:r w:rsidRPr="00471C33">
        <w:rPr>
          <w:sz w:val="16"/>
        </w:rPr>
        <w:t>Thus</w:t>
      </w:r>
      <w:proofErr w:type="gramEnd"/>
      <w:r w:rsidRPr="00471C33">
        <w:rPr>
          <w:sz w:val="16"/>
        </w:rPr>
        <w:t xml:space="preserve"> we concentrate on the United Kingdom. </w:t>
      </w:r>
    </w:p>
    <w:p w14:paraId="441B1C69" w14:textId="693967B7" w:rsidR="00F32C20" w:rsidRDefault="00F32C20" w:rsidP="006977A4">
      <w:pPr>
        <w:pStyle w:val="Heading2"/>
        <w:rPr>
          <w:rFonts w:asciiTheme="minorHAnsi" w:hAnsiTheme="minorHAnsi" w:cstheme="minorHAnsi"/>
        </w:rPr>
      </w:pPr>
      <w:r w:rsidRPr="008412E0">
        <w:rPr>
          <w:rFonts w:asciiTheme="minorHAnsi" w:hAnsiTheme="minorHAnsi" w:cstheme="minorHAnsi"/>
        </w:rPr>
        <w:t>LIO</w:t>
      </w:r>
    </w:p>
    <w:p w14:paraId="7AA9EBB2" w14:textId="77777777" w:rsidR="0020574E" w:rsidRPr="008412E0" w:rsidRDefault="0020574E" w:rsidP="0020574E">
      <w:pPr>
        <w:pStyle w:val="Heading3"/>
        <w:rPr>
          <w:rFonts w:asciiTheme="minorHAnsi" w:hAnsiTheme="minorHAnsi" w:cstheme="minorHAnsi"/>
        </w:rPr>
      </w:pPr>
      <w:r w:rsidRPr="008412E0">
        <w:rPr>
          <w:rFonts w:asciiTheme="minorHAnsi" w:hAnsiTheme="minorHAnsi" w:cstheme="minorHAnsi"/>
        </w:rPr>
        <w:t>1</w:t>
      </w:r>
      <w:r>
        <w:rPr>
          <w:rFonts w:asciiTheme="minorHAnsi" w:hAnsiTheme="minorHAnsi" w:cstheme="minorHAnsi"/>
        </w:rPr>
        <w:t>NC</w:t>
      </w:r>
      <w:r w:rsidRPr="008412E0">
        <w:rPr>
          <w:rFonts w:asciiTheme="minorHAnsi" w:hAnsiTheme="minorHAnsi" w:cstheme="minorHAnsi"/>
        </w:rPr>
        <w:t xml:space="preserve"> </w:t>
      </w:r>
      <w:r>
        <w:rPr>
          <w:rFonts w:asciiTheme="minorHAnsi" w:hAnsiTheme="minorHAnsi" w:cstheme="minorHAnsi"/>
        </w:rPr>
        <w:t>--- LIO</w:t>
      </w:r>
      <w:r w:rsidRPr="008412E0">
        <w:rPr>
          <w:rFonts w:asciiTheme="minorHAnsi" w:hAnsiTheme="minorHAnsi" w:cstheme="minorHAnsi"/>
        </w:rPr>
        <w:t xml:space="preserve"> </w:t>
      </w:r>
      <w:r>
        <w:rPr>
          <w:rFonts w:asciiTheme="minorHAnsi" w:hAnsiTheme="minorHAnsi" w:cstheme="minorHAnsi"/>
        </w:rPr>
        <w:t>--- E</w:t>
      </w:r>
      <w:r w:rsidRPr="008412E0">
        <w:rPr>
          <w:rFonts w:asciiTheme="minorHAnsi" w:hAnsiTheme="minorHAnsi" w:cstheme="minorHAnsi"/>
        </w:rPr>
        <w:t xml:space="preserve">con </w:t>
      </w:r>
      <w:r>
        <w:rPr>
          <w:rFonts w:asciiTheme="minorHAnsi" w:hAnsiTheme="minorHAnsi" w:cstheme="minorHAnsi"/>
        </w:rPr>
        <w:t>V</w:t>
      </w:r>
      <w:r w:rsidRPr="008412E0">
        <w:rPr>
          <w:rFonts w:asciiTheme="minorHAnsi" w:hAnsiTheme="minorHAnsi" w:cstheme="minorHAnsi"/>
        </w:rPr>
        <w:t>ersion</w:t>
      </w:r>
      <w:r>
        <w:rPr>
          <w:rFonts w:asciiTheme="minorHAnsi" w:hAnsiTheme="minorHAnsi" w:cstheme="minorHAnsi"/>
        </w:rPr>
        <w:t xml:space="preserve"> CP</w:t>
      </w:r>
    </w:p>
    <w:p w14:paraId="63C4087E" w14:textId="77777777" w:rsidR="0020574E" w:rsidRPr="008412E0" w:rsidRDefault="0020574E" w:rsidP="0020574E">
      <w:pPr>
        <w:pStyle w:val="Heading4"/>
        <w:rPr>
          <w:rFonts w:asciiTheme="minorHAnsi" w:hAnsiTheme="minorHAnsi" w:cstheme="minorHAnsi"/>
        </w:rPr>
      </w:pPr>
      <w:r w:rsidRPr="008412E0">
        <w:rPr>
          <w:rFonts w:asciiTheme="minorHAnsi" w:hAnsiTheme="minorHAnsi" w:cstheme="minorHAnsi"/>
        </w:rPr>
        <w:t>The United States federal government should</w:t>
      </w:r>
    </w:p>
    <w:p w14:paraId="7286BB49"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[PLANK 1]</w:t>
      </w:r>
    </w:p>
    <w:p w14:paraId="35CBE6D7"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support US investment in a robust Bretton Woods system, including support for IMF reform, re-enter and support the Trans-Pacific Partnership</w:t>
      </w:r>
    </w:p>
    <w:p w14:paraId="6A63A1BE"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establish a cooperative relationship with New Development Bank and Asian Infrastructure Investment Bank</w:t>
      </w:r>
    </w:p>
    <w:p w14:paraId="0B40D57C"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end sequestration and substantially increase US defense spending</w:t>
      </w:r>
    </w:p>
    <w:p w14:paraId="514AB942"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xml:space="preserve">- leverage US influence, productive </w:t>
      </w:r>
      <w:proofErr w:type="gramStart"/>
      <w:r w:rsidRPr="008412E0">
        <w:rPr>
          <w:rFonts w:asciiTheme="minorHAnsi" w:hAnsiTheme="minorHAnsi" w:cstheme="minorHAnsi"/>
        </w:rPr>
        <w:t>capacities</w:t>
      </w:r>
      <w:proofErr w:type="gramEnd"/>
      <w:r w:rsidRPr="008412E0">
        <w:rPr>
          <w:rFonts w:asciiTheme="minorHAnsi" w:hAnsiTheme="minorHAnsi" w:cstheme="minorHAnsi"/>
        </w:rPr>
        <w:t xml:space="preserve"> and declining energy prices to increase pressure on energy-exporting autocratic nations hostile to the liberal world order</w:t>
      </w:r>
    </w:p>
    <w:p w14:paraId="3AB1F032" w14:textId="77777777" w:rsidR="0020574E" w:rsidRPr="008412E0" w:rsidRDefault="0020574E" w:rsidP="0020574E">
      <w:pPr>
        <w:pStyle w:val="Heading4"/>
        <w:rPr>
          <w:rFonts w:asciiTheme="minorHAnsi" w:hAnsiTheme="minorHAnsi" w:cstheme="minorHAnsi"/>
        </w:rPr>
      </w:pPr>
      <w:r w:rsidRPr="008412E0">
        <w:rPr>
          <w:rFonts w:asciiTheme="minorHAnsi" w:hAnsiTheme="minorHAnsi" w:cstheme="minorHAnsi"/>
        </w:rPr>
        <w:t xml:space="preserve">Multi-prong approach that supports free trade, integration, and strong defense reinvigorates liberal </w:t>
      </w:r>
      <w:proofErr w:type="gramStart"/>
      <w:r w:rsidRPr="008412E0">
        <w:rPr>
          <w:rFonts w:asciiTheme="minorHAnsi" w:hAnsiTheme="minorHAnsi" w:cstheme="minorHAnsi"/>
        </w:rPr>
        <w:t>order</w:t>
      </w:r>
      <w:proofErr w:type="gramEnd"/>
      <w:r w:rsidRPr="008412E0">
        <w:rPr>
          <w:rFonts w:asciiTheme="minorHAnsi" w:hAnsiTheme="minorHAnsi" w:cstheme="minorHAnsi"/>
        </w:rPr>
        <w:t xml:space="preserve"> </w:t>
      </w:r>
    </w:p>
    <w:p w14:paraId="5758721F" w14:textId="77777777" w:rsidR="0020574E" w:rsidRPr="008412E0" w:rsidRDefault="0020574E" w:rsidP="0020574E">
      <w:pPr>
        <w:rPr>
          <w:rFonts w:asciiTheme="minorHAnsi" w:hAnsiTheme="minorHAnsi" w:cstheme="minorHAnsi"/>
        </w:rPr>
      </w:pPr>
      <w:r w:rsidRPr="008412E0">
        <w:rPr>
          <w:rStyle w:val="Style13ptBold"/>
          <w:rFonts w:asciiTheme="minorHAnsi" w:hAnsiTheme="minorHAnsi" w:cstheme="minorHAnsi"/>
        </w:rPr>
        <w:t>Global Agenda Council, 16</w:t>
      </w:r>
      <w:r w:rsidRPr="008412E0">
        <w:rPr>
          <w:rFonts w:asciiTheme="minorHAnsi" w:hAnsiTheme="minorHAnsi" w:cstheme="minorHAnsi"/>
        </w:rPr>
        <w:t>, 7-2016, "Strengthening the Liberal World Order: A World Economic Forum White Paper", [https://www.brookings.edu/wp-content/uploads/2016/07/strengthening_liberal_world_order_wef-1.pdf]//</w:t>
      </w:r>
      <w:proofErr w:type="gramStart"/>
      <w:r w:rsidRPr="008412E0">
        <w:rPr>
          <w:rFonts w:asciiTheme="minorHAnsi" w:hAnsiTheme="minorHAnsi" w:cstheme="minorHAnsi"/>
        </w:rPr>
        <w:t>PL</w:t>
      </w:r>
      <w:proofErr w:type="gramEnd"/>
    </w:p>
    <w:p w14:paraId="771F05CC" w14:textId="77777777" w:rsidR="0020574E" w:rsidRPr="008412E0" w:rsidRDefault="0020574E" w:rsidP="0020574E">
      <w:pPr>
        <w:rPr>
          <w:rFonts w:asciiTheme="minorHAnsi" w:hAnsiTheme="minorHAnsi" w:cstheme="minorHAnsi"/>
          <w:sz w:val="16"/>
        </w:rPr>
      </w:pPr>
      <w:r w:rsidRPr="008412E0">
        <w:rPr>
          <w:rFonts w:asciiTheme="minorHAnsi" w:hAnsiTheme="minorHAnsi" w:cstheme="minorHAnsi"/>
          <w:sz w:val="16"/>
        </w:rPr>
        <w:t xml:space="preserve">As the United States emerges from the global economic crisis, it </w:t>
      </w:r>
      <w:proofErr w:type="gramStart"/>
      <w:r w:rsidRPr="008412E0">
        <w:rPr>
          <w:rFonts w:asciiTheme="minorHAnsi" w:hAnsiTheme="minorHAnsi" w:cstheme="minorHAnsi"/>
          <w:sz w:val="16"/>
        </w:rPr>
        <w:t>has the opportunity to</w:t>
      </w:r>
      <w:proofErr w:type="gramEnd"/>
      <w:r w:rsidRPr="008412E0">
        <w:rPr>
          <w:rFonts w:asciiTheme="minorHAnsi" w:hAnsiTheme="minorHAnsi" w:cstheme="minorHAnsi"/>
          <w:sz w:val="16"/>
        </w:rPr>
        <w:t xml:space="preserve"> refocus and </w:t>
      </w:r>
      <w:r w:rsidRPr="008412E0">
        <w:rPr>
          <w:rFonts w:asciiTheme="minorHAnsi" w:hAnsiTheme="minorHAnsi" w:cstheme="minorHAnsi"/>
          <w:u w:val="single"/>
        </w:rPr>
        <w:t>reinvest in the liberal economic order it helped create and shape it for the future. Multilateral institutions within this order emerged stronger and more resilient after the crisis, with their relevance and need underscored. However, their continued centrality to the system rests on leadership from within, most notably from the United States. Existing multilateral financial institutions, such as the IMF and World Bank, will inevitably evolve to reflect changing realities and a shifting economic balance of power. American policy should work to ensure that these changes are consistent with liberal economic norms and reflect the legitimate needs of partners that share and benefit from this order.</w:t>
      </w:r>
      <w:r w:rsidRPr="008412E0">
        <w:rPr>
          <w:rFonts w:asciiTheme="minorHAnsi" w:hAnsiTheme="minorHAnsi" w:cstheme="minorHAnsi"/>
          <w:sz w:val="16"/>
        </w:rPr>
        <w:t xml:space="preserve"> New institutions, meanwhile, have arisen and will continue to arise, sponsored by powers that may wish to challenge the existing order. </w:t>
      </w:r>
      <w:r w:rsidRPr="008412E0">
        <w:rPr>
          <w:rFonts w:asciiTheme="minorHAnsi" w:hAnsiTheme="minorHAnsi" w:cstheme="minorHAnsi"/>
          <w:u w:val="single"/>
        </w:rPr>
        <w:t xml:space="preserve">The US, together with its allies, should strive to embrace these new institutions and engage constructively with them, encouraging them insofar as they reinforce liberal economic norms, discouraging them when they challenge those norms and, in general, urging them to engage collectively as part of a larger multilateral system, rather than seek to operate as an alternative. Free Trade and the Global Trading System Free, </w:t>
      </w:r>
      <w:proofErr w:type="gramStart"/>
      <w:r w:rsidRPr="008412E0">
        <w:rPr>
          <w:rFonts w:asciiTheme="minorHAnsi" w:hAnsiTheme="minorHAnsi" w:cstheme="minorHAnsi"/>
          <w:u w:val="single"/>
        </w:rPr>
        <w:t>fair</w:t>
      </w:r>
      <w:proofErr w:type="gramEnd"/>
      <w:r w:rsidRPr="008412E0">
        <w:rPr>
          <w:rFonts w:asciiTheme="minorHAnsi" w:hAnsiTheme="minorHAnsi" w:cstheme="minorHAnsi"/>
          <w:u w:val="single"/>
        </w:rPr>
        <w:t xml:space="preserve"> and open rules-based trading systems are the cornerstone of the liberal economic order, whether through the World Trade Organization (WTO) or regional trade agreements with partners. The US has benefitted from this system that it helped create, both economically and strategically, while at the same time advancing US interests and values. Other partners within this system have also benefited, including the new rising economic powers and especially China. The US currently has a robust trade agenda underway and should push forward to realize both the Trans-Pacific Partnership (TPP), made up of 12 countries and encompassing 40% of global GDP and one-third of all trade, and the Transatlantic Trade and Investment Partnership (TTIP), made up of the US and its EU allies representing $1 trillion in trade every year.</w:t>
      </w:r>
      <w:r w:rsidRPr="008412E0">
        <w:rPr>
          <w:rFonts w:asciiTheme="minorHAnsi" w:hAnsiTheme="minorHAnsi" w:cstheme="minorHAnsi"/>
          <w:sz w:val="16"/>
        </w:rPr>
        <w:t xml:space="preserve"> While not every trade agreement is a good agreement, </w:t>
      </w:r>
      <w:proofErr w:type="gramStart"/>
      <w:r w:rsidRPr="008412E0">
        <w:rPr>
          <w:rFonts w:asciiTheme="minorHAnsi" w:hAnsiTheme="minorHAnsi" w:cstheme="minorHAnsi"/>
          <w:u w:val="single"/>
        </w:rPr>
        <w:t>both of these</w:t>
      </w:r>
      <w:proofErr w:type="gramEnd"/>
      <w:r w:rsidRPr="008412E0">
        <w:rPr>
          <w:rFonts w:asciiTheme="minorHAnsi" w:hAnsiTheme="minorHAnsi" w:cstheme="minorHAnsi"/>
          <w:u w:val="single"/>
        </w:rPr>
        <w:t xml:space="preserve"> agreements should enable the US and its partners to set new and higher standards of trade that will raise the bar throughout the global trading system. Both the TPP and TTIP agreements are ambitious in scope and substance. Congress and the American public will need to understand fully how the US can benefit from them, both economically and strategically</w:t>
      </w:r>
      <w:r w:rsidRPr="008412E0">
        <w:rPr>
          <w:rFonts w:asciiTheme="minorHAnsi" w:hAnsiTheme="minorHAnsi" w:cstheme="minorHAnsi"/>
          <w:sz w:val="16"/>
        </w:rPr>
        <w:t xml:space="preserve">. Given concerns expressed about trade on both sides of the political aisle, there is no guarantee that divisions between parties, and within parties, might not squander this opportunity. These trade agreements must fully incorporate the will of Congress as set forth in Trade Promotion Authority by law. Having accomplished this objective, the </w:t>
      </w:r>
      <w:r w:rsidRPr="008412E0">
        <w:rPr>
          <w:rFonts w:asciiTheme="minorHAnsi" w:hAnsiTheme="minorHAnsi" w:cstheme="minorHAnsi"/>
          <w:u w:val="single"/>
        </w:rPr>
        <w:t>US must then lead with these two important regional trade agreements to shape the future of globalization and the multilateral system. The US should also continue to push forward productive initiatives at the WTO, such as the 2013 Trade Facilitation Agreement, now awaiting ratification, which could improve efficiency in the global trading system by reducing costs and administrative burdens associated with moving goods across borders. While enhancing and enforcing the legal and institutional architecture of the global free trade system is of strategic and economic importance to the United States, so too is the imperative that trade routes channeling trillions of dollars’ worth of goods around the globe remain open and safe for trade and commerce</w:t>
      </w:r>
      <w:r w:rsidRPr="008412E0">
        <w:rPr>
          <w:rFonts w:asciiTheme="minorHAnsi" w:hAnsiTheme="minorHAnsi" w:cstheme="minorHAnsi"/>
          <w:sz w:val="16"/>
        </w:rPr>
        <w:t xml:space="preserve">. Whether in the South China Sea or in Arctic waters, the principle of freedom of navigation underpins the global trading system and must be maintain Global Agenda Council on the United States - Strengthening the Liberal World Order Existing Institutions and the Bretton Woods System </w:t>
      </w:r>
      <w:proofErr w:type="gramStart"/>
      <w:r w:rsidRPr="008412E0">
        <w:rPr>
          <w:rFonts w:asciiTheme="minorHAnsi" w:hAnsiTheme="minorHAnsi" w:cstheme="minorHAnsi"/>
          <w:sz w:val="16"/>
        </w:rPr>
        <w:t>The</w:t>
      </w:r>
      <w:proofErr w:type="gramEnd"/>
      <w:r w:rsidRPr="008412E0">
        <w:rPr>
          <w:rFonts w:asciiTheme="minorHAnsi" w:hAnsiTheme="minorHAnsi" w:cstheme="minorHAnsi"/>
          <w:sz w:val="16"/>
        </w:rPr>
        <w:t xml:space="preserve"> United States was the principal founder of the institutions in the Bretton Woods system, including the IMF and World Bank. T</w:t>
      </w:r>
      <w:r w:rsidRPr="008412E0">
        <w:rPr>
          <w:rFonts w:asciiTheme="minorHAnsi" w:hAnsiTheme="minorHAnsi" w:cstheme="minorHAnsi"/>
          <w:u w:val="single"/>
        </w:rPr>
        <w:t>hese institutions have been important partners in supporting the liberal order</w:t>
      </w:r>
      <w:r w:rsidRPr="008412E0">
        <w:rPr>
          <w:rFonts w:asciiTheme="minorHAnsi" w:hAnsiTheme="minorHAnsi" w:cstheme="minorHAnsi"/>
          <w:sz w:val="16"/>
        </w:rPr>
        <w:t xml:space="preserve">. The US and its allies have looked to these institutions to address the economic dimensions of the Ukraine crisis and the West African Ebola crisis. As the largest shareholder, the US has led these institutions through many transitions. These institutions need to be robust, </w:t>
      </w:r>
      <w:proofErr w:type="gramStart"/>
      <w:r w:rsidRPr="008412E0">
        <w:rPr>
          <w:rFonts w:asciiTheme="minorHAnsi" w:hAnsiTheme="minorHAnsi" w:cstheme="minorHAnsi"/>
          <w:sz w:val="16"/>
        </w:rPr>
        <w:t>representative</w:t>
      </w:r>
      <w:proofErr w:type="gramEnd"/>
      <w:r w:rsidRPr="008412E0">
        <w:rPr>
          <w:rFonts w:asciiTheme="minorHAnsi" w:hAnsiTheme="minorHAnsi" w:cstheme="minorHAnsi"/>
          <w:sz w:val="16"/>
        </w:rPr>
        <w:t xml:space="preserve"> and legitimate to work. This means that they need to reflect economic realities, including the growing economic contributions of nations like China and India</w:t>
      </w:r>
      <w:r w:rsidRPr="008412E0">
        <w:rPr>
          <w:rFonts w:asciiTheme="minorHAnsi" w:hAnsiTheme="minorHAnsi" w:cstheme="minorHAnsi"/>
          <w:u w:val="single"/>
        </w:rPr>
        <w:t>. A multilateral economic institution in which the Benelux countries have a greater voting share than China cannot expect to play a central role in the global economic order of the 21st century. Because the US has an interest in the continued health and legitimacy of such institutions, it is in America’s interest to support the necessary reforms of those institutions</w:t>
      </w:r>
      <w:r w:rsidRPr="008412E0">
        <w:rPr>
          <w:rFonts w:asciiTheme="minorHAnsi" w:hAnsiTheme="minorHAnsi" w:cstheme="minorHAnsi"/>
          <w:sz w:val="16"/>
        </w:rPr>
        <w:t xml:space="preserve">. There is enough blame to go around, but for several years Congress failed to approve the US-led 2010 IMF quota reforms to expand representation of emerging economies to reflect their role in the global economy and increase financial resources. As a result, the US risked losing a substantial degree of influence at the IMF or seeing the IMF itself delegitimized. China and others benefitted from US inaction on IMF quota reform to gain support for the AIIB and the New Development Bank. In the future, Congress and the Administration need to act cooperatively and decisively to show that the US will engage constructively and lead the IMF through transitions to come. Further, Bretton Woods international financial institutions play a crucial strategic role in the rules-based liberal international economic order and should not be taken for granted. </w:t>
      </w:r>
      <w:r w:rsidRPr="008412E0">
        <w:rPr>
          <w:rFonts w:asciiTheme="minorHAnsi" w:hAnsiTheme="minorHAnsi" w:cstheme="minorHAnsi"/>
          <w:u w:val="single"/>
        </w:rPr>
        <w:t xml:space="preserve">The United States must refocus and re-invest in its own system and provide the financial and intellectual resources necessary to ensure that these institutions can fulfil their mandates. In addition to contributing sufficient financial resources, this includes ensuring continuous, highly qualified US representation on each of the executive boards of these institutions. </w:t>
      </w:r>
      <w:r w:rsidRPr="008412E0">
        <w:rPr>
          <w:rFonts w:asciiTheme="minorHAnsi" w:hAnsiTheme="minorHAnsi" w:cstheme="minorHAnsi"/>
          <w:sz w:val="16"/>
        </w:rPr>
        <w:t xml:space="preserve">The past several years have seen many of these board seats left vacant. The US should continue to be actively involved in leadership selection as the management terms at these institutions come to an end. Finally, the US should seek ways to amplify the impact of these institutions in the field of public-private cooperation. In a world in which private capital flows to developing countries </w:t>
      </w:r>
      <w:proofErr w:type="gramStart"/>
      <w:r w:rsidRPr="008412E0">
        <w:rPr>
          <w:rFonts w:asciiTheme="minorHAnsi" w:hAnsiTheme="minorHAnsi" w:cstheme="minorHAnsi"/>
          <w:sz w:val="16"/>
        </w:rPr>
        <w:t>outweigh</w:t>
      </w:r>
      <w:proofErr w:type="gramEnd"/>
      <w:r w:rsidRPr="008412E0">
        <w:rPr>
          <w:rFonts w:asciiTheme="minorHAnsi" w:hAnsiTheme="minorHAnsi" w:cstheme="minorHAnsi"/>
          <w:sz w:val="16"/>
        </w:rPr>
        <w:t xml:space="preserve"> official development assistance by more than 10:1, finding ways to meld institutional actors and business is crucial. This entails standard-setting, confidence-building and ensuring the existence of predictable rules and legal security. Here the Bretton Woods Institutions and especially the World Bank Group play a key role. The US should lead the push to reinforce the IFC and</w:t>
      </w:r>
      <w:proofErr w:type="gramStart"/>
      <w:r w:rsidRPr="008412E0">
        <w:rPr>
          <w:rFonts w:asciiTheme="minorHAnsi" w:hAnsiTheme="minorHAnsi" w:cstheme="minorHAnsi"/>
          <w:sz w:val="16"/>
        </w:rPr>
        <w:t>, in particular, to</w:t>
      </w:r>
      <w:proofErr w:type="gramEnd"/>
      <w:r w:rsidRPr="008412E0">
        <w:rPr>
          <w:rFonts w:asciiTheme="minorHAnsi" w:hAnsiTheme="minorHAnsi" w:cstheme="minorHAnsi"/>
          <w:sz w:val="16"/>
        </w:rPr>
        <w:t xml:space="preserve"> strengthen the Multilateral Investment Guarantee Agency through bolstering its mandate and increasing its operational funds. Channeling the forces of the private sector is one of the challenges and necessities of the global liberal economic order. New Institutions Rising economic powers have already responded to their lack of proportional influence at existing development institutions by creating new institutions, such as the New Development Bank and the AIIB, where they can wield greater influence. The emergence of new institutions must be expected, and some of these new institutions may well challenge not only the existing institutions, but also the liberal economic order itself. It is very much in the interest of those with a stake in the liberal economic order for the US and its allies to help shape these new institutions in a way that is compatible with the existing liberal economic order. This is possible. Over the decades since World War II, new regional development institutions emerged without the United States’ direct involvement, such as the Islamic Development Bank, CAF (the Development Bank of Latin America) and the European Investment Bank, with each finding its role within the greater development institutional system and leaving the overall system no weaker. </w:t>
      </w:r>
      <w:r w:rsidRPr="008412E0">
        <w:rPr>
          <w:rFonts w:asciiTheme="minorHAnsi" w:hAnsiTheme="minorHAnsi" w:cstheme="minorHAnsi"/>
          <w:u w:val="single"/>
        </w:rPr>
        <w:t>The United States should strongly encourage new development and financing institutions, like the New Development Bank and the AIIB, to collaborate and integrate with existing regional and multilateral development institutions to ensure they uphold high standards. I</w:t>
      </w:r>
      <w:r w:rsidRPr="008412E0">
        <w:rPr>
          <w:rFonts w:asciiTheme="minorHAnsi" w:hAnsiTheme="minorHAnsi" w:cstheme="minorHAnsi"/>
          <w:sz w:val="16"/>
        </w:rPr>
        <w:t xml:space="preserve">t should also be willing to embrace them if they prove through their actions that they aim to complement and engage rather than compete in the existing system. </w:t>
      </w:r>
    </w:p>
    <w:p w14:paraId="7C2E4A95" w14:textId="77777777" w:rsidR="0020574E" w:rsidRPr="008412E0" w:rsidRDefault="0020574E" w:rsidP="0020574E">
      <w:pPr>
        <w:pStyle w:val="Heading3"/>
        <w:rPr>
          <w:rFonts w:asciiTheme="minorHAnsi" w:hAnsiTheme="minorHAnsi" w:cstheme="minorHAnsi"/>
        </w:rPr>
      </w:pPr>
      <w:r>
        <w:rPr>
          <w:rFonts w:asciiTheme="minorHAnsi" w:hAnsiTheme="minorHAnsi" w:cstheme="minorHAnsi"/>
        </w:rPr>
        <w:t xml:space="preserve">1NC --- LIO --- </w:t>
      </w:r>
      <w:r w:rsidRPr="008412E0">
        <w:rPr>
          <w:rFonts w:asciiTheme="minorHAnsi" w:hAnsiTheme="minorHAnsi" w:cstheme="minorHAnsi"/>
        </w:rPr>
        <w:t xml:space="preserve">Security </w:t>
      </w:r>
      <w:r>
        <w:rPr>
          <w:rFonts w:asciiTheme="minorHAnsi" w:hAnsiTheme="minorHAnsi" w:cstheme="minorHAnsi"/>
        </w:rPr>
        <w:t>O</w:t>
      </w:r>
      <w:r w:rsidRPr="008412E0">
        <w:rPr>
          <w:rFonts w:asciiTheme="minorHAnsi" w:hAnsiTheme="minorHAnsi" w:cstheme="minorHAnsi"/>
        </w:rPr>
        <w:t>rder</w:t>
      </w:r>
      <w:r>
        <w:rPr>
          <w:rFonts w:asciiTheme="minorHAnsi" w:hAnsiTheme="minorHAnsi" w:cstheme="minorHAnsi"/>
        </w:rPr>
        <w:t xml:space="preserve"> CP</w:t>
      </w:r>
      <w:r w:rsidRPr="008412E0">
        <w:rPr>
          <w:rFonts w:asciiTheme="minorHAnsi" w:hAnsiTheme="minorHAnsi" w:cstheme="minorHAnsi"/>
        </w:rPr>
        <w:t xml:space="preserve"> </w:t>
      </w:r>
    </w:p>
    <w:p w14:paraId="16F0307D" w14:textId="77777777" w:rsidR="0020574E" w:rsidRPr="008412E0" w:rsidRDefault="0020574E" w:rsidP="0020574E">
      <w:pPr>
        <w:pStyle w:val="Heading4"/>
        <w:rPr>
          <w:rFonts w:asciiTheme="minorHAnsi" w:hAnsiTheme="minorHAnsi" w:cstheme="minorHAnsi"/>
        </w:rPr>
      </w:pPr>
      <w:r w:rsidRPr="008412E0">
        <w:rPr>
          <w:rFonts w:asciiTheme="minorHAnsi" w:hAnsiTheme="minorHAnsi" w:cstheme="minorHAnsi"/>
        </w:rPr>
        <w:t xml:space="preserve"> The United States federal government should </w:t>
      </w:r>
    </w:p>
    <w:p w14:paraId="1780F6B7"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[Plank 1]</w:t>
      </w:r>
    </w:p>
    <w:p w14:paraId="49859303"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Reassure allies and friends of US reliability as a guarantor of security</w:t>
      </w:r>
    </w:p>
    <w:p w14:paraId="2465AD56"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xml:space="preserve"> - Establish a modus operandi with non-allied independent powers on common interests</w:t>
      </w:r>
    </w:p>
    <w:p w14:paraId="6BB78E83"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xml:space="preserve"> - Demonstrate American effectiveness in diplomacy and problem-solving, and its capability in building partnerships and pulling nations together in common efforts</w:t>
      </w:r>
    </w:p>
    <w:p w14:paraId="7BE3225C"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xml:space="preserve"> - Deter and contain real or potential adversaries while showing the benefits of integration in the liberal world order</w:t>
      </w:r>
    </w:p>
    <w:p w14:paraId="53AA1D7B" w14:textId="77777777" w:rsidR="0020574E" w:rsidRPr="008412E0" w:rsidRDefault="0020574E" w:rsidP="0020574E">
      <w:pPr>
        <w:rPr>
          <w:rFonts w:asciiTheme="minorHAnsi" w:hAnsiTheme="minorHAnsi" w:cstheme="minorHAnsi"/>
        </w:rPr>
      </w:pPr>
      <w:r w:rsidRPr="008412E0">
        <w:rPr>
          <w:rFonts w:asciiTheme="minorHAnsi" w:hAnsiTheme="minorHAnsi" w:cstheme="minorHAnsi"/>
        </w:rPr>
        <w:t>- End sequestration and increase US defense capabilities and international affairs budget</w:t>
      </w:r>
    </w:p>
    <w:p w14:paraId="4039CD7A" w14:textId="77777777" w:rsidR="0020574E" w:rsidRPr="008412E0" w:rsidRDefault="0020574E" w:rsidP="0020574E">
      <w:pPr>
        <w:pStyle w:val="Heading4"/>
        <w:rPr>
          <w:rFonts w:asciiTheme="minorHAnsi" w:hAnsiTheme="minorHAnsi" w:cstheme="minorHAnsi"/>
        </w:rPr>
      </w:pPr>
      <w:r w:rsidRPr="008412E0">
        <w:rPr>
          <w:rFonts w:asciiTheme="minorHAnsi" w:hAnsiTheme="minorHAnsi" w:cstheme="minorHAnsi"/>
        </w:rPr>
        <w:t>Increasing US security order regenerates the Liberal International Order</w:t>
      </w:r>
    </w:p>
    <w:p w14:paraId="048C9A57" w14:textId="77777777" w:rsidR="0020574E" w:rsidRPr="008412E0" w:rsidRDefault="0020574E" w:rsidP="0020574E">
      <w:pPr>
        <w:rPr>
          <w:rFonts w:asciiTheme="minorHAnsi" w:hAnsiTheme="minorHAnsi" w:cstheme="minorHAnsi"/>
        </w:rPr>
      </w:pPr>
      <w:r w:rsidRPr="008412E0">
        <w:rPr>
          <w:rStyle w:val="Style13ptBold"/>
          <w:rFonts w:asciiTheme="minorHAnsi" w:hAnsiTheme="minorHAnsi" w:cstheme="minorHAnsi"/>
        </w:rPr>
        <w:t>Global Agenda Council, 16</w:t>
      </w:r>
      <w:r w:rsidRPr="008412E0">
        <w:rPr>
          <w:rFonts w:asciiTheme="minorHAnsi" w:hAnsiTheme="minorHAnsi" w:cstheme="minorHAnsi"/>
        </w:rPr>
        <w:t>, 7-2016, "Strengthening the Liberal World Order: A World Economic Forum White Paper", [https://www.brookings.edu/wp-content/uploads/2016/07/strengthening_liberal_world_order_wef-1.pdf]//</w:t>
      </w:r>
      <w:proofErr w:type="gramStart"/>
      <w:r w:rsidRPr="008412E0">
        <w:rPr>
          <w:rFonts w:asciiTheme="minorHAnsi" w:hAnsiTheme="minorHAnsi" w:cstheme="minorHAnsi"/>
        </w:rPr>
        <w:t>PL</w:t>
      </w:r>
      <w:proofErr w:type="gramEnd"/>
    </w:p>
    <w:p w14:paraId="2109A6FE" w14:textId="77777777" w:rsidR="0020574E" w:rsidRPr="008412E0" w:rsidRDefault="0020574E" w:rsidP="0020574E">
      <w:pPr>
        <w:rPr>
          <w:rFonts w:asciiTheme="minorHAnsi" w:hAnsiTheme="minorHAnsi" w:cstheme="minorHAnsi"/>
          <w:sz w:val="16"/>
        </w:rPr>
      </w:pPr>
      <w:r w:rsidRPr="008412E0">
        <w:rPr>
          <w:rFonts w:asciiTheme="minorHAnsi" w:hAnsiTheme="minorHAnsi" w:cstheme="minorHAnsi"/>
          <w:u w:val="single"/>
        </w:rPr>
        <w:t xml:space="preserve">The liberal world order that arose after World War II rested on three pillars: a liberal economic order that could bring a greater degree of prosperity to all who participated in it; a liberal political order that favored democratic governance; and a strategic order that suppressed the great power conflicts that had produced so much destruction in the first half of the 20th century. </w:t>
      </w:r>
      <w:r w:rsidRPr="008412E0">
        <w:rPr>
          <w:rFonts w:asciiTheme="minorHAnsi" w:hAnsiTheme="minorHAnsi" w:cstheme="minorHAnsi"/>
          <w:sz w:val="16"/>
        </w:rPr>
        <w:t xml:space="preserve">The first two involved extensive </w:t>
      </w:r>
      <w:proofErr w:type="gramStart"/>
      <w:r w:rsidRPr="008412E0">
        <w:rPr>
          <w:rFonts w:asciiTheme="minorHAnsi" w:hAnsiTheme="minorHAnsi" w:cstheme="minorHAnsi"/>
          <w:sz w:val="16"/>
        </w:rPr>
        <w:t>mutual cooperation</w:t>
      </w:r>
      <w:proofErr w:type="gramEnd"/>
      <w:r w:rsidRPr="008412E0">
        <w:rPr>
          <w:rFonts w:asciiTheme="minorHAnsi" w:hAnsiTheme="minorHAnsi" w:cstheme="minorHAnsi"/>
          <w:sz w:val="16"/>
        </w:rPr>
        <w:t xml:space="preserve"> among nations and peoples. The latter depended almost entirely on the power and commitment of a single power: the United States</w:t>
      </w:r>
      <w:r w:rsidRPr="008412E0">
        <w:rPr>
          <w:rFonts w:asciiTheme="minorHAnsi" w:hAnsiTheme="minorHAnsi" w:cstheme="minorHAnsi"/>
          <w:u w:val="single"/>
        </w:rPr>
        <w:t>. It was the US military presence in both Europe and Asia that effectively put an end to the cycle of warfare that had plagued both regions. American military power acted as a guarantor of mutual security that allowed former enemies – such as Germany and France – to join in economic and political union without fear of another conflict.</w:t>
      </w:r>
      <w:r w:rsidRPr="008412E0">
        <w:rPr>
          <w:rFonts w:asciiTheme="minorHAnsi" w:hAnsiTheme="minorHAnsi" w:cstheme="minorHAnsi"/>
          <w:sz w:val="16"/>
        </w:rPr>
        <w:t xml:space="preserve"> In East Asia, the American presence allowed Japan, and later China, to focus on economic growth and modernization without fear of another round of conflict that had caused such damage to both countries between the 1890s and the 1940s. In the Middle East, too, albeit with less consistent success, the United States served as a mediator and guarantor of the security of the leading nations, even those that were engaged in conflict with one another. The fact that the world has gone seven decades without a great power war is, in historical terms, a remarkable achievement. Even the “long peace” that followed the end of the Napoleonic Wars was not without costly great power wars (the Crimean War of the 1850s and the Franco-Prussian War of 1870-1871). This long and broad era of strategic peace has, in turn, made possible the other successes of the liberal world order: the unprecedented prosperity of the post-war era and equally unprecedented spread of democratic governance. Today</w:t>
      </w:r>
      <w:r w:rsidRPr="008412E0">
        <w:rPr>
          <w:rFonts w:asciiTheme="minorHAnsi" w:hAnsiTheme="minorHAnsi" w:cstheme="minorHAnsi"/>
          <w:u w:val="single"/>
        </w:rPr>
        <w:t>, however, this strategic order is being challenged on several fronts.</w:t>
      </w:r>
      <w:r w:rsidRPr="008412E0">
        <w:rPr>
          <w:rFonts w:asciiTheme="minorHAnsi" w:hAnsiTheme="minorHAnsi" w:cstheme="minorHAnsi"/>
          <w:sz w:val="16"/>
        </w:rPr>
        <w:t xml:space="preserve"> In Europe, Russia has committed the first cross-border aggression by a major power since World War II, raised the specter of renewed nuclear competition and caused tensions with NATO allies from the Baltics in the North to Turkey in the South</w:t>
      </w:r>
      <w:r w:rsidRPr="008412E0">
        <w:rPr>
          <w:rFonts w:asciiTheme="minorHAnsi" w:hAnsiTheme="minorHAnsi" w:cstheme="minorHAnsi"/>
          <w:u w:val="single"/>
        </w:rPr>
        <w:t>. In East Asia, China’s greater military power and expanding strategic reach have raised questions about the reliability of America’s security guarantees to its allies and to America’s ability to play its traditional role of keep international trade routes and sea lanes open. These challenges promise to be especially pressing in the South and East China Seas, where Chinese territorial claims conflict with those of other nations, including close allies of the United States, and in some cases conflict with international law.</w:t>
      </w:r>
      <w:r w:rsidRPr="008412E0">
        <w:rPr>
          <w:rFonts w:asciiTheme="minorHAnsi" w:hAnsiTheme="minorHAnsi" w:cstheme="minorHAnsi"/>
          <w:sz w:val="16"/>
        </w:rPr>
        <w:t xml:space="preserve"> In the Middle East and Persian Gulf, Iran has deployed forces in Syria and supported guerrilla forces in Syria, </w:t>
      </w:r>
      <w:proofErr w:type="gramStart"/>
      <w:r w:rsidRPr="008412E0">
        <w:rPr>
          <w:rFonts w:asciiTheme="minorHAnsi" w:hAnsiTheme="minorHAnsi" w:cstheme="minorHAnsi"/>
          <w:sz w:val="16"/>
        </w:rPr>
        <w:t>Lebanon</w:t>
      </w:r>
      <w:proofErr w:type="gramEnd"/>
      <w:r w:rsidRPr="008412E0">
        <w:rPr>
          <w:rFonts w:asciiTheme="minorHAnsi" w:hAnsiTheme="minorHAnsi" w:cstheme="minorHAnsi"/>
          <w:sz w:val="16"/>
        </w:rPr>
        <w:t xml:space="preserve"> and Palestine in a bid for growing hegemony in the region. The forces of ISIS have gained control of territory spanning the border between Iraq and Syria and threaten to grow stronger, feeding off sectarian strife in both countries. The crises in the Middle East have also spilled over into Europe, putting immense pressure of European political institutions and on security ties among European countries and between Europe and the United States. </w:t>
      </w:r>
      <w:r w:rsidRPr="008412E0">
        <w:rPr>
          <w:rFonts w:asciiTheme="minorHAnsi" w:hAnsiTheme="minorHAnsi" w:cstheme="minorHAnsi"/>
          <w:u w:val="single"/>
        </w:rPr>
        <w:t>The chaos and destruction in Syria and elsewhere in the Middle East have produced the largest mass movement of people since World War II. This has tested institutional ability and strained the capacity of frontline states.</w:t>
      </w:r>
      <w:r w:rsidRPr="008412E0">
        <w:rPr>
          <w:rFonts w:asciiTheme="minorHAnsi" w:hAnsiTheme="minorHAnsi" w:cstheme="minorHAnsi"/>
          <w:sz w:val="16"/>
        </w:rPr>
        <w:t xml:space="preserve"> It has also </w:t>
      </w:r>
      <w:proofErr w:type="spellStart"/>
      <w:r w:rsidRPr="008412E0">
        <w:rPr>
          <w:rFonts w:asciiTheme="minorHAnsi" w:hAnsiTheme="minorHAnsi" w:cstheme="minorHAnsi"/>
          <w:sz w:val="16"/>
        </w:rPr>
        <w:t>fuelled</w:t>
      </w:r>
      <w:proofErr w:type="spellEnd"/>
      <w:r w:rsidRPr="008412E0">
        <w:rPr>
          <w:rFonts w:asciiTheme="minorHAnsi" w:hAnsiTheme="minorHAnsi" w:cstheme="minorHAnsi"/>
          <w:sz w:val="16"/>
        </w:rPr>
        <w:t xml:space="preserve"> populist and xenophobic rhetoric intended for domestic political audiences in the United States and particularly Europe that has sought to blur the lines between those owed international protection and economic migrants. </w:t>
      </w:r>
      <w:r w:rsidRPr="008412E0">
        <w:rPr>
          <w:rFonts w:asciiTheme="minorHAnsi" w:hAnsiTheme="minorHAnsi" w:cstheme="minorHAnsi"/>
          <w:u w:val="single"/>
        </w:rPr>
        <w:t xml:space="preserve">While the security concerns are real, and vetting and vigilance are necessary, it is crucial that the US and its partners live up to their commitment to protect internationally endangered persons under the Refugee Convention. This is not only a question of doing the moral or legally obligated thing, </w:t>
      </w:r>
      <w:proofErr w:type="gramStart"/>
      <w:r w:rsidRPr="008412E0">
        <w:rPr>
          <w:rFonts w:asciiTheme="minorHAnsi" w:hAnsiTheme="minorHAnsi" w:cstheme="minorHAnsi"/>
          <w:u w:val="single"/>
        </w:rPr>
        <w:t>it is</w:t>
      </w:r>
      <w:proofErr w:type="gramEnd"/>
      <w:r w:rsidRPr="008412E0">
        <w:rPr>
          <w:rFonts w:asciiTheme="minorHAnsi" w:hAnsiTheme="minorHAnsi" w:cstheme="minorHAnsi"/>
          <w:u w:val="single"/>
        </w:rPr>
        <w:t xml:space="preserve"> smart policy.</w:t>
      </w:r>
      <w:r w:rsidRPr="008412E0">
        <w:rPr>
          <w:rFonts w:asciiTheme="minorHAnsi" w:hAnsiTheme="minorHAnsi" w:cstheme="minorHAnsi"/>
          <w:sz w:val="16"/>
        </w:rPr>
        <w:t xml:space="preserve"> Denying entry to refugees based on a fear of radicalization at home does not resolve security concerns, it merely pushes greater numbers of at-risk communities towards the conditions that foster violence, </w:t>
      </w:r>
      <w:proofErr w:type="gramStart"/>
      <w:r w:rsidRPr="008412E0">
        <w:rPr>
          <w:rFonts w:asciiTheme="minorHAnsi" w:hAnsiTheme="minorHAnsi" w:cstheme="minorHAnsi"/>
          <w:sz w:val="16"/>
        </w:rPr>
        <w:t>hopelessness</w:t>
      </w:r>
      <w:proofErr w:type="gramEnd"/>
      <w:r w:rsidRPr="008412E0">
        <w:rPr>
          <w:rFonts w:asciiTheme="minorHAnsi" w:hAnsiTheme="minorHAnsi" w:cstheme="minorHAnsi"/>
          <w:sz w:val="16"/>
        </w:rPr>
        <w:t xml:space="preserve"> and alienation</w:t>
      </w:r>
      <w:r w:rsidRPr="008412E0">
        <w:rPr>
          <w:rFonts w:asciiTheme="minorHAnsi" w:hAnsiTheme="minorHAnsi" w:cstheme="minorHAnsi"/>
          <w:u w:val="single"/>
        </w:rPr>
        <w:t xml:space="preserve">. At the same time, the United States and its partners must lead an effort to update the current legal and </w:t>
      </w:r>
      <w:proofErr w:type="spellStart"/>
      <w:r w:rsidRPr="008412E0">
        <w:rPr>
          <w:rFonts w:asciiTheme="minorHAnsi" w:hAnsiTheme="minorHAnsi" w:cstheme="minorHAnsi"/>
          <w:u w:val="single"/>
        </w:rPr>
        <w:t>instituti</w:t>
      </w:r>
      <w:proofErr w:type="spellEnd"/>
      <w:r w:rsidRPr="008412E0">
        <w:rPr>
          <w:rFonts w:asciiTheme="minorHAnsi" w:hAnsiTheme="minorHAnsi" w:cstheme="minorHAnsi"/>
          <w:u w:val="single"/>
        </w:rPr>
        <w:t xml:space="preserve"> Global Agenda Council on the United States - Strengthening the Liberal World Order framework established after World War II and ill-suited for the modern world. These challenges will not go away but must be addressed, intelligently and firmly. The US must provide leadership, including military leadership</w:t>
      </w:r>
      <w:r w:rsidRPr="008412E0">
        <w:rPr>
          <w:rFonts w:asciiTheme="minorHAnsi" w:hAnsiTheme="minorHAnsi" w:cstheme="minorHAnsi"/>
          <w:sz w:val="16"/>
        </w:rPr>
        <w:t xml:space="preserve">, to help provide a solution to the Syrian political crisis while also reducing and eliminating the threat posed by ISIS. Overall, to sustain the liberal world order requires that the United States continue to play the role it has played since World War II in providing security and deterring aggression. At a time when much of the world has come to doubt America’s will to continue its global engagement, steps need to be taken to provide reassurance. Reassuring Allies and Friends of American Reliability The first task is to reassure friends and allies of the dependability of US security guarantees. </w:t>
      </w:r>
      <w:r w:rsidRPr="008412E0">
        <w:rPr>
          <w:rFonts w:asciiTheme="minorHAnsi" w:hAnsiTheme="minorHAnsi" w:cstheme="minorHAnsi"/>
          <w:u w:val="single"/>
        </w:rPr>
        <w:t>Nations that begin to question America’s reliability will seek other means of protecting their security, and while we would like to believe that they do so in ways that serve both their interests and ours, it is more often the case that the courses they choose are destructive and disruptive to the liberal order and to general security</w:t>
      </w:r>
      <w:r w:rsidRPr="008412E0">
        <w:rPr>
          <w:rFonts w:asciiTheme="minorHAnsi" w:hAnsiTheme="minorHAnsi" w:cstheme="minorHAnsi"/>
          <w:sz w:val="16"/>
        </w:rPr>
        <w:t xml:space="preserve">. Gulf States supporting radical forces in the sectarian struggles of the Middle East, for instance, have lessened everyone’s security, including their own. A close ally such as Japan should not be left on its own to meet the challenges of a region where the exercise of Japanese military power, unmoored from close ties with America, raises historical concerns. In Asia as well as in Europe, allies facing a China growing in power and ambition or a Russia with great power and expansionist ambitions need to be reassured that the US has both the will and the capacity to provide defense against aggression. That has been and remains the cornerstone of the security system that has undergirded the liberal world order. </w:t>
      </w:r>
      <w:r w:rsidRPr="008412E0">
        <w:rPr>
          <w:rFonts w:asciiTheme="minorHAnsi" w:hAnsiTheme="minorHAnsi" w:cstheme="minorHAnsi"/>
          <w:u w:val="single"/>
        </w:rPr>
        <w:t xml:space="preserve">To this end, we must first work to strengthen the political, </w:t>
      </w:r>
      <w:proofErr w:type="gramStart"/>
      <w:r w:rsidRPr="008412E0">
        <w:rPr>
          <w:rFonts w:asciiTheme="minorHAnsi" w:hAnsiTheme="minorHAnsi" w:cstheme="minorHAnsi"/>
          <w:u w:val="single"/>
        </w:rPr>
        <w:t>military</w:t>
      </w:r>
      <w:proofErr w:type="gramEnd"/>
      <w:r w:rsidRPr="008412E0">
        <w:rPr>
          <w:rFonts w:asciiTheme="minorHAnsi" w:hAnsiTheme="minorHAnsi" w:cstheme="minorHAnsi"/>
          <w:u w:val="single"/>
        </w:rPr>
        <w:t xml:space="preserve"> and economic capacity of allies. The stronger they are, the more effective is the deterrence provided by the alliance. While dependence on the US for ultimate security is unavoidable in this international system, to the degree allies can do more on their own and can partner with the United States to provide overall security, the alliances will be healthier and American public support for a globally engaged foreign policy will be greater</w:t>
      </w:r>
      <w:r w:rsidRPr="008412E0">
        <w:rPr>
          <w:rFonts w:asciiTheme="minorHAnsi" w:hAnsiTheme="minorHAnsi" w:cstheme="minorHAnsi"/>
          <w:sz w:val="16"/>
        </w:rPr>
        <w:t>. At the same time, it is important to demonstrate to friends and allies that the US can provide diplomatic solutions to problems, has a unique capacity to bring parties together to find common solutions to problems and does not pursue aims by strictly unilateral or military means</w:t>
      </w:r>
      <w:r w:rsidRPr="008412E0">
        <w:rPr>
          <w:rFonts w:asciiTheme="minorHAnsi" w:hAnsiTheme="minorHAnsi" w:cstheme="minorHAnsi"/>
          <w:u w:val="single"/>
        </w:rPr>
        <w:t>. Although effective leadership often requires moving out ahead of other powers, the United States needs to avoid creating the perception of being a rogue superpower.</w:t>
      </w:r>
      <w:r w:rsidRPr="008412E0">
        <w:rPr>
          <w:rFonts w:asciiTheme="minorHAnsi" w:hAnsiTheme="minorHAnsi" w:cstheme="minorHAnsi"/>
          <w:sz w:val="16"/>
        </w:rPr>
        <w:t xml:space="preserve"> Establishing a Modus Operandi with Independent Powers We also need to find ways to incorporate rising democratic powers and organizations that are not traditional American allies into the overall security framework. This means finding a modus operandi with nations like India and Brazil, or the Arab League, which do not want to join an American alliance system but share some common interests. Whether this requires new institutions or simply </w:t>
      </w:r>
      <w:proofErr w:type="gramStart"/>
      <w:r w:rsidRPr="008412E0">
        <w:rPr>
          <w:rFonts w:asciiTheme="minorHAnsi" w:hAnsiTheme="minorHAnsi" w:cstheme="minorHAnsi"/>
          <w:sz w:val="16"/>
        </w:rPr>
        <w:t>a supple</w:t>
      </w:r>
      <w:proofErr w:type="gramEnd"/>
      <w:r w:rsidRPr="008412E0">
        <w:rPr>
          <w:rFonts w:asciiTheme="minorHAnsi" w:hAnsiTheme="minorHAnsi" w:cstheme="minorHAnsi"/>
          <w:sz w:val="16"/>
        </w:rPr>
        <w:t xml:space="preserve"> diplomacy remains to be seen. </w:t>
      </w:r>
      <w:r w:rsidRPr="008412E0">
        <w:rPr>
          <w:rFonts w:asciiTheme="minorHAnsi" w:hAnsiTheme="minorHAnsi" w:cstheme="minorHAnsi"/>
          <w:u w:val="single"/>
        </w:rPr>
        <w:t xml:space="preserve">But an effective American policy will find a way to work with independent powers that nevertheless share a common world view. </w:t>
      </w:r>
      <w:r w:rsidRPr="008412E0">
        <w:rPr>
          <w:rFonts w:asciiTheme="minorHAnsi" w:hAnsiTheme="minorHAnsi" w:cstheme="minorHAnsi"/>
          <w:sz w:val="16"/>
        </w:rPr>
        <w:t>Having reassured allies and friends of America’s reliability as a provider of security and a facilitator of diplomatic solutions, it becomes possible to deal more effectively with real and potential adversaries</w:t>
      </w:r>
      <w:r w:rsidRPr="008412E0">
        <w:rPr>
          <w:rFonts w:asciiTheme="minorHAnsi" w:hAnsiTheme="minorHAnsi" w:cstheme="minorHAnsi"/>
          <w:u w:val="single"/>
        </w:rPr>
        <w:t>. There is no more effective deterrent to opponents of the liberal world order, and to a stable security order, than the reality and perception of a strong, unified alliance and cooperation among friendly states that share common goals</w:t>
      </w:r>
      <w:r w:rsidRPr="008412E0">
        <w:rPr>
          <w:rFonts w:asciiTheme="minorHAnsi" w:hAnsiTheme="minorHAnsi" w:cstheme="minorHAnsi"/>
          <w:sz w:val="16"/>
        </w:rPr>
        <w:t xml:space="preserve">. Behind that must be the evident willingness and capability of the United States to act to deter aggression; but the perception of effective US leadership, and the welcoming of an American role by friends and allies, adds significantly to deterrence. In dealing with actual or potential adversaries, the first step must be effective deterrence and containment. It is essential that the United States make clear that the costs of aggression outweigh the benefits and that success is impossible. </w:t>
      </w:r>
      <w:r w:rsidRPr="008412E0">
        <w:rPr>
          <w:rFonts w:asciiTheme="minorHAnsi" w:hAnsiTheme="minorHAnsi" w:cstheme="minorHAnsi"/>
          <w:u w:val="single"/>
        </w:rPr>
        <w:t>This requires, above all, maintaining sufficient military strength, and the will to use it, so that potential challengers have a clear sense of the risks</w:t>
      </w:r>
      <w:r w:rsidRPr="008412E0">
        <w:rPr>
          <w:rFonts w:asciiTheme="minorHAnsi" w:hAnsiTheme="minorHAnsi" w:cstheme="minorHAnsi"/>
          <w:sz w:val="16"/>
        </w:rPr>
        <w:t xml:space="preserve">. </w:t>
      </w:r>
      <w:r w:rsidRPr="008412E0">
        <w:rPr>
          <w:rFonts w:asciiTheme="minorHAnsi" w:hAnsiTheme="minorHAnsi" w:cstheme="minorHAnsi"/>
          <w:u w:val="single"/>
        </w:rPr>
        <w:t>Nothing invites aggression like ambiguity, in terms of both means and will, on the part of the deterring power. With effective deterrence established, however, it is possible and desirable to offer would-be challengers an alternative Global Agenda Council on the United States - Strengthening the Liberal World Order path. While making it clear that military action will not succeed and will be costly, the United States can also make clear, through diplomatic and economic “carrots and sticks”, that a peaceful rise through integration into the existing economic and political system is a much more fruitful course.</w:t>
      </w:r>
      <w:r w:rsidRPr="008412E0">
        <w:rPr>
          <w:rFonts w:asciiTheme="minorHAnsi" w:hAnsiTheme="minorHAnsi" w:cstheme="minorHAnsi"/>
          <w:sz w:val="16"/>
        </w:rPr>
        <w:t xml:space="preserve"> Wherever possible, coalitions that espouse these views should be assembled with the US operating as an indispensable partner. Ending Sequestration and Increasing US Defense Capabilities </w:t>
      </w:r>
      <w:proofErr w:type="gramStart"/>
      <w:r w:rsidRPr="008412E0">
        <w:rPr>
          <w:rFonts w:asciiTheme="minorHAnsi" w:hAnsiTheme="minorHAnsi" w:cstheme="minorHAnsi"/>
          <w:sz w:val="16"/>
        </w:rPr>
        <w:t>The</w:t>
      </w:r>
      <w:proofErr w:type="gramEnd"/>
      <w:r w:rsidRPr="008412E0">
        <w:rPr>
          <w:rFonts w:asciiTheme="minorHAnsi" w:hAnsiTheme="minorHAnsi" w:cstheme="minorHAnsi"/>
          <w:sz w:val="16"/>
        </w:rPr>
        <w:t xml:space="preserve"> United States spends more on defense than any other nation in the world, and indeed more than the next 10 nations combined. This fact is often noted to suggest that the US defense budget is either high enough or too high. What many fail to </w:t>
      </w:r>
      <w:proofErr w:type="gramStart"/>
      <w:r w:rsidRPr="008412E0">
        <w:rPr>
          <w:rFonts w:asciiTheme="minorHAnsi" w:hAnsiTheme="minorHAnsi" w:cstheme="minorHAnsi"/>
          <w:sz w:val="16"/>
        </w:rPr>
        <w:t>take into account</w:t>
      </w:r>
      <w:proofErr w:type="gramEnd"/>
      <w:r w:rsidRPr="008412E0">
        <w:rPr>
          <w:rFonts w:asciiTheme="minorHAnsi" w:hAnsiTheme="minorHAnsi" w:cstheme="minorHAnsi"/>
          <w:sz w:val="16"/>
        </w:rPr>
        <w:t xml:space="preserve">, however, is that the United States plays a unique role in the world. No other nation has the global responsibilities that the United States has shouldered. The fact is, the US has been the main provider of security throughout the world for the past 70 years. Its navy keeps the sea lanes open to international trade. Its land, air and naval forces help maintain the peace in East Asia, Europe, the Middle </w:t>
      </w:r>
      <w:proofErr w:type="gramStart"/>
      <w:r w:rsidRPr="008412E0">
        <w:rPr>
          <w:rFonts w:asciiTheme="minorHAnsi" w:hAnsiTheme="minorHAnsi" w:cstheme="minorHAnsi"/>
          <w:sz w:val="16"/>
        </w:rPr>
        <w:t>East</w:t>
      </w:r>
      <w:proofErr w:type="gramEnd"/>
      <w:r w:rsidRPr="008412E0">
        <w:rPr>
          <w:rFonts w:asciiTheme="minorHAnsi" w:hAnsiTheme="minorHAnsi" w:cstheme="minorHAnsi"/>
          <w:sz w:val="16"/>
        </w:rPr>
        <w:t xml:space="preserve"> and the Persian Gulf. Therefore, American forces must have far greater capacity and reach than those of other nations. Today, </w:t>
      </w:r>
      <w:proofErr w:type="gramStart"/>
      <w:r w:rsidRPr="008412E0">
        <w:rPr>
          <w:rFonts w:asciiTheme="minorHAnsi" w:hAnsiTheme="minorHAnsi" w:cstheme="minorHAnsi"/>
          <w:sz w:val="16"/>
        </w:rPr>
        <w:t>as a result of</w:t>
      </w:r>
      <w:proofErr w:type="gramEnd"/>
      <w:r w:rsidRPr="008412E0">
        <w:rPr>
          <w:rFonts w:asciiTheme="minorHAnsi" w:hAnsiTheme="minorHAnsi" w:cstheme="minorHAnsi"/>
          <w:sz w:val="16"/>
        </w:rPr>
        <w:t xml:space="preserve"> budget cuts, including those mandated by the so-called sequester, America’s ability to continue playing this vital role in all these theatres is increasingly in question. Every recent secretary of defense, every chairman of the joint chiefs of staff and every head of every service has warned that, unless spending on defense increases</w:t>
      </w:r>
      <w:r w:rsidRPr="008412E0">
        <w:rPr>
          <w:rFonts w:asciiTheme="minorHAnsi" w:hAnsiTheme="minorHAnsi" w:cstheme="minorHAnsi"/>
          <w:u w:val="single"/>
        </w:rPr>
        <w:t>, US forces will lose their capacity to provide security, will “hollow” out, will be inadequately trained and equipped to carry out their global missions. Given the role that the US plays in providing the underlying security that allows the liberal world order to function and flourish, continuing down this path not only threatens US security, but also the order itself.</w:t>
      </w:r>
      <w:r w:rsidRPr="008412E0">
        <w:rPr>
          <w:rFonts w:asciiTheme="minorHAnsi" w:hAnsiTheme="minorHAnsi" w:cstheme="minorHAnsi"/>
          <w:sz w:val="16"/>
        </w:rPr>
        <w:t xml:space="preserve"> To carry out any of the goals in this report, therefore, will require taking on the political challenge of fighting to lift the sequester caps. As a political matter, this may require compromises on both taxes and non-defense domestic spending. If so, those compromises should be </w:t>
      </w:r>
      <w:proofErr w:type="gramStart"/>
      <w:r w:rsidRPr="008412E0">
        <w:rPr>
          <w:rFonts w:asciiTheme="minorHAnsi" w:hAnsiTheme="minorHAnsi" w:cstheme="minorHAnsi"/>
          <w:sz w:val="16"/>
        </w:rPr>
        <w:t>made</w:t>
      </w:r>
      <w:proofErr w:type="gramEnd"/>
    </w:p>
    <w:p w14:paraId="6A953F4A" w14:textId="77777777" w:rsidR="0020574E" w:rsidRPr="0020574E" w:rsidRDefault="0020574E" w:rsidP="0020574E"/>
    <w:p w14:paraId="0CC6325B" w14:textId="236F7F31" w:rsidR="003A7BDF" w:rsidRDefault="003A7BDF" w:rsidP="006977A4">
      <w:pPr>
        <w:pStyle w:val="Heading2"/>
        <w:rPr>
          <w:rFonts w:asciiTheme="minorHAnsi" w:hAnsiTheme="minorHAnsi" w:cstheme="minorHAnsi"/>
        </w:rPr>
      </w:pPr>
      <w:r>
        <w:rPr>
          <w:rFonts w:asciiTheme="minorHAnsi" w:hAnsiTheme="minorHAnsi" w:cstheme="minorHAnsi"/>
        </w:rPr>
        <w:t>Marine Ecosystem</w:t>
      </w:r>
    </w:p>
    <w:p w14:paraId="2F9DC1C9" w14:textId="77777777" w:rsidR="007E7D8E" w:rsidRPr="008412E0" w:rsidRDefault="007E7D8E" w:rsidP="007E7D8E">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1</w:t>
      </w:r>
      <w:r>
        <w:rPr>
          <w:rFonts w:asciiTheme="minorHAnsi" w:eastAsiaTheme="majorEastAsia" w:hAnsiTheme="minorHAnsi" w:cstheme="minorHAnsi"/>
          <w:b/>
          <w:sz w:val="32"/>
          <w:szCs w:val="24"/>
          <w:u w:val="single"/>
        </w:rPr>
        <w:t>NC --- Marine Ecosystem --- Protection CP</w:t>
      </w:r>
    </w:p>
    <w:p w14:paraId="52201110" w14:textId="77777777" w:rsidR="007E7D8E" w:rsidRPr="008412E0" w:rsidRDefault="007E7D8E" w:rsidP="007E7D8E">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The United States federal government should increase its designation of marine protected areas. </w:t>
      </w:r>
    </w:p>
    <w:p w14:paraId="333B72DF" w14:textId="77777777" w:rsidR="007E7D8E" w:rsidRPr="008412E0" w:rsidRDefault="007E7D8E" w:rsidP="007E7D8E">
      <w:pPr>
        <w:rPr>
          <w:rFonts w:asciiTheme="minorHAnsi" w:hAnsiTheme="minorHAnsi" w:cstheme="minorHAnsi"/>
        </w:rPr>
      </w:pPr>
    </w:p>
    <w:p w14:paraId="0AB2A99C" w14:textId="77777777" w:rsidR="007E7D8E" w:rsidRPr="008412E0" w:rsidRDefault="007E7D8E" w:rsidP="007E7D8E">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MPAs sequester carbon – </w:t>
      </w:r>
      <w:proofErr w:type="gramStart"/>
      <w:r w:rsidRPr="008412E0">
        <w:rPr>
          <w:rFonts w:asciiTheme="minorHAnsi" w:eastAsiaTheme="majorEastAsia" w:hAnsiTheme="minorHAnsi" w:cstheme="minorHAnsi"/>
          <w:b/>
          <w:iCs/>
          <w:sz w:val="26"/>
        </w:rPr>
        <w:t>solves for</w:t>
      </w:r>
      <w:proofErr w:type="gramEnd"/>
      <w:r w:rsidRPr="008412E0">
        <w:rPr>
          <w:rFonts w:asciiTheme="minorHAnsi" w:eastAsiaTheme="majorEastAsia" w:hAnsiTheme="minorHAnsi" w:cstheme="minorHAnsi"/>
          <w:b/>
          <w:iCs/>
          <w:sz w:val="26"/>
        </w:rPr>
        <w:t xml:space="preserve"> ocean acidification, warming, and </w:t>
      </w:r>
      <w:r>
        <w:rPr>
          <w:rFonts w:asciiTheme="minorHAnsi" w:eastAsiaTheme="majorEastAsia" w:hAnsiTheme="minorHAnsi" w:cstheme="minorHAnsi"/>
          <w:b/>
          <w:iCs/>
          <w:sz w:val="26"/>
        </w:rPr>
        <w:t>b</w:t>
      </w:r>
      <w:r w:rsidRPr="008412E0">
        <w:rPr>
          <w:rFonts w:asciiTheme="minorHAnsi" w:eastAsiaTheme="majorEastAsia" w:hAnsiTheme="minorHAnsi" w:cstheme="minorHAnsi"/>
          <w:b/>
          <w:iCs/>
          <w:sz w:val="26"/>
        </w:rPr>
        <w:t>io</w:t>
      </w:r>
      <w:r>
        <w:rPr>
          <w:rFonts w:asciiTheme="minorHAnsi" w:eastAsiaTheme="majorEastAsia" w:hAnsiTheme="minorHAnsi" w:cstheme="minorHAnsi"/>
          <w:b/>
          <w:iCs/>
          <w:sz w:val="26"/>
        </w:rPr>
        <w:t>-</w:t>
      </w:r>
      <w:r w:rsidRPr="008412E0">
        <w:rPr>
          <w:rFonts w:asciiTheme="minorHAnsi" w:eastAsiaTheme="majorEastAsia" w:hAnsiTheme="minorHAnsi" w:cstheme="minorHAnsi"/>
          <w:b/>
          <w:iCs/>
          <w:sz w:val="26"/>
        </w:rPr>
        <w:t>d loss</w:t>
      </w:r>
      <w:r>
        <w:rPr>
          <w:rFonts w:asciiTheme="minorHAnsi" w:eastAsiaTheme="majorEastAsia" w:hAnsiTheme="minorHAnsi" w:cstheme="minorHAnsi"/>
          <w:b/>
          <w:iCs/>
          <w:sz w:val="26"/>
        </w:rPr>
        <w:t>.</w:t>
      </w:r>
    </w:p>
    <w:p w14:paraId="03217BED" w14:textId="77777777" w:rsidR="007E7D8E" w:rsidRPr="008412E0" w:rsidRDefault="007E7D8E" w:rsidP="007E7D8E">
      <w:pPr>
        <w:rPr>
          <w:rFonts w:asciiTheme="minorHAnsi" w:hAnsiTheme="minorHAnsi" w:cstheme="minorHAnsi"/>
        </w:rPr>
      </w:pPr>
      <w:r w:rsidRPr="008412E0">
        <w:rPr>
          <w:rFonts w:asciiTheme="minorHAnsi" w:hAnsiTheme="minorHAnsi" w:cstheme="minorHAnsi"/>
          <w:b/>
          <w:bCs/>
        </w:rPr>
        <w:t>Kaplan 21</w:t>
      </w:r>
      <w:r w:rsidRPr="008412E0">
        <w:rPr>
          <w:rFonts w:asciiTheme="minorHAnsi" w:hAnsiTheme="minorHAnsi" w:cstheme="minorHAnsi"/>
        </w:rPr>
        <w:t xml:space="preserve"> [Sarah Kaplan is a climate reporter at the Washington Post covering humanity's response to a warming world, “How protecting the ocean can save species and fight climate change,” March 18, 2021, Washington Post, </w:t>
      </w:r>
      <w:hyperlink r:id="rId135" w:history="1">
        <w:r w:rsidRPr="008412E0">
          <w:rPr>
            <w:rFonts w:asciiTheme="minorHAnsi" w:hAnsiTheme="minorHAnsi" w:cstheme="minorHAnsi"/>
            <w:u w:val="single"/>
          </w:rPr>
          <w:t>https://www.washingtonpost.com/climate-solutions/2021/03/18/climate-change-oceans/</w:t>
        </w:r>
      </w:hyperlink>
      <w:r w:rsidRPr="008412E0">
        <w:rPr>
          <w:rFonts w:asciiTheme="minorHAnsi" w:hAnsiTheme="minorHAnsi" w:cstheme="minorHAnsi"/>
        </w:rPr>
        <w:t>]</w:t>
      </w:r>
    </w:p>
    <w:p w14:paraId="369BD3B1"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sz w:val="16"/>
        </w:rPr>
        <w:t xml:space="preserve">The research, published Wednesday in the journal Nature, comes weeks before a United Nations biodiversity conference at which nations will set new targets for conserving plants, </w:t>
      </w:r>
      <w:proofErr w:type="gramStart"/>
      <w:r w:rsidRPr="008412E0">
        <w:rPr>
          <w:rFonts w:asciiTheme="minorHAnsi" w:hAnsiTheme="minorHAnsi" w:cstheme="minorHAnsi"/>
          <w:sz w:val="16"/>
        </w:rPr>
        <w:t>animals</w:t>
      </w:r>
      <w:proofErr w:type="gramEnd"/>
      <w:r w:rsidRPr="008412E0">
        <w:rPr>
          <w:rFonts w:asciiTheme="minorHAnsi" w:hAnsiTheme="minorHAnsi" w:cstheme="minorHAnsi"/>
          <w:sz w:val="16"/>
        </w:rPr>
        <w:t xml:space="preserve"> and the ecosystems they inhabit. </w:t>
      </w:r>
      <w:r w:rsidRPr="008412E0">
        <w:rPr>
          <w:rFonts w:asciiTheme="minorHAnsi" w:hAnsiTheme="minorHAnsi" w:cstheme="minorHAnsi"/>
          <w:u w:val="single"/>
        </w:rPr>
        <w:t xml:space="preserve">Many countries, including </w:t>
      </w:r>
      <w:r w:rsidRPr="008412E0">
        <w:rPr>
          <w:rFonts w:asciiTheme="minorHAnsi" w:hAnsiTheme="minorHAnsi" w:cstheme="minorHAnsi"/>
          <w:highlight w:val="cyan"/>
          <w:u w:val="single"/>
        </w:rPr>
        <w:t>the</w:t>
      </w:r>
      <w:r w:rsidRPr="008412E0">
        <w:rPr>
          <w:rFonts w:asciiTheme="minorHAnsi" w:hAnsiTheme="minorHAnsi" w:cstheme="minorHAnsi"/>
          <w:u w:val="single"/>
        </w:rPr>
        <w:t xml:space="preserve"> </w:t>
      </w:r>
      <w:r w:rsidRPr="008412E0">
        <w:rPr>
          <w:rFonts w:asciiTheme="minorHAnsi" w:hAnsiTheme="minorHAnsi" w:cstheme="minorHAnsi"/>
          <w:highlight w:val="cyan"/>
          <w:u w:val="single"/>
        </w:rPr>
        <w:t>U</w:t>
      </w:r>
      <w:r w:rsidRPr="008412E0">
        <w:rPr>
          <w:rFonts w:asciiTheme="minorHAnsi" w:hAnsiTheme="minorHAnsi" w:cstheme="minorHAnsi"/>
          <w:u w:val="single"/>
        </w:rPr>
        <w:t xml:space="preserve">nited </w:t>
      </w:r>
      <w:r w:rsidRPr="008412E0">
        <w:rPr>
          <w:rFonts w:asciiTheme="minorHAnsi" w:hAnsiTheme="minorHAnsi" w:cstheme="minorHAnsi"/>
          <w:highlight w:val="cyan"/>
          <w:u w:val="single"/>
        </w:rPr>
        <w:t>S</w:t>
      </w:r>
      <w:r w:rsidRPr="008412E0">
        <w:rPr>
          <w:rFonts w:asciiTheme="minorHAnsi" w:hAnsiTheme="minorHAnsi" w:cstheme="minorHAnsi"/>
          <w:u w:val="single"/>
        </w:rPr>
        <w:t xml:space="preserve">tates, have </w:t>
      </w:r>
      <w:r w:rsidRPr="008412E0">
        <w:rPr>
          <w:rFonts w:asciiTheme="minorHAnsi" w:hAnsiTheme="minorHAnsi" w:cstheme="minorHAnsi"/>
          <w:highlight w:val="cyan"/>
          <w:u w:val="single"/>
        </w:rPr>
        <w:t>said they aim to protect 30 percent of their land and water by 2030</w:t>
      </w:r>
      <w:r w:rsidRPr="008412E0">
        <w:rPr>
          <w:rFonts w:asciiTheme="minorHAnsi" w:hAnsiTheme="minorHAnsi" w:cstheme="minorHAnsi"/>
          <w:u w:val="single"/>
        </w:rPr>
        <w:t>.</w:t>
      </w:r>
    </w:p>
    <w:p w14:paraId="131507AB"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u w:val="single"/>
        </w:rPr>
        <w:t>“Now there are scientific and economic studies showing that</w:t>
      </w:r>
      <w:r w:rsidRPr="008412E0">
        <w:rPr>
          <w:rFonts w:asciiTheme="minorHAnsi" w:hAnsiTheme="minorHAnsi" w:cstheme="minorHAnsi"/>
          <w:sz w:val="16"/>
        </w:rPr>
        <w:t xml:space="preserve"> </w:t>
      </w:r>
      <w:r w:rsidRPr="008412E0">
        <w:rPr>
          <w:rFonts w:asciiTheme="minorHAnsi" w:hAnsiTheme="minorHAnsi" w:cstheme="minorHAnsi"/>
          <w:b/>
          <w:iCs/>
          <w:highlight w:val="cyan"/>
          <w:u w:val="single"/>
        </w:rPr>
        <w:t>not valuing nature is a great existential risk to humanity</w:t>
      </w:r>
      <w:r w:rsidRPr="008412E0">
        <w:rPr>
          <w:rFonts w:asciiTheme="minorHAnsi" w:hAnsiTheme="minorHAnsi" w:cstheme="minorHAnsi"/>
          <w:sz w:val="16"/>
        </w:rPr>
        <w:t xml:space="preserve">,” said conservationist </w:t>
      </w:r>
      <w:proofErr w:type="spellStart"/>
      <w:r w:rsidRPr="008412E0">
        <w:rPr>
          <w:rFonts w:asciiTheme="minorHAnsi" w:hAnsiTheme="minorHAnsi" w:cstheme="minorHAnsi"/>
          <w:sz w:val="16"/>
        </w:rPr>
        <w:t>Enric</w:t>
      </w:r>
      <w:proofErr w:type="spellEnd"/>
      <w:r w:rsidRPr="008412E0">
        <w:rPr>
          <w:rFonts w:asciiTheme="minorHAnsi" w:hAnsiTheme="minorHAnsi" w:cstheme="minorHAnsi"/>
          <w:sz w:val="16"/>
        </w:rPr>
        <w:t xml:space="preserve"> Sala, an explorer-in-residence at National Geographic and a lead author of the report. “</w:t>
      </w:r>
      <w:r w:rsidRPr="008412E0">
        <w:rPr>
          <w:rFonts w:asciiTheme="minorHAnsi" w:hAnsiTheme="minorHAnsi" w:cstheme="minorHAnsi"/>
          <w:u w:val="single"/>
        </w:rPr>
        <w:t>But</w:t>
      </w:r>
      <w:r w:rsidRPr="008412E0">
        <w:rPr>
          <w:rFonts w:asciiTheme="minorHAnsi" w:hAnsiTheme="minorHAnsi" w:cstheme="minorHAnsi"/>
          <w:sz w:val="16"/>
        </w:rPr>
        <w:t xml:space="preserve"> </w:t>
      </w:r>
      <w:r w:rsidRPr="008412E0">
        <w:rPr>
          <w:rFonts w:asciiTheme="minorHAnsi" w:hAnsiTheme="minorHAnsi" w:cstheme="minorHAnsi"/>
          <w:highlight w:val="cyan"/>
          <w:u w:val="single"/>
        </w:rPr>
        <w:t>if</w:t>
      </w:r>
      <w:r w:rsidRPr="008412E0">
        <w:rPr>
          <w:rFonts w:asciiTheme="minorHAnsi" w:hAnsiTheme="minorHAnsi" w:cstheme="minorHAnsi"/>
          <w:u w:val="single"/>
        </w:rPr>
        <w:t xml:space="preserve"> </w:t>
      </w:r>
      <w:r w:rsidRPr="008412E0">
        <w:rPr>
          <w:rFonts w:asciiTheme="minorHAnsi" w:hAnsiTheme="minorHAnsi" w:cstheme="minorHAnsi"/>
          <w:highlight w:val="cyan"/>
          <w:u w:val="single"/>
        </w:rPr>
        <w:t>we protect the right places … it’s a ‘win-win</w:t>
      </w:r>
      <w:r w:rsidRPr="008412E0">
        <w:rPr>
          <w:rFonts w:asciiTheme="minorHAnsi" w:hAnsiTheme="minorHAnsi" w:cstheme="minorHAnsi"/>
          <w:u w:val="single"/>
        </w:rPr>
        <w:t xml:space="preserve">-win’ </w:t>
      </w:r>
      <w:r w:rsidRPr="008412E0">
        <w:rPr>
          <w:rFonts w:asciiTheme="minorHAnsi" w:hAnsiTheme="minorHAnsi" w:cstheme="minorHAnsi"/>
          <w:highlight w:val="cyan"/>
          <w:u w:val="single"/>
        </w:rPr>
        <w:t>situation</w:t>
      </w:r>
      <w:r w:rsidRPr="008412E0">
        <w:rPr>
          <w:rFonts w:asciiTheme="minorHAnsi" w:hAnsiTheme="minorHAnsi" w:cstheme="minorHAnsi"/>
          <w:u w:val="single"/>
        </w:rPr>
        <w:t>.”</w:t>
      </w:r>
    </w:p>
    <w:p w14:paraId="28D3F7D9"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sz w:val="16"/>
        </w:rPr>
        <w:t xml:space="preserve">According to the United Nations, just 7.65 percent of the ocean is currently in </w:t>
      </w:r>
      <w:r w:rsidRPr="008412E0">
        <w:rPr>
          <w:rFonts w:asciiTheme="minorHAnsi" w:hAnsiTheme="minorHAnsi" w:cstheme="minorHAnsi"/>
          <w:b/>
          <w:iCs/>
          <w:highlight w:val="cyan"/>
          <w:u w:val="single"/>
        </w:rPr>
        <w:t>a</w:t>
      </w:r>
      <w:r w:rsidRPr="008412E0">
        <w:rPr>
          <w:rFonts w:asciiTheme="minorHAnsi" w:hAnsiTheme="minorHAnsi" w:cstheme="minorHAnsi"/>
          <w:b/>
          <w:iCs/>
          <w:u w:val="single"/>
        </w:rPr>
        <w:t xml:space="preserve"> </w:t>
      </w:r>
      <w:r w:rsidRPr="008412E0">
        <w:rPr>
          <w:rFonts w:asciiTheme="minorHAnsi" w:hAnsiTheme="minorHAnsi" w:cstheme="minorHAnsi"/>
          <w:b/>
          <w:iCs/>
          <w:highlight w:val="cyan"/>
          <w:u w:val="single"/>
        </w:rPr>
        <w:t>m</w:t>
      </w:r>
      <w:r w:rsidRPr="008412E0">
        <w:rPr>
          <w:rFonts w:asciiTheme="minorHAnsi" w:hAnsiTheme="minorHAnsi" w:cstheme="minorHAnsi"/>
          <w:b/>
          <w:iCs/>
          <w:u w:val="single"/>
        </w:rPr>
        <w:t xml:space="preserve">arine </w:t>
      </w:r>
      <w:r w:rsidRPr="008412E0">
        <w:rPr>
          <w:rFonts w:asciiTheme="minorHAnsi" w:hAnsiTheme="minorHAnsi" w:cstheme="minorHAnsi"/>
          <w:b/>
          <w:iCs/>
          <w:highlight w:val="cyan"/>
          <w:u w:val="single"/>
        </w:rPr>
        <w:t>p</w:t>
      </w:r>
      <w:r w:rsidRPr="008412E0">
        <w:rPr>
          <w:rFonts w:asciiTheme="minorHAnsi" w:hAnsiTheme="minorHAnsi" w:cstheme="minorHAnsi"/>
          <w:b/>
          <w:iCs/>
          <w:u w:val="single"/>
        </w:rPr>
        <w:t xml:space="preserve">rotected </w:t>
      </w:r>
      <w:r w:rsidRPr="008412E0">
        <w:rPr>
          <w:rFonts w:asciiTheme="minorHAnsi" w:hAnsiTheme="minorHAnsi" w:cstheme="minorHAnsi"/>
          <w:b/>
          <w:iCs/>
          <w:highlight w:val="cyan"/>
          <w:u w:val="single"/>
        </w:rPr>
        <w:t>a</w:t>
      </w:r>
      <w:r w:rsidRPr="008412E0">
        <w:rPr>
          <w:rFonts w:asciiTheme="minorHAnsi" w:hAnsiTheme="minorHAnsi" w:cstheme="minorHAnsi"/>
          <w:b/>
          <w:iCs/>
          <w:u w:val="single"/>
        </w:rPr>
        <w:t>rea</w:t>
      </w:r>
      <w:r w:rsidRPr="008412E0">
        <w:rPr>
          <w:rFonts w:asciiTheme="minorHAnsi" w:hAnsiTheme="minorHAnsi" w:cstheme="minorHAnsi"/>
          <w:u w:val="single"/>
        </w:rPr>
        <w:t xml:space="preserve">, </w:t>
      </w:r>
      <w:r w:rsidRPr="008412E0">
        <w:rPr>
          <w:rFonts w:asciiTheme="minorHAnsi" w:hAnsiTheme="minorHAnsi" w:cstheme="minorHAnsi"/>
          <w:highlight w:val="cyan"/>
          <w:u w:val="single"/>
        </w:rPr>
        <w:t>a designation that</w:t>
      </w:r>
      <w:r w:rsidRPr="008412E0">
        <w:rPr>
          <w:rFonts w:asciiTheme="minorHAnsi" w:hAnsiTheme="minorHAnsi" w:cstheme="minorHAnsi"/>
          <w:u w:val="single"/>
        </w:rPr>
        <w:t xml:space="preserve"> </w:t>
      </w:r>
      <w:r w:rsidRPr="008412E0">
        <w:rPr>
          <w:rFonts w:asciiTheme="minorHAnsi" w:hAnsiTheme="minorHAnsi" w:cstheme="minorHAnsi"/>
          <w:highlight w:val="cyan"/>
          <w:u w:val="single"/>
        </w:rPr>
        <w:t>indicates</w:t>
      </w:r>
      <w:r w:rsidRPr="008412E0">
        <w:rPr>
          <w:rFonts w:asciiTheme="minorHAnsi" w:hAnsiTheme="minorHAnsi" w:cstheme="minorHAnsi"/>
          <w:u w:val="single"/>
        </w:rPr>
        <w:t xml:space="preserve"> some level of </w:t>
      </w:r>
      <w:r w:rsidRPr="008412E0">
        <w:rPr>
          <w:rFonts w:asciiTheme="minorHAnsi" w:hAnsiTheme="minorHAnsi" w:cstheme="minorHAnsi"/>
          <w:highlight w:val="cyan"/>
          <w:u w:val="single"/>
        </w:rPr>
        <w:t>oversight of human activities</w:t>
      </w:r>
      <w:r w:rsidRPr="008412E0">
        <w:rPr>
          <w:rFonts w:asciiTheme="minorHAnsi" w:hAnsiTheme="minorHAnsi" w:cstheme="minorHAnsi"/>
          <w:u w:val="single"/>
        </w:rPr>
        <w:t>.</w:t>
      </w:r>
      <w:r w:rsidRPr="008412E0">
        <w:rPr>
          <w:rFonts w:asciiTheme="minorHAnsi" w:hAnsiTheme="minorHAnsi" w:cstheme="minorHAnsi"/>
          <w:sz w:val="16"/>
        </w:rPr>
        <w:t xml:space="preserve"> Yet </w:t>
      </w:r>
      <w:r w:rsidRPr="008412E0">
        <w:rPr>
          <w:rFonts w:asciiTheme="minorHAnsi" w:hAnsiTheme="minorHAnsi" w:cstheme="minorHAnsi"/>
          <w:b/>
          <w:iCs/>
          <w:highlight w:val="cyan"/>
          <w:u w:val="single"/>
        </w:rPr>
        <w:t>many of those supposed protections are insufficient</w:t>
      </w:r>
      <w:r w:rsidRPr="008412E0">
        <w:rPr>
          <w:rFonts w:asciiTheme="minorHAnsi" w:hAnsiTheme="minorHAnsi" w:cstheme="minorHAnsi"/>
          <w:sz w:val="16"/>
          <w:highlight w:val="cyan"/>
        </w:rPr>
        <w:t>,</w:t>
      </w:r>
      <w:r w:rsidRPr="008412E0">
        <w:rPr>
          <w:rFonts w:asciiTheme="minorHAnsi" w:hAnsiTheme="minorHAnsi" w:cstheme="minorHAnsi"/>
          <w:sz w:val="16"/>
        </w:rPr>
        <w:t xml:space="preserve"> Sala said: </w:t>
      </w:r>
      <w:r w:rsidRPr="008412E0">
        <w:rPr>
          <w:rFonts w:asciiTheme="minorHAnsi" w:hAnsiTheme="minorHAnsi" w:cstheme="minorHAnsi"/>
          <w:b/>
          <w:iCs/>
          <w:u w:val="single"/>
        </w:rPr>
        <w:t xml:space="preserve">They still permit </w:t>
      </w:r>
      <w:r w:rsidRPr="008412E0">
        <w:rPr>
          <w:rFonts w:asciiTheme="minorHAnsi" w:hAnsiTheme="minorHAnsi" w:cstheme="minorHAnsi"/>
          <w:b/>
          <w:iCs/>
          <w:highlight w:val="cyan"/>
          <w:u w:val="single"/>
        </w:rPr>
        <w:t xml:space="preserve">some </w:t>
      </w:r>
      <w:r w:rsidRPr="008412E0">
        <w:rPr>
          <w:rFonts w:asciiTheme="minorHAnsi" w:hAnsiTheme="minorHAnsi" w:cstheme="minorHAnsi"/>
          <w:b/>
          <w:iCs/>
          <w:u w:val="single"/>
        </w:rPr>
        <w:t xml:space="preserve">commercial fishing or </w:t>
      </w:r>
      <w:r w:rsidRPr="008412E0">
        <w:rPr>
          <w:rFonts w:asciiTheme="minorHAnsi" w:hAnsiTheme="minorHAnsi" w:cstheme="minorHAnsi"/>
          <w:b/>
          <w:iCs/>
          <w:highlight w:val="cyan"/>
          <w:u w:val="single"/>
        </w:rPr>
        <w:t>are weakly enforced</w:t>
      </w:r>
      <w:r w:rsidRPr="008412E0">
        <w:rPr>
          <w:rFonts w:asciiTheme="minorHAnsi" w:hAnsiTheme="minorHAnsi" w:cstheme="minorHAnsi"/>
          <w:sz w:val="16"/>
        </w:rPr>
        <w:t xml:space="preserve">. </w:t>
      </w:r>
      <w:r w:rsidRPr="008412E0">
        <w:rPr>
          <w:rFonts w:asciiTheme="minorHAnsi" w:hAnsiTheme="minorHAnsi" w:cstheme="minorHAnsi"/>
          <w:u w:val="single"/>
        </w:rPr>
        <w:t>The portion of the ocean that is “strongly” protected is less than 3 percent.</w:t>
      </w:r>
    </w:p>
    <w:p w14:paraId="66D819AB"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u w:val="single"/>
        </w:rPr>
        <w:t>The new 30 percent goal embraced b</w:t>
      </w:r>
      <w:r w:rsidRPr="008412E0">
        <w:rPr>
          <w:rFonts w:asciiTheme="minorHAnsi" w:hAnsiTheme="minorHAnsi" w:cstheme="minorHAnsi"/>
          <w:sz w:val="16"/>
        </w:rPr>
        <w:t xml:space="preserve">y the United States and other nations </w:t>
      </w:r>
      <w:r w:rsidRPr="008412E0">
        <w:rPr>
          <w:rFonts w:asciiTheme="minorHAnsi" w:hAnsiTheme="minorHAnsi" w:cstheme="minorHAnsi"/>
          <w:u w:val="single"/>
        </w:rPr>
        <w:t>is the minimum</w:t>
      </w:r>
      <w:r w:rsidRPr="008412E0">
        <w:rPr>
          <w:rFonts w:asciiTheme="minorHAnsi" w:hAnsiTheme="minorHAnsi" w:cstheme="minorHAnsi"/>
          <w:sz w:val="16"/>
        </w:rPr>
        <w:t xml:space="preserve"> amount of protection required, Sala said. If </w:t>
      </w:r>
      <w:r w:rsidRPr="008412E0">
        <w:rPr>
          <w:rFonts w:asciiTheme="minorHAnsi" w:hAnsiTheme="minorHAnsi" w:cstheme="minorHAnsi"/>
          <w:u w:val="single"/>
        </w:rPr>
        <w:t>the world established 45 percent</w:t>
      </w:r>
      <w:r w:rsidRPr="008412E0">
        <w:rPr>
          <w:rFonts w:asciiTheme="minorHAnsi" w:hAnsiTheme="minorHAnsi" w:cstheme="minorHAnsi"/>
          <w:sz w:val="16"/>
        </w:rPr>
        <w:t xml:space="preserve"> of the ocean </w:t>
      </w:r>
      <w:r w:rsidRPr="008412E0">
        <w:rPr>
          <w:rFonts w:asciiTheme="minorHAnsi" w:hAnsiTheme="minorHAnsi" w:cstheme="minorHAnsi"/>
          <w:b/>
          <w:iCs/>
          <w:u w:val="single"/>
        </w:rPr>
        <w:t xml:space="preserve">as </w:t>
      </w:r>
      <w:r w:rsidRPr="008412E0">
        <w:rPr>
          <w:rFonts w:asciiTheme="minorHAnsi" w:hAnsiTheme="minorHAnsi" w:cstheme="minorHAnsi"/>
          <w:b/>
          <w:iCs/>
          <w:highlight w:val="cyan"/>
          <w:u w:val="single"/>
        </w:rPr>
        <w:t>a m</w:t>
      </w:r>
      <w:r w:rsidRPr="008412E0">
        <w:rPr>
          <w:rFonts w:asciiTheme="minorHAnsi" w:hAnsiTheme="minorHAnsi" w:cstheme="minorHAnsi"/>
          <w:b/>
          <w:iCs/>
          <w:u w:val="single"/>
        </w:rPr>
        <w:t xml:space="preserve">arine </w:t>
      </w:r>
      <w:r w:rsidRPr="008412E0">
        <w:rPr>
          <w:rFonts w:asciiTheme="minorHAnsi" w:hAnsiTheme="minorHAnsi" w:cstheme="minorHAnsi"/>
          <w:b/>
          <w:iCs/>
          <w:highlight w:val="cyan"/>
          <w:u w:val="single"/>
        </w:rPr>
        <w:t>p</w:t>
      </w:r>
      <w:r w:rsidRPr="008412E0">
        <w:rPr>
          <w:rFonts w:asciiTheme="minorHAnsi" w:hAnsiTheme="minorHAnsi" w:cstheme="minorHAnsi"/>
          <w:b/>
          <w:iCs/>
          <w:u w:val="single"/>
        </w:rPr>
        <w:t>rotected</w:t>
      </w:r>
      <w:r w:rsidRPr="008412E0">
        <w:rPr>
          <w:rFonts w:asciiTheme="minorHAnsi" w:hAnsiTheme="minorHAnsi" w:cstheme="minorHAnsi"/>
          <w:b/>
          <w:iCs/>
          <w:highlight w:val="cyan"/>
          <w:u w:val="single"/>
        </w:rPr>
        <w:t xml:space="preserve"> a</w:t>
      </w:r>
      <w:r w:rsidRPr="008412E0">
        <w:rPr>
          <w:rFonts w:asciiTheme="minorHAnsi" w:hAnsiTheme="minorHAnsi" w:cstheme="minorHAnsi"/>
          <w:b/>
          <w:iCs/>
          <w:u w:val="single"/>
        </w:rPr>
        <w:t>rea</w:t>
      </w:r>
      <w:r w:rsidRPr="008412E0">
        <w:rPr>
          <w:rFonts w:asciiTheme="minorHAnsi" w:hAnsiTheme="minorHAnsi" w:cstheme="minorHAnsi"/>
          <w:u w:val="single"/>
        </w:rPr>
        <w:t>,</w:t>
      </w:r>
      <w:r w:rsidRPr="008412E0">
        <w:rPr>
          <w:rFonts w:asciiTheme="minorHAnsi" w:hAnsiTheme="minorHAnsi" w:cstheme="minorHAnsi"/>
          <w:sz w:val="16"/>
          <w:highlight w:val="cyan"/>
        </w:rPr>
        <w:t xml:space="preserve"> </w:t>
      </w:r>
      <w:r w:rsidRPr="008412E0">
        <w:rPr>
          <w:rFonts w:asciiTheme="minorHAnsi" w:hAnsiTheme="minorHAnsi" w:cstheme="minorHAnsi"/>
          <w:highlight w:val="cyan"/>
          <w:u w:val="single"/>
        </w:rPr>
        <w:t xml:space="preserve">the result would be much healthier fisheries, richer </w:t>
      </w:r>
      <w:proofErr w:type="gramStart"/>
      <w:r w:rsidRPr="008412E0">
        <w:rPr>
          <w:rFonts w:asciiTheme="minorHAnsi" w:hAnsiTheme="minorHAnsi" w:cstheme="minorHAnsi"/>
          <w:highlight w:val="cyan"/>
          <w:u w:val="single"/>
        </w:rPr>
        <w:t>biodiversity</w:t>
      </w:r>
      <w:proofErr w:type="gramEnd"/>
      <w:r w:rsidRPr="008412E0">
        <w:rPr>
          <w:rFonts w:asciiTheme="minorHAnsi" w:hAnsiTheme="minorHAnsi" w:cstheme="minorHAnsi"/>
          <w:highlight w:val="cyan"/>
          <w:u w:val="single"/>
        </w:rPr>
        <w:t xml:space="preserve"> and enhanced carbon uptake</w:t>
      </w:r>
      <w:r w:rsidRPr="008412E0">
        <w:rPr>
          <w:rFonts w:asciiTheme="minorHAnsi" w:hAnsiTheme="minorHAnsi" w:cstheme="minorHAnsi"/>
          <w:sz w:val="16"/>
        </w:rPr>
        <w:t>, he said.</w:t>
      </w:r>
    </w:p>
    <w:p w14:paraId="0B5DAD29"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sz w:val="16"/>
        </w:rPr>
        <w:t>The finding is the result of three years of work by more than two dozen ocean experts. The researchers carved the ocean up into 50 kilometer-by-</w:t>
      </w:r>
      <w:proofErr w:type="gramStart"/>
      <w:r w:rsidRPr="008412E0">
        <w:rPr>
          <w:rFonts w:asciiTheme="minorHAnsi" w:hAnsiTheme="minorHAnsi" w:cstheme="minorHAnsi"/>
          <w:sz w:val="16"/>
        </w:rPr>
        <w:t>50 kilometer</w:t>
      </w:r>
      <w:proofErr w:type="gramEnd"/>
      <w:r w:rsidRPr="008412E0">
        <w:rPr>
          <w:rFonts w:asciiTheme="minorHAnsi" w:hAnsiTheme="minorHAnsi" w:cstheme="minorHAnsi"/>
          <w:sz w:val="16"/>
        </w:rPr>
        <w:t xml:space="preserve"> squares, then evaluated each plot for the threats it faced, the number of species it contained and the uniqueness of those creatures, as well as the abundance of any of the 1,300 most economically important fish.</w:t>
      </w:r>
    </w:p>
    <w:p w14:paraId="23C8B0EC" w14:textId="77777777" w:rsidR="007E7D8E" w:rsidRPr="008412E0" w:rsidRDefault="007E7D8E" w:rsidP="007E7D8E">
      <w:pPr>
        <w:rPr>
          <w:rFonts w:asciiTheme="minorHAnsi" w:hAnsiTheme="minorHAnsi" w:cstheme="minorHAnsi"/>
          <w:b/>
          <w:iCs/>
          <w:u w:val="single"/>
        </w:rPr>
      </w:pPr>
      <w:r w:rsidRPr="008412E0">
        <w:rPr>
          <w:rFonts w:asciiTheme="minorHAnsi" w:hAnsiTheme="minorHAnsi" w:cstheme="minorHAnsi"/>
          <w:u w:val="single"/>
        </w:rPr>
        <w:t>They also built the first global map of carbon stored in the sea floor</w:t>
      </w:r>
      <w:r w:rsidRPr="008412E0">
        <w:rPr>
          <w:rFonts w:asciiTheme="minorHAnsi" w:hAnsiTheme="minorHAnsi" w:cstheme="minorHAnsi"/>
          <w:sz w:val="16"/>
        </w:rPr>
        <w:t xml:space="preserve">, </w:t>
      </w:r>
      <w:r w:rsidRPr="008412E0">
        <w:rPr>
          <w:rFonts w:asciiTheme="minorHAnsi" w:hAnsiTheme="minorHAnsi" w:cstheme="minorHAnsi"/>
          <w:u w:val="single"/>
        </w:rPr>
        <w:t xml:space="preserve">discovering that </w:t>
      </w:r>
      <w:r w:rsidRPr="008412E0">
        <w:rPr>
          <w:rFonts w:asciiTheme="minorHAnsi" w:hAnsiTheme="minorHAnsi" w:cstheme="minorHAnsi"/>
          <w:highlight w:val="cyan"/>
          <w:u w:val="single"/>
        </w:rPr>
        <w:t xml:space="preserve">marine sediment stores </w:t>
      </w:r>
      <w:r w:rsidRPr="008412E0">
        <w:rPr>
          <w:rFonts w:asciiTheme="minorHAnsi" w:hAnsiTheme="minorHAnsi" w:cstheme="minorHAnsi"/>
          <w:b/>
          <w:iCs/>
          <w:highlight w:val="cyan"/>
          <w:u w:val="single"/>
        </w:rPr>
        <w:t>twice as much carbon as terrestrial soil.</w:t>
      </w:r>
    </w:p>
    <w:p w14:paraId="65381BF5"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sz w:val="16"/>
        </w:rPr>
        <w:t xml:space="preserve">Finally, </w:t>
      </w:r>
      <w:r w:rsidRPr="008412E0">
        <w:rPr>
          <w:rFonts w:asciiTheme="minorHAnsi" w:hAnsiTheme="minorHAnsi" w:cstheme="minorHAnsi"/>
          <w:b/>
          <w:iCs/>
          <w:highlight w:val="cyan"/>
          <w:u w:val="single"/>
        </w:rPr>
        <w:t>the team developed a model that could calculate a conservation strategy that optimized</w:t>
      </w:r>
      <w:r w:rsidRPr="008412E0">
        <w:rPr>
          <w:rFonts w:asciiTheme="minorHAnsi" w:hAnsiTheme="minorHAnsi" w:cstheme="minorHAnsi"/>
          <w:sz w:val="16"/>
        </w:rPr>
        <w:t xml:space="preserve"> for all three benefits — </w:t>
      </w:r>
      <w:r w:rsidRPr="008412E0">
        <w:rPr>
          <w:rFonts w:asciiTheme="minorHAnsi" w:hAnsiTheme="minorHAnsi" w:cstheme="minorHAnsi"/>
          <w:b/>
          <w:iCs/>
          <w:highlight w:val="cyan"/>
          <w:u w:val="single"/>
        </w:rPr>
        <w:t>biodiversity</w:t>
      </w:r>
      <w:r w:rsidRPr="008412E0">
        <w:rPr>
          <w:rFonts w:asciiTheme="minorHAnsi" w:hAnsiTheme="minorHAnsi" w:cstheme="minorHAnsi"/>
          <w:sz w:val="16"/>
          <w:highlight w:val="cyan"/>
        </w:rPr>
        <w:t xml:space="preserve">, </w:t>
      </w:r>
      <w:proofErr w:type="gramStart"/>
      <w:r w:rsidRPr="008412E0">
        <w:rPr>
          <w:rFonts w:asciiTheme="minorHAnsi" w:hAnsiTheme="minorHAnsi" w:cstheme="minorHAnsi"/>
          <w:b/>
          <w:iCs/>
          <w:highlight w:val="cyan"/>
          <w:u w:val="single"/>
        </w:rPr>
        <w:t>fisheries</w:t>
      </w:r>
      <w:proofErr w:type="gramEnd"/>
      <w:r w:rsidRPr="008412E0">
        <w:rPr>
          <w:rFonts w:asciiTheme="minorHAnsi" w:hAnsiTheme="minorHAnsi" w:cstheme="minorHAnsi"/>
          <w:sz w:val="16"/>
          <w:highlight w:val="cyan"/>
        </w:rPr>
        <w:t xml:space="preserve"> </w:t>
      </w:r>
      <w:r w:rsidRPr="008412E0">
        <w:rPr>
          <w:rFonts w:asciiTheme="minorHAnsi" w:hAnsiTheme="minorHAnsi" w:cstheme="minorHAnsi"/>
          <w:b/>
          <w:iCs/>
          <w:highlight w:val="cyan"/>
          <w:u w:val="single"/>
        </w:rPr>
        <w:t>and carbon sequestration</w:t>
      </w:r>
      <w:r w:rsidRPr="008412E0">
        <w:rPr>
          <w:rFonts w:asciiTheme="minorHAnsi" w:hAnsiTheme="minorHAnsi" w:cstheme="minorHAnsi"/>
          <w:sz w:val="16"/>
        </w:rPr>
        <w:t xml:space="preserve"> — </w:t>
      </w:r>
      <w:r w:rsidRPr="008412E0">
        <w:rPr>
          <w:rFonts w:asciiTheme="minorHAnsi" w:hAnsiTheme="minorHAnsi" w:cstheme="minorHAnsi"/>
          <w:u w:val="single"/>
        </w:rPr>
        <w:t>where establishing a robust marine protected area could deliver a “triple win.”</w:t>
      </w:r>
    </w:p>
    <w:p w14:paraId="3495781F" w14:textId="77777777" w:rsidR="007E7D8E" w:rsidRPr="008412E0" w:rsidRDefault="007E7D8E" w:rsidP="007E7D8E">
      <w:pPr>
        <w:rPr>
          <w:rFonts w:asciiTheme="minorHAnsi" w:hAnsiTheme="minorHAnsi" w:cstheme="minorHAnsi"/>
          <w:sz w:val="16"/>
          <w:szCs w:val="16"/>
        </w:rPr>
      </w:pPr>
      <w:r w:rsidRPr="008412E0">
        <w:rPr>
          <w:rFonts w:asciiTheme="minorHAnsi" w:hAnsiTheme="minorHAnsi" w:cstheme="minorHAnsi"/>
          <w:sz w:val="16"/>
        </w:rPr>
        <w:t xml:space="preserve">The resulting maps indicate that </w:t>
      </w:r>
      <w:r w:rsidRPr="008412E0">
        <w:rPr>
          <w:rFonts w:asciiTheme="minorHAnsi" w:hAnsiTheme="minorHAnsi" w:cstheme="minorHAnsi"/>
          <w:b/>
          <w:iCs/>
          <w:highlight w:val="cyan"/>
          <w:u w:val="single"/>
        </w:rPr>
        <w:t>many of the best areas to protect are within 200 miles of coastlines, in the “exclusive economic zones</w:t>
      </w:r>
      <w:r w:rsidRPr="008412E0">
        <w:rPr>
          <w:rFonts w:asciiTheme="minorHAnsi" w:hAnsiTheme="minorHAnsi" w:cstheme="minorHAnsi"/>
          <w:highlight w:val="cyan"/>
          <w:u w:val="single"/>
        </w:rPr>
        <w:t xml:space="preserve">” </w:t>
      </w:r>
      <w:r w:rsidRPr="008412E0">
        <w:rPr>
          <w:rFonts w:asciiTheme="minorHAnsi" w:hAnsiTheme="minorHAnsi" w:cstheme="minorHAnsi"/>
          <w:b/>
          <w:iCs/>
          <w:highlight w:val="cyan"/>
          <w:u w:val="single"/>
        </w:rPr>
        <w:t>where nations have jurisdiction over natural resources</w:t>
      </w:r>
      <w:r w:rsidRPr="008412E0">
        <w:rPr>
          <w:rFonts w:asciiTheme="minorHAnsi" w:hAnsiTheme="minorHAnsi" w:cstheme="minorHAnsi"/>
          <w:u w:val="single"/>
        </w:rPr>
        <w:t>.</w:t>
      </w:r>
      <w:r w:rsidRPr="008412E0">
        <w:rPr>
          <w:rFonts w:asciiTheme="minorHAnsi" w:hAnsiTheme="minorHAnsi" w:cstheme="minorHAnsi"/>
          <w:sz w:val="16"/>
        </w:rPr>
        <w:t xml:space="preserve"> </w:t>
      </w:r>
      <w:r w:rsidRPr="008412E0">
        <w:rPr>
          <w:rFonts w:asciiTheme="minorHAnsi" w:hAnsiTheme="minorHAnsi" w:cstheme="minorHAnsi"/>
          <w:sz w:val="16"/>
          <w:szCs w:val="16"/>
        </w:rPr>
        <w:t>They include parts of the China Sea and the Adriatic Ocean and encompass species-rich coral reefs, unique kelp forests and carbon-rich wetlands.</w:t>
      </w:r>
    </w:p>
    <w:p w14:paraId="652E093D"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sz w:val="16"/>
        </w:rPr>
        <w:t>Other “triple win” areas are centered around mid-oceanic ridges, where the seafloor is ripped open by plate tectonics, and seamounts — where underwater volcanism gives rise to submarine peaks. The nutrient-rich waters around Antarctica are another target area for protection.</w:t>
      </w:r>
    </w:p>
    <w:p w14:paraId="32254A0B"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u w:val="single"/>
        </w:rPr>
        <w:t>The analysis also highlights the climate risks</w:t>
      </w:r>
      <w:r w:rsidRPr="008412E0">
        <w:rPr>
          <w:rFonts w:asciiTheme="minorHAnsi" w:hAnsiTheme="minorHAnsi" w:cstheme="minorHAnsi"/>
          <w:sz w:val="16"/>
        </w:rPr>
        <w:t xml:space="preserve"> </w:t>
      </w:r>
      <w:r w:rsidRPr="008412E0">
        <w:rPr>
          <w:rFonts w:asciiTheme="minorHAnsi" w:hAnsiTheme="minorHAnsi" w:cstheme="minorHAnsi"/>
          <w:b/>
          <w:iCs/>
          <w:u w:val="single"/>
        </w:rPr>
        <w:t>associated with bottom trawling</w:t>
      </w:r>
      <w:r w:rsidRPr="008412E0">
        <w:rPr>
          <w:rFonts w:asciiTheme="minorHAnsi" w:hAnsiTheme="minorHAnsi" w:cstheme="minorHAnsi"/>
          <w:sz w:val="16"/>
        </w:rPr>
        <w:t xml:space="preserve">, </w:t>
      </w:r>
      <w:r w:rsidRPr="008412E0">
        <w:rPr>
          <w:rFonts w:asciiTheme="minorHAnsi" w:hAnsiTheme="minorHAnsi" w:cstheme="minorHAnsi"/>
          <w:u w:val="single"/>
        </w:rPr>
        <w:t>a fishing practice that involves dragging a net across the sea floor.</w:t>
      </w:r>
    </w:p>
    <w:p w14:paraId="5B965C84"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sz w:val="16"/>
        </w:rPr>
        <w:t>“</w:t>
      </w:r>
      <w:r w:rsidRPr="008412E0">
        <w:rPr>
          <w:rFonts w:asciiTheme="minorHAnsi" w:hAnsiTheme="minorHAnsi" w:cstheme="minorHAnsi"/>
          <w:u w:val="single"/>
        </w:rPr>
        <w:t>It’s such a destructive method of fishing</w:t>
      </w:r>
      <w:r w:rsidRPr="008412E0">
        <w:rPr>
          <w:rFonts w:asciiTheme="minorHAnsi" w:hAnsiTheme="minorHAnsi" w:cstheme="minorHAnsi"/>
          <w:sz w:val="16"/>
        </w:rPr>
        <w:t>,” said Trisha Atwood, a Utah State University ecologist who performed much of the carbon analysis for the report.</w:t>
      </w:r>
    </w:p>
    <w:p w14:paraId="32680999"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sz w:val="16"/>
        </w:rPr>
        <w:t xml:space="preserve">Much the way plowing a field unleashes carbon stored in the soil, </w:t>
      </w:r>
      <w:r w:rsidRPr="008412E0">
        <w:rPr>
          <w:rFonts w:asciiTheme="minorHAnsi" w:hAnsiTheme="minorHAnsi" w:cstheme="minorHAnsi"/>
          <w:b/>
          <w:iCs/>
          <w:highlight w:val="cyan"/>
          <w:u w:val="single"/>
        </w:rPr>
        <w:t>trawling tosses buried carbon back into the water column</w:t>
      </w:r>
      <w:r w:rsidRPr="008412E0">
        <w:rPr>
          <w:rFonts w:asciiTheme="minorHAnsi" w:hAnsiTheme="minorHAnsi" w:cstheme="minorHAnsi"/>
          <w:sz w:val="16"/>
          <w:highlight w:val="cyan"/>
        </w:rPr>
        <w:t>,</w:t>
      </w:r>
      <w:r w:rsidRPr="008412E0">
        <w:rPr>
          <w:rFonts w:asciiTheme="minorHAnsi" w:hAnsiTheme="minorHAnsi" w:cstheme="minorHAnsi"/>
          <w:sz w:val="16"/>
        </w:rPr>
        <w:t xml:space="preserve"> where it may be eaten by bacteria and turned into carbon dioxide. The study suggests that the carbon emissions generated by bottom trawling are equivalent to those of the global airline industry.</w:t>
      </w:r>
    </w:p>
    <w:p w14:paraId="5C44FDA9"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sz w:val="16"/>
        </w:rPr>
        <w:t xml:space="preserve">Atwood and her colleagues are still analyzing how much of that carbon dioxide makes it into Earth’s atmosphere. But </w:t>
      </w:r>
      <w:r w:rsidRPr="008412E0">
        <w:rPr>
          <w:rFonts w:asciiTheme="minorHAnsi" w:hAnsiTheme="minorHAnsi" w:cstheme="minorHAnsi"/>
          <w:u w:val="single"/>
        </w:rPr>
        <w:t>it can worsen climate change even if it remains in the water by hindering the ocean’s ability to absorb other emissions linked to human activities.</w:t>
      </w:r>
    </w:p>
    <w:p w14:paraId="5DC41662"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sz w:val="16"/>
        </w:rPr>
        <w:t>“</w:t>
      </w:r>
      <w:r w:rsidRPr="008412E0">
        <w:rPr>
          <w:rFonts w:asciiTheme="minorHAnsi" w:hAnsiTheme="minorHAnsi" w:cstheme="minorHAnsi"/>
          <w:b/>
          <w:iCs/>
          <w:highlight w:val="cyan"/>
          <w:u w:val="single"/>
        </w:rPr>
        <w:t>The ocean is our greatest carbon sink right now</w:t>
      </w:r>
      <w:r w:rsidRPr="008412E0">
        <w:rPr>
          <w:rFonts w:asciiTheme="minorHAnsi" w:hAnsiTheme="minorHAnsi" w:cstheme="minorHAnsi"/>
          <w:sz w:val="16"/>
        </w:rPr>
        <w:t>,” Atwood said. “</w:t>
      </w:r>
      <w:r w:rsidRPr="008412E0">
        <w:rPr>
          <w:rFonts w:asciiTheme="minorHAnsi" w:hAnsiTheme="minorHAnsi" w:cstheme="minorHAnsi"/>
          <w:b/>
          <w:iCs/>
          <w:u w:val="single"/>
        </w:rPr>
        <w:t>The more carbon dioxide we add to it, the less it is able to take up</w:t>
      </w:r>
      <w:r w:rsidRPr="008412E0">
        <w:rPr>
          <w:rFonts w:asciiTheme="minorHAnsi" w:hAnsiTheme="minorHAnsi" w:cstheme="minorHAnsi"/>
          <w:u w:val="single"/>
        </w:rPr>
        <w:t>.”</w:t>
      </w:r>
    </w:p>
    <w:p w14:paraId="469B8D36"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b/>
          <w:iCs/>
          <w:highlight w:val="cyan"/>
          <w:u w:val="single"/>
        </w:rPr>
        <w:t>People can curb</w:t>
      </w:r>
      <w:r w:rsidRPr="008412E0">
        <w:rPr>
          <w:rFonts w:asciiTheme="minorHAnsi" w:hAnsiTheme="minorHAnsi" w:cstheme="minorHAnsi"/>
          <w:b/>
          <w:iCs/>
          <w:u w:val="single"/>
        </w:rPr>
        <w:t xml:space="preserve"> the </w:t>
      </w:r>
      <w:r w:rsidRPr="008412E0">
        <w:rPr>
          <w:rFonts w:asciiTheme="minorHAnsi" w:hAnsiTheme="minorHAnsi" w:cstheme="minorHAnsi"/>
          <w:b/>
          <w:iCs/>
          <w:highlight w:val="cyan"/>
          <w:u w:val="single"/>
        </w:rPr>
        <w:t>risk of carbon disturbance from bottom trawling by 90 percent simply by protecting 3.6 percent of the ocean</w:t>
      </w:r>
      <w:r w:rsidRPr="008412E0">
        <w:rPr>
          <w:rFonts w:asciiTheme="minorHAnsi" w:hAnsiTheme="minorHAnsi" w:cstheme="minorHAnsi"/>
          <w:sz w:val="16"/>
        </w:rPr>
        <w:t xml:space="preserve">, the analysis found. </w:t>
      </w:r>
      <w:r w:rsidRPr="008412E0">
        <w:rPr>
          <w:rFonts w:asciiTheme="minorHAnsi" w:hAnsiTheme="minorHAnsi" w:cstheme="minorHAnsi"/>
          <w:b/>
          <w:iCs/>
          <w:highlight w:val="cyan"/>
          <w:u w:val="single"/>
        </w:rPr>
        <w:t>This would help</w:t>
      </w:r>
      <w:r w:rsidRPr="008412E0">
        <w:rPr>
          <w:rFonts w:asciiTheme="minorHAnsi" w:hAnsiTheme="minorHAnsi" w:cstheme="minorHAnsi"/>
          <w:b/>
          <w:iCs/>
          <w:u w:val="single"/>
        </w:rPr>
        <w:t xml:space="preserve"> the world </w:t>
      </w:r>
      <w:r w:rsidRPr="008412E0">
        <w:rPr>
          <w:rFonts w:asciiTheme="minorHAnsi" w:hAnsiTheme="minorHAnsi" w:cstheme="minorHAnsi"/>
          <w:b/>
          <w:iCs/>
          <w:highlight w:val="cyan"/>
          <w:u w:val="single"/>
        </w:rPr>
        <w:t>meet the goal of almost halving emissions by 2030 to keep warming</w:t>
      </w:r>
      <w:r w:rsidRPr="008412E0">
        <w:rPr>
          <w:rFonts w:asciiTheme="minorHAnsi" w:hAnsiTheme="minorHAnsi" w:cstheme="minorHAnsi"/>
          <w:b/>
          <w:iCs/>
          <w:u w:val="single"/>
        </w:rPr>
        <w:t xml:space="preserve"> “well </w:t>
      </w:r>
      <w:r w:rsidRPr="008412E0">
        <w:rPr>
          <w:rFonts w:asciiTheme="minorHAnsi" w:hAnsiTheme="minorHAnsi" w:cstheme="minorHAnsi"/>
          <w:b/>
          <w:iCs/>
          <w:highlight w:val="cyan"/>
          <w:u w:val="single"/>
        </w:rPr>
        <w:t>under” 2 degrees</w:t>
      </w:r>
      <w:r w:rsidRPr="008412E0">
        <w:rPr>
          <w:rFonts w:asciiTheme="minorHAnsi" w:hAnsiTheme="minorHAnsi" w:cstheme="minorHAnsi"/>
          <w:sz w:val="16"/>
          <w:highlight w:val="cyan"/>
        </w:rPr>
        <w:t xml:space="preserve"> </w:t>
      </w:r>
      <w:r w:rsidRPr="008412E0">
        <w:rPr>
          <w:rFonts w:asciiTheme="minorHAnsi" w:hAnsiTheme="minorHAnsi" w:cstheme="minorHAnsi"/>
          <w:sz w:val="16"/>
        </w:rPr>
        <w:t>over preindustrial levels — the United Nations-designated threshold for “catastrophic warming.”</w:t>
      </w:r>
    </w:p>
    <w:p w14:paraId="588521C3" w14:textId="77777777" w:rsidR="007E7D8E" w:rsidRPr="008412E0" w:rsidRDefault="007E7D8E" w:rsidP="007E7D8E">
      <w:pPr>
        <w:rPr>
          <w:rFonts w:asciiTheme="minorHAnsi" w:hAnsiTheme="minorHAnsi" w:cstheme="minorHAnsi"/>
          <w:u w:val="single"/>
        </w:rPr>
      </w:pPr>
      <w:r w:rsidRPr="008412E0">
        <w:rPr>
          <w:rFonts w:asciiTheme="minorHAnsi" w:hAnsiTheme="minorHAnsi" w:cstheme="minorHAnsi"/>
          <w:b/>
          <w:iCs/>
          <w:highlight w:val="cyan"/>
          <w:u w:val="single"/>
        </w:rPr>
        <w:t>Allowing countries to count these carbon savings toward their commitments under</w:t>
      </w:r>
      <w:r w:rsidRPr="008412E0">
        <w:rPr>
          <w:rFonts w:asciiTheme="minorHAnsi" w:hAnsiTheme="minorHAnsi" w:cstheme="minorHAnsi"/>
          <w:sz w:val="16"/>
        </w:rPr>
        <w:t xml:space="preserve"> the </w:t>
      </w:r>
      <w:r w:rsidRPr="008412E0">
        <w:rPr>
          <w:rFonts w:asciiTheme="minorHAnsi" w:hAnsiTheme="minorHAnsi" w:cstheme="minorHAnsi"/>
          <w:b/>
          <w:iCs/>
          <w:highlight w:val="cyan"/>
          <w:u w:val="single"/>
        </w:rPr>
        <w:t>Paris</w:t>
      </w:r>
      <w:r w:rsidRPr="008412E0">
        <w:rPr>
          <w:rFonts w:asciiTheme="minorHAnsi" w:hAnsiTheme="minorHAnsi" w:cstheme="minorHAnsi"/>
          <w:sz w:val="16"/>
        </w:rPr>
        <w:t xml:space="preserve"> climate accord </w:t>
      </w:r>
      <w:r w:rsidRPr="008412E0">
        <w:rPr>
          <w:rFonts w:asciiTheme="minorHAnsi" w:hAnsiTheme="minorHAnsi" w:cstheme="minorHAnsi"/>
          <w:b/>
          <w:iCs/>
          <w:highlight w:val="cyan"/>
          <w:u w:val="single"/>
        </w:rPr>
        <w:t>would offer an incentive for them to pursue protections</w:t>
      </w:r>
      <w:r w:rsidRPr="008412E0">
        <w:rPr>
          <w:rFonts w:asciiTheme="minorHAnsi" w:hAnsiTheme="minorHAnsi" w:cstheme="minorHAnsi"/>
          <w:sz w:val="16"/>
        </w:rPr>
        <w:t xml:space="preserve">, Atwood said. </w:t>
      </w:r>
      <w:r w:rsidRPr="008412E0">
        <w:rPr>
          <w:rFonts w:asciiTheme="minorHAnsi" w:hAnsiTheme="minorHAnsi" w:cstheme="minorHAnsi"/>
          <w:u w:val="single"/>
        </w:rPr>
        <w:t xml:space="preserve">China alone could prevent the release of 769 million metric tons of carbon dioxide each year by stopping bottom trawling — </w:t>
      </w:r>
      <w:r w:rsidRPr="008412E0">
        <w:rPr>
          <w:rFonts w:asciiTheme="minorHAnsi" w:hAnsiTheme="minorHAnsi" w:cstheme="minorHAnsi"/>
          <w:highlight w:val="cyan"/>
          <w:u w:val="single"/>
        </w:rPr>
        <w:t>delivering a climate benefit equal to pausing 198 coal-fired power plants for a year.</w:t>
      </w:r>
    </w:p>
    <w:p w14:paraId="066D2B2E" w14:textId="77777777" w:rsidR="007E7D8E" w:rsidRPr="008412E0" w:rsidRDefault="007E7D8E" w:rsidP="007E7D8E">
      <w:pPr>
        <w:rPr>
          <w:rFonts w:asciiTheme="minorHAnsi" w:hAnsiTheme="minorHAnsi" w:cstheme="minorHAnsi"/>
        </w:rPr>
      </w:pPr>
    </w:p>
    <w:p w14:paraId="251E486C" w14:textId="77777777" w:rsidR="007E7D8E" w:rsidRPr="008412E0" w:rsidRDefault="007E7D8E" w:rsidP="007E7D8E">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2</w:t>
      </w:r>
      <w:r>
        <w:rPr>
          <w:rFonts w:asciiTheme="minorHAnsi" w:eastAsiaTheme="majorEastAsia" w:hAnsiTheme="minorHAnsi" w:cstheme="minorHAnsi"/>
          <w:b/>
          <w:sz w:val="32"/>
          <w:szCs w:val="24"/>
          <w:u w:val="single"/>
        </w:rPr>
        <w:t>NC --- Marine Ecosystem --- Protection CP</w:t>
      </w:r>
      <w:r w:rsidRPr="008412E0">
        <w:rPr>
          <w:rFonts w:asciiTheme="minorHAnsi" w:eastAsiaTheme="majorEastAsia" w:hAnsiTheme="minorHAnsi" w:cstheme="minorHAnsi"/>
          <w:b/>
          <w:sz w:val="32"/>
          <w:szCs w:val="24"/>
          <w:u w:val="single"/>
        </w:rPr>
        <w:t xml:space="preserve"> </w:t>
      </w:r>
    </w:p>
    <w:p w14:paraId="15CD205E" w14:textId="77777777" w:rsidR="007E7D8E" w:rsidRPr="008412E0" w:rsidRDefault="007E7D8E" w:rsidP="007E7D8E">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MPAs solve marine habitats, climate and </w:t>
      </w:r>
      <w:proofErr w:type="gramStart"/>
      <w:r w:rsidRPr="008412E0">
        <w:rPr>
          <w:rFonts w:asciiTheme="minorHAnsi" w:eastAsiaTheme="majorEastAsia" w:hAnsiTheme="minorHAnsi" w:cstheme="minorHAnsi"/>
          <w:b/>
          <w:iCs/>
          <w:sz w:val="26"/>
        </w:rPr>
        <w:t>more</w:t>
      </w:r>
      <w:proofErr w:type="gramEnd"/>
    </w:p>
    <w:p w14:paraId="795F7469" w14:textId="77777777" w:rsidR="007E7D8E" w:rsidRPr="008412E0" w:rsidRDefault="007E7D8E" w:rsidP="007E7D8E">
      <w:pPr>
        <w:rPr>
          <w:rFonts w:asciiTheme="minorHAnsi" w:hAnsiTheme="minorHAnsi" w:cstheme="minorHAnsi"/>
        </w:rPr>
      </w:pPr>
      <w:proofErr w:type="spellStart"/>
      <w:r w:rsidRPr="008412E0">
        <w:rPr>
          <w:rFonts w:asciiTheme="minorHAnsi" w:hAnsiTheme="minorHAnsi" w:cstheme="minorHAnsi"/>
          <w:b/>
          <w:bCs/>
        </w:rPr>
        <w:t>Horrox</w:t>
      </w:r>
      <w:proofErr w:type="spellEnd"/>
      <w:r w:rsidRPr="008412E0">
        <w:rPr>
          <w:rFonts w:asciiTheme="minorHAnsi" w:hAnsiTheme="minorHAnsi" w:cstheme="minorHAnsi"/>
          <w:b/>
          <w:bCs/>
        </w:rPr>
        <w:t xml:space="preserve"> et al. 21</w:t>
      </w:r>
      <w:r w:rsidRPr="008412E0">
        <w:rPr>
          <w:rFonts w:asciiTheme="minorHAnsi" w:hAnsiTheme="minorHAnsi" w:cstheme="minorHAnsi"/>
        </w:rPr>
        <w:t xml:space="preserve"> [James </w:t>
      </w:r>
      <w:proofErr w:type="spellStart"/>
      <w:r w:rsidRPr="008412E0">
        <w:rPr>
          <w:rFonts w:asciiTheme="minorHAnsi" w:hAnsiTheme="minorHAnsi" w:cstheme="minorHAnsi"/>
        </w:rPr>
        <w:t>Horrox</w:t>
      </w:r>
      <w:proofErr w:type="spellEnd"/>
      <w:r w:rsidRPr="008412E0">
        <w:rPr>
          <w:rFonts w:asciiTheme="minorHAnsi" w:hAnsiTheme="minorHAnsi" w:cstheme="minorHAnsi"/>
        </w:rPr>
        <w:t>, Frontier Group, Steve Blackledge and Kelsey Lamp, Environment America Research &amp; Policy Center, “How Marine Protections Keep Our Waters Wild: New Life for the Ocean,” Feb 2021, Environment America Research &amp; Policy Center is a 501(c)(3) organization]</w:t>
      </w:r>
    </w:p>
    <w:p w14:paraId="5E01DE2C" w14:textId="77777777" w:rsidR="007E7D8E" w:rsidRPr="008412E0" w:rsidRDefault="007E7D8E" w:rsidP="007E7D8E">
      <w:pPr>
        <w:rPr>
          <w:rFonts w:asciiTheme="minorHAnsi" w:hAnsiTheme="minorHAnsi" w:cstheme="minorHAnsi"/>
          <w:sz w:val="16"/>
        </w:rPr>
      </w:pPr>
      <w:r w:rsidRPr="008412E0">
        <w:rPr>
          <w:rFonts w:asciiTheme="minorHAnsi" w:hAnsiTheme="minorHAnsi" w:cstheme="minorHAnsi"/>
          <w:sz w:val="16"/>
        </w:rPr>
        <w:t xml:space="preserve">Marine protected areas safeguard wildlife and ecosystems 13 A growing body of scientific research indicates that MPAs that are at least highly protected – and fully protected ones in particular – consistently help to support larger, healthier and more diverse populations of fish and other marine animals.58 No-take reserves currently make up only around 3 percent of U.S. waters,59 but studies have shown that these areas can help protect the balance and integrity of marine ecosystems, lead to an increase in fish biomass and size and density of organisms, promote species diversity, and prevent species loss within their boundaries.60 They can also have a positive effect on the ocean around them, increasing the abundance and diversity of marine life in adjacent areas.61 MPAs have been found to yield the greatest benefits when they are large, highly protected, isolated by deep water or sand, well-enforced, and longstanding. According to a 2014 study published in the journal Nature, when all five of these criteria are met, benefits increase “exponentially.”62 MPAs promote increased biomass, abundance and density of marine species Highly protected, well-managed and effectively enforced MPAs can lead to an increase in the density and abundance of marine species within their boundaries.63 A 2009 analysis synthesizing a range of monitoring studies on the ecological effects of no-take marine reserves around the world showed that the protections afforded by these reserves result in significant average increases in biomass (the total mass of living organisms in a specific area), the size and density of organisms, and the number of species present within the reserves.64 For example, in half of the reserves, total biomass of studied species was more than triple that of unprotected areas, and density more than 60 percent higher.65 In some cases, where the density and abundance of organisms is especially low outside of the reserves, the increases were even greater. One study, examining the Governor Island reserve in Australia, found that the biomass of rock lobsters was 2,300 percent higher in the protected area than outside it.66 Across five studies measuring density of various marine species in the Las Cruces Reserve in Chile, the number of individuals of the species being studied was found to be on average 2,210 percent higher inside the reserve than outside it.67 Of these studies, the two reporting the largest increases were both focused on the Chilean abalone, a species of sea snail that was “incredibly rare” prior to the creation of the reserve, and remained so everywhere except in the protected areas, where its population rebounded.68 Numerous other studies have documented the benefits of MPAs for marine life:69 • A 2017 analysis found that average biomass of fish in fully protected MPAs was 670 percent greater than in nearby unprotected areas and 343 percent greater than in partially protected MPAs.70 The study also found that fish biomass was restored in fully protected marine reserves over time after the </w:t>
      </w:r>
      <w:proofErr w:type="spellStart"/>
      <w:r w:rsidRPr="008412E0">
        <w:rPr>
          <w:rFonts w:asciiTheme="minorHAnsi" w:hAnsiTheme="minorHAnsi" w:cstheme="minorHAnsi"/>
          <w:sz w:val="16"/>
        </w:rPr>
        <w:t>impleMarine</w:t>
      </w:r>
      <w:proofErr w:type="spellEnd"/>
      <w:r w:rsidRPr="008412E0">
        <w:rPr>
          <w:rFonts w:asciiTheme="minorHAnsi" w:hAnsiTheme="minorHAnsi" w:cstheme="minorHAnsi"/>
          <w:sz w:val="16"/>
        </w:rPr>
        <w:t xml:space="preserve"> protected areas safeguard wildlife and ecosystems mentation of protections, </w:t>
      </w:r>
      <w:r w:rsidRPr="008412E0">
        <w:rPr>
          <w:rFonts w:asciiTheme="minorHAnsi" w:hAnsiTheme="minorHAnsi" w:cstheme="minorHAnsi"/>
          <w:b/>
          <w:iCs/>
          <w:u w:val="single"/>
        </w:rPr>
        <w:t>whereas in partially protected MPAs it was not</w:t>
      </w:r>
      <w:r w:rsidRPr="008412E0">
        <w:rPr>
          <w:rFonts w:asciiTheme="minorHAnsi" w:hAnsiTheme="minorHAnsi" w:cstheme="minorHAnsi"/>
          <w:sz w:val="16"/>
        </w:rPr>
        <w:t xml:space="preserve">.71 • A study of marine reef fish in </w:t>
      </w:r>
      <w:proofErr w:type="spellStart"/>
      <w:r w:rsidRPr="008412E0">
        <w:rPr>
          <w:rFonts w:asciiTheme="minorHAnsi" w:hAnsiTheme="minorHAnsi" w:cstheme="minorHAnsi"/>
          <w:sz w:val="16"/>
        </w:rPr>
        <w:t>Tsitsikamma</w:t>
      </w:r>
      <w:proofErr w:type="spellEnd"/>
      <w:r w:rsidRPr="008412E0">
        <w:rPr>
          <w:rFonts w:asciiTheme="minorHAnsi" w:hAnsiTheme="minorHAnsi" w:cstheme="minorHAnsi"/>
          <w:sz w:val="16"/>
        </w:rPr>
        <w:t xml:space="preserve"> National Park off the coast of South Africa, one of the world’s oldest fully protected MPAs, found that the density of certain fish species in the protected area is around 42 times higher than in unprotected areas.72 • Within five years of the implementation of protections on Georges Bank in the Gulf of Maine, the density of legal-sized scallops reached up to 14 times that of scallops in fished areas.73 Crabs, anemones, sea urchins, and other invertebrates returned, and yellowtail flounder also began to recover.74 • </w:t>
      </w:r>
      <w:r w:rsidRPr="008412E0">
        <w:rPr>
          <w:rFonts w:asciiTheme="minorHAnsi" w:hAnsiTheme="minorHAnsi" w:cstheme="minorHAnsi"/>
          <w:u w:val="single"/>
        </w:rPr>
        <w:t xml:space="preserve">MPAs can lead to larger fish populations </w:t>
      </w:r>
      <w:r w:rsidRPr="008412E0">
        <w:rPr>
          <w:rFonts w:asciiTheme="minorHAnsi" w:hAnsiTheme="minorHAnsi" w:cstheme="minorHAnsi"/>
          <w:b/>
          <w:iCs/>
          <w:u w:val="single"/>
        </w:rPr>
        <w:t>beyond their boundaries</w:t>
      </w:r>
      <w:r w:rsidRPr="008412E0">
        <w:rPr>
          <w:rFonts w:asciiTheme="minorHAnsi" w:hAnsiTheme="minorHAnsi" w:cstheme="minorHAnsi"/>
          <w:sz w:val="16"/>
        </w:rPr>
        <w:t xml:space="preserve">, either through fish migrating from the protected area or the dispersal of larvae spawned within it.75 • In tropical environments, unfished reefs with large fish biomass tend to have greater coral coverage and lower levels of coral disease than unprotected reefs, with fewer bacteria, viruses and pathogens.76 MPAs protect and enhance biodiversity Marine protected areas can protect biodiversity, strengthening ocean ecosystems by keeping natural processes intact and enhancing the resilience of their inhabitants. Highly to fully protected MPAs foster greater biodiversity, which in turn boosts overall ecosystem health.77 A 2006 meta-analysis of data from 44 fully protected MPAs showed that, post-designation, levels of biodiversity in these areas increased by an average of 23 percent, and fish numbers in surrounding areas also significantly increased as a result of spillover from the protected zones.78 Increased biodiversity in turn increases degraded ecosystems’ ability to recover from degradation.79 For example, within two decades of its designation, a fully protected area in New Zealand’s Leigh Marine Reserve recovered from destruction of kelp forests triggered by the unchecked growth of its sea urchin population, which thrived in the absence of heavily-fished predator species.80 Restrictions on fishing within the MPA opened space for a rise in predator populations, including sea urchin-eating fish, resulting in an increase in overall biodiversity, a revival of the area’s kelp forest, and a return of the local ecosystem to a complex, healthy condition.81 In addition to benefiting resident species, well-connected, </w:t>
      </w:r>
      <w:r w:rsidRPr="008412E0">
        <w:rPr>
          <w:rFonts w:asciiTheme="minorHAnsi" w:hAnsiTheme="minorHAnsi" w:cstheme="minorHAnsi"/>
          <w:u w:val="single"/>
        </w:rPr>
        <w:t xml:space="preserve">ecologically coherent MPA networks that provide </w:t>
      </w:r>
      <w:r w:rsidRPr="008412E0">
        <w:rPr>
          <w:rFonts w:asciiTheme="minorHAnsi" w:hAnsiTheme="minorHAnsi" w:cstheme="minorHAnsi"/>
          <w:b/>
          <w:iCs/>
          <w:u w:val="single"/>
        </w:rPr>
        <w:t>effective links across marine habitats</w:t>
      </w:r>
      <w:r w:rsidRPr="008412E0">
        <w:rPr>
          <w:rFonts w:asciiTheme="minorHAnsi" w:hAnsiTheme="minorHAnsi" w:cstheme="minorHAnsi"/>
          <w:u w:val="single"/>
        </w:rPr>
        <w:t xml:space="preserve"> have been shown to benefit highly mobile marine animals like whales and sea turtles by protecting important sites along their </w:t>
      </w:r>
      <w:r w:rsidRPr="008412E0">
        <w:rPr>
          <w:rFonts w:asciiTheme="minorHAnsi" w:hAnsiTheme="minorHAnsi" w:cstheme="minorHAnsi"/>
          <w:b/>
          <w:iCs/>
          <w:u w:val="single"/>
        </w:rPr>
        <w:t>migratory routes</w:t>
      </w:r>
      <w:r w:rsidRPr="008412E0">
        <w:rPr>
          <w:rFonts w:asciiTheme="minorHAnsi" w:hAnsiTheme="minorHAnsi" w:cstheme="minorHAnsi"/>
          <w:sz w:val="16"/>
        </w:rPr>
        <w:t xml:space="preserve">, such as feeding and breeding grounds.82 In the western Pacific, protection of the nesting beaches and foraging habitats of green turtles, including a significant portion of their migration routes to foraging grounds outside the protected area, has played a role in rescuing these populations from the brink of extinction.83 </w:t>
      </w:r>
      <w:r w:rsidRPr="008412E0">
        <w:rPr>
          <w:rFonts w:asciiTheme="minorHAnsi" w:hAnsiTheme="minorHAnsi" w:cstheme="minorHAnsi"/>
          <w:u w:val="single"/>
        </w:rPr>
        <w:t>Since migratory species tend to have preferences for particular sets of conditions</w:t>
      </w:r>
      <w:r w:rsidRPr="008412E0">
        <w:rPr>
          <w:rFonts w:asciiTheme="minorHAnsi" w:hAnsiTheme="minorHAnsi" w:cstheme="minorHAnsi"/>
          <w:sz w:val="16"/>
        </w:rPr>
        <w:t xml:space="preserve">, such as temperature or oxygen concentrations, </w:t>
      </w:r>
      <w:r w:rsidRPr="008412E0">
        <w:rPr>
          <w:rFonts w:asciiTheme="minorHAnsi" w:hAnsiTheme="minorHAnsi" w:cstheme="minorHAnsi"/>
          <w:u w:val="single"/>
        </w:rPr>
        <w:t>and often gravitate toward particular areas where these conditions lead to an abundance of prey, protecting such areas can benefit Kelp forests</w:t>
      </w:r>
      <w:r w:rsidRPr="008412E0">
        <w:rPr>
          <w:rFonts w:asciiTheme="minorHAnsi" w:hAnsiTheme="minorHAnsi" w:cstheme="minorHAnsi"/>
          <w:sz w:val="16"/>
        </w:rPr>
        <w:t xml:space="preserve">, like this one in the Channel Islands National Park off the coast of California, are important carbon sinks, and support a rich diversity of marine life. Photo: U.S. National Park Service </w:t>
      </w:r>
      <w:r w:rsidRPr="008412E0">
        <w:rPr>
          <w:rFonts w:asciiTheme="minorHAnsi" w:hAnsiTheme="minorHAnsi" w:cstheme="minorHAnsi"/>
          <w:b/>
          <w:iCs/>
          <w:u w:val="single"/>
        </w:rPr>
        <w:t>Marine protected areas safeguard wildlife and ecosystems 15 these species</w:t>
      </w:r>
      <w:r w:rsidRPr="008412E0">
        <w:rPr>
          <w:rFonts w:asciiTheme="minorHAnsi" w:hAnsiTheme="minorHAnsi" w:cstheme="minorHAnsi"/>
          <w:sz w:val="16"/>
        </w:rPr>
        <w:t xml:space="preserve">.84 This has been the case for certain kinds of seabirds, for example. A study of the distribution and foraging habitat use of three species of tropical booby in two MPAs in a network in the Central Pacific found that each MPA encapsulated more than 85 percent of foraging habitat for each species, suggesting that these areas are valuable to these highly mobile tropical species.85 Highly and fully protected MPAs can help mitigate the impacts of climate change Global warming is taking its toll on the ocean, with increasing acidification, oxygen depletion, changes in water temperature and currents, intensification of extreme weather events, and degradation of coral reefs and other critical wildlife habitats.86 But the oceans themselves may be an important ally in combating this crisis.87 For example, oceans and coastal habitats, such as mangroves and salt marshes, not only soak up huge quantities of carbon dioxide, but can also fortify our shorelines against rising sea level and extreme weather events that are all but guaranteed to become more frequent as the climate crisis escalates.88 Research suggests that networks of MPAs that protect these coastal ecosystems can therefore help safeguard both human communities and ocean ecosystems against the impacts of climate change.89 </w:t>
      </w:r>
      <w:r w:rsidRPr="008412E0">
        <w:rPr>
          <w:rFonts w:asciiTheme="minorHAnsi" w:hAnsiTheme="minorHAnsi" w:cstheme="minorHAnsi"/>
          <w:u w:val="single"/>
        </w:rPr>
        <w:t xml:space="preserve">Protected marine reserves have been shown to increase the </w:t>
      </w:r>
      <w:r w:rsidRPr="008412E0">
        <w:rPr>
          <w:rFonts w:asciiTheme="minorHAnsi" w:hAnsiTheme="minorHAnsi" w:cstheme="minorHAnsi"/>
          <w:b/>
          <w:iCs/>
          <w:u w:val="single"/>
        </w:rPr>
        <w:t>resilience</w:t>
      </w:r>
      <w:r w:rsidRPr="008412E0">
        <w:rPr>
          <w:rFonts w:asciiTheme="minorHAnsi" w:hAnsiTheme="minorHAnsi" w:cstheme="minorHAnsi"/>
          <w:u w:val="single"/>
        </w:rPr>
        <w:t xml:space="preserve"> of marine species to </w:t>
      </w:r>
      <w:proofErr w:type="spellStart"/>
      <w:r w:rsidRPr="008412E0">
        <w:rPr>
          <w:rFonts w:asciiTheme="minorHAnsi" w:hAnsiTheme="minorHAnsi" w:cstheme="minorHAnsi"/>
          <w:u w:val="single"/>
        </w:rPr>
        <w:t>climateinduced</w:t>
      </w:r>
      <w:proofErr w:type="spellEnd"/>
      <w:r w:rsidRPr="008412E0">
        <w:rPr>
          <w:rFonts w:asciiTheme="minorHAnsi" w:hAnsiTheme="minorHAnsi" w:cstheme="minorHAnsi"/>
          <w:u w:val="single"/>
        </w:rPr>
        <w:t xml:space="preserve"> impacts</w:t>
      </w:r>
      <w:r w:rsidRPr="008412E0">
        <w:rPr>
          <w:rFonts w:asciiTheme="minorHAnsi" w:hAnsiTheme="minorHAnsi" w:cstheme="minorHAnsi"/>
          <w:sz w:val="16"/>
        </w:rPr>
        <w:t xml:space="preserve">. For example, when climate-driven oxygen depletion in Baja California devastated local populations of pink abalone, the protection these reserves provided for large adult mollusks with high egg production enabled abalone populations in the protected areas to recover more quickly than those outside the reserves, and moreover, helped to replenish non-protected surrounding areas through larval spillover across the reserves’ borders.90 The increased complexity of ecosystems nurtured by MPAs in itself enhances the ability of protected areas to withstand climate-induced impacts. Research has shown that reserves with complex ecosystems are more resilient to the effects of climate change than unprotected areas.91 Increased diversity in fish communities gives these communities greater resilience to variations in temperature, for example.92 Similarly, </w:t>
      </w:r>
      <w:r w:rsidRPr="008412E0">
        <w:rPr>
          <w:rFonts w:asciiTheme="minorHAnsi" w:hAnsiTheme="minorHAnsi" w:cstheme="minorHAnsi"/>
          <w:u w:val="single"/>
        </w:rPr>
        <w:t xml:space="preserve">studies have revealed that </w:t>
      </w:r>
      <w:r w:rsidRPr="008412E0">
        <w:rPr>
          <w:rFonts w:asciiTheme="minorHAnsi" w:hAnsiTheme="minorHAnsi" w:cstheme="minorHAnsi"/>
          <w:b/>
          <w:iCs/>
          <w:u w:val="single"/>
        </w:rPr>
        <w:t>increased biodiversity</w:t>
      </w:r>
      <w:r w:rsidRPr="008412E0">
        <w:rPr>
          <w:rFonts w:asciiTheme="minorHAnsi" w:hAnsiTheme="minorHAnsi" w:cstheme="minorHAnsi"/>
          <w:u w:val="single"/>
        </w:rPr>
        <w:t xml:space="preserve"> enhances reef fish biomass and </w:t>
      </w:r>
      <w:r w:rsidRPr="008412E0">
        <w:rPr>
          <w:rFonts w:asciiTheme="minorHAnsi" w:hAnsiTheme="minorHAnsi" w:cstheme="minorHAnsi"/>
          <w:b/>
          <w:iCs/>
          <w:u w:val="single"/>
        </w:rPr>
        <w:t>resilience</w:t>
      </w:r>
      <w:r w:rsidRPr="008412E0">
        <w:rPr>
          <w:rFonts w:asciiTheme="minorHAnsi" w:hAnsiTheme="minorHAnsi" w:cstheme="minorHAnsi"/>
          <w:u w:val="single"/>
        </w:rPr>
        <w:t xml:space="preserve"> against the climate change impact of rising temperatures</w:t>
      </w:r>
      <w:r w:rsidRPr="008412E0">
        <w:rPr>
          <w:rFonts w:asciiTheme="minorHAnsi" w:hAnsiTheme="minorHAnsi" w:cstheme="minorHAnsi"/>
          <w:sz w:val="16"/>
        </w:rPr>
        <w:t>.93</w:t>
      </w:r>
    </w:p>
    <w:p w14:paraId="08B52BE8" w14:textId="77777777" w:rsidR="007E7D8E" w:rsidRPr="008412E0" w:rsidRDefault="007E7D8E" w:rsidP="007E7D8E">
      <w:pPr>
        <w:rPr>
          <w:rFonts w:asciiTheme="minorHAnsi" w:hAnsiTheme="minorHAnsi" w:cstheme="minorHAnsi"/>
          <w:sz w:val="16"/>
        </w:rPr>
      </w:pPr>
    </w:p>
    <w:p w14:paraId="296228AB" w14:textId="77777777" w:rsidR="007E7D8E" w:rsidRPr="008412E0" w:rsidRDefault="007E7D8E" w:rsidP="007E7D8E">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Large MPA’s are capable of influencing myriad emerging activities and providing timely </w:t>
      </w:r>
      <w:proofErr w:type="gramStart"/>
      <w:r w:rsidRPr="008412E0">
        <w:rPr>
          <w:rFonts w:asciiTheme="minorHAnsi" w:eastAsiaTheme="majorEastAsia" w:hAnsiTheme="minorHAnsi" w:cstheme="minorHAnsi"/>
          <w:b/>
          <w:iCs/>
          <w:sz w:val="26"/>
        </w:rPr>
        <w:t>protection</w:t>
      </w:r>
      <w:proofErr w:type="gramEnd"/>
    </w:p>
    <w:p w14:paraId="35BEE33E" w14:textId="77777777" w:rsidR="007E7D8E" w:rsidRPr="008412E0" w:rsidRDefault="007E7D8E" w:rsidP="007E7D8E">
      <w:pPr>
        <w:rPr>
          <w:rFonts w:asciiTheme="minorHAnsi" w:hAnsiTheme="minorHAnsi" w:cstheme="minorHAnsi"/>
        </w:rPr>
      </w:pPr>
      <w:r w:rsidRPr="008412E0">
        <w:rPr>
          <w:rFonts w:asciiTheme="minorHAnsi" w:hAnsiTheme="minorHAnsi" w:cstheme="minorHAnsi"/>
          <w:b/>
          <w:bCs/>
        </w:rPr>
        <w:t xml:space="preserve">O’Leary et al. 18 </w:t>
      </w:r>
      <w:r w:rsidRPr="008412E0">
        <w:rPr>
          <w:rFonts w:asciiTheme="minorHAnsi" w:hAnsiTheme="minorHAnsi" w:cstheme="minorHAnsi"/>
        </w:rPr>
        <w:t>[Bethan C O’Leary, Research associate at the Environment Department at the University of York, in the United Kingdom, Natalie C Ban, Miriam Fernandez, Alan M Friedlander, Pablo García-</w:t>
      </w:r>
      <w:proofErr w:type="spellStart"/>
      <w:r w:rsidRPr="008412E0">
        <w:rPr>
          <w:rFonts w:asciiTheme="minorHAnsi" w:hAnsiTheme="minorHAnsi" w:cstheme="minorHAnsi"/>
        </w:rPr>
        <w:t>Borboroglu</w:t>
      </w:r>
      <w:proofErr w:type="spellEnd"/>
      <w:r w:rsidRPr="008412E0">
        <w:rPr>
          <w:rFonts w:asciiTheme="minorHAnsi" w:hAnsiTheme="minorHAnsi" w:cstheme="minorHAnsi"/>
        </w:rPr>
        <w:t xml:space="preserve">, </w:t>
      </w:r>
      <w:proofErr w:type="spellStart"/>
      <w:r w:rsidRPr="008412E0">
        <w:rPr>
          <w:rFonts w:asciiTheme="minorHAnsi" w:hAnsiTheme="minorHAnsi" w:cstheme="minorHAnsi"/>
        </w:rPr>
        <w:t>Yimnang</w:t>
      </w:r>
      <w:proofErr w:type="spellEnd"/>
      <w:r w:rsidRPr="008412E0">
        <w:rPr>
          <w:rFonts w:asciiTheme="minorHAnsi" w:hAnsiTheme="minorHAnsi" w:cstheme="minorHAnsi"/>
        </w:rPr>
        <w:t xml:space="preserve"> </w:t>
      </w:r>
      <w:proofErr w:type="spellStart"/>
      <w:r w:rsidRPr="008412E0">
        <w:rPr>
          <w:rFonts w:asciiTheme="minorHAnsi" w:hAnsiTheme="minorHAnsi" w:cstheme="minorHAnsi"/>
        </w:rPr>
        <w:t>Golbuu</w:t>
      </w:r>
      <w:proofErr w:type="spellEnd"/>
      <w:r w:rsidRPr="008412E0">
        <w:rPr>
          <w:rFonts w:asciiTheme="minorHAnsi" w:hAnsiTheme="minorHAnsi" w:cstheme="minorHAnsi"/>
        </w:rPr>
        <w:t xml:space="preserve">, Paolo </w:t>
      </w:r>
      <w:proofErr w:type="spellStart"/>
      <w:r w:rsidRPr="008412E0">
        <w:rPr>
          <w:rFonts w:asciiTheme="minorHAnsi" w:hAnsiTheme="minorHAnsi" w:cstheme="minorHAnsi"/>
        </w:rPr>
        <w:t>Guidetti</w:t>
      </w:r>
      <w:proofErr w:type="spellEnd"/>
      <w:r w:rsidRPr="008412E0">
        <w:rPr>
          <w:rFonts w:asciiTheme="minorHAnsi" w:hAnsiTheme="minorHAnsi" w:cstheme="minorHAnsi"/>
        </w:rPr>
        <w:t xml:space="preserve">, Jean M Harris, Julie P Hawkins, Tim Langlois, </w:t>
      </w:r>
      <w:proofErr w:type="spellStart"/>
      <w:r w:rsidRPr="008412E0">
        <w:rPr>
          <w:rFonts w:asciiTheme="minorHAnsi" w:hAnsiTheme="minorHAnsi" w:cstheme="minorHAnsi"/>
        </w:rPr>
        <w:t>etc</w:t>
      </w:r>
      <w:proofErr w:type="spellEnd"/>
      <w:r w:rsidRPr="008412E0">
        <w:rPr>
          <w:rFonts w:asciiTheme="minorHAnsi" w:hAnsiTheme="minorHAnsi" w:cstheme="minorHAnsi"/>
        </w:rPr>
        <w:t xml:space="preserve">…, “Addressing Criticisms of Large-Scale Marine Protected Areas,” </w:t>
      </w:r>
      <w:proofErr w:type="spellStart"/>
      <w:r w:rsidRPr="008412E0">
        <w:rPr>
          <w:rFonts w:asciiTheme="minorHAnsi" w:hAnsiTheme="minorHAnsi" w:cstheme="minorHAnsi"/>
        </w:rPr>
        <w:t>BioScience</w:t>
      </w:r>
      <w:proofErr w:type="spellEnd"/>
      <w:r w:rsidRPr="008412E0">
        <w:rPr>
          <w:rFonts w:asciiTheme="minorHAnsi" w:hAnsiTheme="minorHAnsi" w:cstheme="minorHAnsi"/>
        </w:rPr>
        <w:t xml:space="preserve">, Volume 68, Issue 5, May 2018, Pages 359–370, </w:t>
      </w:r>
      <w:hyperlink r:id="rId136" w:history="1">
        <w:r w:rsidRPr="008412E0">
          <w:rPr>
            <w:rFonts w:asciiTheme="minorHAnsi" w:hAnsiTheme="minorHAnsi" w:cstheme="minorHAnsi"/>
          </w:rPr>
          <w:t>https://doi.org/10.1093/biosci/biy021</w:t>
        </w:r>
      </w:hyperlink>
    </w:p>
    <w:p w14:paraId="7720810F" w14:textId="77777777" w:rsidR="007E7D8E" w:rsidRPr="008412E0" w:rsidRDefault="007E7D8E" w:rsidP="007E7D8E">
      <w:pPr>
        <w:rPr>
          <w:rFonts w:asciiTheme="minorHAnsi" w:hAnsiTheme="minorHAnsi" w:cstheme="minorHAnsi"/>
        </w:rPr>
      </w:pPr>
      <w:r w:rsidRPr="008412E0">
        <w:rPr>
          <w:rFonts w:asciiTheme="minorHAnsi" w:hAnsiTheme="minorHAnsi" w:cstheme="minorHAnsi"/>
        </w:rPr>
        <w:t>NOTE: LSMPAs = Large-Scale Marine Protected Areas]</w:t>
      </w:r>
    </w:p>
    <w:p w14:paraId="35041DDA" w14:textId="77777777" w:rsidR="007E7D8E" w:rsidRPr="008412E0" w:rsidRDefault="007E7D8E" w:rsidP="007E7D8E">
      <w:pPr>
        <w:rPr>
          <w:rFonts w:asciiTheme="minorHAnsi" w:hAnsiTheme="minorHAnsi" w:cstheme="minorHAnsi"/>
        </w:rPr>
      </w:pPr>
      <w:r w:rsidRPr="008412E0">
        <w:rPr>
          <w:rFonts w:asciiTheme="minorHAnsi" w:hAnsiTheme="minorHAnsi" w:cstheme="minorHAnsi"/>
        </w:rPr>
        <w:t xml:space="preserve">Criticism: LSMPAs are ineffective at protecting ecosystems against stressors such as climate change, ocean acidification, and pollution (e.g., </w:t>
      </w:r>
      <w:proofErr w:type="spellStart"/>
      <w:r w:rsidRPr="008412E0">
        <w:rPr>
          <w:rFonts w:asciiTheme="minorHAnsi" w:hAnsiTheme="minorHAnsi" w:cstheme="minorHAnsi"/>
        </w:rPr>
        <w:t>Hilborn</w:t>
      </w:r>
      <w:proofErr w:type="spellEnd"/>
      <w:r w:rsidRPr="008412E0">
        <w:rPr>
          <w:rFonts w:asciiTheme="minorHAnsi" w:hAnsiTheme="minorHAnsi" w:cstheme="minorHAnsi"/>
        </w:rPr>
        <w:t xml:space="preserve"> 2017).</w:t>
      </w:r>
    </w:p>
    <w:p w14:paraId="79FA0258" w14:textId="77777777" w:rsidR="007E7D8E" w:rsidRPr="008412E0" w:rsidRDefault="007E7D8E" w:rsidP="007E7D8E">
      <w:pPr>
        <w:rPr>
          <w:rFonts w:asciiTheme="minorHAnsi" w:hAnsiTheme="minorHAnsi" w:cstheme="minorHAnsi"/>
        </w:rPr>
      </w:pPr>
      <w:r w:rsidRPr="008412E0">
        <w:rPr>
          <w:rFonts w:asciiTheme="minorHAnsi" w:hAnsiTheme="minorHAnsi" w:cstheme="minorHAnsi"/>
        </w:rPr>
        <w:t xml:space="preserve">This same criticism can also be applied to good fisheries management, with which MPAs are often compared. No one tool can achieve all goals for ocean management, and LSMPAs will not be able to protect against all anthropogenic impacts, particularly those that diffuse across boundaries. That said, </w:t>
      </w:r>
      <w:r w:rsidRPr="008412E0">
        <w:rPr>
          <w:rFonts w:asciiTheme="minorHAnsi" w:hAnsiTheme="minorHAnsi" w:cstheme="minorHAnsi"/>
          <w:b/>
          <w:iCs/>
          <w:u w:val="single"/>
        </w:rPr>
        <w:t xml:space="preserve">LSMPAs are likely to help promote ecosystem resilience and adaptation potential to changing environmental conditions. </w:t>
      </w:r>
      <w:r w:rsidRPr="008412E0">
        <w:rPr>
          <w:rFonts w:asciiTheme="minorHAnsi" w:hAnsiTheme="minorHAnsi" w:cstheme="minorHAnsi"/>
        </w:rPr>
        <w:t xml:space="preserve">For example, </w:t>
      </w:r>
      <w:r w:rsidRPr="008412E0">
        <w:rPr>
          <w:rFonts w:asciiTheme="minorHAnsi" w:hAnsiTheme="minorHAnsi" w:cstheme="minorHAnsi"/>
          <w:u w:val="single"/>
        </w:rPr>
        <w:t>LSMPAs may encompass range shifts of marine species under climate change, reduce cumulative stressors on ecosystems enabling faster recovery from climatic impacts, promote larger populations more resilient to extinction and with greater genetic diversity, and act as wildlife refugia</w:t>
      </w:r>
      <w:r w:rsidRPr="008412E0">
        <w:rPr>
          <w:rFonts w:asciiTheme="minorHAnsi" w:hAnsiTheme="minorHAnsi" w:cstheme="minorHAnsi"/>
        </w:rPr>
        <w:t xml:space="preserve"> (Roberts et al. 2017). To be effective, MPAs of any scale must be part of an environmental management package that includes improved land management for pollution, effective fisheries management, and reduced greenhouse gas emissions.</w:t>
      </w:r>
    </w:p>
    <w:p w14:paraId="0738D51F" w14:textId="77777777" w:rsidR="007E7D8E" w:rsidRPr="008412E0" w:rsidRDefault="007E7D8E" w:rsidP="007E7D8E">
      <w:pPr>
        <w:rPr>
          <w:rFonts w:asciiTheme="minorHAnsi" w:hAnsiTheme="minorHAnsi" w:cstheme="minorHAnsi"/>
        </w:rPr>
      </w:pPr>
      <w:r w:rsidRPr="008412E0">
        <w:rPr>
          <w:rFonts w:asciiTheme="minorHAnsi" w:hAnsiTheme="minorHAnsi" w:cstheme="minorHAnsi"/>
        </w:rPr>
        <w:t>Conclusions</w:t>
      </w:r>
    </w:p>
    <w:p w14:paraId="2A54B026" w14:textId="77777777" w:rsidR="007E7D8E" w:rsidRPr="008412E0" w:rsidRDefault="007E7D8E" w:rsidP="007E7D8E">
      <w:pPr>
        <w:rPr>
          <w:rFonts w:asciiTheme="minorHAnsi" w:hAnsiTheme="minorHAnsi" w:cstheme="minorHAnsi"/>
        </w:rPr>
      </w:pPr>
      <w:r w:rsidRPr="008412E0">
        <w:rPr>
          <w:rFonts w:asciiTheme="minorHAnsi" w:hAnsiTheme="minorHAnsi" w:cstheme="minorHAnsi"/>
        </w:rPr>
        <w:t xml:space="preserve">Human activities have expanded across the oceans, and although intensity varies, few areas remain untouched (Halpern et al. 2015). With </w:t>
      </w:r>
      <w:r w:rsidRPr="008412E0">
        <w:rPr>
          <w:rFonts w:asciiTheme="minorHAnsi" w:hAnsiTheme="minorHAnsi" w:cstheme="minorHAnsi"/>
          <w:u w:val="single"/>
        </w:rPr>
        <w:t xml:space="preserve">emerging activities such as deep-sea mining and </w:t>
      </w:r>
      <w:r w:rsidRPr="008412E0">
        <w:rPr>
          <w:rFonts w:asciiTheme="minorHAnsi" w:hAnsiTheme="minorHAnsi" w:cstheme="minorHAnsi"/>
          <w:b/>
          <w:iCs/>
          <w:u w:val="single"/>
        </w:rPr>
        <w:t>marine biotechnology</w:t>
      </w:r>
      <w:r w:rsidRPr="008412E0">
        <w:rPr>
          <w:rFonts w:asciiTheme="minorHAnsi" w:hAnsiTheme="minorHAnsi" w:cstheme="minorHAnsi"/>
          <w:u w:val="single"/>
        </w:rPr>
        <w:t xml:space="preserve"> fast becoming reality</w:t>
      </w:r>
      <w:r w:rsidRPr="008412E0">
        <w:rPr>
          <w:rFonts w:asciiTheme="minorHAnsi" w:hAnsiTheme="minorHAnsi" w:cstheme="minorHAnsi"/>
        </w:rPr>
        <w:t xml:space="preserve">, history suggests that </w:t>
      </w:r>
      <w:r w:rsidRPr="008412E0">
        <w:rPr>
          <w:rFonts w:asciiTheme="minorHAnsi" w:hAnsiTheme="minorHAnsi" w:cstheme="minorHAnsi"/>
          <w:u w:val="single"/>
        </w:rPr>
        <w:t>exploitation pressures on the ocean will continue to increase and affected areas expand</w:t>
      </w:r>
      <w:r w:rsidRPr="008412E0">
        <w:rPr>
          <w:rFonts w:asciiTheme="minorHAnsi" w:hAnsiTheme="minorHAnsi" w:cstheme="minorHAnsi"/>
        </w:rPr>
        <w:t xml:space="preserve">, </w:t>
      </w:r>
      <w:r w:rsidRPr="008412E0">
        <w:rPr>
          <w:rFonts w:asciiTheme="minorHAnsi" w:hAnsiTheme="minorHAnsi" w:cstheme="minorHAnsi"/>
          <w:b/>
          <w:iCs/>
          <w:u w:val="single"/>
        </w:rPr>
        <w:t>rendering timely and increased protection vital</w:t>
      </w:r>
      <w:r w:rsidRPr="008412E0">
        <w:rPr>
          <w:rFonts w:asciiTheme="minorHAnsi" w:hAnsiTheme="minorHAnsi" w:cstheme="minorHAnsi"/>
        </w:rPr>
        <w:t xml:space="preserve"> (McCauley et al. 2015). Although </w:t>
      </w:r>
      <w:r w:rsidRPr="008412E0">
        <w:rPr>
          <w:rFonts w:asciiTheme="minorHAnsi" w:hAnsiTheme="minorHAnsi" w:cstheme="minorHAnsi"/>
          <w:u w:val="single"/>
        </w:rPr>
        <w:t>LSMPAs are assets that already meet many immediate ecological and socioeconomic goals, their value will increase as the human footprint expands across the oceans.</w:t>
      </w:r>
      <w:r w:rsidRPr="008412E0">
        <w:rPr>
          <w:rFonts w:asciiTheme="minorHAnsi" w:hAnsiTheme="minorHAnsi" w:cstheme="minorHAnsi"/>
        </w:rPr>
        <w:t xml:space="preserve"> </w:t>
      </w:r>
      <w:r w:rsidRPr="008412E0">
        <w:rPr>
          <w:rFonts w:asciiTheme="minorHAnsi" w:hAnsiTheme="minorHAnsi" w:cstheme="minorHAnsi"/>
          <w:u w:val="single"/>
        </w:rPr>
        <w:t xml:space="preserve">To achieve their full potential, however, MPAs of any size require effective implementation and management backed with </w:t>
      </w:r>
      <w:r w:rsidRPr="008412E0">
        <w:rPr>
          <w:rFonts w:asciiTheme="minorHAnsi" w:hAnsiTheme="minorHAnsi" w:cstheme="minorHAnsi"/>
          <w:b/>
          <w:iCs/>
          <w:u w:val="single"/>
        </w:rPr>
        <w:t>strong protection</w:t>
      </w:r>
      <w:r w:rsidRPr="008412E0">
        <w:rPr>
          <w:rFonts w:asciiTheme="minorHAnsi" w:hAnsiTheme="minorHAnsi" w:cstheme="minorHAnsi"/>
          <w:u w:val="single"/>
        </w:rPr>
        <w:t xml:space="preserve"> </w:t>
      </w:r>
      <w:r w:rsidRPr="008412E0">
        <w:rPr>
          <w:rFonts w:asciiTheme="minorHAnsi" w:hAnsiTheme="minorHAnsi" w:cstheme="minorHAnsi"/>
        </w:rPr>
        <w:t xml:space="preserve">(Edgar et al. 2014), and </w:t>
      </w:r>
      <w:r w:rsidRPr="008412E0">
        <w:rPr>
          <w:rFonts w:asciiTheme="minorHAnsi" w:hAnsiTheme="minorHAnsi" w:cstheme="minorHAnsi"/>
          <w:b/>
          <w:iCs/>
          <w:u w:val="single"/>
        </w:rPr>
        <w:t>so it is essential that management ambition and protection level matches stated MPA objectives</w:t>
      </w:r>
      <w:r w:rsidRPr="008412E0">
        <w:rPr>
          <w:rFonts w:asciiTheme="minorHAnsi" w:hAnsiTheme="minorHAnsi" w:cstheme="minorHAnsi"/>
        </w:rPr>
        <w:t>.</w:t>
      </w:r>
    </w:p>
    <w:p w14:paraId="46FB3E9C" w14:textId="77777777" w:rsidR="007E7D8E" w:rsidRPr="007E7D8E" w:rsidRDefault="007E7D8E" w:rsidP="007E7D8E"/>
    <w:p w14:paraId="25B6B050" w14:textId="19D4B80F" w:rsidR="00DC3C9B" w:rsidRDefault="00DC3C9B" w:rsidP="006977A4">
      <w:pPr>
        <w:pStyle w:val="Heading2"/>
        <w:rPr>
          <w:rFonts w:asciiTheme="minorHAnsi" w:hAnsiTheme="minorHAnsi" w:cstheme="minorHAnsi"/>
        </w:rPr>
      </w:pPr>
      <w:r w:rsidRPr="008412E0">
        <w:rPr>
          <w:rFonts w:asciiTheme="minorHAnsi" w:hAnsiTheme="minorHAnsi" w:cstheme="minorHAnsi"/>
        </w:rPr>
        <w:t>Pandemics</w:t>
      </w:r>
    </w:p>
    <w:p w14:paraId="2CC5A66F" w14:textId="77777777" w:rsidR="00490B36" w:rsidRPr="008C5F29" w:rsidRDefault="00490B36" w:rsidP="00490B36">
      <w:pPr>
        <w:pStyle w:val="Heading3"/>
      </w:pPr>
      <w:r w:rsidRPr="008C5F29">
        <w:t xml:space="preserve">1NC </w:t>
      </w:r>
      <w:r>
        <w:t>--- Pandemics --- R&amp;D CP</w:t>
      </w:r>
    </w:p>
    <w:p w14:paraId="358EBF99" w14:textId="77777777" w:rsidR="00490B36" w:rsidRDefault="00490B36" w:rsidP="00490B36">
      <w:pPr>
        <w:pStyle w:val="Heading4"/>
      </w:pPr>
      <w:r>
        <w:t>The United States federal government should increase funding for research and development into existing diseases.</w:t>
      </w:r>
    </w:p>
    <w:p w14:paraId="4059312A" w14:textId="77777777" w:rsidR="00490B36" w:rsidRPr="004D505C" w:rsidRDefault="00490B36" w:rsidP="00490B36"/>
    <w:p w14:paraId="38BFF745" w14:textId="77777777" w:rsidR="00490B36" w:rsidRPr="00571F33" w:rsidRDefault="00490B36" w:rsidP="00490B36">
      <w:pPr>
        <w:pStyle w:val="Heading4"/>
        <w:rPr>
          <w:rStyle w:val="Style13ptBold"/>
          <w:b/>
          <w:bCs w:val="0"/>
        </w:rPr>
      </w:pPr>
      <w:r>
        <w:rPr>
          <w:rStyle w:val="Style13ptBold"/>
          <w:b/>
        </w:rPr>
        <w:t xml:space="preserve">Key to </w:t>
      </w:r>
      <w:r w:rsidRPr="00571F33">
        <w:rPr>
          <w:rStyle w:val="Style13ptBold"/>
          <w:b/>
        </w:rPr>
        <w:t>prevent the next major pandemic.</w:t>
      </w:r>
    </w:p>
    <w:p w14:paraId="377DD1D5" w14:textId="77777777" w:rsidR="00490B36" w:rsidRPr="00DC67C5" w:rsidRDefault="00490B36" w:rsidP="00490B36">
      <w:pPr>
        <w:rPr>
          <w:rStyle w:val="Style13ptBold"/>
          <w:b w:val="0"/>
          <w:bCs w:val="0"/>
          <w:sz w:val="20"/>
          <w:szCs w:val="20"/>
        </w:rPr>
      </w:pPr>
      <w:proofErr w:type="spellStart"/>
      <w:r>
        <w:rPr>
          <w:rStyle w:val="Style13ptBold"/>
        </w:rPr>
        <w:t>Wellcome</w:t>
      </w:r>
      <w:proofErr w:type="spellEnd"/>
      <w:r>
        <w:rPr>
          <w:rStyle w:val="Style13ptBold"/>
        </w:rPr>
        <w:t xml:space="preserve"> 21 </w:t>
      </w:r>
      <w:r>
        <w:rPr>
          <w:rStyle w:val="Style13ptBold"/>
          <w:b w:val="0"/>
          <w:bCs w:val="0"/>
          <w:sz w:val="20"/>
          <w:szCs w:val="20"/>
        </w:rPr>
        <w:t>[</w:t>
      </w:r>
      <w:proofErr w:type="spellStart"/>
      <w:r>
        <w:rPr>
          <w:rStyle w:val="Style13ptBold"/>
          <w:b w:val="0"/>
          <w:bCs w:val="0"/>
          <w:sz w:val="20"/>
          <w:szCs w:val="20"/>
        </w:rPr>
        <w:t>Wellcome</w:t>
      </w:r>
      <w:proofErr w:type="spellEnd"/>
      <w:r>
        <w:rPr>
          <w:rStyle w:val="Style13ptBold"/>
          <w:b w:val="0"/>
          <w:bCs w:val="0"/>
          <w:sz w:val="20"/>
          <w:szCs w:val="20"/>
        </w:rPr>
        <w:t xml:space="preserve"> is a global charitable foundation that funds research in the areas of climate change, infectious disease, and mental health. Julia Gillard is the Chair of the Board of Governors and served as Australia’s Deputy Prime Minister and Prime Minister (2007-2013). “How to prevent another major pandemic,” </w:t>
      </w:r>
      <w:hyperlink r:id="rId137" w:history="1">
        <w:r w:rsidRPr="00E02548">
          <w:rPr>
            <w:rStyle w:val="Hyperlink"/>
            <w:bCs/>
            <w:sz w:val="20"/>
            <w:szCs w:val="20"/>
          </w:rPr>
          <w:t>https://wellcome.org/news/how-prevent-another-major-pandemic#</w:t>
        </w:r>
      </w:hyperlink>
      <w:r>
        <w:rPr>
          <w:rStyle w:val="Style13ptBold"/>
          <w:b w:val="0"/>
          <w:bCs w:val="0"/>
          <w:sz w:val="20"/>
          <w:szCs w:val="20"/>
        </w:rPr>
        <w:t xml:space="preserve">.] </w:t>
      </w:r>
      <w:proofErr w:type="spellStart"/>
      <w:proofErr w:type="gramStart"/>
      <w:r>
        <w:rPr>
          <w:rStyle w:val="Style13ptBold"/>
          <w:b w:val="0"/>
          <w:bCs w:val="0"/>
          <w:sz w:val="20"/>
          <w:szCs w:val="20"/>
        </w:rPr>
        <w:t>cgarland</w:t>
      </w:r>
      <w:proofErr w:type="spellEnd"/>
      <w:proofErr w:type="gramEnd"/>
    </w:p>
    <w:p w14:paraId="70E7A1F5" w14:textId="77777777" w:rsidR="00490B36" w:rsidRPr="007C7AB0" w:rsidRDefault="00490B36" w:rsidP="00490B36">
      <w:pPr>
        <w:rPr>
          <w:sz w:val="16"/>
        </w:rPr>
      </w:pPr>
      <w:r w:rsidRPr="007C7AB0">
        <w:rPr>
          <w:sz w:val="16"/>
        </w:rPr>
        <w:t>Provide a sound financial footing for pandemic preparedness and response</w:t>
      </w:r>
      <w:proofErr w:type="gramStart"/>
      <w:r w:rsidRPr="007C7AB0">
        <w:rPr>
          <w:sz w:val="16"/>
        </w:rPr>
        <w:t xml:space="preserve"> The</w:t>
      </w:r>
      <w:proofErr w:type="gramEnd"/>
      <w:r w:rsidRPr="007C7AB0">
        <w:rPr>
          <w:sz w:val="16"/>
        </w:rPr>
        <w:t xml:space="preserve"> problem Global solutions need collective investment. </w:t>
      </w:r>
      <w:r w:rsidRPr="007C7AB0">
        <w:rPr>
          <w:rStyle w:val="StyleUnderline"/>
          <w:highlight w:val="cyan"/>
        </w:rPr>
        <w:t>Since</w:t>
      </w:r>
      <w:r w:rsidRPr="005E557F">
        <w:rPr>
          <w:rStyle w:val="StyleUnderline"/>
        </w:rPr>
        <w:t xml:space="preserve"> the </w:t>
      </w:r>
      <w:r w:rsidRPr="007C7AB0">
        <w:rPr>
          <w:rStyle w:val="StyleUnderline"/>
          <w:highlight w:val="cyan"/>
        </w:rPr>
        <w:t>Covid</w:t>
      </w:r>
      <w:r w:rsidRPr="005E557F">
        <w:rPr>
          <w:rStyle w:val="StyleUnderline"/>
        </w:rPr>
        <w:t>-19 pandemic</w:t>
      </w:r>
      <w:r w:rsidRPr="007C7AB0">
        <w:rPr>
          <w:sz w:val="16"/>
        </w:rPr>
        <w:t xml:space="preserve"> started</w:t>
      </w:r>
      <w:r w:rsidRPr="005E557F">
        <w:rPr>
          <w:rStyle w:val="StyleUnderline"/>
        </w:rPr>
        <w:t xml:space="preserve">, we have seen increased investment in research, manufacturing and distribution of Covid-19 tests, </w:t>
      </w:r>
      <w:proofErr w:type="gramStart"/>
      <w:r w:rsidRPr="005E557F">
        <w:rPr>
          <w:rStyle w:val="StyleUnderline"/>
        </w:rPr>
        <w:t>treatments</w:t>
      </w:r>
      <w:proofErr w:type="gramEnd"/>
      <w:r w:rsidRPr="005E557F">
        <w:rPr>
          <w:rStyle w:val="StyleUnderline"/>
        </w:rPr>
        <w:t xml:space="preserve"> and vaccines.</w:t>
      </w:r>
      <w:r w:rsidRPr="007C7AB0">
        <w:rPr>
          <w:sz w:val="16"/>
        </w:rPr>
        <w:t xml:space="preserve"> Paradoxically, </w:t>
      </w:r>
      <w:r w:rsidRPr="007C7AB0">
        <w:rPr>
          <w:rStyle w:val="StyleUnderline"/>
          <w:highlight w:val="cyan"/>
        </w:rPr>
        <w:t>we’ve not seen</w:t>
      </w:r>
      <w:r w:rsidRPr="005E557F">
        <w:rPr>
          <w:rStyle w:val="StyleUnderline"/>
        </w:rPr>
        <w:t xml:space="preserve"> the same </w:t>
      </w:r>
      <w:r w:rsidRPr="007C7AB0">
        <w:rPr>
          <w:rStyle w:val="StyleUnderline"/>
          <w:highlight w:val="cyan"/>
        </w:rPr>
        <w:t xml:space="preserve">increase in Research and Development </w:t>
      </w:r>
      <w:r w:rsidRPr="000F1AC0">
        <w:rPr>
          <w:rStyle w:val="StyleUnderline"/>
        </w:rPr>
        <w:t xml:space="preserve">(R&amp;D) </w:t>
      </w:r>
      <w:r w:rsidRPr="007C7AB0">
        <w:rPr>
          <w:rStyle w:val="StyleUnderline"/>
          <w:highlight w:val="cyan"/>
        </w:rPr>
        <w:t>for diseases that are at risk of becoming the next pandemic.</w:t>
      </w:r>
      <w:r w:rsidRPr="007C7AB0">
        <w:rPr>
          <w:sz w:val="16"/>
        </w:rPr>
        <w:t xml:space="preserve"> Continuing to fight the Covid-19 pandemic doesn’t lower the chances of another health threat. </w:t>
      </w:r>
      <w:r w:rsidRPr="005E557F">
        <w:rPr>
          <w:rStyle w:val="StyleUnderline"/>
        </w:rPr>
        <w:t xml:space="preserve">The health and economic </w:t>
      </w:r>
      <w:r w:rsidRPr="007C7AB0">
        <w:rPr>
          <w:rStyle w:val="StyleUnderline"/>
          <w:highlight w:val="cyan"/>
        </w:rPr>
        <w:t>benefit of investing in these tools</w:t>
      </w:r>
      <w:r w:rsidRPr="005E557F">
        <w:rPr>
          <w:rStyle w:val="StyleUnderline"/>
        </w:rPr>
        <w:t xml:space="preserve"> now and for future pandemic diseases </w:t>
      </w:r>
      <w:r w:rsidRPr="007C7AB0">
        <w:rPr>
          <w:rStyle w:val="StyleUnderline"/>
          <w:highlight w:val="cyan"/>
        </w:rPr>
        <w:t>has never been clearer</w:t>
      </w:r>
      <w:r w:rsidRPr="005E557F">
        <w:rPr>
          <w:rStyle w:val="StyleUnderline"/>
        </w:rPr>
        <w:t xml:space="preserve">. But </w:t>
      </w:r>
      <w:r w:rsidRPr="007C7AB0">
        <w:rPr>
          <w:rStyle w:val="StyleUnderline"/>
          <w:highlight w:val="cyan"/>
        </w:rPr>
        <w:t>major gaps in</w:t>
      </w:r>
      <w:r w:rsidRPr="005E557F">
        <w:rPr>
          <w:rStyle w:val="StyleUnderline"/>
        </w:rPr>
        <w:t xml:space="preserve"> the world’s </w:t>
      </w:r>
      <w:r w:rsidRPr="007C7AB0">
        <w:rPr>
          <w:rStyle w:val="StyleUnderline"/>
          <w:highlight w:val="cyan"/>
        </w:rPr>
        <w:t>capabilities persist</w:t>
      </w:r>
      <w:r w:rsidRPr="005E557F">
        <w:rPr>
          <w:rStyle w:val="StyleUnderline"/>
        </w:rPr>
        <w:t>, such as in globally networked surveillance and research to prevent and detect emerging or escalating infectious diseases.</w:t>
      </w:r>
      <w:r w:rsidRPr="007C7AB0">
        <w:rPr>
          <w:sz w:val="16"/>
        </w:rPr>
        <w:t xml:space="preserve"> The mechanisms to </w:t>
      </w:r>
      <w:proofErr w:type="spellStart"/>
      <w:r w:rsidRPr="007C7AB0">
        <w:rPr>
          <w:sz w:val="16"/>
        </w:rPr>
        <w:t>mobilise</w:t>
      </w:r>
      <w:proofErr w:type="spellEnd"/>
      <w:r w:rsidRPr="007C7AB0">
        <w:rPr>
          <w:sz w:val="16"/>
        </w:rPr>
        <w:t xml:space="preserve"> global funding for these crucial tools are limited, leaving every country in our interconnected world vulnerable. The solution </w:t>
      </w:r>
      <w:r w:rsidRPr="005E557F">
        <w:rPr>
          <w:rStyle w:val="StyleUnderline"/>
        </w:rPr>
        <w:t>We need governments to build collective financing mechanisms to transform the world’s ability to prepare for and respond to pandemic threats.</w:t>
      </w:r>
      <w:r w:rsidRPr="007C7AB0">
        <w:rPr>
          <w:sz w:val="16"/>
        </w:rPr>
        <w:t xml:space="preserve"> Governments’ contributions to new financing mechanisms, such as </w:t>
      </w:r>
      <w:hyperlink r:id="rId138" w:tgtFrame="_self" w:history="1">
        <w:r w:rsidRPr="007C7AB0">
          <w:rPr>
            <w:rStyle w:val="Hyperlink"/>
            <w:sz w:val="16"/>
          </w:rPr>
          <w:t>the US government established fund for Global Health Security and pandemic preparedness</w:t>
        </w:r>
      </w:hyperlink>
      <w:r w:rsidRPr="007C7AB0">
        <w:rPr>
          <w:sz w:val="16"/>
        </w:rPr>
        <w:t xml:space="preserve">, must be in proportion to their ability to pay. And this money must be in addition to overseas development assistance, so that it doesn’t compete with other critical health and development priorities. 3. </w:t>
      </w:r>
      <w:r w:rsidRPr="005E557F">
        <w:rPr>
          <w:rStyle w:val="StyleUnderline"/>
        </w:rPr>
        <w:t>Invest in the gaps in infrastructure to monitor and respond to threats</w:t>
      </w:r>
      <w:r w:rsidRPr="007C7AB0">
        <w:rPr>
          <w:sz w:val="16"/>
        </w:rPr>
        <w:t xml:space="preserve"> </w:t>
      </w:r>
      <w:proofErr w:type="gramStart"/>
      <w:r w:rsidRPr="007C7AB0">
        <w:rPr>
          <w:sz w:val="16"/>
        </w:rPr>
        <w:t>The</w:t>
      </w:r>
      <w:proofErr w:type="gramEnd"/>
      <w:r w:rsidRPr="007C7AB0">
        <w:rPr>
          <w:sz w:val="16"/>
        </w:rPr>
        <w:t xml:space="preserve"> problem Covid-19 has shown us the blind spots in the world’s ability to detect, track and respond to emerging viruses. The world did not have the right infrastructure in place to respond to Covid-19 and so it could not act at speed to contain the initial outbreak. </w:t>
      </w:r>
      <w:r w:rsidRPr="005E557F">
        <w:rPr>
          <w:rStyle w:val="StyleUnderline"/>
        </w:rPr>
        <w:t xml:space="preserve">To prevent pandemics, </w:t>
      </w:r>
      <w:r w:rsidRPr="007C7AB0">
        <w:rPr>
          <w:rStyle w:val="StyleUnderline"/>
          <w:highlight w:val="cyan"/>
        </w:rPr>
        <w:t>we need to invest in</w:t>
      </w:r>
      <w:r w:rsidRPr="005E557F">
        <w:rPr>
          <w:rStyle w:val="StyleUnderline"/>
        </w:rPr>
        <w:t xml:space="preserve"> three areas: </w:t>
      </w:r>
      <w:r w:rsidRPr="007C7AB0">
        <w:rPr>
          <w:rStyle w:val="StyleUnderline"/>
          <w:highlight w:val="cyan"/>
        </w:rPr>
        <w:t>surveillance, manufacturing and</w:t>
      </w:r>
      <w:r w:rsidRPr="007C7AB0">
        <w:rPr>
          <w:sz w:val="16"/>
          <w:highlight w:val="cyan"/>
        </w:rPr>
        <w:t xml:space="preserve"> </w:t>
      </w:r>
      <w:proofErr w:type="spellStart"/>
      <w:r w:rsidRPr="007C7AB0">
        <w:rPr>
          <w:rStyle w:val="StyleUnderline"/>
          <w:highlight w:val="cyan"/>
        </w:rPr>
        <w:t>co-ordinated</w:t>
      </w:r>
      <w:proofErr w:type="spellEnd"/>
      <w:r w:rsidRPr="007C7AB0">
        <w:rPr>
          <w:rStyle w:val="StyleUnderline"/>
          <w:highlight w:val="cyan"/>
        </w:rPr>
        <w:t xml:space="preserve"> r</w:t>
      </w:r>
      <w:r w:rsidRPr="005E557F">
        <w:rPr>
          <w:rStyle w:val="StyleUnderline"/>
        </w:rPr>
        <w:t xml:space="preserve">esearch </w:t>
      </w:r>
      <w:r w:rsidRPr="007C7AB0">
        <w:rPr>
          <w:rStyle w:val="StyleUnderline"/>
          <w:highlight w:val="cyan"/>
        </w:rPr>
        <w:t>and d</w:t>
      </w:r>
      <w:r w:rsidRPr="005E557F">
        <w:rPr>
          <w:rStyle w:val="StyleUnderline"/>
        </w:rPr>
        <w:t>evelopment</w:t>
      </w:r>
      <w:r w:rsidRPr="007C7AB0">
        <w:rPr>
          <w:sz w:val="16"/>
        </w:rPr>
        <w:t xml:space="preserve">. The solution Surveillance Finding new pathogens quickly is critical to containing them. There are too many global ‘dark spots’ where new viruses cannot be identified – but </w:t>
      </w:r>
      <w:r w:rsidRPr="007C7AB0">
        <w:rPr>
          <w:rStyle w:val="StyleUnderline"/>
          <w:highlight w:val="cyan"/>
        </w:rPr>
        <w:t>building</w:t>
      </w:r>
      <w:r w:rsidRPr="005E557F">
        <w:rPr>
          <w:rStyle w:val="StyleUnderline"/>
        </w:rPr>
        <w:t xml:space="preserve"> locally-owned, </w:t>
      </w:r>
      <w:r w:rsidRPr="007C7AB0">
        <w:rPr>
          <w:rStyle w:val="StyleUnderline"/>
          <w:highlight w:val="cyan"/>
        </w:rPr>
        <w:t>internationally-connected</w:t>
      </w:r>
      <w:r w:rsidRPr="005E557F">
        <w:rPr>
          <w:rStyle w:val="StyleUnderline"/>
        </w:rPr>
        <w:t xml:space="preserve"> </w:t>
      </w:r>
      <w:hyperlink r:id="rId139" w:tgtFrame="_self" w:history="1">
        <w:r w:rsidRPr="007C7AB0">
          <w:rPr>
            <w:rStyle w:val="StyleUnderline"/>
            <w:highlight w:val="cyan"/>
          </w:rPr>
          <w:t>genomic surveillance networks</w:t>
        </w:r>
      </w:hyperlink>
      <w:r w:rsidRPr="007C7AB0">
        <w:rPr>
          <w:rStyle w:val="StyleUnderline"/>
          <w:highlight w:val="cyan"/>
        </w:rPr>
        <w:t xml:space="preserve"> will ensure we can spot potential dangers</w:t>
      </w:r>
      <w:r w:rsidRPr="005E557F">
        <w:rPr>
          <w:rStyle w:val="StyleUnderline"/>
        </w:rPr>
        <w:t xml:space="preserve"> before they become a global problem</w:t>
      </w:r>
      <w:r w:rsidRPr="007C7AB0">
        <w:rPr>
          <w:sz w:val="16"/>
        </w:rPr>
        <w:t xml:space="preserve">. This network must work with local communities and be used between outbreaks to tackle other infectious diseases and urgent global threats. With sustainable, long-term investment this network can inform powerful regional and international responses to all infectious diseases rapidly and efficiently. Manufacturing Throughout Covid-19, we have seen what happens when vaccines and treatments are produced in a small number of countries. High-income countries </w:t>
      </w:r>
      <w:proofErr w:type="gramStart"/>
      <w:r w:rsidRPr="007C7AB0">
        <w:rPr>
          <w:sz w:val="16"/>
        </w:rPr>
        <w:t>buy-up</w:t>
      </w:r>
      <w:proofErr w:type="gramEnd"/>
      <w:r w:rsidRPr="007C7AB0">
        <w:rPr>
          <w:sz w:val="16"/>
        </w:rPr>
        <w:t xml:space="preserve"> the global supply, leaving the virus to thrive elsewhere. Access to these tools is a question of both supply and delivery. We need to increase regional manufacturing capacity. This will ensure more people will have access to treatments and vaccines. While efforts to diversify manufacturing capacity could take several months to have a positive impact on Covid-19 vaccine supply, increasing regional manufacturing capacity will have long term benefits for future pandemics globally, while ensuring local needs are met. </w:t>
      </w:r>
      <w:r w:rsidRPr="007C7AB0">
        <w:rPr>
          <w:rStyle w:val="StyleUnderline"/>
        </w:rPr>
        <w:t xml:space="preserve">Research and Development (R&amp;D) </w:t>
      </w:r>
      <w:r w:rsidRPr="007C7AB0">
        <w:rPr>
          <w:rStyle w:val="StyleUnderline"/>
          <w:highlight w:val="cyan"/>
        </w:rPr>
        <w:t>At</w:t>
      </w:r>
      <w:r w:rsidRPr="007C7AB0">
        <w:rPr>
          <w:rStyle w:val="StyleUnderline"/>
        </w:rPr>
        <w:t xml:space="preserve"> the </w:t>
      </w:r>
      <w:r w:rsidRPr="007C7AB0">
        <w:rPr>
          <w:rStyle w:val="StyleUnderline"/>
          <w:highlight w:val="cyan"/>
        </w:rPr>
        <w:t>start of</w:t>
      </w:r>
      <w:r w:rsidRPr="007C7AB0">
        <w:rPr>
          <w:rStyle w:val="StyleUnderline"/>
        </w:rPr>
        <w:t xml:space="preserve"> the </w:t>
      </w:r>
      <w:r w:rsidRPr="007C7AB0">
        <w:rPr>
          <w:rStyle w:val="StyleUnderline"/>
          <w:highlight w:val="cyan"/>
        </w:rPr>
        <w:t>Covid</w:t>
      </w:r>
      <w:r w:rsidRPr="007C7AB0">
        <w:rPr>
          <w:rStyle w:val="StyleUnderline"/>
        </w:rPr>
        <w:t xml:space="preserve">-19 pandemic, very little was known about the virus, even less how to diagnose, treat and prevent it. </w:t>
      </w:r>
      <w:r w:rsidRPr="007C7AB0">
        <w:rPr>
          <w:sz w:val="16"/>
        </w:rPr>
        <w:t xml:space="preserve">Thankfully, </w:t>
      </w:r>
      <w:r w:rsidRPr="007C7AB0">
        <w:rPr>
          <w:rStyle w:val="StyleUnderline"/>
          <w:highlight w:val="cyan"/>
        </w:rPr>
        <w:t>scientists could build on existing research</w:t>
      </w:r>
      <w:r w:rsidRPr="007C7AB0">
        <w:rPr>
          <w:rStyle w:val="StyleUnderline"/>
        </w:rPr>
        <w:t xml:space="preserve"> on other coronaviruses</w:t>
      </w:r>
      <w:r w:rsidRPr="007C7AB0">
        <w:rPr>
          <w:sz w:val="16"/>
        </w:rPr>
        <w:t xml:space="preserve">, such as vaccines for MERS and new mRNA technology. </w:t>
      </w:r>
      <w:hyperlink r:id="rId140" w:tgtFrame="_self" w:history="1">
        <w:r w:rsidRPr="007C7AB0">
          <w:rPr>
            <w:rStyle w:val="StyleUnderline"/>
          </w:rPr>
          <w:t xml:space="preserve">As a result, multiple vaccines were developed, </w:t>
        </w:r>
        <w:proofErr w:type="gramStart"/>
        <w:r w:rsidRPr="007C7AB0">
          <w:rPr>
            <w:rStyle w:val="StyleUnderline"/>
          </w:rPr>
          <w:t>approved</w:t>
        </w:r>
        <w:proofErr w:type="gramEnd"/>
        <w:r w:rsidRPr="007C7AB0">
          <w:rPr>
            <w:rStyle w:val="StyleUnderline"/>
          </w:rPr>
          <w:t xml:space="preserve"> and manufactured in record time</w:t>
        </w:r>
      </w:hyperlink>
      <w:r w:rsidRPr="007C7AB0">
        <w:rPr>
          <w:rStyle w:val="StyleUnderline"/>
        </w:rPr>
        <w:t xml:space="preserve">. </w:t>
      </w:r>
      <w:r w:rsidRPr="007C7AB0">
        <w:rPr>
          <w:rStyle w:val="Emphasis"/>
          <w:highlight w:val="cyan"/>
        </w:rPr>
        <w:t>Next time, the world may not be so lucky</w:t>
      </w:r>
      <w:r w:rsidRPr="007C7AB0">
        <w:rPr>
          <w:rStyle w:val="StyleUnderline"/>
          <w:highlight w:val="cyan"/>
        </w:rPr>
        <w:t>.</w:t>
      </w:r>
      <w:r w:rsidRPr="007C7AB0">
        <w:rPr>
          <w:sz w:val="16"/>
        </w:rPr>
        <w:t xml:space="preserve"> </w:t>
      </w:r>
      <w:hyperlink r:id="rId141" w:tgtFrame="_self" w:history="1">
        <w:r w:rsidRPr="007C7AB0">
          <w:rPr>
            <w:rStyle w:val="Hyperlink"/>
            <w:sz w:val="16"/>
          </w:rPr>
          <w:t>Consider our response to Ebola</w:t>
        </w:r>
      </w:hyperlink>
      <w:r w:rsidRPr="007C7AB0">
        <w:rPr>
          <w:sz w:val="16"/>
        </w:rPr>
        <w:t xml:space="preserve">, where failures to continue key areas of research between outbreaks led to a delay in the development of usable diagnostics, </w:t>
      </w:r>
      <w:proofErr w:type="gramStart"/>
      <w:r w:rsidRPr="007C7AB0">
        <w:rPr>
          <w:sz w:val="16"/>
        </w:rPr>
        <w:t>treatments</w:t>
      </w:r>
      <w:proofErr w:type="gramEnd"/>
      <w:r w:rsidRPr="007C7AB0">
        <w:rPr>
          <w:sz w:val="16"/>
        </w:rPr>
        <w:t xml:space="preserve"> and vaccines when the next outbreak hit. </w:t>
      </w:r>
      <w:r w:rsidRPr="007C7AB0">
        <w:rPr>
          <w:rStyle w:val="StyleUnderline"/>
        </w:rPr>
        <w:t xml:space="preserve">There are </w:t>
      </w:r>
      <w:r w:rsidRPr="007C7AB0">
        <w:rPr>
          <w:rStyle w:val="StyleUnderline"/>
          <w:highlight w:val="cyan"/>
        </w:rPr>
        <w:t xml:space="preserve">still no WHO-approved diagnostic tests for six out of the </w:t>
      </w:r>
      <w:hyperlink r:id="rId142" w:tgtFrame="_self" w:history="1">
        <w:r w:rsidRPr="007C7AB0">
          <w:rPr>
            <w:rStyle w:val="StyleUnderline"/>
            <w:highlight w:val="cyan"/>
          </w:rPr>
          <w:t>WHO’s 10 priority diseases</w:t>
        </w:r>
      </w:hyperlink>
      <w:r w:rsidRPr="007C7AB0">
        <w:rPr>
          <w:rStyle w:val="StyleUnderline"/>
        </w:rPr>
        <w:t>.</w:t>
      </w:r>
      <w:r w:rsidRPr="007C7AB0">
        <w:rPr>
          <w:sz w:val="16"/>
        </w:rPr>
        <w:t xml:space="preserve"> We must be prepared for all plausible scenarios – and </w:t>
      </w:r>
      <w:r w:rsidRPr="007C7AB0">
        <w:rPr>
          <w:rStyle w:val="StyleUnderline"/>
          <w:highlight w:val="cyan"/>
        </w:rPr>
        <w:t>this means more investment in R&amp;D</w:t>
      </w:r>
      <w:r w:rsidRPr="007C7AB0">
        <w:rPr>
          <w:rStyle w:val="StyleUnderline"/>
        </w:rPr>
        <w:t xml:space="preserve">. We need </w:t>
      </w:r>
      <w:r w:rsidRPr="007C7AB0">
        <w:rPr>
          <w:rStyle w:val="StyleUnderline"/>
          <w:highlight w:val="cyan"/>
        </w:rPr>
        <w:t>a system that</w:t>
      </w:r>
      <w:r w:rsidRPr="007C7AB0">
        <w:rPr>
          <w:rStyle w:val="StyleUnderline"/>
        </w:rPr>
        <w:t xml:space="preserve"> leads and </w:t>
      </w:r>
      <w:r w:rsidRPr="007C7AB0">
        <w:rPr>
          <w:rStyle w:val="StyleUnderline"/>
          <w:highlight w:val="cyan"/>
        </w:rPr>
        <w:t>supports</w:t>
      </w:r>
      <w:r w:rsidRPr="007C7AB0">
        <w:rPr>
          <w:rStyle w:val="StyleUnderline"/>
        </w:rPr>
        <w:t xml:space="preserve"> equitable and collaborative </w:t>
      </w:r>
      <w:r w:rsidRPr="007C7AB0">
        <w:rPr>
          <w:rStyle w:val="StyleUnderline"/>
          <w:highlight w:val="cyan"/>
        </w:rPr>
        <w:t>R&amp;D</w:t>
      </w:r>
      <w:r w:rsidRPr="007C7AB0">
        <w:rPr>
          <w:rStyle w:val="StyleUnderline"/>
        </w:rPr>
        <w:t xml:space="preserve"> </w:t>
      </w:r>
      <w:proofErr w:type="spellStart"/>
      <w:r w:rsidRPr="007C7AB0">
        <w:rPr>
          <w:rStyle w:val="StyleUnderline"/>
        </w:rPr>
        <w:t>programmes</w:t>
      </w:r>
      <w:proofErr w:type="spellEnd"/>
      <w:r w:rsidRPr="007C7AB0">
        <w:rPr>
          <w:rStyle w:val="StyleUnderline"/>
        </w:rPr>
        <w:t xml:space="preserve"> </w:t>
      </w:r>
      <w:r w:rsidRPr="007C7AB0">
        <w:rPr>
          <w:rStyle w:val="StyleUnderline"/>
          <w:highlight w:val="cyan"/>
        </w:rPr>
        <w:t>to deliver</w:t>
      </w:r>
      <w:r w:rsidRPr="007C7AB0">
        <w:rPr>
          <w:rStyle w:val="StyleUnderline"/>
        </w:rPr>
        <w:t xml:space="preserve"> a full range of </w:t>
      </w:r>
      <w:r w:rsidRPr="007C7AB0">
        <w:rPr>
          <w:rStyle w:val="StyleUnderline"/>
          <w:highlight w:val="cyan"/>
        </w:rPr>
        <w:t>countermeasures</w:t>
      </w:r>
      <w:r w:rsidRPr="007C7AB0">
        <w:rPr>
          <w:rStyle w:val="StyleUnderline"/>
        </w:rPr>
        <w:t xml:space="preserve">, such as diagnostics, therapeutics, and vaccines, available to respond </w:t>
      </w:r>
      <w:r w:rsidRPr="007C7AB0">
        <w:rPr>
          <w:rStyle w:val="StyleUnderline"/>
          <w:highlight w:val="cyan"/>
        </w:rPr>
        <w:t>to a pandemic.</w:t>
      </w:r>
      <w:r w:rsidRPr="007C7AB0">
        <w:rPr>
          <w:rStyle w:val="StyleUnderline"/>
        </w:rPr>
        <w:t xml:space="preserve"> It would need to </w:t>
      </w:r>
      <w:r w:rsidRPr="007C7AB0">
        <w:rPr>
          <w:rStyle w:val="StyleUnderline"/>
          <w:highlight w:val="cyan"/>
        </w:rPr>
        <w:t xml:space="preserve">work with industry as well as global health </w:t>
      </w:r>
      <w:proofErr w:type="spellStart"/>
      <w:r w:rsidRPr="007C7AB0">
        <w:rPr>
          <w:rStyle w:val="StyleUnderline"/>
          <w:highlight w:val="cyan"/>
        </w:rPr>
        <w:t>organisations</w:t>
      </w:r>
      <w:proofErr w:type="spellEnd"/>
      <w:r w:rsidRPr="007C7AB0">
        <w:rPr>
          <w:rStyle w:val="StyleUnderline"/>
        </w:rPr>
        <w:t xml:space="preserve"> and have </w:t>
      </w:r>
      <w:r w:rsidRPr="0040689E">
        <w:rPr>
          <w:rStyle w:val="StyleUnderline"/>
        </w:rPr>
        <w:t>equitable access to its products at its heart.</w:t>
      </w:r>
      <w:r w:rsidRPr="007C7AB0">
        <w:rPr>
          <w:rStyle w:val="StyleUnderline"/>
        </w:rPr>
        <w:t xml:space="preserve"> And will only be successful if leaders commit to transparency and openness in sharing the information they collect with the world.</w:t>
      </w:r>
      <w:r w:rsidRPr="007C7AB0">
        <w:rPr>
          <w:sz w:val="16"/>
        </w:rPr>
        <w:t xml:space="preserve"> </w:t>
      </w:r>
    </w:p>
    <w:p w14:paraId="013D1C15" w14:textId="77777777" w:rsidR="00490B36" w:rsidRDefault="00490B36" w:rsidP="00490B36">
      <w:pPr>
        <w:pStyle w:val="Heading3"/>
      </w:pPr>
      <w:r>
        <w:t>2NC --- Pandemics --- R&amp;D CP</w:t>
      </w:r>
    </w:p>
    <w:p w14:paraId="206B10A5" w14:textId="77777777" w:rsidR="00490B36" w:rsidRPr="00F22F44" w:rsidRDefault="00490B36" w:rsidP="00490B36">
      <w:pPr>
        <w:pStyle w:val="Heading4"/>
      </w:pPr>
      <w:r w:rsidRPr="00F22F44">
        <w:t xml:space="preserve">The US </w:t>
      </w:r>
      <w:proofErr w:type="gramStart"/>
      <w:r w:rsidRPr="00F22F44">
        <w:t>has the ability to</w:t>
      </w:r>
      <w:proofErr w:type="gramEnd"/>
      <w:r w:rsidRPr="00F22F44">
        <w:t xml:space="preserve"> increase R&amp;D and make a global impact through coordination with other countries. </w:t>
      </w:r>
      <w:proofErr w:type="gramStart"/>
      <w:r w:rsidRPr="00F22F44">
        <w:t>The Access</w:t>
      </w:r>
      <w:proofErr w:type="gramEnd"/>
      <w:r w:rsidRPr="00F22F44">
        <w:t xml:space="preserve"> to COVID Tools (ACT) proves.</w:t>
      </w:r>
    </w:p>
    <w:p w14:paraId="466A5A91" w14:textId="77777777" w:rsidR="00490B36" w:rsidRPr="00F22F44" w:rsidRDefault="00490B36" w:rsidP="00490B36">
      <w:pPr>
        <w:rPr>
          <w:rStyle w:val="Style13ptBold"/>
        </w:rPr>
      </w:pPr>
      <w:r w:rsidRPr="00F22F44">
        <w:rPr>
          <w:rStyle w:val="Style13ptBold"/>
        </w:rPr>
        <w:t xml:space="preserve">Lurie, et al 21 </w:t>
      </w:r>
    </w:p>
    <w:p w14:paraId="79213CBC" w14:textId="77777777" w:rsidR="00490B36" w:rsidRPr="00CF6990" w:rsidRDefault="00490B36" w:rsidP="00490B36">
      <w:pPr>
        <w:pStyle w:val="NormalWeb"/>
        <w:rPr>
          <w:rFonts w:asciiTheme="majorHAnsi" w:hAnsiTheme="majorHAnsi" w:cstheme="majorHAnsi"/>
          <w:sz w:val="20"/>
          <w:szCs w:val="20"/>
        </w:rPr>
      </w:pPr>
      <w:r w:rsidRPr="00CF6990">
        <w:rPr>
          <w:rStyle w:val="Style13ptBold"/>
          <w:rFonts w:asciiTheme="majorHAnsi" w:hAnsiTheme="majorHAnsi" w:cstheme="majorHAnsi"/>
          <w:b w:val="0"/>
          <w:bCs w:val="0"/>
          <w:sz w:val="20"/>
          <w:szCs w:val="20"/>
        </w:rPr>
        <w:t xml:space="preserve">[Nicole Lurie received her BA and MD from the University of Pennsylvania and served an 8-year term as Assistant Secretary for Preparedness and Response at the U.S. Department of Health and Human Services. Gerald T. </w:t>
      </w:r>
      <w:proofErr w:type="spellStart"/>
      <w:r w:rsidRPr="00CF6990">
        <w:rPr>
          <w:rStyle w:val="Style13ptBold"/>
          <w:rFonts w:asciiTheme="majorHAnsi" w:hAnsiTheme="majorHAnsi" w:cstheme="majorHAnsi"/>
          <w:b w:val="0"/>
          <w:bCs w:val="0"/>
          <w:sz w:val="20"/>
          <w:szCs w:val="20"/>
        </w:rPr>
        <w:t>Keusch</w:t>
      </w:r>
      <w:proofErr w:type="spellEnd"/>
      <w:r w:rsidRPr="00CF6990">
        <w:rPr>
          <w:rStyle w:val="Style13ptBold"/>
          <w:rFonts w:asciiTheme="majorHAnsi" w:hAnsiTheme="majorHAnsi" w:cstheme="majorHAnsi"/>
          <w:b w:val="0"/>
          <w:bCs w:val="0"/>
          <w:sz w:val="20"/>
          <w:szCs w:val="20"/>
        </w:rPr>
        <w:t xml:space="preserve"> received his BA from Columbia College and his MD from Harvard Medical School. He is a professor and Associate Director of Medicine and International Health at Boston University. Victor J. </w:t>
      </w:r>
      <w:proofErr w:type="spellStart"/>
      <w:r w:rsidRPr="00CF6990">
        <w:rPr>
          <w:rStyle w:val="Style13ptBold"/>
          <w:rFonts w:asciiTheme="majorHAnsi" w:hAnsiTheme="majorHAnsi" w:cstheme="majorHAnsi"/>
          <w:b w:val="0"/>
          <w:bCs w:val="0"/>
          <w:sz w:val="20"/>
          <w:szCs w:val="20"/>
        </w:rPr>
        <w:t>Dzau</w:t>
      </w:r>
      <w:proofErr w:type="spellEnd"/>
      <w:r w:rsidRPr="00CF6990">
        <w:rPr>
          <w:rStyle w:val="Style13ptBold"/>
          <w:rFonts w:asciiTheme="majorHAnsi" w:hAnsiTheme="majorHAnsi" w:cstheme="majorHAnsi"/>
          <w:b w:val="0"/>
          <w:bCs w:val="0"/>
          <w:sz w:val="20"/>
          <w:szCs w:val="20"/>
        </w:rPr>
        <w:t xml:space="preserve"> received his BA and MD from McGill University and currently serves as the President of the United States National Academy of Medicine of the United States National Academy of Sciences. He was previously the president and CEO of Duke University Medical Center. “Urgent lessons from COVID-19: why the world needs a standing, coordinated system and sustainable financing for global research and development,” </w:t>
      </w:r>
      <w:r w:rsidRPr="00CF6990">
        <w:rPr>
          <w:rFonts w:asciiTheme="majorHAnsi" w:hAnsiTheme="majorHAnsi" w:cstheme="majorHAnsi"/>
          <w:sz w:val="20"/>
          <w:szCs w:val="20"/>
        </w:rPr>
        <w:t>https://doi.org/10.1016/ S0140-6736(21)00503-1</w:t>
      </w:r>
      <w:r>
        <w:rPr>
          <w:rFonts w:asciiTheme="majorHAnsi" w:hAnsiTheme="majorHAnsi" w:cstheme="majorHAnsi"/>
          <w:sz w:val="20"/>
          <w:szCs w:val="20"/>
        </w:rPr>
        <w:t xml:space="preserve">.] </w:t>
      </w:r>
      <w:proofErr w:type="spellStart"/>
      <w:proofErr w:type="gramStart"/>
      <w:r>
        <w:rPr>
          <w:rFonts w:asciiTheme="majorHAnsi" w:hAnsiTheme="majorHAnsi" w:cstheme="majorHAnsi"/>
          <w:sz w:val="20"/>
          <w:szCs w:val="20"/>
        </w:rPr>
        <w:t>cgarland</w:t>
      </w:r>
      <w:proofErr w:type="spellEnd"/>
      <w:proofErr w:type="gramEnd"/>
    </w:p>
    <w:p w14:paraId="32D4E799" w14:textId="12C04BEB" w:rsidR="00490B36" w:rsidRPr="00C56247" w:rsidRDefault="00490B36" w:rsidP="00490B36">
      <w:pPr>
        <w:rPr>
          <w:sz w:val="16"/>
        </w:rPr>
      </w:pPr>
      <w:r w:rsidRPr="00C2543A">
        <w:rPr>
          <w:rStyle w:val="StyleUnderline"/>
        </w:rPr>
        <w:t>The USA</w:t>
      </w:r>
      <w:r w:rsidRPr="00C2543A">
        <w:rPr>
          <w:sz w:val="16"/>
        </w:rPr>
        <w:t xml:space="preserve">, a large, wealthy, sovereign nation, </w:t>
      </w:r>
      <w:r w:rsidRPr="00C2543A">
        <w:rPr>
          <w:rStyle w:val="StyleUnderline"/>
        </w:rPr>
        <w:t>has important advantages when it comes to its R&amp;D preparedness and response ecosystem. Through its government agencies, including NIH, the US Centers for Disease Control and Prevention, Biomedical Advanced Research and Development Authority, US Food and Drug Administration, and Department of Defense, the USA has the resources, funding, and coordination necessary to sustain essential end-to-end R&amp;D functions before and during a pandemic.</w:t>
      </w:r>
      <w:r w:rsidRPr="00C2543A">
        <w:rPr>
          <w:sz w:val="16"/>
        </w:rPr>
        <w:t xml:space="preserve"> </w:t>
      </w:r>
      <w:r w:rsidRPr="00C2543A">
        <w:rPr>
          <w:rStyle w:val="StyleUnderline"/>
        </w:rPr>
        <w:t>The US Government supports basic and translational research, public and private sector development partner- ships, and early and sustained development of products, including clinical trials, manufacture, regulatory approval, procurement and, ultimately, distribution of products. It also has a strong private sector pharmaceutical and biotechnology sector able, if not necessarily always willing, to engage in pandemic disease research, manufacture, and distribution of new products.</w:t>
      </w:r>
      <w:r w:rsidRPr="00C2543A">
        <w:rPr>
          <w:sz w:val="16"/>
        </w:rPr>
        <w:t xml:space="preserve"> During the COVID-19 pandemic, many of these </w:t>
      </w:r>
      <w:proofErr w:type="spellStart"/>
      <w:r w:rsidRPr="00C2543A">
        <w:rPr>
          <w:sz w:val="16"/>
        </w:rPr>
        <w:t>organisational</w:t>
      </w:r>
      <w:proofErr w:type="spellEnd"/>
      <w:r w:rsidRPr="00C2543A">
        <w:rPr>
          <w:sz w:val="16"/>
        </w:rPr>
        <w:t xml:space="preserve"> roles have been taken on by ACTIV and Operation Warp Speed—emergency </w:t>
      </w:r>
      <w:proofErr w:type="spellStart"/>
      <w:r w:rsidRPr="00C2543A">
        <w:rPr>
          <w:sz w:val="16"/>
        </w:rPr>
        <w:t>programmes</w:t>
      </w:r>
      <w:proofErr w:type="spellEnd"/>
      <w:r w:rsidRPr="00C2543A">
        <w:rPr>
          <w:sz w:val="16"/>
        </w:rPr>
        <w:t xml:space="preserve"> to identify useful therapeutics and to fund at-risk vaccine development, production, and advanced purchase contracts.20,22 On Jan 15, 2021 the incoming Biden administration announced that Operation Warp Speed would be phased out and a new structure would be created within the White House Coronavirus office to focus on improving vaccine distribution under new leadership.23 </w:t>
      </w:r>
      <w:r w:rsidRPr="00C2543A">
        <w:rPr>
          <w:rStyle w:val="StyleUnderline"/>
        </w:rPr>
        <w:t>Although there were many shortcomings in the US response to the pandemic, vaccine R&amp;D was not among them—witness the collaboration between NIAID and Moderna Therapeutics to develop its mRNA vaccine candidate and Operation Warp Speed to move vaccine production forward by funding development and manufacturing before proof of efficacy was available</w:t>
      </w:r>
      <w:r w:rsidRPr="00C2543A">
        <w:rPr>
          <w:sz w:val="16"/>
        </w:rPr>
        <w:t xml:space="preserve">.15,22 However, </w:t>
      </w:r>
      <w:r w:rsidRPr="00C2543A">
        <w:rPr>
          <w:rStyle w:val="StyleUnderline"/>
        </w:rPr>
        <w:t>the primary intent of this effort was to produce products explicitly for USA use</w:t>
      </w:r>
      <w:r w:rsidRPr="00C2543A">
        <w:rPr>
          <w:sz w:val="16"/>
        </w:rPr>
        <w:t xml:space="preserve">; substantial public funding covered much or all of the cost of development and advanced purchase for some products, with a goal that they would be free to the USA public during the pandemic. Advance purchase commitments might not be sufficient, however, for companies to sell their products at a price affordable globally, especially to low-income countries. In contrast, </w:t>
      </w:r>
      <w:r w:rsidRPr="00C2543A">
        <w:rPr>
          <w:rStyle w:val="StyleUnderline"/>
        </w:rPr>
        <w:t>the global system, comprised of 195 member nations of the UN and its agencies, is fragmented, poorly coordinated, and under-resourced.</w:t>
      </w:r>
      <w:r w:rsidRPr="00C2543A">
        <w:rPr>
          <w:sz w:val="16"/>
        </w:rPr>
        <w:t xml:space="preserve"> Some of these countries (for example the UK, France, Germany, Russia, China, India, and a few others) have remarkable scientific expertise and financial and infrastructure resources, but only a few can support an end-to-end R&amp;D system from basic research before a crisis to approved products during the response to an outbreak. </w:t>
      </w:r>
      <w:r w:rsidRPr="00C2543A">
        <w:rPr>
          <w:rStyle w:val="StyleUnderline"/>
        </w:rPr>
        <w:t>Some countries, such as the USA or Russia, followed their own path without collaborating with any coordinated global effort.</w:t>
      </w:r>
      <w:r w:rsidRPr="00C2543A">
        <w:rPr>
          <w:sz w:val="16"/>
        </w:rPr>
        <w:t xml:space="preserve"> Although the R&amp;D roles and responsibilities for the various components of the ecosystem might be apparent, it is at best uncertain which entities have the responsibility and resources to support a global system for the multitude of essential activities for development and deployment. Although </w:t>
      </w:r>
      <w:proofErr w:type="spellStart"/>
      <w:r w:rsidRPr="00C2543A">
        <w:rPr>
          <w:sz w:val="16"/>
        </w:rPr>
        <w:t>recognising</w:t>
      </w:r>
      <w:proofErr w:type="spellEnd"/>
      <w:r w:rsidRPr="00C2543A">
        <w:rPr>
          <w:sz w:val="16"/>
        </w:rPr>
        <w:t xml:space="preserve"> that the global system is comprised of the efforts of individual countries, as well as scientists and multinational companies and </w:t>
      </w:r>
      <w:proofErr w:type="spellStart"/>
      <w:r w:rsidRPr="00C2543A">
        <w:rPr>
          <w:sz w:val="16"/>
        </w:rPr>
        <w:t>organisations</w:t>
      </w:r>
      <w:proofErr w:type="spellEnd"/>
      <w:r w:rsidRPr="00C2543A">
        <w:rPr>
          <w:sz w:val="16"/>
        </w:rPr>
        <w:t xml:space="preserve">, the table identifies </w:t>
      </w:r>
      <w:r w:rsidRPr="00C2543A">
        <w:rPr>
          <w:rStyle w:val="StyleUnderline"/>
        </w:rPr>
        <w:t>the major R&amp;D activities required for the emerging end-to-end R&amp;D preparedness and response ecosystem, contrasts US and global capacity, highlights the gaps revealed during the COVID-19 pandemic in the USA and around the world</w:t>
      </w:r>
      <w:r w:rsidRPr="00C2543A">
        <w:rPr>
          <w:sz w:val="16"/>
        </w:rPr>
        <w:t xml:space="preserve">, and indicates what needs to be created, developed, and financed. CEPI had already </w:t>
      </w:r>
      <w:proofErr w:type="spellStart"/>
      <w:r w:rsidRPr="00C2543A">
        <w:rPr>
          <w:sz w:val="16"/>
        </w:rPr>
        <w:t>recognised</w:t>
      </w:r>
      <w:proofErr w:type="spellEnd"/>
      <w:r w:rsidRPr="00C2543A">
        <w:rPr>
          <w:sz w:val="16"/>
        </w:rPr>
        <w:t xml:space="preserve"> some of these needs for vaccine development, even before </w:t>
      </w:r>
      <w:proofErr w:type="gramStart"/>
      <w:r w:rsidRPr="00C2543A">
        <w:rPr>
          <w:sz w:val="16"/>
        </w:rPr>
        <w:t>January,</w:t>
      </w:r>
      <w:proofErr w:type="gramEnd"/>
      <w:r w:rsidRPr="00C2543A">
        <w:rPr>
          <w:sz w:val="16"/>
        </w:rPr>
        <w:t xml:space="preserve"> 2020;24 however, there were no global entities with a clear mandate, responsibility, or resources to initiate product development in a pandemic. There were also no </w:t>
      </w:r>
      <w:proofErr w:type="spellStart"/>
      <w:r w:rsidRPr="00C2543A">
        <w:rPr>
          <w:sz w:val="16"/>
        </w:rPr>
        <w:t>recognised</w:t>
      </w:r>
      <w:proofErr w:type="spellEnd"/>
      <w:r w:rsidRPr="00C2543A">
        <w:rPr>
          <w:sz w:val="16"/>
        </w:rPr>
        <w:t xml:space="preserve"> </w:t>
      </w:r>
      <w:proofErr w:type="spellStart"/>
      <w:r w:rsidRPr="00C2543A">
        <w:rPr>
          <w:sz w:val="16"/>
        </w:rPr>
        <w:t>organisations</w:t>
      </w:r>
      <w:proofErr w:type="spellEnd"/>
      <w:r w:rsidRPr="00C2543A">
        <w:rPr>
          <w:sz w:val="16"/>
        </w:rPr>
        <w:t xml:space="preserve"> to support a pathogen repository, host their sequence information, </w:t>
      </w:r>
      <w:proofErr w:type="gramStart"/>
      <w:r w:rsidRPr="00C2543A">
        <w:rPr>
          <w:sz w:val="16"/>
        </w:rPr>
        <w:t>grow</w:t>
      </w:r>
      <w:proofErr w:type="gramEnd"/>
      <w:r w:rsidRPr="00C2543A">
        <w:rPr>
          <w:sz w:val="16"/>
        </w:rPr>
        <w:t xml:space="preserve"> and share virus isolates for essential research, and </w:t>
      </w:r>
      <w:proofErr w:type="spellStart"/>
      <w:r w:rsidRPr="00C2543A">
        <w:rPr>
          <w:sz w:val="16"/>
        </w:rPr>
        <w:t>organise</w:t>
      </w:r>
      <w:proofErr w:type="spellEnd"/>
      <w:r w:rsidRPr="00C2543A">
        <w:rPr>
          <w:sz w:val="16"/>
        </w:rPr>
        <w:t xml:space="preserve"> and collect biological reference materials from patients to support product development and validation of new diagnostic tests</w:t>
      </w:r>
      <w:r w:rsidRPr="00C2543A">
        <w:rPr>
          <w:rStyle w:val="StyleUnderline"/>
        </w:rPr>
        <w:t xml:space="preserve">. Fortunately, some </w:t>
      </w:r>
      <w:proofErr w:type="spellStart"/>
      <w:r w:rsidRPr="00C2543A">
        <w:rPr>
          <w:rStyle w:val="StyleUnderline"/>
        </w:rPr>
        <w:t>organisations</w:t>
      </w:r>
      <w:proofErr w:type="spellEnd"/>
      <w:r w:rsidRPr="00C2543A">
        <w:rPr>
          <w:rStyle w:val="StyleUnderline"/>
        </w:rPr>
        <w:t xml:space="preserve"> simply stood up and did the right thing using their existing resources, but the ability to support, let alone to coordinate, investigators around the world was inadequate</w:t>
      </w:r>
      <w:r w:rsidRPr="00C2543A">
        <w:rPr>
          <w:sz w:val="16"/>
        </w:rPr>
        <w:t xml:space="preserve">. In early </w:t>
      </w:r>
      <w:proofErr w:type="gramStart"/>
      <w:r w:rsidRPr="00C2543A">
        <w:rPr>
          <w:sz w:val="16"/>
        </w:rPr>
        <w:t>January,</w:t>
      </w:r>
      <w:proofErr w:type="gramEnd"/>
      <w:r w:rsidRPr="00C2543A">
        <w:rPr>
          <w:sz w:val="16"/>
        </w:rPr>
        <w:t xml:space="preserve"> 2020, as the first reports of the new outbreak in China became evident, CEPI </w:t>
      </w:r>
      <w:proofErr w:type="spellStart"/>
      <w:r w:rsidRPr="00C2543A">
        <w:rPr>
          <w:sz w:val="16"/>
        </w:rPr>
        <w:t>mobilised</w:t>
      </w:r>
      <w:proofErr w:type="spellEnd"/>
      <w:r w:rsidRPr="00C2543A">
        <w:rPr>
          <w:sz w:val="16"/>
        </w:rPr>
        <w:t xml:space="preserve"> the vaccine developers that it was already supporting to discuss how to pivot ongoing R&amp;D to COVID-19. CEPI executed its first COVID-19 vaccine development agreements later that month.24 In contrast, the lack of similar pre-existing go-to entities to activate development of diagnostics and therapeutics, or other essential products, soon became apparent. Had there been a CEPI-like entity for diagnostics or therapeutics could these essential products have been created more rapidly? What seems likely is that shortening deployment of diagnostics and therapeutics by a few weeks would have </w:t>
      </w:r>
      <w:proofErr w:type="spellStart"/>
      <w:r w:rsidRPr="00C2543A">
        <w:rPr>
          <w:sz w:val="16"/>
        </w:rPr>
        <w:t>favourably</w:t>
      </w:r>
      <w:proofErr w:type="spellEnd"/>
      <w:r w:rsidRPr="00C2543A">
        <w:rPr>
          <w:sz w:val="16"/>
        </w:rPr>
        <w:t xml:space="preserve"> and substantially altered the evolution of the pandemic and saved many lives. </w:t>
      </w:r>
      <w:r w:rsidRPr="00C2543A">
        <w:rPr>
          <w:rStyle w:val="StyleUnderline"/>
        </w:rPr>
        <w:t xml:space="preserve">Unlike the USA and a few other countries, the rest of the world faced a resource and responsibility challenge because there were no global entities with a mandate, financing arrangements, or the ability to coordinate multiple independent actors to test, approve, </w:t>
      </w:r>
      <w:proofErr w:type="spellStart"/>
      <w:r w:rsidRPr="00C2543A">
        <w:rPr>
          <w:rStyle w:val="StyleUnderline"/>
        </w:rPr>
        <w:t>manufac</w:t>
      </w:r>
      <w:proofErr w:type="spellEnd"/>
      <w:r w:rsidRPr="00C2543A">
        <w:rPr>
          <w:rStyle w:val="StyleUnderline"/>
        </w:rPr>
        <w:t xml:space="preserve">- </w:t>
      </w:r>
      <w:proofErr w:type="spellStart"/>
      <w:r w:rsidRPr="00C2543A">
        <w:rPr>
          <w:rStyle w:val="StyleUnderline"/>
        </w:rPr>
        <w:t>ture</w:t>
      </w:r>
      <w:proofErr w:type="spellEnd"/>
      <w:r w:rsidRPr="00C2543A">
        <w:rPr>
          <w:rStyle w:val="StyleUnderline"/>
        </w:rPr>
        <w:t>, scale up, or ensure equitable global access to new products.</w:t>
      </w:r>
      <w:r w:rsidRPr="00C2543A">
        <w:rPr>
          <w:sz w:val="16"/>
        </w:rPr>
        <w:t xml:space="preserve"> Instead, advanced purchase commitments negotiated by high-income countries with major pharmaceutical and biotech companies for vaccines and diagnostics threatened to consume all the early supply. High-income countries, which account for 14% of the world’s population, made deals during 2020 with manufacturers for over 50% of the anticipated supply of vaccines.25 </w:t>
      </w:r>
      <w:r w:rsidRPr="00C2543A">
        <w:rPr>
          <w:rStyle w:val="StyleUnderline"/>
        </w:rPr>
        <w:t xml:space="preserve">This competitive dynamic among wealthy nations, </w:t>
      </w:r>
      <w:proofErr w:type="spellStart"/>
      <w:r w:rsidRPr="00C2543A">
        <w:rPr>
          <w:rStyle w:val="StyleUnderline"/>
        </w:rPr>
        <w:t>characterised</w:t>
      </w:r>
      <w:proofErr w:type="spellEnd"/>
      <w:r w:rsidRPr="00C2543A">
        <w:rPr>
          <w:rStyle w:val="StyleUnderline"/>
        </w:rPr>
        <w:t xml:space="preserve"> as vaccine nationalism, served to drive up prices for everyone and leave out half of the world’s population living in low-income and middle- income countries from timely access to the same products.</w:t>
      </w:r>
      <w:r w:rsidRPr="00C2543A">
        <w:rPr>
          <w:sz w:val="16"/>
        </w:rPr>
        <w:t xml:space="preserve">26 In response to the urgent need for global coordinated action, an unprecedented gathering of heads of govern- </w:t>
      </w:r>
      <w:proofErr w:type="spellStart"/>
      <w:r w:rsidRPr="00C2543A">
        <w:rPr>
          <w:sz w:val="16"/>
        </w:rPr>
        <w:t>ments</w:t>
      </w:r>
      <w:proofErr w:type="spellEnd"/>
      <w:r w:rsidRPr="00C2543A">
        <w:rPr>
          <w:sz w:val="16"/>
        </w:rPr>
        <w:t xml:space="preserve">, institutions, and industries took place in late April, 2020, to commit to work together to accelerate development, production, procurement, and delivery of COVID-19 health technologies that can control and end the pandemic. </w:t>
      </w:r>
      <w:r w:rsidRPr="00C2543A">
        <w:rPr>
          <w:rStyle w:val="StyleUnderline"/>
        </w:rPr>
        <w:t xml:space="preserve">The Access to COVID Tools (ACT) Accelerator was formed as a 2-year, term limited, coalition of global </w:t>
      </w:r>
      <w:proofErr w:type="spellStart"/>
      <w:r w:rsidRPr="00C2543A">
        <w:rPr>
          <w:rStyle w:val="StyleUnderline"/>
        </w:rPr>
        <w:t>heath</w:t>
      </w:r>
      <w:proofErr w:type="spellEnd"/>
      <w:r w:rsidRPr="00C2543A">
        <w:rPr>
          <w:rStyle w:val="StyleUnderline"/>
        </w:rPr>
        <w:t xml:space="preserve"> </w:t>
      </w:r>
      <w:proofErr w:type="spellStart"/>
      <w:r w:rsidRPr="00C2543A">
        <w:rPr>
          <w:rStyle w:val="StyleUnderline"/>
        </w:rPr>
        <w:t>organisations</w:t>
      </w:r>
      <w:proofErr w:type="spellEnd"/>
      <w:r w:rsidRPr="00C2543A">
        <w:rPr>
          <w:sz w:val="16"/>
        </w:rPr>
        <w:t xml:space="preserve"> including the Bill and Melinda Gates Foundation, CEPI, Gavi (the Vaccine Alliance), the Global Fund, UNITAID, </w:t>
      </w:r>
      <w:proofErr w:type="spellStart"/>
      <w:r w:rsidRPr="00C2543A">
        <w:rPr>
          <w:sz w:val="16"/>
        </w:rPr>
        <w:t>Wellcome</w:t>
      </w:r>
      <w:proofErr w:type="spellEnd"/>
      <w:r w:rsidRPr="00C2543A">
        <w:rPr>
          <w:sz w:val="16"/>
        </w:rPr>
        <w:t xml:space="preserve"> Trust, and WHO; private sector partners; and other stakeholders to collaborate </w:t>
      </w:r>
      <w:r w:rsidRPr="00C2543A">
        <w:rPr>
          <w:rStyle w:val="StyleUnderline"/>
        </w:rPr>
        <w:t xml:space="preserve">to accelerate the development and ensure the equitable distribution of COVID diagnostics, treat- </w:t>
      </w:r>
      <w:proofErr w:type="spellStart"/>
      <w:r w:rsidRPr="00C2543A">
        <w:rPr>
          <w:rStyle w:val="StyleUnderline"/>
        </w:rPr>
        <w:t>ments</w:t>
      </w:r>
      <w:proofErr w:type="spellEnd"/>
      <w:r w:rsidRPr="00C2543A">
        <w:rPr>
          <w:rStyle w:val="StyleUnderline"/>
        </w:rPr>
        <w:t>, and vaccines.27 The ACT Accelerator has made substantial strides towards these goals</w:t>
      </w:r>
      <w:r w:rsidRPr="00C2543A">
        <w:rPr>
          <w:sz w:val="16"/>
        </w:rPr>
        <w:t xml:space="preserve"> in its first 9 months, providing access to rapid diagnostic tests and treatments (</w:t>
      </w:r>
      <w:proofErr w:type="spellStart"/>
      <w:r w:rsidRPr="00C2543A">
        <w:rPr>
          <w:sz w:val="16"/>
        </w:rPr>
        <w:t>eg</w:t>
      </w:r>
      <w:proofErr w:type="spellEnd"/>
      <w:r w:rsidRPr="00C2543A">
        <w:rPr>
          <w:sz w:val="16"/>
        </w:rPr>
        <w:t xml:space="preserve">, dexamethasone and oxygen), and by establishing the COVID-19 Vaccine Facility (COVAX), which is pooling global resources to expedite the development, </w:t>
      </w:r>
      <w:proofErr w:type="spellStart"/>
      <w:r w:rsidRPr="00C2543A">
        <w:rPr>
          <w:sz w:val="16"/>
        </w:rPr>
        <w:t>manu</w:t>
      </w:r>
      <w:proofErr w:type="spellEnd"/>
      <w:r w:rsidRPr="00C2543A">
        <w:rPr>
          <w:sz w:val="16"/>
        </w:rPr>
        <w:t xml:space="preserve">- facture, and procurement of vaccines to ensure global equitable access.28 Although the ACT Accelerator and COVAX are promising initiatives, with 43 current donor governments, foundations, corporations and </w:t>
      </w:r>
      <w:proofErr w:type="spellStart"/>
      <w:r w:rsidRPr="00C2543A">
        <w:rPr>
          <w:sz w:val="16"/>
        </w:rPr>
        <w:t>organisations</w:t>
      </w:r>
      <w:proofErr w:type="spellEnd"/>
      <w:r w:rsidRPr="00C2543A">
        <w:rPr>
          <w:sz w:val="16"/>
        </w:rPr>
        <w:t xml:space="preserve"> listed on the Gavi COVAX hub29 at the time of publication, a few countries with financial ability to support this effort initially refused to join, and current funding pledges remain grossly inadequate for the need. The gaps in manufacturing, procurement, and equitable access to diagnostics, therapeutics, and other essential products are even more striking than those related to vaccines, and mechanisms to address them have been slower to develop. In all these areas</w:t>
      </w:r>
      <w:r w:rsidRPr="00C2543A">
        <w:rPr>
          <w:rStyle w:val="StyleUnderline"/>
        </w:rPr>
        <w:t>, inadequate financial support and major dependence on the private sector has been a substantial impediment for products developed through the R&amp;D ecosystem to reach all who are in need.</w:t>
      </w:r>
      <w:r w:rsidRPr="00C2543A">
        <w:rPr>
          <w:sz w:val="16"/>
        </w:rPr>
        <w:t xml:space="preserve"> Financing of ACT Accelerator has depended primarily on donor funds designated for assistance to low-income countries; this is an inadequate model, either to meet global needs in a pandemic or to finance the type of global R&amp;D infrastructure that is required for the future, particularly as pandemics impact the entire world. Furthermore, global financing instruments to support the ramp up of manufacturing at scale and, if necessary, at risk, and funding to procure products must be in place at the front end of the response to a pandemic. Fundraising during a pandemic cannot get the job done; in fact, it diverts attention from essential R&amp;D and </w:t>
      </w:r>
      <w:proofErr w:type="spellStart"/>
      <w:r w:rsidRPr="00C2543A">
        <w:rPr>
          <w:sz w:val="16"/>
        </w:rPr>
        <w:t>programme</w:t>
      </w:r>
      <w:proofErr w:type="spellEnd"/>
      <w:r w:rsidRPr="00C2543A">
        <w:rPr>
          <w:sz w:val="16"/>
        </w:rPr>
        <w:t xml:space="preserve"> implementation and further delays equitable access. </w:t>
      </w:r>
    </w:p>
    <w:p w14:paraId="4B604CC2" w14:textId="10A5D1E6" w:rsidR="00D47A3B" w:rsidRDefault="00D47A3B" w:rsidP="006977A4">
      <w:pPr>
        <w:pStyle w:val="Heading2"/>
        <w:rPr>
          <w:rFonts w:asciiTheme="minorHAnsi" w:hAnsiTheme="minorHAnsi" w:cstheme="minorHAnsi"/>
        </w:rPr>
      </w:pPr>
      <w:r w:rsidRPr="008412E0">
        <w:rPr>
          <w:rFonts w:asciiTheme="minorHAnsi" w:hAnsiTheme="minorHAnsi" w:cstheme="minorHAnsi"/>
        </w:rPr>
        <w:t>Polarization</w:t>
      </w:r>
    </w:p>
    <w:p w14:paraId="262CF051" w14:textId="299AF4C9" w:rsidR="00A121A2" w:rsidRPr="008412E0" w:rsidRDefault="00A121A2" w:rsidP="00A121A2">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 </w:t>
      </w:r>
      <w:r w:rsidR="00625873">
        <w:rPr>
          <w:rFonts w:asciiTheme="minorHAnsi" w:hAnsiTheme="minorHAnsi" w:cstheme="minorHAnsi"/>
        </w:rPr>
        <w:t>P</w:t>
      </w:r>
      <w:r>
        <w:rPr>
          <w:rFonts w:asciiTheme="minorHAnsi" w:hAnsiTheme="minorHAnsi" w:cstheme="minorHAnsi"/>
        </w:rPr>
        <w:t>olarization --- Denounce Trump CP</w:t>
      </w:r>
    </w:p>
    <w:p w14:paraId="250C136B" w14:textId="77777777" w:rsidR="00A121A2" w:rsidRPr="00F637A3" w:rsidRDefault="00A121A2" w:rsidP="00A121A2">
      <w:pPr>
        <w:pStyle w:val="Heading4"/>
      </w:pPr>
      <w:r w:rsidRPr="00F637A3">
        <w:t>The United States federal government ought to:</w:t>
      </w:r>
    </w:p>
    <w:p w14:paraId="5B51A7FE" w14:textId="77777777" w:rsidR="00A121A2" w:rsidRPr="00F637A3" w:rsidRDefault="00A121A2" w:rsidP="00A121A2">
      <w:pPr>
        <w:pStyle w:val="Heading4"/>
      </w:pPr>
      <w:r w:rsidRPr="00F637A3">
        <w:t>-- issue an official statement denounce the 45th president of the United States.</w:t>
      </w:r>
    </w:p>
    <w:p w14:paraId="66A696FC" w14:textId="77777777" w:rsidR="00A121A2" w:rsidRPr="00F637A3" w:rsidRDefault="00A121A2" w:rsidP="00A121A2">
      <w:pPr>
        <w:pStyle w:val="Heading4"/>
      </w:pPr>
      <w:r w:rsidRPr="00F637A3">
        <w:t>-- legally require all lobbyists to register for and use JAMES.</w:t>
      </w:r>
    </w:p>
    <w:p w14:paraId="1FFB27FA" w14:textId="77777777" w:rsidR="00A121A2" w:rsidRPr="008412E0" w:rsidRDefault="00A121A2" w:rsidP="00A121A2">
      <w:pPr>
        <w:rPr>
          <w:rFonts w:asciiTheme="minorHAnsi" w:hAnsiTheme="minorHAnsi" w:cstheme="minorHAnsi"/>
        </w:rPr>
      </w:pPr>
    </w:p>
    <w:p w14:paraId="013960EA" w14:textId="77777777" w:rsidR="00A121A2" w:rsidRPr="008412E0" w:rsidRDefault="00A121A2" w:rsidP="00A121A2">
      <w:pPr>
        <w:pStyle w:val="Heading4"/>
        <w:rPr>
          <w:rFonts w:asciiTheme="minorHAnsi" w:hAnsiTheme="minorHAnsi" w:cstheme="minorHAnsi"/>
        </w:rPr>
      </w:pPr>
      <w:r w:rsidRPr="008412E0">
        <w:rPr>
          <w:rFonts w:asciiTheme="minorHAnsi" w:hAnsiTheme="minorHAnsi" w:cstheme="minorHAnsi"/>
        </w:rPr>
        <w:t>[TW] Trump is a court-confirmed felon to the 71</w:t>
      </w:r>
      <w:r w:rsidRPr="008412E0">
        <w:rPr>
          <w:rFonts w:asciiTheme="minorHAnsi" w:hAnsiTheme="minorHAnsi" w:cstheme="minorHAnsi"/>
          <w:vertAlign w:val="superscript"/>
        </w:rPr>
        <w:t>st</w:t>
      </w:r>
      <w:r w:rsidRPr="008412E0">
        <w:rPr>
          <w:rFonts w:asciiTheme="minorHAnsi" w:hAnsiTheme="minorHAnsi" w:cstheme="minorHAnsi"/>
        </w:rPr>
        <w:t xml:space="preserve"> power</w:t>
      </w:r>
      <w:r>
        <w:rPr>
          <w:rFonts w:asciiTheme="minorHAnsi" w:hAnsiTheme="minorHAnsi" w:cstheme="minorHAnsi"/>
        </w:rPr>
        <w:t>.</w:t>
      </w:r>
    </w:p>
    <w:p w14:paraId="1147A23D" w14:textId="77777777" w:rsidR="00A121A2" w:rsidRPr="008412E0" w:rsidRDefault="00A121A2" w:rsidP="00A121A2">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w:t>
      </w:r>
      <w:r w:rsidRPr="008412E0">
        <w:rPr>
          <w:rStyle w:val="Style13ptBold"/>
          <w:rFonts w:asciiTheme="minorHAnsi" w:hAnsiTheme="minorHAnsi" w:cstheme="minorHAnsi"/>
        </w:rPr>
        <w:t>JAPITTER</w:t>
      </w:r>
      <w:r w:rsidRPr="008412E0">
        <w:rPr>
          <w:rStyle w:val="Style13ptBold"/>
          <w:rFonts w:asciiTheme="minorHAnsi" w:hAnsiTheme="minorHAnsi" w:cstheme="minorHAnsi"/>
          <w:b w:val="0"/>
          <w:bCs w:val="0"/>
        </w:rPr>
        <w:t xml:space="preserve"> 7/19/23 via Twitter https://twitter.com/JAPITTER/status/1681694967826137088</w:t>
      </w:r>
    </w:p>
    <w:p w14:paraId="0427BE9B" w14:textId="77777777" w:rsidR="00A121A2" w:rsidRPr="008412E0" w:rsidRDefault="00A121A2" w:rsidP="00A121A2">
      <w:pPr>
        <w:rPr>
          <w:rFonts w:asciiTheme="minorHAnsi" w:hAnsiTheme="minorHAnsi" w:cstheme="minorHAnsi"/>
        </w:rPr>
      </w:pPr>
      <w:r w:rsidRPr="008412E0">
        <w:rPr>
          <w:rFonts w:asciiTheme="minorHAnsi" w:hAnsiTheme="minorHAnsi" w:cstheme="minorHAnsi"/>
          <w:u w:val="single"/>
        </w:rPr>
        <w:t>Judge Kaplan just confirmed</w:t>
      </w:r>
      <w:r w:rsidRPr="008412E0">
        <w:rPr>
          <w:rFonts w:asciiTheme="minorHAnsi" w:hAnsiTheme="minorHAnsi" w:cstheme="minorHAnsi"/>
        </w:rPr>
        <w:t xml:space="preserve">. </w:t>
      </w:r>
      <w:r w:rsidRPr="008412E0">
        <w:rPr>
          <w:rFonts w:asciiTheme="minorHAnsi" w:hAnsiTheme="minorHAnsi" w:cstheme="minorHAnsi"/>
          <w:u w:val="single"/>
        </w:rPr>
        <w:t xml:space="preserve">Trump is a rapist. Trump opened the floor gate by appealing. Now </w:t>
      </w:r>
      <w:proofErr w:type="gramStart"/>
      <w:r w:rsidRPr="008412E0">
        <w:rPr>
          <w:rFonts w:asciiTheme="minorHAnsi" w:hAnsiTheme="minorHAnsi" w:cstheme="minorHAnsi"/>
          <w:u w:val="single"/>
        </w:rPr>
        <w:t>its</w:t>
      </w:r>
      <w:proofErr w:type="gramEnd"/>
      <w:r w:rsidRPr="008412E0">
        <w:rPr>
          <w:rFonts w:asciiTheme="minorHAnsi" w:hAnsiTheme="minorHAnsi" w:cstheme="minorHAnsi"/>
          <w:u w:val="single"/>
        </w:rPr>
        <w:t xml:space="preserve"> official.... We can call him a rapist. The Republican frontrunner is a RAPIST! RAPIST! RAPIST! Convicted woman abuser, twice indicted with 71 felonies (so far).</w:t>
      </w:r>
    </w:p>
    <w:p w14:paraId="03C7E105" w14:textId="77777777" w:rsidR="00A121A2" w:rsidRPr="008412E0" w:rsidRDefault="00A121A2" w:rsidP="00A121A2">
      <w:pPr>
        <w:rPr>
          <w:rFonts w:asciiTheme="minorHAnsi" w:hAnsiTheme="minorHAnsi" w:cstheme="minorHAnsi"/>
        </w:rPr>
      </w:pPr>
    </w:p>
    <w:p w14:paraId="26102817" w14:textId="77777777" w:rsidR="00A121A2" w:rsidRPr="008412E0" w:rsidRDefault="00A121A2" w:rsidP="00A121A2">
      <w:pPr>
        <w:pStyle w:val="Heading4"/>
        <w:rPr>
          <w:rFonts w:asciiTheme="minorHAnsi" w:hAnsiTheme="minorHAnsi" w:cstheme="minorHAnsi"/>
        </w:rPr>
      </w:pPr>
      <w:r w:rsidRPr="008412E0">
        <w:rPr>
          <w:rFonts w:asciiTheme="minorHAnsi" w:hAnsiTheme="minorHAnsi" w:cstheme="minorHAnsi"/>
        </w:rPr>
        <w:t>Moderate voters are more likely to vote based on candidate rep rather than real alignment – denouncing trump is key for diminishing polarization</w:t>
      </w:r>
      <w:r>
        <w:rPr>
          <w:rFonts w:asciiTheme="minorHAnsi" w:hAnsiTheme="minorHAnsi" w:cstheme="minorHAnsi"/>
        </w:rPr>
        <w:t>.</w:t>
      </w:r>
    </w:p>
    <w:p w14:paraId="54DEBD14" w14:textId="77777777" w:rsidR="00A121A2" w:rsidRPr="008412E0" w:rsidRDefault="00A121A2" w:rsidP="00A121A2">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 xml:space="preserve">Mike </w:t>
      </w:r>
      <w:proofErr w:type="spellStart"/>
      <w:r w:rsidRPr="008412E0">
        <w:rPr>
          <w:rStyle w:val="Style13ptBold"/>
          <w:rFonts w:asciiTheme="minorHAnsi" w:hAnsiTheme="minorHAnsi" w:cstheme="minorHAnsi"/>
        </w:rPr>
        <w:t>Pilarz</w:t>
      </w:r>
      <w:proofErr w:type="spellEnd"/>
      <w:r w:rsidRPr="008412E0">
        <w:rPr>
          <w:rStyle w:val="Style13ptBold"/>
          <w:rFonts w:asciiTheme="minorHAnsi" w:hAnsiTheme="minorHAnsi" w:cstheme="minorHAnsi"/>
          <w:b w:val="0"/>
          <w:bCs w:val="0"/>
        </w:rPr>
        <w:t>, 02-14-20</w:t>
      </w:r>
      <w:r w:rsidRPr="008412E0">
        <w:rPr>
          <w:rStyle w:val="Style13ptBold"/>
          <w:rFonts w:asciiTheme="minorHAnsi" w:hAnsiTheme="minorHAnsi" w:cstheme="minorHAnsi"/>
        </w:rPr>
        <w:t>22</w:t>
      </w:r>
      <w:r w:rsidRPr="008412E0">
        <w:rPr>
          <w:rStyle w:val="Style13ptBold"/>
          <w:rFonts w:asciiTheme="minorHAnsi" w:hAnsiTheme="minorHAnsi" w:cstheme="minorHAnsi"/>
          <w:b w:val="0"/>
          <w:bCs w:val="0"/>
        </w:rPr>
        <w:t xml:space="preserve">, "The Overlooked Power of Moderate Voters in the Era of Polarization," University of Chicago Harris School of Public Policy, </w:t>
      </w:r>
      <w:hyperlink r:id="rId143" w:history="1">
        <w:r w:rsidRPr="008412E0">
          <w:rPr>
            <w:rStyle w:val="Hyperlink"/>
            <w:rFonts w:asciiTheme="minorHAnsi" w:hAnsiTheme="minorHAnsi" w:cstheme="minorHAnsi"/>
            <w:sz w:val="26"/>
          </w:rPr>
          <w:t>https://harris.uchicago.edu/news-events/news/overlooked-power-moderate-voters-era-polarization</w:t>
        </w:r>
      </w:hyperlink>
    </w:p>
    <w:p w14:paraId="00088BBD" w14:textId="77777777" w:rsidR="00A121A2" w:rsidRPr="008412E0" w:rsidRDefault="00A121A2" w:rsidP="00A121A2">
      <w:pPr>
        <w:tabs>
          <w:tab w:val="num" w:pos="720"/>
        </w:tabs>
        <w:rPr>
          <w:rFonts w:asciiTheme="minorHAnsi" w:hAnsiTheme="minorHAnsi" w:cstheme="minorHAnsi"/>
          <w:sz w:val="16"/>
        </w:rPr>
      </w:pPr>
      <w:r w:rsidRPr="008412E0">
        <w:rPr>
          <w:rFonts w:asciiTheme="minorHAnsi" w:hAnsiTheme="minorHAnsi" w:cstheme="minorHAnsi"/>
          <w:sz w:val="16"/>
        </w:rPr>
        <w:t xml:space="preserve">It’s indisputable that </w:t>
      </w:r>
      <w:r w:rsidRPr="008412E0">
        <w:rPr>
          <w:rFonts w:asciiTheme="minorHAnsi" w:hAnsiTheme="minorHAnsi" w:cstheme="minorHAnsi"/>
          <w:sz w:val="26"/>
          <w:u w:val="single"/>
        </w:rPr>
        <w:t>American elected officials are more politically polarized than ever before. Yet </w:t>
      </w:r>
      <w:hyperlink r:id="rId144" w:history="1">
        <w:r w:rsidRPr="008412E0">
          <w:rPr>
            <w:rStyle w:val="Hyperlink"/>
            <w:rFonts w:asciiTheme="minorHAnsi" w:hAnsiTheme="minorHAnsi" w:cstheme="minorHAnsi"/>
            <w:sz w:val="26"/>
            <w:u w:val="single"/>
          </w:rPr>
          <w:t>new research</w:t>
        </w:r>
      </w:hyperlink>
      <w:r w:rsidRPr="008412E0">
        <w:rPr>
          <w:rFonts w:asciiTheme="minorHAnsi" w:hAnsiTheme="minorHAnsi" w:cstheme="minorHAnsi"/>
          <w:sz w:val="26"/>
          <w:u w:val="single"/>
        </w:rPr>
        <w:t> challenges the idea that voters are just as polarized, providing compelling evidence that moderates are more prevalent and powerful than commonly believed</w:t>
      </w:r>
      <w:r w:rsidRPr="008412E0">
        <w:rPr>
          <w:rFonts w:asciiTheme="minorHAnsi" w:hAnsiTheme="minorHAnsi" w:cstheme="minorHAnsi"/>
          <w:sz w:val="16"/>
        </w:rPr>
        <w:t>. The research was led by </w:t>
      </w:r>
      <w:hyperlink r:id="rId145" w:history="1">
        <w:r w:rsidRPr="008412E0">
          <w:rPr>
            <w:rStyle w:val="Hyperlink"/>
            <w:rFonts w:asciiTheme="minorHAnsi" w:hAnsiTheme="minorHAnsi" w:cstheme="minorHAnsi"/>
            <w:sz w:val="16"/>
          </w:rPr>
          <w:t>Anthony Fowler</w:t>
        </w:r>
      </w:hyperlink>
      <w:r w:rsidRPr="008412E0">
        <w:rPr>
          <w:rFonts w:asciiTheme="minorHAnsi" w:hAnsiTheme="minorHAnsi" w:cstheme="minorHAnsi"/>
          <w:sz w:val="16"/>
        </w:rPr>
        <w:t xml:space="preserve">, Professor at the University of Chicago Harris School of Public Policy, and a team of coauthors. They propose a novel framework for sorting and studying the American electorate, revealing that moderates hold immense power over electoral change. </w:t>
      </w:r>
      <w:r w:rsidRPr="008412E0">
        <w:rPr>
          <w:rFonts w:asciiTheme="minorHAnsi" w:hAnsiTheme="minorHAnsi" w:cstheme="minorHAnsi"/>
          <w:sz w:val="26"/>
          <w:u w:val="single"/>
        </w:rPr>
        <w:t>Moderates are also highly influenced by the ideologies and qualities of a political candidate rather than mere party affiliation</w:t>
      </w:r>
      <w:r w:rsidRPr="008412E0">
        <w:rPr>
          <w:rFonts w:asciiTheme="minorHAnsi" w:hAnsiTheme="minorHAnsi" w:cstheme="minorHAnsi"/>
          <w:sz w:val="16"/>
        </w:rPr>
        <w:t xml:space="preserve">. “If you turn on cable news or open your Twitter feed, it seems like Americans are more polarized than ever, and we tend to obsess over the extreme ends of the political spectrum,” said Fowler. “But when you take a closer look, </w:t>
      </w:r>
      <w:r w:rsidRPr="008412E0">
        <w:rPr>
          <w:rFonts w:asciiTheme="minorHAnsi" w:hAnsiTheme="minorHAnsi" w:cstheme="minorHAnsi"/>
          <w:sz w:val="26"/>
          <w:u w:val="single"/>
        </w:rPr>
        <w:t>it’s clear that moderates are central to electoral change</w:t>
      </w:r>
      <w:r w:rsidRPr="008412E0">
        <w:rPr>
          <w:rFonts w:asciiTheme="minorHAnsi" w:hAnsiTheme="minorHAnsi" w:cstheme="minorHAnsi"/>
          <w:sz w:val="16"/>
        </w:rPr>
        <w:t xml:space="preserve">.” The authors argue that conventional methods of segmenting the electorate can cause us to misunderstand and underestimate the role of moderates. For example, if some respondents are extreme liberals on half the issues and extreme conservatives on the other half, they are classified as moderates. The authors propose a more nuanced approach, modeling the broader pattern of responses to multiple, related policy questions to paint a more vivid picture. Three distinct voting groups emerge from this new model: Those who hold genuine policy views that fit neatly on the traditional liberal-conservative spectrum of ideology. This group comprises nearly three in four Americans, the majority of whom hold moderate views. Those who hold genuine policy views that lean moderate but are idiosyncratic and poorly explained by the traditional liberal-conservative spectrum. For example, they may support higher taxes to fund Social Security but believe the Medicare program should be repealed. This group comprises about one in five </w:t>
      </w:r>
      <w:proofErr w:type="gramStart"/>
      <w:r w:rsidRPr="008412E0">
        <w:rPr>
          <w:rFonts w:asciiTheme="minorHAnsi" w:hAnsiTheme="minorHAnsi" w:cstheme="minorHAnsi"/>
          <w:sz w:val="16"/>
        </w:rPr>
        <w:t>Americans, yet</w:t>
      </w:r>
      <w:proofErr w:type="gramEnd"/>
      <w:r w:rsidRPr="008412E0">
        <w:rPr>
          <w:rFonts w:asciiTheme="minorHAnsi" w:hAnsiTheme="minorHAnsi" w:cstheme="minorHAnsi"/>
          <w:sz w:val="16"/>
        </w:rPr>
        <w:t xml:space="preserve"> is unaccounted for in traditional classifications. Those whose policy views are random and incoherent, either because they don’t pay attention to politics or are inattentive when responding to voter surveys. This small group, comprising about 7 percent of Americans, are more likely to provide extreme responses than even extreme liberals or conservatives. Therefore, the authors argue, it’s crucial to separate them from traditionally defined moderates, though conventional methods do not. The study found that the first group, </w:t>
      </w:r>
      <w:r w:rsidRPr="008412E0">
        <w:rPr>
          <w:rFonts w:asciiTheme="minorHAnsi" w:hAnsiTheme="minorHAnsi" w:cstheme="minorHAnsi"/>
          <w:sz w:val="26"/>
          <w:u w:val="single"/>
        </w:rPr>
        <w:t xml:space="preserve">genuine moderates, are particularly influential </w:t>
      </w:r>
      <w:proofErr w:type="gramStart"/>
      <w:r w:rsidRPr="008412E0">
        <w:rPr>
          <w:rFonts w:asciiTheme="minorHAnsi" w:hAnsiTheme="minorHAnsi" w:cstheme="minorHAnsi"/>
          <w:sz w:val="26"/>
          <w:u w:val="single"/>
        </w:rPr>
        <w:t>on</w:t>
      </w:r>
      <w:proofErr w:type="gramEnd"/>
      <w:r w:rsidRPr="008412E0">
        <w:rPr>
          <w:rFonts w:asciiTheme="minorHAnsi" w:hAnsiTheme="minorHAnsi" w:cstheme="minorHAnsi"/>
          <w:sz w:val="26"/>
          <w:u w:val="single"/>
        </w:rPr>
        <w:t xml:space="preserve"> elections. Rather than blind adherence to a particular party, they are highly swayed by the qualities of a particular candidate and willing to switch votes between parties</w:t>
      </w:r>
      <w:r w:rsidRPr="008412E0">
        <w:rPr>
          <w:rFonts w:asciiTheme="minorHAnsi" w:hAnsiTheme="minorHAnsi" w:cstheme="minorHAnsi"/>
          <w:sz w:val="16"/>
        </w:rPr>
        <w:t xml:space="preserve">. This group comprised 65 percent of voters who switched parties between the 2012 and 2016 presidential election, followed by the more idiosyncratic moderates at 32 percent of vote switchers. Moderates also appear to be more discerning and deliberate in their voting patterns than ideologues. For example, the study found that moderates’ vote choice in U.S. House elections is four to five times more likely to be influenced by a candidate’s ideologies when compared to the choice of liberals and conservatives, and two to three times more responsive to the candidate’s experience. “Our </w:t>
      </w:r>
      <w:r w:rsidRPr="008412E0">
        <w:rPr>
          <w:rFonts w:asciiTheme="minorHAnsi" w:hAnsiTheme="minorHAnsi" w:cstheme="minorHAnsi"/>
          <w:sz w:val="26"/>
          <w:u w:val="single"/>
        </w:rPr>
        <w:t>findings show that to the extent elected officials are polarized, it’s likely not attributable to mass voting behavior</w:t>
      </w:r>
      <w:r w:rsidRPr="008412E0">
        <w:rPr>
          <w:rFonts w:asciiTheme="minorHAnsi" w:hAnsiTheme="minorHAnsi" w:cstheme="minorHAnsi"/>
          <w:sz w:val="16"/>
        </w:rPr>
        <w:t>.” Fowler said. “</w:t>
      </w:r>
      <w:r w:rsidRPr="008412E0">
        <w:rPr>
          <w:rFonts w:asciiTheme="minorHAnsi" w:hAnsiTheme="minorHAnsi" w:cstheme="minorHAnsi"/>
          <w:sz w:val="26"/>
          <w:u w:val="single"/>
        </w:rPr>
        <w:t>Many Americans are not ideologically extreme, and they are especially important for political accountability and selection</w:t>
      </w:r>
      <w:r w:rsidRPr="008412E0">
        <w:rPr>
          <w:rFonts w:asciiTheme="minorHAnsi" w:hAnsiTheme="minorHAnsi" w:cstheme="minorHAnsi"/>
          <w:sz w:val="16"/>
        </w:rPr>
        <w:t>.” The authors emphasized the importance of ongoing study of America’s political midpoint, and believe their technique provides a repeatable framework for doing so.</w:t>
      </w:r>
    </w:p>
    <w:p w14:paraId="62E576D3" w14:textId="77777777" w:rsidR="00A121A2" w:rsidRPr="008412E0" w:rsidRDefault="00A121A2" w:rsidP="00A121A2">
      <w:pPr>
        <w:tabs>
          <w:tab w:val="num" w:pos="720"/>
        </w:tabs>
        <w:rPr>
          <w:rStyle w:val="Style13ptBold"/>
          <w:rFonts w:asciiTheme="minorHAnsi" w:hAnsiTheme="minorHAnsi" w:cstheme="minorHAnsi"/>
          <w:b w:val="0"/>
          <w:bCs w:val="0"/>
          <w:sz w:val="16"/>
        </w:rPr>
      </w:pPr>
    </w:p>
    <w:p w14:paraId="180C5A18" w14:textId="77777777" w:rsidR="00A121A2" w:rsidRPr="008412E0" w:rsidRDefault="00A121A2" w:rsidP="00A121A2">
      <w:pPr>
        <w:pStyle w:val="Heading4"/>
        <w:rPr>
          <w:rFonts w:asciiTheme="minorHAnsi" w:hAnsiTheme="minorHAnsi" w:cstheme="minorHAnsi"/>
        </w:rPr>
      </w:pPr>
      <w:r w:rsidRPr="008412E0">
        <w:rPr>
          <w:rFonts w:asciiTheme="minorHAnsi" w:hAnsiTheme="minorHAnsi" w:cstheme="minorHAnsi"/>
        </w:rPr>
        <w:t>Lobbying is PRO CORP – prefer JAMES, it levels the field for non-</w:t>
      </w:r>
      <w:proofErr w:type="spellStart"/>
      <w:r w:rsidRPr="008412E0">
        <w:rPr>
          <w:rFonts w:asciiTheme="minorHAnsi" w:hAnsiTheme="minorHAnsi" w:cstheme="minorHAnsi"/>
        </w:rPr>
        <w:t>corp</w:t>
      </w:r>
      <w:proofErr w:type="spellEnd"/>
      <w:r w:rsidRPr="008412E0">
        <w:rPr>
          <w:rFonts w:asciiTheme="minorHAnsi" w:hAnsiTheme="minorHAnsi" w:cstheme="minorHAnsi"/>
        </w:rPr>
        <w:t xml:space="preserve"> </w:t>
      </w:r>
      <w:proofErr w:type="gramStart"/>
      <w:r w:rsidRPr="008412E0">
        <w:rPr>
          <w:rFonts w:asciiTheme="minorHAnsi" w:hAnsiTheme="minorHAnsi" w:cstheme="minorHAnsi"/>
        </w:rPr>
        <w:t>interests</w:t>
      </w:r>
      <w:proofErr w:type="gramEnd"/>
      <w:r w:rsidRPr="008412E0">
        <w:rPr>
          <w:rFonts w:asciiTheme="minorHAnsi" w:hAnsiTheme="minorHAnsi" w:cstheme="minorHAnsi"/>
        </w:rPr>
        <w:t xml:space="preserve"> groups.</w:t>
      </w:r>
    </w:p>
    <w:p w14:paraId="2CE8F8E0" w14:textId="77777777" w:rsidR="00A121A2" w:rsidRPr="008412E0" w:rsidRDefault="00A121A2" w:rsidP="00A121A2">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 xml:space="preserve">Lee </w:t>
      </w:r>
      <w:proofErr w:type="spellStart"/>
      <w:r w:rsidRPr="008412E0">
        <w:rPr>
          <w:rStyle w:val="Style13ptBold"/>
          <w:rFonts w:asciiTheme="minorHAnsi" w:hAnsiTheme="minorHAnsi" w:cstheme="minorHAnsi"/>
        </w:rPr>
        <w:t>Drutman</w:t>
      </w:r>
      <w:proofErr w:type="spellEnd"/>
      <w:r w:rsidRPr="008412E0">
        <w:rPr>
          <w:rStyle w:val="Style13ptBold"/>
          <w:rFonts w:asciiTheme="minorHAnsi" w:hAnsiTheme="minorHAnsi" w:cstheme="minorHAnsi"/>
          <w:b w:val="0"/>
          <w:bCs w:val="0"/>
        </w:rPr>
        <w:t xml:space="preserve"> </w:t>
      </w:r>
      <w:r w:rsidRPr="008412E0">
        <w:rPr>
          <w:rStyle w:val="Style13ptBold"/>
          <w:rFonts w:asciiTheme="minorHAnsi" w:hAnsiTheme="minorHAnsi" w:cstheme="minorHAnsi"/>
        </w:rPr>
        <w:t>11</w:t>
      </w:r>
      <w:r w:rsidRPr="008412E0">
        <w:rPr>
          <w:rStyle w:val="Style13ptBold"/>
          <w:rFonts w:asciiTheme="minorHAnsi" w:hAnsiTheme="minorHAnsi" w:cstheme="minorHAnsi"/>
          <w:b w:val="0"/>
          <w:bCs w:val="0"/>
        </w:rPr>
        <w:t>, “A Better Way to Fix Lobbying,” Issues in Governance Studies, https://www.brookings.edu/wp-content/uploads/2016/06/06_lobbying_drutman.pdf</w:t>
      </w:r>
    </w:p>
    <w:p w14:paraId="00A07F06" w14:textId="77777777" w:rsidR="00A121A2" w:rsidRPr="008412E0" w:rsidRDefault="00A121A2" w:rsidP="00A121A2">
      <w:pPr>
        <w:rPr>
          <w:rFonts w:asciiTheme="minorHAnsi" w:hAnsiTheme="minorHAnsi" w:cstheme="minorHAnsi"/>
          <w:sz w:val="16"/>
        </w:rPr>
      </w:pPr>
      <w:r w:rsidRPr="008412E0">
        <w:rPr>
          <w:rFonts w:asciiTheme="minorHAnsi" w:hAnsiTheme="minorHAnsi" w:cstheme="minorHAnsi"/>
          <w:sz w:val="16"/>
        </w:rPr>
        <w:t xml:space="preserve">First is that </w:t>
      </w:r>
      <w:r w:rsidRPr="008412E0">
        <w:rPr>
          <w:rFonts w:asciiTheme="minorHAnsi" w:hAnsiTheme="minorHAnsi" w:cstheme="minorHAnsi"/>
          <w:u w:val="single"/>
        </w:rPr>
        <w:t>lobbying resources are unequal</w:t>
      </w:r>
      <w:r w:rsidRPr="008412E0">
        <w:rPr>
          <w:rFonts w:asciiTheme="minorHAnsi" w:hAnsiTheme="minorHAnsi" w:cstheme="minorHAnsi"/>
          <w:sz w:val="16"/>
        </w:rPr>
        <w:t xml:space="preserve">. There are </w:t>
      </w:r>
      <w:r w:rsidRPr="008412E0">
        <w:rPr>
          <w:rFonts w:asciiTheme="minorHAnsi" w:hAnsiTheme="minorHAnsi" w:cstheme="minorHAnsi"/>
          <w:u w:val="single"/>
        </w:rPr>
        <w:t>16 lobbyists representing business for every one representing a union or public interest group</w:t>
      </w:r>
      <w:r w:rsidRPr="008412E0">
        <w:rPr>
          <w:rFonts w:asciiTheme="minorHAnsi" w:hAnsiTheme="minorHAnsi" w:cstheme="minorHAnsi"/>
          <w:sz w:val="16"/>
        </w:rPr>
        <w:t xml:space="preserve">.8 </w:t>
      </w:r>
      <w:r w:rsidRPr="008412E0">
        <w:rPr>
          <w:rFonts w:asciiTheme="minorHAnsi" w:hAnsiTheme="minorHAnsi" w:cstheme="minorHAnsi"/>
          <w:u w:val="single"/>
        </w:rPr>
        <w:t>A second problem is that it is often unclear who is arguing for what and why. Without such transparency, accountability suffers</w:t>
      </w:r>
      <w:r w:rsidRPr="008412E0">
        <w:rPr>
          <w:rFonts w:asciiTheme="minorHAnsi" w:hAnsiTheme="minorHAnsi" w:cstheme="minorHAnsi"/>
          <w:sz w:val="16"/>
        </w:rPr>
        <w:t>. When lobbying is in part a game of who can flood Congress with the most bodies and the most reports and who can pay attention to the most details and moving parts, it’s a game where resources do matter. Disclosure is a hallmark of modern lobbying reforms. Thanks to the Honest Leadership and Open Government Act, lobbyists now file quarterly reports listing their clients, issues, institutional targets (</w:t>
      </w:r>
      <w:proofErr w:type="gramStart"/>
      <w:r w:rsidRPr="008412E0">
        <w:rPr>
          <w:rFonts w:asciiTheme="minorHAnsi" w:hAnsiTheme="minorHAnsi" w:cstheme="minorHAnsi"/>
          <w:sz w:val="16"/>
        </w:rPr>
        <w:t>e.g.</w:t>
      </w:r>
      <w:proofErr w:type="gramEnd"/>
      <w:r w:rsidRPr="008412E0">
        <w:rPr>
          <w:rFonts w:asciiTheme="minorHAnsi" w:hAnsiTheme="minorHAnsi" w:cstheme="minorHAnsi"/>
          <w:sz w:val="16"/>
        </w:rPr>
        <w:t xml:space="preserve"> Senate, House, Department of Transportation) and compensation. This was an improvement on the Lobbying Disclosure Act of 1995, which required semi-annual reports, which itself improved on the Federal Regulation of Lobbying Act of 1946, which required minimal disclosure and registration that was roundly ignored. All campaign contributions directly to candidates are disclosed as well. In many respects, the United States has the best lobbying disclosure regime in the world. But it could be better. </w:t>
      </w:r>
      <w:r w:rsidRPr="008412E0">
        <w:rPr>
          <w:rFonts w:asciiTheme="minorHAnsi" w:hAnsiTheme="minorHAnsi" w:cstheme="minorHAnsi"/>
          <w:u w:val="single"/>
        </w:rPr>
        <w:t xml:space="preserve">The problem is that making information publicly available does not automatically make information useful, as Archon Fung, Mary Graham, and David Weil have argued convincingly in an excellent book on transparency entitled Full Disclosure: The Perils and Promise of Transparency. For </w:t>
      </w:r>
      <w:proofErr w:type="gramStart"/>
      <w:r w:rsidRPr="008412E0">
        <w:rPr>
          <w:rFonts w:asciiTheme="minorHAnsi" w:hAnsiTheme="minorHAnsi" w:cstheme="minorHAnsi"/>
          <w:u w:val="single"/>
        </w:rPr>
        <w:t>transparency</w:t>
      </w:r>
      <w:proofErr w:type="gramEnd"/>
      <w:r w:rsidRPr="008412E0">
        <w:rPr>
          <w:rFonts w:asciiTheme="minorHAnsi" w:hAnsiTheme="minorHAnsi" w:cstheme="minorHAnsi"/>
          <w:u w:val="single"/>
        </w:rPr>
        <w:t xml:space="preserve"> policy to be effective, they found, the information must be both easy to understand and easy to utilize</w:t>
      </w:r>
      <w:r w:rsidRPr="008412E0">
        <w:rPr>
          <w:rFonts w:asciiTheme="minorHAnsi" w:hAnsiTheme="minorHAnsi" w:cstheme="minorHAnsi"/>
          <w:sz w:val="16"/>
        </w:rPr>
        <w:t xml:space="preserve">. Users must be able to register their choices clearly, and disclosers must have the ability and incentive to respond meaningfully. </w:t>
      </w:r>
      <w:r w:rsidRPr="008412E0">
        <w:rPr>
          <w:rFonts w:asciiTheme="minorHAnsi" w:hAnsiTheme="minorHAnsi" w:cstheme="minorHAnsi"/>
          <w:u w:val="single"/>
        </w:rPr>
        <w:t>Right now, for all its wonders, the current disclosure system doesn’t do a very good job of that. All we know is there is a lot of money and that it is disproportionately coming from business interests</w:t>
      </w:r>
      <w:r w:rsidRPr="008412E0">
        <w:rPr>
          <w:rFonts w:asciiTheme="minorHAnsi" w:hAnsiTheme="minorHAnsi" w:cstheme="minorHAnsi"/>
          <w:sz w:val="16"/>
        </w:rPr>
        <w:t xml:space="preserve">. This is probably more disempowering than anything else: the amount of money spent feels so overwhelming, the dominant storyline is that money corrupts, and ergo Washington must be a hopelessly corrupt place: Why even bother? What’s missing is the kind of information that would allow citizens to respond meaningfully. Knowing the rough how much and even a bit of the when is good, but it’s only part of the equation. Citizens also need to know who is advocating for what, and why and how. Such information would allow everybody – members of Congress and their staff, journalists, and the public – to be better informed. If knowledge is power, this brings more power to the individuals most likely to hold organized interests accountable. A NEW SYSTEM I propose a </w:t>
      </w:r>
      <w:r w:rsidRPr="008412E0">
        <w:rPr>
          <w:rFonts w:asciiTheme="minorHAnsi" w:hAnsiTheme="minorHAnsi" w:cstheme="minorHAnsi"/>
          <w:u w:val="single"/>
        </w:rPr>
        <w:t>new system that will solve these two problems and make the advocacy process more effective and democratic</w:t>
      </w:r>
      <w:r w:rsidRPr="008412E0">
        <w:rPr>
          <w:rFonts w:asciiTheme="minorHAnsi" w:hAnsiTheme="minorHAnsi" w:cstheme="minorHAnsi"/>
          <w:sz w:val="16"/>
        </w:rPr>
        <w:t xml:space="preserve">. </w:t>
      </w:r>
      <w:r w:rsidRPr="008412E0">
        <w:rPr>
          <w:rFonts w:asciiTheme="minorHAnsi" w:hAnsiTheme="minorHAnsi" w:cstheme="minorHAnsi"/>
          <w:u w:val="single"/>
        </w:rPr>
        <w:t>Here’s how it will work: Every time a piece of legislation is introduced, the Library of Congress currently makes that legislation available online already though the “THOMAS” System</w:t>
      </w:r>
      <w:r w:rsidRPr="008412E0">
        <w:rPr>
          <w:rFonts w:asciiTheme="minorHAnsi" w:hAnsiTheme="minorHAnsi" w:cstheme="minorHAnsi"/>
          <w:sz w:val="16"/>
        </w:rPr>
        <w:t xml:space="preserve"> (found at http://thomas.loc.gov). I propose </w:t>
      </w:r>
      <w:r w:rsidRPr="008412E0">
        <w:rPr>
          <w:rFonts w:asciiTheme="minorHAnsi" w:hAnsiTheme="minorHAnsi" w:cstheme="minorHAnsi"/>
          <w:u w:val="single"/>
        </w:rPr>
        <w:t>adding a second web-based system: “JAMES</w:t>
      </w:r>
      <w:r w:rsidRPr="008412E0">
        <w:rPr>
          <w:rFonts w:asciiTheme="minorHAnsi" w:hAnsiTheme="minorHAnsi" w:cstheme="minorHAnsi"/>
          <w:sz w:val="16"/>
        </w:rPr>
        <w:t xml:space="preserve">” (named for James Madison). JAMES would be </w:t>
      </w:r>
      <w:r w:rsidRPr="008412E0">
        <w:rPr>
          <w:rFonts w:asciiTheme="minorHAnsi" w:hAnsiTheme="minorHAnsi" w:cstheme="minorHAnsi"/>
          <w:u w:val="single"/>
        </w:rPr>
        <w:t xml:space="preserve">a forum for lobbyists, constituents, and other interested parties to come together to </w:t>
      </w:r>
      <w:proofErr w:type="gramStart"/>
      <w:r w:rsidRPr="008412E0">
        <w:rPr>
          <w:rFonts w:asciiTheme="minorHAnsi" w:hAnsiTheme="minorHAnsi" w:cstheme="minorHAnsi"/>
          <w:u w:val="single"/>
        </w:rPr>
        <w:t>publicly and transparently debate legislation</w:t>
      </w:r>
      <w:proofErr w:type="gramEnd"/>
      <w:r w:rsidRPr="008412E0">
        <w:rPr>
          <w:rFonts w:asciiTheme="minorHAnsi" w:hAnsiTheme="minorHAnsi" w:cstheme="minorHAnsi"/>
          <w:u w:val="single"/>
        </w:rPr>
        <w:t>, and in the process provide congressional staff, journalists, and the public access to the best available arguments, information, and ideas about public policy – all in a way that is easily searchable and sortable.</w:t>
      </w:r>
      <w:r w:rsidRPr="008412E0">
        <w:rPr>
          <w:rFonts w:asciiTheme="minorHAnsi" w:hAnsiTheme="minorHAnsi" w:cstheme="minorHAnsi"/>
          <w:sz w:val="16"/>
        </w:rPr>
        <w:t xml:space="preserve"> Separate pages would exist for each bill introduced. </w:t>
      </w:r>
      <w:r w:rsidRPr="008412E0">
        <w:rPr>
          <w:rFonts w:asciiTheme="minorHAnsi" w:hAnsiTheme="minorHAnsi" w:cstheme="minorHAnsi"/>
          <w:u w:val="single"/>
        </w:rPr>
        <w:t>Since legislation ranges in complexity and importance, JAMES will reflect that</w:t>
      </w:r>
      <w:r w:rsidRPr="008412E0">
        <w:rPr>
          <w:rFonts w:asciiTheme="minorHAnsi" w:hAnsiTheme="minorHAnsi" w:cstheme="minorHAnsi"/>
          <w:sz w:val="16"/>
        </w:rPr>
        <w:t xml:space="preserve">. Many of the 8,000 bills introduced each year are purely </w:t>
      </w:r>
      <w:proofErr w:type="gramStart"/>
      <w:r w:rsidRPr="008412E0">
        <w:rPr>
          <w:rFonts w:asciiTheme="minorHAnsi" w:hAnsiTheme="minorHAnsi" w:cstheme="minorHAnsi"/>
          <w:sz w:val="16"/>
        </w:rPr>
        <w:t>symbolic, and</w:t>
      </w:r>
      <w:proofErr w:type="gramEnd"/>
      <w:r w:rsidRPr="008412E0">
        <w:rPr>
          <w:rFonts w:asciiTheme="minorHAnsi" w:hAnsiTheme="minorHAnsi" w:cstheme="minorHAnsi"/>
          <w:sz w:val="16"/>
        </w:rPr>
        <w:t xml:space="preserve"> will generate little to no activity. Other pieces of legislation are incredibly complex, and may require multiple subpages for separate titles, sections, and amendments. It is important that </w:t>
      </w:r>
      <w:r w:rsidRPr="008412E0">
        <w:rPr>
          <w:rFonts w:asciiTheme="minorHAnsi" w:hAnsiTheme="minorHAnsi" w:cstheme="minorHAnsi"/>
          <w:u w:val="single"/>
        </w:rPr>
        <w:t xml:space="preserve">the Library of Congress </w:t>
      </w:r>
      <w:proofErr w:type="gramStart"/>
      <w:r w:rsidRPr="008412E0">
        <w:rPr>
          <w:rFonts w:asciiTheme="minorHAnsi" w:hAnsiTheme="minorHAnsi" w:cstheme="minorHAnsi"/>
          <w:u w:val="single"/>
        </w:rPr>
        <w:t>hire</w:t>
      </w:r>
      <w:proofErr w:type="gramEnd"/>
      <w:r w:rsidRPr="008412E0">
        <w:rPr>
          <w:rFonts w:asciiTheme="minorHAnsi" w:hAnsiTheme="minorHAnsi" w:cstheme="minorHAnsi"/>
          <w:u w:val="single"/>
        </w:rPr>
        <w:t xml:space="preserve"> innovative thinkers and programmers to help develop and guide the architecture of the site as it evolves.</w:t>
      </w:r>
      <w:r w:rsidRPr="008412E0">
        <w:rPr>
          <w:rFonts w:asciiTheme="minorHAnsi" w:hAnsiTheme="minorHAnsi" w:cstheme="minorHAnsi"/>
          <w:sz w:val="16"/>
        </w:rPr>
        <w:t xml:space="preserve"> (Existing online forums such as Wikipedia, Yelp, and Reddit have all developed innovative mechanisms to usefully aggregate information and could serve as models.) One way to think about JAMES is as a modern variation on notice-and comment rulemaking for the legislative process. </w:t>
      </w:r>
      <w:r w:rsidRPr="008412E0">
        <w:rPr>
          <w:rFonts w:asciiTheme="minorHAnsi" w:hAnsiTheme="minorHAnsi" w:cstheme="minorHAnsi"/>
          <w:u w:val="single"/>
        </w:rPr>
        <w:t xml:space="preserve">Under the 1946 Administrative Procedure Act (APA), federal agencies were required to </w:t>
      </w:r>
      <w:proofErr w:type="gramStart"/>
      <w:r w:rsidRPr="008412E0">
        <w:rPr>
          <w:rFonts w:asciiTheme="minorHAnsi" w:hAnsiTheme="minorHAnsi" w:cstheme="minorHAnsi"/>
          <w:u w:val="single"/>
        </w:rPr>
        <w:t>open up</w:t>
      </w:r>
      <w:proofErr w:type="gramEnd"/>
      <w:r w:rsidRPr="008412E0">
        <w:rPr>
          <w:rFonts w:asciiTheme="minorHAnsi" w:hAnsiTheme="minorHAnsi" w:cstheme="minorHAnsi"/>
          <w:u w:val="single"/>
        </w:rPr>
        <w:t xml:space="preserve"> administrative rulemakings to transparent public comment. Proposed rules are now published in the Federal </w:t>
      </w:r>
      <w:proofErr w:type="gramStart"/>
      <w:r w:rsidRPr="008412E0">
        <w:rPr>
          <w:rFonts w:asciiTheme="minorHAnsi" w:hAnsiTheme="minorHAnsi" w:cstheme="minorHAnsi"/>
          <w:u w:val="single"/>
        </w:rPr>
        <w:t>Register</w:t>
      </w:r>
      <w:proofErr w:type="gramEnd"/>
      <w:r w:rsidRPr="008412E0">
        <w:rPr>
          <w:rFonts w:asciiTheme="minorHAnsi" w:hAnsiTheme="minorHAnsi" w:cstheme="minorHAnsi"/>
          <w:u w:val="single"/>
        </w:rPr>
        <w:t xml:space="preserve"> and anyone can submit a comment.</w:t>
      </w:r>
      <w:r w:rsidRPr="008412E0">
        <w:rPr>
          <w:rFonts w:asciiTheme="minorHAnsi" w:hAnsiTheme="minorHAnsi" w:cstheme="minorHAnsi"/>
          <w:sz w:val="16"/>
        </w:rPr>
        <w:t xml:space="preserve"> The Obama administration has done an excellent job of making this process more accessible by posting all rules and comments on Regulations.gov. Yet, Regulations.gov remains a 21st century gloss on a mid-20th century commenting process. It does not allow individuals to update their comments as new information becomes available, and it lacks adequate functionality to aggregate, sort, and dis-aggregate comments based on who is writing and what they are saying. </w:t>
      </w:r>
      <w:proofErr w:type="gramStart"/>
      <w:r w:rsidRPr="008412E0">
        <w:rPr>
          <w:rFonts w:asciiTheme="minorHAnsi" w:hAnsiTheme="minorHAnsi" w:cstheme="minorHAnsi"/>
          <w:sz w:val="16"/>
        </w:rPr>
        <w:t>In order to</w:t>
      </w:r>
      <w:proofErr w:type="gramEnd"/>
      <w:r w:rsidRPr="008412E0">
        <w:rPr>
          <w:rFonts w:asciiTheme="minorHAnsi" w:hAnsiTheme="minorHAnsi" w:cstheme="minorHAnsi"/>
          <w:sz w:val="16"/>
        </w:rPr>
        <w:t xml:space="preserve"> make JAMES more easily navigable, different types of participants should use the system in different ways.</w:t>
      </w:r>
    </w:p>
    <w:p w14:paraId="2835ADE5" w14:textId="151A8AAA" w:rsidR="00A121A2" w:rsidRPr="008412E0" w:rsidRDefault="00A121A2" w:rsidP="00A121A2">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w:t>
      </w:r>
      <w:r w:rsidR="00625873">
        <w:rPr>
          <w:rFonts w:asciiTheme="minorHAnsi" w:hAnsiTheme="minorHAnsi" w:cstheme="minorHAnsi"/>
        </w:rPr>
        <w:t>P</w:t>
      </w:r>
      <w:r>
        <w:rPr>
          <w:rFonts w:asciiTheme="minorHAnsi" w:hAnsiTheme="minorHAnsi" w:cstheme="minorHAnsi"/>
        </w:rPr>
        <w:t>olarization --- Denounce Trump CP</w:t>
      </w:r>
    </w:p>
    <w:p w14:paraId="2E5D042F" w14:textId="77777777" w:rsidR="00A121A2" w:rsidRPr="00687714" w:rsidRDefault="00A121A2" w:rsidP="00A121A2">
      <w:pPr>
        <w:pStyle w:val="Heading4"/>
      </w:pPr>
      <w:r w:rsidRPr="00687714">
        <w:t>Trump’s getting unpopular with republicans. Challenging and pressing Trump kills his support and extremism.</w:t>
      </w:r>
    </w:p>
    <w:p w14:paraId="417643D2" w14:textId="77777777" w:rsidR="00A121A2" w:rsidRPr="00687714" w:rsidRDefault="00A121A2" w:rsidP="00A121A2">
      <w:pPr>
        <w:rPr>
          <w:rStyle w:val="Style13ptBold"/>
        </w:rPr>
      </w:pPr>
      <w:r w:rsidRPr="00687714">
        <w:rPr>
          <w:rStyle w:val="Style13ptBold"/>
        </w:rPr>
        <w:t xml:space="preserve">Blake 3/11/23 </w:t>
      </w:r>
    </w:p>
    <w:p w14:paraId="7114AF15" w14:textId="77777777" w:rsidR="00A121A2" w:rsidRPr="008412E0" w:rsidRDefault="00A121A2" w:rsidP="00A121A2">
      <w:pPr>
        <w:rPr>
          <w:rFonts w:asciiTheme="minorHAnsi" w:hAnsiTheme="minorHAnsi" w:cstheme="minorHAnsi"/>
        </w:rPr>
      </w:pPr>
      <w:r w:rsidRPr="008412E0">
        <w:rPr>
          <w:rFonts w:asciiTheme="minorHAnsi" w:hAnsiTheme="minorHAnsi" w:cstheme="minorHAnsi"/>
        </w:rPr>
        <w:t xml:space="preserve">Aaron Blake is </w:t>
      </w:r>
      <w:proofErr w:type="gramStart"/>
      <w:r w:rsidRPr="008412E0">
        <w:rPr>
          <w:rFonts w:asciiTheme="minorHAnsi" w:hAnsiTheme="minorHAnsi" w:cstheme="minorHAnsi"/>
        </w:rPr>
        <w:t>senior</w:t>
      </w:r>
      <w:proofErr w:type="gramEnd"/>
      <w:r w:rsidRPr="008412E0">
        <w:rPr>
          <w:rFonts w:asciiTheme="minorHAnsi" w:hAnsiTheme="minorHAnsi" w:cstheme="minorHAnsi"/>
        </w:rPr>
        <w:t xml:space="preserve"> political reporter, writing for The Fix. A Minnesota native, he has also written about politics for the Minneapolis Star Tribune and The Hill newspaper. Education: University of Minnesota | “CNN town hall lays bare Trump’s very unpopular Agenda” 3/11/23, The Washington Post | https://www.washingtonpost.com/politics/2023/05/11/trump-cnn-town-hall-unpopular-policies/ </w:t>
      </w:r>
    </w:p>
    <w:p w14:paraId="418DAE6B" w14:textId="77777777" w:rsidR="00A121A2" w:rsidRPr="008412E0" w:rsidRDefault="00A121A2" w:rsidP="00A121A2">
      <w:pPr>
        <w:rPr>
          <w:rFonts w:asciiTheme="minorHAnsi" w:hAnsiTheme="minorHAnsi" w:cstheme="minorHAnsi"/>
          <w:b/>
          <w:bCs/>
          <w:u w:val="single"/>
        </w:rPr>
      </w:pPr>
      <w:r w:rsidRPr="008412E0">
        <w:rPr>
          <w:rFonts w:asciiTheme="minorHAnsi" w:hAnsiTheme="minorHAnsi" w:cstheme="minorHAnsi"/>
        </w:rPr>
        <w:t xml:space="preserve">CNN has come in for plenty of criticism for granting Donald Trump a town hall platform for more than an hour Wednesday night. </w:t>
      </w:r>
      <w:r w:rsidRPr="008412E0">
        <w:rPr>
          <w:rFonts w:asciiTheme="minorHAnsi" w:hAnsiTheme="minorHAnsi" w:cstheme="minorHAnsi"/>
          <w:u w:val="single"/>
        </w:rPr>
        <w:t xml:space="preserve">Despite host </w:t>
      </w:r>
      <w:proofErr w:type="spellStart"/>
      <w:r w:rsidRPr="008412E0">
        <w:rPr>
          <w:rFonts w:asciiTheme="minorHAnsi" w:hAnsiTheme="minorHAnsi" w:cstheme="minorHAnsi"/>
          <w:u w:val="single"/>
        </w:rPr>
        <w:t>Kaitlan</w:t>
      </w:r>
      <w:proofErr w:type="spellEnd"/>
      <w:r w:rsidRPr="008412E0">
        <w:rPr>
          <w:rFonts w:asciiTheme="minorHAnsi" w:hAnsiTheme="minorHAnsi" w:cstheme="minorHAnsi"/>
          <w:u w:val="single"/>
        </w:rPr>
        <w:t xml:space="preserve"> Collins’s best efforts to fact-check the former president, he produced a predictable steamroller of false and misleading claims. But there’s </w:t>
      </w:r>
      <w:r w:rsidRPr="008412E0">
        <w:rPr>
          <w:rFonts w:asciiTheme="minorHAnsi" w:hAnsiTheme="minorHAnsi" w:cstheme="minorHAnsi"/>
          <w:b/>
          <w:bCs/>
          <w:u w:val="single"/>
        </w:rPr>
        <w:t>something to be said for</w:t>
      </w:r>
      <w:r w:rsidRPr="008412E0">
        <w:rPr>
          <w:rFonts w:asciiTheme="minorHAnsi" w:hAnsiTheme="minorHAnsi" w:cstheme="minorHAnsi"/>
          <w:u w:val="single"/>
        </w:rPr>
        <w:t xml:space="preserve"> </w:t>
      </w:r>
      <w:r w:rsidRPr="008412E0">
        <w:rPr>
          <w:rFonts w:asciiTheme="minorHAnsi" w:hAnsiTheme="minorHAnsi" w:cstheme="minorHAnsi"/>
          <w:b/>
          <w:bCs/>
          <w:u w:val="single"/>
        </w:rPr>
        <w:t xml:space="preserve">challenging and pressing Trump </w:t>
      </w:r>
      <w:r w:rsidRPr="008412E0">
        <w:rPr>
          <w:rFonts w:asciiTheme="minorHAnsi" w:hAnsiTheme="minorHAnsi" w:cstheme="minorHAnsi"/>
          <w:u w:val="single"/>
        </w:rPr>
        <w:t xml:space="preserve">on uneasy topics, which </w:t>
      </w:r>
      <w:r w:rsidRPr="008412E0">
        <w:rPr>
          <w:rFonts w:asciiTheme="minorHAnsi" w:hAnsiTheme="minorHAnsi" w:cstheme="minorHAnsi"/>
          <w:b/>
          <w:bCs/>
          <w:u w:val="single"/>
        </w:rPr>
        <w:t>rarely happens</w:t>
      </w:r>
      <w:r w:rsidRPr="008412E0">
        <w:rPr>
          <w:rFonts w:asciiTheme="minorHAnsi" w:hAnsiTheme="minorHAnsi" w:cstheme="minorHAnsi"/>
          <w:u w:val="single"/>
        </w:rPr>
        <w:t xml:space="preserve">. And the event at the very least </w:t>
      </w:r>
      <w:r w:rsidRPr="008412E0">
        <w:rPr>
          <w:rFonts w:asciiTheme="minorHAnsi" w:hAnsiTheme="minorHAnsi" w:cstheme="minorHAnsi"/>
          <w:b/>
          <w:bCs/>
          <w:u w:val="single"/>
        </w:rPr>
        <w:t>reinforced</w:t>
      </w:r>
      <w:r w:rsidRPr="008412E0">
        <w:rPr>
          <w:rFonts w:asciiTheme="minorHAnsi" w:hAnsiTheme="minorHAnsi" w:cstheme="minorHAnsi"/>
          <w:u w:val="single"/>
        </w:rPr>
        <w:t xml:space="preserve"> the </w:t>
      </w:r>
      <w:r w:rsidRPr="008412E0">
        <w:rPr>
          <w:rFonts w:asciiTheme="minorHAnsi" w:hAnsiTheme="minorHAnsi" w:cstheme="minorHAnsi"/>
          <w:b/>
          <w:bCs/>
          <w:u w:val="single"/>
        </w:rPr>
        <w:t>extremism</w:t>
      </w:r>
      <w:r w:rsidRPr="008412E0">
        <w:rPr>
          <w:rFonts w:asciiTheme="minorHAnsi" w:hAnsiTheme="minorHAnsi" w:cstheme="minorHAnsi"/>
          <w:u w:val="single"/>
        </w:rPr>
        <w:t xml:space="preserve"> that Trump 2024 embodies. Frequently, this came in the form of his repeatedly declining to take positions on issues upon which the American people have clearly decided. But sometimes he went further, </w:t>
      </w:r>
      <w:r w:rsidRPr="008412E0">
        <w:rPr>
          <w:rFonts w:asciiTheme="minorHAnsi" w:hAnsiTheme="minorHAnsi" w:cstheme="minorHAnsi"/>
          <w:b/>
          <w:bCs/>
          <w:u w:val="single"/>
        </w:rPr>
        <w:t>embracing unpopular positions</w:t>
      </w:r>
      <w:r w:rsidRPr="008412E0">
        <w:rPr>
          <w:rFonts w:asciiTheme="minorHAnsi" w:hAnsiTheme="minorHAnsi" w:cstheme="minorHAnsi"/>
          <w:u w:val="single"/>
        </w:rPr>
        <w:t xml:space="preserve"> that could </w:t>
      </w:r>
      <w:r w:rsidRPr="008412E0">
        <w:rPr>
          <w:rFonts w:asciiTheme="minorHAnsi" w:hAnsiTheme="minorHAnsi" w:cstheme="minorHAnsi"/>
          <w:b/>
          <w:bCs/>
          <w:u w:val="single"/>
        </w:rPr>
        <w:t>complicate the 2024 election for him and the Republican Party</w:t>
      </w:r>
      <w:r w:rsidRPr="008412E0">
        <w:rPr>
          <w:rFonts w:asciiTheme="minorHAnsi" w:hAnsiTheme="minorHAnsi" w:cstheme="minorHAnsi"/>
          <w:u w:val="single"/>
        </w:rPr>
        <w:t xml:space="preserve">. </w:t>
      </w:r>
      <w:r w:rsidRPr="008412E0">
        <w:rPr>
          <w:rFonts w:asciiTheme="minorHAnsi" w:hAnsiTheme="minorHAnsi" w:cstheme="minorHAnsi"/>
        </w:rPr>
        <w:t xml:space="preserve">Trump re-upped and expanded on his previous suggestions that he would pardon Jan. 6 defendants, saying he would “most likely” pardon a “large portion” of them. He even left open the possibility of pardoning Proud Boys who were convicted of the historic charge of seditious conspiracy just last week. While Republicans have increasingly adopted a more sympathetic view of Jan. 6, a poll last year showed Americans opposed pardoning </w:t>
      </w:r>
      <w:proofErr w:type="gramStart"/>
      <w:r w:rsidRPr="008412E0">
        <w:rPr>
          <w:rFonts w:asciiTheme="minorHAnsi" w:hAnsiTheme="minorHAnsi" w:cstheme="minorHAnsi"/>
        </w:rPr>
        <w:t>rioters</w:t>
      </w:r>
      <w:proofErr w:type="gramEnd"/>
      <w:r w:rsidRPr="008412E0">
        <w:rPr>
          <w:rFonts w:asciiTheme="minorHAnsi" w:hAnsiTheme="minorHAnsi" w:cstheme="minorHAnsi"/>
        </w:rPr>
        <w:t xml:space="preserve"> 68 percent to 20 percent. </w:t>
      </w:r>
      <w:r w:rsidRPr="008412E0">
        <w:rPr>
          <w:rFonts w:asciiTheme="minorHAnsi" w:hAnsiTheme="minorHAnsi" w:cstheme="minorHAnsi"/>
          <w:u w:val="single"/>
        </w:rPr>
        <w:t xml:space="preserve">Some particularly remarkable Trump </w:t>
      </w:r>
      <w:proofErr w:type="spellStart"/>
      <w:r w:rsidRPr="008412E0">
        <w:rPr>
          <w:rFonts w:asciiTheme="minorHAnsi" w:hAnsiTheme="minorHAnsi" w:cstheme="minorHAnsi"/>
          <w:u w:val="single"/>
        </w:rPr>
        <w:t>nonanswers</w:t>
      </w:r>
      <w:proofErr w:type="spellEnd"/>
      <w:r w:rsidRPr="008412E0">
        <w:rPr>
          <w:rFonts w:asciiTheme="minorHAnsi" w:hAnsiTheme="minorHAnsi" w:cstheme="minorHAnsi"/>
          <w:u w:val="single"/>
        </w:rPr>
        <w:t xml:space="preserve"> came </w:t>
      </w:r>
      <w:proofErr w:type="gramStart"/>
      <w:r w:rsidRPr="008412E0">
        <w:rPr>
          <w:rFonts w:asciiTheme="minorHAnsi" w:hAnsiTheme="minorHAnsi" w:cstheme="minorHAnsi"/>
          <w:u w:val="single"/>
        </w:rPr>
        <w:t>on the subject of Russia’s</w:t>
      </w:r>
      <w:proofErr w:type="gramEnd"/>
      <w:r w:rsidRPr="008412E0">
        <w:rPr>
          <w:rFonts w:asciiTheme="minorHAnsi" w:hAnsiTheme="minorHAnsi" w:cstheme="minorHAnsi"/>
          <w:u w:val="single"/>
        </w:rPr>
        <w:t xml:space="preserve"> invasion of Ukraine. Asked whether he even wanted Ukraine to win, Trump repeatedly punted — an answer in line with a series of </w:t>
      </w:r>
      <w:r w:rsidRPr="008412E0">
        <w:rPr>
          <w:rFonts w:asciiTheme="minorHAnsi" w:hAnsiTheme="minorHAnsi" w:cstheme="minorHAnsi"/>
          <w:b/>
          <w:bCs/>
          <w:u w:val="single"/>
        </w:rPr>
        <w:t>past sympathetic comments about Vladimir Putin and Russia</w:t>
      </w:r>
      <w:r w:rsidRPr="008412E0">
        <w:rPr>
          <w:rFonts w:asciiTheme="minorHAnsi" w:hAnsiTheme="minorHAnsi" w:cstheme="minorHAnsi"/>
          <w:u w:val="single"/>
        </w:rPr>
        <w:t xml:space="preserve">. “I don’t think in terms of winning and losing,” Trump said. “I think in terms of getting it settled so we stop killing all these people.” </w:t>
      </w:r>
      <w:r w:rsidRPr="008412E0">
        <w:rPr>
          <w:rFonts w:asciiTheme="minorHAnsi" w:hAnsiTheme="minorHAnsi" w:cstheme="minorHAnsi"/>
        </w:rPr>
        <w:t xml:space="preserve">While many Republicans are skeptical of the United States spending more money on Ukraine’s defense, the question of who Americans want to win is clear. Recent polling shows more than three-fourths of Americans regard Russia as an enemy, while a similar number regard Ukraine as an ally. And a February poll showed two-thirds of Americans want Ukraine to win, compared to just 8 percent who want Russia to win. Trump also repeatedly declined to commit to providing Ukraine with weapons. A recent poll showed Americans supported sending weapons by a 19-point margin. </w:t>
      </w:r>
      <w:r w:rsidRPr="008412E0">
        <w:rPr>
          <w:rFonts w:asciiTheme="minorHAnsi" w:hAnsiTheme="minorHAnsi" w:cstheme="minorHAnsi"/>
          <w:u w:val="single"/>
        </w:rPr>
        <w:t xml:space="preserve">And he </w:t>
      </w:r>
      <w:r w:rsidRPr="008412E0">
        <w:rPr>
          <w:rFonts w:asciiTheme="minorHAnsi" w:hAnsiTheme="minorHAnsi" w:cstheme="minorHAnsi"/>
          <w:b/>
          <w:bCs/>
          <w:u w:val="single"/>
        </w:rPr>
        <w:t>declined to call Putin a war criminal</w:t>
      </w:r>
      <w:r w:rsidRPr="008412E0">
        <w:rPr>
          <w:rFonts w:asciiTheme="minorHAnsi" w:hAnsiTheme="minorHAnsi" w:cstheme="minorHAnsi"/>
          <w:u w:val="single"/>
        </w:rPr>
        <w:t xml:space="preserve"> — something </w:t>
      </w:r>
      <w:r w:rsidRPr="008412E0">
        <w:rPr>
          <w:rFonts w:asciiTheme="minorHAnsi" w:hAnsiTheme="minorHAnsi" w:cstheme="minorHAnsi"/>
          <w:b/>
          <w:bCs/>
          <w:u w:val="single"/>
        </w:rPr>
        <w:t>80 percent of Americans and 76 percent of Republicans say Putin is</w:t>
      </w:r>
      <w:r w:rsidRPr="008412E0">
        <w:rPr>
          <w:rFonts w:asciiTheme="minorHAnsi" w:hAnsiTheme="minorHAnsi" w:cstheme="minorHAnsi"/>
          <w:u w:val="single"/>
        </w:rPr>
        <w:t xml:space="preserve">, according to a March poll. (Trump explained, “If you say he’s a war criminal, it’s going to be a lot tougher to make a deal to get this thing stopped.”) </w:t>
      </w:r>
      <w:r w:rsidRPr="008412E0">
        <w:rPr>
          <w:rFonts w:asciiTheme="minorHAnsi" w:hAnsiTheme="minorHAnsi" w:cstheme="minorHAnsi"/>
        </w:rPr>
        <w:t xml:space="preserve">Trump left open the possibility of reinstituting family separations at the southern border. Asked whether he would do it again, Trump defended it by saying that “when you have that policy, people don’t come.” Pressed, he repeatedly demurred but said, “Well, here’s — we have to save our country, all right?” Polling on this policy back in 2018 regularly showed two-thirds of Americans opposed it. Trump also suggested that not only should the GOP hold out in the debt ceiling negotiations for spending cuts, but that it should allow a default if it doesn’t get them. “If they don’t give you massive cuts, you’re going to have to do a default,” Trump said. He also downplayed what that would mean, saying it would be “really psychological more than anything else.” </w:t>
      </w:r>
      <w:r w:rsidRPr="008412E0">
        <w:rPr>
          <w:rFonts w:asciiTheme="minorHAnsi" w:hAnsiTheme="minorHAnsi" w:cstheme="minorHAnsi"/>
          <w:u w:val="single"/>
        </w:rPr>
        <w:t xml:space="preserve">A recent Washington Post-ABC News poll showed just 26 percent embraced Trump’s </w:t>
      </w:r>
      <w:proofErr w:type="spellStart"/>
      <w:r w:rsidRPr="008412E0">
        <w:rPr>
          <w:rFonts w:asciiTheme="minorHAnsi" w:hAnsiTheme="minorHAnsi" w:cstheme="minorHAnsi"/>
          <w:u w:val="single"/>
        </w:rPr>
        <w:t>hard-line</w:t>
      </w:r>
      <w:proofErr w:type="spellEnd"/>
      <w:r w:rsidRPr="008412E0">
        <w:rPr>
          <w:rFonts w:asciiTheme="minorHAnsi" w:hAnsiTheme="minorHAnsi" w:cstheme="minorHAnsi"/>
          <w:u w:val="single"/>
        </w:rPr>
        <w:t xml:space="preserve"> position, while 58 percent said debt payment and federal spending cuts should be handled separately. A previous </w:t>
      </w:r>
      <w:proofErr w:type="gramStart"/>
      <w:r w:rsidRPr="008412E0">
        <w:rPr>
          <w:rFonts w:asciiTheme="minorHAnsi" w:hAnsiTheme="minorHAnsi" w:cstheme="minorHAnsi"/>
          <w:u w:val="single"/>
        </w:rPr>
        <w:t>Post-ABC</w:t>
      </w:r>
      <w:proofErr w:type="gramEnd"/>
      <w:r w:rsidRPr="008412E0">
        <w:rPr>
          <w:rFonts w:asciiTheme="minorHAnsi" w:hAnsiTheme="minorHAnsi" w:cstheme="minorHAnsi"/>
          <w:u w:val="single"/>
        </w:rPr>
        <w:t xml:space="preserve"> poll showed just 17 percent of Americans echoed Trump’s lack of concern about a default, while 8 in 10 had significant concerns — 53 percent were “very concerned,” and 29 percent were “somewhat concerned.” </w:t>
      </w:r>
      <w:r w:rsidRPr="008412E0">
        <w:rPr>
          <w:rFonts w:asciiTheme="minorHAnsi" w:hAnsiTheme="minorHAnsi" w:cstheme="minorHAnsi"/>
        </w:rPr>
        <w:t xml:space="preserve">(Trump was also confronted with his past comments as president saying there should not be negotiations over the debt ceiling. Asked why he’s saying something different now, he admitted it was “because now I’m not president.”) </w:t>
      </w:r>
      <w:r w:rsidRPr="008412E0">
        <w:rPr>
          <w:rFonts w:asciiTheme="minorHAnsi" w:hAnsiTheme="minorHAnsi" w:cstheme="minorHAnsi"/>
          <w:b/>
          <w:bCs/>
          <w:u w:val="single"/>
        </w:rPr>
        <w:t>Trump defended</w:t>
      </w:r>
      <w:r w:rsidRPr="008412E0">
        <w:rPr>
          <w:rFonts w:asciiTheme="minorHAnsi" w:hAnsiTheme="minorHAnsi" w:cstheme="minorHAnsi"/>
          <w:u w:val="single"/>
        </w:rPr>
        <w:t xml:space="preserve"> taking </w:t>
      </w:r>
      <w:r w:rsidRPr="008412E0">
        <w:rPr>
          <w:rFonts w:asciiTheme="minorHAnsi" w:hAnsiTheme="minorHAnsi" w:cstheme="minorHAnsi"/>
          <w:b/>
          <w:bCs/>
          <w:u w:val="single"/>
        </w:rPr>
        <w:t>classified documents</w:t>
      </w:r>
      <w:r w:rsidRPr="008412E0">
        <w:rPr>
          <w:rFonts w:asciiTheme="minorHAnsi" w:hAnsiTheme="minorHAnsi" w:cstheme="minorHAnsi"/>
          <w:u w:val="single"/>
        </w:rPr>
        <w:t xml:space="preserve"> upon leaving the White House — for which he is under </w:t>
      </w:r>
      <w:r w:rsidRPr="008412E0">
        <w:rPr>
          <w:rFonts w:asciiTheme="minorHAnsi" w:hAnsiTheme="minorHAnsi" w:cstheme="minorHAnsi"/>
          <w:b/>
          <w:bCs/>
          <w:u w:val="single"/>
        </w:rPr>
        <w:t>federal investigation</w:t>
      </w:r>
      <w:r w:rsidRPr="008412E0">
        <w:rPr>
          <w:rFonts w:asciiTheme="minorHAnsi" w:hAnsiTheme="minorHAnsi" w:cstheme="minorHAnsi"/>
          <w:u w:val="single"/>
        </w:rPr>
        <w:t xml:space="preserve">. “Just so you understand, I had every right to do it,” he said. “I didn’t make a secret of it.” The American people disagree. In a poll last month, only 16 percent of those surveyed said he did nothing wrong, while 47 percent say he broke the law, and 17 percent said he did something unethical. Last and most significant was the hard line on the “stolen election,” or the “big lie.” Trump zeroed in on this from the jump on Wednesday night. “That was a rigged election, and it’s a shame that we had to go through it,” he said. A poll last year showed just 13 percent completely agreed that the election was stolen from Trump, while 52 percent completely disagreed. Two-thirds of Americans at least somewhat disagreed. And we saw in the 2022 election how this </w:t>
      </w:r>
      <w:r w:rsidRPr="008412E0">
        <w:rPr>
          <w:rFonts w:asciiTheme="minorHAnsi" w:hAnsiTheme="minorHAnsi" w:cstheme="minorHAnsi"/>
          <w:b/>
          <w:bCs/>
          <w:u w:val="single"/>
        </w:rPr>
        <w:t xml:space="preserve">brand of election-denialism </w:t>
      </w:r>
      <w:r w:rsidRPr="008412E0">
        <w:rPr>
          <w:rFonts w:asciiTheme="minorHAnsi" w:hAnsiTheme="minorHAnsi" w:cstheme="minorHAnsi"/>
          <w:u w:val="single"/>
        </w:rPr>
        <w:t xml:space="preserve">can </w:t>
      </w:r>
      <w:r w:rsidRPr="008412E0">
        <w:rPr>
          <w:rFonts w:asciiTheme="minorHAnsi" w:hAnsiTheme="minorHAnsi" w:cstheme="minorHAnsi"/>
          <w:b/>
          <w:bCs/>
          <w:u w:val="single"/>
        </w:rPr>
        <w:t xml:space="preserve">cost the GOP. </w:t>
      </w:r>
      <w:r w:rsidRPr="008412E0">
        <w:rPr>
          <w:rFonts w:asciiTheme="minorHAnsi" w:hAnsiTheme="minorHAnsi" w:cstheme="minorHAnsi"/>
        </w:rPr>
        <w:t xml:space="preserve">Trump also said that his vice president, Mike Pence, “made a mistake” by not helping him overturn the election on Jan. 6. A poll last year showed Americans disagreed that Pence had that power, 72 percent to 17 percent. Even when the question invoked Trump by name, Republicans disagreed with what it described as the “view of Trump” on the matter, 52-36. While Trump’s allies hailed his performance on Wednesday night, some critics in his party expressed worry about what the interview has wrought. </w:t>
      </w:r>
      <w:r w:rsidRPr="008412E0">
        <w:rPr>
          <w:rFonts w:asciiTheme="minorHAnsi" w:hAnsiTheme="minorHAnsi" w:cstheme="minorHAnsi"/>
          <w:u w:val="single"/>
        </w:rPr>
        <w:t xml:space="preserve">“President Trump’s performance tonight had plenty of fun fodder for his biggest fans,” tweeted GOP consultant Matt Whitlock. “But [it] was </w:t>
      </w:r>
      <w:r w:rsidRPr="008412E0">
        <w:rPr>
          <w:rFonts w:asciiTheme="minorHAnsi" w:hAnsiTheme="minorHAnsi" w:cstheme="minorHAnsi"/>
          <w:b/>
          <w:bCs/>
          <w:u w:val="single"/>
        </w:rPr>
        <w:t>toxic nuclear waste for the moderates and independents he</w:t>
      </w:r>
      <w:r w:rsidRPr="008412E0">
        <w:rPr>
          <w:rFonts w:asciiTheme="minorHAnsi" w:hAnsiTheme="minorHAnsi" w:cstheme="minorHAnsi"/>
          <w:u w:val="single"/>
        </w:rPr>
        <w:t xml:space="preserve"> (and Republicans everywhere) </w:t>
      </w:r>
      <w:r w:rsidRPr="008412E0">
        <w:rPr>
          <w:rFonts w:asciiTheme="minorHAnsi" w:hAnsiTheme="minorHAnsi" w:cstheme="minorHAnsi"/>
          <w:b/>
          <w:bCs/>
          <w:u w:val="single"/>
        </w:rPr>
        <w:t>should be winning</w:t>
      </w:r>
      <w:r w:rsidRPr="008412E0">
        <w:rPr>
          <w:rFonts w:asciiTheme="minorHAnsi" w:hAnsiTheme="minorHAnsi" w:cstheme="minorHAnsi"/>
          <w:u w:val="single"/>
        </w:rPr>
        <w:t xml:space="preserve"> as Biden collapses.” CNN CEO Chris Licht, meanwhile, defended his network’s airing the town hall by reportedly saying Thursday morning that “there is so much that we learned last night of what another Trump presidency” would look like. There’s some truth there, and it wasn’t a pretty picture for </w:t>
      </w:r>
      <w:r w:rsidRPr="008412E0">
        <w:rPr>
          <w:rFonts w:asciiTheme="minorHAnsi" w:hAnsiTheme="minorHAnsi" w:cstheme="minorHAnsi"/>
          <w:b/>
          <w:bCs/>
          <w:u w:val="single"/>
        </w:rPr>
        <w:t>the GOP’s efforts to recover from three straight poor, Trump-led elections.</w:t>
      </w:r>
    </w:p>
    <w:p w14:paraId="2FC93E53" w14:textId="6762A54F" w:rsidR="004851A5" w:rsidRPr="008412E0" w:rsidRDefault="004851A5" w:rsidP="004851A5">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 Polarization --- Abolish FPTP</w:t>
      </w:r>
      <w:r w:rsidR="001C6560">
        <w:rPr>
          <w:rFonts w:asciiTheme="minorHAnsi" w:hAnsiTheme="minorHAnsi" w:cstheme="minorHAnsi"/>
        </w:rPr>
        <w:t xml:space="preserve"> CP</w:t>
      </w:r>
    </w:p>
    <w:p w14:paraId="5668B1A5" w14:textId="77777777" w:rsidR="004851A5" w:rsidRPr="008412E0" w:rsidRDefault="004851A5" w:rsidP="004851A5">
      <w:pPr>
        <w:pStyle w:val="Heading4"/>
      </w:pPr>
      <w:r w:rsidRPr="008412E0">
        <w:t xml:space="preserve">The </w:t>
      </w:r>
      <w:r>
        <w:t>United States federal government</w:t>
      </w:r>
      <w:r w:rsidRPr="008412E0">
        <w:t xml:space="preserve"> ought to:</w:t>
      </w:r>
    </w:p>
    <w:p w14:paraId="0973E953" w14:textId="77777777" w:rsidR="004851A5" w:rsidRPr="00112AA4" w:rsidRDefault="004851A5" w:rsidP="004851A5">
      <w:pPr>
        <w:pStyle w:val="Heading4"/>
      </w:pPr>
      <w:r w:rsidRPr="00112AA4">
        <w:t>-- replace first-past-the-post with ranked choice voting</w:t>
      </w:r>
    </w:p>
    <w:p w14:paraId="3ECADB96" w14:textId="77777777" w:rsidR="004851A5" w:rsidRPr="00112AA4" w:rsidRDefault="004851A5" w:rsidP="004851A5">
      <w:pPr>
        <w:pStyle w:val="Heading4"/>
      </w:pPr>
      <w:r w:rsidRPr="00112AA4">
        <w:t>-- vote on whether to [plan]</w:t>
      </w:r>
    </w:p>
    <w:p w14:paraId="0756D972" w14:textId="77777777" w:rsidR="004851A5" w:rsidRPr="00112AA4" w:rsidRDefault="004851A5" w:rsidP="004851A5">
      <w:pPr>
        <w:pStyle w:val="Heading4"/>
      </w:pPr>
      <w:r w:rsidRPr="00112AA4">
        <w:t>FPTP is the root cause of political polarization, skewed elections, and misrepresentation of voters – even on a mathematical level, it fails.</w:t>
      </w:r>
    </w:p>
    <w:p w14:paraId="29E096A0" w14:textId="77777777" w:rsidR="004851A5" w:rsidRPr="008412E0" w:rsidRDefault="004851A5" w:rsidP="004851A5">
      <w:pPr>
        <w:rPr>
          <w:rFonts w:asciiTheme="minorHAnsi" w:hAnsiTheme="minorHAnsi" w:cstheme="minorHAnsi"/>
        </w:rPr>
      </w:pPr>
      <w:r w:rsidRPr="008412E0">
        <w:rPr>
          <w:rFonts w:asciiTheme="minorHAnsi" w:hAnsiTheme="minorHAnsi" w:cstheme="minorHAnsi"/>
          <w:sz w:val="26"/>
          <w:szCs w:val="26"/>
        </w:rPr>
        <w:t>Steven J</w:t>
      </w:r>
      <w:r w:rsidRPr="008412E0">
        <w:rPr>
          <w:rFonts w:asciiTheme="minorHAnsi" w:hAnsiTheme="minorHAnsi" w:cstheme="minorHAnsi"/>
          <w:b/>
          <w:bCs/>
          <w:sz w:val="26"/>
          <w:szCs w:val="26"/>
        </w:rPr>
        <w:t xml:space="preserve">. </w:t>
      </w:r>
      <w:proofErr w:type="spellStart"/>
      <w:r w:rsidRPr="008412E0">
        <w:rPr>
          <w:rFonts w:asciiTheme="minorHAnsi" w:hAnsiTheme="minorHAnsi" w:cstheme="minorHAnsi"/>
          <w:b/>
          <w:bCs/>
          <w:sz w:val="26"/>
          <w:szCs w:val="26"/>
        </w:rPr>
        <w:t>Mulroy</w:t>
      </w:r>
      <w:proofErr w:type="spellEnd"/>
      <w:r w:rsidRPr="008412E0">
        <w:rPr>
          <w:rFonts w:asciiTheme="minorHAnsi" w:hAnsiTheme="minorHAnsi" w:cstheme="minorHAnsi"/>
          <w:b/>
          <w:bCs/>
          <w:sz w:val="26"/>
          <w:szCs w:val="26"/>
        </w:rPr>
        <w:t xml:space="preserve"> 18 </w:t>
      </w:r>
      <w:r w:rsidRPr="008412E0">
        <w:rPr>
          <w:rFonts w:asciiTheme="minorHAnsi" w:hAnsiTheme="minorHAnsi" w:cstheme="minorHAnsi"/>
        </w:rPr>
        <w:t xml:space="preserve">Rethinking US Election </w:t>
      </w:r>
      <w:proofErr w:type="gramStart"/>
      <w:r w:rsidRPr="008412E0">
        <w:rPr>
          <w:rFonts w:asciiTheme="minorHAnsi" w:hAnsiTheme="minorHAnsi" w:cstheme="minorHAnsi"/>
        </w:rPr>
        <w:t>Law :</w:t>
      </w:r>
      <w:proofErr w:type="gramEnd"/>
      <w:r w:rsidRPr="008412E0">
        <w:rPr>
          <w:rFonts w:asciiTheme="minorHAnsi" w:hAnsiTheme="minorHAnsi" w:cstheme="minorHAnsi"/>
        </w:rPr>
        <w:t xml:space="preserve"> </w:t>
      </w:r>
      <w:proofErr w:type="spellStart"/>
      <w:r w:rsidRPr="008412E0">
        <w:rPr>
          <w:rFonts w:asciiTheme="minorHAnsi" w:hAnsiTheme="minorHAnsi" w:cstheme="minorHAnsi"/>
        </w:rPr>
        <w:t>Unskewing</w:t>
      </w:r>
      <w:proofErr w:type="spellEnd"/>
      <w:r w:rsidRPr="008412E0">
        <w:rPr>
          <w:rFonts w:asciiTheme="minorHAnsi" w:hAnsiTheme="minorHAnsi" w:cstheme="minorHAnsi"/>
        </w:rPr>
        <w:t xml:space="preserve"> the System. Edward Elgar Pub., 2018. |dd</w:t>
      </w:r>
    </w:p>
    <w:p w14:paraId="27FF320C" w14:textId="77777777" w:rsidR="004851A5" w:rsidRPr="008412E0" w:rsidRDefault="004851A5" w:rsidP="004851A5">
      <w:pPr>
        <w:rPr>
          <w:rFonts w:asciiTheme="minorHAnsi" w:hAnsiTheme="minorHAnsi" w:cstheme="minorHAnsi"/>
          <w:u w:val="single"/>
        </w:rPr>
      </w:pPr>
      <w:r w:rsidRPr="008412E0">
        <w:rPr>
          <w:rFonts w:asciiTheme="minorHAnsi" w:hAnsiTheme="minorHAnsi" w:cstheme="minorHAnsi"/>
          <w:sz w:val="16"/>
        </w:rPr>
        <w:t>1. In 2016</w:t>
      </w:r>
      <w:r w:rsidRPr="008412E0">
        <w:rPr>
          <w:rFonts w:asciiTheme="minorHAnsi" w:hAnsiTheme="minorHAnsi" w:cstheme="minorHAnsi"/>
          <w:b/>
          <w:bCs/>
          <w:u w:val="single"/>
        </w:rPr>
        <w:t>, 3 million more</w:t>
      </w:r>
      <w:r w:rsidRPr="008412E0">
        <w:rPr>
          <w:rFonts w:asciiTheme="minorHAnsi" w:hAnsiTheme="minorHAnsi" w:cstheme="minorHAnsi"/>
          <w:u w:val="single"/>
        </w:rPr>
        <w:t xml:space="preserve"> Americans voted for Hillary</w:t>
      </w:r>
      <w:r w:rsidRPr="008412E0">
        <w:rPr>
          <w:rFonts w:asciiTheme="minorHAnsi" w:hAnsiTheme="minorHAnsi" w:cstheme="minorHAnsi"/>
          <w:sz w:val="16"/>
        </w:rPr>
        <w:t xml:space="preserve"> Clinton than for Donald Trump for President. Yet Donald </w:t>
      </w:r>
      <w:r w:rsidRPr="008412E0">
        <w:rPr>
          <w:rFonts w:asciiTheme="minorHAnsi" w:hAnsiTheme="minorHAnsi" w:cstheme="minorHAnsi"/>
          <w:u w:val="single"/>
        </w:rPr>
        <w:t>Trump became President</w:t>
      </w:r>
      <w:r w:rsidRPr="008412E0">
        <w:rPr>
          <w:rFonts w:asciiTheme="minorHAnsi" w:hAnsiTheme="minorHAnsi" w:cstheme="minorHAnsi"/>
          <w:sz w:val="16"/>
        </w:rPr>
        <w:t xml:space="preserve">. 2. In 2012, </w:t>
      </w:r>
      <w:r w:rsidRPr="008412E0">
        <w:rPr>
          <w:rFonts w:asciiTheme="minorHAnsi" w:hAnsiTheme="minorHAnsi" w:cstheme="minorHAnsi"/>
          <w:u w:val="single"/>
        </w:rPr>
        <w:t>more Americans voted for Democratic candidates for U.S. House seats than for Republican House candidates</w:t>
      </w:r>
      <w:r w:rsidRPr="008412E0">
        <w:rPr>
          <w:rFonts w:asciiTheme="minorHAnsi" w:hAnsiTheme="minorHAnsi" w:cstheme="minorHAnsi"/>
          <w:sz w:val="16"/>
        </w:rPr>
        <w:t xml:space="preserve">. Yet </w:t>
      </w:r>
      <w:r w:rsidRPr="008412E0">
        <w:rPr>
          <w:rFonts w:asciiTheme="minorHAnsi" w:hAnsiTheme="minorHAnsi" w:cstheme="minorHAnsi"/>
          <w:u w:val="single"/>
        </w:rPr>
        <w:t>the GOP1 maintained majority control of the House (</w:t>
      </w:r>
      <w:r w:rsidRPr="008412E0">
        <w:rPr>
          <w:rFonts w:asciiTheme="minorHAnsi" w:hAnsiTheme="minorHAnsi" w:cstheme="minorHAnsi"/>
          <w:b/>
          <w:bCs/>
          <w:u w:val="single"/>
        </w:rPr>
        <w:t>by 30 seats</w:t>
      </w:r>
      <w:r w:rsidRPr="008412E0">
        <w:rPr>
          <w:rFonts w:asciiTheme="minorHAnsi" w:hAnsiTheme="minorHAnsi" w:cstheme="minorHAnsi"/>
          <w:sz w:val="16"/>
        </w:rPr>
        <w:t xml:space="preserve">). 3. A similar comparison for the U.S. Senate is slightly more complicated because Senate terms are </w:t>
      </w:r>
      <w:proofErr w:type="gramStart"/>
      <w:r w:rsidRPr="008412E0">
        <w:rPr>
          <w:rFonts w:asciiTheme="minorHAnsi" w:hAnsiTheme="minorHAnsi" w:cstheme="minorHAnsi"/>
          <w:sz w:val="16"/>
        </w:rPr>
        <w:t>staggered</w:t>
      </w:r>
      <w:proofErr w:type="gramEnd"/>
      <w:r w:rsidRPr="008412E0">
        <w:rPr>
          <w:rFonts w:asciiTheme="minorHAnsi" w:hAnsiTheme="minorHAnsi" w:cstheme="minorHAnsi"/>
          <w:sz w:val="16"/>
        </w:rPr>
        <w:t xml:space="preserve"> and it takes 3 consecutive elections for all 100 Senate seats to be up for election. But </w:t>
      </w:r>
      <w:r w:rsidRPr="008412E0">
        <w:rPr>
          <w:rFonts w:asciiTheme="minorHAnsi" w:hAnsiTheme="minorHAnsi" w:cstheme="minorHAnsi"/>
          <w:u w:val="single"/>
        </w:rPr>
        <w:t>in the first 3 elections in this decade (2010, 2012, and 2014), more Americans voted for Democratic Senate candidates</w:t>
      </w:r>
      <w:r w:rsidRPr="008412E0">
        <w:rPr>
          <w:rFonts w:asciiTheme="minorHAnsi" w:hAnsiTheme="minorHAnsi" w:cstheme="minorHAnsi"/>
          <w:sz w:val="16"/>
        </w:rPr>
        <w:t xml:space="preserve"> than Republican Senate candidates (52%), and yet Democrats </w:t>
      </w:r>
      <w:r w:rsidRPr="008412E0">
        <w:rPr>
          <w:rFonts w:asciiTheme="minorHAnsi" w:hAnsiTheme="minorHAnsi" w:cstheme="minorHAnsi"/>
          <w:u w:val="single"/>
        </w:rPr>
        <w:t>won only 46% of the Senate seats</w:t>
      </w:r>
      <w:r w:rsidRPr="008412E0">
        <w:rPr>
          <w:rFonts w:asciiTheme="minorHAnsi" w:hAnsiTheme="minorHAnsi" w:cstheme="minorHAnsi"/>
          <w:sz w:val="16"/>
        </w:rPr>
        <w:t xml:space="preserve">. This seems to </w:t>
      </w:r>
      <w:r w:rsidRPr="008412E0">
        <w:rPr>
          <w:rFonts w:asciiTheme="minorHAnsi" w:hAnsiTheme="minorHAnsi" w:cstheme="minorHAnsi"/>
          <w:u w:val="single"/>
        </w:rPr>
        <w:t>go against basic assumptions about democracy and majority rule</w:t>
      </w:r>
      <w:r w:rsidRPr="008412E0">
        <w:rPr>
          <w:rFonts w:asciiTheme="minorHAnsi" w:hAnsiTheme="minorHAnsi" w:cstheme="minorHAnsi"/>
          <w:sz w:val="16"/>
        </w:rPr>
        <w:t>. Our middle-school civics class understanding of American government has always been that the candidate or party who gets the most votes wins. If they get more votes than the other party, they control. They certainly shouldn’t take a back seat to a candidate or party that gets fewer votes. We can call this the “majority criterion.” Unfortunately</w:t>
      </w:r>
      <w:r w:rsidRPr="008412E0">
        <w:rPr>
          <w:rFonts w:asciiTheme="minorHAnsi" w:hAnsiTheme="minorHAnsi" w:cstheme="minorHAnsi"/>
          <w:u w:val="single"/>
        </w:rPr>
        <w:t xml:space="preserve">, the above scenarios are </w:t>
      </w:r>
      <w:r w:rsidRPr="008412E0">
        <w:rPr>
          <w:rFonts w:asciiTheme="minorHAnsi" w:hAnsiTheme="minorHAnsi" w:cstheme="minorHAnsi"/>
          <w:b/>
          <w:bCs/>
          <w:i/>
          <w:iCs/>
          <w:u w:val="single"/>
        </w:rPr>
        <w:t>not</w:t>
      </w:r>
      <w:r w:rsidRPr="008412E0">
        <w:rPr>
          <w:rFonts w:asciiTheme="minorHAnsi" w:hAnsiTheme="minorHAnsi" w:cstheme="minorHAnsi"/>
          <w:sz w:val="16"/>
        </w:rPr>
        <w:t xml:space="preserve"> freakish, </w:t>
      </w:r>
      <w:r w:rsidRPr="008412E0">
        <w:rPr>
          <w:rFonts w:asciiTheme="minorHAnsi" w:hAnsiTheme="minorHAnsi" w:cstheme="minorHAnsi"/>
          <w:u w:val="single"/>
        </w:rPr>
        <w:t>once-in-a-lifetime</w:t>
      </w:r>
      <w:r w:rsidRPr="008412E0">
        <w:rPr>
          <w:rFonts w:asciiTheme="minorHAnsi" w:hAnsiTheme="minorHAnsi" w:cstheme="minorHAnsi"/>
          <w:sz w:val="16"/>
        </w:rPr>
        <w:t xml:space="preserve"> occurrences. They happen periodically throughout our nation’s history. They have affected both parties, both nationally and at the state level. In New Jersey, for example, Republican candidates garnered 51% of the statewide vote for State Assembly in 2013 but Democrats controlled 60% of the seats. How to explain these anomalous results? </w:t>
      </w:r>
      <w:r w:rsidRPr="008412E0">
        <w:rPr>
          <w:rFonts w:asciiTheme="minorHAnsi" w:hAnsiTheme="minorHAnsi" w:cstheme="minorHAnsi"/>
          <w:u w:val="single"/>
        </w:rPr>
        <w:t>Although the scenarios above are superficially different, the same dynamic underlies all three</w:t>
      </w:r>
      <w:r w:rsidRPr="008412E0">
        <w:rPr>
          <w:rFonts w:asciiTheme="minorHAnsi" w:hAnsiTheme="minorHAnsi" w:cstheme="minorHAnsi"/>
          <w:sz w:val="16"/>
        </w:rPr>
        <w:t xml:space="preserve">. </w:t>
      </w:r>
      <w:r w:rsidRPr="008412E0">
        <w:rPr>
          <w:rFonts w:asciiTheme="minorHAnsi" w:hAnsiTheme="minorHAnsi" w:cstheme="minorHAnsi"/>
          <w:u w:val="single"/>
        </w:rPr>
        <w:t>They all divide the electorate into lots of smaller subunits and hold a “</w:t>
      </w:r>
      <w:proofErr w:type="spellStart"/>
      <w:r w:rsidRPr="008412E0">
        <w:rPr>
          <w:rFonts w:asciiTheme="minorHAnsi" w:hAnsiTheme="minorHAnsi" w:cstheme="minorHAnsi"/>
          <w:u w:val="single"/>
        </w:rPr>
        <w:t>winnertake</w:t>
      </w:r>
      <w:proofErr w:type="spellEnd"/>
      <w:r w:rsidRPr="008412E0">
        <w:rPr>
          <w:rFonts w:asciiTheme="minorHAnsi" w:hAnsiTheme="minorHAnsi" w:cstheme="minorHAnsi"/>
          <w:u w:val="single"/>
        </w:rPr>
        <w:t>-all” election within each—a situation sometimes called “the unit rule.</w:t>
      </w:r>
      <w:r w:rsidRPr="008412E0">
        <w:rPr>
          <w:rFonts w:asciiTheme="minorHAnsi" w:hAnsiTheme="minorHAnsi" w:cstheme="minorHAnsi"/>
          <w:sz w:val="16"/>
        </w:rPr>
        <w:t xml:space="preserve">”2 Whenever you do that, you </w:t>
      </w:r>
      <w:r w:rsidRPr="008412E0">
        <w:rPr>
          <w:rFonts w:asciiTheme="minorHAnsi" w:hAnsiTheme="minorHAnsi" w:cstheme="minorHAnsi"/>
          <w:u w:val="single"/>
        </w:rPr>
        <w:t>create the possibility that there will be a significant deviation between (</w:t>
      </w:r>
      <w:proofErr w:type="spellStart"/>
      <w:r w:rsidRPr="008412E0">
        <w:rPr>
          <w:rFonts w:asciiTheme="minorHAnsi" w:hAnsiTheme="minorHAnsi" w:cstheme="minorHAnsi"/>
          <w:u w:val="single"/>
        </w:rPr>
        <w:t>i</w:t>
      </w:r>
      <w:proofErr w:type="spellEnd"/>
      <w:r w:rsidRPr="008412E0">
        <w:rPr>
          <w:rFonts w:asciiTheme="minorHAnsi" w:hAnsiTheme="minorHAnsi" w:cstheme="minorHAnsi"/>
          <w:u w:val="single"/>
        </w:rPr>
        <w:t>) the percentage of votes a party receives, and (ii) the percentage of seats the party receives (or, in the case of presidential elections, the number of states the party carries</w:t>
      </w:r>
      <w:r w:rsidRPr="008412E0">
        <w:rPr>
          <w:rFonts w:asciiTheme="minorHAnsi" w:hAnsiTheme="minorHAnsi" w:cstheme="minorHAnsi"/>
          <w:sz w:val="16"/>
        </w:rPr>
        <w:t xml:space="preserve">). In close elections, that “skew” between votes and seats can mean that the majority party becomes the </w:t>
      </w:r>
      <w:proofErr w:type="gramStart"/>
      <w:r w:rsidRPr="008412E0">
        <w:rPr>
          <w:rFonts w:asciiTheme="minorHAnsi" w:hAnsiTheme="minorHAnsi" w:cstheme="minorHAnsi"/>
          <w:sz w:val="16"/>
        </w:rPr>
        <w:t>loser</w:t>
      </w:r>
      <w:proofErr w:type="gramEnd"/>
      <w:r w:rsidRPr="008412E0">
        <w:rPr>
          <w:rFonts w:asciiTheme="minorHAnsi" w:hAnsiTheme="minorHAnsi" w:cstheme="minorHAnsi"/>
          <w:sz w:val="16"/>
        </w:rPr>
        <w:t xml:space="preserve"> and the minority party becomes the winner. But even when this “winner loses” situation doesn’t occur, </w:t>
      </w:r>
      <w:r w:rsidRPr="008412E0">
        <w:rPr>
          <w:rFonts w:asciiTheme="minorHAnsi" w:hAnsiTheme="minorHAnsi" w:cstheme="minorHAnsi"/>
          <w:u w:val="single"/>
        </w:rPr>
        <w:t>there is almost always a gap between votes and seats, with the majority party either getting robbed of some seats it otherwise earned, or getting a windfall of extra seats it doesn’t deserve</w:t>
      </w:r>
      <w:r w:rsidRPr="008412E0">
        <w:rPr>
          <w:rFonts w:asciiTheme="minorHAnsi" w:hAnsiTheme="minorHAnsi" w:cstheme="minorHAnsi"/>
          <w:sz w:val="16"/>
        </w:rPr>
        <w:t xml:space="preserve">. In the parlance of political scientists, </w:t>
      </w:r>
      <w:r w:rsidRPr="008412E0">
        <w:rPr>
          <w:rFonts w:asciiTheme="minorHAnsi" w:hAnsiTheme="minorHAnsi" w:cstheme="minorHAnsi"/>
          <w:sz w:val="32"/>
          <w:szCs w:val="32"/>
          <w:u w:val="single"/>
        </w:rPr>
        <w:t>the culprits are winner-take-all systems</w:t>
      </w:r>
      <w:r w:rsidRPr="008412E0">
        <w:rPr>
          <w:rFonts w:asciiTheme="minorHAnsi" w:hAnsiTheme="minorHAnsi" w:cstheme="minorHAnsi"/>
          <w:sz w:val="16"/>
        </w:rPr>
        <w:t xml:space="preserve">. </w:t>
      </w:r>
      <w:r w:rsidRPr="008412E0">
        <w:rPr>
          <w:rFonts w:asciiTheme="minorHAnsi" w:hAnsiTheme="minorHAnsi" w:cstheme="minorHAnsi"/>
          <w:u w:val="single"/>
        </w:rPr>
        <w:t>They allow for a majority-supported candidate or party to “waste” its votes—to distribute them in a less than ideally efficient manner.</w:t>
      </w:r>
      <w:r w:rsidRPr="008412E0">
        <w:rPr>
          <w:rFonts w:asciiTheme="minorHAnsi" w:hAnsiTheme="minorHAnsi" w:cstheme="minorHAnsi"/>
          <w:sz w:val="16"/>
        </w:rPr>
        <w:t xml:space="preserve"> This can be done in two ways: by “packing” and by “cracking.” Presidential elections create a good example of packing, thanks to the Electoral College. Under our Constitution, we do not vote directly for our President. Instead, we vote to determine whether our state’s Electoral College votes go to one candidate or another, with the winner being the candidate who receives a nationwide majority of Electoral votes. Each state has </w:t>
      </w:r>
      <w:proofErr w:type="gramStart"/>
      <w:r w:rsidRPr="008412E0">
        <w:rPr>
          <w:rFonts w:asciiTheme="minorHAnsi" w:hAnsiTheme="minorHAnsi" w:cstheme="minorHAnsi"/>
          <w:sz w:val="16"/>
        </w:rPr>
        <w:t>a number of</w:t>
      </w:r>
      <w:proofErr w:type="gramEnd"/>
      <w:r w:rsidRPr="008412E0">
        <w:rPr>
          <w:rFonts w:asciiTheme="minorHAnsi" w:hAnsiTheme="minorHAnsi" w:cstheme="minorHAnsi"/>
          <w:sz w:val="16"/>
        </w:rPr>
        <w:t xml:space="preserve"> Electoral votes equal to its number of House and Senate members. Almost all states allocate these Electoral votes on a winner-take-all basis: the party that gets 50.1% or more of the votes in the state gets all its Electoral votes. Because of this, </w:t>
      </w:r>
      <w:r w:rsidRPr="008412E0">
        <w:rPr>
          <w:rFonts w:asciiTheme="minorHAnsi" w:hAnsiTheme="minorHAnsi" w:cstheme="minorHAnsi"/>
          <w:u w:val="single"/>
        </w:rPr>
        <w:t xml:space="preserve">it is easy for a candidate to waste votes by running up an unnecessary and useless supermajority in some </w:t>
      </w:r>
      <w:proofErr w:type="gramStart"/>
      <w:r w:rsidRPr="008412E0">
        <w:rPr>
          <w:rFonts w:asciiTheme="minorHAnsi" w:hAnsiTheme="minorHAnsi" w:cstheme="minorHAnsi"/>
          <w:u w:val="single"/>
        </w:rPr>
        <w:t>states, and</w:t>
      </w:r>
      <w:proofErr w:type="gramEnd"/>
      <w:r w:rsidRPr="008412E0">
        <w:rPr>
          <w:rFonts w:asciiTheme="minorHAnsi" w:hAnsiTheme="minorHAnsi" w:cstheme="minorHAnsi"/>
          <w:u w:val="single"/>
        </w:rPr>
        <w:t xml:space="preserve"> coming up just short in others.</w:t>
      </w:r>
    </w:p>
    <w:p w14:paraId="042FB980" w14:textId="77777777" w:rsidR="004851A5" w:rsidRPr="008412E0" w:rsidRDefault="004851A5" w:rsidP="004851A5">
      <w:pPr>
        <w:rPr>
          <w:rFonts w:asciiTheme="minorHAnsi" w:hAnsiTheme="minorHAnsi" w:cstheme="minorHAnsi"/>
          <w:u w:val="single"/>
        </w:rPr>
      </w:pPr>
    </w:p>
    <w:p w14:paraId="35EC0D63" w14:textId="77777777" w:rsidR="004851A5" w:rsidRPr="008412E0" w:rsidRDefault="004851A5" w:rsidP="004851A5">
      <w:pPr>
        <w:pStyle w:val="Heading4"/>
        <w:rPr>
          <w:rFonts w:asciiTheme="minorHAnsi" w:hAnsiTheme="minorHAnsi" w:cstheme="minorHAnsi"/>
        </w:rPr>
      </w:pPr>
      <w:r w:rsidRPr="008412E0">
        <w:rPr>
          <w:rFonts w:asciiTheme="minorHAnsi" w:hAnsiTheme="minorHAnsi" w:cstheme="minorHAnsi"/>
        </w:rPr>
        <w:t xml:space="preserve">Convert to ranked choice voting or watch American society DIE to </w:t>
      </w:r>
      <w:proofErr w:type="gramStart"/>
      <w:r w:rsidRPr="008412E0">
        <w:rPr>
          <w:rFonts w:asciiTheme="minorHAnsi" w:hAnsiTheme="minorHAnsi" w:cstheme="minorHAnsi"/>
        </w:rPr>
        <w:t>polarization :eagle</w:t>
      </w:r>
      <w:proofErr w:type="gramEnd"/>
      <w:r w:rsidRPr="008412E0">
        <w:rPr>
          <w:rFonts w:asciiTheme="minorHAnsi" w:hAnsiTheme="minorHAnsi" w:cstheme="minorHAnsi"/>
        </w:rPr>
        <w:t>: :eagle: :eagle:</w:t>
      </w:r>
    </w:p>
    <w:p w14:paraId="3BCA570C" w14:textId="77777777" w:rsidR="004851A5" w:rsidRPr="008412E0" w:rsidRDefault="004851A5" w:rsidP="004851A5">
      <w:pPr>
        <w:rPr>
          <w:rFonts w:asciiTheme="minorHAnsi" w:hAnsiTheme="minorHAnsi" w:cstheme="minorHAnsi"/>
        </w:rPr>
      </w:pPr>
      <w:r w:rsidRPr="008412E0">
        <w:rPr>
          <w:rStyle w:val="Style13ptBold"/>
          <w:rFonts w:asciiTheme="minorHAnsi" w:hAnsiTheme="minorHAnsi" w:cstheme="minorHAnsi"/>
        </w:rPr>
        <w:t>Slaughter et al. 19</w:t>
      </w:r>
      <w:r w:rsidRPr="008412E0">
        <w:rPr>
          <w:rFonts w:asciiTheme="minorHAnsi" w:hAnsiTheme="minorHAnsi" w:cstheme="minorHAnsi"/>
        </w:rPr>
        <w:t> </w:t>
      </w:r>
      <w:proofErr w:type="gramStart"/>
      <w:r w:rsidRPr="008412E0">
        <w:rPr>
          <w:rFonts w:asciiTheme="minorHAnsi" w:hAnsiTheme="minorHAnsi" w:cstheme="minorHAnsi"/>
        </w:rPr>
        <w:t>Diamond ,</w:t>
      </w:r>
      <w:proofErr w:type="gramEnd"/>
      <w:r w:rsidRPr="008412E0">
        <w:rPr>
          <w:rFonts w:asciiTheme="minorHAnsi" w:hAnsiTheme="minorHAnsi" w:cstheme="minorHAnsi"/>
        </w:rPr>
        <w:t xml:space="preserve"> Fukuyama. Politico 2019 (Larry Diamond is a senior fellow at Stanford University and author, most recently, of </w:t>
      </w:r>
      <w:hyperlink r:id="rId146" w:history="1">
        <w:r w:rsidRPr="008412E0">
          <w:rPr>
            <w:rStyle w:val="Hyperlink"/>
            <w:rFonts w:asciiTheme="minorHAnsi" w:hAnsiTheme="minorHAnsi" w:cstheme="minorHAnsi"/>
          </w:rPr>
          <w:t>Ill Winds: Saving Democracy from Russian Rage, Chinese Ambition, and American Complacency</w:t>
        </w:r>
      </w:hyperlink>
      <w:r w:rsidRPr="008412E0">
        <w:rPr>
          <w:rFonts w:asciiTheme="minorHAnsi" w:hAnsiTheme="minorHAnsi" w:cstheme="minorHAnsi"/>
        </w:rPr>
        <w:t>. Anne-Marie Slaughter is CEO of New America. Francis Fukuyama is a senior fellow at Stanford University and Mosbacher director of its Center on Democracy, Development and the Rule of Law) </w:t>
      </w:r>
      <w:hyperlink r:id="rId147" w:history="1">
        <w:r w:rsidRPr="008412E0">
          <w:rPr>
            <w:rStyle w:val="Hyperlink"/>
            <w:rFonts w:asciiTheme="minorHAnsi" w:hAnsiTheme="minorHAnsi" w:cstheme="minorHAnsi"/>
          </w:rPr>
          <w:t>https://www.politico.com/interactives/2019/how-to-fix-politics-in-america/polarization/ranked-choice-voting/</w:t>
        </w:r>
      </w:hyperlink>
      <w:r w:rsidRPr="008412E0">
        <w:rPr>
          <w:rFonts w:asciiTheme="minorHAnsi" w:hAnsiTheme="minorHAnsi" w:cstheme="minorHAnsi"/>
        </w:rPr>
        <w:t> [AB] |dd</w:t>
      </w:r>
    </w:p>
    <w:p w14:paraId="5C7A3728" w14:textId="77777777" w:rsidR="004851A5" w:rsidRPr="008412E0" w:rsidRDefault="004851A5" w:rsidP="004851A5">
      <w:pPr>
        <w:rPr>
          <w:rFonts w:asciiTheme="minorHAnsi" w:hAnsiTheme="minorHAnsi" w:cstheme="minorHAnsi"/>
          <w:sz w:val="16"/>
        </w:rPr>
      </w:pPr>
      <w:r w:rsidRPr="008412E0">
        <w:rPr>
          <w:rFonts w:asciiTheme="minorHAnsi" w:hAnsiTheme="minorHAnsi" w:cstheme="minorHAnsi"/>
          <w:sz w:val="16"/>
        </w:rPr>
        <w:t xml:space="preserve">We need </w:t>
      </w:r>
      <w:r w:rsidRPr="008412E0">
        <w:rPr>
          <w:rFonts w:asciiTheme="minorHAnsi" w:hAnsiTheme="minorHAnsi" w:cstheme="minorHAnsi"/>
          <w:u w:val="single"/>
        </w:rPr>
        <w:t>an electoral system that breaks the current stranglehold of the two-party monopoly</w:t>
      </w:r>
      <w:r w:rsidRPr="008412E0">
        <w:rPr>
          <w:rFonts w:asciiTheme="minorHAnsi" w:hAnsiTheme="minorHAnsi" w:cstheme="minorHAnsi"/>
          <w:sz w:val="16"/>
        </w:rPr>
        <w:t>, one that would allow voters to choose between a much more nuanced range of positions than “extreme” versus “moderate,” would allow third-party candidates to run without being spoilers and would encourage more civil campaigning and political discourse. </w:t>
      </w:r>
      <w:r w:rsidRPr="008412E0">
        <w:rPr>
          <w:rFonts w:asciiTheme="minorHAnsi" w:hAnsiTheme="minorHAnsi" w:cstheme="minorHAnsi"/>
          <w:b/>
          <w:bCs/>
          <w:u w:val="single"/>
        </w:rPr>
        <w:t xml:space="preserve">The solution is to adopt </w:t>
      </w:r>
      <w:proofErr w:type="gramStart"/>
      <w:r w:rsidRPr="008412E0">
        <w:rPr>
          <w:rFonts w:asciiTheme="minorHAnsi" w:hAnsiTheme="minorHAnsi" w:cstheme="minorHAnsi"/>
          <w:b/>
          <w:bCs/>
          <w:u w:val="single"/>
        </w:rPr>
        <w:t>ranked-choice</w:t>
      </w:r>
      <w:proofErr w:type="gramEnd"/>
      <w:r w:rsidRPr="008412E0">
        <w:rPr>
          <w:rFonts w:asciiTheme="minorHAnsi" w:hAnsiTheme="minorHAnsi" w:cstheme="minorHAnsi"/>
          <w:b/>
          <w:bCs/>
          <w:u w:val="single"/>
        </w:rPr>
        <w:t xml:space="preserve"> voting for all state and federal elections, which can be done state by state without a constitutional amendment or even federal legislation. Also known as “instant run-off voting,” the system is currently in place in Maine and 11 American cities. The system is not nearly as complicated as it may sound; it just means that voters get to rank their choices, putting their most favored candidate first and then their second, third, fourth, etc. choices. If no candidate wins a majority outright (an increasingly frequent result in American politics), the candidate with the lowest number of votes is knocked out, and</w:t>
      </w:r>
      <w:r w:rsidRPr="008412E0">
        <w:rPr>
          <w:rFonts w:asciiTheme="minorHAnsi" w:hAnsiTheme="minorHAnsi" w:cstheme="minorHAnsi"/>
          <w:u w:val="single"/>
        </w:rPr>
        <w:t> his or her </w:t>
      </w:r>
      <w:r w:rsidRPr="008412E0">
        <w:rPr>
          <w:rFonts w:asciiTheme="minorHAnsi" w:hAnsiTheme="minorHAnsi" w:cstheme="minorHAnsi"/>
          <w:b/>
          <w:bCs/>
          <w:u w:val="single"/>
        </w:rPr>
        <w:t>[their] second-choice votes are redistributed among the remaining candidates, a process that continues until a candidate does reach a majority.</w:t>
      </w:r>
      <w:r w:rsidRPr="008412E0">
        <w:rPr>
          <w:rFonts w:asciiTheme="minorHAnsi" w:hAnsiTheme="minorHAnsi" w:cstheme="minorHAnsi"/>
          <w:sz w:val="16"/>
        </w:rPr>
        <w:t> A century ago, during the Progressive Era, Americans transformed our political system by passing a constitutional amendment to replace the selection of senators by state legislatures with direct senatorial elections. Over 20 states also moved from selecting candidates through the backroom wheeling and dealing of party conventions to the relative transparency of the primary system. </w:t>
      </w:r>
      <w:r w:rsidRPr="008412E0">
        <w:rPr>
          <w:rFonts w:asciiTheme="minorHAnsi" w:hAnsiTheme="minorHAnsi" w:cstheme="minorHAnsi"/>
          <w:b/>
          <w:bCs/>
          <w:sz w:val="16"/>
        </w:rPr>
        <w:t xml:space="preserve">We need similarly big reforms today—reforms that will </w:t>
      </w:r>
      <w:r w:rsidRPr="008412E0">
        <w:rPr>
          <w:rFonts w:asciiTheme="minorHAnsi" w:hAnsiTheme="minorHAnsi" w:cstheme="minorHAnsi"/>
          <w:b/>
          <w:bCs/>
          <w:color w:val="FF0000"/>
          <w:sz w:val="36"/>
          <w:szCs w:val="36"/>
          <w:u w:val="single"/>
        </w:rPr>
        <w:t>allow</w:t>
      </w:r>
      <w:r w:rsidRPr="008412E0">
        <w:rPr>
          <w:rFonts w:asciiTheme="minorHAnsi" w:hAnsiTheme="minorHAnsi" w:cstheme="minorHAnsi"/>
          <w:b/>
          <w:bCs/>
          <w:sz w:val="36"/>
          <w:szCs w:val="36"/>
          <w:u w:val="single"/>
        </w:rPr>
        <w:t xml:space="preserve"> the </w:t>
      </w:r>
      <w:r w:rsidRPr="008412E0">
        <w:rPr>
          <w:rFonts w:asciiTheme="minorHAnsi" w:hAnsiTheme="minorHAnsi" w:cstheme="minorHAnsi"/>
          <w:b/>
          <w:bCs/>
          <w:color w:val="0070C0"/>
          <w:sz w:val="36"/>
          <w:szCs w:val="36"/>
          <w:u w:val="single"/>
        </w:rPr>
        <w:t>American</w:t>
      </w:r>
      <w:r w:rsidRPr="008412E0">
        <w:rPr>
          <w:rFonts w:asciiTheme="minorHAnsi" w:hAnsiTheme="minorHAnsi" w:cstheme="minorHAnsi"/>
          <w:b/>
          <w:bCs/>
          <w:sz w:val="36"/>
          <w:szCs w:val="36"/>
          <w:u w:val="single"/>
        </w:rPr>
        <w:t xml:space="preserve"> </w:t>
      </w:r>
      <w:r w:rsidRPr="008412E0">
        <w:rPr>
          <w:rFonts w:asciiTheme="minorHAnsi" w:hAnsiTheme="minorHAnsi" w:cstheme="minorHAnsi"/>
          <w:b/>
          <w:bCs/>
          <w:color w:val="FF0000"/>
          <w:sz w:val="36"/>
          <w:szCs w:val="36"/>
          <w:u w:val="single"/>
        </w:rPr>
        <w:t>people</w:t>
      </w:r>
      <w:r w:rsidRPr="008412E0">
        <w:rPr>
          <w:rFonts w:asciiTheme="minorHAnsi" w:hAnsiTheme="minorHAnsi" w:cstheme="minorHAnsi"/>
          <w:b/>
          <w:bCs/>
          <w:sz w:val="36"/>
          <w:szCs w:val="36"/>
          <w:u w:val="single"/>
        </w:rPr>
        <w:t xml:space="preserve"> </w:t>
      </w:r>
      <w:r w:rsidRPr="008412E0">
        <w:rPr>
          <w:rFonts w:asciiTheme="minorHAnsi" w:hAnsiTheme="minorHAnsi" w:cstheme="minorHAnsi"/>
          <w:b/>
          <w:bCs/>
          <w:color w:val="0070C0"/>
          <w:sz w:val="36"/>
          <w:szCs w:val="36"/>
          <w:u w:val="single"/>
        </w:rPr>
        <w:t>to</w:t>
      </w:r>
      <w:r w:rsidRPr="008412E0">
        <w:rPr>
          <w:rFonts w:asciiTheme="minorHAnsi" w:hAnsiTheme="minorHAnsi" w:cstheme="minorHAnsi"/>
          <w:b/>
          <w:bCs/>
          <w:sz w:val="36"/>
          <w:szCs w:val="36"/>
          <w:u w:val="single"/>
        </w:rPr>
        <w:t xml:space="preserve"> </w:t>
      </w:r>
      <w:r w:rsidRPr="008412E0">
        <w:rPr>
          <w:rFonts w:asciiTheme="minorHAnsi" w:hAnsiTheme="minorHAnsi" w:cstheme="minorHAnsi"/>
          <w:b/>
          <w:bCs/>
          <w:color w:val="FF0000"/>
          <w:sz w:val="36"/>
          <w:szCs w:val="36"/>
          <w:u w:val="single"/>
        </w:rPr>
        <w:t>reassert</w:t>
      </w:r>
      <w:r w:rsidRPr="008412E0">
        <w:rPr>
          <w:rFonts w:asciiTheme="minorHAnsi" w:hAnsiTheme="minorHAnsi" w:cstheme="minorHAnsi"/>
          <w:b/>
          <w:bCs/>
          <w:sz w:val="36"/>
          <w:szCs w:val="36"/>
          <w:u w:val="single"/>
        </w:rPr>
        <w:t xml:space="preserve"> our</w:t>
      </w:r>
      <w:r w:rsidRPr="008412E0">
        <w:rPr>
          <w:rFonts w:asciiTheme="minorHAnsi" w:hAnsiTheme="minorHAnsi" w:cstheme="minorHAnsi"/>
          <w:b/>
          <w:bCs/>
          <w:u w:val="single"/>
        </w:rPr>
        <w:t xml:space="preserve"> </w:t>
      </w:r>
      <w:r w:rsidRPr="008412E0">
        <w:rPr>
          <w:rFonts w:asciiTheme="minorHAnsi" w:hAnsiTheme="minorHAnsi" w:cstheme="minorHAnsi"/>
          <w:b/>
          <w:bCs/>
          <w:color w:val="0070C0"/>
          <w:sz w:val="36"/>
          <w:szCs w:val="36"/>
          <w:u w:val="single"/>
        </w:rPr>
        <w:t>power</w:t>
      </w:r>
      <w:r w:rsidRPr="008412E0">
        <w:rPr>
          <w:rFonts w:asciiTheme="minorHAnsi" w:hAnsiTheme="minorHAnsi" w:cstheme="minorHAnsi"/>
          <w:b/>
          <w:bCs/>
          <w:u w:val="single"/>
        </w:rPr>
        <w:t xml:space="preserve"> over a party system that is badly broken and compel candidates to appeal to a far broader swathe of us than a narrow “base.”</w:t>
      </w:r>
      <w:r w:rsidRPr="008412E0">
        <w:rPr>
          <w:rFonts w:asciiTheme="minorHAnsi" w:hAnsiTheme="minorHAnsi" w:cstheme="minorHAnsi"/>
          <w:sz w:val="16"/>
        </w:rPr>
        <w:t> The one thing I would do to fix American democracy is to have as many states as possible move to ranked-choice voting—that is, elections in which voters rank-order multiple candidates instead of selecting a single choice</w:t>
      </w:r>
      <w:r w:rsidRPr="008412E0">
        <w:rPr>
          <w:rFonts w:asciiTheme="minorHAnsi" w:hAnsiTheme="minorHAnsi" w:cstheme="minorHAnsi"/>
          <w:u w:val="single"/>
        </w:rPr>
        <w:t>. </w:t>
      </w:r>
      <w:r w:rsidRPr="008412E0">
        <w:rPr>
          <w:rFonts w:asciiTheme="minorHAnsi" w:hAnsiTheme="minorHAnsi" w:cstheme="minorHAnsi"/>
          <w:b/>
          <w:bCs/>
          <w:u w:val="single"/>
        </w:rPr>
        <w:t xml:space="preserve">Political polarization is one of the greatest threats to our system today, and replacing our current plurality voting with RCV will facilitate the emergence of third parties by eliminating wasted votes or strategic voting. Party primaries are one of the big drivers of polarization and extremism, and RCV will reduce their importance since the loser of a primary could still come back and run in the main election. RCV will also encourage cross-party cooperation for second </w:t>
      </w:r>
      <w:proofErr w:type="gramStart"/>
      <w:r w:rsidRPr="008412E0">
        <w:rPr>
          <w:rFonts w:asciiTheme="minorHAnsi" w:hAnsiTheme="minorHAnsi" w:cstheme="minorHAnsi"/>
          <w:b/>
          <w:bCs/>
          <w:u w:val="single"/>
        </w:rPr>
        <w:t>preferences, once</w:t>
      </w:r>
      <w:proofErr w:type="gramEnd"/>
      <w:r w:rsidRPr="008412E0">
        <w:rPr>
          <w:rFonts w:asciiTheme="minorHAnsi" w:hAnsiTheme="minorHAnsi" w:cstheme="minorHAnsi"/>
          <w:b/>
          <w:bCs/>
          <w:u w:val="single"/>
        </w:rPr>
        <w:t xml:space="preserve"> politicians learn how to play the game</w:t>
      </w:r>
      <w:r w:rsidRPr="008412E0">
        <w:rPr>
          <w:rFonts w:asciiTheme="minorHAnsi" w:hAnsiTheme="minorHAnsi" w:cstheme="minorHAnsi"/>
          <w:b/>
          <w:bCs/>
          <w:sz w:val="16"/>
        </w:rPr>
        <w:t>.</w:t>
      </w:r>
      <w:r w:rsidRPr="008412E0">
        <w:rPr>
          <w:rFonts w:asciiTheme="minorHAnsi" w:hAnsiTheme="minorHAnsi" w:cstheme="minorHAnsi"/>
          <w:sz w:val="16"/>
        </w:rPr>
        <w:t xml:space="preserve"> It can be enacted on a state-by-state basis (as Maine has already done) and does not require a constitutional amendment. RCV will generate huge opposition from the two existing parties but is something that potentially could find favor with both the left and right once it is clearly explained. Change the electoral incentives, which are now biased against moderation and compromise. Today, members of Congress, state legislators, governors and other state officials </w:t>
      </w:r>
      <w:proofErr w:type="gramStart"/>
      <w:r w:rsidRPr="008412E0">
        <w:rPr>
          <w:rFonts w:asciiTheme="minorHAnsi" w:hAnsiTheme="minorHAnsi" w:cstheme="minorHAnsi"/>
          <w:sz w:val="16"/>
        </w:rPr>
        <w:t>have to</w:t>
      </w:r>
      <w:proofErr w:type="gramEnd"/>
      <w:r w:rsidRPr="008412E0">
        <w:rPr>
          <w:rFonts w:asciiTheme="minorHAnsi" w:hAnsiTheme="minorHAnsi" w:cstheme="minorHAnsi"/>
          <w:sz w:val="16"/>
        </w:rPr>
        <w:t xml:space="preserve"> first win a low-turnout party primary, in which ideologically militant voters are more likely to vote, and then win a general election by plurality vote. Compromise is politically dangerous, so candidates appeal to their bases. </w:t>
      </w:r>
      <w:r w:rsidRPr="008412E0">
        <w:rPr>
          <w:rFonts w:asciiTheme="minorHAnsi" w:hAnsiTheme="minorHAnsi" w:cstheme="minorHAnsi"/>
          <w:u w:val="single"/>
        </w:rPr>
        <w:t>General election voters can’t vote for a third alternative without wasting their vote on a “spoiler.”</w:t>
      </w:r>
      <w:r w:rsidRPr="008412E0">
        <w:rPr>
          <w:rFonts w:asciiTheme="minorHAnsi" w:hAnsiTheme="minorHAnsi" w:cstheme="minorHAnsi"/>
          <w:sz w:val="16"/>
        </w:rPr>
        <w:t xml:space="preserve"> </w:t>
      </w:r>
      <w:r w:rsidRPr="008412E0">
        <w:rPr>
          <w:rFonts w:asciiTheme="minorHAnsi" w:hAnsiTheme="minorHAnsi" w:cstheme="minorHAnsi"/>
          <w:u w:val="single"/>
        </w:rPr>
        <w:t>Switching to ranked-choice voting would enable general election voters to give their first-place votes to independents and moderates who promise to defy this polarizing logic.</w:t>
      </w:r>
    </w:p>
    <w:p w14:paraId="57A2E487" w14:textId="65572BB1" w:rsidR="004851A5" w:rsidRPr="008412E0" w:rsidRDefault="004851A5" w:rsidP="004851A5">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Polarization --- Abolish FPTP</w:t>
      </w:r>
      <w:r w:rsidR="001C6560">
        <w:rPr>
          <w:rFonts w:asciiTheme="minorHAnsi" w:hAnsiTheme="minorHAnsi" w:cstheme="minorHAnsi"/>
        </w:rPr>
        <w:t xml:space="preserve"> CP</w:t>
      </w:r>
    </w:p>
    <w:p w14:paraId="1F25F792" w14:textId="77777777" w:rsidR="004851A5" w:rsidRPr="008412E0" w:rsidRDefault="004851A5" w:rsidP="004851A5">
      <w:pPr>
        <w:pStyle w:val="Heading4"/>
        <w:rPr>
          <w:rFonts w:asciiTheme="minorHAnsi" w:hAnsiTheme="minorHAnsi" w:cstheme="minorHAnsi"/>
        </w:rPr>
      </w:pPr>
      <w:r w:rsidRPr="008412E0">
        <w:rPr>
          <w:rFonts w:asciiTheme="minorHAnsi" w:hAnsiTheme="minorHAnsi" w:cstheme="minorHAnsi"/>
        </w:rPr>
        <w:t xml:space="preserve">The </w:t>
      </w:r>
      <w:proofErr w:type="gramStart"/>
      <w:r w:rsidRPr="008412E0">
        <w:rPr>
          <w:rFonts w:asciiTheme="minorHAnsi" w:hAnsiTheme="minorHAnsi" w:cstheme="minorHAnsi"/>
        </w:rPr>
        <w:t>two party</w:t>
      </w:r>
      <w:proofErr w:type="gramEnd"/>
      <w:r w:rsidRPr="008412E0">
        <w:rPr>
          <w:rFonts w:asciiTheme="minorHAnsi" w:hAnsiTheme="minorHAnsi" w:cstheme="minorHAnsi"/>
        </w:rPr>
        <w:t xml:space="preserve"> system will </w:t>
      </w:r>
      <w:r w:rsidRPr="008412E0">
        <w:rPr>
          <w:rFonts w:asciiTheme="minorHAnsi" w:hAnsiTheme="minorHAnsi" w:cstheme="minorHAnsi"/>
          <w:u w:val="single"/>
        </w:rPr>
        <w:t>absolutely destroy</w:t>
      </w:r>
      <w:r w:rsidRPr="008412E0">
        <w:rPr>
          <w:rFonts w:asciiTheme="minorHAnsi" w:hAnsiTheme="minorHAnsi" w:cstheme="minorHAnsi"/>
        </w:rPr>
        <w:t xml:space="preserve"> democracy – shift to ranked choice solves</w:t>
      </w:r>
    </w:p>
    <w:p w14:paraId="0E975E6E" w14:textId="77777777" w:rsidR="004851A5" w:rsidRPr="008412E0" w:rsidRDefault="004851A5" w:rsidP="004851A5">
      <w:pPr>
        <w:rPr>
          <w:rFonts w:asciiTheme="minorHAnsi" w:hAnsiTheme="minorHAnsi" w:cstheme="minorHAnsi"/>
        </w:rPr>
      </w:pPr>
      <w:proofErr w:type="spellStart"/>
      <w:r w:rsidRPr="008412E0">
        <w:rPr>
          <w:rFonts w:asciiTheme="minorHAnsi" w:hAnsiTheme="minorHAnsi" w:cstheme="minorHAnsi"/>
          <w:b/>
          <w:bCs/>
        </w:rPr>
        <w:t>Drutman</w:t>
      </w:r>
      <w:proofErr w:type="spellEnd"/>
      <w:r w:rsidRPr="008412E0">
        <w:rPr>
          <w:rFonts w:asciiTheme="minorHAnsi" w:hAnsiTheme="minorHAnsi" w:cstheme="minorHAnsi"/>
          <w:b/>
          <w:bCs/>
        </w:rPr>
        <w:t xml:space="preserve"> 20</w:t>
      </w:r>
      <w:r w:rsidRPr="008412E0">
        <w:rPr>
          <w:rFonts w:asciiTheme="minorHAnsi" w:hAnsiTheme="minorHAnsi" w:cstheme="minorHAnsi"/>
        </w:rPr>
        <w:t xml:space="preserve"> [Lee </w:t>
      </w:r>
      <w:proofErr w:type="spellStart"/>
      <w:r w:rsidRPr="008412E0">
        <w:rPr>
          <w:rFonts w:asciiTheme="minorHAnsi" w:hAnsiTheme="minorHAnsi" w:cstheme="minorHAnsi"/>
        </w:rPr>
        <w:t>Drutman</w:t>
      </w:r>
      <w:proofErr w:type="spellEnd"/>
      <w:r w:rsidRPr="008412E0">
        <w:rPr>
          <w:rFonts w:asciiTheme="minorHAnsi" w:hAnsiTheme="minorHAnsi" w:cstheme="minorHAnsi"/>
        </w:rPr>
        <w:t xml:space="preserve"> is a senior fellow in the Political Reform program at the think tank New America, co-host of the Politics in Question podcast, and author of the new book, Breaking the Two-Party Doom Loop: The Case for Multiparty Democracy in America.] "The two-party system is killing our democracy," Vox, https://www.vox.com/2020/1/23/21075960/polarization-parties-ranked-choice-voting-proportional-representation 1-23-2020 RE |</w:t>
      </w:r>
      <w:proofErr w:type="gramStart"/>
      <w:r w:rsidRPr="008412E0">
        <w:rPr>
          <w:rFonts w:asciiTheme="minorHAnsi" w:hAnsiTheme="minorHAnsi" w:cstheme="minorHAnsi"/>
        </w:rPr>
        <w:t>dd</w:t>
      </w:r>
      <w:proofErr w:type="gramEnd"/>
    </w:p>
    <w:p w14:paraId="600E52E3" w14:textId="77777777" w:rsidR="004851A5" w:rsidRPr="008412E0" w:rsidRDefault="004851A5" w:rsidP="004851A5">
      <w:pPr>
        <w:rPr>
          <w:rFonts w:asciiTheme="minorHAnsi" w:hAnsiTheme="minorHAnsi" w:cstheme="minorHAnsi"/>
          <w:sz w:val="16"/>
        </w:rPr>
      </w:pPr>
      <w:r w:rsidRPr="008412E0">
        <w:rPr>
          <w:rFonts w:asciiTheme="minorHAnsi" w:hAnsiTheme="minorHAnsi" w:cstheme="minorHAnsi"/>
          <w:u w:val="single"/>
        </w:rPr>
        <w:t>There is nothing inevitable about our dysfunctional government. There is no good reason why our national political institutions should descend into zero-sum hyper-partisan trench warfare, or why we should experience yet another year of existential political dread, fearing that if our side loses the 2020 election, America will be irrevocably broken. The reason we are in this mess is because we now have, for the first time, a genuine two-party system.</w:t>
      </w:r>
      <w:r w:rsidRPr="008412E0">
        <w:rPr>
          <w:rFonts w:asciiTheme="minorHAnsi" w:hAnsiTheme="minorHAnsi" w:cstheme="minorHAnsi"/>
          <w:sz w:val="16"/>
        </w:rPr>
        <w:t> We’ve had two major parties for a long time, but for many decades Republicans and Democrats weren’t cleanly split. Some liberals inhabited the GOP; some conservatives called themselves Democrats. The two parties contained enough multitudes that American politics functioned sort of like a multiparty democracy in practice </w:t>
      </w:r>
      <w:r w:rsidRPr="008412E0">
        <w:rPr>
          <w:rFonts w:asciiTheme="minorHAnsi" w:hAnsiTheme="minorHAnsi" w:cstheme="minorHAnsi"/>
          <w:u w:val="single"/>
        </w:rPr>
        <w:t>That’s all changed. We are now in an era in which we have two truly distinct national parties, organized around two competing visions of national identity. It works against, not with, our political institutions. It’s a disaster and it’s driving us all crazy. The way out is to replace our current two-party system with a system that represents the true diversity of Americans — a multiparty system that’s more fluid and responsive to Americans’ political preferences and that dissolves our binary partisanship. To get there, we need to change the way we elect our representatives. Instead of holding elections in congressional districts where the single candidate who gets the most votes wins, we need to move toward a proportional representation system, currently used in many advanced democracies. In such a system, if a party gets 40 percent of the vote in a state, then 40 percent of that state’s congressional delegation will represent that party — straightforward and intuitive.</w:t>
      </w:r>
      <w:r w:rsidRPr="008412E0">
        <w:rPr>
          <w:rFonts w:asciiTheme="minorHAnsi" w:hAnsiTheme="minorHAnsi" w:cstheme="minorHAnsi"/>
          <w:sz w:val="16"/>
        </w:rPr>
        <w:t> Our two-party system is largely a product of our antiquated voting process. We have plurality voting in the US — that is, the winner is whoever gets the most votes in the field even if they don’t nab a majority of the votes. For example, if candidate A gets 49 percent of the vote, candidate B gets 48 percent, and fringe candidates combine for the remaining 3 percent, candidate A is the sole winner — even though 51 percent voted against them. </w:t>
      </w:r>
      <w:r w:rsidRPr="008412E0">
        <w:rPr>
          <w:rFonts w:asciiTheme="minorHAnsi" w:hAnsiTheme="minorHAnsi" w:cstheme="minorHAnsi"/>
          <w:u w:val="single"/>
        </w:rPr>
        <w:t>But nothing in the Constitution requires this system. Congress could pass a bill tomorrow changing how we vote.</w:t>
      </w:r>
      <w:r w:rsidRPr="008412E0">
        <w:rPr>
          <w:rFonts w:asciiTheme="minorHAnsi" w:hAnsiTheme="minorHAnsi" w:cstheme="minorHAnsi"/>
          <w:sz w:val="16"/>
        </w:rPr>
        <w:t xml:space="preserve"> Change won’t happen overnight. And yes, change of any kind at all seems unlikely. But big democracy reforms have happened throughout American history. Women’s suffrage, the direct election of senators, the Voting Rights Act – all these were at some point improbable notions. They happened when citizen dissatisfaction rose to unsustainable levels and crystallized into demand for specific reforms. We are in a new age of dissatisfaction. More and more Americans are afraid for our political future. Our democracy is flashing warning signs; all-or-nothing hyper-partisanship is destroying the overarching norms of democratic stability, mutual toleration, and forbearance. This is exactly how democracies die. Our two-party doom loop, explained </w:t>
      </w:r>
      <w:proofErr w:type="gramStart"/>
      <w:r w:rsidRPr="008412E0">
        <w:rPr>
          <w:rFonts w:asciiTheme="minorHAnsi" w:hAnsiTheme="minorHAnsi" w:cstheme="minorHAnsi"/>
          <w:sz w:val="16"/>
        </w:rPr>
        <w:t>In</w:t>
      </w:r>
      <w:proofErr w:type="gramEnd"/>
      <w:r w:rsidRPr="008412E0">
        <w:rPr>
          <w:rFonts w:asciiTheme="minorHAnsi" w:hAnsiTheme="minorHAnsi" w:cstheme="minorHAnsi"/>
          <w:sz w:val="16"/>
        </w:rPr>
        <w:t xml:space="preserve"> a democracy, we need to be able to agree to disagree, and agree on a fair process to resolve what we disagree about. Self-governance depends on electoral losers accepting their losses, and on electoral winners giving the losers the freedom to dissent and criticize, and a fair chance to compete in the next election. </w:t>
      </w:r>
      <w:r w:rsidRPr="008412E0">
        <w:rPr>
          <w:rFonts w:asciiTheme="minorHAnsi" w:hAnsiTheme="minorHAnsi" w:cstheme="minorHAnsi"/>
          <w:u w:val="single"/>
        </w:rPr>
        <w:t>Hyper-partisanship threatens all this by raising electoral stakes to impossible heights, and making the other party seem so extreme and dangerous that the thought of them winning is simply unacceptable. Once the parties polarize in a two-party system, the danger is that polarization becomes a self-reinforcing dynamic — a doom loop. The more the two parties take strongly opposing positions, the more different they appear.</w:t>
      </w:r>
      <w:r w:rsidRPr="008412E0">
        <w:rPr>
          <w:rFonts w:asciiTheme="minorHAnsi" w:hAnsiTheme="minorHAnsi" w:cstheme="minorHAnsi"/>
          <w:sz w:val="16"/>
        </w:rPr>
        <w:t> And the more different they appear, the more the other party comes to feel like a genuine existential threat to the other. Understandably, many on the left believe the problem is simply the Republican Party, and if only Democrats could win decisive majorities, American democracy would work better. After all, Republicans have pushed a much more aggressive version of “constitutional hardball” — they’ve pursued partisan gerrymandering more enthusiastically, they’ve actively impeded the ability of Democratic constituencies to vote, and they broke precedent by not giving a sitting president the opportunity to get even a hearing on his Supreme Court nominee. But given the evenly balanced strength of the two parties nationally, and the ways in which the Senate and the Electoral College are biased toward the rural party (generally Republicans), Democrats are not likely to win decisive majorities any time soon. Even if you believe Republicans are the problem, the two-party system ensures that Republicans can keep doing what they are doing simply by virtue of being the only viable alternative for voters who can’t see themselves as Democrats. Moreover, the idea that if only one party could gain the permanent upper hand is itself a perpetuation of the doom loop. And yet, it’s a natural and sensible reaction to current politics, if you think that we’re stuck with our two-party system. Why multiparty democracy? </w:t>
      </w:r>
      <w:r w:rsidRPr="008412E0">
        <w:rPr>
          <w:rFonts w:asciiTheme="minorHAnsi" w:hAnsiTheme="minorHAnsi" w:cstheme="minorHAnsi"/>
          <w:u w:val="single"/>
        </w:rPr>
        <w:t>The way out of the crisis is to break the zero-sum doom loop of hyper-partisanship. That means having more than two parties, ideally between four and six — enough to represent the ideological diversity of the country, and offer enough space for different coalitions and alignments, but not so much fragmentation to render coalition formation overly difficult and overwhelm voters with too many choices.</w:t>
      </w:r>
      <w:r w:rsidRPr="008412E0">
        <w:rPr>
          <w:rFonts w:asciiTheme="minorHAnsi" w:hAnsiTheme="minorHAnsi" w:cstheme="minorHAnsi"/>
          <w:sz w:val="16"/>
        </w:rPr>
        <w:t xml:space="preserve"> To allow for more parties, we’d have to change the way we vote. Right now, we elect our congressional representatives in single-winner, plurality elections — that is, we hold 435 separate elections for the House, each decided by a plurality. </w:t>
      </w:r>
      <w:proofErr w:type="gramStart"/>
      <w:r w:rsidRPr="008412E0">
        <w:rPr>
          <w:rFonts w:asciiTheme="minorHAnsi" w:hAnsiTheme="minorHAnsi" w:cstheme="minorHAnsi"/>
          <w:sz w:val="16"/>
        </w:rPr>
        <w:t>So</w:t>
      </w:r>
      <w:proofErr w:type="gramEnd"/>
      <w:r w:rsidRPr="008412E0">
        <w:rPr>
          <w:rFonts w:asciiTheme="minorHAnsi" w:hAnsiTheme="minorHAnsi" w:cstheme="minorHAnsi"/>
          <w:sz w:val="16"/>
        </w:rPr>
        <w:t xml:space="preserve"> a party that gets 48 percent of the vote gets in a district wins everything, while a party that gets 46 percent of the vote gets nothing, since there can only be one winner. This system renders third parties as spoilers and directs almost all political ambition into one of the two leading parties. </w:t>
      </w:r>
      <w:r w:rsidRPr="008412E0">
        <w:rPr>
          <w:rFonts w:asciiTheme="minorHAnsi" w:hAnsiTheme="minorHAnsi" w:cstheme="minorHAnsi"/>
          <w:u w:val="single"/>
        </w:rPr>
        <w:t xml:space="preserve">Instead of the current system, I propose that we elect representatives in multi-winner, proportional elections, in which multiple members of Congress represent an electoral district, and parties’ share of seats more closely reflects their share of votes. Multiple parties can thrive because they don’t need to win a plurality </w:t>
      </w:r>
      <w:proofErr w:type="gramStart"/>
      <w:r w:rsidRPr="008412E0">
        <w:rPr>
          <w:rFonts w:asciiTheme="minorHAnsi" w:hAnsiTheme="minorHAnsi" w:cstheme="minorHAnsi"/>
          <w:u w:val="single"/>
        </w:rPr>
        <w:t>in order to</w:t>
      </w:r>
      <w:proofErr w:type="gramEnd"/>
      <w:r w:rsidRPr="008412E0">
        <w:rPr>
          <w:rFonts w:asciiTheme="minorHAnsi" w:hAnsiTheme="minorHAnsi" w:cstheme="minorHAnsi"/>
          <w:u w:val="single"/>
        </w:rPr>
        <w:t xml:space="preserve"> get representation.</w:t>
      </w:r>
    </w:p>
    <w:p w14:paraId="208EBFC2" w14:textId="77777777" w:rsidR="004851A5" w:rsidRPr="008412E0" w:rsidRDefault="004851A5" w:rsidP="004851A5">
      <w:pPr>
        <w:rPr>
          <w:rFonts w:asciiTheme="minorHAnsi" w:hAnsiTheme="minorHAnsi" w:cstheme="minorHAnsi"/>
        </w:rPr>
      </w:pPr>
    </w:p>
    <w:p w14:paraId="1F5F4188" w14:textId="77777777" w:rsidR="004851A5" w:rsidRPr="008412E0" w:rsidRDefault="004851A5" w:rsidP="004851A5">
      <w:pPr>
        <w:pStyle w:val="Heading4"/>
        <w:rPr>
          <w:rFonts w:asciiTheme="minorHAnsi" w:hAnsiTheme="minorHAnsi" w:cstheme="minorHAnsi"/>
        </w:rPr>
      </w:pPr>
      <w:r w:rsidRPr="008412E0">
        <w:rPr>
          <w:rFonts w:asciiTheme="minorHAnsi" w:hAnsiTheme="minorHAnsi" w:cstheme="minorHAnsi"/>
        </w:rPr>
        <w:t>Democracy solves climate (</w:t>
      </w:r>
      <w:proofErr w:type="spellStart"/>
      <w:r w:rsidRPr="008412E0">
        <w:rPr>
          <w:rFonts w:asciiTheme="minorHAnsi" w:hAnsiTheme="minorHAnsi" w:cstheme="minorHAnsi"/>
        </w:rPr>
        <w:t>tbh</w:t>
      </w:r>
      <w:proofErr w:type="spellEnd"/>
      <w:r w:rsidRPr="008412E0">
        <w:rPr>
          <w:rFonts w:asciiTheme="minorHAnsi" w:hAnsiTheme="minorHAnsi" w:cstheme="minorHAnsi"/>
        </w:rPr>
        <w:t xml:space="preserve"> just pull one out of an </w:t>
      </w:r>
      <w:proofErr w:type="spellStart"/>
      <w:r w:rsidRPr="008412E0">
        <w:rPr>
          <w:rFonts w:asciiTheme="minorHAnsi" w:hAnsiTheme="minorHAnsi" w:cstheme="minorHAnsi"/>
        </w:rPr>
        <w:t>aff</w:t>
      </w:r>
      <w:proofErr w:type="spellEnd"/>
      <w:r w:rsidRPr="008412E0">
        <w:rPr>
          <w:rFonts w:asciiTheme="minorHAnsi" w:hAnsiTheme="minorHAnsi" w:cstheme="minorHAnsi"/>
        </w:rPr>
        <w:t xml:space="preserve"> file this card </w:t>
      </w:r>
      <w:proofErr w:type="spellStart"/>
      <w:r w:rsidRPr="008412E0">
        <w:rPr>
          <w:rFonts w:asciiTheme="minorHAnsi" w:hAnsiTheme="minorHAnsi" w:cstheme="minorHAnsi"/>
        </w:rPr>
        <w:t>lowk</w:t>
      </w:r>
      <w:proofErr w:type="spellEnd"/>
      <w:r w:rsidRPr="008412E0">
        <w:rPr>
          <w:rFonts w:asciiTheme="minorHAnsi" w:hAnsiTheme="minorHAnsi" w:cstheme="minorHAnsi"/>
        </w:rPr>
        <w:t xml:space="preserve"> sucks)</w:t>
      </w:r>
    </w:p>
    <w:p w14:paraId="2461BFE5" w14:textId="77777777" w:rsidR="004851A5" w:rsidRPr="008412E0" w:rsidRDefault="004851A5" w:rsidP="004851A5">
      <w:pPr>
        <w:rPr>
          <w:rStyle w:val="Style13ptBold"/>
          <w:rFonts w:asciiTheme="minorHAnsi" w:hAnsiTheme="minorHAnsi" w:cstheme="minorHAnsi"/>
          <w:b w:val="0"/>
          <w:bCs w:val="0"/>
        </w:rPr>
      </w:pPr>
      <w:proofErr w:type="spellStart"/>
      <w:r w:rsidRPr="008412E0">
        <w:rPr>
          <w:rStyle w:val="Style13ptBold"/>
          <w:rFonts w:asciiTheme="minorHAnsi" w:hAnsiTheme="minorHAnsi" w:cstheme="minorHAnsi"/>
        </w:rPr>
        <w:t>Bernauer</w:t>
      </w:r>
      <w:proofErr w:type="spellEnd"/>
      <w:r w:rsidRPr="008412E0">
        <w:rPr>
          <w:rStyle w:val="Style13ptBold"/>
          <w:rFonts w:asciiTheme="minorHAnsi" w:hAnsiTheme="minorHAnsi" w:cstheme="minorHAnsi"/>
          <w:b w:val="0"/>
          <w:bCs w:val="0"/>
        </w:rPr>
        <w:t xml:space="preserve">, Thomas; </w:t>
      </w:r>
      <w:proofErr w:type="spellStart"/>
      <w:r w:rsidRPr="008412E0">
        <w:rPr>
          <w:rStyle w:val="Style13ptBold"/>
          <w:rFonts w:asciiTheme="minorHAnsi" w:hAnsiTheme="minorHAnsi" w:cstheme="minorHAnsi"/>
        </w:rPr>
        <w:t>Bättig</w:t>
      </w:r>
      <w:proofErr w:type="spellEnd"/>
      <w:r w:rsidRPr="008412E0">
        <w:rPr>
          <w:rStyle w:val="Style13ptBold"/>
          <w:rFonts w:asciiTheme="minorHAnsi" w:hAnsiTheme="minorHAnsi" w:cstheme="minorHAnsi"/>
          <w:b w:val="0"/>
          <w:bCs w:val="0"/>
        </w:rPr>
        <w:t>, Michèle B. 200</w:t>
      </w:r>
      <w:r w:rsidRPr="008412E0">
        <w:rPr>
          <w:rStyle w:val="Style13ptBold"/>
          <w:rFonts w:asciiTheme="minorHAnsi" w:hAnsiTheme="minorHAnsi" w:cstheme="minorHAnsi"/>
          <w:sz w:val="28"/>
          <w:szCs w:val="28"/>
        </w:rPr>
        <w:t>9</w:t>
      </w:r>
      <w:r w:rsidRPr="008412E0">
        <w:rPr>
          <w:rStyle w:val="Style13ptBold"/>
          <w:rFonts w:asciiTheme="minorHAnsi" w:hAnsiTheme="minorHAnsi" w:cstheme="minorHAnsi"/>
          <w:b w:val="0"/>
          <w:bCs w:val="0"/>
        </w:rPr>
        <w:t xml:space="preserve"> “National institutions and global public goods Are democracies more cooperative in climate change policy?” </w:t>
      </w:r>
      <w:hyperlink r:id="rId148" w:history="1">
        <w:r w:rsidRPr="008412E0">
          <w:rPr>
            <w:rStyle w:val="Style13ptBold"/>
            <w:rFonts w:asciiTheme="minorHAnsi" w:hAnsiTheme="minorHAnsi" w:cstheme="minorHAnsi"/>
            <w:b w:val="0"/>
            <w:bCs w:val="0"/>
          </w:rPr>
          <w:t>https://doi.org/10.3929/ethz-b-000019435</w:t>
        </w:r>
      </w:hyperlink>
    </w:p>
    <w:p w14:paraId="550B8497" w14:textId="77777777" w:rsidR="004851A5" w:rsidRPr="008412E0" w:rsidRDefault="004851A5" w:rsidP="004851A5">
      <w:pPr>
        <w:rPr>
          <w:rStyle w:val="Style13ptBold"/>
          <w:rFonts w:asciiTheme="minorHAnsi" w:hAnsiTheme="minorHAnsi" w:cstheme="minorHAnsi"/>
          <w:b w:val="0"/>
          <w:bCs w:val="0"/>
          <w:sz w:val="16"/>
        </w:rPr>
      </w:pPr>
      <w:r w:rsidRPr="008412E0">
        <w:rPr>
          <w:rFonts w:asciiTheme="minorHAnsi" w:hAnsiTheme="minorHAnsi" w:cstheme="minorHAnsi"/>
          <w:sz w:val="26"/>
          <w:u w:val="single"/>
        </w:rPr>
        <w:t>Democracy has a positive and significant effect on policy output and on the emission level variable.</w:t>
      </w:r>
      <w:r w:rsidRPr="008412E0">
        <w:rPr>
          <w:rFonts w:asciiTheme="minorHAnsi" w:hAnsiTheme="minorHAnsi" w:cstheme="minorHAnsi"/>
          <w:sz w:val="16"/>
        </w:rPr>
        <w:t xml:space="preserve"> These effects are substantial: a one-point increase in democracy (around 17 percent on the 1…7 scale) produces a 3.2 percent increase in policy output and a 1 percent increase in policy outcome defined in terms of emission levels. If democracy levels change from those of China (minimum) to those of Canada (maximum), this increases policy output by 19 percent and improves emission levels by 6 percent. These </w:t>
      </w:r>
      <w:r w:rsidRPr="008412E0">
        <w:rPr>
          <w:rFonts w:asciiTheme="minorHAnsi" w:hAnsiTheme="minorHAnsi" w:cstheme="minorHAnsi"/>
          <w:sz w:val="26"/>
          <w:u w:val="single"/>
        </w:rPr>
        <w:t>results support</w:t>
      </w:r>
      <w:r w:rsidRPr="008412E0">
        <w:rPr>
          <w:rFonts w:asciiTheme="minorHAnsi" w:hAnsiTheme="minorHAnsi" w:cstheme="minorHAnsi"/>
          <w:sz w:val="16"/>
        </w:rPr>
        <w:t xml:space="preserve"> hypotheses (1) and (2). Hypothesis (1) (as tested in Model 1, Table 3) claims that </w:t>
      </w:r>
      <w:r w:rsidRPr="008412E0">
        <w:rPr>
          <w:rFonts w:asciiTheme="minorHAnsi" w:hAnsiTheme="minorHAnsi" w:cstheme="minorHAnsi"/>
          <w:sz w:val="26"/>
          <w:u w:val="single"/>
        </w:rPr>
        <w:t>more democratic countries exhibit greater political commitment to climate change mitigation</w:t>
      </w:r>
      <w:r w:rsidRPr="008412E0">
        <w:rPr>
          <w:rFonts w:asciiTheme="minorHAnsi" w:hAnsiTheme="minorHAnsi" w:cstheme="minorHAnsi"/>
          <w:sz w:val="16"/>
        </w:rPr>
        <w:t xml:space="preserve">. Hypothesis (2) (as tested in Model 3, Table 3) holds that more democratic countries </w:t>
      </w:r>
      <w:r w:rsidRPr="008412E0">
        <w:rPr>
          <w:rFonts w:asciiTheme="minorHAnsi" w:hAnsiTheme="minorHAnsi" w:cstheme="minorHAnsi"/>
          <w:sz w:val="26"/>
          <w:u w:val="single"/>
        </w:rPr>
        <w:t>perform better in reducing their emissions</w:t>
      </w:r>
      <w:r w:rsidRPr="008412E0">
        <w:rPr>
          <w:rFonts w:asciiTheme="minorHAnsi" w:hAnsiTheme="minorHAnsi" w:cstheme="minorHAnsi"/>
          <w:sz w:val="16"/>
        </w:rPr>
        <w:t xml:space="preserve">, though this effect is likely to be weaker. Indeed, the democracy coefficient in Model 3 is significantly smaller than in Model 1. </w:t>
      </w:r>
    </w:p>
    <w:p w14:paraId="34889EA2" w14:textId="77777777" w:rsidR="00DC210D" w:rsidRPr="008412E0" w:rsidRDefault="00DC210D" w:rsidP="00DC210D">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 Polarization --- Daily Wire CP</w:t>
      </w:r>
    </w:p>
    <w:p w14:paraId="783A6DA9" w14:textId="77777777" w:rsidR="00DC210D" w:rsidRPr="008412E0" w:rsidRDefault="00DC210D" w:rsidP="00DC210D">
      <w:pPr>
        <w:pStyle w:val="Heading4"/>
      </w:pPr>
      <w:r w:rsidRPr="008412E0">
        <w:t>The U</w:t>
      </w:r>
      <w:r>
        <w:t>nited States</w:t>
      </w:r>
      <w:r w:rsidRPr="008412E0">
        <w:t xml:space="preserve"> Department of State should publicly denounce the Daily Wire – the root cause of polarization</w:t>
      </w:r>
      <w:r>
        <w:t>.</w:t>
      </w:r>
    </w:p>
    <w:p w14:paraId="748DF12A" w14:textId="77777777" w:rsidR="00DC210D" w:rsidRPr="008412E0" w:rsidRDefault="00DC210D" w:rsidP="00DC210D"/>
    <w:p w14:paraId="0469D35E" w14:textId="77777777" w:rsidR="00DC210D" w:rsidRPr="002F7B0B" w:rsidRDefault="00DC210D" w:rsidP="00DC210D">
      <w:pPr>
        <w:pStyle w:val="Heading4"/>
      </w:pPr>
      <w:r w:rsidRPr="002F7B0B">
        <w:t>The Empire exponentially increases polarization and disinformation.</w:t>
      </w:r>
    </w:p>
    <w:p w14:paraId="6ADE8168" w14:textId="77777777" w:rsidR="00DC210D" w:rsidRPr="008412E0" w:rsidRDefault="00DC210D" w:rsidP="00DC210D">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 xml:space="preserve">Miles </w:t>
      </w:r>
      <w:r w:rsidRPr="008412E0">
        <w:rPr>
          <w:rStyle w:val="Style13ptBold"/>
          <w:rFonts w:asciiTheme="minorHAnsi" w:hAnsiTheme="minorHAnsi" w:cstheme="minorHAnsi"/>
        </w:rPr>
        <w:t>Parks</w:t>
      </w:r>
      <w:r w:rsidRPr="008412E0">
        <w:rPr>
          <w:rStyle w:val="Style13ptBold"/>
          <w:rFonts w:asciiTheme="minorHAnsi" w:hAnsiTheme="minorHAnsi" w:cstheme="minorHAnsi"/>
          <w:b w:val="0"/>
          <w:bCs w:val="0"/>
        </w:rPr>
        <w:t>, 7-19-20</w:t>
      </w:r>
      <w:r w:rsidRPr="008412E0">
        <w:rPr>
          <w:rStyle w:val="Style13ptBold"/>
          <w:rFonts w:asciiTheme="minorHAnsi" w:hAnsiTheme="minorHAnsi" w:cstheme="minorHAnsi"/>
        </w:rPr>
        <w:t>21</w:t>
      </w:r>
      <w:r w:rsidRPr="008412E0">
        <w:rPr>
          <w:rStyle w:val="Style13ptBold"/>
          <w:rFonts w:asciiTheme="minorHAnsi" w:hAnsiTheme="minorHAnsi" w:cstheme="minorHAnsi"/>
          <w:b w:val="0"/>
          <w:bCs w:val="0"/>
        </w:rPr>
        <w:t xml:space="preserve">, "Outrage </w:t>
      </w:r>
      <w:proofErr w:type="gramStart"/>
      <w:r w:rsidRPr="008412E0">
        <w:rPr>
          <w:rStyle w:val="Style13ptBold"/>
          <w:rFonts w:asciiTheme="minorHAnsi" w:hAnsiTheme="minorHAnsi" w:cstheme="minorHAnsi"/>
          <w:b w:val="0"/>
          <w:bCs w:val="0"/>
        </w:rPr>
        <w:t>As</w:t>
      </w:r>
      <w:proofErr w:type="gramEnd"/>
      <w:r w:rsidRPr="008412E0">
        <w:rPr>
          <w:rStyle w:val="Style13ptBold"/>
          <w:rFonts w:asciiTheme="minorHAnsi" w:hAnsiTheme="minorHAnsi" w:cstheme="minorHAnsi"/>
          <w:b w:val="0"/>
          <w:bCs w:val="0"/>
        </w:rPr>
        <w:t xml:space="preserve"> A Business Model: How Ben Shapiro Is Using Facebook To Build An Empire," NPR, https://www.npr.org/2021/07/19/1013793067/outrage-as-a-business-model-how-ben-shapiro-is-using-facebook-to-build-an-empire</w:t>
      </w:r>
    </w:p>
    <w:p w14:paraId="75175ED3" w14:textId="77777777" w:rsidR="00DC210D" w:rsidRPr="008412E0" w:rsidRDefault="00DC210D" w:rsidP="00DC210D">
      <w:pPr>
        <w:rPr>
          <w:rFonts w:asciiTheme="minorHAnsi" w:hAnsiTheme="minorHAnsi" w:cstheme="minorHAnsi"/>
          <w:sz w:val="16"/>
        </w:rPr>
      </w:pPr>
      <w:r w:rsidRPr="008412E0">
        <w:rPr>
          <w:rFonts w:asciiTheme="minorHAnsi" w:hAnsiTheme="minorHAnsi" w:cstheme="minorHAnsi"/>
          <w:u w:val="single"/>
        </w:rPr>
        <w:t xml:space="preserve">Ben Shapiro rules Facebook. </w:t>
      </w:r>
      <w:r w:rsidRPr="008412E0">
        <w:rPr>
          <w:rFonts w:asciiTheme="minorHAnsi" w:hAnsiTheme="minorHAnsi" w:cstheme="minorHAnsi"/>
          <w:sz w:val="16"/>
        </w:rPr>
        <w:t>The conservative podcast host and author's personal Facebook page has more followers than </w:t>
      </w:r>
      <w:r w:rsidRPr="008412E0">
        <w:rPr>
          <w:rFonts w:asciiTheme="minorHAnsi" w:hAnsiTheme="minorHAnsi" w:cstheme="minorHAnsi"/>
          <w:i/>
          <w:iCs/>
          <w:sz w:val="16"/>
        </w:rPr>
        <w:t>The Washington Post</w:t>
      </w:r>
      <w:r w:rsidRPr="008412E0">
        <w:rPr>
          <w:rFonts w:asciiTheme="minorHAnsi" w:hAnsiTheme="minorHAnsi" w:cstheme="minorHAnsi"/>
          <w:sz w:val="16"/>
        </w:rPr>
        <w:t xml:space="preserve">, and </w:t>
      </w:r>
      <w:r w:rsidRPr="008412E0">
        <w:rPr>
          <w:rFonts w:asciiTheme="minorHAnsi" w:hAnsiTheme="minorHAnsi" w:cstheme="minorHAnsi"/>
          <w:u w:val="single"/>
        </w:rPr>
        <w:t>he drives an engagement machine unparalleled by anything else on the world's biggest</w:t>
      </w:r>
      <w:r w:rsidRPr="008412E0">
        <w:rPr>
          <w:rFonts w:asciiTheme="minorHAnsi" w:hAnsiTheme="minorHAnsi" w:cstheme="minorHAnsi"/>
          <w:b/>
          <w:bCs/>
          <w:u w:val="single"/>
        </w:rPr>
        <w:t> </w:t>
      </w:r>
      <w:r w:rsidRPr="008412E0">
        <w:rPr>
          <w:rFonts w:asciiTheme="minorHAnsi" w:hAnsiTheme="minorHAnsi" w:cstheme="minorHAnsi"/>
          <w:u w:val="single"/>
        </w:rPr>
        <w:t>social networking site</w:t>
      </w:r>
      <w:r w:rsidRPr="008412E0">
        <w:rPr>
          <w:rFonts w:asciiTheme="minorHAnsi" w:hAnsiTheme="minorHAnsi" w:cstheme="minorHAnsi"/>
          <w:sz w:val="16"/>
        </w:rPr>
        <w:t>. An NPR analysis of social media data found that over the past year, stories published by the site Shapiro founded, The Daily Wire</w:t>
      </w:r>
      <w:r w:rsidRPr="008412E0">
        <w:rPr>
          <w:rFonts w:asciiTheme="minorHAnsi" w:hAnsiTheme="minorHAnsi" w:cstheme="minorHAnsi"/>
          <w:i/>
          <w:iCs/>
          <w:sz w:val="16"/>
        </w:rPr>
        <w:t>,</w:t>
      </w:r>
      <w:r w:rsidRPr="008412E0">
        <w:rPr>
          <w:rFonts w:asciiTheme="minorHAnsi" w:hAnsiTheme="minorHAnsi" w:cstheme="minorHAnsi"/>
          <w:sz w:val="16"/>
        </w:rPr>
        <w:t xml:space="preserve"> received more likes, shares and comments on Facebook than any other news publisher by a wide margin. </w:t>
      </w:r>
      <w:r w:rsidRPr="008412E0">
        <w:rPr>
          <w:rFonts w:asciiTheme="minorHAnsi" w:hAnsiTheme="minorHAnsi" w:cstheme="minorHAnsi"/>
          <w:u w:val="single"/>
        </w:rPr>
        <w:t>Even legacy news organizations that have broken major stories or produced groundbreaking investigative work don't come anywhere close. Daily Wire</w:t>
      </w:r>
      <w:r w:rsidRPr="008412E0">
        <w:rPr>
          <w:rFonts w:asciiTheme="minorHAnsi" w:hAnsiTheme="minorHAnsi" w:cstheme="minorHAnsi"/>
          <w:i/>
          <w:iCs/>
          <w:u w:val="single"/>
        </w:rPr>
        <w:t> </w:t>
      </w:r>
      <w:r w:rsidRPr="008412E0">
        <w:rPr>
          <w:rFonts w:asciiTheme="minorHAnsi" w:hAnsiTheme="minorHAnsi" w:cstheme="minorHAnsi"/>
          <w:u w:val="single"/>
        </w:rPr>
        <w:t>articles with </w:t>
      </w:r>
      <w:hyperlink r:id="rId149" w:history="1">
        <w:r w:rsidRPr="008412E0">
          <w:rPr>
            <w:rStyle w:val="Hyperlink"/>
            <w:rFonts w:asciiTheme="minorHAnsi" w:hAnsiTheme="minorHAnsi" w:cstheme="minorHAnsi"/>
            <w:sz w:val="16"/>
          </w:rPr>
          <w:t>headlines</w:t>
        </w:r>
      </w:hyperlink>
      <w:r w:rsidRPr="008412E0">
        <w:rPr>
          <w:rFonts w:asciiTheme="minorHAnsi" w:hAnsiTheme="minorHAnsi" w:cstheme="minorHAnsi"/>
          <w:u w:val="single"/>
        </w:rPr>
        <w:t xml:space="preserve"> such as "BOOK REVIEW: Proof That Wokeness Is Projection By Nervous, Racist White Women Who Can't Talk To Minorities Without Elaborate Codes" regularly garner tens of thousands of shares for the site, and Shapiro is turning that Facebook reach into a rapidly expanding, cost-efficient media empire — one that experts worry may be furthering polarization in the United States. </w:t>
      </w:r>
      <w:r w:rsidRPr="008412E0">
        <w:rPr>
          <w:rFonts w:asciiTheme="minorHAnsi" w:hAnsiTheme="minorHAnsi" w:cstheme="minorHAnsi"/>
          <w:sz w:val="16"/>
        </w:rPr>
        <w:t>"There's a demand amongst certain subsets of the public for outrage politics," said Jaime Settle, director of the Social Networks and Political Psychology Lab at the College of William &amp; Mary in Virginia. "This happens on both the left and the right. But the people who do this on the right have just found a lot more successful ways of doing it." The Daily Wire</w:t>
      </w:r>
      <w:r w:rsidRPr="008412E0">
        <w:rPr>
          <w:rFonts w:asciiTheme="minorHAnsi" w:hAnsiTheme="minorHAnsi" w:cstheme="minorHAnsi"/>
          <w:i/>
          <w:iCs/>
          <w:sz w:val="16"/>
        </w:rPr>
        <w:t> </w:t>
      </w:r>
      <w:r w:rsidRPr="008412E0">
        <w:rPr>
          <w:rFonts w:asciiTheme="minorHAnsi" w:hAnsiTheme="minorHAnsi" w:cstheme="minorHAnsi"/>
          <w:sz w:val="16"/>
        </w:rPr>
        <w:t xml:space="preserve">did not respond to interview requests from NPR for this story. The site </w:t>
      </w:r>
      <w:r w:rsidRPr="008412E0">
        <w:rPr>
          <w:rFonts w:asciiTheme="minorHAnsi" w:hAnsiTheme="minorHAnsi" w:cstheme="minorHAnsi"/>
          <w:u w:val="single"/>
        </w:rPr>
        <w:t>produces little original reporting but instead mostly repackages journalism from traditional news organizations with a conservative slant. That alone wouldn't be noteworthy; the circle of life online means information is written and rewritten in a seemingly infinite loop. But The Daily Wire has turned anger into an art form and recycled content into a business model</w:t>
      </w:r>
      <w:r w:rsidRPr="008412E0">
        <w:rPr>
          <w:rFonts w:asciiTheme="minorHAnsi" w:hAnsiTheme="minorHAnsi" w:cstheme="minorHAnsi"/>
          <w:sz w:val="16"/>
        </w:rPr>
        <w:t>. In May, The Daily Wire generated more Facebook engagement on its articles than </w:t>
      </w:r>
      <w:r w:rsidRPr="008412E0">
        <w:rPr>
          <w:rFonts w:asciiTheme="minorHAnsi" w:hAnsiTheme="minorHAnsi" w:cstheme="minorHAnsi"/>
          <w:i/>
          <w:iCs/>
          <w:sz w:val="16"/>
        </w:rPr>
        <w:t>The New York Times</w:t>
      </w:r>
      <w:r w:rsidRPr="008412E0">
        <w:rPr>
          <w:rFonts w:asciiTheme="minorHAnsi" w:hAnsiTheme="minorHAnsi" w:cstheme="minorHAnsi"/>
          <w:sz w:val="16"/>
        </w:rPr>
        <w:t>, </w:t>
      </w:r>
      <w:r w:rsidRPr="008412E0">
        <w:rPr>
          <w:rFonts w:asciiTheme="minorHAnsi" w:hAnsiTheme="minorHAnsi" w:cstheme="minorHAnsi"/>
          <w:i/>
          <w:iCs/>
          <w:sz w:val="16"/>
        </w:rPr>
        <w:t>The Washington Post</w:t>
      </w:r>
      <w:r w:rsidRPr="008412E0">
        <w:rPr>
          <w:rFonts w:asciiTheme="minorHAnsi" w:hAnsiTheme="minorHAnsi" w:cstheme="minorHAnsi"/>
          <w:sz w:val="16"/>
        </w:rPr>
        <w:t xml:space="preserve">, NBC News and CNN combined. Other conservative outlets such as The Blaze, Breitbart News and The Western Journal that publish aggregated and opinion content aimed at invoking outrage have also generally been more successful at generating engagement than legacy news outlets over the past year, according to NPR's analysis, which used data compiled by the media intelligence company </w:t>
      </w:r>
      <w:proofErr w:type="spellStart"/>
      <w:r w:rsidRPr="008412E0">
        <w:rPr>
          <w:rFonts w:asciiTheme="minorHAnsi" w:hAnsiTheme="minorHAnsi" w:cstheme="minorHAnsi"/>
          <w:sz w:val="16"/>
        </w:rPr>
        <w:t>NewsWhip</w:t>
      </w:r>
      <w:proofErr w:type="spellEnd"/>
      <w:r w:rsidRPr="008412E0">
        <w:rPr>
          <w:rFonts w:asciiTheme="minorHAnsi" w:hAnsiTheme="minorHAnsi" w:cstheme="minorHAnsi"/>
          <w:sz w:val="16"/>
        </w:rPr>
        <w:t xml:space="preserve">. The success of these outlets on Facebook may also undermine conservatives' oft-repeated claims that the social media network has an anti-conservative bias. Tracking the amount of </w:t>
      </w:r>
      <w:proofErr w:type="gramStart"/>
      <w:r w:rsidRPr="008412E0">
        <w:rPr>
          <w:rFonts w:asciiTheme="minorHAnsi" w:hAnsiTheme="minorHAnsi" w:cstheme="minorHAnsi"/>
          <w:sz w:val="16"/>
        </w:rPr>
        <w:t>engagement</w:t>
      </w:r>
      <w:proofErr w:type="gramEnd"/>
      <w:r w:rsidRPr="008412E0">
        <w:rPr>
          <w:rFonts w:asciiTheme="minorHAnsi" w:hAnsiTheme="minorHAnsi" w:cstheme="minorHAnsi"/>
          <w:sz w:val="16"/>
        </w:rPr>
        <w:t xml:space="preserve"> a post or outlet gets on Facebook is not the same thing as tracking the number of people the content actually reaches through the platform. In October, Facebook </w:t>
      </w:r>
      <w:hyperlink r:id="rId150" w:history="1">
        <w:r w:rsidRPr="008412E0">
          <w:rPr>
            <w:rStyle w:val="Hyperlink"/>
            <w:rFonts w:asciiTheme="minorHAnsi" w:hAnsiTheme="minorHAnsi" w:cstheme="minorHAnsi"/>
            <w:sz w:val="16"/>
          </w:rPr>
          <w:t>released data</w:t>
        </w:r>
      </w:hyperlink>
      <w:r w:rsidRPr="008412E0">
        <w:rPr>
          <w:rFonts w:asciiTheme="minorHAnsi" w:hAnsiTheme="minorHAnsi" w:cstheme="minorHAnsi"/>
          <w:sz w:val="16"/>
        </w:rPr>
        <w:t xml:space="preserve"> showing that the sort of conservative clickbait that performs well in engagement metrics was not actually being seen by as many people as articles from the more mainstream news outlets. But it's not clear that that holds true this year. </w:t>
      </w:r>
      <w:hyperlink r:id="rId151" w:history="1">
        <w:r w:rsidRPr="008412E0">
          <w:rPr>
            <w:rStyle w:val="Hyperlink"/>
            <w:rFonts w:asciiTheme="minorHAnsi" w:hAnsiTheme="minorHAnsi" w:cstheme="minorHAnsi"/>
            <w:i/>
            <w:iCs/>
            <w:sz w:val="16"/>
          </w:rPr>
          <w:t>The New York Times</w:t>
        </w:r>
      </w:hyperlink>
      <w:r w:rsidRPr="008412E0">
        <w:rPr>
          <w:rFonts w:asciiTheme="minorHAnsi" w:hAnsiTheme="minorHAnsi" w:cstheme="minorHAnsi"/>
          <w:sz w:val="16"/>
        </w:rPr>
        <w:t xml:space="preserve"> reported last week that Facebook tinkered with the idea of a tool that would make reach data public in addition to engagement data but scrapped it after it also showed false and misleading stories rising to the top of that data. A Facebook spokesperson did not return a request to provide reach data or comment for this story. Regardless, The Daily Wire is clearly successful. The company is growing and profitable, according to Jeremy </w:t>
      </w:r>
      <w:proofErr w:type="spellStart"/>
      <w:r w:rsidRPr="008412E0">
        <w:rPr>
          <w:rFonts w:asciiTheme="minorHAnsi" w:hAnsiTheme="minorHAnsi" w:cstheme="minorHAnsi"/>
          <w:sz w:val="16"/>
        </w:rPr>
        <w:t>Boreing</w:t>
      </w:r>
      <w:proofErr w:type="spellEnd"/>
      <w:r w:rsidRPr="008412E0">
        <w:rPr>
          <w:rFonts w:asciiTheme="minorHAnsi" w:hAnsiTheme="minorHAnsi" w:cstheme="minorHAnsi"/>
          <w:sz w:val="16"/>
        </w:rPr>
        <w:t>, The Daily Wire's co-CEO, </w:t>
      </w:r>
      <w:hyperlink r:id="rId152" w:history="1">
        <w:r w:rsidRPr="008412E0">
          <w:rPr>
            <w:rStyle w:val="Hyperlink"/>
            <w:rFonts w:asciiTheme="minorHAnsi" w:hAnsiTheme="minorHAnsi" w:cstheme="minorHAnsi"/>
            <w:sz w:val="16"/>
          </w:rPr>
          <w:t xml:space="preserve">who told </w:t>
        </w:r>
        <w:proofErr w:type="spellStart"/>
        <w:r w:rsidRPr="008412E0">
          <w:rPr>
            <w:rStyle w:val="Hyperlink"/>
            <w:rFonts w:asciiTheme="minorHAnsi" w:hAnsiTheme="minorHAnsi" w:cstheme="minorHAnsi"/>
            <w:sz w:val="16"/>
          </w:rPr>
          <w:t>Axios</w:t>
        </w:r>
        <w:proofErr w:type="spellEnd"/>
      </w:hyperlink>
      <w:r w:rsidRPr="008412E0">
        <w:rPr>
          <w:rFonts w:asciiTheme="minorHAnsi" w:hAnsiTheme="minorHAnsi" w:cstheme="minorHAnsi"/>
          <w:sz w:val="16"/>
        </w:rPr>
        <w:t xml:space="preserve"> in January that the company plans to expand more into entertainment and further build out its smartphone app. "As we grow, and our tech becomes more proprietary, we can provide additional infrastructure for conservatives on the internet," </w:t>
      </w:r>
      <w:proofErr w:type="spellStart"/>
      <w:r w:rsidRPr="008412E0">
        <w:rPr>
          <w:rFonts w:asciiTheme="minorHAnsi" w:hAnsiTheme="minorHAnsi" w:cstheme="minorHAnsi"/>
          <w:sz w:val="16"/>
        </w:rPr>
        <w:t>Boreing</w:t>
      </w:r>
      <w:proofErr w:type="spellEnd"/>
      <w:r w:rsidRPr="008412E0">
        <w:rPr>
          <w:rFonts w:asciiTheme="minorHAnsi" w:hAnsiTheme="minorHAnsi" w:cstheme="minorHAnsi"/>
          <w:sz w:val="16"/>
        </w:rPr>
        <w:t xml:space="preserve"> told </w:t>
      </w:r>
      <w:proofErr w:type="spellStart"/>
      <w:r w:rsidRPr="008412E0">
        <w:rPr>
          <w:rFonts w:asciiTheme="minorHAnsi" w:hAnsiTheme="minorHAnsi" w:cstheme="minorHAnsi"/>
          <w:sz w:val="16"/>
        </w:rPr>
        <w:t>Axios</w:t>
      </w:r>
      <w:proofErr w:type="spellEnd"/>
      <w:r w:rsidRPr="008412E0">
        <w:rPr>
          <w:rFonts w:asciiTheme="minorHAnsi" w:hAnsiTheme="minorHAnsi" w:cstheme="minorHAnsi"/>
          <w:sz w:val="16"/>
        </w:rPr>
        <w:t xml:space="preserve">. While other media publications have seen their engagement numbers on Facebook fall off this year, The Daily Wire has stayed </w:t>
      </w:r>
      <w:proofErr w:type="gramStart"/>
      <w:r w:rsidRPr="008412E0">
        <w:rPr>
          <w:rFonts w:asciiTheme="minorHAnsi" w:hAnsiTheme="minorHAnsi" w:cstheme="minorHAnsi"/>
          <w:sz w:val="16"/>
        </w:rPr>
        <w:t>fairly constant</w:t>
      </w:r>
      <w:proofErr w:type="gramEnd"/>
      <w:r w:rsidRPr="008412E0">
        <w:rPr>
          <w:rFonts w:asciiTheme="minorHAnsi" w:hAnsiTheme="minorHAnsi" w:cstheme="minorHAnsi"/>
          <w:sz w:val="16"/>
        </w:rPr>
        <w:t>, according to NPR's analysis. "I'm depressed by it, but I'm not that surprised," Settle said. "</w:t>
      </w:r>
      <w:r w:rsidRPr="008412E0">
        <w:rPr>
          <w:rFonts w:asciiTheme="minorHAnsi" w:hAnsiTheme="minorHAnsi" w:cstheme="minorHAnsi"/>
          <w:u w:val="single"/>
        </w:rPr>
        <w:t>This has everything to do with the psychology of news consumers and the broader issues with polarization in American culture</w:t>
      </w:r>
      <w:r w:rsidRPr="008412E0">
        <w:rPr>
          <w:rFonts w:asciiTheme="minorHAnsi" w:hAnsiTheme="minorHAnsi" w:cstheme="minorHAnsi"/>
          <w:sz w:val="16"/>
        </w:rPr>
        <w:t>." ''We're opinionated, we're noisy, and we're having a good time''</w:t>
      </w:r>
      <w:r w:rsidRPr="008412E0">
        <w:rPr>
          <w:rFonts w:asciiTheme="minorHAnsi" w:hAnsiTheme="minorHAnsi" w:cstheme="minorHAnsi"/>
          <w:b/>
          <w:bCs/>
          <w:sz w:val="16"/>
        </w:rPr>
        <w:t xml:space="preserve"> </w:t>
      </w:r>
      <w:r w:rsidRPr="008412E0">
        <w:rPr>
          <w:rFonts w:asciiTheme="minorHAnsi" w:hAnsiTheme="minorHAnsi" w:cstheme="minorHAnsi"/>
          <w:sz w:val="16"/>
        </w:rPr>
        <w:t>The articles The Daily Wire publishes don't normally include falsehoods (with </w:t>
      </w:r>
      <w:hyperlink r:id="rId153" w:history="1">
        <w:r w:rsidRPr="008412E0">
          <w:rPr>
            <w:rStyle w:val="Hyperlink"/>
            <w:rFonts w:asciiTheme="minorHAnsi" w:hAnsiTheme="minorHAnsi" w:cstheme="minorHAnsi"/>
            <w:sz w:val="16"/>
          </w:rPr>
          <w:t>some exceptions</w:t>
        </w:r>
      </w:hyperlink>
      <w:r w:rsidRPr="008412E0">
        <w:rPr>
          <w:rFonts w:asciiTheme="minorHAnsi" w:hAnsiTheme="minorHAnsi" w:cstheme="minorHAnsi"/>
          <w:sz w:val="16"/>
        </w:rPr>
        <w:t>), and </w:t>
      </w:r>
      <w:hyperlink r:id="rId154" w:history="1">
        <w:r w:rsidRPr="008412E0">
          <w:rPr>
            <w:rStyle w:val="Hyperlink"/>
            <w:rFonts w:asciiTheme="minorHAnsi" w:hAnsiTheme="minorHAnsi" w:cstheme="minorHAnsi"/>
            <w:u w:val="single"/>
          </w:rPr>
          <w:t>the site said</w:t>
        </w:r>
      </w:hyperlink>
      <w:r w:rsidRPr="008412E0">
        <w:rPr>
          <w:rFonts w:asciiTheme="minorHAnsi" w:hAnsiTheme="minorHAnsi" w:cstheme="minorHAnsi"/>
          <w:u w:val="single"/>
        </w:rPr>
        <w:t> it is committed to "truthful, accurate and ethical reporting."</w:t>
      </w:r>
      <w:r w:rsidRPr="008412E0">
        <w:rPr>
          <w:rFonts w:asciiTheme="minorHAnsi" w:hAnsiTheme="minorHAnsi" w:cstheme="minorHAnsi"/>
          <w:sz w:val="16"/>
        </w:rPr>
        <w:t xml:space="preserve"> But as Settle explains</w:t>
      </w:r>
      <w:r w:rsidRPr="008412E0">
        <w:rPr>
          <w:rFonts w:asciiTheme="minorHAnsi" w:hAnsiTheme="minorHAnsi" w:cstheme="minorHAnsi"/>
          <w:u w:val="single"/>
        </w:rPr>
        <w:t>, by only covering specific</w:t>
      </w:r>
      <w:r w:rsidRPr="008412E0">
        <w:rPr>
          <w:rFonts w:asciiTheme="minorHAnsi" w:hAnsiTheme="minorHAnsi" w:cstheme="minorHAnsi"/>
          <w:b/>
          <w:bCs/>
          <w:u w:val="single"/>
        </w:rPr>
        <w:t> </w:t>
      </w:r>
      <w:r w:rsidRPr="008412E0">
        <w:rPr>
          <w:rFonts w:asciiTheme="minorHAnsi" w:hAnsiTheme="minorHAnsi" w:cstheme="minorHAnsi"/>
          <w:u w:val="single"/>
        </w:rPr>
        <w:t>stories that bolster the conservative agenda (such as negative reports about socialist countries and polarizing ones about race and sexuality issues) and only including certain facts, readers still come away from The Daily Wire's content with the impression that Republican politicians can do little wrong and cancel culture is among the nation's greatest threats.</w:t>
      </w:r>
      <w:r w:rsidRPr="008412E0">
        <w:rPr>
          <w:rFonts w:asciiTheme="minorHAnsi" w:hAnsiTheme="minorHAnsi" w:cstheme="minorHAnsi"/>
          <w:sz w:val="16"/>
        </w:rPr>
        <w:t xml:space="preserve"> An NPR review of stories on The Daily Wire about the COVID-19 pandemic over the past two months found </w:t>
      </w:r>
      <w:hyperlink r:id="rId155" w:history="1">
        <w:r w:rsidRPr="008412E0">
          <w:rPr>
            <w:rStyle w:val="Hyperlink"/>
            <w:rFonts w:asciiTheme="minorHAnsi" w:hAnsiTheme="minorHAnsi" w:cstheme="minorHAnsi"/>
            <w:sz w:val="16"/>
          </w:rPr>
          <w:t>numerous</w:t>
        </w:r>
      </w:hyperlink>
      <w:r w:rsidRPr="008412E0">
        <w:rPr>
          <w:rFonts w:asciiTheme="minorHAnsi" w:hAnsiTheme="minorHAnsi" w:cstheme="minorHAnsi"/>
          <w:sz w:val="16"/>
        </w:rPr>
        <w:t> </w:t>
      </w:r>
      <w:hyperlink r:id="rId156" w:history="1">
        <w:r w:rsidRPr="008412E0">
          <w:rPr>
            <w:rStyle w:val="Hyperlink"/>
            <w:rFonts w:asciiTheme="minorHAnsi" w:hAnsiTheme="minorHAnsi" w:cstheme="minorHAnsi"/>
            <w:sz w:val="16"/>
          </w:rPr>
          <w:t>stories</w:t>
        </w:r>
      </w:hyperlink>
      <w:r w:rsidRPr="008412E0">
        <w:rPr>
          <w:rFonts w:asciiTheme="minorHAnsi" w:hAnsiTheme="minorHAnsi" w:cstheme="minorHAnsi"/>
          <w:sz w:val="16"/>
        </w:rPr>
        <w:t> about potential side effects from COVID-19 vaccines, but none that portrayed the scientifically demonstrated efficacy of the</w:t>
      </w:r>
      <w:r w:rsidRPr="008412E0">
        <w:rPr>
          <w:rFonts w:asciiTheme="minorHAnsi" w:hAnsiTheme="minorHAnsi" w:cstheme="minorHAnsi"/>
          <w:b/>
          <w:bCs/>
          <w:sz w:val="16"/>
        </w:rPr>
        <w:t> </w:t>
      </w:r>
      <w:r w:rsidRPr="008412E0">
        <w:rPr>
          <w:rFonts w:asciiTheme="minorHAnsi" w:hAnsiTheme="minorHAnsi" w:cstheme="minorHAnsi"/>
          <w:sz w:val="16"/>
        </w:rPr>
        <w:t xml:space="preserve">vaccines or that focused explicitly on the hesitancy that has slowed the U.S. rollout. </w:t>
      </w:r>
      <w:r w:rsidRPr="008412E0">
        <w:rPr>
          <w:rFonts w:asciiTheme="minorHAnsi" w:hAnsiTheme="minorHAnsi" w:cstheme="minorHAnsi"/>
          <w:u w:val="single"/>
        </w:rPr>
        <w:t xml:space="preserve">Often the site's headlines seem like a conglomeration of conservative buzzwords: "CNN Medical Expert Urges We Must Make Life 'Hard' For Unvaccinated, Test Them </w:t>
      </w:r>
      <w:proofErr w:type="gramStart"/>
      <w:r w:rsidRPr="008412E0">
        <w:rPr>
          <w:rFonts w:asciiTheme="minorHAnsi" w:hAnsiTheme="minorHAnsi" w:cstheme="minorHAnsi"/>
          <w:u w:val="single"/>
        </w:rPr>
        <w:t>Twice-Weekly</w:t>
      </w:r>
      <w:proofErr w:type="gramEnd"/>
      <w:r w:rsidRPr="008412E0">
        <w:rPr>
          <w:rFonts w:asciiTheme="minorHAnsi" w:hAnsiTheme="minorHAnsi" w:cstheme="minorHAnsi"/>
          <w:u w:val="single"/>
        </w:rPr>
        <w:t xml:space="preserve">" and "DeSantis Team Offers </w:t>
      </w:r>
      <w:r w:rsidRPr="008412E0">
        <w:rPr>
          <w:rFonts w:asciiTheme="minorHAnsi" w:hAnsiTheme="minorHAnsi" w:cstheme="minorHAnsi"/>
          <w:sz w:val="24"/>
          <w:szCs w:val="24"/>
          <w:u w:val="single"/>
        </w:rPr>
        <w:t xml:space="preserve">'Don't Fauci My Florida' </w:t>
      </w:r>
      <w:r w:rsidRPr="008412E0">
        <w:rPr>
          <w:rFonts w:asciiTheme="minorHAnsi" w:hAnsiTheme="minorHAnsi" w:cstheme="minorHAnsi"/>
          <w:u w:val="single"/>
        </w:rPr>
        <w:t>T-Shirt, Triggers Leftists.</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NewsGuard</w:t>
      </w:r>
      <w:proofErr w:type="spellEnd"/>
      <w:r w:rsidRPr="008412E0">
        <w:rPr>
          <w:rFonts w:asciiTheme="minorHAnsi" w:hAnsiTheme="minorHAnsi" w:cstheme="minorHAnsi"/>
          <w:sz w:val="16"/>
        </w:rPr>
        <w:t>, a company started by journalists that rates the credibility</w:t>
      </w:r>
      <w:r w:rsidRPr="008412E0">
        <w:rPr>
          <w:rFonts w:asciiTheme="minorHAnsi" w:hAnsiTheme="minorHAnsi" w:cstheme="minorHAnsi"/>
          <w:b/>
          <w:bCs/>
          <w:sz w:val="16"/>
        </w:rPr>
        <w:t> </w:t>
      </w:r>
      <w:r w:rsidRPr="008412E0">
        <w:rPr>
          <w:rFonts w:asciiTheme="minorHAnsi" w:hAnsiTheme="minorHAnsi" w:cstheme="minorHAnsi"/>
          <w:sz w:val="16"/>
        </w:rPr>
        <w:t>of news sites based on a </w:t>
      </w:r>
      <w:hyperlink r:id="rId157" w:history="1">
        <w:r w:rsidRPr="008412E0">
          <w:rPr>
            <w:rStyle w:val="Hyperlink"/>
            <w:rFonts w:asciiTheme="minorHAnsi" w:hAnsiTheme="minorHAnsi" w:cstheme="minorHAnsi"/>
            <w:sz w:val="16"/>
          </w:rPr>
          <w:t>number</w:t>
        </w:r>
      </w:hyperlink>
      <w:r w:rsidRPr="008412E0">
        <w:rPr>
          <w:rFonts w:asciiTheme="minorHAnsi" w:hAnsiTheme="minorHAnsi" w:cstheme="minorHAnsi"/>
          <w:sz w:val="16"/>
        </w:rPr>
        <w:t> of factors, </w:t>
      </w:r>
      <w:hyperlink r:id="rId158" w:history="1">
        <w:r w:rsidRPr="008412E0">
          <w:rPr>
            <w:rStyle w:val="Hyperlink"/>
            <w:rFonts w:asciiTheme="minorHAnsi" w:hAnsiTheme="minorHAnsi" w:cstheme="minorHAnsi"/>
            <w:sz w:val="16"/>
          </w:rPr>
          <w:t>scores The Daily Wire</w:t>
        </w:r>
      </w:hyperlink>
      <w:r w:rsidRPr="008412E0">
        <w:rPr>
          <w:rFonts w:asciiTheme="minorHAnsi" w:hAnsiTheme="minorHAnsi" w:cstheme="minorHAnsi"/>
          <w:i/>
          <w:iCs/>
          <w:sz w:val="16"/>
        </w:rPr>
        <w:t> </w:t>
      </w:r>
      <w:r w:rsidRPr="008412E0">
        <w:rPr>
          <w:rFonts w:asciiTheme="minorHAnsi" w:hAnsiTheme="minorHAnsi" w:cstheme="minorHAnsi"/>
          <w:sz w:val="16"/>
        </w:rPr>
        <w:t xml:space="preserve">a 57/100. "They tend to not provide very much context for the information that they are providing," Settle said. "If you've stripped enough context away, any piece of truth can become a piece of misinformation." Publicly the site does not purport to be a traditional news source. </w:t>
      </w:r>
    </w:p>
    <w:p w14:paraId="1C9DC229" w14:textId="77777777" w:rsidR="00DC210D" w:rsidRPr="008412E0" w:rsidRDefault="00DC210D" w:rsidP="00DC210D">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 Polarization --- Daily Wire CP</w:t>
      </w:r>
    </w:p>
    <w:p w14:paraId="6B2E5BF5" w14:textId="77777777" w:rsidR="00DC210D" w:rsidRPr="008412E0" w:rsidRDefault="00DC210D" w:rsidP="00DC210D">
      <w:pPr>
        <w:pStyle w:val="Heading4"/>
        <w:rPr>
          <w:rFonts w:asciiTheme="minorHAnsi" w:hAnsiTheme="minorHAnsi" w:cstheme="minorHAnsi"/>
        </w:rPr>
      </w:pPr>
      <w:r w:rsidRPr="008412E0">
        <w:rPr>
          <w:rFonts w:asciiTheme="minorHAnsi" w:hAnsiTheme="minorHAnsi" w:cstheme="minorHAnsi"/>
        </w:rPr>
        <w:t xml:space="preserve">Ben Shapiro’s knowledge of online propaganda </w:t>
      </w:r>
      <w:proofErr w:type="gramStart"/>
      <w:r w:rsidRPr="008412E0">
        <w:rPr>
          <w:rFonts w:asciiTheme="minorHAnsi" w:hAnsiTheme="minorHAnsi" w:cstheme="minorHAnsi"/>
        </w:rPr>
        <w:t>make</w:t>
      </w:r>
      <w:proofErr w:type="gramEnd"/>
      <w:r w:rsidRPr="008412E0">
        <w:rPr>
          <w:rFonts w:asciiTheme="minorHAnsi" w:hAnsiTheme="minorHAnsi" w:cstheme="minorHAnsi"/>
        </w:rPr>
        <w:t xml:space="preserve"> him a uniquely insidious threat</w:t>
      </w:r>
      <w:r>
        <w:rPr>
          <w:rFonts w:asciiTheme="minorHAnsi" w:hAnsiTheme="minorHAnsi" w:cstheme="minorHAnsi"/>
        </w:rPr>
        <w:t>.</w:t>
      </w:r>
      <w:r w:rsidRPr="008412E0">
        <w:rPr>
          <w:rFonts w:asciiTheme="minorHAnsi" w:hAnsiTheme="minorHAnsi" w:cstheme="minorHAnsi"/>
        </w:rPr>
        <w:t xml:space="preserve"> </w:t>
      </w:r>
    </w:p>
    <w:p w14:paraId="6C8AC7A1" w14:textId="77777777" w:rsidR="00DC210D" w:rsidRPr="008412E0" w:rsidRDefault="00DC210D" w:rsidP="00DC210D">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 xml:space="preserve">Ruben </w:t>
      </w:r>
      <w:r w:rsidRPr="008412E0">
        <w:rPr>
          <w:rStyle w:val="Style13ptBold"/>
          <w:rFonts w:asciiTheme="minorHAnsi" w:hAnsiTheme="minorHAnsi" w:cstheme="minorHAnsi"/>
        </w:rPr>
        <w:t>Den</w:t>
      </w:r>
      <w:r w:rsidRPr="008412E0">
        <w:rPr>
          <w:rStyle w:val="Style13ptBold"/>
          <w:rFonts w:asciiTheme="minorHAnsi" w:hAnsiTheme="minorHAnsi" w:cstheme="minorHAnsi"/>
          <w:b w:val="0"/>
          <w:bCs w:val="0"/>
        </w:rPr>
        <w:t>, 03-27-20</w:t>
      </w:r>
      <w:r w:rsidRPr="008412E0">
        <w:rPr>
          <w:rStyle w:val="Style13ptBold"/>
          <w:rFonts w:asciiTheme="minorHAnsi" w:hAnsiTheme="minorHAnsi" w:cstheme="minorHAnsi"/>
        </w:rPr>
        <w:t>23</w:t>
      </w:r>
      <w:r w:rsidRPr="008412E0">
        <w:rPr>
          <w:rStyle w:val="Style13ptBold"/>
          <w:rFonts w:asciiTheme="minorHAnsi" w:hAnsiTheme="minorHAnsi" w:cstheme="minorHAnsi"/>
          <w:b w:val="0"/>
          <w:bCs w:val="0"/>
        </w:rPr>
        <w:t>, "Telling stories using platform affordances: an analysis on Ben Shapiro’s social media use," Diggit Magazine, https://www.diggitmagazine.com/articles/telling-stories-using-platform-affordances-analysis-ben-shapiro-s-social-media-use</w:t>
      </w:r>
    </w:p>
    <w:p w14:paraId="23194E9F" w14:textId="77777777" w:rsidR="00DC210D" w:rsidRPr="008412E0" w:rsidRDefault="00DC210D" w:rsidP="00DC210D">
      <w:pPr>
        <w:rPr>
          <w:rFonts w:asciiTheme="minorHAnsi" w:hAnsiTheme="minorHAnsi" w:cstheme="minorHAnsi"/>
          <w:sz w:val="16"/>
        </w:rPr>
      </w:pPr>
      <w:r w:rsidRPr="008412E0">
        <w:rPr>
          <w:rFonts w:asciiTheme="minorHAnsi" w:hAnsiTheme="minorHAnsi" w:cstheme="minorHAnsi"/>
          <w:u w:val="single"/>
        </w:rPr>
        <w:t>The metrics of social media shape future actions by “making [information] valuable within a certain logic of measuremen</w:t>
      </w:r>
      <w:r w:rsidRPr="008412E0">
        <w:rPr>
          <w:rFonts w:asciiTheme="minorHAnsi" w:hAnsiTheme="minorHAnsi" w:cstheme="minorHAnsi"/>
          <w:sz w:val="16"/>
        </w:rPr>
        <w:t>t” (</w:t>
      </w:r>
      <w:proofErr w:type="spellStart"/>
      <w:r w:rsidRPr="008412E0">
        <w:rPr>
          <w:rFonts w:asciiTheme="minorHAnsi" w:hAnsiTheme="minorHAnsi" w:cstheme="minorHAnsi"/>
          <w:sz w:val="16"/>
        </w:rPr>
        <w:t>Georgakopoulou</w:t>
      </w:r>
      <w:proofErr w:type="spellEnd"/>
      <w:r w:rsidRPr="008412E0">
        <w:rPr>
          <w:rFonts w:asciiTheme="minorHAnsi" w:hAnsiTheme="minorHAnsi" w:cstheme="minorHAnsi"/>
          <w:sz w:val="16"/>
        </w:rPr>
        <w:t xml:space="preserve"> et al., 2020). Therefore, we should understand quantification as a form of meaning-making. We make something meaningful by quantifying it, and the number or metric resulting from this process of quantification becomes a site of </w:t>
      </w:r>
      <w:proofErr w:type="gramStart"/>
      <w:r w:rsidRPr="008412E0">
        <w:rPr>
          <w:rFonts w:asciiTheme="minorHAnsi" w:hAnsiTheme="minorHAnsi" w:cstheme="minorHAnsi"/>
          <w:sz w:val="16"/>
        </w:rPr>
        <w:t>meaning in its own right</w:t>
      </w:r>
      <w:proofErr w:type="gramEnd"/>
      <w:r w:rsidRPr="008412E0">
        <w:rPr>
          <w:rFonts w:asciiTheme="minorHAnsi" w:hAnsiTheme="minorHAnsi" w:cstheme="minorHAnsi"/>
          <w:sz w:val="16"/>
        </w:rPr>
        <w:t>. In combination with the affordances of specific socio-technical platforms, quantification becomes a potent ingredient for stories to tell on social media. Numbers are incorporated into the complex, contextualized, co-constructed narratives on social media (</w:t>
      </w:r>
      <w:proofErr w:type="spellStart"/>
      <w:r w:rsidRPr="008412E0">
        <w:rPr>
          <w:rFonts w:asciiTheme="minorHAnsi" w:hAnsiTheme="minorHAnsi" w:cstheme="minorHAnsi"/>
          <w:sz w:val="16"/>
        </w:rPr>
        <w:t>Georgakopoulou</w:t>
      </w:r>
      <w:proofErr w:type="spellEnd"/>
      <w:r w:rsidRPr="008412E0">
        <w:rPr>
          <w:rFonts w:asciiTheme="minorHAnsi" w:hAnsiTheme="minorHAnsi" w:cstheme="minorHAnsi"/>
          <w:sz w:val="16"/>
        </w:rPr>
        <w:t xml:space="preserve"> et al., 2020). </w:t>
      </w:r>
      <w:r w:rsidRPr="008412E0">
        <w:rPr>
          <w:rFonts w:asciiTheme="minorHAnsi" w:hAnsiTheme="minorHAnsi" w:cstheme="minorHAnsi"/>
          <w:u w:val="single"/>
        </w:rPr>
        <w:t>As we will see, Ben Shapiro is no exception in this regard.</w:t>
      </w:r>
      <w:r w:rsidRPr="008412E0">
        <w:rPr>
          <w:rFonts w:asciiTheme="minorHAnsi" w:hAnsiTheme="minorHAnsi" w:cstheme="minorHAnsi"/>
          <w:sz w:val="16"/>
        </w:rPr>
        <w:t> </w:t>
      </w:r>
      <w:proofErr w:type="spellStart"/>
      <w:r w:rsidRPr="008412E0">
        <w:rPr>
          <w:rFonts w:asciiTheme="minorHAnsi" w:hAnsiTheme="minorHAnsi" w:cstheme="minorHAnsi"/>
          <w:sz w:val="16"/>
        </w:rPr>
        <w:t>Georgakopoulou</w:t>
      </w:r>
      <w:proofErr w:type="spellEnd"/>
      <w:r w:rsidRPr="008412E0">
        <w:rPr>
          <w:rFonts w:asciiTheme="minorHAnsi" w:hAnsiTheme="minorHAnsi" w:cstheme="minorHAnsi"/>
          <w:sz w:val="16"/>
        </w:rPr>
        <w:t xml:space="preserve"> et al. (2020), describe three types of metrics on social media: 1) content metrics – numbers as part of what the story is about; 2) interface metrics – numbers we see in social media – likes, retweets, etc.; 3) algorithmic metrics – numbers used by platforms to algorithmically organize users and content, invisible to users. Quantified storytelling “implies storytelling across all three levels: stories about/with numbers using content metrics, numbered story responses relying mainly on interface metrics and the algorithmic shaping of stories and their circulation” (</w:t>
      </w:r>
      <w:proofErr w:type="spellStart"/>
      <w:r w:rsidRPr="008412E0">
        <w:rPr>
          <w:rFonts w:asciiTheme="minorHAnsi" w:hAnsiTheme="minorHAnsi" w:cstheme="minorHAnsi"/>
          <w:sz w:val="16"/>
        </w:rPr>
        <w:t>Georgakopoulou</w:t>
      </w:r>
      <w:proofErr w:type="spellEnd"/>
      <w:r w:rsidRPr="008412E0">
        <w:rPr>
          <w:rFonts w:asciiTheme="minorHAnsi" w:hAnsiTheme="minorHAnsi" w:cstheme="minorHAnsi"/>
          <w:sz w:val="16"/>
        </w:rPr>
        <w:t xml:space="preserve"> et al., 2020). In the current analysis, we thus examine how </w:t>
      </w:r>
      <w:r w:rsidRPr="008412E0">
        <w:rPr>
          <w:rFonts w:asciiTheme="minorHAnsi" w:hAnsiTheme="minorHAnsi" w:cstheme="minorHAnsi"/>
          <w:u w:val="single"/>
        </w:rPr>
        <w:t>Ben Shapiro applies and uses quantified storytelling across all three levels to tell a metapolitical story</w:t>
      </w:r>
      <w:r w:rsidRPr="008412E0">
        <w:rPr>
          <w:rFonts w:asciiTheme="minorHAnsi" w:hAnsiTheme="minorHAnsi" w:cstheme="minorHAnsi"/>
          <w:sz w:val="16"/>
        </w:rPr>
        <w:t>. </w:t>
      </w:r>
      <w:r w:rsidRPr="008412E0">
        <w:rPr>
          <w:rFonts w:asciiTheme="minorHAnsi" w:hAnsiTheme="minorHAnsi" w:cstheme="minorHAnsi"/>
          <w:b/>
          <w:bCs/>
          <w:sz w:val="16"/>
        </w:rPr>
        <w:t xml:space="preserve">Multimodal discourse analysis </w:t>
      </w:r>
      <w:proofErr w:type="gramStart"/>
      <w:r w:rsidRPr="008412E0">
        <w:rPr>
          <w:rFonts w:asciiTheme="minorHAnsi" w:hAnsiTheme="minorHAnsi" w:cstheme="minorHAnsi"/>
          <w:sz w:val="16"/>
        </w:rPr>
        <w:t>For</w:t>
      </w:r>
      <w:proofErr w:type="gramEnd"/>
      <w:r w:rsidRPr="008412E0">
        <w:rPr>
          <w:rFonts w:asciiTheme="minorHAnsi" w:hAnsiTheme="minorHAnsi" w:cstheme="minorHAnsi"/>
          <w:sz w:val="16"/>
        </w:rPr>
        <w:t xml:space="preserve"> this research, we </w:t>
      </w:r>
      <w:proofErr w:type="spellStart"/>
      <w:r w:rsidRPr="008412E0">
        <w:rPr>
          <w:rFonts w:asciiTheme="minorHAnsi" w:hAnsiTheme="minorHAnsi" w:cstheme="minorHAnsi"/>
          <w:sz w:val="16"/>
        </w:rPr>
        <w:t>focussed</w:t>
      </w:r>
      <w:proofErr w:type="spellEnd"/>
      <w:r w:rsidRPr="008412E0">
        <w:rPr>
          <w:rFonts w:asciiTheme="minorHAnsi" w:hAnsiTheme="minorHAnsi" w:cstheme="minorHAnsi"/>
          <w:sz w:val="16"/>
        </w:rPr>
        <w:t xml:space="preserve"> on social media posts from Ben Shapiro during the 2022 US midterm elections. We specifically chose this moment because </w:t>
      </w:r>
      <w:r w:rsidRPr="008412E0">
        <w:rPr>
          <w:rFonts w:asciiTheme="minorHAnsi" w:hAnsiTheme="minorHAnsi" w:cstheme="minorHAnsi"/>
          <w:u w:val="single"/>
        </w:rPr>
        <w:t>quantification becomes extra potent during an election, which revolves around polls, votes, census data, etc.</w:t>
      </w:r>
      <w:r w:rsidRPr="008412E0">
        <w:rPr>
          <w:rFonts w:asciiTheme="minorHAnsi" w:hAnsiTheme="minorHAnsi" w:cstheme="minorHAnsi"/>
          <w:sz w:val="16"/>
        </w:rPr>
        <w:t xml:space="preserve"> On November 9th, 2022, when the election results were still pending, we took 50 screenshots of Shapiro’s posts on Facebook, Twitter, and Instagram. These include 19 Facebook posts, 19 retweets, 2 original tweets, 6 retweets, and 4 Instagram Stories. With our focus on affordances and quantified storytelling, we subjected the screenshots to </w:t>
      </w:r>
      <w:hyperlink r:id="rId159" w:history="1">
        <w:r w:rsidRPr="008412E0">
          <w:rPr>
            <w:rStyle w:val="Hyperlink"/>
            <w:rFonts w:asciiTheme="minorHAnsi" w:hAnsiTheme="minorHAnsi" w:cstheme="minorHAnsi"/>
            <w:b/>
            <w:bCs/>
            <w:sz w:val="16"/>
          </w:rPr>
          <w:t>multimodal discourse analysis</w:t>
        </w:r>
      </w:hyperlink>
      <w:r w:rsidRPr="008412E0">
        <w:rPr>
          <w:rFonts w:asciiTheme="minorHAnsi" w:hAnsiTheme="minorHAnsi" w:cstheme="minorHAnsi"/>
          <w:sz w:val="16"/>
        </w:rPr>
        <w:t> (Kress, 2010). This method looks not just at how individual modes (text, picture, uptake metrics, etc.) communicate, but also at how they interact with one another to create meaning. A multimodal approach respects the meaning-making characteristics of quantification and allows us to analyze how metrics - which flow from platform affordances - construct, recontextualize, and give (new) meaning to messages. The design, features, and affordances of social media allow for quantified storytelling to take place on the levels of content metrics, interface metrics, and algorithmic metrics (</w:t>
      </w:r>
      <w:proofErr w:type="spellStart"/>
      <w:r w:rsidRPr="008412E0">
        <w:rPr>
          <w:rFonts w:asciiTheme="minorHAnsi" w:hAnsiTheme="minorHAnsi" w:cstheme="minorHAnsi"/>
          <w:sz w:val="16"/>
        </w:rPr>
        <w:t>Georgakopoulou</w:t>
      </w:r>
      <w:proofErr w:type="spellEnd"/>
      <w:r w:rsidRPr="008412E0">
        <w:rPr>
          <w:rFonts w:asciiTheme="minorHAnsi" w:hAnsiTheme="minorHAnsi" w:cstheme="minorHAnsi"/>
          <w:sz w:val="16"/>
        </w:rPr>
        <w:t xml:space="preserve"> et al., 2020). In our studied data, we see Ben Shapiro operating on all three levels </w:t>
      </w:r>
      <w:proofErr w:type="gramStart"/>
      <w:r w:rsidRPr="008412E0">
        <w:rPr>
          <w:rFonts w:asciiTheme="minorHAnsi" w:hAnsiTheme="minorHAnsi" w:cstheme="minorHAnsi"/>
          <w:sz w:val="16"/>
        </w:rPr>
        <w:t>in order to</w:t>
      </w:r>
      <w:proofErr w:type="gramEnd"/>
      <w:r w:rsidRPr="008412E0">
        <w:rPr>
          <w:rFonts w:asciiTheme="minorHAnsi" w:hAnsiTheme="minorHAnsi" w:cstheme="minorHAnsi"/>
          <w:sz w:val="16"/>
        </w:rPr>
        <w:t xml:space="preserve"> tell and spread his metapolitical stories. In the following sections, we analyze how Shapiro does this on Facebook, Twitter, and Instagram. </w:t>
      </w:r>
      <w:r w:rsidRPr="008412E0">
        <w:rPr>
          <w:rFonts w:asciiTheme="minorHAnsi" w:hAnsiTheme="minorHAnsi" w:cstheme="minorHAnsi"/>
          <w:b/>
          <w:bCs/>
          <w:sz w:val="16"/>
        </w:rPr>
        <w:t xml:space="preserve">Ben Shapiro's stories on Facebook </w:t>
      </w:r>
      <w:proofErr w:type="spellStart"/>
      <w:r w:rsidRPr="008412E0">
        <w:rPr>
          <w:rFonts w:asciiTheme="minorHAnsi" w:hAnsiTheme="minorHAnsi" w:cstheme="minorHAnsi"/>
          <w:sz w:val="16"/>
        </w:rPr>
        <w:t>Facebook</w:t>
      </w:r>
      <w:proofErr w:type="spellEnd"/>
      <w:r w:rsidRPr="008412E0">
        <w:rPr>
          <w:rFonts w:asciiTheme="minorHAnsi" w:hAnsiTheme="minorHAnsi" w:cstheme="minorHAnsi"/>
          <w:sz w:val="16"/>
        </w:rPr>
        <w:t xml:space="preserve"> can be considered a platform where connecting is embraced and where most posts are indirect. When we look at Shapiro’s use of affordances on Facebook, it is notable that </w:t>
      </w:r>
      <w:r w:rsidRPr="008412E0">
        <w:rPr>
          <w:rFonts w:asciiTheme="minorHAnsi" w:hAnsiTheme="minorHAnsi" w:cstheme="minorHAnsi"/>
          <w:u w:val="single"/>
        </w:rPr>
        <w:t>he and his team running the page mostly share links from his blog The Daily Wire for engagement, sometimes along with a short explanation from himself to boost the engagement. Occasionally he does not even add an explanation to his shared links from The Daily Wire. Shapiro uses this social media platform frequently, by posting approximately four times an hour or more. His posts reflect his Republican political views. </w:t>
      </w:r>
      <w:r w:rsidRPr="008412E0">
        <w:rPr>
          <w:rFonts w:asciiTheme="minorHAnsi" w:hAnsiTheme="minorHAnsi" w:cstheme="minorHAnsi"/>
          <w:sz w:val="16"/>
        </w:rPr>
        <w:t>We don’t always see literal numbers in Shapiro’s social media posts. This is especially true in the links to The Daily Wire he posts on Facebook. Still, we can consider a lot of his posts as part of quantified narratives. When a link is titled “</w:t>
      </w:r>
      <w:r w:rsidRPr="008412E0">
        <w:rPr>
          <w:rFonts w:asciiTheme="minorHAnsi" w:hAnsiTheme="minorHAnsi" w:cstheme="minorHAnsi"/>
          <w:i/>
          <w:iCs/>
          <w:sz w:val="16"/>
        </w:rPr>
        <w:t>John Fetterman Wins Hotly Contested PA Senate Race Against Dr. Oz: Projection</w:t>
      </w:r>
      <w:r w:rsidRPr="008412E0">
        <w:rPr>
          <w:rFonts w:asciiTheme="minorHAnsi" w:hAnsiTheme="minorHAnsi" w:cstheme="minorHAnsi"/>
          <w:sz w:val="16"/>
        </w:rPr>
        <w:t>” (Shapiro, 2022b), or “</w:t>
      </w:r>
      <w:r w:rsidRPr="008412E0">
        <w:rPr>
          <w:rFonts w:asciiTheme="minorHAnsi" w:hAnsiTheme="minorHAnsi" w:cstheme="minorHAnsi"/>
          <w:i/>
          <w:iCs/>
          <w:sz w:val="16"/>
        </w:rPr>
        <w:t>Michigan Governor Gretchen Whitmer Hangs On Despite Late Republican Surge: Projection</w:t>
      </w:r>
      <w:r w:rsidRPr="008412E0">
        <w:rPr>
          <w:rFonts w:asciiTheme="minorHAnsi" w:hAnsiTheme="minorHAnsi" w:cstheme="minorHAnsi"/>
          <w:sz w:val="16"/>
        </w:rPr>
        <w:t xml:space="preserve">” (Shapiro, 2022a), words like ‘wins’, ‘hotly contested’, ‘hangs on’, ‘late republican surge’ and ‘projection’ (when referring to a calculated expectation based on probability and statics) index a process of quantification. It is notable that he does not fully utilize the affordances Facebook offers to engage with an audience. For instance, he does not engage by responding to questions or engaging in debates and discussions (Jensen &amp; </w:t>
      </w:r>
      <w:proofErr w:type="spellStart"/>
      <w:r w:rsidRPr="008412E0">
        <w:rPr>
          <w:rFonts w:asciiTheme="minorHAnsi" w:hAnsiTheme="minorHAnsi" w:cstheme="minorHAnsi"/>
          <w:sz w:val="16"/>
        </w:rPr>
        <w:t>Dyrby</w:t>
      </w:r>
      <w:proofErr w:type="spellEnd"/>
      <w:r w:rsidRPr="008412E0">
        <w:rPr>
          <w:rFonts w:asciiTheme="minorHAnsi" w:hAnsiTheme="minorHAnsi" w:cstheme="minorHAnsi"/>
          <w:sz w:val="16"/>
        </w:rPr>
        <w:t xml:space="preserve">, 2013). One of the examples where he does post a link with a short explanation is the post about Emily Ratajkowski and her son. She buys her son a baby doll and a tea set, which clashes with Shapiro’s ideology (see figure 1). However, his facilitation starts and stops with that short explanation. There has been no further interaction from Ben Shapiro with the audience </w:t>
      </w:r>
      <w:proofErr w:type="gramStart"/>
      <w:r w:rsidRPr="008412E0">
        <w:rPr>
          <w:rFonts w:asciiTheme="minorHAnsi" w:hAnsiTheme="minorHAnsi" w:cstheme="minorHAnsi"/>
          <w:sz w:val="16"/>
        </w:rPr>
        <w:t>of</w:t>
      </w:r>
      <w:proofErr w:type="gramEnd"/>
      <w:r w:rsidRPr="008412E0">
        <w:rPr>
          <w:rFonts w:asciiTheme="minorHAnsi" w:hAnsiTheme="minorHAnsi" w:cstheme="minorHAnsi"/>
          <w:sz w:val="16"/>
        </w:rPr>
        <w:t xml:space="preserve"> this post. Besides the possibilities of sharing links and interacting with your followers, Facebook also has typical affordances for the users, such as liking, commenting, and sharing. In 2016, Facebook added ‘reactions’ as an extension of the Like Button to give people more ways to share their reactions to a post (Krug, 2016). Reactions include ‘Like’, ‘Love’, ‘Haha’, ‘Wow’, ‘Sad’, and ‘Angry’. Through this feature, Facebook facilitates direct, accessible interaction between Shapiro and his audience. These reactions become potent elements of quantified storytelling, and a perfect example of the co-</w:t>
      </w:r>
      <w:proofErr w:type="spellStart"/>
      <w:r w:rsidRPr="008412E0">
        <w:rPr>
          <w:rFonts w:asciiTheme="minorHAnsi" w:hAnsiTheme="minorHAnsi" w:cstheme="minorHAnsi"/>
          <w:sz w:val="16"/>
        </w:rPr>
        <w:t>constructedness</w:t>
      </w:r>
      <w:proofErr w:type="spellEnd"/>
      <w:r w:rsidRPr="008412E0">
        <w:rPr>
          <w:rFonts w:asciiTheme="minorHAnsi" w:hAnsiTheme="minorHAnsi" w:cstheme="minorHAnsi"/>
          <w:sz w:val="16"/>
        </w:rPr>
        <w:t xml:space="preserve"> of quantified narratives on social media (</w:t>
      </w:r>
      <w:proofErr w:type="spellStart"/>
      <w:r w:rsidRPr="008412E0">
        <w:rPr>
          <w:rFonts w:asciiTheme="minorHAnsi" w:hAnsiTheme="minorHAnsi" w:cstheme="minorHAnsi"/>
          <w:sz w:val="16"/>
        </w:rPr>
        <w:t>Georgakopoulou</w:t>
      </w:r>
      <w:proofErr w:type="spellEnd"/>
      <w:r w:rsidRPr="008412E0">
        <w:rPr>
          <w:rFonts w:asciiTheme="minorHAnsi" w:hAnsiTheme="minorHAnsi" w:cstheme="minorHAnsi"/>
          <w:sz w:val="16"/>
        </w:rPr>
        <w:t xml:space="preserve"> et al., 2020). On Facebook, reactions are visible to all users, so they have the potential to act as a powerful modality that, in interaction with other modalities like text and images, adds meaning to a message. We can see this in two posts by Shapiro on Facebook (see figure 2). A post about a democrat winning in the midterms elections gets mostly ‘Angry’ (&gt; 60) and ‘Sad’ (&gt; 20) reactions (Shapiro, 2022a), while a post about a republican winning gets mostly ‘Like’ (&gt; 1.600) and ‘Love’ (&gt; 250) reactions (Shapiro, 2022c). Here, we see the power of interface metrics as a site for </w:t>
      </w:r>
      <w:proofErr w:type="gramStart"/>
      <w:r w:rsidRPr="008412E0">
        <w:rPr>
          <w:rFonts w:asciiTheme="minorHAnsi" w:hAnsiTheme="minorHAnsi" w:cstheme="minorHAnsi"/>
          <w:sz w:val="16"/>
        </w:rPr>
        <w:t>meaning-making</w:t>
      </w:r>
      <w:proofErr w:type="gramEnd"/>
      <w:r w:rsidRPr="008412E0">
        <w:rPr>
          <w:rFonts w:asciiTheme="minorHAnsi" w:hAnsiTheme="minorHAnsi" w:cstheme="minorHAnsi"/>
          <w:sz w:val="16"/>
        </w:rPr>
        <w:t xml:space="preserve">. Shapiro’s followers collectively give meaning to a post via their reactions. As a result, </w:t>
      </w:r>
      <w:r w:rsidRPr="008412E0">
        <w:rPr>
          <w:rFonts w:asciiTheme="minorHAnsi" w:hAnsiTheme="minorHAnsi" w:cstheme="minorHAnsi"/>
          <w:u w:val="single"/>
        </w:rPr>
        <w:t>the post gets an extra layer of meaning.</w:t>
      </w:r>
      <w:r w:rsidRPr="008412E0">
        <w:rPr>
          <w:rFonts w:asciiTheme="minorHAnsi" w:hAnsiTheme="minorHAnsi" w:cstheme="minorHAnsi"/>
          <w:sz w:val="16"/>
        </w:rPr>
        <w:t xml:space="preserve"> Not only do we see that a democrat has won the Michigan midterms, </w:t>
      </w:r>
      <w:proofErr w:type="gramStart"/>
      <w:r w:rsidRPr="008412E0">
        <w:rPr>
          <w:rFonts w:asciiTheme="minorHAnsi" w:hAnsiTheme="minorHAnsi" w:cstheme="minorHAnsi"/>
          <w:sz w:val="16"/>
        </w:rPr>
        <w:t>we</w:t>
      </w:r>
      <w:proofErr w:type="gramEnd"/>
      <w:r w:rsidRPr="008412E0">
        <w:rPr>
          <w:rFonts w:asciiTheme="minorHAnsi" w:hAnsiTheme="minorHAnsi" w:cstheme="minorHAnsi"/>
          <w:sz w:val="16"/>
        </w:rPr>
        <w:t xml:space="preserve"> also see that this is bad news according to ‘the people’. These </w:t>
      </w:r>
      <w:r w:rsidRPr="008412E0">
        <w:rPr>
          <w:rFonts w:asciiTheme="minorHAnsi" w:hAnsiTheme="minorHAnsi" w:cstheme="minorHAnsi"/>
          <w:u w:val="single"/>
        </w:rPr>
        <w:t xml:space="preserve">interface metrics </w:t>
      </w:r>
      <w:proofErr w:type="gramStart"/>
      <w:r w:rsidRPr="008412E0">
        <w:rPr>
          <w:rFonts w:asciiTheme="minorHAnsi" w:hAnsiTheme="minorHAnsi" w:cstheme="minorHAnsi"/>
          <w:u w:val="single"/>
        </w:rPr>
        <w:t>alleviate</w:t>
      </w:r>
      <w:proofErr w:type="gramEnd"/>
      <w:r w:rsidRPr="008412E0">
        <w:rPr>
          <w:rFonts w:asciiTheme="minorHAnsi" w:hAnsiTheme="minorHAnsi" w:cstheme="minorHAnsi"/>
          <w:u w:val="single"/>
        </w:rPr>
        <w:t xml:space="preserve"> Shapiro from giving meaning to his news himself</w:t>
      </w:r>
      <w:r w:rsidRPr="008412E0">
        <w:rPr>
          <w:rFonts w:asciiTheme="minorHAnsi" w:hAnsiTheme="minorHAnsi" w:cstheme="minorHAnsi"/>
          <w:sz w:val="16"/>
        </w:rPr>
        <w:t>, helping him in keeping up his identity as an objective commentator. </w:t>
      </w:r>
      <w:r w:rsidRPr="008412E0">
        <w:rPr>
          <w:rFonts w:asciiTheme="minorHAnsi" w:hAnsiTheme="minorHAnsi" w:cstheme="minorHAnsi"/>
          <w:b/>
          <w:bCs/>
          <w:sz w:val="16"/>
        </w:rPr>
        <w:t xml:space="preserve">Shapiro's power on Twitter </w:t>
      </w:r>
      <w:r w:rsidRPr="008412E0">
        <w:rPr>
          <w:rFonts w:asciiTheme="minorHAnsi" w:hAnsiTheme="minorHAnsi" w:cstheme="minorHAnsi"/>
          <w:sz w:val="16"/>
        </w:rPr>
        <w:t>Contrary to Facebook, Twitter is a unidirectional platform where social expectations differ. There is no expectation that the people you follow need to follow you back, as with Facebook. The typical affordances here used by Shapiro and his audience are retweeting, co-tweeting, mentioning, and replying. These interface metrics are ambiguous. A like, retweet, or comment can have many different meanings. But at first sight, higher numbers do index a certain reliability or popularity of a tweet and the message it carries. This leads to a ‘more is better’ effect for both humans and algorithms. A tweet with a lot of likes is more likely to be picked up by the Twitter algorithms, and thus seen by humans on Twitter (</w:t>
      </w:r>
      <w:proofErr w:type="spellStart"/>
      <w:r w:rsidRPr="008412E0">
        <w:rPr>
          <w:rFonts w:asciiTheme="minorHAnsi" w:hAnsiTheme="minorHAnsi" w:cstheme="minorHAnsi"/>
          <w:sz w:val="16"/>
        </w:rPr>
        <w:t>Maly</w:t>
      </w:r>
      <w:proofErr w:type="spellEnd"/>
      <w:r w:rsidRPr="008412E0">
        <w:rPr>
          <w:rFonts w:asciiTheme="minorHAnsi" w:hAnsiTheme="minorHAnsi" w:cstheme="minorHAnsi"/>
          <w:sz w:val="16"/>
        </w:rPr>
        <w:t xml:space="preserve">, 2022) and in the hybrid media system, </w:t>
      </w:r>
      <w:proofErr w:type="gramStart"/>
      <w:r w:rsidRPr="008412E0">
        <w:rPr>
          <w:rFonts w:asciiTheme="minorHAnsi" w:hAnsiTheme="minorHAnsi" w:cstheme="minorHAnsi"/>
          <w:sz w:val="16"/>
        </w:rPr>
        <w:t>e.g.</w:t>
      </w:r>
      <w:proofErr w:type="gramEnd"/>
      <w:r w:rsidRPr="008412E0">
        <w:rPr>
          <w:rFonts w:asciiTheme="minorHAnsi" w:hAnsiTheme="minorHAnsi" w:cstheme="minorHAnsi"/>
          <w:sz w:val="16"/>
        </w:rPr>
        <w:t xml:space="preserve"> in newspapers or talk shows. </w:t>
      </w:r>
      <w:proofErr w:type="gramStart"/>
      <w:r w:rsidRPr="008412E0">
        <w:rPr>
          <w:rFonts w:asciiTheme="minorHAnsi" w:hAnsiTheme="minorHAnsi" w:cstheme="minorHAnsi"/>
          <w:sz w:val="16"/>
        </w:rPr>
        <w:t>Within</w:t>
      </w:r>
      <w:proofErr w:type="gramEnd"/>
      <w:r w:rsidRPr="008412E0">
        <w:rPr>
          <w:rFonts w:asciiTheme="minorHAnsi" w:hAnsiTheme="minorHAnsi" w:cstheme="minorHAnsi"/>
          <w:sz w:val="16"/>
        </w:rPr>
        <w:t xml:space="preserve"> our data, </w:t>
      </w:r>
      <w:r w:rsidRPr="008412E0">
        <w:rPr>
          <w:rFonts w:asciiTheme="minorHAnsi" w:hAnsiTheme="minorHAnsi" w:cstheme="minorHAnsi"/>
          <w:u w:val="single"/>
        </w:rPr>
        <w:t xml:space="preserve">Shapiro retweets considerably more than he </w:t>
      </w:r>
      <w:proofErr w:type="gramStart"/>
      <w:r w:rsidRPr="008412E0">
        <w:rPr>
          <w:rFonts w:asciiTheme="minorHAnsi" w:hAnsiTheme="minorHAnsi" w:cstheme="minorHAnsi"/>
          <w:u w:val="single"/>
        </w:rPr>
        <w:t>actually tweets</w:t>
      </w:r>
      <w:proofErr w:type="gramEnd"/>
      <w:r w:rsidRPr="008412E0">
        <w:rPr>
          <w:rFonts w:asciiTheme="minorHAnsi" w:hAnsiTheme="minorHAnsi" w:cstheme="minorHAnsi"/>
          <w:u w:val="single"/>
        </w:rPr>
        <w:t xml:space="preserve">. In doing so, he is adding to both the interface metrics and algorithmic metrics. Likes, retweets, shares, number of comments, number of followers, and reactions are not only visible to the users of a platform, but they are also used by platforms to algorithmically order and make visible content and social interactions (Bucher, 2018). </w:t>
      </w:r>
      <w:r w:rsidRPr="008412E0">
        <w:rPr>
          <w:rFonts w:asciiTheme="minorHAnsi" w:hAnsiTheme="minorHAnsi" w:cstheme="minorHAnsi"/>
          <w:b/>
          <w:bCs/>
          <w:u w:val="single"/>
        </w:rPr>
        <w:t>By adding his retweet to the count, Shapiro influences the narrative of the tweet</w:t>
      </w:r>
      <w:proofErr w:type="gramStart"/>
      <w:r w:rsidRPr="008412E0">
        <w:rPr>
          <w:rFonts w:asciiTheme="minorHAnsi" w:hAnsiTheme="minorHAnsi" w:cstheme="minorHAnsi"/>
          <w:b/>
          <w:bCs/>
          <w:u w:val="single"/>
        </w:rPr>
        <w:t xml:space="preserve"> </w:t>
      </w:r>
      <w:r w:rsidRPr="008412E0">
        <w:rPr>
          <w:rFonts w:asciiTheme="minorHAnsi" w:hAnsiTheme="minorHAnsi" w:cstheme="minorHAnsi"/>
          <w:sz w:val="16"/>
        </w:rPr>
        <w:t>His</w:t>
      </w:r>
      <w:proofErr w:type="gramEnd"/>
      <w:r w:rsidRPr="008412E0">
        <w:rPr>
          <w:rFonts w:asciiTheme="minorHAnsi" w:hAnsiTheme="minorHAnsi" w:cstheme="minorHAnsi"/>
          <w:sz w:val="16"/>
        </w:rPr>
        <w:t xml:space="preserve"> retweet – as a popular account – could urge the algorithm to push the tweet to a lot more people. </w:t>
      </w:r>
      <w:r w:rsidRPr="008412E0">
        <w:rPr>
          <w:rFonts w:asciiTheme="minorHAnsi" w:hAnsiTheme="minorHAnsi" w:cstheme="minorHAnsi"/>
          <w:u w:val="single"/>
        </w:rPr>
        <w:t xml:space="preserve">This gives Shapiro the power to amplify the message of a tweet without </w:t>
      </w:r>
      <w:proofErr w:type="gramStart"/>
      <w:r w:rsidRPr="008412E0">
        <w:rPr>
          <w:rFonts w:asciiTheme="minorHAnsi" w:hAnsiTheme="minorHAnsi" w:cstheme="minorHAnsi"/>
          <w:u w:val="single"/>
        </w:rPr>
        <w:t>actually adding</w:t>
      </w:r>
      <w:proofErr w:type="gramEnd"/>
      <w:r w:rsidRPr="008412E0">
        <w:rPr>
          <w:rFonts w:asciiTheme="minorHAnsi" w:hAnsiTheme="minorHAnsi" w:cstheme="minorHAnsi"/>
          <w:u w:val="single"/>
        </w:rPr>
        <w:t xml:space="preserve"> any content</w:t>
      </w:r>
      <w:r w:rsidRPr="008412E0">
        <w:rPr>
          <w:rFonts w:asciiTheme="minorHAnsi" w:hAnsiTheme="minorHAnsi" w:cstheme="minorHAnsi"/>
          <w:sz w:val="16"/>
        </w:rPr>
        <w:t xml:space="preserve">. In doing so, </w:t>
      </w:r>
      <w:r w:rsidRPr="008412E0">
        <w:rPr>
          <w:rFonts w:asciiTheme="minorHAnsi" w:hAnsiTheme="minorHAnsi" w:cstheme="minorHAnsi"/>
          <w:u w:val="single"/>
        </w:rPr>
        <w:t xml:space="preserve">he keeps a certain distance from the </w:t>
      </w:r>
      <w:proofErr w:type="gramStart"/>
      <w:r w:rsidRPr="008412E0">
        <w:rPr>
          <w:rFonts w:asciiTheme="minorHAnsi" w:hAnsiTheme="minorHAnsi" w:cstheme="minorHAnsi"/>
          <w:u w:val="single"/>
        </w:rPr>
        <w:t>content</w:t>
      </w:r>
      <w:proofErr w:type="gramEnd"/>
      <w:r w:rsidRPr="008412E0">
        <w:rPr>
          <w:rFonts w:asciiTheme="minorHAnsi" w:hAnsiTheme="minorHAnsi" w:cstheme="minorHAnsi"/>
          <w:u w:val="single"/>
        </w:rPr>
        <w:t xml:space="preserve"> and we don’t know what he thinks of it or why he retweets it. But adding his retweet to the count does influence the narrative of the tweet. It could index credibility for the tweet, it could index Shapiro’s support for the tweet, and it could add to the importance of the tweet in the larger discourse. Of course, it could also result in the exact opposite, depending on people's preconceived notions of Shapiro.  </w:t>
      </w:r>
      <w:r w:rsidRPr="008412E0">
        <w:rPr>
          <w:rFonts w:asciiTheme="minorHAnsi" w:hAnsiTheme="minorHAnsi" w:cstheme="minorHAnsi"/>
          <w:sz w:val="16"/>
        </w:rPr>
        <w:t xml:space="preserve">Additionally, Shapiro's retweeting behavior leads to the creation of an information environment. He builds a network of 'good channels' around him. </w:t>
      </w:r>
      <w:r w:rsidRPr="008412E0">
        <w:rPr>
          <w:rFonts w:asciiTheme="minorHAnsi" w:hAnsiTheme="minorHAnsi" w:cstheme="minorHAnsi"/>
          <w:u w:val="single"/>
        </w:rPr>
        <w:t>In that sense, a retweet can be interpreted as a 'Ben Shapiro stamp of approval', prescribing the accounts he retweets to his followers and (to a lesser extent) his extended network</w:t>
      </w:r>
      <w:r w:rsidRPr="008412E0">
        <w:rPr>
          <w:rFonts w:asciiTheme="minorHAnsi" w:hAnsiTheme="minorHAnsi" w:cstheme="minorHAnsi"/>
          <w:sz w:val="16"/>
        </w:rPr>
        <w:t xml:space="preserve">. Such a retweet can result in a lot of extra exposure for the retweeted accounts, who might reciprocate this exposure, </w:t>
      </w:r>
      <w:proofErr w:type="gramStart"/>
      <w:r w:rsidRPr="008412E0">
        <w:rPr>
          <w:rFonts w:asciiTheme="minorHAnsi" w:hAnsiTheme="minorHAnsi" w:cstheme="minorHAnsi"/>
          <w:sz w:val="16"/>
        </w:rPr>
        <w:t>e.g.</w:t>
      </w:r>
      <w:proofErr w:type="gramEnd"/>
      <w:r w:rsidRPr="008412E0">
        <w:rPr>
          <w:rFonts w:asciiTheme="minorHAnsi" w:hAnsiTheme="minorHAnsi" w:cstheme="minorHAnsi"/>
          <w:sz w:val="16"/>
        </w:rPr>
        <w:t xml:space="preserve"> with a comment under Shapiro's retweet or a mention of Shapiro's account in a new tweet. In the long run, the Ben Shapiro stamp of approval can thus lead to more algorithmic uptake and visibility for </w:t>
      </w:r>
      <w:proofErr w:type="spellStart"/>
      <w:r w:rsidRPr="008412E0">
        <w:rPr>
          <w:rFonts w:asciiTheme="minorHAnsi" w:hAnsiTheme="minorHAnsi" w:cstheme="minorHAnsi"/>
          <w:sz w:val="16"/>
        </w:rPr>
        <w:t>Shaprio's</w:t>
      </w:r>
      <w:proofErr w:type="spellEnd"/>
      <w:r w:rsidRPr="008412E0">
        <w:rPr>
          <w:rFonts w:asciiTheme="minorHAnsi" w:hAnsiTheme="minorHAnsi" w:cstheme="minorHAnsi"/>
          <w:sz w:val="16"/>
        </w:rPr>
        <w:t xml:space="preserve"> account as well. The content Shapiro shares on Twitter tends to be more </w:t>
      </w:r>
      <w:proofErr w:type="gramStart"/>
      <w:r w:rsidRPr="008412E0">
        <w:rPr>
          <w:rFonts w:asciiTheme="minorHAnsi" w:hAnsiTheme="minorHAnsi" w:cstheme="minorHAnsi"/>
          <w:sz w:val="16"/>
        </w:rPr>
        <w:t>profoundly</w:t>
      </w:r>
      <w:proofErr w:type="gramEnd"/>
      <w:r w:rsidRPr="008412E0">
        <w:rPr>
          <w:rFonts w:asciiTheme="minorHAnsi" w:hAnsiTheme="minorHAnsi" w:cstheme="minorHAnsi"/>
          <w:sz w:val="16"/>
        </w:rPr>
        <w:t xml:space="preserve"> about his political opinions. During election time, content metrics play an even bigger role than they regularly do on social media. Democratic elections are inherently quantified (Rose, 1991). They revolve around census data, demographics, polls, votes, flipped states, policy plans, budgets, winners, losers, and more. Ergo, they revolve around numbers. </w:t>
      </w:r>
      <w:proofErr w:type="gramStart"/>
      <w:r w:rsidRPr="008412E0">
        <w:rPr>
          <w:rFonts w:asciiTheme="minorHAnsi" w:hAnsiTheme="minorHAnsi" w:cstheme="minorHAnsi"/>
          <w:sz w:val="16"/>
        </w:rPr>
        <w:t>So</w:t>
      </w:r>
      <w:proofErr w:type="gramEnd"/>
      <w:r w:rsidRPr="008412E0">
        <w:rPr>
          <w:rFonts w:asciiTheme="minorHAnsi" w:hAnsiTheme="minorHAnsi" w:cstheme="minorHAnsi"/>
          <w:sz w:val="16"/>
        </w:rPr>
        <w:t xml:space="preserve"> it is no surprise that we see a lot of content metrics in Ben Shapiro’s content and storytelling on Twitter. Take for example the post by @CalebHowe (2022) he retweeted. In this post we find many content metrics, telling the story of a republican who is winning.</w:t>
      </w:r>
    </w:p>
    <w:p w14:paraId="3DACB873" w14:textId="77777777" w:rsidR="00A121A2" w:rsidRPr="00A121A2" w:rsidRDefault="00A121A2" w:rsidP="00A121A2"/>
    <w:p w14:paraId="11A90398" w14:textId="44720BBE" w:rsidR="00DC3C9B" w:rsidRDefault="00DC3C9B" w:rsidP="006977A4">
      <w:pPr>
        <w:pStyle w:val="Heading2"/>
        <w:rPr>
          <w:rFonts w:asciiTheme="minorHAnsi" w:hAnsiTheme="minorHAnsi" w:cstheme="minorHAnsi"/>
        </w:rPr>
      </w:pPr>
      <w:r w:rsidRPr="008412E0">
        <w:rPr>
          <w:rFonts w:asciiTheme="minorHAnsi" w:hAnsiTheme="minorHAnsi" w:cstheme="minorHAnsi"/>
        </w:rPr>
        <w:t>Populism</w:t>
      </w:r>
    </w:p>
    <w:p w14:paraId="7864C3DE" w14:textId="77777777" w:rsidR="008E72B7" w:rsidRPr="008412E0" w:rsidRDefault="008E72B7" w:rsidP="008E72B7">
      <w:pPr>
        <w:pStyle w:val="Heading3"/>
        <w:rPr>
          <w:rFonts w:asciiTheme="minorHAnsi" w:hAnsiTheme="minorHAnsi" w:cstheme="minorHAnsi"/>
        </w:rPr>
      </w:pPr>
      <w:r>
        <w:rPr>
          <w:rFonts w:asciiTheme="minorHAnsi" w:hAnsiTheme="minorHAnsi" w:cstheme="minorHAnsi"/>
        </w:rPr>
        <w:t>1NC --- Populism – 3</w:t>
      </w:r>
      <w:r w:rsidRPr="00BA3005">
        <w:rPr>
          <w:rFonts w:asciiTheme="minorHAnsi" w:hAnsiTheme="minorHAnsi" w:cstheme="minorHAnsi"/>
          <w:vertAlign w:val="superscript"/>
        </w:rPr>
        <w:t>rd</w:t>
      </w:r>
      <w:r>
        <w:rPr>
          <w:rFonts w:asciiTheme="minorHAnsi" w:hAnsiTheme="minorHAnsi" w:cstheme="minorHAnsi"/>
        </w:rPr>
        <w:t xml:space="preserve"> Party CP</w:t>
      </w:r>
    </w:p>
    <w:p w14:paraId="4CBB0213" w14:textId="77777777" w:rsidR="008E72B7" w:rsidRPr="008412E0" w:rsidRDefault="008E72B7" w:rsidP="008E72B7">
      <w:pPr>
        <w:pStyle w:val="Heading4"/>
        <w:rPr>
          <w:rFonts w:asciiTheme="minorHAnsi" w:hAnsiTheme="minorHAnsi" w:cstheme="minorHAnsi"/>
        </w:rPr>
      </w:pPr>
      <w:r w:rsidRPr="008412E0">
        <w:rPr>
          <w:rFonts w:asciiTheme="minorHAnsi" w:hAnsiTheme="minorHAnsi" w:cstheme="minorHAnsi"/>
        </w:rPr>
        <w:t xml:space="preserve">The United States </w:t>
      </w:r>
      <w:r>
        <w:rPr>
          <w:rFonts w:asciiTheme="minorHAnsi" w:hAnsiTheme="minorHAnsi" w:cstheme="minorHAnsi"/>
        </w:rPr>
        <w:t>f</w:t>
      </w:r>
      <w:r w:rsidRPr="008412E0">
        <w:rPr>
          <w:rFonts w:asciiTheme="minorHAnsi" w:hAnsiTheme="minorHAnsi" w:cstheme="minorHAnsi"/>
        </w:rPr>
        <w:t xml:space="preserve">ederal </w:t>
      </w:r>
      <w:r>
        <w:rPr>
          <w:rFonts w:asciiTheme="minorHAnsi" w:hAnsiTheme="minorHAnsi" w:cstheme="minorHAnsi"/>
        </w:rPr>
        <w:t>g</w:t>
      </w:r>
      <w:r w:rsidRPr="008412E0">
        <w:rPr>
          <w:rFonts w:asciiTheme="minorHAnsi" w:hAnsiTheme="minorHAnsi" w:cstheme="minorHAnsi"/>
        </w:rPr>
        <w:t xml:space="preserve">overnment should solve political polarization by creating a third political party. </w:t>
      </w:r>
    </w:p>
    <w:p w14:paraId="3D4B786E" w14:textId="77777777" w:rsidR="008E72B7" w:rsidRPr="008412E0" w:rsidRDefault="008E72B7" w:rsidP="008E72B7">
      <w:pPr>
        <w:pStyle w:val="Heading4"/>
        <w:rPr>
          <w:rFonts w:asciiTheme="minorHAnsi" w:hAnsiTheme="minorHAnsi" w:cstheme="minorHAnsi"/>
        </w:rPr>
      </w:pPr>
      <w:r w:rsidRPr="008412E0">
        <w:rPr>
          <w:rFonts w:asciiTheme="minorHAnsi" w:hAnsiTheme="minorHAnsi" w:cstheme="minorHAnsi"/>
        </w:rPr>
        <w:t xml:space="preserve">The creation of a third party is vital to combat political polarization which solves populism. </w:t>
      </w:r>
    </w:p>
    <w:p w14:paraId="1357F286" w14:textId="77777777" w:rsidR="008E72B7" w:rsidRDefault="008E72B7" w:rsidP="008E72B7">
      <w:pPr>
        <w:rPr>
          <w:rStyle w:val="Style13ptBold"/>
          <w:rFonts w:asciiTheme="minorHAnsi" w:hAnsiTheme="minorHAnsi" w:cstheme="minorHAnsi"/>
        </w:rPr>
      </w:pPr>
      <w:r w:rsidRPr="008412E0">
        <w:rPr>
          <w:rStyle w:val="Style13ptBold"/>
          <w:rFonts w:asciiTheme="minorHAnsi" w:hAnsiTheme="minorHAnsi" w:cstheme="minorHAnsi"/>
        </w:rPr>
        <w:t xml:space="preserve">Aldrich 22 </w:t>
      </w:r>
    </w:p>
    <w:p w14:paraId="2FFFBB00" w14:textId="77777777" w:rsidR="008E72B7" w:rsidRPr="00DF2ED5" w:rsidRDefault="008E72B7" w:rsidP="008E72B7">
      <w:r w:rsidRPr="00DF2ED5">
        <w:t>John Aldrich, Pfizer-Pratt University Professor of Political Science, Duke University (“Does America Need a Third Party? by Divided We Fall,” June 12th, Bill Track, https://www.billtrack50.com/blog/third-party/)</w:t>
      </w:r>
    </w:p>
    <w:p w14:paraId="00B5AAF2" w14:textId="77777777" w:rsidR="008E72B7" w:rsidRPr="008412E0" w:rsidRDefault="008E72B7" w:rsidP="008E72B7">
      <w:pPr>
        <w:rPr>
          <w:rFonts w:asciiTheme="minorHAnsi" w:hAnsiTheme="minorHAnsi" w:cstheme="minorHAnsi"/>
        </w:rPr>
      </w:pPr>
      <w:r w:rsidRPr="008412E0">
        <w:rPr>
          <w:rStyle w:val="StyleUnderline"/>
          <w:rFonts w:asciiTheme="minorHAnsi" w:hAnsiTheme="minorHAnsi" w:cstheme="minorHAnsi"/>
          <w:highlight w:val="yellow"/>
        </w:rPr>
        <w:t>Modern American politics is marked by political division</w:t>
      </w:r>
      <w:r w:rsidRPr="008412E0">
        <w:rPr>
          <w:rStyle w:val="StyleUnderline"/>
          <w:rFonts w:asciiTheme="minorHAnsi" w:hAnsiTheme="minorHAnsi" w:cstheme="minorHAnsi"/>
        </w:rPr>
        <w:t>, partisan vitriol, and vilification of opposing party supporters. Over the past fifty years</w:t>
      </w:r>
      <w:r w:rsidRPr="008412E0">
        <w:rPr>
          <w:rStyle w:val="StyleUnderline"/>
          <w:rFonts w:asciiTheme="minorHAnsi" w:hAnsiTheme="minorHAnsi" w:cstheme="minorHAnsi"/>
          <w:highlight w:val="yellow"/>
        </w:rPr>
        <w:t>, American politics has seen an increasing partisan divide</w:t>
      </w:r>
      <w:r w:rsidRPr="008412E0">
        <w:rPr>
          <w:rStyle w:val="StyleUnderline"/>
          <w:rFonts w:asciiTheme="minorHAnsi" w:hAnsiTheme="minorHAnsi" w:cstheme="minorHAnsi"/>
        </w:rPr>
        <w:t xml:space="preserve"> grow between the two major parties. </w:t>
      </w:r>
      <w:r w:rsidRPr="008412E0">
        <w:rPr>
          <w:rFonts w:asciiTheme="minorHAnsi" w:hAnsiTheme="minorHAnsi" w:cstheme="minorHAnsi"/>
        </w:rPr>
        <w:t xml:space="preserve">At the same time, elected officials from these two parties determine the rules for their own elections. Left to their own devices, they have built a system that protects those in </w:t>
      </w:r>
      <w:proofErr w:type="gramStart"/>
      <w:r w:rsidRPr="008412E0">
        <w:rPr>
          <w:rFonts w:asciiTheme="minorHAnsi" w:hAnsiTheme="minorHAnsi" w:cstheme="minorHAnsi"/>
        </w:rPr>
        <w:t>office</w:t>
      </w:r>
      <w:proofErr w:type="gramEnd"/>
      <w:r w:rsidRPr="008412E0">
        <w:rPr>
          <w:rFonts w:asciiTheme="minorHAnsi" w:hAnsiTheme="minorHAnsi" w:cstheme="minorHAnsi"/>
        </w:rPr>
        <w:t xml:space="preserve"> rather than governing by the will of the people.  </w:t>
      </w:r>
    </w:p>
    <w:p w14:paraId="546BC561"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highlight w:val="yellow"/>
        </w:rPr>
        <w:t>Our current situation is the inevitable result of a two-party system</w:t>
      </w:r>
      <w:r w:rsidRPr="008412E0">
        <w:rPr>
          <w:rStyle w:val="StyleUnderline"/>
          <w:rFonts w:asciiTheme="minorHAnsi" w:hAnsiTheme="minorHAnsi" w:cstheme="minorHAnsi"/>
        </w:rPr>
        <w:t>.</w:t>
      </w:r>
      <w:r w:rsidRPr="008412E0">
        <w:rPr>
          <w:rFonts w:asciiTheme="minorHAnsi" w:hAnsiTheme="minorHAnsi" w:cstheme="minorHAnsi"/>
        </w:rPr>
        <w:t xml:space="preserve"> Such a system will always result in the increasing consolidation of power over the objections of voters. </w:t>
      </w:r>
      <w:r w:rsidRPr="008412E0">
        <w:rPr>
          <w:rStyle w:val="StyleUnderline"/>
          <w:rFonts w:asciiTheme="minorHAnsi" w:hAnsiTheme="minorHAnsi" w:cstheme="minorHAnsi"/>
          <w:highlight w:val="yellow"/>
        </w:rPr>
        <w:t>The only solution is to equip new parties</w:t>
      </w:r>
      <w:r w:rsidRPr="008412E0">
        <w:rPr>
          <w:rStyle w:val="StyleUnderline"/>
          <w:rFonts w:asciiTheme="minorHAnsi" w:hAnsiTheme="minorHAnsi" w:cstheme="minorHAnsi"/>
        </w:rPr>
        <w:t xml:space="preserve"> with a path to election so that they may stabilize the country.</w:t>
      </w:r>
    </w:p>
    <w:p w14:paraId="457FEE4F"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How Divided Are We?</w:t>
      </w:r>
    </w:p>
    <w:p w14:paraId="57E62A5C"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To understand the depth of our nation’s polarization and the true need for a third party, one must look at how such partisanship manifests both in Congress and in the electorate.</w:t>
      </w:r>
    </w:p>
    <w:p w14:paraId="33F3E736"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rPr>
        <w:t xml:space="preserve">In the last sixty years, the number of representatives who </w:t>
      </w:r>
      <w:proofErr w:type="gramStart"/>
      <w:r w:rsidRPr="008412E0">
        <w:rPr>
          <w:rStyle w:val="StyleUnderline"/>
          <w:rFonts w:asciiTheme="minorHAnsi" w:hAnsiTheme="minorHAnsi" w:cstheme="minorHAnsi"/>
        </w:rPr>
        <w:t>reach</w:t>
      </w:r>
      <w:proofErr w:type="gramEnd"/>
      <w:r w:rsidRPr="008412E0">
        <w:rPr>
          <w:rStyle w:val="StyleUnderline"/>
          <w:rFonts w:asciiTheme="minorHAnsi" w:hAnsiTheme="minorHAnsi" w:cstheme="minorHAnsi"/>
        </w:rPr>
        <w:t xml:space="preserve"> across the aisle has diminished drastically, with comparatively little cooperation happening between the parties today. </w:t>
      </w:r>
      <w:r w:rsidRPr="008412E0">
        <w:rPr>
          <w:rStyle w:val="StyleUnderline"/>
          <w:rFonts w:asciiTheme="minorHAnsi" w:hAnsiTheme="minorHAnsi" w:cstheme="minorHAnsi"/>
          <w:highlight w:val="yellow"/>
        </w:rPr>
        <w:t xml:space="preserve">Researchers have found that cross-party cooperation started decreasing </w:t>
      </w:r>
      <w:r w:rsidRPr="008412E0">
        <w:rPr>
          <w:rStyle w:val="StyleUnderline"/>
          <w:rFonts w:asciiTheme="minorHAnsi" w:hAnsiTheme="minorHAnsi" w:cstheme="minorHAnsi"/>
        </w:rPr>
        <w:t xml:space="preserve">in Congress around 1982. This began in the House and flowed to the Senate as representatives won statewide elections and transitioned to the Senate, bringing their polarization with them. </w:t>
      </w:r>
      <w:r w:rsidRPr="008412E0">
        <w:rPr>
          <w:rStyle w:val="StyleUnderline"/>
          <w:rFonts w:asciiTheme="minorHAnsi" w:hAnsiTheme="minorHAnsi" w:cstheme="minorHAnsi"/>
          <w:highlight w:val="yellow"/>
        </w:rPr>
        <w:t xml:space="preserve">Polarization in the electorate increased </w:t>
      </w:r>
      <w:r w:rsidRPr="008412E0">
        <w:rPr>
          <w:rStyle w:val="StyleUnderline"/>
          <w:rFonts w:asciiTheme="minorHAnsi" w:hAnsiTheme="minorHAnsi" w:cstheme="minorHAnsi"/>
        </w:rPr>
        <w:t>about</w:t>
      </w:r>
      <w:r w:rsidRPr="008412E0">
        <w:rPr>
          <w:rStyle w:val="StyleUnderline"/>
          <w:rFonts w:asciiTheme="minorHAnsi" w:hAnsiTheme="minorHAnsi" w:cstheme="minorHAnsi"/>
          <w:highlight w:val="yellow"/>
        </w:rPr>
        <w:t xml:space="preserve"> 10 years after it did in Congress, </w:t>
      </w:r>
      <w:r w:rsidRPr="008412E0">
        <w:rPr>
          <w:rStyle w:val="StyleUnderline"/>
          <w:rFonts w:asciiTheme="minorHAnsi" w:hAnsiTheme="minorHAnsi" w:cstheme="minorHAnsi"/>
        </w:rPr>
        <w:t xml:space="preserve">demonstrating that voters take their cues from their political leaders.  </w:t>
      </w:r>
    </w:p>
    <w:p w14:paraId="2EF9C9A7" w14:textId="77777777" w:rsidR="008E72B7" w:rsidRPr="008412E0" w:rsidRDefault="008E72B7" w:rsidP="008E72B7">
      <w:pPr>
        <w:rPr>
          <w:rFonts w:asciiTheme="minorHAnsi" w:hAnsiTheme="minorHAnsi" w:cstheme="minorHAnsi"/>
        </w:rPr>
      </w:pPr>
      <w:r w:rsidRPr="008412E0">
        <w:rPr>
          <w:rStyle w:val="StyleUnderline"/>
          <w:rFonts w:asciiTheme="minorHAnsi" w:hAnsiTheme="minorHAnsi" w:cstheme="minorHAnsi"/>
        </w:rPr>
        <w:t xml:space="preserve">With diminishing agreement between opposing sides, </w:t>
      </w:r>
      <w:r w:rsidRPr="008412E0">
        <w:rPr>
          <w:rStyle w:val="StyleUnderline"/>
          <w:rFonts w:asciiTheme="minorHAnsi" w:hAnsiTheme="minorHAnsi" w:cstheme="minorHAnsi"/>
          <w:highlight w:val="yellow"/>
        </w:rPr>
        <w:t>the country is headed down a dark path</w:t>
      </w:r>
      <w:r w:rsidRPr="008412E0">
        <w:rPr>
          <w:rStyle w:val="StyleUnderline"/>
          <w:rFonts w:asciiTheme="minorHAnsi" w:hAnsiTheme="minorHAnsi" w:cstheme="minorHAnsi"/>
        </w:rPr>
        <w:t>.</w:t>
      </w:r>
      <w:r w:rsidRPr="008412E0">
        <w:rPr>
          <w:rFonts w:asciiTheme="minorHAnsi" w:hAnsiTheme="minorHAnsi" w:cstheme="minorHAnsi"/>
        </w:rPr>
        <w:t xml:space="preserve"> The question before the nation today is: Will we fix it, or will we let our democratic representation slip through our fingers?</w:t>
      </w:r>
    </w:p>
    <w:p w14:paraId="3FB9C6A3"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Congress’s Constant Campaign</w:t>
      </w:r>
    </w:p>
    <w:p w14:paraId="5506332E"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 xml:space="preserve">One of the major changes in American politics in the last half-century is the transition to the constant campaign for our elected officials. Our legislators are continuously running their next campaign for office, officially or otherwise, from their seats in Washington.  </w:t>
      </w:r>
    </w:p>
    <w:p w14:paraId="69E64EFD" w14:textId="77777777" w:rsidR="008E72B7" w:rsidRPr="008412E0" w:rsidRDefault="008E72B7" w:rsidP="008E72B7">
      <w:pPr>
        <w:rPr>
          <w:rStyle w:val="StyleUnderline"/>
          <w:rFonts w:asciiTheme="minorHAnsi" w:hAnsiTheme="minorHAnsi" w:cstheme="minorHAnsi"/>
        </w:rPr>
      </w:pPr>
      <w:r w:rsidRPr="008412E0">
        <w:rPr>
          <w:rFonts w:asciiTheme="minorHAnsi" w:hAnsiTheme="minorHAnsi" w:cstheme="minorHAnsi"/>
        </w:rPr>
        <w:t xml:space="preserve">For </w:t>
      </w:r>
      <w:proofErr w:type="gramStart"/>
      <w:r w:rsidRPr="008412E0">
        <w:rPr>
          <w:rFonts w:asciiTheme="minorHAnsi" w:hAnsiTheme="minorHAnsi" w:cstheme="minorHAnsi"/>
        </w:rPr>
        <w:t>the majority of</w:t>
      </w:r>
      <w:proofErr w:type="gramEnd"/>
      <w:r w:rsidRPr="008412E0">
        <w:rPr>
          <w:rFonts w:asciiTheme="minorHAnsi" w:hAnsiTheme="minorHAnsi" w:cstheme="minorHAnsi"/>
        </w:rPr>
        <w:t xml:space="preserve"> the modern era of American politics (post-World War II) until the turn of the century, there was little power shifting happening in the House and the Senate. For the most part, the House remained in Democratic hands and the Senate remained in Republican hands. However, in the 90s, </w:t>
      </w:r>
      <w:proofErr w:type="gramStart"/>
      <w:r w:rsidRPr="008412E0">
        <w:rPr>
          <w:rFonts w:asciiTheme="minorHAnsi" w:hAnsiTheme="minorHAnsi" w:cstheme="minorHAnsi"/>
        </w:rPr>
        <w:t>the Congressional</w:t>
      </w:r>
      <w:proofErr w:type="gramEnd"/>
      <w:r w:rsidRPr="008412E0">
        <w:rPr>
          <w:rFonts w:asciiTheme="minorHAnsi" w:hAnsiTheme="minorHAnsi" w:cstheme="minorHAnsi"/>
        </w:rPr>
        <w:t xml:space="preserve"> math changed. </w:t>
      </w:r>
      <w:r w:rsidRPr="008412E0">
        <w:rPr>
          <w:rStyle w:val="StyleUnderline"/>
          <w:rFonts w:asciiTheme="minorHAnsi" w:hAnsiTheme="minorHAnsi" w:cstheme="minorHAnsi"/>
        </w:rPr>
        <w:t xml:space="preserve">After 40 years of no changes in control of the House (1954–1994), the House has now changed hands four times since 1994. During that same </w:t>
      </w:r>
      <w:proofErr w:type="gramStart"/>
      <w:r w:rsidRPr="008412E0">
        <w:rPr>
          <w:rStyle w:val="StyleUnderline"/>
          <w:rFonts w:asciiTheme="minorHAnsi" w:hAnsiTheme="minorHAnsi" w:cstheme="minorHAnsi"/>
        </w:rPr>
        <w:t>earlier</w:t>
      </w:r>
      <w:proofErr w:type="gramEnd"/>
      <w:r w:rsidRPr="008412E0">
        <w:rPr>
          <w:rStyle w:val="StyleUnderline"/>
          <w:rFonts w:asciiTheme="minorHAnsi" w:hAnsiTheme="minorHAnsi" w:cstheme="minorHAnsi"/>
        </w:rPr>
        <w:t xml:space="preserve"> 40-year period, the Senate changed parties just twice, but </w:t>
      </w:r>
      <w:r w:rsidRPr="008412E0">
        <w:rPr>
          <w:rStyle w:val="StyleUnderline"/>
          <w:rFonts w:asciiTheme="minorHAnsi" w:hAnsiTheme="minorHAnsi" w:cstheme="minorHAnsi"/>
          <w:highlight w:val="yellow"/>
        </w:rPr>
        <w:t>since 1994 has changed party control eight times.</w:t>
      </w:r>
      <w:r w:rsidRPr="008412E0">
        <w:rPr>
          <w:rStyle w:val="StyleUnderline"/>
          <w:rFonts w:asciiTheme="minorHAnsi" w:hAnsiTheme="minorHAnsi" w:cstheme="minorHAnsi"/>
        </w:rPr>
        <w:t xml:space="preserve"> </w:t>
      </w:r>
    </w:p>
    <w:p w14:paraId="43713399" w14:textId="77777777" w:rsidR="008E72B7" w:rsidRPr="008412E0" w:rsidRDefault="008E72B7" w:rsidP="008E72B7">
      <w:pPr>
        <w:rPr>
          <w:rFonts w:asciiTheme="minorHAnsi" w:hAnsiTheme="minorHAnsi" w:cstheme="minorHAnsi"/>
        </w:rPr>
      </w:pPr>
      <w:r w:rsidRPr="008412E0">
        <w:rPr>
          <w:rStyle w:val="StyleUnderline"/>
          <w:rFonts w:asciiTheme="minorHAnsi" w:hAnsiTheme="minorHAnsi" w:cstheme="minorHAnsi"/>
        </w:rPr>
        <w:t xml:space="preserve">This change in House and Senate control has resulted in a shift in how legislators run their offices. </w:t>
      </w:r>
      <w:r w:rsidRPr="008412E0">
        <w:rPr>
          <w:rStyle w:val="StyleUnderline"/>
          <w:rFonts w:asciiTheme="minorHAnsi" w:hAnsiTheme="minorHAnsi" w:cstheme="minorHAnsi"/>
          <w:highlight w:val="yellow"/>
        </w:rPr>
        <w:t>The minority</w:t>
      </w:r>
      <w:r w:rsidRPr="008412E0">
        <w:rPr>
          <w:rStyle w:val="StyleUnderline"/>
          <w:rFonts w:asciiTheme="minorHAnsi" w:hAnsiTheme="minorHAnsi" w:cstheme="minorHAnsi"/>
        </w:rPr>
        <w:t xml:space="preserve"> started to realize that they </w:t>
      </w:r>
      <w:r w:rsidRPr="008412E0">
        <w:rPr>
          <w:rStyle w:val="StyleUnderline"/>
          <w:rFonts w:asciiTheme="minorHAnsi" w:hAnsiTheme="minorHAnsi" w:cstheme="minorHAnsi"/>
          <w:highlight w:val="yellow"/>
        </w:rPr>
        <w:t>didn’t need to work with the majority</w:t>
      </w:r>
      <w:r w:rsidRPr="008412E0">
        <w:rPr>
          <w:rStyle w:val="StyleUnderline"/>
          <w:rFonts w:asciiTheme="minorHAnsi" w:hAnsiTheme="minorHAnsi" w:cstheme="minorHAnsi"/>
        </w:rPr>
        <w:t xml:space="preserve"> at all. </w:t>
      </w:r>
      <w:r w:rsidRPr="008412E0">
        <w:rPr>
          <w:rStyle w:val="StyleUnderline"/>
          <w:rFonts w:asciiTheme="minorHAnsi" w:hAnsiTheme="minorHAnsi" w:cstheme="minorHAnsi"/>
          <w:highlight w:val="yellow"/>
        </w:rPr>
        <w:t>If they obstructed as much as possible</w:t>
      </w:r>
      <w:r w:rsidRPr="008412E0">
        <w:rPr>
          <w:rStyle w:val="StyleUnderline"/>
          <w:rFonts w:asciiTheme="minorHAnsi" w:hAnsiTheme="minorHAnsi" w:cstheme="minorHAnsi"/>
        </w:rPr>
        <w:t xml:space="preserve"> and then used the lack of progress the majority was making as a central campaign message, </w:t>
      </w:r>
      <w:r w:rsidRPr="008412E0">
        <w:rPr>
          <w:rStyle w:val="StyleUnderline"/>
          <w:rFonts w:asciiTheme="minorHAnsi" w:hAnsiTheme="minorHAnsi" w:cstheme="minorHAnsi"/>
          <w:highlight w:val="yellow"/>
        </w:rPr>
        <w:t>the minority could become the majority.</w:t>
      </w:r>
      <w:r w:rsidRPr="008412E0">
        <w:rPr>
          <w:rStyle w:val="StyleUnderline"/>
          <w:rFonts w:asciiTheme="minorHAnsi" w:hAnsiTheme="minorHAnsi" w:cstheme="minorHAnsi"/>
        </w:rPr>
        <w:t xml:space="preserve"> Data on the breakdown of Congressional staff positions bear out this observation</w:t>
      </w:r>
      <w:r w:rsidRPr="008412E0">
        <w:rPr>
          <w:rFonts w:asciiTheme="minorHAnsi" w:hAnsiTheme="minorHAnsi" w:cstheme="minorHAnsi"/>
        </w:rPr>
        <w:t xml:space="preserve">—before 1975, not one member of the Senate leadership had communications staff members. That number sits at 44% of Senate leadership staff as of 2016. House leadership communications staff went from 7% of the offices to just over 30% during the same timeframe. Congressional leadership realized that messaging around the failures of their opposition was the best way to secure a victory in the next election and shifted their staffing accordingly.  </w:t>
      </w:r>
    </w:p>
    <w:p w14:paraId="68D55FCD" w14:textId="77777777" w:rsidR="008E72B7" w:rsidRPr="008412E0" w:rsidRDefault="008E72B7" w:rsidP="008E72B7">
      <w:pPr>
        <w:rPr>
          <w:rStyle w:val="StyleUnderline"/>
          <w:rFonts w:asciiTheme="minorHAnsi" w:hAnsiTheme="minorHAnsi" w:cstheme="minorHAnsi"/>
        </w:rPr>
      </w:pPr>
      <w:r w:rsidRPr="008412E0">
        <w:rPr>
          <w:rFonts w:asciiTheme="minorHAnsi" w:hAnsiTheme="minorHAnsi" w:cstheme="minorHAnsi"/>
        </w:rPr>
        <w:t xml:space="preserve">The House and Senate have become political battlegrounds where instead of finding common-ground legislative solutions to the problems of the day, legislators are obstructing the other side as much as possible </w:t>
      </w:r>
      <w:proofErr w:type="gramStart"/>
      <w:r w:rsidRPr="008412E0">
        <w:rPr>
          <w:rFonts w:asciiTheme="minorHAnsi" w:hAnsiTheme="minorHAnsi" w:cstheme="minorHAnsi"/>
        </w:rPr>
        <w:t>in order to</w:t>
      </w:r>
      <w:proofErr w:type="gramEnd"/>
      <w:r w:rsidRPr="008412E0">
        <w:rPr>
          <w:rFonts w:asciiTheme="minorHAnsi" w:hAnsiTheme="minorHAnsi" w:cstheme="minorHAnsi"/>
        </w:rPr>
        <w:t xml:space="preserve"> win the majority and force through whatever legislation they can before they lose the majority in an election or two. Given that voters take their polarization cues from elected officials, it’s no wonder that this partisan war in Congress has bled out into the </w:t>
      </w:r>
      <w:proofErr w:type="gramStart"/>
      <w:r w:rsidRPr="008412E0">
        <w:rPr>
          <w:rFonts w:asciiTheme="minorHAnsi" w:hAnsiTheme="minorHAnsi" w:cstheme="minorHAnsi"/>
        </w:rPr>
        <w:t>nation as a whole</w:t>
      </w:r>
      <w:proofErr w:type="gramEnd"/>
      <w:r w:rsidRPr="008412E0">
        <w:rPr>
          <w:rFonts w:asciiTheme="minorHAnsi" w:hAnsiTheme="minorHAnsi" w:cstheme="minorHAnsi"/>
        </w:rPr>
        <w:t xml:space="preserve">. </w:t>
      </w:r>
      <w:r w:rsidRPr="008412E0">
        <w:rPr>
          <w:rStyle w:val="StyleUnderline"/>
          <w:rFonts w:asciiTheme="minorHAnsi" w:hAnsiTheme="minorHAnsi" w:cstheme="minorHAnsi"/>
        </w:rPr>
        <w:t xml:space="preserve">If we want to solve the deepening divide in our country, </w:t>
      </w:r>
      <w:r w:rsidRPr="008412E0">
        <w:rPr>
          <w:rStyle w:val="StyleUnderline"/>
          <w:rFonts w:asciiTheme="minorHAnsi" w:hAnsiTheme="minorHAnsi" w:cstheme="minorHAnsi"/>
          <w:highlight w:val="yellow"/>
        </w:rPr>
        <w:t xml:space="preserve">we must fix the polarization in Congress. This cannot be accomplished with two parties </w:t>
      </w:r>
      <w:r w:rsidRPr="008412E0">
        <w:rPr>
          <w:rStyle w:val="StyleUnderline"/>
          <w:rFonts w:asciiTheme="minorHAnsi" w:hAnsiTheme="minorHAnsi" w:cstheme="minorHAnsi"/>
        </w:rPr>
        <w:t xml:space="preserve">perpetually vying for control.  </w:t>
      </w:r>
    </w:p>
    <w:p w14:paraId="5CC938E7"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So, What Do We Do About It?</w:t>
      </w:r>
    </w:p>
    <w:p w14:paraId="2E98D24E" w14:textId="77777777" w:rsidR="008E72B7" w:rsidRPr="008412E0" w:rsidRDefault="008E72B7" w:rsidP="008E72B7">
      <w:pPr>
        <w:rPr>
          <w:rStyle w:val="StyleUnderline"/>
          <w:rFonts w:asciiTheme="minorHAnsi" w:hAnsiTheme="minorHAnsi" w:cstheme="minorHAnsi"/>
        </w:rPr>
      </w:pPr>
      <w:r w:rsidRPr="008412E0">
        <w:rPr>
          <w:rFonts w:asciiTheme="minorHAnsi" w:hAnsiTheme="minorHAnsi" w:cstheme="minorHAnsi"/>
        </w:rPr>
        <w:t xml:space="preserve">The good news is that there is a solution! </w:t>
      </w:r>
      <w:r w:rsidRPr="008412E0">
        <w:rPr>
          <w:rStyle w:val="StyleUnderline"/>
          <w:rFonts w:asciiTheme="minorHAnsi" w:hAnsiTheme="minorHAnsi" w:cstheme="minorHAnsi"/>
          <w:highlight w:val="yellow"/>
        </w:rPr>
        <w:t xml:space="preserve">We must force congressional math to favor less partisanship </w:t>
      </w:r>
      <w:r w:rsidRPr="008412E0">
        <w:rPr>
          <w:rStyle w:val="StyleUnderline"/>
          <w:rFonts w:asciiTheme="minorHAnsi" w:hAnsiTheme="minorHAnsi" w:cstheme="minorHAnsi"/>
        </w:rPr>
        <w:t xml:space="preserve">instead of more. We can do this through what’s known as the Fulcrum Theory. In order for a third party to affect the voting and incentives in Congress, it must act as a fulcrum to the other two parties, occupying just enough seats to deny </w:t>
      </w:r>
      <w:proofErr w:type="gramStart"/>
      <w:r w:rsidRPr="008412E0">
        <w:rPr>
          <w:rStyle w:val="StyleUnderline"/>
          <w:rFonts w:asciiTheme="minorHAnsi" w:hAnsiTheme="minorHAnsi" w:cstheme="minorHAnsi"/>
        </w:rPr>
        <w:t>either major</w:t>
      </w:r>
      <w:proofErr w:type="gramEnd"/>
      <w:r w:rsidRPr="008412E0">
        <w:rPr>
          <w:rStyle w:val="StyleUnderline"/>
          <w:rFonts w:asciiTheme="minorHAnsi" w:hAnsiTheme="minorHAnsi" w:cstheme="minorHAnsi"/>
        </w:rPr>
        <w:t xml:space="preserve"> party a true majority. Ensuring that no single party has enough votes internally to pass legislation would force members to reach across the aisle and work with politicians from other parties </w:t>
      </w:r>
      <w:proofErr w:type="gramStart"/>
      <w:r w:rsidRPr="008412E0">
        <w:rPr>
          <w:rStyle w:val="StyleUnderline"/>
          <w:rFonts w:asciiTheme="minorHAnsi" w:hAnsiTheme="minorHAnsi" w:cstheme="minorHAnsi"/>
        </w:rPr>
        <w:t>in order to</w:t>
      </w:r>
      <w:proofErr w:type="gramEnd"/>
      <w:r w:rsidRPr="008412E0">
        <w:rPr>
          <w:rStyle w:val="StyleUnderline"/>
          <w:rFonts w:asciiTheme="minorHAnsi" w:hAnsiTheme="minorHAnsi" w:cstheme="minorHAnsi"/>
        </w:rPr>
        <w:t xml:space="preserve"> wrangle a majority of the votes.  </w:t>
      </w:r>
    </w:p>
    <w:p w14:paraId="37C8D2C1"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highlight w:val="yellow"/>
        </w:rPr>
        <w:t>When a third party is successful</w:t>
      </w:r>
      <w:r w:rsidRPr="008412E0">
        <w:rPr>
          <w:rStyle w:val="StyleUnderline"/>
          <w:rFonts w:asciiTheme="minorHAnsi" w:hAnsiTheme="minorHAnsi" w:cstheme="minorHAnsi"/>
        </w:rPr>
        <w:t xml:space="preserve"> at denying either of the other parties a majority in Congress, the electoral math changes. </w:t>
      </w:r>
      <w:r w:rsidRPr="008412E0">
        <w:rPr>
          <w:rStyle w:val="StyleUnderline"/>
          <w:rFonts w:asciiTheme="minorHAnsi" w:hAnsiTheme="minorHAnsi" w:cstheme="minorHAnsi"/>
          <w:highlight w:val="yellow"/>
        </w:rPr>
        <w:t xml:space="preserve">It </w:t>
      </w:r>
      <w:r w:rsidRPr="008412E0">
        <w:rPr>
          <w:rStyle w:val="StyleUnderline"/>
          <w:rFonts w:asciiTheme="minorHAnsi" w:hAnsiTheme="minorHAnsi" w:cstheme="minorHAnsi"/>
        </w:rPr>
        <w:t xml:space="preserve">no longer </w:t>
      </w:r>
      <w:r w:rsidRPr="008412E0">
        <w:rPr>
          <w:rStyle w:val="StyleUnderline"/>
          <w:rFonts w:asciiTheme="minorHAnsi" w:hAnsiTheme="minorHAnsi" w:cstheme="minorHAnsi"/>
          <w:highlight w:val="yellow"/>
        </w:rPr>
        <w:t xml:space="preserve">makes sense for the minority to obstruct </w:t>
      </w:r>
      <w:r w:rsidRPr="008412E0">
        <w:rPr>
          <w:rStyle w:val="StyleUnderline"/>
          <w:rFonts w:asciiTheme="minorHAnsi" w:hAnsiTheme="minorHAnsi" w:cstheme="minorHAnsi"/>
        </w:rPr>
        <w:t xml:space="preserve">entirely and blame the majority because now there is no majority—just a group of leaders who </w:t>
      </w:r>
      <w:proofErr w:type="gramStart"/>
      <w:r w:rsidRPr="008412E0">
        <w:rPr>
          <w:rStyle w:val="StyleUnderline"/>
          <w:rFonts w:asciiTheme="minorHAnsi" w:hAnsiTheme="minorHAnsi" w:cstheme="minorHAnsi"/>
        </w:rPr>
        <w:t>have to</w:t>
      </w:r>
      <w:proofErr w:type="gramEnd"/>
      <w:r w:rsidRPr="008412E0">
        <w:rPr>
          <w:rStyle w:val="StyleUnderline"/>
          <w:rFonts w:asciiTheme="minorHAnsi" w:hAnsiTheme="minorHAnsi" w:cstheme="minorHAnsi"/>
        </w:rPr>
        <w:t xml:space="preserve"> reach a consensus to pass laws. If no consensus is reached, all parties feel </w:t>
      </w:r>
      <w:proofErr w:type="gramStart"/>
      <w:r w:rsidRPr="008412E0">
        <w:rPr>
          <w:rStyle w:val="StyleUnderline"/>
          <w:rFonts w:asciiTheme="minorHAnsi" w:hAnsiTheme="minorHAnsi" w:cstheme="minorHAnsi"/>
        </w:rPr>
        <w:t>the pressure</w:t>
      </w:r>
      <w:proofErr w:type="gramEnd"/>
      <w:r w:rsidRPr="008412E0">
        <w:rPr>
          <w:rStyle w:val="StyleUnderline"/>
          <w:rFonts w:asciiTheme="minorHAnsi" w:hAnsiTheme="minorHAnsi" w:cstheme="minorHAnsi"/>
        </w:rPr>
        <w:t xml:space="preserve"> from voters rather than just the majority taking the heat.  </w:t>
      </w:r>
    </w:p>
    <w:p w14:paraId="2E49F67A"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highlight w:val="yellow"/>
        </w:rPr>
        <w:t>The Fulcrum Theory</w:t>
      </w:r>
      <w:r w:rsidRPr="008412E0">
        <w:rPr>
          <w:rStyle w:val="StyleUnderline"/>
          <w:rFonts w:asciiTheme="minorHAnsi" w:hAnsiTheme="minorHAnsi" w:cstheme="minorHAnsi"/>
        </w:rPr>
        <w:t xml:space="preserve">, once implemented, will change the incentives in place for legislators. No longer will it encourage obstructionism and partisanship, but instead, it </w:t>
      </w:r>
      <w:r w:rsidRPr="008412E0">
        <w:rPr>
          <w:rStyle w:val="StyleUnderline"/>
          <w:rFonts w:asciiTheme="minorHAnsi" w:hAnsiTheme="minorHAnsi" w:cstheme="minorHAnsi"/>
          <w:highlight w:val="yellow"/>
        </w:rPr>
        <w:t xml:space="preserve">will emphasize working together </w:t>
      </w:r>
      <w:r w:rsidRPr="008412E0">
        <w:rPr>
          <w:rStyle w:val="StyleUnderline"/>
          <w:rFonts w:asciiTheme="minorHAnsi" w:hAnsiTheme="minorHAnsi" w:cstheme="minorHAnsi"/>
        </w:rPr>
        <w:t xml:space="preserve">to solve problems because otherwise, </w:t>
      </w:r>
      <w:proofErr w:type="gramStart"/>
      <w:r w:rsidRPr="008412E0">
        <w:rPr>
          <w:rStyle w:val="StyleUnderline"/>
          <w:rFonts w:asciiTheme="minorHAnsi" w:hAnsiTheme="minorHAnsi" w:cstheme="minorHAnsi"/>
        </w:rPr>
        <w:t>none</w:t>
      </w:r>
      <w:proofErr w:type="gramEnd"/>
      <w:r w:rsidRPr="008412E0">
        <w:rPr>
          <w:rStyle w:val="StyleUnderline"/>
          <w:rFonts w:asciiTheme="minorHAnsi" w:hAnsiTheme="minorHAnsi" w:cstheme="minorHAnsi"/>
        </w:rPr>
        <w:t xml:space="preserve"> of the parties will have the power to pass anything alone.  </w:t>
      </w:r>
    </w:p>
    <w:p w14:paraId="66818148" w14:textId="77777777" w:rsidR="008E72B7" w:rsidRPr="00DF2ED5" w:rsidRDefault="008E72B7" w:rsidP="008E72B7">
      <w:pPr>
        <w:pStyle w:val="Heading4"/>
      </w:pPr>
      <w:r w:rsidRPr="00DF2ED5">
        <w:t xml:space="preserve">Political polarization wrecks democracy. </w:t>
      </w:r>
    </w:p>
    <w:p w14:paraId="114994A1" w14:textId="77777777" w:rsidR="008E72B7" w:rsidRDefault="008E72B7" w:rsidP="008E72B7">
      <w:pPr>
        <w:rPr>
          <w:rStyle w:val="Style13ptBold"/>
          <w:rFonts w:asciiTheme="minorHAnsi" w:hAnsiTheme="minorHAnsi" w:cstheme="minorHAnsi"/>
        </w:rPr>
      </w:pPr>
      <w:r w:rsidRPr="008412E0">
        <w:rPr>
          <w:rStyle w:val="Style13ptBold"/>
          <w:rFonts w:asciiTheme="minorHAnsi" w:hAnsiTheme="minorHAnsi" w:cstheme="minorHAnsi"/>
        </w:rPr>
        <w:t xml:space="preserve">Forrest and </w:t>
      </w:r>
      <w:proofErr w:type="spellStart"/>
      <w:r w:rsidRPr="008412E0">
        <w:rPr>
          <w:rStyle w:val="Style13ptBold"/>
          <w:rFonts w:asciiTheme="minorHAnsi" w:hAnsiTheme="minorHAnsi" w:cstheme="minorHAnsi"/>
        </w:rPr>
        <w:t>Daymude</w:t>
      </w:r>
      <w:proofErr w:type="spellEnd"/>
      <w:r w:rsidRPr="008412E0">
        <w:rPr>
          <w:rStyle w:val="Style13ptBold"/>
          <w:rFonts w:asciiTheme="minorHAnsi" w:hAnsiTheme="minorHAnsi" w:cstheme="minorHAnsi"/>
        </w:rPr>
        <w:t xml:space="preserve"> 22 </w:t>
      </w:r>
    </w:p>
    <w:p w14:paraId="4ED7A66D" w14:textId="77777777" w:rsidR="008E72B7" w:rsidRPr="00DF2ED5" w:rsidRDefault="008E72B7" w:rsidP="008E72B7">
      <w:r w:rsidRPr="00DF2ED5">
        <w:t xml:space="preserve">Stephanie and Joshua, Stephanie is </w:t>
      </w:r>
      <w:proofErr w:type="spellStart"/>
      <w:r w:rsidRPr="00DF2ED5">
        <w:t>a</w:t>
      </w:r>
      <w:proofErr w:type="spellEnd"/>
      <w:r w:rsidRPr="00DF2ED5">
        <w:t xml:space="preserve"> External Faculty Member of Brookings – Santa Fe Institute, Professor – School of Computing and Augmented Intelligence at Arizona State University, Director – </w:t>
      </w:r>
      <w:proofErr w:type="spellStart"/>
      <w:r w:rsidRPr="00DF2ED5">
        <w:t>Biodesign</w:t>
      </w:r>
      <w:proofErr w:type="spellEnd"/>
      <w:r w:rsidRPr="00DF2ED5">
        <w:t xml:space="preserve"> Institute at Arizona State University, Joshua is a Postdoctoral Researcher for Brookings – </w:t>
      </w:r>
      <w:proofErr w:type="spellStart"/>
      <w:r w:rsidRPr="00DF2ED5">
        <w:t>Biodesign</w:t>
      </w:r>
      <w:proofErr w:type="spellEnd"/>
      <w:r w:rsidRPr="00DF2ED5">
        <w:t xml:space="preserve"> Institute at Arizona State University (“Reducing extreme polarization is key to stabilizing democracy,” January 26th, Brookings, https://www.brookings.edu/articles/reducing-extreme-polarization-is-key-to-stabilizing-democracy/)</w:t>
      </w:r>
    </w:p>
    <w:p w14:paraId="42187771"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highlight w:val="yellow"/>
        </w:rPr>
        <w:t>Political polarization</w:t>
      </w:r>
      <w:r w:rsidRPr="008412E0">
        <w:rPr>
          <w:rFonts w:asciiTheme="minorHAnsi" w:hAnsiTheme="minorHAnsi" w:cstheme="minorHAnsi"/>
          <w:highlight w:val="yellow"/>
        </w:rPr>
        <w:t>,</w:t>
      </w:r>
      <w:r w:rsidRPr="008412E0">
        <w:rPr>
          <w:rFonts w:asciiTheme="minorHAnsi" w:hAnsiTheme="minorHAnsi" w:cstheme="minorHAnsi"/>
        </w:rPr>
        <w:t xml:space="preserve"> or the “violence of faction” James Madison warned of in Federalist 10</w:t>
      </w:r>
      <w:r w:rsidRPr="008412E0">
        <w:rPr>
          <w:rStyle w:val="StyleUnderline"/>
          <w:rFonts w:asciiTheme="minorHAnsi" w:hAnsiTheme="minorHAnsi" w:cstheme="minorHAnsi"/>
        </w:rPr>
        <w:t xml:space="preserve">, </w:t>
      </w:r>
      <w:r w:rsidRPr="008412E0">
        <w:rPr>
          <w:rStyle w:val="StyleUnderline"/>
          <w:rFonts w:asciiTheme="minorHAnsi" w:hAnsiTheme="minorHAnsi" w:cstheme="minorHAnsi"/>
          <w:highlight w:val="yellow"/>
        </w:rPr>
        <w:t>is</w:t>
      </w:r>
      <w:r w:rsidRPr="008412E0">
        <w:rPr>
          <w:rStyle w:val="StyleUnderline"/>
          <w:rFonts w:asciiTheme="minorHAnsi" w:hAnsiTheme="minorHAnsi" w:cstheme="minorHAnsi"/>
        </w:rPr>
        <w:t xml:space="preserve"> as great </w:t>
      </w:r>
      <w:r w:rsidRPr="008412E0">
        <w:rPr>
          <w:rStyle w:val="StyleUnderline"/>
          <w:rFonts w:asciiTheme="minorHAnsi" w:hAnsiTheme="minorHAnsi" w:cstheme="minorHAnsi"/>
          <w:highlight w:val="yellow"/>
        </w:rPr>
        <w:t>a threat to democracy today</w:t>
      </w:r>
      <w:r w:rsidRPr="008412E0">
        <w:rPr>
          <w:rStyle w:val="StyleUnderline"/>
          <w:rFonts w:asciiTheme="minorHAnsi" w:hAnsiTheme="minorHAnsi" w:cstheme="minorHAnsi"/>
        </w:rPr>
        <w:t xml:space="preserve"> as it was in 1787, </w:t>
      </w:r>
      <w:r w:rsidRPr="008412E0">
        <w:rPr>
          <w:rStyle w:val="StyleUnderline"/>
          <w:rFonts w:asciiTheme="minorHAnsi" w:hAnsiTheme="minorHAnsi" w:cstheme="minorHAnsi"/>
          <w:highlight w:val="yellow"/>
        </w:rPr>
        <w:t>dividing voters and their representatives into</w:t>
      </w:r>
      <w:r w:rsidRPr="008412E0">
        <w:rPr>
          <w:rStyle w:val="StyleUnderline"/>
          <w:rFonts w:asciiTheme="minorHAnsi" w:hAnsiTheme="minorHAnsi" w:cstheme="minorHAnsi"/>
        </w:rPr>
        <w:t xml:space="preserve"> diametrically </w:t>
      </w:r>
      <w:r w:rsidRPr="008412E0">
        <w:rPr>
          <w:rStyle w:val="StyleUnderline"/>
          <w:rFonts w:asciiTheme="minorHAnsi" w:hAnsiTheme="minorHAnsi" w:cstheme="minorHAnsi"/>
          <w:highlight w:val="yellow"/>
        </w:rPr>
        <w:t>opposed camps that are unwilling to compromise</w:t>
      </w:r>
      <w:r w:rsidRPr="008412E0">
        <w:rPr>
          <w:rStyle w:val="StyleUnderline"/>
          <w:rFonts w:asciiTheme="minorHAnsi" w:hAnsiTheme="minorHAnsi" w:cstheme="minorHAnsi"/>
        </w:rPr>
        <w:t xml:space="preserve"> or yield power to their opponents. Whether polarization is itself the core issue or merely a symptom, its current severity demands study and swift response if we hope to maintain a functioning democracy. </w:t>
      </w:r>
      <w:r w:rsidRPr="008412E0">
        <w:rPr>
          <w:rStyle w:val="StyleUnderline"/>
          <w:rFonts w:asciiTheme="minorHAnsi" w:hAnsiTheme="minorHAnsi" w:cstheme="minorHAnsi"/>
          <w:highlight w:val="yellow"/>
        </w:rPr>
        <w:t>The January 6th insurrection</w:t>
      </w:r>
      <w:r w:rsidRPr="008412E0">
        <w:rPr>
          <w:rStyle w:val="StyleUnderline"/>
          <w:rFonts w:asciiTheme="minorHAnsi" w:hAnsiTheme="minorHAnsi" w:cstheme="minorHAnsi"/>
        </w:rPr>
        <w:t xml:space="preserve"> on Capitol Hill over one year ago, and the</w:t>
      </w:r>
      <w:r w:rsidRPr="008412E0">
        <w:rPr>
          <w:rStyle w:val="StyleUnderline"/>
          <w:rFonts w:asciiTheme="minorHAnsi" w:hAnsiTheme="minorHAnsi" w:cstheme="minorHAnsi"/>
          <w:highlight w:val="yellow"/>
        </w:rPr>
        <w:t xml:space="preserve"> U</w:t>
      </w:r>
      <w:r w:rsidRPr="008412E0">
        <w:rPr>
          <w:rStyle w:val="StyleUnderline"/>
          <w:rFonts w:asciiTheme="minorHAnsi" w:hAnsiTheme="minorHAnsi" w:cstheme="minorHAnsi"/>
        </w:rPr>
        <w:t xml:space="preserve">nited </w:t>
      </w:r>
      <w:r w:rsidRPr="008412E0">
        <w:rPr>
          <w:rStyle w:val="StyleUnderline"/>
          <w:rFonts w:asciiTheme="minorHAnsi" w:hAnsiTheme="minorHAnsi" w:cstheme="minorHAnsi"/>
          <w:highlight w:val="yellow"/>
        </w:rPr>
        <w:t>S</w:t>
      </w:r>
      <w:r w:rsidRPr="008412E0">
        <w:rPr>
          <w:rStyle w:val="StyleUnderline"/>
          <w:rFonts w:asciiTheme="minorHAnsi" w:hAnsiTheme="minorHAnsi" w:cstheme="minorHAnsi"/>
        </w:rPr>
        <w:t>tate</w:t>
      </w:r>
      <w:r w:rsidRPr="008412E0">
        <w:rPr>
          <w:rStyle w:val="StyleUnderline"/>
          <w:rFonts w:asciiTheme="minorHAnsi" w:hAnsiTheme="minorHAnsi" w:cstheme="minorHAnsi"/>
          <w:highlight w:val="yellow"/>
        </w:rPr>
        <w:t>s</w:t>
      </w:r>
      <w:r w:rsidRPr="008412E0">
        <w:rPr>
          <w:rStyle w:val="StyleUnderline"/>
          <w:rFonts w:asciiTheme="minorHAnsi" w:hAnsiTheme="minorHAnsi" w:cstheme="minorHAnsi"/>
        </w:rPr>
        <w:t xml:space="preserve">’ </w:t>
      </w:r>
      <w:r w:rsidRPr="008412E0">
        <w:rPr>
          <w:rStyle w:val="StyleUnderline"/>
          <w:rFonts w:asciiTheme="minorHAnsi" w:hAnsiTheme="minorHAnsi" w:cstheme="minorHAnsi"/>
          <w:highlight w:val="yellow"/>
        </w:rPr>
        <w:t>ongoing struggle to respond</w:t>
      </w:r>
      <w:r w:rsidRPr="008412E0">
        <w:rPr>
          <w:rStyle w:val="StyleUnderline"/>
          <w:rFonts w:asciiTheme="minorHAnsi" w:hAnsiTheme="minorHAnsi" w:cstheme="minorHAnsi"/>
        </w:rPr>
        <w:t xml:space="preserve"> effectively </w:t>
      </w:r>
      <w:r w:rsidRPr="008412E0">
        <w:rPr>
          <w:rStyle w:val="StyleUnderline"/>
          <w:rFonts w:asciiTheme="minorHAnsi" w:hAnsiTheme="minorHAnsi" w:cstheme="minorHAnsi"/>
          <w:highlight w:val="yellow"/>
        </w:rPr>
        <w:t>to threats</w:t>
      </w:r>
      <w:r w:rsidRPr="008412E0">
        <w:rPr>
          <w:rStyle w:val="StyleUnderline"/>
          <w:rFonts w:asciiTheme="minorHAnsi" w:hAnsiTheme="minorHAnsi" w:cstheme="minorHAnsi"/>
        </w:rPr>
        <w:t xml:space="preserve"> such as the COVID-19 pandemic and climate change, </w:t>
      </w:r>
      <w:r w:rsidRPr="008412E0">
        <w:rPr>
          <w:rStyle w:val="StyleUnderline"/>
          <w:rFonts w:asciiTheme="minorHAnsi" w:hAnsiTheme="minorHAnsi" w:cstheme="minorHAnsi"/>
          <w:highlight w:val="yellow"/>
        </w:rPr>
        <w:t>warn us of the dangers posed by unchecked polarization.</w:t>
      </w:r>
    </w:p>
    <w:p w14:paraId="3FAB0DB5" w14:textId="77777777" w:rsidR="008E72B7" w:rsidRPr="008E14F8" w:rsidRDefault="008E72B7" w:rsidP="008E72B7">
      <w:pPr>
        <w:pStyle w:val="Heading3"/>
      </w:pPr>
      <w:r w:rsidRPr="008412E0">
        <w:t xml:space="preserve">2NC </w:t>
      </w:r>
      <w:r>
        <w:t>--- Populism – 3rd Party CP</w:t>
      </w:r>
    </w:p>
    <w:p w14:paraId="2039A28F" w14:textId="77777777" w:rsidR="008E72B7" w:rsidRPr="008E14F8" w:rsidRDefault="008E72B7" w:rsidP="008E72B7">
      <w:pPr>
        <w:pStyle w:val="Heading4"/>
      </w:pPr>
      <w:r w:rsidRPr="008E14F8">
        <w:t xml:space="preserve">The US needs a “far center” agenda which people can rally around. </w:t>
      </w:r>
    </w:p>
    <w:p w14:paraId="5E1E1E91" w14:textId="77777777" w:rsidR="008E72B7" w:rsidRDefault="008E72B7" w:rsidP="008E72B7">
      <w:pPr>
        <w:rPr>
          <w:rStyle w:val="Style13ptBold"/>
          <w:rFonts w:asciiTheme="minorHAnsi" w:hAnsiTheme="minorHAnsi" w:cstheme="minorHAnsi"/>
        </w:rPr>
      </w:pPr>
      <w:r w:rsidRPr="008412E0">
        <w:rPr>
          <w:rStyle w:val="Style13ptBold"/>
          <w:rFonts w:asciiTheme="minorHAnsi" w:hAnsiTheme="minorHAnsi" w:cstheme="minorHAnsi"/>
        </w:rPr>
        <w:t>Miller 11</w:t>
      </w:r>
    </w:p>
    <w:p w14:paraId="4487799E" w14:textId="77777777" w:rsidR="008E72B7" w:rsidRPr="008E14F8" w:rsidRDefault="008E72B7" w:rsidP="008E72B7">
      <w:r w:rsidRPr="008E14F8">
        <w:t>Matt, Spokesperson at the state department, (“Why we need a third party,” September 25th, The Washington Post, https://www.washingtonpost.com/opinions/why-we-need-a-third-party/2011/09/25/gIQALQLGxK_story.html)</w:t>
      </w:r>
    </w:p>
    <w:p w14:paraId="1C516D2E"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 xml:space="preserve">Three reasons, mainly. First, </w:t>
      </w:r>
      <w:r w:rsidRPr="008412E0">
        <w:rPr>
          <w:rStyle w:val="StyleUnderline"/>
          <w:rFonts w:asciiTheme="minorHAnsi" w:hAnsiTheme="minorHAnsi" w:cstheme="minorHAnsi"/>
          <w:highlight w:val="yellow"/>
        </w:rPr>
        <w:t>both parties’</w:t>
      </w:r>
      <w:r w:rsidRPr="008412E0">
        <w:rPr>
          <w:rStyle w:val="StyleUnderline"/>
          <w:rFonts w:asciiTheme="minorHAnsi" w:hAnsiTheme="minorHAnsi" w:cstheme="minorHAnsi"/>
        </w:rPr>
        <w:t xml:space="preserve"> chief </w:t>
      </w:r>
      <w:r w:rsidRPr="008412E0">
        <w:rPr>
          <w:rStyle w:val="StyleUnderline"/>
          <w:rFonts w:asciiTheme="minorHAnsi" w:hAnsiTheme="minorHAnsi" w:cstheme="minorHAnsi"/>
          <w:highlight w:val="yellow"/>
        </w:rPr>
        <w:t>aim is to win elections, not solve problems</w:t>
      </w:r>
      <w:r w:rsidRPr="008412E0">
        <w:rPr>
          <w:rStyle w:val="StyleUnderline"/>
          <w:rFonts w:asciiTheme="minorHAnsi" w:hAnsiTheme="minorHAnsi" w:cstheme="minorHAnsi"/>
        </w:rPr>
        <w:t>. Second, both parties are prisoner to interest groups and ideological litmus tests that prevent them from blending the best of liberal and conservative thinking.</w:t>
      </w:r>
      <w:r w:rsidRPr="008412E0">
        <w:rPr>
          <w:rFonts w:asciiTheme="minorHAnsi" w:hAnsiTheme="minorHAnsi" w:cstheme="minorHAnsi"/>
        </w:rPr>
        <w:t xml:space="preserve"> Finally, neither party trusts us enough to lay out the facts and explain the steps we need to take to truly fix things.</w:t>
      </w:r>
    </w:p>
    <w:p w14:paraId="7AD63BD3" w14:textId="77777777" w:rsidR="008E72B7" w:rsidRPr="008412E0" w:rsidRDefault="008E72B7" w:rsidP="008E72B7">
      <w:pPr>
        <w:rPr>
          <w:rStyle w:val="StyleUnderline"/>
          <w:rFonts w:asciiTheme="minorHAnsi" w:hAnsiTheme="minorHAnsi" w:cstheme="minorHAnsi"/>
        </w:rPr>
      </w:pPr>
      <w:r w:rsidRPr="008412E0">
        <w:rPr>
          <w:rFonts w:asciiTheme="minorHAnsi" w:hAnsiTheme="minorHAnsi" w:cstheme="minorHAnsi"/>
        </w:rPr>
        <w:t xml:space="preserve">This goes well beyond the </w:t>
      </w:r>
      <w:proofErr w:type="gramStart"/>
      <w:r w:rsidRPr="008412E0">
        <w:rPr>
          <w:rFonts w:asciiTheme="minorHAnsi" w:hAnsiTheme="minorHAnsi" w:cstheme="minorHAnsi"/>
        </w:rPr>
        <w:t>jobs</w:t>
      </w:r>
      <w:proofErr w:type="gramEnd"/>
      <w:r w:rsidRPr="008412E0">
        <w:rPr>
          <w:rFonts w:asciiTheme="minorHAnsi" w:hAnsiTheme="minorHAnsi" w:cstheme="minorHAnsi"/>
        </w:rPr>
        <w:t xml:space="preserve"> crisis or the budget.</w:t>
      </w:r>
      <w:r w:rsidRPr="008412E0">
        <w:rPr>
          <w:rStyle w:val="StyleUnderline"/>
          <w:rFonts w:asciiTheme="minorHAnsi" w:hAnsiTheme="minorHAnsi" w:cstheme="minorHAnsi"/>
        </w:rPr>
        <w:t xml:space="preserve"> </w:t>
      </w:r>
      <w:r w:rsidRPr="008412E0">
        <w:rPr>
          <w:rStyle w:val="StyleUnderline"/>
          <w:rFonts w:asciiTheme="minorHAnsi" w:hAnsiTheme="minorHAnsi" w:cstheme="minorHAnsi"/>
          <w:highlight w:val="yellow"/>
        </w:rPr>
        <w:t>Take education.</w:t>
      </w:r>
      <w:r w:rsidRPr="008412E0">
        <w:rPr>
          <w:rStyle w:val="StyleUnderline"/>
          <w:rFonts w:asciiTheme="minorHAnsi" w:hAnsiTheme="minorHAnsi" w:cstheme="minorHAnsi"/>
        </w:rPr>
        <w:t xml:space="preserve"> Democrats can’t say we need to fire bad teachers who are blighting the lives of countless kids, because </w:t>
      </w:r>
      <w:proofErr w:type="gramStart"/>
      <w:r w:rsidRPr="008412E0">
        <w:rPr>
          <w:rStyle w:val="StyleUnderline"/>
          <w:rFonts w:asciiTheme="minorHAnsi" w:hAnsiTheme="minorHAnsi" w:cstheme="minorHAnsi"/>
        </w:rPr>
        <w:t>teachers</w:t>
      </w:r>
      <w:proofErr w:type="gramEnd"/>
      <w:r w:rsidRPr="008412E0">
        <w:rPr>
          <w:rStyle w:val="StyleUnderline"/>
          <w:rFonts w:asciiTheme="minorHAnsi" w:hAnsiTheme="minorHAnsi" w:cstheme="minorHAnsi"/>
        </w:rPr>
        <w:t xml:space="preserve"> unions are the party’s most powerful interest group. But Republicans can’t say we need to raise salaries for new teachers substantially if we’re going to lure a new generation of talent to the classroom, because that’s admitting that money is part of the answer. </w:t>
      </w:r>
      <w:proofErr w:type="gramStart"/>
      <w:r w:rsidRPr="008412E0">
        <w:rPr>
          <w:rStyle w:val="StyleUnderline"/>
          <w:rFonts w:asciiTheme="minorHAnsi" w:hAnsiTheme="minorHAnsi" w:cstheme="minorHAnsi"/>
        </w:rPr>
        <w:t>Trouble</w:t>
      </w:r>
      <w:proofErr w:type="gramEnd"/>
      <w:r w:rsidRPr="008412E0">
        <w:rPr>
          <w:rStyle w:val="StyleUnderline"/>
          <w:rFonts w:asciiTheme="minorHAnsi" w:hAnsiTheme="minorHAnsi" w:cstheme="minorHAnsi"/>
        </w:rPr>
        <w:t xml:space="preserve"> is, we’ll never solve what ails education without getting bad teachers out and paying up for new talent to come in. That means </w:t>
      </w:r>
      <w:r w:rsidRPr="008412E0">
        <w:rPr>
          <w:rStyle w:val="StyleUnderline"/>
          <w:rFonts w:asciiTheme="minorHAnsi" w:hAnsiTheme="minorHAnsi" w:cstheme="minorHAnsi"/>
          <w:highlight w:val="yellow"/>
        </w:rPr>
        <w:t>Democrats and Republicans can’t solve the problem.</w:t>
      </w:r>
    </w:p>
    <w:p w14:paraId="07C1FDC0"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rPr>
        <w:t xml:space="preserve">Or </w:t>
      </w:r>
      <w:r w:rsidRPr="008412E0">
        <w:rPr>
          <w:rStyle w:val="StyleUnderline"/>
          <w:rFonts w:asciiTheme="minorHAnsi" w:hAnsiTheme="minorHAnsi" w:cstheme="minorHAnsi"/>
          <w:highlight w:val="yellow"/>
        </w:rPr>
        <w:t>take health care</w:t>
      </w:r>
      <w:r w:rsidRPr="008412E0">
        <w:rPr>
          <w:rStyle w:val="StyleUnderline"/>
          <w:rFonts w:asciiTheme="minorHAnsi" w:hAnsiTheme="minorHAnsi" w:cstheme="minorHAnsi"/>
        </w:rPr>
        <w:t xml:space="preserve">. Republicans say the answer is to repeal President Obama’s reforms — but they won’t offer plans to insure more than 3 million of the 50 million Americans who lack coverage. Yet Democrats want to micromanage providers, protect the trial lawyers who bankroll their campaigns, and fully insulate people from the costs of their own care, assuring that there’s no consumer brake on runaway costs. </w:t>
      </w:r>
      <w:r w:rsidRPr="008412E0">
        <w:rPr>
          <w:rStyle w:val="StyleUnderline"/>
          <w:rFonts w:asciiTheme="minorHAnsi" w:hAnsiTheme="minorHAnsi" w:cstheme="minorHAnsi"/>
          <w:highlight w:val="yellow"/>
        </w:rPr>
        <w:t>Again, Democrats and Republicans can’t solve the problem</w:t>
      </w:r>
      <w:r w:rsidRPr="008412E0">
        <w:rPr>
          <w:rStyle w:val="StyleUnderline"/>
          <w:rFonts w:asciiTheme="minorHAnsi" w:hAnsiTheme="minorHAnsi" w:cstheme="minorHAnsi"/>
        </w:rPr>
        <w:t>.</w:t>
      </w:r>
    </w:p>
    <w:p w14:paraId="38305809" w14:textId="77777777" w:rsidR="008E72B7" w:rsidRPr="008412E0" w:rsidRDefault="008E72B7" w:rsidP="008E72B7">
      <w:pPr>
        <w:rPr>
          <w:rFonts w:asciiTheme="minorHAnsi" w:hAnsiTheme="minorHAnsi" w:cstheme="minorHAnsi"/>
        </w:rPr>
      </w:pPr>
      <w:r w:rsidRPr="008412E0">
        <w:rPr>
          <w:rFonts w:asciiTheme="minorHAnsi" w:hAnsiTheme="minorHAnsi" w:cstheme="minorHAnsi"/>
        </w:rPr>
        <w:t xml:space="preserve">Multiply this dynamic across every major issue and you’ll see there’s a staggering void in the debate. The parties act this way because their core constituencies have a stake in a failed status quo. But where does that leave </w:t>
      </w:r>
      <w:proofErr w:type="gramStart"/>
      <w:r w:rsidRPr="008412E0">
        <w:rPr>
          <w:rFonts w:asciiTheme="minorHAnsi" w:hAnsiTheme="minorHAnsi" w:cstheme="minorHAnsi"/>
        </w:rPr>
        <w:t>the majority of</w:t>
      </w:r>
      <w:proofErr w:type="gramEnd"/>
      <w:r w:rsidRPr="008412E0">
        <w:rPr>
          <w:rFonts w:asciiTheme="minorHAnsi" w:hAnsiTheme="minorHAnsi" w:cstheme="minorHAnsi"/>
        </w:rPr>
        <w:t xml:space="preserve"> us who are not in the Republican or Democratic base? Where does it leave the country?</w:t>
      </w:r>
    </w:p>
    <w:p w14:paraId="31AE2E55"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rPr>
        <w:t xml:space="preserve">Daniel Patrick Moynihan wisely observed that </w:t>
      </w:r>
      <w:r w:rsidRPr="008412E0">
        <w:rPr>
          <w:rStyle w:val="StyleUnderline"/>
          <w:rFonts w:asciiTheme="minorHAnsi" w:hAnsiTheme="minorHAnsi" w:cstheme="minorHAnsi"/>
          <w:highlight w:val="yellow"/>
        </w:rPr>
        <w:t>if issues can’t be discussed, they can never be advanced</w:t>
      </w:r>
      <w:r w:rsidRPr="008412E0">
        <w:rPr>
          <w:rStyle w:val="StyleUnderline"/>
          <w:rFonts w:asciiTheme="minorHAnsi" w:hAnsiTheme="minorHAnsi" w:cstheme="minorHAnsi"/>
        </w:rPr>
        <w:t xml:space="preserve">. </w:t>
      </w:r>
      <w:r w:rsidRPr="008412E0">
        <w:rPr>
          <w:rFonts w:asciiTheme="minorHAnsi" w:hAnsiTheme="minorHAnsi" w:cstheme="minorHAnsi"/>
        </w:rPr>
        <w:t xml:space="preserve">Given the abdication of both parties, and the pinched boundaries of debate we’re thus left with, the only way to learn if a constituency can be built for a bold agenda to renew the country is for independent candidates to try to do just that in 2012. This doesn’t mean both parties are equally to blame for Washington’s dysfunction. But they’re unacceptable and disappointing in their own ways. I’m a former Clinton aide who believes President Obama has done many good things, and that his agenda is much better than the current Republican creed. </w:t>
      </w:r>
      <w:r w:rsidRPr="008412E0">
        <w:rPr>
          <w:rStyle w:val="StyleUnderline"/>
          <w:rFonts w:asciiTheme="minorHAnsi" w:hAnsiTheme="minorHAnsi" w:cstheme="minorHAnsi"/>
        </w:rPr>
        <w:t xml:space="preserve">But with America on the road to slow decline, </w:t>
      </w:r>
      <w:r w:rsidRPr="008412E0">
        <w:rPr>
          <w:rStyle w:val="StyleUnderline"/>
          <w:rFonts w:asciiTheme="minorHAnsi" w:hAnsiTheme="minorHAnsi" w:cstheme="minorHAnsi"/>
          <w:highlight w:val="yellow"/>
        </w:rPr>
        <w:t>the stakes are too high for “inadequate” and “retrograde” to be our only choices.</w:t>
      </w:r>
    </w:p>
    <w:p w14:paraId="02343D49" w14:textId="77777777" w:rsidR="008E72B7" w:rsidRPr="008412E0" w:rsidRDefault="008E72B7" w:rsidP="008E72B7">
      <w:pPr>
        <w:rPr>
          <w:rStyle w:val="StyleUnderline"/>
          <w:rFonts w:asciiTheme="minorHAnsi" w:hAnsiTheme="minorHAnsi" w:cstheme="minorHAnsi"/>
        </w:rPr>
      </w:pPr>
      <w:r w:rsidRPr="008412E0">
        <w:rPr>
          <w:rStyle w:val="StyleUnderline"/>
          <w:rFonts w:asciiTheme="minorHAnsi" w:hAnsiTheme="minorHAnsi" w:cstheme="minorHAnsi"/>
        </w:rPr>
        <w:t xml:space="preserve">As always in a democracy, </w:t>
      </w:r>
      <w:r w:rsidRPr="008412E0">
        <w:rPr>
          <w:rStyle w:val="StyleUnderline"/>
          <w:rFonts w:asciiTheme="minorHAnsi" w:hAnsiTheme="minorHAnsi" w:cstheme="minorHAnsi"/>
          <w:highlight w:val="yellow"/>
        </w:rPr>
        <w:t xml:space="preserve">better leadership starts with better followership. </w:t>
      </w:r>
      <w:r w:rsidRPr="008412E0">
        <w:rPr>
          <w:rStyle w:val="StyleUnderline"/>
          <w:rFonts w:asciiTheme="minorHAnsi" w:hAnsiTheme="minorHAnsi" w:cstheme="minorHAnsi"/>
        </w:rPr>
        <w:t xml:space="preserve">New groups such as Americans Elect and No Labels are showing the way, building the infrastructure and local networks for a new politics of problem-solving. But </w:t>
      </w:r>
      <w:r w:rsidRPr="008412E0">
        <w:rPr>
          <w:rStyle w:val="StyleUnderline"/>
          <w:rFonts w:asciiTheme="minorHAnsi" w:hAnsiTheme="minorHAnsi" w:cstheme="minorHAnsi"/>
          <w:highlight w:val="yellow"/>
        </w:rPr>
        <w:t>we'll never mobilize the "far center" without an agenda</w:t>
      </w:r>
      <w:r w:rsidRPr="008412E0">
        <w:rPr>
          <w:rStyle w:val="StyleUnderline"/>
          <w:rFonts w:asciiTheme="minorHAnsi" w:hAnsiTheme="minorHAnsi" w:cstheme="minorHAnsi"/>
        </w:rPr>
        <w:t xml:space="preserve"> around</w:t>
      </w:r>
      <w:r w:rsidRPr="008412E0">
        <w:rPr>
          <w:rStyle w:val="StyleUnderline"/>
          <w:rFonts w:asciiTheme="minorHAnsi" w:hAnsiTheme="minorHAnsi" w:cstheme="minorHAnsi"/>
          <w:highlight w:val="yellow"/>
        </w:rPr>
        <w:t xml:space="preserve"> which people can rally</w:t>
      </w:r>
      <w:r w:rsidRPr="008412E0">
        <w:rPr>
          <w:rStyle w:val="StyleUnderline"/>
          <w:rFonts w:asciiTheme="minorHAnsi" w:hAnsiTheme="minorHAnsi" w:cstheme="minorHAnsi"/>
        </w:rPr>
        <w:t>. To move this ball forward, I've taken a crack at a policy-heavy version of the third-party stump speech we need, to suggest what it would sound like if an independent candidate called seriously for a "decade of renewal."</w:t>
      </w:r>
    </w:p>
    <w:p w14:paraId="3BB3B648" w14:textId="77777777" w:rsidR="008E72B7" w:rsidRPr="008E72B7" w:rsidRDefault="008E72B7" w:rsidP="008E72B7"/>
    <w:p w14:paraId="384A5874" w14:textId="663951C9" w:rsidR="007E5B06" w:rsidRDefault="007E5B06" w:rsidP="006977A4">
      <w:pPr>
        <w:pStyle w:val="Heading2"/>
        <w:rPr>
          <w:rFonts w:asciiTheme="minorHAnsi" w:hAnsiTheme="minorHAnsi" w:cstheme="minorHAnsi"/>
        </w:rPr>
      </w:pPr>
      <w:r w:rsidRPr="008412E0">
        <w:rPr>
          <w:rFonts w:asciiTheme="minorHAnsi" w:hAnsiTheme="minorHAnsi" w:cstheme="minorHAnsi"/>
        </w:rPr>
        <w:t>Proliferation</w:t>
      </w:r>
    </w:p>
    <w:p w14:paraId="13ADDBD2" w14:textId="7DCC133B" w:rsidR="00423C0B" w:rsidRPr="008412E0" w:rsidRDefault="00423C0B" w:rsidP="00423C0B">
      <w:pPr>
        <w:pStyle w:val="Heading3"/>
        <w:rPr>
          <w:rFonts w:eastAsia="Arial"/>
          <w:lang w:val="en"/>
        </w:rPr>
      </w:pPr>
      <w:r>
        <w:rPr>
          <w:rFonts w:eastAsia="Arial"/>
          <w:lang w:val="en"/>
        </w:rPr>
        <w:t xml:space="preserve">1NC </w:t>
      </w:r>
      <w:r w:rsidR="00410D2D">
        <w:rPr>
          <w:rFonts w:eastAsia="Arial"/>
          <w:lang w:val="en"/>
        </w:rPr>
        <w:t>--- Proliferation --- CTBT CP</w:t>
      </w:r>
    </w:p>
    <w:p w14:paraId="0FD6CA34" w14:textId="77777777" w:rsidR="00423C0B" w:rsidRPr="008412E0" w:rsidRDefault="00423C0B" w:rsidP="00423C0B">
      <w:pPr>
        <w:spacing w:after="0" w:line="276" w:lineRule="auto"/>
        <w:rPr>
          <w:rFonts w:asciiTheme="minorHAnsi" w:eastAsia="Georgia" w:hAnsiTheme="minorHAnsi" w:cstheme="minorHAnsi"/>
          <w:lang w:val="en"/>
        </w:rPr>
      </w:pPr>
    </w:p>
    <w:p w14:paraId="3E17F69A" w14:textId="5214FEE3" w:rsidR="00423C0B" w:rsidRPr="00642CB1" w:rsidRDefault="00423C0B" w:rsidP="00423C0B">
      <w:pPr>
        <w:spacing w:after="0" w:line="276" w:lineRule="auto"/>
        <w:rPr>
          <w:rFonts w:asciiTheme="minorHAnsi" w:eastAsia="Georgia" w:hAnsiTheme="minorHAnsi" w:cstheme="minorHAnsi"/>
          <w:b/>
          <w:sz w:val="24"/>
          <w:szCs w:val="24"/>
          <w:lang w:val="en"/>
        </w:rPr>
      </w:pPr>
      <w:r w:rsidRPr="008412E0">
        <w:rPr>
          <w:rFonts w:asciiTheme="minorHAnsi" w:eastAsia="Georgia" w:hAnsiTheme="minorHAnsi" w:cstheme="minorHAnsi"/>
          <w:b/>
          <w:sz w:val="24"/>
          <w:szCs w:val="24"/>
          <w:lang w:val="en"/>
        </w:rPr>
        <w:t>The United States Federal Government should ratify the Comprehensive Nuclear-Test-Ban treaty</w:t>
      </w:r>
      <w:r w:rsidR="002C0049">
        <w:rPr>
          <w:rFonts w:asciiTheme="minorHAnsi" w:eastAsia="Georgia" w:hAnsiTheme="minorHAnsi" w:cstheme="minorHAnsi"/>
          <w:b/>
          <w:sz w:val="24"/>
          <w:szCs w:val="24"/>
          <w:lang w:val="en"/>
        </w:rPr>
        <w:t>.</w:t>
      </w:r>
    </w:p>
    <w:p w14:paraId="385C4972" w14:textId="77777777" w:rsidR="00423C0B" w:rsidRPr="008412E0" w:rsidRDefault="00423C0B" w:rsidP="00423C0B">
      <w:pPr>
        <w:spacing w:after="0" w:line="276" w:lineRule="auto"/>
        <w:rPr>
          <w:rFonts w:asciiTheme="minorHAnsi" w:eastAsia="Georgia" w:hAnsiTheme="minorHAnsi" w:cstheme="minorHAnsi"/>
          <w:sz w:val="14"/>
          <w:szCs w:val="14"/>
          <w:lang w:val="en"/>
        </w:rPr>
      </w:pPr>
    </w:p>
    <w:p w14:paraId="477A5BC0" w14:textId="77777777" w:rsidR="00423C0B" w:rsidRPr="008412E0" w:rsidRDefault="00423C0B" w:rsidP="00423C0B">
      <w:pPr>
        <w:pStyle w:val="Heading4"/>
        <w:rPr>
          <w:rFonts w:eastAsia="Georgia"/>
          <w:lang w:val="en"/>
        </w:rPr>
      </w:pPr>
      <w:r w:rsidRPr="008412E0">
        <w:rPr>
          <w:rFonts w:eastAsia="Georgia"/>
          <w:lang w:val="en"/>
        </w:rPr>
        <w:t>United States CTBT ratification creates legally binding norms- only solution to proliferation</w:t>
      </w:r>
      <w:r>
        <w:rPr>
          <w:rFonts w:eastAsia="Georgia"/>
          <w:lang w:val="en"/>
        </w:rPr>
        <w:t>.</w:t>
      </w:r>
    </w:p>
    <w:p w14:paraId="3C1EBD93" w14:textId="77777777" w:rsidR="00423C0B" w:rsidRPr="008412E0" w:rsidRDefault="00423C0B" w:rsidP="00423C0B">
      <w:pPr>
        <w:spacing w:after="0" w:line="276" w:lineRule="auto"/>
        <w:rPr>
          <w:rFonts w:asciiTheme="minorHAnsi" w:eastAsia="Georgia" w:hAnsiTheme="minorHAnsi" w:cstheme="minorHAnsi"/>
          <w:lang w:val="en"/>
        </w:rPr>
      </w:pPr>
      <w:proofErr w:type="spellStart"/>
      <w:r w:rsidRPr="008412E0">
        <w:rPr>
          <w:rFonts w:asciiTheme="minorHAnsi" w:eastAsia="Georgia" w:hAnsiTheme="minorHAnsi" w:cstheme="minorHAnsi"/>
          <w:b/>
          <w:sz w:val="24"/>
          <w:szCs w:val="24"/>
          <w:lang w:val="en"/>
        </w:rPr>
        <w:t>Pokraka</w:t>
      </w:r>
      <w:proofErr w:type="spellEnd"/>
      <w:r w:rsidRPr="008412E0">
        <w:rPr>
          <w:rFonts w:asciiTheme="minorHAnsi" w:eastAsia="Georgia" w:hAnsiTheme="minorHAnsi" w:cstheme="minorHAnsi"/>
          <w:b/>
          <w:sz w:val="24"/>
          <w:szCs w:val="24"/>
          <w:lang w:val="en"/>
        </w:rPr>
        <w:t xml:space="preserve"> 20 </w:t>
      </w:r>
      <w:r w:rsidRPr="008412E0">
        <w:rPr>
          <w:rFonts w:asciiTheme="minorHAnsi" w:eastAsia="Georgia" w:hAnsiTheme="minorHAnsi" w:cstheme="minorHAnsi"/>
          <w:lang w:val="en"/>
        </w:rPr>
        <w:t xml:space="preserve">Responsible Statecraft “Why the US should ratify the treaty banning nuke testing” Abby </w:t>
      </w:r>
      <w:proofErr w:type="spellStart"/>
      <w:r w:rsidRPr="008412E0">
        <w:rPr>
          <w:rFonts w:asciiTheme="minorHAnsi" w:eastAsia="Georgia" w:hAnsiTheme="minorHAnsi" w:cstheme="minorHAnsi"/>
          <w:lang w:val="en"/>
        </w:rPr>
        <w:t>Pokraka</w:t>
      </w:r>
      <w:proofErr w:type="spellEnd"/>
      <w:r w:rsidRPr="008412E0">
        <w:rPr>
          <w:rFonts w:asciiTheme="minorHAnsi" w:eastAsia="Georgia" w:hAnsiTheme="minorHAnsi" w:cstheme="minorHAnsi"/>
          <w:lang w:val="en"/>
        </w:rPr>
        <w:t xml:space="preserve"> [Program Coordinator for the Center for Arms-Control and Non-Proliferation, MA in Political Science from the University of New Hampshire]</w:t>
      </w:r>
    </w:p>
    <w:p w14:paraId="025B8EAB" w14:textId="77777777" w:rsidR="00423C0B" w:rsidRPr="008412E0" w:rsidRDefault="00423C0B" w:rsidP="00423C0B">
      <w:pPr>
        <w:spacing w:after="0" w:line="276" w:lineRule="auto"/>
        <w:rPr>
          <w:rFonts w:asciiTheme="minorHAnsi" w:eastAsia="Georgia" w:hAnsiTheme="minorHAnsi" w:cstheme="minorHAnsi"/>
          <w:lang w:val="en"/>
        </w:rPr>
      </w:pPr>
      <w:r w:rsidRPr="008412E0">
        <w:rPr>
          <w:rFonts w:asciiTheme="minorHAnsi" w:eastAsia="Georgia" w:hAnsiTheme="minorHAnsi" w:cstheme="minorHAnsi"/>
          <w:lang w:val="en"/>
        </w:rPr>
        <w:t xml:space="preserve">https://responsiblestatecraft.org/2020/10/26/why-the-us-should-ratify-the-treaty-banning-nuke-testing/ </w:t>
      </w:r>
    </w:p>
    <w:p w14:paraId="0940451C" w14:textId="7EABCFFC" w:rsidR="00423C0B" w:rsidRPr="000040A0" w:rsidRDefault="00423C0B" w:rsidP="00423C0B">
      <w:pPr>
        <w:spacing w:after="0" w:line="276" w:lineRule="auto"/>
        <w:rPr>
          <w:rFonts w:asciiTheme="minorHAnsi" w:eastAsia="Georgia" w:hAnsiTheme="minorHAnsi" w:cstheme="minorHAnsi"/>
          <w:u w:val="single"/>
          <w:lang w:val="en"/>
        </w:rPr>
      </w:pPr>
      <w:r w:rsidRPr="008412E0">
        <w:rPr>
          <w:rFonts w:asciiTheme="minorHAnsi" w:eastAsia="Georgia" w:hAnsiTheme="minorHAnsi" w:cstheme="minorHAnsi"/>
          <w:sz w:val="14"/>
          <w:szCs w:val="14"/>
          <w:lang w:val="en"/>
        </w:rPr>
        <w:t>Twenty-four years ago, the Comprehensive Nuclear-Test-Ban Treaty was adopted and opened for signature. Despite 71 signatures that day and 168 ratifications since, the treaty still has not entered into force. Now frustration grows over the lack of progress while whispers about possible new nuclear tests circle the globe. Decades of work and two solid years of negotiations went into creating the CTBT, and those efforts — and the security that would come from a global ban on all explosive testing — are now at risk. Since the first atomic test in 1945, 2,056 nuclear tests have been conducted by eight different nations, providing fuel for the fire that was the nuclear arms race. The United States and the former Soviet Union were the most prolific testers, pushing out masses of radioactive particles with every blast. Those particles contaminated drinking water and livestock, and were directly inhaled by humans, leading to cancer, miscarriages, and congenital illnesses from which people around the world have suffered for decades. Global support for a ban on nuclear testing grew until the near disaster that was the Cuban Missile Crisis provided a catalyst for the negotiation of the Limited Nuclear Test Ban Treaty. Signed by the United States, United Kingdom, and Soviet Union in 1963, the treaty banned nuclear testing in the atmosphere, outer space, and underwater. The LTBT stopped short of a total ban because, at the time, there were no clear mechanisms for verifying the absence of underground testing. Three decades passed before that would change. Having finally developed the multi-tiered mechanisms to detect nuclear tests, even at very low yields, countries came together to negotiate the CTBT. As designed, the treaty will help constrain nuclear weapons development and improvements, and prevent further environmental and human suffering</w:t>
      </w:r>
      <w:r w:rsidRPr="008412E0">
        <w:rPr>
          <w:rFonts w:asciiTheme="minorHAnsi" w:eastAsia="Georgia" w:hAnsiTheme="minorHAnsi" w:cstheme="minorHAnsi"/>
          <w:lang w:val="en"/>
        </w:rPr>
        <w:t>.</w:t>
      </w:r>
      <w:r w:rsidRPr="008412E0">
        <w:rPr>
          <w:rFonts w:asciiTheme="minorHAnsi" w:eastAsia="Georgia" w:hAnsiTheme="minorHAnsi" w:cstheme="minorHAnsi"/>
          <w:u w:val="single"/>
          <w:lang w:val="en"/>
        </w:rPr>
        <w:t xml:space="preserve"> </w:t>
      </w:r>
      <w:proofErr w:type="gramStart"/>
      <w:r w:rsidRPr="008412E0">
        <w:rPr>
          <w:rFonts w:asciiTheme="minorHAnsi" w:eastAsia="Georgia" w:hAnsiTheme="minorHAnsi" w:cstheme="minorHAnsi"/>
          <w:u w:val="single"/>
          <w:lang w:val="en"/>
        </w:rPr>
        <w:t>In order for</w:t>
      </w:r>
      <w:proofErr w:type="gramEnd"/>
      <w:r w:rsidRPr="008412E0">
        <w:rPr>
          <w:rFonts w:asciiTheme="minorHAnsi" w:eastAsia="Georgia" w:hAnsiTheme="minorHAnsi" w:cstheme="minorHAnsi"/>
          <w:u w:val="single"/>
          <w:lang w:val="en"/>
        </w:rPr>
        <w:t xml:space="preserve"> the treaty to enter into force, eight of the remaining Annex 2 countries have to ratify the CTBT, including China, Egypt, India, Iran, Israel, North Korea, Pakistan, and the United States. The U.S. Senate voted on CTBT ratification on October 13, </w:t>
      </w:r>
      <w:proofErr w:type="gramStart"/>
      <w:r w:rsidRPr="008412E0">
        <w:rPr>
          <w:rFonts w:asciiTheme="minorHAnsi" w:eastAsia="Georgia" w:hAnsiTheme="minorHAnsi" w:cstheme="minorHAnsi"/>
          <w:u w:val="single"/>
          <w:lang w:val="en"/>
        </w:rPr>
        <w:t>1999</w:t>
      </w:r>
      <w:proofErr w:type="gramEnd"/>
      <w:r w:rsidRPr="008412E0">
        <w:rPr>
          <w:rFonts w:asciiTheme="minorHAnsi" w:eastAsia="Georgia" w:hAnsiTheme="minorHAnsi" w:cstheme="minorHAnsi"/>
          <w:u w:val="single"/>
          <w:lang w:val="en"/>
        </w:rPr>
        <w:t xml:space="preserve"> and while Americans overwhelmingly supported the agreement, the treaty fell short of the two-thirds majority needed for advice and consent.</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 xml:space="preserve">At the time, Senate treaty opponents voiced concern about the reliability of the U.S. nuclear arsenal in the absence of nuclear testing. There were also concerns about the treaty’s still-evolving verification tools. Those fears have since been addressed. </w:t>
      </w:r>
      <w:r w:rsidRPr="008412E0">
        <w:rPr>
          <w:rFonts w:asciiTheme="minorHAnsi" w:eastAsia="Georgia" w:hAnsiTheme="minorHAnsi" w:cstheme="minorHAnsi"/>
          <w:u w:val="single"/>
          <w:lang w:val="en"/>
        </w:rPr>
        <w:t xml:space="preserve">The success of the Stockpile Stewardship Program allows U.S. scientists to conduct advanced simulations and experiments to better understand our nuclear stockpile and assist in modernizing these weapons. The treaty’s verification regime, the International Monitoring System, </w:t>
      </w:r>
      <w:proofErr w:type="gramStart"/>
      <w:r w:rsidRPr="008412E0">
        <w:rPr>
          <w:rFonts w:asciiTheme="minorHAnsi" w:eastAsia="Georgia" w:hAnsiTheme="minorHAnsi" w:cstheme="minorHAnsi"/>
          <w:u w:val="single"/>
          <w:lang w:val="en"/>
        </w:rPr>
        <w:t>is able to</w:t>
      </w:r>
      <w:proofErr w:type="gramEnd"/>
      <w:r w:rsidRPr="008412E0">
        <w:rPr>
          <w:rFonts w:asciiTheme="minorHAnsi" w:eastAsia="Georgia" w:hAnsiTheme="minorHAnsi" w:cstheme="minorHAnsi"/>
          <w:u w:val="single"/>
          <w:lang w:val="en"/>
        </w:rPr>
        <w:t xml:space="preserve"> detect nuclear explosions, even very low-yield blasts, anywhere on the planet through its 337 monitoring facilities. Once the treaty enters into force, this system will be accompanied by on-site inspections that can help ensure states are complying with the treaty. </w:t>
      </w:r>
      <w:proofErr w:type="gramStart"/>
      <w:r w:rsidRPr="008412E0">
        <w:rPr>
          <w:rFonts w:asciiTheme="minorHAnsi" w:eastAsia="Georgia" w:hAnsiTheme="minorHAnsi" w:cstheme="minorHAnsi"/>
          <w:u w:val="single"/>
          <w:lang w:val="en"/>
        </w:rPr>
        <w:t>Other</w:t>
      </w:r>
      <w:proofErr w:type="gramEnd"/>
      <w:r w:rsidRPr="008412E0">
        <w:rPr>
          <w:rFonts w:asciiTheme="minorHAnsi" w:eastAsia="Georgia" w:hAnsiTheme="minorHAnsi" w:cstheme="minorHAnsi"/>
          <w:u w:val="single"/>
          <w:lang w:val="en"/>
        </w:rPr>
        <w:t xml:space="preserve"> Annex 2 states seem to be in no hurry to ratify the agreement either. China has indicated that it is waiting for the United States to move first and will then follow suit. If that occurs, perhaps other Annex 2 states will follow. Pakistan is open to a regional moratorium on testing that if implemented could eventually lead to CTBT accession in South Asia. North Korea closed its nuclear test site, </w:t>
      </w:r>
      <w:proofErr w:type="spellStart"/>
      <w:r w:rsidRPr="008412E0">
        <w:rPr>
          <w:rFonts w:asciiTheme="minorHAnsi" w:eastAsia="Georgia" w:hAnsiTheme="minorHAnsi" w:cstheme="minorHAnsi"/>
          <w:u w:val="single"/>
          <w:lang w:val="en"/>
        </w:rPr>
        <w:t>Punggye-ri</w:t>
      </w:r>
      <w:proofErr w:type="spellEnd"/>
      <w:r w:rsidRPr="008412E0">
        <w:rPr>
          <w:rFonts w:asciiTheme="minorHAnsi" w:eastAsia="Georgia" w:hAnsiTheme="minorHAnsi" w:cstheme="minorHAnsi"/>
          <w:u w:val="single"/>
          <w:lang w:val="en"/>
        </w:rPr>
        <w:t xml:space="preserve">, in 2018 and claimed it would join international efforts toward a ban on nuclear tests. It has not followed through on this commitment yet. </w:t>
      </w:r>
      <w:r w:rsidRPr="008412E0">
        <w:rPr>
          <w:rFonts w:asciiTheme="minorHAnsi" w:eastAsia="Georgia" w:hAnsiTheme="minorHAnsi" w:cstheme="minorHAnsi"/>
          <w:sz w:val="14"/>
          <w:szCs w:val="14"/>
          <w:lang w:val="en"/>
        </w:rPr>
        <w:t xml:space="preserve">Israel has signed the CTBT and hosts stations and a laboratory to support the IMS’s </w:t>
      </w:r>
      <w:proofErr w:type="gramStart"/>
      <w:r w:rsidRPr="008412E0">
        <w:rPr>
          <w:rFonts w:asciiTheme="minorHAnsi" w:eastAsia="Georgia" w:hAnsiTheme="minorHAnsi" w:cstheme="minorHAnsi"/>
          <w:sz w:val="14"/>
          <w:szCs w:val="14"/>
          <w:lang w:val="en"/>
        </w:rPr>
        <w:t>work, but</w:t>
      </w:r>
      <w:proofErr w:type="gramEnd"/>
      <w:r w:rsidRPr="008412E0">
        <w:rPr>
          <w:rFonts w:asciiTheme="minorHAnsi" w:eastAsia="Georgia" w:hAnsiTheme="minorHAnsi" w:cstheme="minorHAnsi"/>
          <w:sz w:val="14"/>
          <w:szCs w:val="14"/>
          <w:lang w:val="en"/>
        </w:rPr>
        <w:t xml:space="preserve"> is reportedly hesitant to ratify the treaty due to concerns over the intrusiveness of the treaty’s on-site inspection procedures. Egypt has hinted that its accession to any further arms control treaties is contingent upon Israel joining the Nuclear Non-Proliferation Treaty. Israel counters by saying the CTBT and NPT are </w:t>
      </w:r>
      <w:proofErr w:type="gramStart"/>
      <w:r w:rsidRPr="008412E0">
        <w:rPr>
          <w:rFonts w:asciiTheme="minorHAnsi" w:eastAsia="Georgia" w:hAnsiTheme="minorHAnsi" w:cstheme="minorHAnsi"/>
          <w:sz w:val="14"/>
          <w:szCs w:val="14"/>
          <w:lang w:val="en"/>
        </w:rPr>
        <w:t>separate</w:t>
      </w:r>
      <w:proofErr w:type="gramEnd"/>
      <w:r w:rsidRPr="008412E0">
        <w:rPr>
          <w:rFonts w:asciiTheme="minorHAnsi" w:eastAsia="Georgia" w:hAnsiTheme="minorHAnsi" w:cstheme="minorHAnsi"/>
          <w:sz w:val="14"/>
          <w:szCs w:val="14"/>
          <w:lang w:val="en"/>
        </w:rPr>
        <w:t xml:space="preserve"> and it is counterproductive to link the two treaties. Prior to U.S. withdrawal from the JCPOA, there was hope Iran might ratify the CTBT, but it seems unlikely now without a resumption in diplomacy. Even as Annex 2 political foot-dragging continues, the CTBT has helped establish a strong international norm against nuclear testing. Its near universality has created international condemnation for the tests that have come after 1996 — those conducted by India and Pakistan in 1998, and North Korea five times since 2006. While </w:t>
      </w:r>
      <w:proofErr w:type="gramStart"/>
      <w:r w:rsidRPr="008412E0">
        <w:rPr>
          <w:rFonts w:asciiTheme="minorHAnsi" w:eastAsia="Georgia" w:hAnsiTheme="minorHAnsi" w:cstheme="minorHAnsi"/>
          <w:sz w:val="14"/>
          <w:szCs w:val="14"/>
          <w:lang w:val="en"/>
        </w:rPr>
        <w:t>a majority of</w:t>
      </w:r>
      <w:proofErr w:type="gramEnd"/>
      <w:r w:rsidRPr="008412E0">
        <w:rPr>
          <w:rFonts w:asciiTheme="minorHAnsi" w:eastAsia="Georgia" w:hAnsiTheme="minorHAnsi" w:cstheme="minorHAnsi"/>
          <w:sz w:val="14"/>
          <w:szCs w:val="14"/>
          <w:lang w:val="en"/>
        </w:rPr>
        <w:t xml:space="preserve"> nations continue to abide by the treaty’s norm against nuclear testing, that might not last forever. In 2017, Executive Secretary of the Comprehensive Nuclear-Test-Ban Treaty Organization </w:t>
      </w:r>
      <w:proofErr w:type="spellStart"/>
      <w:r w:rsidRPr="008412E0">
        <w:rPr>
          <w:rFonts w:asciiTheme="minorHAnsi" w:eastAsia="Georgia" w:hAnsiTheme="minorHAnsi" w:cstheme="minorHAnsi"/>
          <w:sz w:val="14"/>
          <w:szCs w:val="14"/>
          <w:lang w:val="en"/>
        </w:rPr>
        <w:t>Lassina</w:t>
      </w:r>
      <w:proofErr w:type="spellEnd"/>
      <w:r w:rsidRPr="008412E0">
        <w:rPr>
          <w:rFonts w:asciiTheme="minorHAnsi" w:eastAsia="Georgia" w:hAnsiTheme="minorHAnsi" w:cstheme="minorHAnsi"/>
          <w:sz w:val="14"/>
          <w:szCs w:val="14"/>
          <w:lang w:val="en"/>
        </w:rPr>
        <w:t xml:space="preserve"> </w:t>
      </w:r>
      <w:proofErr w:type="spellStart"/>
      <w:r w:rsidRPr="008412E0">
        <w:rPr>
          <w:rFonts w:asciiTheme="minorHAnsi" w:eastAsia="Georgia" w:hAnsiTheme="minorHAnsi" w:cstheme="minorHAnsi"/>
          <w:sz w:val="14"/>
          <w:szCs w:val="14"/>
          <w:lang w:val="en"/>
        </w:rPr>
        <w:t>Zerbo</w:t>
      </w:r>
      <w:proofErr w:type="spellEnd"/>
      <w:r w:rsidRPr="008412E0">
        <w:rPr>
          <w:rFonts w:asciiTheme="minorHAnsi" w:eastAsia="Georgia" w:hAnsiTheme="minorHAnsi" w:cstheme="minorHAnsi"/>
          <w:sz w:val="14"/>
          <w:szCs w:val="14"/>
          <w:lang w:val="en"/>
        </w:rPr>
        <w:t xml:space="preserve"> said that</w:t>
      </w:r>
      <w:r w:rsidRPr="008412E0">
        <w:rPr>
          <w:rFonts w:asciiTheme="minorHAnsi" w:eastAsia="Georgia" w:hAnsiTheme="minorHAnsi" w:cstheme="minorHAnsi"/>
          <w:sz w:val="14"/>
          <w:szCs w:val="14"/>
          <w:u w:val="single"/>
          <w:lang w:val="en"/>
        </w:rPr>
        <w:t xml:space="preserve"> “</w:t>
      </w:r>
      <w:r w:rsidRPr="008412E0">
        <w:rPr>
          <w:rFonts w:asciiTheme="minorHAnsi" w:eastAsia="Georgia" w:hAnsiTheme="minorHAnsi" w:cstheme="minorHAnsi"/>
          <w:u w:val="single"/>
          <w:lang w:val="en"/>
        </w:rPr>
        <w:t>only an in-force CTBT will establish a legally binding norm […] bring a permanent end to the destabilizing practice of nuclear testing and constitute a firm barrier to a resumption of the nuclear arms race</w:t>
      </w:r>
      <w:r w:rsidRPr="008412E0">
        <w:rPr>
          <w:rFonts w:asciiTheme="minorHAnsi" w:eastAsia="Georgia" w:hAnsiTheme="minorHAnsi" w:cstheme="minorHAnsi"/>
          <w:lang w:val="en"/>
        </w:rPr>
        <w:t>.”</w:t>
      </w:r>
      <w:r w:rsidRPr="008412E0">
        <w:rPr>
          <w:rFonts w:asciiTheme="minorHAnsi" w:eastAsia="Georgia" w:hAnsiTheme="minorHAnsi" w:cstheme="minorHAnsi"/>
          <w:sz w:val="16"/>
          <w:szCs w:val="16"/>
          <w:lang w:val="en"/>
        </w:rPr>
        <w:t xml:space="preserve"> Modernization by nearly every nuclear weapon state, coupled with whispers about low yield testing and overt discussions in the Trump administration about a demonstration nuclear test will continue to erode the anti-testing norm unless the treaty </w:t>
      </w:r>
      <w:proofErr w:type="gramStart"/>
      <w:r w:rsidRPr="008412E0">
        <w:rPr>
          <w:rFonts w:asciiTheme="minorHAnsi" w:eastAsia="Georgia" w:hAnsiTheme="minorHAnsi" w:cstheme="minorHAnsi"/>
          <w:sz w:val="16"/>
          <w:szCs w:val="16"/>
          <w:lang w:val="en"/>
        </w:rPr>
        <w:t>actually enters</w:t>
      </w:r>
      <w:proofErr w:type="gramEnd"/>
      <w:r w:rsidRPr="008412E0">
        <w:rPr>
          <w:rFonts w:asciiTheme="minorHAnsi" w:eastAsia="Georgia" w:hAnsiTheme="minorHAnsi" w:cstheme="minorHAnsi"/>
          <w:sz w:val="16"/>
          <w:szCs w:val="16"/>
          <w:lang w:val="en"/>
        </w:rPr>
        <w:t xml:space="preserve"> into force. Countries and citizens around the world need to put significant pressure on the Annex 2 nations to sign and ratify the CTBT, finally bringing it into force.</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Resumed nuclear testing could result in a tit-for-tat escalation, which could lead to an arms race or even nuclear use. The United States has the most extensive testing record by far. If Washington decided to test again, other countries would certainly follow suit, since they have the most to gain from a world with no restraints on nuclear testing.</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In that process, millions of people could suffer, and the world would become a more dangerous place. That doesn’t suit the security interests of the United States or any country, for that matter. As the world collectively struggles with all that has happened in 2020, adding the threat of nuclear tests would be ludicrous. That is why, nearly a quarter of a century after its creation,</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it is time to finally bring the CTBT into force.</w:t>
      </w:r>
    </w:p>
    <w:p w14:paraId="01A7F1C8" w14:textId="77777777" w:rsidR="00423C0B" w:rsidRPr="008412E0" w:rsidRDefault="00423C0B" w:rsidP="00423C0B">
      <w:pPr>
        <w:spacing w:after="0" w:line="276" w:lineRule="auto"/>
        <w:rPr>
          <w:rFonts w:asciiTheme="minorHAnsi" w:eastAsia="Arial" w:hAnsiTheme="minorHAnsi" w:cstheme="minorHAnsi"/>
          <w:lang w:val="en"/>
        </w:rPr>
      </w:pPr>
    </w:p>
    <w:p w14:paraId="22F33863" w14:textId="4C4BC472" w:rsidR="00423C0B" w:rsidRDefault="00423C0B" w:rsidP="00423C0B">
      <w:pPr>
        <w:pStyle w:val="Heading3"/>
        <w:rPr>
          <w:rFonts w:eastAsia="Georgia"/>
          <w:lang w:val="en"/>
        </w:rPr>
      </w:pPr>
      <w:r>
        <w:rPr>
          <w:rFonts w:eastAsia="Georgia"/>
          <w:lang w:val="en"/>
        </w:rPr>
        <w:t xml:space="preserve">2NC </w:t>
      </w:r>
      <w:r w:rsidR="00410D2D">
        <w:rPr>
          <w:rFonts w:eastAsia="Georgia"/>
          <w:lang w:val="en"/>
        </w:rPr>
        <w:t>--- Proliferation --- CTBT CP</w:t>
      </w:r>
    </w:p>
    <w:p w14:paraId="67C6E051" w14:textId="14B07F6C" w:rsidR="00423C0B" w:rsidRPr="008412E0" w:rsidRDefault="00423C0B" w:rsidP="00423C0B">
      <w:pPr>
        <w:pStyle w:val="Heading4"/>
        <w:rPr>
          <w:rFonts w:eastAsia="Georgia"/>
          <w:lang w:val="en"/>
        </w:rPr>
      </w:pPr>
      <w:r w:rsidRPr="008412E0">
        <w:rPr>
          <w:rFonts w:eastAsia="Georgia"/>
          <w:lang w:val="en"/>
        </w:rPr>
        <w:t>United States ratification spurs global modeling</w:t>
      </w:r>
      <w:r w:rsidR="002C0049">
        <w:rPr>
          <w:rFonts w:eastAsia="Georgia"/>
          <w:lang w:val="en"/>
        </w:rPr>
        <w:t>.</w:t>
      </w:r>
    </w:p>
    <w:p w14:paraId="53986B2A" w14:textId="77777777" w:rsidR="00423C0B" w:rsidRPr="008412E0" w:rsidRDefault="00423C0B" w:rsidP="00423C0B">
      <w:pPr>
        <w:spacing w:after="0" w:line="276" w:lineRule="auto"/>
        <w:rPr>
          <w:rFonts w:asciiTheme="minorHAnsi" w:eastAsia="Georgia" w:hAnsiTheme="minorHAnsi" w:cstheme="minorHAnsi"/>
          <w:sz w:val="14"/>
          <w:szCs w:val="14"/>
          <w:lang w:val="en"/>
        </w:rPr>
      </w:pPr>
      <w:proofErr w:type="spellStart"/>
      <w:r w:rsidRPr="008412E0">
        <w:rPr>
          <w:rFonts w:asciiTheme="minorHAnsi" w:eastAsia="Georgia" w:hAnsiTheme="minorHAnsi" w:cstheme="minorHAnsi"/>
          <w:b/>
          <w:sz w:val="24"/>
          <w:szCs w:val="24"/>
          <w:lang w:val="en"/>
        </w:rPr>
        <w:t>Larioux</w:t>
      </w:r>
      <w:proofErr w:type="spellEnd"/>
      <w:r w:rsidRPr="008412E0">
        <w:rPr>
          <w:rFonts w:asciiTheme="minorHAnsi" w:eastAsia="Georgia" w:hAnsiTheme="minorHAnsi" w:cstheme="minorHAnsi"/>
          <w:b/>
          <w:sz w:val="24"/>
          <w:szCs w:val="24"/>
          <w:lang w:val="en"/>
        </w:rPr>
        <w:t xml:space="preserve"> 21</w:t>
      </w:r>
      <w:r w:rsidRPr="008412E0">
        <w:rPr>
          <w:rFonts w:asciiTheme="minorHAnsi" w:eastAsia="Georgia" w:hAnsiTheme="minorHAnsi" w:cstheme="minorHAnsi"/>
          <w:lang w:val="en"/>
        </w:rPr>
        <w:t xml:space="preserve"> Faculty of Social Sciences Charles University “THE U.S. DEBATE ON THE RATIFICATION OF THE COMPREHENSIVE NUCLEAR-TEST-BAN TREATY” </w:t>
      </w:r>
      <w:proofErr w:type="spellStart"/>
      <w:r w:rsidRPr="008412E0">
        <w:rPr>
          <w:rFonts w:asciiTheme="minorHAnsi" w:eastAsia="Georgia" w:hAnsiTheme="minorHAnsi" w:cstheme="minorHAnsi"/>
          <w:lang w:val="en"/>
        </w:rPr>
        <w:t>Alaïs</w:t>
      </w:r>
      <w:proofErr w:type="spellEnd"/>
      <w:r w:rsidRPr="008412E0">
        <w:rPr>
          <w:rFonts w:asciiTheme="minorHAnsi" w:eastAsia="Georgia" w:hAnsiTheme="minorHAnsi" w:cstheme="minorHAnsi"/>
          <w:lang w:val="en"/>
        </w:rPr>
        <w:t xml:space="preserve"> </w:t>
      </w:r>
      <w:proofErr w:type="spellStart"/>
      <w:r w:rsidRPr="008412E0">
        <w:rPr>
          <w:rFonts w:asciiTheme="minorHAnsi" w:eastAsia="Georgia" w:hAnsiTheme="minorHAnsi" w:cstheme="minorHAnsi"/>
          <w:lang w:val="en"/>
        </w:rPr>
        <w:t>Larioux</w:t>
      </w:r>
      <w:proofErr w:type="spellEnd"/>
      <w:r w:rsidRPr="008412E0">
        <w:rPr>
          <w:rFonts w:asciiTheme="minorHAnsi" w:eastAsia="Georgia" w:hAnsiTheme="minorHAnsi" w:cstheme="minorHAnsi"/>
          <w:lang w:val="en"/>
        </w:rPr>
        <w:t xml:space="preserve"> January 2021 https://www.nonproliferation.eu/wp-content/uploads/2021/03/Alais-paper-3.pdf </w:t>
      </w:r>
    </w:p>
    <w:p w14:paraId="1954036D" w14:textId="77777777" w:rsidR="00423C0B" w:rsidRPr="008412E0" w:rsidRDefault="00423C0B" w:rsidP="00423C0B">
      <w:pPr>
        <w:spacing w:after="0" w:line="276" w:lineRule="auto"/>
        <w:rPr>
          <w:rFonts w:asciiTheme="minorHAnsi" w:eastAsia="Georgia" w:hAnsiTheme="minorHAnsi" w:cstheme="minorHAnsi"/>
          <w:sz w:val="16"/>
          <w:szCs w:val="16"/>
          <w:lang w:val="en"/>
        </w:rPr>
      </w:pPr>
      <w:proofErr w:type="gramStart"/>
      <w:r w:rsidRPr="008412E0">
        <w:rPr>
          <w:rFonts w:asciiTheme="minorHAnsi" w:eastAsia="Georgia" w:hAnsiTheme="minorHAnsi" w:cstheme="minorHAnsi"/>
          <w:sz w:val="14"/>
          <w:szCs w:val="14"/>
          <w:lang w:val="en"/>
        </w:rPr>
        <w:t>First of all</w:t>
      </w:r>
      <w:proofErr w:type="gramEnd"/>
      <w:r w:rsidRPr="008412E0">
        <w:rPr>
          <w:rFonts w:asciiTheme="minorHAnsi" w:eastAsia="Georgia" w:hAnsiTheme="minorHAnsi" w:cstheme="minorHAnsi"/>
          <w:sz w:val="14"/>
          <w:szCs w:val="14"/>
          <w:lang w:val="en"/>
        </w:rPr>
        <w:t xml:space="preserve">, when analyzing the various obstacles to the United States ratification to the Comprehensive Nuclear-Test-Ban Treaty, one that appears in a very clear way is Russia. As mentioned previously, the United States suspected Russia to conduct low-yield test, though not respecting its commitment to the Test-Ban Treaty. Victor </w:t>
      </w:r>
      <w:proofErr w:type="spellStart"/>
      <w:r w:rsidRPr="008412E0">
        <w:rPr>
          <w:rFonts w:asciiTheme="minorHAnsi" w:eastAsia="Georgia" w:hAnsiTheme="minorHAnsi" w:cstheme="minorHAnsi"/>
          <w:sz w:val="14"/>
          <w:szCs w:val="14"/>
          <w:lang w:val="en"/>
        </w:rPr>
        <w:t>Slipchencko</w:t>
      </w:r>
      <w:proofErr w:type="spellEnd"/>
      <w:r w:rsidRPr="008412E0">
        <w:rPr>
          <w:rFonts w:asciiTheme="minorHAnsi" w:eastAsia="Georgia" w:hAnsiTheme="minorHAnsi" w:cstheme="minorHAnsi"/>
          <w:sz w:val="14"/>
          <w:szCs w:val="14"/>
          <w:lang w:val="en"/>
        </w:rPr>
        <w:t xml:space="preserve"> suggested that the U.S. would need the intervention of Russia on two matters: to elucidate the scope of the CTBT and on transparency or confidence building measures that could be implemented at operational test sites66. Discussions between the U.S. and Russia on these technical issues would be good solutions if they reveal that Russian suspected activities are not in violation of the CTBT. These technical talks should also officially demonstrate the differing understanding </w:t>
      </w:r>
      <w:proofErr w:type="gramStart"/>
      <w:r w:rsidRPr="008412E0">
        <w:rPr>
          <w:rFonts w:asciiTheme="minorHAnsi" w:eastAsia="Georgia" w:hAnsiTheme="minorHAnsi" w:cstheme="minorHAnsi"/>
          <w:sz w:val="14"/>
          <w:szCs w:val="14"/>
          <w:lang w:val="en"/>
        </w:rPr>
        <w:t>on</w:t>
      </w:r>
      <w:proofErr w:type="gramEnd"/>
      <w:r w:rsidRPr="008412E0">
        <w:rPr>
          <w:rFonts w:asciiTheme="minorHAnsi" w:eastAsia="Georgia" w:hAnsiTheme="minorHAnsi" w:cstheme="minorHAnsi"/>
          <w:sz w:val="14"/>
          <w:szCs w:val="14"/>
          <w:lang w:val="en"/>
        </w:rPr>
        <w:t xml:space="preserve"> their obligations and trying to harmonize them before a potential entry into force. Both Edward </w:t>
      </w:r>
      <w:proofErr w:type="spellStart"/>
      <w:r w:rsidRPr="008412E0">
        <w:rPr>
          <w:rFonts w:asciiTheme="minorHAnsi" w:eastAsia="Georgia" w:hAnsiTheme="minorHAnsi" w:cstheme="minorHAnsi"/>
          <w:sz w:val="14"/>
          <w:szCs w:val="14"/>
          <w:lang w:val="en"/>
        </w:rPr>
        <w:t>Ifft</w:t>
      </w:r>
      <w:proofErr w:type="spellEnd"/>
      <w:r w:rsidRPr="008412E0">
        <w:rPr>
          <w:rFonts w:asciiTheme="minorHAnsi" w:eastAsia="Georgia" w:hAnsiTheme="minorHAnsi" w:cstheme="minorHAnsi"/>
          <w:sz w:val="14"/>
          <w:szCs w:val="14"/>
          <w:lang w:val="en"/>
        </w:rPr>
        <w:t xml:space="preserve"> and Rose </w:t>
      </w:r>
      <w:proofErr w:type="spellStart"/>
      <w:r w:rsidRPr="008412E0">
        <w:rPr>
          <w:rFonts w:asciiTheme="minorHAnsi" w:eastAsia="Georgia" w:hAnsiTheme="minorHAnsi" w:cstheme="minorHAnsi"/>
          <w:sz w:val="14"/>
          <w:szCs w:val="14"/>
          <w:lang w:val="en"/>
        </w:rPr>
        <w:t>Gottemoeller</w:t>
      </w:r>
      <w:proofErr w:type="spellEnd"/>
      <w:r w:rsidRPr="008412E0">
        <w:rPr>
          <w:rFonts w:asciiTheme="minorHAnsi" w:eastAsia="Georgia" w:hAnsiTheme="minorHAnsi" w:cstheme="minorHAnsi"/>
          <w:sz w:val="14"/>
          <w:szCs w:val="14"/>
          <w:lang w:val="en"/>
        </w:rPr>
        <w:t xml:space="preserve"> agree that greater transparency would be the best solutions and would </w:t>
      </w:r>
      <w:proofErr w:type="gramStart"/>
      <w:r w:rsidRPr="008412E0">
        <w:rPr>
          <w:rFonts w:asciiTheme="minorHAnsi" w:eastAsia="Georgia" w:hAnsiTheme="minorHAnsi" w:cstheme="minorHAnsi"/>
          <w:sz w:val="14"/>
          <w:szCs w:val="14"/>
          <w:lang w:val="en"/>
        </w:rPr>
        <w:t>definitely help</w:t>
      </w:r>
      <w:proofErr w:type="gramEnd"/>
      <w:r w:rsidRPr="008412E0">
        <w:rPr>
          <w:rFonts w:asciiTheme="minorHAnsi" w:eastAsia="Georgia" w:hAnsiTheme="minorHAnsi" w:cstheme="minorHAnsi"/>
          <w:sz w:val="14"/>
          <w:szCs w:val="14"/>
          <w:lang w:val="en"/>
        </w:rPr>
        <w:t xml:space="preserve"> the U.S. in their CTBT ratification process, especially to convince the Republicans Senators.67 However, Rose </w:t>
      </w:r>
      <w:proofErr w:type="spellStart"/>
      <w:r w:rsidRPr="008412E0">
        <w:rPr>
          <w:rFonts w:asciiTheme="minorHAnsi" w:eastAsia="Georgia" w:hAnsiTheme="minorHAnsi" w:cstheme="minorHAnsi"/>
          <w:sz w:val="14"/>
          <w:szCs w:val="14"/>
          <w:lang w:val="en"/>
        </w:rPr>
        <w:t>Gottemoeller</w:t>
      </w:r>
      <w:proofErr w:type="spellEnd"/>
      <w:r w:rsidRPr="008412E0">
        <w:rPr>
          <w:rFonts w:asciiTheme="minorHAnsi" w:eastAsia="Georgia" w:hAnsiTheme="minorHAnsi" w:cstheme="minorHAnsi"/>
          <w:sz w:val="14"/>
          <w:szCs w:val="14"/>
          <w:lang w:val="en"/>
        </w:rPr>
        <w:t xml:space="preserve"> added that these talks should also include China and probably all the P5. This would help to raise confidence between States and a greater confidence would push the U.S. to ratify the Treaty. Alexandra Bell raised the point of regionalism.</w:t>
      </w:r>
      <w:r w:rsidRPr="008412E0">
        <w:rPr>
          <w:rFonts w:asciiTheme="minorHAnsi" w:eastAsia="Georgia" w:hAnsiTheme="minorHAnsi" w:cstheme="minorHAnsi"/>
          <w:u w:val="single"/>
          <w:lang w:val="en"/>
        </w:rPr>
        <w:t xml:space="preserve"> The path to U.S. ratification might be trying to make progress on some of the Annex II ratifications. </w:t>
      </w:r>
      <w:proofErr w:type="gramStart"/>
      <w:r w:rsidRPr="008412E0">
        <w:rPr>
          <w:rFonts w:asciiTheme="minorHAnsi" w:eastAsia="Georgia" w:hAnsiTheme="minorHAnsi" w:cstheme="minorHAnsi"/>
          <w:u w:val="single"/>
          <w:lang w:val="en"/>
        </w:rPr>
        <w:t>Middle</w:t>
      </w:r>
      <w:proofErr w:type="gramEnd"/>
      <w:r w:rsidRPr="008412E0">
        <w:rPr>
          <w:rFonts w:asciiTheme="minorHAnsi" w:eastAsia="Georgia" w:hAnsiTheme="minorHAnsi" w:cstheme="minorHAnsi"/>
          <w:u w:val="single"/>
          <w:lang w:val="en"/>
        </w:rPr>
        <w:t xml:space="preserve"> East is part of it. Israel might be the next Annex II State to ratify the CTBT,</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sz w:val="16"/>
          <w:szCs w:val="16"/>
          <w:lang w:val="en"/>
        </w:rPr>
        <w:t>even though their internal negotiations are taking time.</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 xml:space="preserve">If Israel ratifies the Treaty, it might push other Middle East States to do the same. Moreover, several American security issues are linked with Israel, so it could </w:t>
      </w:r>
      <w:proofErr w:type="gramStart"/>
      <w:r w:rsidRPr="008412E0">
        <w:rPr>
          <w:rFonts w:asciiTheme="minorHAnsi" w:eastAsia="Georgia" w:hAnsiTheme="minorHAnsi" w:cstheme="minorHAnsi"/>
          <w:u w:val="single"/>
          <w:lang w:val="en"/>
        </w:rPr>
        <w:t>definitely be</w:t>
      </w:r>
      <w:proofErr w:type="gramEnd"/>
      <w:r w:rsidRPr="008412E0">
        <w:rPr>
          <w:rFonts w:asciiTheme="minorHAnsi" w:eastAsia="Georgia" w:hAnsiTheme="minorHAnsi" w:cstheme="minorHAnsi"/>
          <w:u w:val="single"/>
          <w:lang w:val="en"/>
        </w:rPr>
        <w:t xml:space="preserve"> a good push.</w:t>
      </w:r>
      <w:r w:rsidRPr="008412E0">
        <w:rPr>
          <w:rFonts w:asciiTheme="minorHAnsi" w:eastAsia="Georgia" w:hAnsiTheme="minorHAnsi" w:cstheme="minorHAnsi"/>
          <w:sz w:val="14"/>
          <w:szCs w:val="14"/>
          <w:u w:val="single"/>
          <w:lang w:val="en"/>
        </w:rPr>
        <w:t xml:space="preserve"> A</w:t>
      </w:r>
      <w:r w:rsidRPr="008412E0">
        <w:rPr>
          <w:rFonts w:asciiTheme="minorHAnsi" w:eastAsia="Georgia" w:hAnsiTheme="minorHAnsi" w:cstheme="minorHAnsi"/>
          <w:sz w:val="14"/>
          <w:szCs w:val="14"/>
          <w:lang w:val="en"/>
        </w:rPr>
        <w:t xml:space="preserve">nother suggestion that many specialists raised is that the United States could ask more from Iran when negotiating again the JCPOA. They could put the Nuclear-Test-Ban Treaty on the table and make it part of the deal. It is </w:t>
      </w:r>
      <w:proofErr w:type="gramStart"/>
      <w:r w:rsidRPr="008412E0">
        <w:rPr>
          <w:rFonts w:asciiTheme="minorHAnsi" w:eastAsia="Georgia" w:hAnsiTheme="minorHAnsi" w:cstheme="minorHAnsi"/>
          <w:sz w:val="14"/>
          <w:szCs w:val="14"/>
          <w:lang w:val="en"/>
        </w:rPr>
        <w:t>actually something</w:t>
      </w:r>
      <w:proofErr w:type="gramEnd"/>
      <w:r w:rsidRPr="008412E0">
        <w:rPr>
          <w:rFonts w:asciiTheme="minorHAnsi" w:eastAsia="Georgia" w:hAnsiTheme="minorHAnsi" w:cstheme="minorHAnsi"/>
          <w:sz w:val="14"/>
          <w:szCs w:val="14"/>
          <w:lang w:val="en"/>
        </w:rPr>
        <w:t xml:space="preserve"> that might have been missed when initially dealing with Iran. Nevertheless, </w:t>
      </w:r>
      <w:r w:rsidRPr="008412E0">
        <w:rPr>
          <w:rFonts w:asciiTheme="minorHAnsi" w:eastAsia="Georgia" w:hAnsiTheme="minorHAnsi" w:cstheme="minorHAnsi"/>
          <w:u w:val="single"/>
          <w:lang w:val="en"/>
        </w:rPr>
        <w:t xml:space="preserve">in the Middle East case, the real problem comes from Egypt. They stated that they would not enter in a new arms control agreement </w:t>
      </w:r>
      <w:proofErr w:type="gramStart"/>
      <w:r w:rsidRPr="008412E0">
        <w:rPr>
          <w:rFonts w:asciiTheme="minorHAnsi" w:eastAsia="Georgia" w:hAnsiTheme="minorHAnsi" w:cstheme="minorHAnsi"/>
          <w:u w:val="single"/>
          <w:lang w:val="en"/>
        </w:rPr>
        <w:t>as long as</w:t>
      </w:r>
      <w:proofErr w:type="gramEnd"/>
      <w:r w:rsidRPr="008412E0">
        <w:rPr>
          <w:rFonts w:asciiTheme="minorHAnsi" w:eastAsia="Georgia" w:hAnsiTheme="minorHAnsi" w:cstheme="minorHAnsi"/>
          <w:u w:val="single"/>
          <w:lang w:val="en"/>
        </w:rPr>
        <w:t xml:space="preserve"> Israel did not ratify the Non-Proliferation Treaty. Regarding South Asia, India and Pakistan are waiting for the move of China. And China is officially waiting for the United States to ratify the Treaty. China could </w:t>
      </w:r>
      <w:proofErr w:type="gramStart"/>
      <w:r w:rsidRPr="008412E0">
        <w:rPr>
          <w:rFonts w:asciiTheme="minorHAnsi" w:eastAsia="Georgia" w:hAnsiTheme="minorHAnsi" w:cstheme="minorHAnsi"/>
          <w:u w:val="single"/>
          <w:lang w:val="en"/>
        </w:rPr>
        <w:t>definitely ratify</w:t>
      </w:r>
      <w:proofErr w:type="gramEnd"/>
      <w:r w:rsidRPr="008412E0">
        <w:rPr>
          <w:rFonts w:asciiTheme="minorHAnsi" w:eastAsia="Georgia" w:hAnsiTheme="minorHAnsi" w:cstheme="minorHAnsi"/>
          <w:u w:val="single"/>
          <w:lang w:val="en"/>
        </w:rPr>
        <w:t xml:space="preserve"> the Treaty now, as they don’t have the same political constraints.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However, in that case, it seems less probable to see a move without the U.S. help.</w:t>
      </w:r>
      <w:r w:rsidRPr="008412E0">
        <w:rPr>
          <w:rFonts w:asciiTheme="minorHAnsi" w:eastAsia="Georgia" w:hAnsiTheme="minorHAnsi" w:cstheme="minorHAnsi"/>
          <w:u w:val="single"/>
          <w:lang w:val="en"/>
        </w:rPr>
        <w:t xml:space="preserve"> There is a domino here: if the U.S. were to ratify the CTBT, they will be </w:t>
      </w:r>
      <w:proofErr w:type="gramStart"/>
      <w:r w:rsidRPr="008412E0">
        <w:rPr>
          <w:rFonts w:asciiTheme="minorHAnsi" w:eastAsia="Georgia" w:hAnsiTheme="minorHAnsi" w:cstheme="minorHAnsi"/>
          <w:u w:val="single"/>
          <w:lang w:val="en"/>
        </w:rPr>
        <w:t>in a position</w:t>
      </w:r>
      <w:proofErr w:type="gramEnd"/>
      <w:r w:rsidRPr="008412E0">
        <w:rPr>
          <w:rFonts w:asciiTheme="minorHAnsi" w:eastAsia="Georgia" w:hAnsiTheme="minorHAnsi" w:cstheme="minorHAnsi"/>
          <w:u w:val="single"/>
          <w:lang w:val="en"/>
        </w:rPr>
        <w:t xml:space="preserve"> to constraint the Chinese. If the Chinese join the CTBT, both China and the U.S. will have the moral authority above India and Pakistan to press them to ratify the Nuclear-Test-Ban Treaty.</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Finally, all these moves would be a great help for the new administration in its ratification process to the Comprehensive Nuclear-Test-Ban Treaty. Mainly, to convince Senators to vote in favor of the Treaty and for the Biden Administration to get the strength to work fully on nuclear testing issue</w:t>
      </w:r>
      <w:r>
        <w:rPr>
          <w:rFonts w:asciiTheme="minorHAnsi" w:eastAsia="Georgia" w:hAnsiTheme="minorHAnsi" w:cstheme="minorHAnsi"/>
          <w:sz w:val="16"/>
          <w:szCs w:val="16"/>
          <w:lang w:val="en"/>
        </w:rPr>
        <w:t>.</w:t>
      </w:r>
    </w:p>
    <w:p w14:paraId="00212C51" w14:textId="77777777" w:rsidR="00423C0B" w:rsidRPr="00423C0B" w:rsidRDefault="00423C0B" w:rsidP="00423C0B"/>
    <w:p w14:paraId="39AFA48B" w14:textId="556A7238" w:rsidR="004F74EE" w:rsidRDefault="004F74EE" w:rsidP="006977A4">
      <w:pPr>
        <w:pStyle w:val="Heading2"/>
        <w:rPr>
          <w:rFonts w:asciiTheme="minorHAnsi" w:hAnsiTheme="minorHAnsi" w:cstheme="minorHAnsi"/>
        </w:rPr>
      </w:pPr>
      <w:r>
        <w:rPr>
          <w:rFonts w:asciiTheme="minorHAnsi" w:hAnsiTheme="minorHAnsi" w:cstheme="minorHAnsi"/>
        </w:rPr>
        <w:t>Racism</w:t>
      </w:r>
    </w:p>
    <w:p w14:paraId="5B8A49CF" w14:textId="77777777" w:rsidR="00B25F22" w:rsidRPr="008412E0" w:rsidRDefault="00B25F22" w:rsidP="00B25F22">
      <w:pPr>
        <w:pStyle w:val="Heading3"/>
        <w:rPr>
          <w:rFonts w:eastAsia="MS Gothic"/>
        </w:rPr>
      </w:pPr>
      <w:r>
        <w:rPr>
          <w:rFonts w:eastAsia="MS Gothic"/>
        </w:rPr>
        <w:t xml:space="preserve">1NC --- Racism --- </w:t>
      </w:r>
      <w:r w:rsidRPr="008412E0">
        <w:rPr>
          <w:rFonts w:eastAsia="MS Gothic"/>
        </w:rPr>
        <w:t xml:space="preserve">Surveillance </w:t>
      </w:r>
      <w:r>
        <w:rPr>
          <w:rFonts w:eastAsia="MS Gothic"/>
        </w:rPr>
        <w:t>Ban CP</w:t>
      </w:r>
    </w:p>
    <w:p w14:paraId="633E8288" w14:textId="77777777" w:rsidR="00B25F22" w:rsidRPr="008412E0" w:rsidRDefault="00B25F22" w:rsidP="00B25F22">
      <w:pPr>
        <w:pStyle w:val="Heading4"/>
        <w:rPr>
          <w:rFonts w:eastAsia="MS Gothic"/>
        </w:rPr>
      </w:pPr>
      <w:r w:rsidRPr="008412E0">
        <w:rPr>
          <w:rFonts w:eastAsia="MS Gothic"/>
        </w:rPr>
        <w:t xml:space="preserve">The United States </w:t>
      </w:r>
      <w:r>
        <w:rPr>
          <w:rFonts w:eastAsia="MS Gothic"/>
        </w:rPr>
        <w:t>f</w:t>
      </w:r>
      <w:r w:rsidRPr="008412E0">
        <w:rPr>
          <w:rFonts w:eastAsia="MS Gothic"/>
        </w:rPr>
        <w:t xml:space="preserve">ederal </w:t>
      </w:r>
      <w:r>
        <w:rPr>
          <w:rFonts w:eastAsia="MS Gothic"/>
        </w:rPr>
        <w:t>g</w:t>
      </w:r>
      <w:r w:rsidRPr="008412E0">
        <w:rPr>
          <w:rFonts w:eastAsia="MS Gothic"/>
        </w:rPr>
        <w:t>overnment should ban surveillance technology.</w:t>
      </w:r>
    </w:p>
    <w:p w14:paraId="702290AB" w14:textId="77777777" w:rsidR="00B25F22" w:rsidRPr="008412E0" w:rsidRDefault="00B25F22" w:rsidP="00B25F22">
      <w:pPr>
        <w:rPr>
          <w:rFonts w:asciiTheme="minorHAnsi" w:eastAsia="Cambria" w:hAnsiTheme="minorHAnsi" w:cstheme="minorHAnsi"/>
        </w:rPr>
      </w:pPr>
    </w:p>
    <w:p w14:paraId="7914D439" w14:textId="77777777" w:rsidR="00B25F22" w:rsidRPr="008412E0" w:rsidRDefault="00B25F22" w:rsidP="00B25F2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Surveillance Tech perpetuates violence against marginalized groups</w:t>
      </w:r>
      <w:r>
        <w:rPr>
          <w:rFonts w:asciiTheme="minorHAnsi" w:eastAsia="MS Gothic" w:hAnsiTheme="minorHAnsi" w:cstheme="minorHAnsi"/>
          <w:b/>
          <w:iCs/>
          <w:sz w:val="26"/>
        </w:rPr>
        <w:t>.</w:t>
      </w:r>
    </w:p>
    <w:p w14:paraId="2F1E8253" w14:textId="77777777" w:rsidR="00B25F22" w:rsidRPr="008412E0" w:rsidRDefault="00B25F22" w:rsidP="00B25F22">
      <w:pPr>
        <w:rPr>
          <w:rFonts w:asciiTheme="minorHAnsi" w:eastAsia="Cambria" w:hAnsiTheme="minorHAnsi" w:cstheme="minorHAnsi"/>
        </w:rPr>
      </w:pPr>
      <w:r w:rsidRPr="008412E0">
        <w:rPr>
          <w:rFonts w:asciiTheme="minorHAnsi" w:eastAsia="Cambria" w:hAnsiTheme="minorHAnsi" w:cstheme="minorHAnsi"/>
        </w:rPr>
        <w:t xml:space="preserve">[Ed </w:t>
      </w:r>
      <w:r w:rsidRPr="008412E0">
        <w:rPr>
          <w:rFonts w:asciiTheme="minorHAnsi" w:eastAsia="Cambria" w:hAnsiTheme="minorHAnsi" w:cstheme="minorHAnsi"/>
          <w:b/>
          <w:bCs/>
          <w:sz w:val="26"/>
        </w:rPr>
        <w:t>Vogel</w:t>
      </w:r>
      <w:r w:rsidRPr="008412E0">
        <w:rPr>
          <w:rFonts w:asciiTheme="minorHAnsi" w:eastAsia="Cambria" w:hAnsiTheme="minorHAnsi" w:cstheme="minorHAnsi"/>
        </w:rPr>
        <w:t>, 5-21-20</w:t>
      </w:r>
      <w:r w:rsidRPr="008412E0">
        <w:rPr>
          <w:rFonts w:asciiTheme="minorHAnsi" w:eastAsia="Cambria" w:hAnsiTheme="minorHAnsi" w:cstheme="minorHAnsi"/>
          <w:b/>
          <w:bCs/>
          <w:sz w:val="26"/>
        </w:rPr>
        <w:t>23</w:t>
      </w:r>
      <w:r w:rsidRPr="008412E0">
        <w:rPr>
          <w:rFonts w:asciiTheme="minorHAnsi" w:eastAsia="Cambria" w:hAnsiTheme="minorHAnsi" w:cstheme="minorHAnsi"/>
        </w:rPr>
        <w:t xml:space="preserve">, "Surveillance Technologies Don’t Create Safety. They Intensify State Violence.," Truthout, https://truthout.org/articles/surveillance-technologies-dont-create-safety-they-intensify-state-violence/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407A681E" w14:textId="77777777" w:rsidR="00B25F22" w:rsidRPr="008412E0" w:rsidRDefault="00B25F22" w:rsidP="00B25F22">
      <w:pPr>
        <w:rPr>
          <w:rFonts w:asciiTheme="minorHAnsi" w:eastAsia="Cambria" w:hAnsiTheme="minorHAnsi" w:cstheme="minorHAnsi"/>
          <w:sz w:val="8"/>
        </w:rPr>
      </w:pPr>
      <w:r w:rsidRPr="008412E0">
        <w:rPr>
          <w:rFonts w:asciiTheme="minorHAnsi" w:eastAsia="Cambria" w:hAnsiTheme="minorHAnsi" w:cstheme="minorHAnsi"/>
          <w:sz w:val="8"/>
        </w:rPr>
        <w:t xml:space="preserve">However, while everyone is being tracked, not everyone is being pursued and criminalized; </w:t>
      </w:r>
      <w:r w:rsidRPr="008412E0">
        <w:rPr>
          <w:rFonts w:asciiTheme="minorHAnsi" w:eastAsia="Cambria" w:hAnsiTheme="minorHAnsi" w:cstheme="minorHAnsi"/>
          <w:highlight w:val="cyan"/>
          <w:u w:val="single"/>
        </w:rPr>
        <w:t>police</w:t>
      </w:r>
      <w:r w:rsidRPr="008412E0">
        <w:rPr>
          <w:rFonts w:asciiTheme="minorHAnsi" w:eastAsia="Cambria" w:hAnsiTheme="minorHAnsi" w:cstheme="minorHAnsi"/>
          <w:u w:val="single"/>
        </w:rPr>
        <w:t xml:space="preserve"> choose to </w:t>
      </w:r>
      <w:r w:rsidRPr="008412E0">
        <w:rPr>
          <w:rFonts w:asciiTheme="minorHAnsi" w:eastAsia="Cambria" w:hAnsiTheme="minorHAnsi" w:cstheme="minorHAnsi"/>
          <w:highlight w:val="cyan"/>
          <w:u w:val="single"/>
        </w:rPr>
        <w:t>use surveillance technologies</w:t>
      </w:r>
      <w:r w:rsidRPr="008412E0">
        <w:rPr>
          <w:rFonts w:asciiTheme="minorHAnsi" w:eastAsia="Cambria" w:hAnsiTheme="minorHAnsi" w:cstheme="minorHAnsi"/>
          <w:u w:val="single"/>
        </w:rPr>
        <w:t xml:space="preserve"> like ALPRs </w:t>
      </w:r>
      <w:r w:rsidRPr="008412E0">
        <w:rPr>
          <w:rFonts w:asciiTheme="minorHAnsi" w:eastAsia="Cambria" w:hAnsiTheme="minorHAnsi" w:cstheme="minorHAnsi"/>
          <w:highlight w:val="cyan"/>
          <w:u w:val="single"/>
        </w:rPr>
        <w:t>against</w:t>
      </w:r>
      <w:r w:rsidRPr="008412E0">
        <w:rPr>
          <w:rFonts w:asciiTheme="minorHAnsi" w:eastAsia="Cambria" w:hAnsiTheme="minorHAnsi" w:cstheme="minorHAnsi"/>
          <w:u w:val="single"/>
        </w:rPr>
        <w:t xml:space="preserve"> specific, </w:t>
      </w:r>
      <w:r w:rsidRPr="008412E0">
        <w:rPr>
          <w:rFonts w:asciiTheme="minorHAnsi" w:eastAsia="Cambria" w:hAnsiTheme="minorHAnsi" w:cstheme="minorHAnsi"/>
          <w:highlight w:val="cyan"/>
          <w:u w:val="single"/>
        </w:rPr>
        <w:t>marginalized sets of people</w:t>
      </w:r>
      <w:r w:rsidRPr="008412E0">
        <w:rPr>
          <w:rFonts w:asciiTheme="minorHAnsi" w:eastAsia="Cambria" w:hAnsiTheme="minorHAnsi" w:cstheme="minorHAnsi"/>
          <w:sz w:val="8"/>
          <w:highlight w:val="cyan"/>
        </w:rPr>
        <w:t>.</w:t>
      </w:r>
      <w:r w:rsidRPr="008412E0">
        <w:rPr>
          <w:rFonts w:asciiTheme="minorHAnsi" w:eastAsia="Cambria" w:hAnsiTheme="minorHAnsi" w:cstheme="minorHAnsi"/>
          <w:sz w:val="8"/>
        </w:rPr>
        <w:t xml:space="preserve"> Police make the subjective decision as to whom to monitor and how. Police then use these datasets to justify the ongoing criminalization of Black, Brown, queer, trans, immigrant, disabled and poor communities. Police then use the crime data they produce to call for more surveillance. The cycle repeats itself</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Surveillance</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tech</w:t>
      </w:r>
      <w:r w:rsidRPr="008412E0">
        <w:rPr>
          <w:rFonts w:asciiTheme="minorHAnsi" w:eastAsia="Cambria" w:hAnsiTheme="minorHAnsi" w:cstheme="minorHAnsi"/>
          <w:u w:val="single"/>
        </w:rPr>
        <w:t xml:space="preserve">nologies intensify and exacerbate the criminalization of already heavily criminalized </w:t>
      </w:r>
      <w:proofErr w:type="spellStart"/>
      <w:proofErr w:type="gramStart"/>
      <w:r w:rsidRPr="008412E0">
        <w:rPr>
          <w:rFonts w:asciiTheme="minorHAnsi" w:eastAsia="Cambria" w:hAnsiTheme="minorHAnsi" w:cstheme="minorHAnsi"/>
          <w:u w:val="single"/>
        </w:rPr>
        <w:t>people</w:t>
      </w:r>
      <w:r w:rsidRPr="008412E0">
        <w:rPr>
          <w:rFonts w:asciiTheme="minorHAnsi" w:eastAsia="Cambria" w:hAnsiTheme="minorHAnsi" w:cstheme="minorHAnsi"/>
          <w:sz w:val="8"/>
        </w:rPr>
        <w:t>.In</w:t>
      </w:r>
      <w:proofErr w:type="spellEnd"/>
      <w:proofErr w:type="gramEnd"/>
      <w:r w:rsidRPr="008412E0">
        <w:rPr>
          <w:rFonts w:asciiTheme="minorHAnsi" w:eastAsia="Cambria" w:hAnsiTheme="minorHAnsi" w:cstheme="minorHAnsi"/>
          <w:sz w:val="8"/>
        </w:rPr>
        <w:t xml:space="preserve"> reality, </w:t>
      </w:r>
      <w:r w:rsidRPr="008412E0">
        <w:rPr>
          <w:rFonts w:asciiTheme="minorHAnsi" w:eastAsia="Cambria" w:hAnsiTheme="minorHAnsi" w:cstheme="minorHAnsi"/>
          <w:u w:val="single"/>
        </w:rPr>
        <w:t xml:space="preserve">the use of surveillance technologies actually </w:t>
      </w:r>
      <w:r w:rsidRPr="008412E0">
        <w:rPr>
          <w:rFonts w:asciiTheme="minorHAnsi" w:eastAsia="Cambria" w:hAnsiTheme="minorHAnsi" w:cstheme="minorHAnsi"/>
          <w:highlight w:val="cyan"/>
          <w:u w:val="single"/>
        </w:rPr>
        <w:t>makes communities less safe.</w:t>
      </w:r>
      <w:r w:rsidRPr="008412E0">
        <w:rPr>
          <w:rFonts w:asciiTheme="minorHAnsi" w:eastAsia="Cambria" w:hAnsiTheme="minorHAnsi" w:cstheme="minorHAnsi"/>
          <w:sz w:val="8"/>
          <w:highlight w:val="cyan"/>
        </w:rPr>
        <w:t xml:space="preserve"> </w:t>
      </w:r>
      <w:r w:rsidRPr="008412E0">
        <w:rPr>
          <w:rFonts w:asciiTheme="minorHAnsi" w:eastAsia="Cambria" w:hAnsiTheme="minorHAnsi" w:cstheme="minorHAnsi"/>
          <w:highlight w:val="cyan"/>
          <w:u w:val="single"/>
        </w:rPr>
        <w:t>Instead of interrupting violence, these technologies invite it</w:t>
      </w:r>
      <w:r w:rsidRPr="008412E0">
        <w:rPr>
          <w:rFonts w:asciiTheme="minorHAnsi" w:eastAsia="Cambria" w:hAnsiTheme="minorHAnsi" w:cstheme="minorHAnsi"/>
          <w:u w:val="single"/>
        </w:rPr>
        <w:t>.</w:t>
      </w:r>
      <w:r w:rsidRPr="008412E0">
        <w:rPr>
          <w:rFonts w:asciiTheme="minorHAnsi" w:eastAsia="Cambria" w:hAnsiTheme="minorHAnsi" w:cstheme="minorHAnsi"/>
          <w:sz w:val="8"/>
        </w:rPr>
        <w:t xml:space="preserve"> First, surveillance tools increase the presence of police in communities which have been decimated by mass incarceration. Second, </w:t>
      </w:r>
      <w:r w:rsidRPr="008412E0">
        <w:rPr>
          <w:rFonts w:asciiTheme="minorHAnsi" w:eastAsia="Cambria" w:hAnsiTheme="minorHAnsi" w:cstheme="minorHAnsi"/>
          <w:u w:val="single"/>
        </w:rPr>
        <w:t>surveillance technologies increase the potential and threat of police contact,</w:t>
      </w:r>
      <w:r w:rsidRPr="008412E0">
        <w:rPr>
          <w:rFonts w:asciiTheme="minorHAnsi" w:eastAsia="Cambria" w:hAnsiTheme="minorHAnsi" w:cstheme="minorHAnsi"/>
          <w:sz w:val="8"/>
        </w:rPr>
        <w:t xml:space="preserve"> which always contains the possibility of physical violence. Finally, by enabling more interaction between residents and police, </w:t>
      </w:r>
      <w:r w:rsidRPr="008412E0">
        <w:rPr>
          <w:rFonts w:asciiTheme="minorHAnsi" w:eastAsia="Cambria" w:hAnsiTheme="minorHAnsi" w:cstheme="minorHAnsi"/>
          <w:u w:val="single"/>
        </w:rPr>
        <w:t xml:space="preserve">these technologies </w:t>
      </w:r>
      <w:r w:rsidRPr="008412E0">
        <w:rPr>
          <w:rFonts w:asciiTheme="minorHAnsi" w:eastAsia="Cambria" w:hAnsiTheme="minorHAnsi" w:cstheme="minorHAnsi"/>
          <w:highlight w:val="cyan"/>
          <w:u w:val="single"/>
        </w:rPr>
        <w:t>open the door</w:t>
      </w:r>
      <w:r w:rsidRPr="008412E0">
        <w:rPr>
          <w:rFonts w:asciiTheme="minorHAnsi" w:eastAsia="Cambria" w:hAnsiTheme="minorHAnsi" w:cstheme="minorHAnsi"/>
          <w:u w:val="single"/>
        </w:rPr>
        <w:t xml:space="preserve"> for more residents to be subjected </w:t>
      </w:r>
      <w:r w:rsidRPr="008412E0">
        <w:rPr>
          <w:rFonts w:asciiTheme="minorHAnsi" w:eastAsia="Cambria" w:hAnsiTheme="minorHAnsi" w:cstheme="minorHAnsi"/>
          <w:highlight w:val="cyan"/>
          <w:u w:val="single"/>
        </w:rPr>
        <w:t>to abusive practices like stop and frisk, arrest, jailing and</w:t>
      </w:r>
      <w:r w:rsidRPr="008412E0">
        <w:rPr>
          <w:rFonts w:asciiTheme="minorHAnsi" w:eastAsia="Cambria" w:hAnsiTheme="minorHAnsi" w:cstheme="minorHAnsi"/>
          <w:u w:val="single"/>
        </w:rPr>
        <w:t xml:space="preserve"> potentially </w:t>
      </w:r>
      <w:r w:rsidRPr="008412E0">
        <w:rPr>
          <w:rFonts w:asciiTheme="minorHAnsi" w:eastAsia="Cambria" w:hAnsiTheme="minorHAnsi" w:cstheme="minorHAnsi"/>
          <w:highlight w:val="cyan"/>
          <w:u w:val="single"/>
        </w:rPr>
        <w:t>prison</w:t>
      </w:r>
      <w:r w:rsidRPr="008412E0">
        <w:rPr>
          <w:rFonts w:asciiTheme="minorHAnsi" w:eastAsia="Cambria" w:hAnsiTheme="minorHAnsi" w:cstheme="minorHAnsi"/>
          <w:u w:val="single"/>
        </w:rPr>
        <w:t xml:space="preserve"> time,</w:t>
      </w:r>
      <w:r w:rsidRPr="008412E0">
        <w:rPr>
          <w:rFonts w:asciiTheme="minorHAnsi" w:eastAsia="Cambria" w:hAnsiTheme="minorHAnsi" w:cstheme="minorHAnsi"/>
          <w:sz w:val="8"/>
        </w:rPr>
        <w:t xml:space="preserve"> simply because the technology initiated a police deployment</w:t>
      </w:r>
      <w:r w:rsidRPr="008412E0">
        <w:rPr>
          <w:rFonts w:asciiTheme="minorHAnsi" w:eastAsia="Cambria" w:hAnsiTheme="minorHAnsi" w:cstheme="minorHAnsi"/>
          <w:sz w:val="8"/>
          <w:highlight w:val="cyan"/>
        </w:rPr>
        <w:t xml:space="preserve">, </w:t>
      </w:r>
      <w:r w:rsidRPr="008412E0">
        <w:rPr>
          <w:rFonts w:asciiTheme="minorHAnsi" w:eastAsia="Cambria" w:hAnsiTheme="minorHAnsi" w:cstheme="minorHAnsi"/>
          <w:highlight w:val="cyan"/>
          <w:u w:val="single"/>
        </w:rPr>
        <w:t>even if no violence was committed</w:t>
      </w:r>
      <w:r w:rsidRPr="008412E0">
        <w:rPr>
          <w:rFonts w:asciiTheme="minorHAnsi" w:eastAsia="Cambria" w:hAnsiTheme="minorHAnsi" w:cstheme="minorHAnsi"/>
          <w:sz w:val="8"/>
        </w:rPr>
        <w:t xml:space="preserve">. All of this must also be considered against the fact that there is no conclusive evidence that any of these technologies have a clear impact on reducing harm or violence. In criminalized communities, </w:t>
      </w:r>
      <w:r w:rsidRPr="008412E0">
        <w:rPr>
          <w:rFonts w:asciiTheme="minorHAnsi" w:eastAsia="Cambria" w:hAnsiTheme="minorHAnsi" w:cstheme="minorHAnsi"/>
          <w:u w:val="single"/>
        </w:rPr>
        <w:t xml:space="preserve">surveillance technologies </w:t>
      </w:r>
      <w:r w:rsidRPr="008412E0">
        <w:rPr>
          <w:rFonts w:asciiTheme="minorHAnsi" w:eastAsia="Cambria" w:hAnsiTheme="minorHAnsi" w:cstheme="minorHAnsi"/>
          <w:highlight w:val="cyan"/>
          <w:u w:val="single"/>
        </w:rPr>
        <w:t>create the conditions for more violence</w:t>
      </w:r>
      <w:r w:rsidRPr="008412E0">
        <w:rPr>
          <w:rFonts w:asciiTheme="minorHAnsi" w:eastAsia="Cambria" w:hAnsiTheme="minorHAnsi" w:cstheme="minorHAnsi"/>
          <w:u w:val="single"/>
        </w:rPr>
        <w:t xml:space="preserve"> by facilitating the purpose of policing — punishment, not </w:t>
      </w:r>
      <w:proofErr w:type="spellStart"/>
      <w:proofErr w:type="gramStart"/>
      <w:r w:rsidRPr="008412E0">
        <w:rPr>
          <w:rFonts w:asciiTheme="minorHAnsi" w:eastAsia="Cambria" w:hAnsiTheme="minorHAnsi" w:cstheme="minorHAnsi"/>
          <w:u w:val="single"/>
        </w:rPr>
        <w:t>safety</w:t>
      </w:r>
      <w:r w:rsidRPr="008412E0">
        <w:rPr>
          <w:rFonts w:asciiTheme="minorHAnsi" w:eastAsia="Cambria" w:hAnsiTheme="minorHAnsi" w:cstheme="minorHAnsi"/>
          <w:sz w:val="8"/>
        </w:rPr>
        <w:t>.The</w:t>
      </w:r>
      <w:proofErr w:type="spellEnd"/>
      <w:proofErr w:type="gramEnd"/>
      <w:r w:rsidRPr="008412E0">
        <w:rPr>
          <w:rFonts w:asciiTheme="minorHAnsi" w:eastAsia="Cambria" w:hAnsiTheme="minorHAnsi" w:cstheme="minorHAnsi"/>
          <w:sz w:val="8"/>
        </w:rPr>
        <w:t xml:space="preserve"> ubiquity of digital surveillance technology is the latest example of how the state maintains a monopoly on defining what is the legitimate use of force and violence through law, policy and practice. Elected officials, judges and police create, </w:t>
      </w:r>
      <w:proofErr w:type="gramStart"/>
      <w:r w:rsidRPr="008412E0">
        <w:rPr>
          <w:rFonts w:asciiTheme="minorHAnsi" w:eastAsia="Cambria" w:hAnsiTheme="minorHAnsi" w:cstheme="minorHAnsi"/>
          <w:sz w:val="8"/>
        </w:rPr>
        <w:t>define</w:t>
      </w:r>
      <w:proofErr w:type="gramEnd"/>
      <w:r w:rsidRPr="008412E0">
        <w:rPr>
          <w:rFonts w:asciiTheme="minorHAnsi" w:eastAsia="Cambria" w:hAnsiTheme="minorHAnsi" w:cstheme="minorHAnsi"/>
          <w:sz w:val="8"/>
        </w:rPr>
        <w:t xml:space="preserve"> and enforce the legal boundaries which mark when force and violence can be used in acceptable ways under the law. With little public oversight or awareness, surveillance technologies have quickly been ushered into the realm of what are considered acceptable tools for use by police, schools, and other public </w:t>
      </w:r>
      <w:proofErr w:type="spellStart"/>
      <w:proofErr w:type="gramStart"/>
      <w:r w:rsidRPr="008412E0">
        <w:rPr>
          <w:rFonts w:asciiTheme="minorHAnsi" w:eastAsia="Cambria" w:hAnsiTheme="minorHAnsi" w:cstheme="minorHAnsi"/>
          <w:sz w:val="8"/>
        </w:rPr>
        <w:t>agencies.In</w:t>
      </w:r>
      <w:proofErr w:type="spellEnd"/>
      <w:proofErr w:type="gramEnd"/>
      <w:r w:rsidRPr="008412E0">
        <w:rPr>
          <w:rFonts w:asciiTheme="minorHAnsi" w:eastAsia="Cambria" w:hAnsiTheme="minorHAnsi" w:cstheme="minorHAnsi"/>
          <w:sz w:val="8"/>
        </w:rPr>
        <w:t xml:space="preserve"> the abstract, proponents only speak to how these tools will be used to monitor people performing behaviors and actions which are currently deemed to be criminal. The rise of computing technologies birthed new methods of surveillance which police and other entities have implemented with little understanding of the full scope of the potential for invasive violence each tool has. Elected officials and law enforcement claim that these surveillance technologies are urgently necessary because they will help to curb violence and promote community safety. But we must ask, whose lives are made safer by these tools? The news from Wichita illustrates another layer of the state’s calculation regarding the legitimate use of force: Elected officials who approve surveillance technology contracts value order more than safety. </w:t>
      </w:r>
      <w:r w:rsidRPr="008412E0">
        <w:rPr>
          <w:rFonts w:asciiTheme="minorHAnsi" w:eastAsia="Cambria" w:hAnsiTheme="minorHAnsi" w:cstheme="minorHAnsi"/>
          <w:u w:val="single"/>
        </w:rPr>
        <w:t xml:space="preserve">Surveillance </w:t>
      </w:r>
      <w:r w:rsidRPr="008412E0">
        <w:rPr>
          <w:rFonts w:asciiTheme="minorHAnsi" w:eastAsia="Cambria" w:hAnsiTheme="minorHAnsi" w:cstheme="minorHAnsi"/>
          <w:highlight w:val="cyan"/>
          <w:u w:val="single"/>
        </w:rPr>
        <w:t>tech</w:t>
      </w:r>
      <w:r w:rsidRPr="008412E0">
        <w:rPr>
          <w:rFonts w:asciiTheme="minorHAnsi" w:eastAsia="Cambria" w:hAnsiTheme="minorHAnsi" w:cstheme="minorHAnsi"/>
          <w:u w:val="single"/>
        </w:rPr>
        <w:t xml:space="preserve">nologies </w:t>
      </w:r>
      <w:r w:rsidRPr="008412E0">
        <w:rPr>
          <w:rFonts w:asciiTheme="minorHAnsi" w:eastAsia="Cambria" w:hAnsiTheme="minorHAnsi" w:cstheme="minorHAnsi"/>
          <w:highlight w:val="cyan"/>
          <w:u w:val="single"/>
        </w:rPr>
        <w:t>inherently lack controls and preventative oversight is</w:t>
      </w:r>
      <w:r w:rsidRPr="008412E0">
        <w:rPr>
          <w:rFonts w:asciiTheme="minorHAnsi" w:eastAsia="Cambria" w:hAnsiTheme="minorHAnsi" w:cstheme="minorHAnsi"/>
          <w:u w:val="single"/>
        </w:rPr>
        <w:t xml:space="preserve"> nearly </w:t>
      </w:r>
      <w:r w:rsidRPr="008412E0">
        <w:rPr>
          <w:rFonts w:asciiTheme="minorHAnsi" w:eastAsia="Cambria" w:hAnsiTheme="minorHAnsi" w:cstheme="minorHAnsi"/>
          <w:highlight w:val="cyan"/>
          <w:u w:val="single"/>
        </w:rPr>
        <w:t>impossible</w:t>
      </w:r>
      <w:r w:rsidRPr="008412E0">
        <w:rPr>
          <w:rFonts w:asciiTheme="minorHAnsi" w:eastAsia="Cambria" w:hAnsiTheme="minorHAnsi" w:cstheme="minorHAnsi"/>
          <w:sz w:val="8"/>
        </w:rPr>
        <w:t xml:space="preserve">. The only accountability measure within these surveillance tools is an audit log of police use after the technology is used. Police can employ these tools for their own designs and then, if caught, ask for forgiveness later. This only becomes an issue for officers if they overstep the line on what the state defines as acceptable and are caught doing so, as in the Wichita case. </w:t>
      </w:r>
      <w:r w:rsidRPr="008412E0">
        <w:rPr>
          <w:rFonts w:asciiTheme="minorHAnsi" w:eastAsia="Cambria" w:hAnsiTheme="minorHAnsi" w:cstheme="minorHAnsi"/>
          <w:u w:val="single"/>
        </w:rPr>
        <w:t xml:space="preserve">These tools are violent, no matter if the tools are used properly or </w:t>
      </w:r>
      <w:proofErr w:type="spellStart"/>
      <w:proofErr w:type="gramStart"/>
      <w:r w:rsidRPr="008412E0">
        <w:rPr>
          <w:rFonts w:asciiTheme="minorHAnsi" w:eastAsia="Cambria" w:hAnsiTheme="minorHAnsi" w:cstheme="minorHAnsi"/>
          <w:u w:val="single"/>
        </w:rPr>
        <w:t>improperly</w:t>
      </w:r>
      <w:r w:rsidRPr="008412E0">
        <w:rPr>
          <w:rFonts w:asciiTheme="minorHAnsi" w:eastAsia="Cambria" w:hAnsiTheme="minorHAnsi" w:cstheme="minorHAnsi"/>
          <w:sz w:val="8"/>
        </w:rPr>
        <w:t>.The</w:t>
      </w:r>
      <w:proofErr w:type="spellEnd"/>
      <w:proofErr w:type="gramEnd"/>
      <w:r w:rsidRPr="008412E0">
        <w:rPr>
          <w:rFonts w:asciiTheme="minorHAnsi" w:eastAsia="Cambria" w:hAnsiTheme="minorHAnsi" w:cstheme="minorHAnsi"/>
          <w:sz w:val="8"/>
        </w:rPr>
        <w:t xml:space="preserve"> lack of controls regarding the use of surveillance raises a question: When there is substantial evidence that police commit acts of domestic violence at higher rates than non-police, why is the state willfully giving them technologies which have the potential to enable more harm? On the surface, it does not appear that people experiencing domestic violence, for example, are included in the consideration of whose lives are worthy of being made safer. Further, the scope for abuse and violence extends beyond the elements of the Wichita case. If a police officer estranged from his wife can use ALPR data to monitor her, what about the avowed white supremacist police officer? What might a D.C. Metropolitan Police Department officer, who is a member or sympathizer of the Proud Boys, do with access to facial recognition technology after he snaps a few photos at a Pride march or Black Lives Matter protest? What if the supervisor of that officer is also a member of the Proud Boys and simply overlooks the use of this powerful technology to obtain a protester’s identity and their home </w:t>
      </w:r>
      <w:proofErr w:type="spellStart"/>
      <w:r w:rsidRPr="008412E0">
        <w:rPr>
          <w:rFonts w:asciiTheme="minorHAnsi" w:eastAsia="Cambria" w:hAnsiTheme="minorHAnsi" w:cstheme="minorHAnsi"/>
          <w:sz w:val="8"/>
        </w:rPr>
        <w:t>address?At</w:t>
      </w:r>
      <w:proofErr w:type="spellEnd"/>
      <w:r w:rsidRPr="008412E0">
        <w:rPr>
          <w:rFonts w:asciiTheme="minorHAnsi" w:eastAsia="Cambria" w:hAnsiTheme="minorHAnsi" w:cstheme="minorHAnsi"/>
          <w:sz w:val="8"/>
        </w:rPr>
        <w:t xml:space="preserve"> this point, this scenario may only be a hypothetical, but there are plenty of avowed white supremacists who work in law enforcement, and the January 6 attempted coup by white supremacists should confirm that this is a very real threat as an officer from the D.C. police actively shared intel with the Proud Boys leading up to the attempted coup. </w:t>
      </w:r>
      <w:r w:rsidRPr="008412E0">
        <w:rPr>
          <w:rFonts w:asciiTheme="minorHAnsi" w:eastAsia="Cambria" w:hAnsiTheme="minorHAnsi" w:cstheme="minorHAnsi"/>
          <w:u w:val="single"/>
        </w:rPr>
        <w:t xml:space="preserve">Whether performed or facilitated by police, the dogmatic and widespread adoption of invasive surveillance technologies </w:t>
      </w:r>
      <w:r w:rsidRPr="008412E0">
        <w:rPr>
          <w:rFonts w:asciiTheme="minorHAnsi" w:eastAsia="Cambria" w:hAnsiTheme="minorHAnsi" w:cstheme="minorHAnsi"/>
          <w:highlight w:val="cyan"/>
          <w:u w:val="single"/>
        </w:rPr>
        <w:t>could provide enough intelligence to enable a massive white supremacist attack</w:t>
      </w:r>
      <w:r w:rsidRPr="008412E0">
        <w:rPr>
          <w:rFonts w:asciiTheme="minorHAnsi" w:eastAsia="Cambria" w:hAnsiTheme="minorHAnsi" w:cstheme="minorHAnsi"/>
          <w:u w:val="single"/>
        </w:rPr>
        <w:t>, like the Greensboro massacre of 1979</w:t>
      </w:r>
      <w:r w:rsidRPr="008412E0">
        <w:rPr>
          <w:rFonts w:asciiTheme="minorHAnsi" w:eastAsia="Cambria" w:hAnsiTheme="minorHAnsi" w:cstheme="minorHAnsi"/>
          <w:sz w:val="8"/>
        </w:rPr>
        <w:t xml:space="preserve">, or a massive coverup of patterns of racist violence, like Jon Burge’s tortuous regime as a Chicago Police Department commander. What the state defines as a legitimate use of force is not stable and can shift. The most glaring example of how the standards of legitimate surveillance can quickly shift is the recent restrictions on access to abortion. Before the 2022 Supreme Court’s Dobbs decision, seeking abortion services was a constitutionally protected act. Now, in many states, it’s considered criminal behavior. ALPRs, which were used by the officer in Wichita, might well be used by officers to track people crossing state borders in search of abortion services. The Dobbs decision created the conditions for states to criminalize a broader set of people. In doing so, the mass surveillance tools already deployed became more potentially violent to a new set of people overnight. The anti-transgender legislation push currently sweeping the country is another </w:t>
      </w:r>
      <w:proofErr w:type="spellStart"/>
      <w:proofErr w:type="gramStart"/>
      <w:r w:rsidRPr="008412E0">
        <w:rPr>
          <w:rFonts w:asciiTheme="minorHAnsi" w:eastAsia="Cambria" w:hAnsiTheme="minorHAnsi" w:cstheme="minorHAnsi"/>
          <w:sz w:val="8"/>
        </w:rPr>
        <w:t>example.In</w:t>
      </w:r>
      <w:proofErr w:type="spellEnd"/>
      <w:proofErr w:type="gramEnd"/>
      <w:r w:rsidRPr="008412E0">
        <w:rPr>
          <w:rFonts w:asciiTheme="minorHAnsi" w:eastAsia="Cambria" w:hAnsiTheme="minorHAnsi" w:cstheme="minorHAnsi"/>
          <w:sz w:val="8"/>
        </w:rPr>
        <w:t xml:space="preserve"> addition to police and governments, another major player in the consideration of surveillance technologies are the companies peddling these products. Surveillance is profitable. Flock Safety alone has raised at least $380 million in venture capital funding since its founding in 2017 and has been valued at $3.5 billion. The profitability of the surveillance tools developed and sold by companies like Flock Safety, Motorola Solutions, Fog Data Science, Clearview AI and </w:t>
      </w:r>
      <w:proofErr w:type="spellStart"/>
      <w:r w:rsidRPr="008412E0">
        <w:rPr>
          <w:rFonts w:asciiTheme="minorHAnsi" w:eastAsia="Cambria" w:hAnsiTheme="minorHAnsi" w:cstheme="minorHAnsi"/>
          <w:sz w:val="8"/>
        </w:rPr>
        <w:t>SoundThinking</w:t>
      </w:r>
      <w:proofErr w:type="spellEnd"/>
      <w:r w:rsidRPr="008412E0">
        <w:rPr>
          <w:rFonts w:asciiTheme="minorHAnsi" w:eastAsia="Cambria" w:hAnsiTheme="minorHAnsi" w:cstheme="minorHAnsi"/>
          <w:sz w:val="8"/>
        </w:rPr>
        <w:t xml:space="preserve"> is an extended layer of the prison-industrial complex. The state not only has defined what is legal and acceptable violence but also has made that violence necessary for economic growth. </w:t>
      </w:r>
      <w:r w:rsidRPr="008412E0">
        <w:rPr>
          <w:rFonts w:asciiTheme="minorHAnsi" w:eastAsia="Cambria" w:hAnsiTheme="minorHAnsi" w:cstheme="minorHAnsi"/>
          <w:u w:val="single"/>
        </w:rPr>
        <w:t xml:space="preserve">And since capitalism and the prison-industrial complex have always been racialized, </w:t>
      </w:r>
      <w:r w:rsidRPr="008412E0">
        <w:rPr>
          <w:rFonts w:asciiTheme="minorHAnsi" w:eastAsia="Cambria" w:hAnsiTheme="minorHAnsi" w:cstheme="minorHAnsi"/>
          <w:highlight w:val="cyan"/>
          <w:u w:val="single"/>
        </w:rPr>
        <w:t>the violence</w:t>
      </w:r>
      <w:r w:rsidRPr="008412E0">
        <w:rPr>
          <w:rFonts w:asciiTheme="minorHAnsi" w:eastAsia="Cambria" w:hAnsiTheme="minorHAnsi" w:cstheme="minorHAnsi"/>
          <w:u w:val="single"/>
        </w:rPr>
        <w:t xml:space="preserve"> of surveillance capitalism </w:t>
      </w:r>
      <w:r w:rsidRPr="008412E0">
        <w:rPr>
          <w:rFonts w:asciiTheme="minorHAnsi" w:eastAsia="Cambria" w:hAnsiTheme="minorHAnsi" w:cstheme="minorHAnsi"/>
          <w:highlight w:val="cyan"/>
          <w:u w:val="single"/>
        </w:rPr>
        <w:t>most heavily targets people of colo</w:t>
      </w:r>
      <w:r w:rsidRPr="008412E0">
        <w:rPr>
          <w:rFonts w:asciiTheme="minorHAnsi" w:eastAsia="Cambria" w:hAnsiTheme="minorHAnsi" w:cstheme="minorHAnsi"/>
          <w:u w:val="single"/>
        </w:rPr>
        <w:t xml:space="preserve">r, profiting </w:t>
      </w:r>
      <w:proofErr w:type="gramStart"/>
      <w:r w:rsidRPr="008412E0">
        <w:rPr>
          <w:rFonts w:asciiTheme="minorHAnsi" w:eastAsia="Cambria" w:hAnsiTheme="minorHAnsi" w:cstheme="minorHAnsi"/>
          <w:u w:val="single"/>
        </w:rPr>
        <w:t>off of</w:t>
      </w:r>
      <w:proofErr w:type="gramEnd"/>
      <w:r w:rsidRPr="008412E0">
        <w:rPr>
          <w:rFonts w:asciiTheme="minorHAnsi" w:eastAsia="Cambria" w:hAnsiTheme="minorHAnsi" w:cstheme="minorHAnsi"/>
          <w:u w:val="single"/>
        </w:rPr>
        <w:t xml:space="preserve"> harm inflicted on Black and Brown communities</w:t>
      </w:r>
      <w:r w:rsidRPr="008412E0">
        <w:rPr>
          <w:rFonts w:asciiTheme="minorHAnsi" w:eastAsia="Cambria" w:hAnsiTheme="minorHAnsi" w:cstheme="minorHAnsi"/>
          <w:sz w:val="8"/>
        </w:rPr>
        <w:t>. While the line on what is acceptable violence can change, what hasn’t changed is the imperative of the state to protect corporate profits, white supremacy, and other systems of oppression. This should provide a reminder that when the state promises safety, we need to ask: “Whose safety?”</w:t>
      </w:r>
    </w:p>
    <w:p w14:paraId="32F9290E" w14:textId="77777777" w:rsidR="00B25F22" w:rsidRPr="008412E0" w:rsidRDefault="00B25F22" w:rsidP="00B25F22">
      <w:pPr>
        <w:pStyle w:val="Heading3"/>
        <w:rPr>
          <w:rFonts w:eastAsia="MS Gothic"/>
        </w:rPr>
      </w:pPr>
      <w:r w:rsidRPr="008412E0">
        <w:rPr>
          <w:rFonts w:eastAsia="MS Gothic"/>
        </w:rPr>
        <w:t>2NC</w:t>
      </w:r>
      <w:r>
        <w:rPr>
          <w:rFonts w:eastAsia="MS Gothic"/>
        </w:rPr>
        <w:t xml:space="preserve"> --- Racism --- Surveillance Ban CP</w:t>
      </w:r>
    </w:p>
    <w:p w14:paraId="1BA8D5FB" w14:textId="77777777" w:rsidR="00B25F22" w:rsidRPr="008412E0" w:rsidRDefault="00B25F22" w:rsidP="00B25F2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Surveillance tech is rooted in racism</w:t>
      </w:r>
      <w:r>
        <w:rPr>
          <w:rFonts w:asciiTheme="minorHAnsi" w:eastAsia="MS Gothic" w:hAnsiTheme="minorHAnsi" w:cstheme="minorHAnsi"/>
          <w:b/>
          <w:iCs/>
          <w:sz w:val="26"/>
        </w:rPr>
        <w:t>.</w:t>
      </w:r>
    </w:p>
    <w:p w14:paraId="3725B422" w14:textId="77777777" w:rsidR="00B25F22" w:rsidRPr="008412E0" w:rsidRDefault="00B25F22" w:rsidP="00B25F22">
      <w:pPr>
        <w:rPr>
          <w:rFonts w:asciiTheme="minorHAnsi" w:eastAsia="Cambria" w:hAnsiTheme="minorHAnsi" w:cstheme="minorHAnsi"/>
        </w:rPr>
      </w:pPr>
      <w:r w:rsidRPr="008412E0">
        <w:rPr>
          <w:rFonts w:asciiTheme="minorHAnsi" w:eastAsia="Cambria" w:hAnsiTheme="minorHAnsi" w:cstheme="minorHAnsi"/>
        </w:rPr>
        <w:t>[Stef Bernal-</w:t>
      </w:r>
      <w:r w:rsidRPr="008412E0">
        <w:rPr>
          <w:rFonts w:asciiTheme="minorHAnsi" w:eastAsia="Cambria" w:hAnsiTheme="minorHAnsi" w:cstheme="minorHAnsi"/>
          <w:b/>
          <w:bCs/>
          <w:sz w:val="26"/>
        </w:rPr>
        <w:t>Martinez</w:t>
      </w:r>
      <w:r w:rsidRPr="008412E0">
        <w:rPr>
          <w:rFonts w:asciiTheme="minorHAnsi" w:eastAsia="Cambria" w:hAnsiTheme="minorHAnsi" w:cstheme="minorHAnsi"/>
        </w:rPr>
        <w:t>, 10-21-20</w:t>
      </w:r>
      <w:r w:rsidRPr="008412E0">
        <w:rPr>
          <w:rFonts w:asciiTheme="minorHAnsi" w:eastAsia="Cambria" w:hAnsiTheme="minorHAnsi" w:cstheme="minorHAnsi"/>
          <w:b/>
          <w:bCs/>
          <w:sz w:val="26"/>
        </w:rPr>
        <w:t>20</w:t>
      </w:r>
      <w:r w:rsidRPr="008412E0">
        <w:rPr>
          <w:rFonts w:asciiTheme="minorHAnsi" w:eastAsia="Cambria" w:hAnsiTheme="minorHAnsi" w:cstheme="minorHAnsi"/>
        </w:rPr>
        <w:t xml:space="preserve">, "Surveillance Tech Is Not A Solution, It's A Familiar Threat," ACLU of Alabama, </w:t>
      </w:r>
      <w:hyperlink r:id="rId160" w:history="1">
        <w:r w:rsidRPr="008412E0">
          <w:rPr>
            <w:rFonts w:asciiTheme="minorHAnsi" w:eastAsia="Cambria" w:hAnsiTheme="minorHAnsi" w:cstheme="minorHAnsi"/>
          </w:rPr>
          <w:t>https://www.aclualabama.org/en/news/surveillance-tech-is-not-a-solution</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3C7C4DCD" w14:textId="77777777" w:rsidR="00B25F22" w:rsidRPr="008412E0" w:rsidRDefault="00B25F22" w:rsidP="00B25F22">
      <w:pPr>
        <w:rPr>
          <w:rFonts w:asciiTheme="minorHAnsi" w:eastAsia="Cambria" w:hAnsiTheme="minorHAnsi" w:cstheme="minorHAnsi"/>
          <w:u w:val="single"/>
        </w:rPr>
      </w:pPr>
      <w:r w:rsidRPr="008412E0">
        <w:rPr>
          <w:rFonts w:asciiTheme="minorHAnsi" w:eastAsia="Cambria" w:hAnsiTheme="minorHAnsi" w:cstheme="minorHAnsi"/>
          <w:sz w:val="16"/>
        </w:rPr>
        <w:t xml:space="preserve">Birmingham’s newly purchased 1.3 million dollar </w:t>
      </w:r>
      <w:r w:rsidRPr="008412E0">
        <w:rPr>
          <w:rFonts w:asciiTheme="minorHAnsi" w:eastAsia="Cambria" w:hAnsiTheme="minorHAnsi" w:cstheme="minorHAnsi"/>
          <w:highlight w:val="cyan"/>
          <w:u w:val="single"/>
        </w:rPr>
        <w:t xml:space="preserve">surveillance technology doesn’t prevent or “solve </w:t>
      </w:r>
      <w:proofErr w:type="spellStart"/>
      <w:r w:rsidRPr="008412E0">
        <w:rPr>
          <w:rFonts w:asciiTheme="minorHAnsi" w:eastAsia="Cambria" w:hAnsiTheme="minorHAnsi" w:cstheme="minorHAnsi"/>
          <w:highlight w:val="cyan"/>
          <w:u w:val="single"/>
        </w:rPr>
        <w:t>crimes</w:t>
      </w:r>
      <w:proofErr w:type="gramStart"/>
      <w:r w:rsidRPr="008412E0">
        <w:rPr>
          <w:rFonts w:asciiTheme="minorHAnsi" w:eastAsia="Cambria" w:hAnsiTheme="minorHAnsi" w:cstheme="minorHAnsi"/>
          <w:u w:val="single"/>
        </w:rPr>
        <w:t>.”</w:t>
      </w:r>
      <w:r w:rsidRPr="008412E0">
        <w:rPr>
          <w:rFonts w:asciiTheme="minorHAnsi" w:eastAsia="Cambria" w:hAnsiTheme="minorHAnsi" w:cstheme="minorHAnsi"/>
          <w:highlight w:val="cyan"/>
          <w:u w:val="single"/>
        </w:rPr>
        <w:t>It</w:t>
      </w:r>
      <w:proofErr w:type="spellEnd"/>
      <w:proofErr w:type="gramEnd"/>
      <w:r w:rsidRPr="008412E0">
        <w:rPr>
          <w:rFonts w:asciiTheme="minorHAnsi" w:eastAsia="Cambria" w:hAnsiTheme="minorHAnsi" w:cstheme="minorHAnsi"/>
          <w:u w:val="single"/>
        </w:rPr>
        <w:t xml:space="preserve"> responds to crimes that have already occurred by </w:t>
      </w:r>
      <w:r w:rsidRPr="008412E0">
        <w:rPr>
          <w:rFonts w:asciiTheme="minorHAnsi" w:eastAsia="Cambria" w:hAnsiTheme="minorHAnsi" w:cstheme="minorHAnsi"/>
          <w:highlight w:val="cyan"/>
          <w:u w:val="single"/>
        </w:rPr>
        <w:t>utilizi</w:t>
      </w:r>
      <w:r w:rsidRPr="008412E0">
        <w:rPr>
          <w:rFonts w:asciiTheme="minorHAnsi" w:eastAsia="Cambria" w:hAnsiTheme="minorHAnsi" w:cstheme="minorHAnsi"/>
          <w:u w:val="single"/>
        </w:rPr>
        <w:t xml:space="preserve">ng surveillance tools that have a documented record of </w:t>
      </w:r>
      <w:r w:rsidRPr="008412E0">
        <w:rPr>
          <w:rFonts w:asciiTheme="minorHAnsi" w:eastAsia="Cambria" w:hAnsiTheme="minorHAnsi" w:cstheme="minorHAnsi"/>
          <w:highlight w:val="cyan"/>
          <w:u w:val="single"/>
        </w:rPr>
        <w:t>racist targeting and increased criminalization of Black, brown and poor communities.</w:t>
      </w:r>
      <w:r w:rsidRPr="008412E0">
        <w:rPr>
          <w:rFonts w:asciiTheme="minorHAnsi" w:eastAsia="Cambria" w:hAnsiTheme="minorHAnsi" w:cstheme="minorHAnsi"/>
          <w:u w:val="single"/>
        </w:rPr>
        <w:t xml:space="preserve"> Surveillance technology is </w:t>
      </w:r>
      <w:r w:rsidRPr="008412E0">
        <w:rPr>
          <w:rFonts w:asciiTheme="minorHAnsi" w:eastAsia="Cambria" w:hAnsiTheme="minorHAnsi" w:cstheme="minorHAnsi"/>
          <w:highlight w:val="cyan"/>
          <w:u w:val="single"/>
        </w:rPr>
        <w:t>rooted in a racist histor</w:t>
      </w:r>
      <w:r w:rsidRPr="008412E0">
        <w:rPr>
          <w:rFonts w:asciiTheme="minorHAnsi" w:eastAsia="Cambria" w:hAnsiTheme="minorHAnsi" w:cstheme="minorHAnsi"/>
          <w:u w:val="single"/>
        </w:rPr>
        <w:t>y that began in Birmingham and cities across the country experiencing acute state violence.</w:t>
      </w:r>
      <w:r w:rsidRPr="008412E0">
        <w:rPr>
          <w:rFonts w:asciiTheme="minorHAnsi" w:eastAsia="Cambria" w:hAnsiTheme="minorHAnsi" w:cstheme="minorHAnsi"/>
          <w:sz w:val="16"/>
        </w:rPr>
        <w:t xml:space="preserve"> The long hot summer of ‘67 saw civil unrest in Birmingham as a response to police brutality and white supremacist violence. The Kerner Commission, assembled by President Lyndon Johnson to address the summer of civil unrest, determined that cities like Birmingham experiencing civil unrest needed more economic programs and support for poor and disenfranchised communities. Ignoring those urgent recommendations, the Johnson administration decided, instead, to employ </w:t>
      </w:r>
      <w:proofErr w:type="spellStart"/>
      <w:r w:rsidRPr="008412E0">
        <w:rPr>
          <w:rFonts w:asciiTheme="minorHAnsi" w:eastAsia="Cambria" w:hAnsiTheme="minorHAnsi" w:cstheme="minorHAnsi"/>
          <w:sz w:val="16"/>
        </w:rPr>
        <w:t>Simulmatics</w:t>
      </w:r>
      <w:proofErr w:type="spellEnd"/>
      <w:r w:rsidRPr="008412E0">
        <w:rPr>
          <w:rFonts w:asciiTheme="minorHAnsi" w:eastAsia="Cambria" w:hAnsiTheme="minorHAnsi" w:cstheme="minorHAnsi"/>
          <w:sz w:val="16"/>
        </w:rPr>
        <w:t xml:space="preserve">, a type of predictive surveillance technology, in response to the safety needs of the Birmingham community and communities across the </w:t>
      </w:r>
      <w:proofErr w:type="spellStart"/>
      <w:r w:rsidRPr="008412E0">
        <w:rPr>
          <w:rFonts w:asciiTheme="minorHAnsi" w:eastAsia="Cambria" w:hAnsiTheme="minorHAnsi" w:cstheme="minorHAnsi"/>
          <w:sz w:val="16"/>
        </w:rPr>
        <w:t>country.The</w:t>
      </w:r>
      <w:proofErr w:type="spellEnd"/>
      <w:r w:rsidRPr="008412E0">
        <w:rPr>
          <w:rFonts w:asciiTheme="minorHAnsi" w:eastAsia="Cambria" w:hAnsiTheme="minorHAnsi" w:cstheme="minorHAnsi"/>
          <w:sz w:val="16"/>
        </w:rPr>
        <w:t xml:space="preserve"> Birmingham City Council’s pivot towards surveillance technology in response to demands for safer communities is in line with the historical reliance on technological innovation to solve problems without considering the fact that, “</w:t>
      </w:r>
      <w:r w:rsidRPr="008412E0">
        <w:rPr>
          <w:rFonts w:asciiTheme="minorHAnsi" w:eastAsia="Cambria" w:hAnsiTheme="minorHAnsi" w:cstheme="minorHAnsi"/>
          <w:u w:val="single"/>
        </w:rPr>
        <w:t xml:space="preserve">when society defines, frames, and represents people of color as the problem, </w:t>
      </w:r>
      <w:r w:rsidRPr="008412E0">
        <w:rPr>
          <w:rFonts w:asciiTheme="minorHAnsi" w:eastAsia="Cambria" w:hAnsiTheme="minorHAnsi" w:cstheme="minorHAnsi"/>
          <w:highlight w:val="cyan"/>
          <w:u w:val="single"/>
        </w:rPr>
        <w:t>those solutions will often do more harm than good.”</w:t>
      </w:r>
    </w:p>
    <w:p w14:paraId="3336E209" w14:textId="77777777" w:rsidR="00B25F22" w:rsidRPr="00B25F22" w:rsidRDefault="00B25F22" w:rsidP="00B25F22"/>
    <w:p w14:paraId="069F7815" w14:textId="674E1605" w:rsidR="007E5B06" w:rsidRDefault="007E5B06" w:rsidP="006977A4">
      <w:pPr>
        <w:pStyle w:val="Heading2"/>
        <w:rPr>
          <w:rFonts w:asciiTheme="minorHAnsi" w:hAnsiTheme="minorHAnsi" w:cstheme="minorHAnsi"/>
        </w:rPr>
      </w:pPr>
      <w:r w:rsidRPr="008412E0">
        <w:rPr>
          <w:rFonts w:asciiTheme="minorHAnsi" w:hAnsiTheme="minorHAnsi" w:cstheme="minorHAnsi"/>
        </w:rPr>
        <w:t>Soil Erosion</w:t>
      </w:r>
    </w:p>
    <w:p w14:paraId="2BD28133" w14:textId="77777777" w:rsidR="0095097E" w:rsidRPr="008412E0" w:rsidRDefault="0095097E" w:rsidP="0095097E">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Soil Erosion --- </w:t>
      </w:r>
      <w:r w:rsidRPr="008412E0">
        <w:rPr>
          <w:rFonts w:asciiTheme="minorHAnsi" w:eastAsia="MS Gothic" w:hAnsiTheme="minorHAnsi" w:cstheme="minorHAnsi"/>
          <w:b/>
          <w:sz w:val="32"/>
          <w:szCs w:val="24"/>
          <w:u w:val="single"/>
        </w:rPr>
        <w:t>Geotextiles CP</w:t>
      </w:r>
    </w:p>
    <w:p w14:paraId="45B3438A" w14:textId="77777777" w:rsidR="0095097E" w:rsidRPr="008412E0" w:rsidRDefault="0095097E" w:rsidP="0095097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Text: The USFG should substantially increase its investment in natural geotextile blankets </w:t>
      </w:r>
    </w:p>
    <w:p w14:paraId="0932DFF3" w14:textId="77777777" w:rsidR="0095097E" w:rsidRPr="008412E0" w:rsidRDefault="0095097E" w:rsidP="0095097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Natural geotextiles solve soil </w:t>
      </w:r>
      <w:proofErr w:type="gramStart"/>
      <w:r w:rsidRPr="008412E0">
        <w:rPr>
          <w:rFonts w:asciiTheme="minorHAnsi" w:eastAsia="MS Gothic" w:hAnsiTheme="minorHAnsi" w:cstheme="minorHAnsi"/>
          <w:b/>
          <w:iCs/>
          <w:sz w:val="26"/>
        </w:rPr>
        <w:t>erosion</w:t>
      </w:r>
      <w:proofErr w:type="gramEnd"/>
    </w:p>
    <w:p w14:paraId="7FC62672" w14:textId="77777777" w:rsidR="0095097E" w:rsidRPr="008412E0" w:rsidRDefault="0095097E" w:rsidP="0095097E">
      <w:pPr>
        <w:rPr>
          <w:rFonts w:asciiTheme="minorHAnsi" w:eastAsia="Cambria" w:hAnsiTheme="minorHAnsi" w:cstheme="minorHAnsi"/>
        </w:rPr>
      </w:pPr>
      <w:r w:rsidRPr="008412E0">
        <w:rPr>
          <w:rFonts w:asciiTheme="minorHAnsi" w:eastAsia="Cambria" w:hAnsiTheme="minorHAnsi" w:cstheme="minorHAnsi"/>
          <w:b/>
          <w:bCs/>
          <w:sz w:val="26"/>
        </w:rPr>
        <w:t xml:space="preserve">Prasad et.al 18 </w:t>
      </w:r>
      <w:r w:rsidRPr="008412E0">
        <w:rPr>
          <w:rFonts w:asciiTheme="minorHAnsi" w:eastAsia="Cambria" w:hAnsiTheme="minorHAnsi" w:cstheme="minorHAnsi"/>
        </w:rPr>
        <w:t>(</w:t>
      </w:r>
      <w:proofErr w:type="spellStart"/>
      <w:r w:rsidRPr="008412E0">
        <w:rPr>
          <w:rFonts w:asciiTheme="minorHAnsi" w:eastAsia="Cambria" w:hAnsiTheme="minorHAnsi" w:cstheme="minorHAnsi"/>
        </w:rPr>
        <w:t>Majeti</w:t>
      </w:r>
      <w:proofErr w:type="spellEnd"/>
      <w:r w:rsidRPr="008412E0">
        <w:rPr>
          <w:rFonts w:asciiTheme="minorHAnsi" w:eastAsia="Cambria" w:hAnsiTheme="minorHAnsi" w:cstheme="minorHAnsi"/>
        </w:rPr>
        <w:t xml:space="preserve"> N.V. Prasad; Professor at the University of Hyderabad, Hyderabad, India; Lander de J. Alves, </w:t>
      </w:r>
      <w:proofErr w:type="spellStart"/>
      <w:r w:rsidRPr="008412E0">
        <w:rPr>
          <w:rFonts w:asciiTheme="minorHAnsi" w:eastAsia="Cambria" w:hAnsiTheme="minorHAnsi" w:cstheme="minorHAnsi"/>
        </w:rPr>
        <w:t>Universidade</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Estadual</w:t>
      </w:r>
      <w:proofErr w:type="spellEnd"/>
      <w:r w:rsidRPr="008412E0">
        <w:rPr>
          <w:rFonts w:asciiTheme="minorHAnsi" w:eastAsia="Cambria" w:hAnsiTheme="minorHAnsi" w:cstheme="minorHAnsi"/>
        </w:rPr>
        <w:t xml:space="preserve"> de Santa Cruz (UESC); </w:t>
      </w:r>
      <w:proofErr w:type="spellStart"/>
      <w:r w:rsidRPr="008412E0">
        <w:rPr>
          <w:rFonts w:asciiTheme="minorHAnsi" w:eastAsia="Cambria" w:hAnsiTheme="minorHAnsi" w:cstheme="minorHAnsi"/>
        </w:rPr>
        <w:t>Fábio</w:t>
      </w:r>
      <w:proofErr w:type="spellEnd"/>
      <w:r w:rsidRPr="008412E0">
        <w:rPr>
          <w:rFonts w:asciiTheme="minorHAnsi" w:eastAsia="Cambria" w:hAnsiTheme="minorHAnsi" w:cstheme="minorHAnsi"/>
        </w:rPr>
        <w:t xml:space="preserve"> C. Nunes, Instituto Federal </w:t>
      </w:r>
      <w:proofErr w:type="spellStart"/>
      <w:r w:rsidRPr="008412E0">
        <w:rPr>
          <w:rFonts w:asciiTheme="minorHAnsi" w:eastAsia="Cambria" w:hAnsiTheme="minorHAnsi" w:cstheme="minorHAnsi"/>
        </w:rPr>
        <w:t>Baiano</w:t>
      </w:r>
      <w:proofErr w:type="spellEnd"/>
      <w:r w:rsidRPr="008412E0">
        <w:rPr>
          <w:rFonts w:asciiTheme="minorHAnsi" w:eastAsia="Cambria" w:hAnsiTheme="minorHAnsi" w:cstheme="minorHAnsi"/>
        </w:rPr>
        <w:t xml:space="preserve"> (IFBAIANO); Eduardo Gross, </w:t>
      </w:r>
      <w:proofErr w:type="spellStart"/>
      <w:r w:rsidRPr="008412E0">
        <w:rPr>
          <w:rFonts w:asciiTheme="minorHAnsi" w:eastAsia="Cambria" w:hAnsiTheme="minorHAnsi" w:cstheme="minorHAnsi"/>
        </w:rPr>
        <w:t>Universidade</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Estadual</w:t>
      </w:r>
      <w:proofErr w:type="spellEnd"/>
      <w:r w:rsidRPr="008412E0">
        <w:rPr>
          <w:rFonts w:asciiTheme="minorHAnsi" w:eastAsia="Cambria" w:hAnsiTheme="minorHAnsi" w:cstheme="minorHAnsi"/>
        </w:rPr>
        <w:t xml:space="preserve"> de Santa Cruz (UESC); Pedro A.O. </w:t>
      </w:r>
      <w:proofErr w:type="spellStart"/>
      <w:r w:rsidRPr="008412E0">
        <w:rPr>
          <w:rFonts w:asciiTheme="minorHAnsi" w:eastAsia="Cambria" w:hAnsiTheme="minorHAnsi" w:cstheme="minorHAnsi"/>
        </w:rPr>
        <w:t>Mangabeira</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Universidade</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Estadual</w:t>
      </w:r>
      <w:proofErr w:type="spellEnd"/>
      <w:r w:rsidRPr="008412E0">
        <w:rPr>
          <w:rFonts w:asciiTheme="minorHAnsi" w:eastAsia="Cambria" w:hAnsiTheme="minorHAnsi" w:cstheme="minorHAnsi"/>
        </w:rPr>
        <w:t xml:space="preserve"> de Santa Cruz (UESC), Ilhéus, Brazil; Denise M. Loureiro, </w:t>
      </w:r>
      <w:proofErr w:type="spellStart"/>
      <w:r w:rsidRPr="008412E0">
        <w:rPr>
          <w:rFonts w:asciiTheme="minorHAnsi" w:eastAsia="Cambria" w:hAnsiTheme="minorHAnsi" w:cstheme="minorHAnsi"/>
        </w:rPr>
        <w:t>Bioconsultoria</w:t>
      </w:r>
      <w:proofErr w:type="spellEnd"/>
      <w:r w:rsidRPr="008412E0">
        <w:rPr>
          <w:rFonts w:asciiTheme="minorHAnsi" w:eastAsia="Cambria" w:hAnsiTheme="minorHAnsi" w:cstheme="minorHAnsi"/>
        </w:rPr>
        <w:t xml:space="preserve"> Ambiental </w:t>
      </w:r>
      <w:proofErr w:type="spellStart"/>
      <w:r w:rsidRPr="008412E0">
        <w:rPr>
          <w:rFonts w:asciiTheme="minorHAnsi" w:eastAsia="Cambria" w:hAnsiTheme="minorHAnsi" w:cstheme="minorHAnsi"/>
        </w:rPr>
        <w:t>Ltda</w:t>
      </w:r>
      <w:proofErr w:type="spellEnd"/>
      <w:r w:rsidRPr="008412E0">
        <w:rPr>
          <w:rFonts w:asciiTheme="minorHAnsi" w:eastAsia="Cambria" w:hAnsiTheme="minorHAnsi" w:cstheme="minorHAnsi"/>
        </w:rPr>
        <w:t xml:space="preserve">; Hector H.S. </w:t>
      </w:r>
      <w:proofErr w:type="spellStart"/>
      <w:r w:rsidRPr="008412E0">
        <w:rPr>
          <w:rFonts w:asciiTheme="minorHAnsi" w:eastAsia="Cambria" w:hAnsiTheme="minorHAnsi" w:cstheme="minorHAnsi"/>
        </w:rPr>
        <w:t>Medrado</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Indústrias</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Nucleares</w:t>
      </w:r>
      <w:proofErr w:type="spellEnd"/>
      <w:r w:rsidRPr="008412E0">
        <w:rPr>
          <w:rFonts w:asciiTheme="minorHAnsi" w:eastAsia="Cambria" w:hAnsiTheme="minorHAnsi" w:cstheme="minorHAnsi"/>
        </w:rPr>
        <w:t xml:space="preserve"> do </w:t>
      </w:r>
      <w:proofErr w:type="spellStart"/>
      <w:r w:rsidRPr="008412E0">
        <w:rPr>
          <w:rFonts w:asciiTheme="minorHAnsi" w:eastAsia="Cambria" w:hAnsiTheme="minorHAnsi" w:cstheme="minorHAnsi"/>
        </w:rPr>
        <w:t>Brasil</w:t>
      </w:r>
      <w:proofErr w:type="spellEnd"/>
      <w:r w:rsidRPr="008412E0">
        <w:rPr>
          <w:rFonts w:asciiTheme="minorHAnsi" w:eastAsia="Cambria" w:hAnsiTheme="minorHAnsi" w:cstheme="minorHAnsi"/>
        </w:rPr>
        <w:t xml:space="preserve">; Paulo S.F. </w:t>
      </w:r>
      <w:proofErr w:type="spellStart"/>
      <w:r w:rsidRPr="008412E0">
        <w:rPr>
          <w:rFonts w:asciiTheme="minorHAnsi" w:eastAsia="Cambria" w:hAnsiTheme="minorHAnsi" w:cstheme="minorHAnsi"/>
        </w:rPr>
        <w:t>Bomfim</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Indústrias</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Nucleares</w:t>
      </w:r>
      <w:proofErr w:type="spellEnd"/>
      <w:r w:rsidRPr="008412E0">
        <w:rPr>
          <w:rFonts w:asciiTheme="minorHAnsi" w:eastAsia="Cambria" w:hAnsiTheme="minorHAnsi" w:cstheme="minorHAnsi"/>
        </w:rPr>
        <w:t xml:space="preserve"> do </w:t>
      </w:r>
      <w:proofErr w:type="spellStart"/>
      <w:r w:rsidRPr="008412E0">
        <w:rPr>
          <w:rFonts w:asciiTheme="minorHAnsi" w:eastAsia="Cambria" w:hAnsiTheme="minorHAnsi" w:cstheme="minorHAnsi"/>
        </w:rPr>
        <w:t>Brasil</w:t>
      </w:r>
      <w:proofErr w:type="spellEnd"/>
      <w:r w:rsidRPr="008412E0">
        <w:rPr>
          <w:rFonts w:asciiTheme="minorHAnsi" w:eastAsia="Cambria" w:hAnsiTheme="minorHAnsi" w:cstheme="minorHAnsi"/>
        </w:rPr>
        <w:t xml:space="preserve">; ScienceDirect; “Chapter 17 - Uranium Mine Waste </w:t>
      </w:r>
      <w:proofErr w:type="spellStart"/>
      <w:r w:rsidRPr="008412E0">
        <w:rPr>
          <w:rFonts w:asciiTheme="minorHAnsi" w:eastAsia="Cambria" w:hAnsiTheme="minorHAnsi" w:cstheme="minorHAnsi"/>
        </w:rPr>
        <w:t>Phytostabilization</w:t>
      </w:r>
      <w:proofErr w:type="spellEnd"/>
      <w:r w:rsidRPr="008412E0">
        <w:rPr>
          <w:rFonts w:asciiTheme="minorHAnsi" w:eastAsia="Cambria" w:hAnsiTheme="minorHAnsi" w:cstheme="minorHAnsi"/>
        </w:rPr>
        <w:t xml:space="preserve"> With Native Plants—A Case Study From Brazil”; 2018; https://www.sciencedirect.com/science/article/pii/B9780128129869000178;)--amc</w:t>
      </w:r>
    </w:p>
    <w:p w14:paraId="6FBDD3F4" w14:textId="77777777" w:rsidR="0095097E" w:rsidRPr="008412E0" w:rsidRDefault="0095097E" w:rsidP="0095097E">
      <w:pPr>
        <w:rPr>
          <w:rFonts w:asciiTheme="minorHAnsi" w:eastAsia="Cambria" w:hAnsiTheme="minorHAnsi" w:cstheme="minorHAnsi"/>
          <w:sz w:val="16"/>
        </w:rPr>
      </w:pPr>
      <w:r w:rsidRPr="008412E0">
        <w:rPr>
          <w:rFonts w:asciiTheme="minorHAnsi" w:eastAsia="Cambria" w:hAnsiTheme="minorHAnsi" w:cstheme="minorHAnsi"/>
          <w:sz w:val="16"/>
        </w:rPr>
        <w:t xml:space="preserve">17.2.9. The Use of Geotextiles </w:t>
      </w:r>
      <w:hyperlink r:id="rId161" w:tooltip="Learn more about Soil erosion from ScienceDirect's AI-generated Topic Pages" w:history="1">
        <w:r w:rsidRPr="008412E0">
          <w:rPr>
            <w:rFonts w:asciiTheme="minorHAnsi" w:eastAsia="MS Gothic" w:hAnsiTheme="minorHAnsi" w:cstheme="minorHAnsi"/>
            <w:highlight w:val="cyan"/>
            <w:u w:val="single"/>
          </w:rPr>
          <w:t>Soil erosion</w:t>
        </w:r>
      </w:hyperlink>
      <w:r w:rsidRPr="008412E0">
        <w:rPr>
          <w:rFonts w:asciiTheme="minorHAnsi" w:eastAsia="Cambria" w:hAnsiTheme="minorHAnsi" w:cstheme="minorHAnsi"/>
          <w:highlight w:val="cyan"/>
          <w:u w:val="single"/>
        </w:rPr>
        <w:t xml:space="preserve"> control techniques</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have the potential to </w:t>
      </w:r>
      <w:r w:rsidRPr="008412E0">
        <w:rPr>
          <w:rFonts w:asciiTheme="minorHAnsi" w:eastAsia="Cambria" w:hAnsiTheme="minorHAnsi" w:cstheme="minorHAnsi"/>
          <w:highlight w:val="cyan"/>
          <w:u w:val="single"/>
        </w:rPr>
        <w:t>reduce runoff</w:t>
      </w:r>
      <w:r w:rsidRPr="008412E0">
        <w:rPr>
          <w:rFonts w:asciiTheme="minorHAnsi" w:eastAsia="Cambria" w:hAnsiTheme="minorHAnsi" w:cstheme="minorHAnsi"/>
          <w:sz w:val="16"/>
        </w:rPr>
        <w:t xml:space="preserve"> and</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soil loss and create favorable</w:t>
      </w:r>
      <w:r w:rsidRPr="008412E0">
        <w:rPr>
          <w:rFonts w:asciiTheme="minorHAnsi" w:eastAsia="Cambria" w:hAnsiTheme="minorHAnsi" w:cstheme="minorHAnsi"/>
          <w:u w:val="single"/>
        </w:rPr>
        <w:t xml:space="preserve"> soil </w:t>
      </w:r>
      <w:r w:rsidRPr="008412E0">
        <w:rPr>
          <w:rFonts w:asciiTheme="minorHAnsi" w:eastAsia="Cambria" w:hAnsiTheme="minorHAnsi" w:cstheme="minorHAnsi"/>
          <w:highlight w:val="cyan"/>
          <w:u w:val="single"/>
        </w:rPr>
        <w:t xml:space="preserve">conditions for </w:t>
      </w:r>
      <w:hyperlink r:id="rId162" w:tooltip="Learn more about revegetation from ScienceDirect's AI-generated Topic Pages" w:history="1">
        <w:r w:rsidRPr="008412E0">
          <w:rPr>
            <w:rFonts w:asciiTheme="minorHAnsi" w:eastAsia="MS Gothic" w:hAnsiTheme="minorHAnsi" w:cstheme="minorHAnsi"/>
            <w:highlight w:val="cyan"/>
            <w:u w:val="single"/>
          </w:rPr>
          <w:t>revegetation</w:t>
        </w:r>
      </w:hyperlink>
      <w:r w:rsidRPr="008412E0">
        <w:rPr>
          <w:rFonts w:asciiTheme="minorHAnsi" w:eastAsia="Cambria" w:hAnsiTheme="minorHAnsi" w:cstheme="minorHAnsi"/>
          <w:sz w:val="16"/>
        </w:rPr>
        <w:t xml:space="preserv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"https://www.sciencedirect.com/science/article/pii/B9780128129869000178" \l "bib65"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Seutloali</w:t>
      </w:r>
      <w:proofErr w:type="spellEnd"/>
      <w:r w:rsidRPr="008412E0">
        <w:rPr>
          <w:rFonts w:asciiTheme="minorHAnsi" w:eastAsia="Cambria" w:hAnsiTheme="minorHAnsi" w:cstheme="minorHAnsi"/>
          <w:sz w:val="16"/>
        </w:rPr>
        <w:t xml:space="preserve"> and Reinhard </w:t>
      </w:r>
      <w:proofErr w:type="spellStart"/>
      <w:r w:rsidRPr="008412E0">
        <w:rPr>
          <w:rFonts w:asciiTheme="minorHAnsi" w:eastAsia="Cambria" w:hAnsiTheme="minorHAnsi" w:cstheme="minorHAnsi"/>
          <w:sz w:val="16"/>
        </w:rPr>
        <w:t>Beckedahl</w:t>
      </w:r>
      <w:proofErr w:type="spellEnd"/>
      <w:r w:rsidRPr="008412E0">
        <w:rPr>
          <w:rFonts w:asciiTheme="minorHAnsi" w:eastAsia="Cambria" w:hAnsiTheme="minorHAnsi" w:cstheme="minorHAnsi"/>
          <w:sz w:val="16"/>
        </w:rPr>
        <w:t>, 2015</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xml:space="preserve">). In this context, </w:t>
      </w:r>
      <w:r w:rsidRPr="008412E0">
        <w:rPr>
          <w:rFonts w:asciiTheme="minorHAnsi" w:eastAsia="Cambria" w:hAnsiTheme="minorHAnsi" w:cstheme="minorHAnsi"/>
          <w:u w:val="single"/>
        </w:rPr>
        <w:t xml:space="preserve">the use of </w:t>
      </w:r>
      <w:r w:rsidRPr="008412E0">
        <w:rPr>
          <w:rFonts w:asciiTheme="minorHAnsi" w:eastAsia="Cambria" w:hAnsiTheme="minorHAnsi" w:cstheme="minorHAnsi"/>
          <w:b/>
          <w:iCs/>
          <w:highlight w:val="cyan"/>
          <w:u w:val="single"/>
        </w:rPr>
        <w:t>geotextiles</w:t>
      </w:r>
      <w:r w:rsidRPr="008412E0">
        <w:rPr>
          <w:rFonts w:asciiTheme="minorHAnsi" w:eastAsia="Cambria" w:hAnsiTheme="minorHAnsi" w:cstheme="minorHAnsi"/>
          <w:b/>
          <w:iCs/>
          <w:u w:val="single"/>
        </w:rPr>
        <w:t xml:space="preserve"> stands out as an important tool</w:t>
      </w:r>
      <w:r w:rsidRPr="008412E0">
        <w:rPr>
          <w:rFonts w:asciiTheme="minorHAnsi" w:eastAsia="Cambria" w:hAnsiTheme="minorHAnsi" w:cstheme="minorHAnsi"/>
          <w:u w:val="single"/>
        </w:rPr>
        <w:t xml:space="preserve"> in the reduction of soil erosion because it can </w:t>
      </w:r>
      <w:r w:rsidRPr="008412E0">
        <w:rPr>
          <w:rFonts w:asciiTheme="minorHAnsi" w:eastAsia="Cambria" w:hAnsiTheme="minorHAnsi" w:cstheme="minorHAnsi"/>
          <w:b/>
          <w:iCs/>
          <w:highlight w:val="cyan"/>
          <w:u w:val="single"/>
        </w:rPr>
        <w:t>significantly reduce soil loss and offer immediate</w:t>
      </w:r>
      <w:r w:rsidRPr="008412E0">
        <w:rPr>
          <w:rFonts w:asciiTheme="minorHAnsi" w:eastAsia="Cambria" w:hAnsiTheme="minorHAnsi" w:cstheme="minorHAnsi"/>
          <w:b/>
          <w:iCs/>
          <w:u w:val="single"/>
        </w:rPr>
        <w:t xml:space="preserve"> soil </w:t>
      </w:r>
      <w:r w:rsidRPr="008412E0">
        <w:rPr>
          <w:rFonts w:asciiTheme="minorHAnsi" w:eastAsia="Cambria" w:hAnsiTheme="minorHAnsi" w:cstheme="minorHAnsi"/>
          <w:b/>
          <w:iCs/>
          <w:highlight w:val="cyan"/>
          <w:u w:val="single"/>
        </w:rPr>
        <w:t>protection</w:t>
      </w:r>
      <w:r w:rsidRPr="008412E0">
        <w:rPr>
          <w:rFonts w:asciiTheme="minorHAnsi" w:eastAsia="Cambria" w:hAnsiTheme="minorHAnsi" w:cstheme="minorHAnsi"/>
          <w:sz w:val="16"/>
        </w:rPr>
        <w:t xml:space="preserve"> (</w:t>
      </w:r>
      <w:hyperlink r:id="rId163" w:anchor="bib69" w:history="1">
        <w:r w:rsidRPr="008412E0">
          <w:rPr>
            <w:rFonts w:asciiTheme="minorHAnsi" w:eastAsia="Cambria" w:hAnsiTheme="minorHAnsi" w:cstheme="minorHAnsi"/>
            <w:sz w:val="16"/>
          </w:rPr>
          <w:t>Smets et al., 2009</w:t>
        </w:r>
      </w:hyperlink>
      <w:r w:rsidRPr="008412E0">
        <w:rPr>
          <w:rFonts w:asciiTheme="minorHAnsi" w:eastAsia="Cambria" w:hAnsiTheme="minorHAnsi" w:cstheme="minorHAnsi"/>
          <w:sz w:val="16"/>
        </w:rPr>
        <w:t xml:space="preserve">). </w:t>
      </w:r>
      <w:r w:rsidRPr="008412E0">
        <w:rPr>
          <w:rFonts w:asciiTheme="minorHAnsi" w:eastAsia="Cambria" w:hAnsiTheme="minorHAnsi" w:cstheme="minorHAnsi"/>
          <w:highlight w:val="cyan"/>
          <w:u w:val="single"/>
        </w:rPr>
        <w:t>Natural geotextiles</w:t>
      </w:r>
      <w:r w:rsidRPr="008412E0">
        <w:rPr>
          <w:rFonts w:asciiTheme="minorHAnsi" w:eastAsia="Cambria" w:hAnsiTheme="minorHAnsi" w:cstheme="minorHAnsi"/>
          <w:u w:val="single"/>
        </w:rPr>
        <w:t xml:space="preserve"> constructed from organic materials </w:t>
      </w:r>
      <w:r w:rsidRPr="008412E0">
        <w:rPr>
          <w:rFonts w:asciiTheme="minorHAnsi" w:eastAsia="Cambria" w:hAnsiTheme="minorHAnsi" w:cstheme="minorHAnsi"/>
          <w:highlight w:val="cyan"/>
          <w:u w:val="single"/>
        </w:rPr>
        <w:t>are</w:t>
      </w:r>
      <w:r w:rsidRPr="008412E0">
        <w:rPr>
          <w:rFonts w:asciiTheme="minorHAnsi" w:eastAsia="Cambria" w:hAnsiTheme="minorHAnsi" w:cstheme="minorHAnsi"/>
          <w:u w:val="single"/>
        </w:rPr>
        <w:t xml:space="preserve"> more </w:t>
      </w:r>
      <w:r w:rsidRPr="008412E0">
        <w:rPr>
          <w:rFonts w:asciiTheme="minorHAnsi" w:eastAsia="Cambria" w:hAnsiTheme="minorHAnsi" w:cstheme="minorHAnsi"/>
          <w:highlight w:val="cyan"/>
          <w:u w:val="single"/>
        </w:rPr>
        <w:t>effective in controlling</w:t>
      </w:r>
      <w:r w:rsidRPr="008412E0">
        <w:rPr>
          <w:rFonts w:asciiTheme="minorHAnsi" w:eastAsia="Cambria" w:hAnsiTheme="minorHAnsi" w:cstheme="minorHAnsi"/>
          <w:u w:val="single"/>
        </w:rPr>
        <w:t xml:space="preserve"> soil </w:t>
      </w:r>
      <w:r w:rsidRPr="008412E0">
        <w:rPr>
          <w:rFonts w:asciiTheme="minorHAnsi" w:eastAsia="Cambria" w:hAnsiTheme="minorHAnsi" w:cstheme="minorHAnsi"/>
          <w:highlight w:val="cyan"/>
          <w:u w:val="single"/>
        </w:rPr>
        <w:t>erosion and</w:t>
      </w:r>
      <w:r w:rsidRPr="008412E0">
        <w:rPr>
          <w:rFonts w:asciiTheme="minorHAnsi" w:eastAsia="Cambria" w:hAnsiTheme="minorHAnsi" w:cstheme="minorHAnsi"/>
          <w:u w:val="single"/>
        </w:rPr>
        <w:t xml:space="preserve"> more </w:t>
      </w:r>
      <w:r w:rsidRPr="008412E0">
        <w:rPr>
          <w:rFonts w:asciiTheme="minorHAnsi" w:eastAsia="Cambria" w:hAnsiTheme="minorHAnsi" w:cstheme="minorHAnsi"/>
          <w:highlight w:val="cyan"/>
          <w:u w:val="single"/>
        </w:rPr>
        <w:t>environment friendly</w:t>
      </w:r>
      <w:r w:rsidRPr="008412E0">
        <w:rPr>
          <w:rFonts w:asciiTheme="minorHAnsi" w:eastAsia="Cambria" w:hAnsiTheme="minorHAnsi" w:cstheme="minorHAnsi"/>
          <w:sz w:val="16"/>
        </w:rPr>
        <w:t xml:space="preserve"> (</w:t>
      </w:r>
      <w:hyperlink r:id="rId164" w:anchor="bib9" w:history="1">
        <w:r w:rsidRPr="008412E0">
          <w:rPr>
            <w:rFonts w:asciiTheme="minorHAnsi" w:eastAsia="Cambria" w:hAnsiTheme="minorHAnsi" w:cstheme="minorHAnsi"/>
            <w:sz w:val="16"/>
          </w:rPr>
          <w:t>Bhattacharyya et al., 2008</w:t>
        </w:r>
      </w:hyperlink>
      <w:r w:rsidRPr="008412E0">
        <w:rPr>
          <w:rFonts w:asciiTheme="minorHAnsi" w:eastAsia="Cambria" w:hAnsiTheme="minorHAnsi" w:cstheme="minorHAnsi"/>
          <w:sz w:val="16"/>
        </w:rPr>
        <w:t xml:space="preserve">, </w:t>
      </w:r>
      <w:hyperlink r:id="rId165" w:anchor="bib66" w:history="1">
        <w:r w:rsidRPr="008412E0">
          <w:rPr>
            <w:rFonts w:asciiTheme="minorHAnsi" w:eastAsia="Cambria" w:hAnsiTheme="minorHAnsi" w:cstheme="minorHAnsi"/>
            <w:sz w:val="16"/>
          </w:rPr>
          <w:t>Shao et al., 2014</w:t>
        </w:r>
      </w:hyperlink>
      <w:r w:rsidRPr="008412E0">
        <w:rPr>
          <w:rFonts w:asciiTheme="minorHAnsi" w:eastAsia="Cambria" w:hAnsiTheme="minorHAnsi" w:cstheme="minorHAnsi"/>
          <w:sz w:val="16"/>
        </w:rPr>
        <w:t xml:space="preserve">). Geotextiles may reduce runoff and soil erosion </w:t>
      </w:r>
      <w:r w:rsidRPr="008412E0">
        <w:rPr>
          <w:rFonts w:asciiTheme="minorHAnsi" w:eastAsia="Cambria" w:hAnsiTheme="minorHAnsi" w:cstheme="minorHAnsi"/>
          <w:u w:val="single"/>
        </w:rPr>
        <w:t xml:space="preserve">by </w:t>
      </w:r>
      <w:r w:rsidRPr="008412E0">
        <w:rPr>
          <w:rFonts w:asciiTheme="minorHAnsi" w:eastAsia="Cambria" w:hAnsiTheme="minorHAnsi" w:cstheme="minorHAnsi"/>
          <w:highlight w:val="cyan"/>
          <w:u w:val="single"/>
        </w:rPr>
        <w:t>improv</w:t>
      </w:r>
      <w:r w:rsidRPr="008412E0">
        <w:rPr>
          <w:rFonts w:asciiTheme="minorHAnsi" w:eastAsia="Cambria" w:hAnsiTheme="minorHAnsi" w:cstheme="minorHAnsi"/>
          <w:u w:val="single"/>
        </w:rPr>
        <w:t xml:space="preserve">ing </w:t>
      </w:r>
      <w:r w:rsidRPr="008412E0">
        <w:rPr>
          <w:rFonts w:asciiTheme="minorHAnsi" w:eastAsia="Cambria" w:hAnsiTheme="minorHAnsi" w:cstheme="minorHAnsi"/>
          <w:highlight w:val="cyan"/>
          <w:u w:val="single"/>
        </w:rPr>
        <w:t>soil quality and enhanc</w:t>
      </w:r>
      <w:r w:rsidRPr="008412E0">
        <w:rPr>
          <w:rFonts w:asciiTheme="minorHAnsi" w:eastAsia="Cambria" w:hAnsiTheme="minorHAnsi" w:cstheme="minorHAnsi"/>
          <w:u w:val="single"/>
        </w:rPr>
        <w:t xml:space="preserve">ing </w:t>
      </w:r>
      <w:r w:rsidRPr="008412E0">
        <w:rPr>
          <w:rFonts w:asciiTheme="minorHAnsi" w:eastAsia="Cambria" w:hAnsiTheme="minorHAnsi" w:cstheme="minorHAnsi"/>
          <w:highlight w:val="cyan"/>
          <w:u w:val="single"/>
        </w:rPr>
        <w:t>vegetation cover</w:t>
      </w:r>
      <w:r w:rsidRPr="008412E0">
        <w:rPr>
          <w:rFonts w:asciiTheme="minorHAnsi" w:eastAsia="Cambria" w:hAnsiTheme="minorHAnsi" w:cstheme="minorHAnsi"/>
          <w:sz w:val="16"/>
        </w:rPr>
        <w:t xml:space="preserve"> (</w:t>
      </w:r>
      <w:hyperlink r:id="rId166" w:anchor="bib10" w:history="1">
        <w:r w:rsidRPr="008412E0">
          <w:rPr>
            <w:rFonts w:asciiTheme="minorHAnsi" w:eastAsia="Cambria" w:hAnsiTheme="minorHAnsi" w:cstheme="minorHAnsi"/>
            <w:sz w:val="16"/>
          </w:rPr>
          <w:t>Bhattarai et al., 2011</w:t>
        </w:r>
      </w:hyperlink>
      <w:r w:rsidRPr="008412E0">
        <w:rPr>
          <w:rFonts w:asciiTheme="minorHAnsi" w:eastAsia="Cambria" w:hAnsiTheme="minorHAnsi" w:cstheme="minorHAnsi"/>
          <w:sz w:val="16"/>
        </w:rPr>
        <w:t xml:space="preserve">, </w:t>
      </w:r>
      <w:hyperlink r:id="rId167" w:anchor="bib43" w:history="1">
        <w:proofErr w:type="spellStart"/>
        <w:r w:rsidRPr="008412E0">
          <w:rPr>
            <w:rFonts w:asciiTheme="minorHAnsi" w:eastAsia="Cambria" w:hAnsiTheme="minorHAnsi" w:cstheme="minorHAnsi"/>
            <w:sz w:val="16"/>
          </w:rPr>
          <w:t>Maiti</w:t>
        </w:r>
        <w:proofErr w:type="spellEnd"/>
        <w:r w:rsidRPr="008412E0">
          <w:rPr>
            <w:rFonts w:asciiTheme="minorHAnsi" w:eastAsia="Cambria" w:hAnsiTheme="minorHAnsi" w:cstheme="minorHAnsi"/>
            <w:sz w:val="16"/>
          </w:rPr>
          <w:t xml:space="preserve"> and Kumar, 2016</w:t>
        </w:r>
      </w:hyperlink>
      <w:r w:rsidRPr="008412E0">
        <w:rPr>
          <w:rFonts w:asciiTheme="minorHAnsi" w:eastAsia="Cambria" w:hAnsiTheme="minorHAnsi" w:cstheme="minorHAnsi"/>
          <w:sz w:val="16"/>
        </w:rPr>
        <w:t xml:space="preserve">, </w:t>
      </w:r>
      <w:hyperlink r:id="rId168" w:anchor="bib44" w:history="1">
        <w:proofErr w:type="spellStart"/>
        <w:r w:rsidRPr="008412E0">
          <w:rPr>
            <w:rFonts w:asciiTheme="minorHAnsi" w:eastAsia="Cambria" w:hAnsiTheme="minorHAnsi" w:cstheme="minorHAnsi"/>
            <w:sz w:val="16"/>
          </w:rPr>
          <w:t>Maiti</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Maiti</w:t>
        </w:r>
        <w:proofErr w:type="spellEnd"/>
        <w:r w:rsidRPr="008412E0">
          <w:rPr>
            <w:rFonts w:asciiTheme="minorHAnsi" w:eastAsia="Cambria" w:hAnsiTheme="minorHAnsi" w:cstheme="minorHAnsi"/>
            <w:sz w:val="16"/>
          </w:rPr>
          <w:t>, 2015</w:t>
        </w:r>
      </w:hyperlink>
      <w:r w:rsidRPr="008412E0">
        <w:rPr>
          <w:rFonts w:asciiTheme="minorHAnsi" w:eastAsia="Cambria" w:hAnsiTheme="minorHAnsi" w:cstheme="minorHAnsi"/>
          <w:sz w:val="16"/>
        </w:rPr>
        <w:t xml:space="preserve">). Both handmade blankets, of our own confection, made with </w:t>
      </w:r>
      <w:proofErr w:type="spellStart"/>
      <w:r w:rsidRPr="008412E0">
        <w:rPr>
          <w:rFonts w:asciiTheme="minorHAnsi" w:eastAsia="Cambria" w:hAnsiTheme="minorHAnsi" w:cstheme="minorHAnsi"/>
          <w:sz w:val="16"/>
        </w:rPr>
        <w:t>napier</w:t>
      </w:r>
      <w:proofErr w:type="spellEnd"/>
      <w:r w:rsidRPr="008412E0">
        <w:rPr>
          <w:rFonts w:asciiTheme="minorHAnsi" w:eastAsia="Cambria" w:hAnsiTheme="minorHAnsi" w:cstheme="minorHAnsi"/>
          <w:sz w:val="16"/>
        </w:rPr>
        <w:t xml:space="preserve"> grass (Cenchrus </w:t>
      </w:r>
      <w:proofErr w:type="spellStart"/>
      <w:r w:rsidRPr="008412E0">
        <w:rPr>
          <w:rFonts w:asciiTheme="minorHAnsi" w:eastAsia="Cambria" w:hAnsiTheme="minorHAnsi" w:cstheme="minorHAnsi"/>
          <w:sz w:val="16"/>
        </w:rPr>
        <w:t>purpureus</w:t>
      </w:r>
      <w:proofErr w:type="spellEnd"/>
      <w:r w:rsidRPr="008412E0">
        <w:rPr>
          <w:rFonts w:asciiTheme="minorHAnsi" w:eastAsia="Cambria" w:hAnsiTheme="minorHAnsi" w:cstheme="minorHAnsi"/>
          <w:sz w:val="16"/>
        </w:rPr>
        <w:t xml:space="preserve">) and industrialized blankets made from coconut fiber (Cocos nucifera), were used in URA. The purposes for using these plant blankets were to reduce erosion and obtain a uniform vegetation cover on the slope. </w:t>
      </w:r>
    </w:p>
    <w:p w14:paraId="6079313F" w14:textId="77777777" w:rsidR="0095097E" w:rsidRPr="008412E0" w:rsidRDefault="0095097E" w:rsidP="0095097E">
      <w:pPr>
        <w:rPr>
          <w:rFonts w:asciiTheme="minorHAnsi" w:eastAsia="Cambria" w:hAnsiTheme="minorHAnsi" w:cstheme="minorHAnsi"/>
        </w:rPr>
      </w:pPr>
    </w:p>
    <w:p w14:paraId="24633699" w14:textId="77777777" w:rsidR="0095097E" w:rsidRPr="008412E0" w:rsidRDefault="0095097E" w:rsidP="0095097E">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2NC</w:t>
      </w:r>
      <w:r>
        <w:rPr>
          <w:rFonts w:asciiTheme="minorHAnsi" w:eastAsia="MS Gothic" w:hAnsiTheme="minorHAnsi" w:cstheme="minorHAnsi"/>
          <w:b/>
          <w:sz w:val="32"/>
          <w:szCs w:val="24"/>
          <w:u w:val="single"/>
        </w:rPr>
        <w:t xml:space="preserve"> --- Soil Erosion --- Geotextiles CP</w:t>
      </w:r>
    </w:p>
    <w:p w14:paraId="0D3256F7" w14:textId="77777777" w:rsidR="0095097E" w:rsidRPr="008412E0" w:rsidRDefault="0095097E" w:rsidP="0095097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Natural geotextiles have a positive environmental </w:t>
      </w:r>
      <w:proofErr w:type="gramStart"/>
      <w:r w:rsidRPr="008412E0">
        <w:rPr>
          <w:rFonts w:asciiTheme="minorHAnsi" w:eastAsia="MS Gothic" w:hAnsiTheme="minorHAnsi" w:cstheme="minorHAnsi"/>
          <w:b/>
          <w:iCs/>
          <w:sz w:val="26"/>
        </w:rPr>
        <w:t>impact</w:t>
      </w:r>
      <w:proofErr w:type="gramEnd"/>
    </w:p>
    <w:p w14:paraId="5F3EEADD" w14:textId="77777777" w:rsidR="0095097E" w:rsidRPr="008412E0" w:rsidRDefault="0095097E" w:rsidP="0095097E">
      <w:pPr>
        <w:rPr>
          <w:rFonts w:asciiTheme="minorHAnsi" w:eastAsia="Cambria" w:hAnsiTheme="minorHAnsi" w:cstheme="minorHAnsi"/>
        </w:rPr>
      </w:pPr>
      <w:proofErr w:type="spellStart"/>
      <w:r w:rsidRPr="008412E0">
        <w:rPr>
          <w:rFonts w:asciiTheme="minorHAnsi" w:eastAsia="Cambria" w:hAnsiTheme="minorHAnsi" w:cstheme="minorHAnsi"/>
          <w:b/>
          <w:bCs/>
          <w:sz w:val="26"/>
        </w:rPr>
        <w:t>Saikia</w:t>
      </w:r>
      <w:proofErr w:type="spellEnd"/>
      <w:r w:rsidRPr="008412E0">
        <w:rPr>
          <w:rFonts w:asciiTheme="minorHAnsi" w:eastAsia="Cambria" w:hAnsiTheme="minorHAnsi" w:cstheme="minorHAnsi"/>
          <w:b/>
          <w:bCs/>
          <w:sz w:val="26"/>
        </w:rPr>
        <w:t xml:space="preserve"> 22</w:t>
      </w:r>
      <w:r w:rsidRPr="008412E0">
        <w:rPr>
          <w:rFonts w:asciiTheme="minorHAnsi" w:eastAsia="Cambria" w:hAnsiTheme="minorHAnsi" w:cstheme="minorHAnsi"/>
        </w:rPr>
        <w:t xml:space="preserve"> (Dr. </w:t>
      </w:r>
      <w:proofErr w:type="spellStart"/>
      <w:r w:rsidRPr="008412E0">
        <w:rPr>
          <w:rFonts w:asciiTheme="minorHAnsi" w:eastAsia="Cambria" w:hAnsiTheme="minorHAnsi" w:cstheme="minorHAnsi"/>
        </w:rPr>
        <w:t>Purabi</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Saikia</w:t>
      </w:r>
      <w:proofErr w:type="spellEnd"/>
      <w:r w:rsidRPr="008412E0">
        <w:rPr>
          <w:rFonts w:asciiTheme="minorHAnsi" w:eastAsia="Cambria" w:hAnsiTheme="minorHAnsi" w:cstheme="minorHAnsi"/>
        </w:rPr>
        <w:t xml:space="preserve">, Assistant Professor, Department of Environmental Sciences, Central University of Jharkhand; Pooja Mahajan, Assistant professor - </w:t>
      </w:r>
      <w:proofErr w:type="spellStart"/>
      <w:r w:rsidRPr="008412E0">
        <w:rPr>
          <w:rFonts w:asciiTheme="minorHAnsi" w:eastAsia="Cambria" w:hAnsiTheme="minorHAnsi" w:cstheme="minorHAnsi"/>
        </w:rPr>
        <w:t>Chitkara</w:t>
      </w:r>
      <w:proofErr w:type="spellEnd"/>
      <w:r w:rsidRPr="008412E0">
        <w:rPr>
          <w:rFonts w:asciiTheme="minorHAnsi" w:eastAsia="Cambria" w:hAnsiTheme="minorHAnsi" w:cstheme="minorHAnsi"/>
        </w:rPr>
        <w:t xml:space="preserve"> University; Ashish Praveen, Department of Botany at Markham College of Commerce; Vimal Chandra Pandey, Department of Environmental Science; ScienceDirect; “Chapter 7 - Multipurpose uses of fiber crops—Societal, economic, and environmental development”; </w:t>
      </w:r>
      <w:hyperlink r:id="rId169" w:anchor="s0070" w:history="1">
        <w:r w:rsidRPr="008412E0">
          <w:rPr>
            <w:rFonts w:asciiTheme="minorHAnsi" w:eastAsia="Cambria" w:hAnsiTheme="minorHAnsi" w:cstheme="minorHAnsi"/>
          </w:rPr>
          <w:t>https://www.sciencedirect.com/science/article/pii/B9780128239933000048#s0070</w:t>
        </w:r>
      </w:hyperlink>
      <w:r w:rsidRPr="008412E0">
        <w:rPr>
          <w:rFonts w:asciiTheme="minorHAnsi" w:eastAsia="Cambria" w:hAnsiTheme="minorHAnsi" w:cstheme="minorHAnsi"/>
        </w:rPr>
        <w:t>; 2022)--</w:t>
      </w:r>
      <w:proofErr w:type="spellStart"/>
      <w:r w:rsidRPr="008412E0">
        <w:rPr>
          <w:rFonts w:asciiTheme="minorHAnsi" w:eastAsia="Cambria" w:hAnsiTheme="minorHAnsi" w:cstheme="minorHAnsi"/>
        </w:rPr>
        <w:t>amc</w:t>
      </w:r>
      <w:proofErr w:type="spellEnd"/>
    </w:p>
    <w:p w14:paraId="0BC515C7" w14:textId="77777777" w:rsidR="0095097E" w:rsidRPr="008412E0" w:rsidRDefault="0095097E" w:rsidP="0095097E">
      <w:pPr>
        <w:rPr>
          <w:rFonts w:asciiTheme="minorHAnsi" w:eastAsia="Cambria" w:hAnsiTheme="minorHAnsi" w:cstheme="minorHAnsi"/>
          <w:b/>
          <w:iCs/>
          <w:u w:val="single"/>
        </w:rPr>
      </w:pPr>
      <w:r w:rsidRPr="008412E0">
        <w:rPr>
          <w:rFonts w:asciiTheme="minorHAnsi" w:eastAsia="Cambria" w:hAnsiTheme="minorHAnsi" w:cstheme="minorHAnsi"/>
          <w:sz w:val="16"/>
        </w:rPr>
        <w:t xml:space="preserve">The </w:t>
      </w:r>
      <w:r w:rsidRPr="008412E0">
        <w:rPr>
          <w:rFonts w:asciiTheme="minorHAnsi" w:eastAsia="Cambria" w:hAnsiTheme="minorHAnsi" w:cstheme="minorHAnsi"/>
          <w:u w:val="single"/>
        </w:rPr>
        <w:t>use of fiber crops in</w:t>
      </w:r>
      <w:r w:rsidRPr="008412E0">
        <w:rPr>
          <w:rFonts w:asciiTheme="minorHAnsi" w:eastAsia="Cambria" w:hAnsiTheme="minorHAnsi" w:cstheme="minorHAnsi"/>
          <w:sz w:val="16"/>
        </w:rPr>
        <w:t xml:space="preserve"> the </w:t>
      </w:r>
      <w:r w:rsidRPr="008412E0">
        <w:rPr>
          <w:rFonts w:asciiTheme="minorHAnsi" w:eastAsia="Cambria" w:hAnsiTheme="minorHAnsi" w:cstheme="minorHAnsi"/>
          <w:u w:val="single"/>
        </w:rPr>
        <w:t>production of fibers is</w:t>
      </w:r>
      <w:r w:rsidRPr="008412E0">
        <w:rPr>
          <w:rFonts w:asciiTheme="minorHAnsi" w:eastAsia="Cambria" w:hAnsiTheme="minorHAnsi" w:cstheme="minorHAnsi"/>
          <w:sz w:val="16"/>
        </w:rPr>
        <w:t xml:space="preserve"> an </w:t>
      </w:r>
      <w:r w:rsidRPr="008412E0">
        <w:rPr>
          <w:rFonts w:asciiTheme="minorHAnsi" w:eastAsia="Cambria" w:hAnsiTheme="minorHAnsi" w:cstheme="minorHAnsi"/>
          <w:b/>
          <w:iCs/>
          <w:highlight w:val="cyan"/>
          <w:u w:val="single"/>
        </w:rPr>
        <w:t>environmentally friendly and cost-effective</w:t>
      </w:r>
      <w:r w:rsidRPr="008412E0">
        <w:rPr>
          <w:rFonts w:asciiTheme="minorHAnsi" w:eastAsia="Cambria" w:hAnsiTheme="minorHAnsi" w:cstheme="minorHAnsi"/>
          <w:sz w:val="16"/>
        </w:rPr>
        <w:t xml:space="preserve"> approach (</w:t>
      </w:r>
      <w:hyperlink r:id="rId170" w:anchor="bb0560" w:history="1">
        <w:r w:rsidRPr="008412E0">
          <w:rPr>
            <w:rFonts w:asciiTheme="minorHAnsi" w:eastAsia="Cambria" w:hAnsiTheme="minorHAnsi" w:cstheme="minorHAnsi"/>
            <w:sz w:val="16"/>
          </w:rPr>
          <w:t>Ku et al., 2011</w:t>
        </w:r>
      </w:hyperlink>
      <w:r w:rsidRPr="008412E0">
        <w:rPr>
          <w:rFonts w:asciiTheme="minorHAnsi" w:eastAsia="Cambria"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"bb0675"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Mansor</w:t>
      </w:r>
      <w:proofErr w:type="spellEnd"/>
      <w:r w:rsidRPr="008412E0">
        <w:rPr>
          <w:rFonts w:asciiTheme="minorHAnsi" w:eastAsia="Cambria" w:hAnsiTheme="minorHAnsi" w:cstheme="minorHAnsi"/>
          <w:sz w:val="16"/>
        </w:rPr>
        <w:t xml:space="preserve"> et al., 2019</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xml:space="preserve">). </w:t>
      </w:r>
      <w:r w:rsidRPr="008412E0">
        <w:rPr>
          <w:rFonts w:asciiTheme="minorHAnsi" w:eastAsia="Cambria" w:hAnsiTheme="minorHAnsi" w:cstheme="minorHAnsi"/>
          <w:highlight w:val="cyan"/>
          <w:u w:val="single"/>
        </w:rPr>
        <w:t>Plant fiber production consumes 60% less energy</w:t>
      </w:r>
      <w:r w:rsidRPr="008412E0">
        <w:rPr>
          <w:rFonts w:asciiTheme="minorHAnsi" w:eastAsia="Cambria" w:hAnsiTheme="minorHAnsi" w:cstheme="minorHAnsi"/>
          <w:u w:val="single"/>
        </w:rPr>
        <w:t xml:space="preserve"> than </w:t>
      </w:r>
      <w:hyperlink r:id="rId171" w:tooltip="Learn more about glass fiber from ScienceDirect's AI-generated Topic Pages" w:history="1">
        <w:r w:rsidRPr="008412E0">
          <w:rPr>
            <w:rFonts w:asciiTheme="minorHAnsi" w:eastAsia="MS Gothic" w:hAnsiTheme="minorHAnsi" w:cstheme="minorHAnsi"/>
            <w:u w:val="single"/>
          </w:rPr>
          <w:t>glass fiber</w:t>
        </w:r>
      </w:hyperlink>
      <w:r w:rsidRPr="008412E0">
        <w:rPr>
          <w:rFonts w:asciiTheme="minorHAnsi" w:eastAsia="Cambria" w:hAnsiTheme="minorHAnsi" w:cstheme="minorHAnsi"/>
          <w:u w:val="single"/>
        </w:rPr>
        <w:t> processing and produces fewer emissions in the atmosphere</w:t>
      </w:r>
      <w:r w:rsidRPr="008412E0">
        <w:rPr>
          <w:rFonts w:asciiTheme="minorHAnsi" w:eastAsia="Cambria" w:hAnsiTheme="minorHAnsi" w:cstheme="minorHAnsi"/>
          <w:sz w:val="16"/>
        </w:rPr>
        <w:t xml:space="preserve"> (</w:t>
      </w:r>
      <w:hyperlink r:id="rId172" w:anchor="bb0185" w:history="1">
        <w:r w:rsidRPr="008412E0">
          <w:rPr>
            <w:rFonts w:asciiTheme="minorHAnsi" w:eastAsia="Cambria" w:hAnsiTheme="minorHAnsi" w:cstheme="minorHAnsi"/>
            <w:sz w:val="16"/>
          </w:rPr>
          <w:t>Brosius, 2006</w:t>
        </w:r>
      </w:hyperlink>
      <w:r w:rsidRPr="008412E0">
        <w:rPr>
          <w:rFonts w:asciiTheme="minorHAnsi" w:eastAsia="Cambria" w:hAnsiTheme="minorHAnsi" w:cstheme="minorHAnsi"/>
          <w:sz w:val="16"/>
        </w:rPr>
        <w:t>). Furthermore, fiber crop wastes are almost entirely biodegradable and organic in nature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"bb1433"</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Mochane</w:t>
      </w:r>
      <w:proofErr w:type="spellEnd"/>
      <w:r w:rsidRPr="008412E0">
        <w:rPr>
          <w:rFonts w:asciiTheme="minorHAnsi" w:eastAsia="Cambria" w:hAnsiTheme="minorHAnsi" w:cstheme="minorHAnsi"/>
          <w:sz w:val="16"/>
        </w:rPr>
        <w:t xml:space="preserve"> et al., 2019</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xml:space="preserve">). However, only a few studies have compared the impact of this category of biomaterials to the traditional counterparts, and most focused on the development of fiber-based composites. </w:t>
      </w:r>
      <w:r w:rsidRPr="008412E0">
        <w:rPr>
          <w:rFonts w:asciiTheme="minorHAnsi" w:eastAsia="Cambria" w:hAnsiTheme="minorHAnsi" w:cstheme="minorHAnsi"/>
          <w:highlight w:val="cyan"/>
          <w:u w:val="single"/>
        </w:rPr>
        <w:t>Biomaterials</w:t>
      </w:r>
      <w:r w:rsidRPr="008412E0">
        <w:rPr>
          <w:rFonts w:asciiTheme="minorHAnsi" w:eastAsia="Cambria" w:hAnsiTheme="minorHAnsi" w:cstheme="minorHAnsi"/>
          <w:sz w:val="16"/>
        </w:rPr>
        <w:t xml:space="preserve"> have been </w:t>
      </w:r>
      <w:r w:rsidRPr="008412E0">
        <w:rPr>
          <w:rFonts w:asciiTheme="minorHAnsi" w:eastAsia="Cambria" w:hAnsiTheme="minorHAnsi" w:cstheme="minorHAnsi"/>
          <w:u w:val="single"/>
        </w:rPr>
        <w:t xml:space="preserve">shown to </w:t>
      </w:r>
      <w:r w:rsidRPr="008412E0">
        <w:rPr>
          <w:rFonts w:asciiTheme="minorHAnsi" w:eastAsia="Cambria" w:hAnsiTheme="minorHAnsi" w:cstheme="minorHAnsi"/>
          <w:highlight w:val="cyan"/>
          <w:u w:val="single"/>
        </w:rPr>
        <w:t>have positive effects</w:t>
      </w:r>
      <w:r w:rsidRPr="008412E0">
        <w:rPr>
          <w:rFonts w:asciiTheme="minorHAnsi" w:eastAsia="Cambria" w:hAnsiTheme="minorHAnsi" w:cstheme="minorHAnsi"/>
          <w:sz w:val="16"/>
        </w:rPr>
        <w:t xml:space="preserve"> in several studies. </w:t>
      </w:r>
      <w:hyperlink r:id="rId173" w:anchor="bb0470" w:history="1">
        <w:r w:rsidRPr="008412E0">
          <w:rPr>
            <w:rFonts w:asciiTheme="minorHAnsi" w:eastAsia="Cambria" w:hAnsiTheme="minorHAnsi" w:cstheme="minorHAnsi"/>
            <w:sz w:val="16"/>
          </w:rPr>
          <w:t>Joshi et al. (2004)</w:t>
        </w:r>
      </w:hyperlink>
      <w:r w:rsidRPr="008412E0">
        <w:rPr>
          <w:rFonts w:asciiTheme="minorHAnsi" w:eastAsia="Cambria" w:hAnsiTheme="minorHAnsi" w:cstheme="minorHAnsi"/>
          <w:sz w:val="16"/>
        </w:rPr>
        <w:t xml:space="preserve"> examined the life-cycle assessments of glass fiber-reinforced composite components with three natural fiber-reinforced composites. They concluded that </w:t>
      </w:r>
      <w:r w:rsidRPr="008412E0">
        <w:rPr>
          <w:rFonts w:asciiTheme="minorHAnsi" w:eastAsia="Cambria" w:hAnsiTheme="minorHAnsi" w:cstheme="minorHAnsi"/>
          <w:u w:val="single"/>
        </w:rPr>
        <w:t xml:space="preserve">plant fiber-reinforced composites were more environmentally beneficial due to lower environmental impacts as well as reduced weight and volume polymer matrix of plant </w:t>
      </w:r>
      <w:hyperlink r:id="rId174" w:tooltip="Learn more about fiber composites from ScienceDirect's AI-generated Topic Pages" w:history="1">
        <w:r w:rsidRPr="008412E0">
          <w:rPr>
            <w:rFonts w:asciiTheme="minorHAnsi" w:eastAsia="MS Gothic" w:hAnsiTheme="minorHAnsi" w:cstheme="minorHAnsi"/>
            <w:u w:val="single"/>
          </w:rPr>
          <w:t>fiber composites</w:t>
        </w:r>
      </w:hyperlink>
      <w:r w:rsidRPr="008412E0">
        <w:rPr>
          <w:rFonts w:asciiTheme="minorHAnsi" w:eastAsia="Cambria" w:hAnsiTheme="minorHAnsi" w:cstheme="minorHAnsi"/>
          <w:u w:val="single"/>
        </w:rPr>
        <w:t xml:space="preserve"> having fiber content</w:t>
      </w:r>
      <w:r w:rsidRPr="008412E0">
        <w:rPr>
          <w:rFonts w:asciiTheme="minorHAnsi" w:eastAsia="Cambria" w:hAnsiTheme="minorHAnsi" w:cstheme="minorHAnsi"/>
          <w:sz w:val="16"/>
        </w:rPr>
        <w:t xml:space="preserve">. </w:t>
      </w:r>
      <w:hyperlink r:id="rId175" w:anchor="bb0585" w:history="1">
        <w:r w:rsidRPr="008412E0">
          <w:rPr>
            <w:rFonts w:asciiTheme="minorHAnsi" w:eastAsia="Cambria" w:hAnsiTheme="minorHAnsi" w:cstheme="minorHAnsi"/>
            <w:sz w:val="16"/>
          </w:rPr>
          <w:t>La Rosa et al. (2013)</w:t>
        </w:r>
      </w:hyperlink>
      <w:r w:rsidRPr="008412E0">
        <w:rPr>
          <w:rFonts w:asciiTheme="minorHAnsi" w:eastAsia="Cambria" w:hAnsiTheme="minorHAnsi" w:cstheme="minorHAnsi"/>
          <w:sz w:val="16"/>
        </w:rPr>
        <w:t xml:space="preserve"> also reported that hemp mats in glass fiber-reinforced thermoset composites are more ecologically safe than the conventional single use of glass fiber because of the lower resin and glass fiber, which reduces mineral extraction by 50%. Flax insulation products were also reported to reduce </w:t>
      </w:r>
      <w:hyperlink r:id="rId176" w:tooltip="Learn more about mineral resource from ScienceDirect's AI-generated Topic Pages" w:history="1">
        <w:r w:rsidRPr="008412E0">
          <w:rPr>
            <w:rFonts w:asciiTheme="minorHAnsi" w:eastAsia="MS Gothic" w:hAnsiTheme="minorHAnsi" w:cstheme="minorHAnsi"/>
            <w:sz w:val="16"/>
          </w:rPr>
          <w:t>mineral resource</w:t>
        </w:r>
      </w:hyperlink>
      <w:r w:rsidRPr="008412E0">
        <w:rPr>
          <w:rFonts w:asciiTheme="minorHAnsi" w:eastAsia="Cambria" w:hAnsiTheme="minorHAnsi" w:cstheme="minorHAnsi"/>
          <w:sz w:val="16"/>
        </w:rPr>
        <w:t xml:space="preserve"> extraction by 77% (</w:t>
      </w:r>
      <w:hyperlink r:id="rId177" w:anchor="bb1030" w:history="1">
        <w:r w:rsidRPr="008412E0">
          <w:rPr>
            <w:rFonts w:asciiTheme="minorHAnsi" w:eastAsia="Cambria" w:hAnsiTheme="minorHAnsi" w:cstheme="minorHAnsi"/>
            <w:sz w:val="16"/>
          </w:rPr>
          <w:t>Schmidt et al., 2004</w:t>
        </w:r>
      </w:hyperlink>
      <w:r w:rsidRPr="008412E0">
        <w:rPr>
          <w:rFonts w:asciiTheme="minorHAnsi" w:eastAsia="Cambria" w:hAnsiTheme="minorHAnsi" w:cstheme="minorHAnsi"/>
          <w:sz w:val="16"/>
        </w:rPr>
        <w:t xml:space="preserve">). </w:t>
      </w:r>
      <w:hyperlink r:id="rId178" w:anchor="bb0900" w:history="1">
        <w:proofErr w:type="spellStart"/>
        <w:r w:rsidRPr="008412E0">
          <w:rPr>
            <w:rFonts w:asciiTheme="minorHAnsi" w:eastAsia="Cambria" w:hAnsiTheme="minorHAnsi" w:cstheme="minorHAnsi"/>
            <w:sz w:val="16"/>
          </w:rPr>
          <w:t>Prétot</w:t>
        </w:r>
        <w:proofErr w:type="spellEnd"/>
        <w:r w:rsidRPr="008412E0">
          <w:rPr>
            <w:rFonts w:asciiTheme="minorHAnsi" w:eastAsia="Cambria" w:hAnsiTheme="minorHAnsi" w:cstheme="minorHAnsi"/>
            <w:sz w:val="16"/>
          </w:rPr>
          <w:t xml:space="preserve"> et al. (2014)</w:t>
        </w:r>
      </w:hyperlink>
      <w:r w:rsidRPr="008412E0">
        <w:rPr>
          <w:rFonts w:asciiTheme="minorHAnsi" w:eastAsia="Cambria" w:hAnsiTheme="minorHAnsi" w:cstheme="minorHAnsi"/>
          <w:sz w:val="16"/>
        </w:rPr>
        <w:t xml:space="preserve"> observed that the manufacture of a hemp concrete wall is equivalent to that of a brick wall or concrete blocks with mineral wool in terms of resource exhaustion. </w:t>
      </w:r>
      <w:r w:rsidRPr="008412E0">
        <w:rPr>
          <w:rFonts w:asciiTheme="minorHAnsi" w:eastAsia="Cambria" w:hAnsiTheme="minorHAnsi" w:cstheme="minorHAnsi"/>
          <w:u w:val="single"/>
        </w:rPr>
        <w:t xml:space="preserve">The resulting </w:t>
      </w:r>
      <w:r w:rsidRPr="008412E0">
        <w:rPr>
          <w:rFonts w:asciiTheme="minorHAnsi" w:eastAsia="Cambria" w:hAnsiTheme="minorHAnsi" w:cstheme="minorHAnsi"/>
          <w:highlight w:val="cyan"/>
          <w:u w:val="single"/>
        </w:rPr>
        <w:t xml:space="preserve">value associated with </w:t>
      </w:r>
      <w:hyperlink r:id="rId179" w:tooltip="Learn more about resource depletion from ScienceDirect's AI-generated Topic Pages" w:history="1">
        <w:r w:rsidRPr="008412E0">
          <w:rPr>
            <w:rFonts w:asciiTheme="minorHAnsi" w:eastAsia="MS Gothic" w:hAnsiTheme="minorHAnsi" w:cstheme="minorHAnsi"/>
            <w:highlight w:val="cyan"/>
            <w:u w:val="single"/>
          </w:rPr>
          <w:t>resource depletion</w:t>
        </w:r>
      </w:hyperlink>
      <w:r w:rsidRPr="008412E0">
        <w:rPr>
          <w:rFonts w:asciiTheme="minorHAnsi" w:eastAsia="Cambria" w:hAnsiTheme="minorHAnsi" w:cstheme="minorHAnsi"/>
          <w:highlight w:val="cyan"/>
          <w:u w:val="single"/>
        </w:rPr>
        <w:t xml:space="preserve"> is </w:t>
      </w:r>
      <w:r w:rsidRPr="008412E0">
        <w:rPr>
          <w:rFonts w:asciiTheme="minorHAnsi" w:eastAsia="Cambria" w:hAnsiTheme="minorHAnsi" w:cstheme="minorHAnsi"/>
          <w:b/>
          <w:iCs/>
          <w:highlight w:val="cyan"/>
          <w:u w:val="single"/>
        </w:rPr>
        <w:t>extremely low</w:t>
      </w:r>
      <w:r w:rsidRPr="008412E0">
        <w:rPr>
          <w:rFonts w:asciiTheme="minorHAnsi" w:eastAsia="Cambria" w:hAnsiTheme="minorHAnsi" w:cstheme="minorHAnsi"/>
          <w:u w:val="single"/>
        </w:rPr>
        <w:t>, implying that the manufacture</w:t>
      </w:r>
      <w:r w:rsidRPr="008412E0">
        <w:rPr>
          <w:rFonts w:asciiTheme="minorHAnsi" w:eastAsia="Cambria" w:hAnsiTheme="minorHAnsi" w:cstheme="minorHAnsi"/>
          <w:sz w:val="16"/>
        </w:rPr>
        <w:t xml:space="preserve"> of a hemp concrete wall </w:t>
      </w:r>
      <w:r w:rsidRPr="008412E0">
        <w:rPr>
          <w:rFonts w:asciiTheme="minorHAnsi" w:eastAsia="Cambria" w:hAnsiTheme="minorHAnsi" w:cstheme="minorHAnsi"/>
          <w:b/>
          <w:iCs/>
          <w:u w:val="single"/>
        </w:rPr>
        <w:t xml:space="preserve">is </w:t>
      </w:r>
      <w:r w:rsidRPr="008412E0">
        <w:rPr>
          <w:rFonts w:asciiTheme="minorHAnsi" w:eastAsia="Cambria" w:hAnsiTheme="minorHAnsi" w:cstheme="minorHAnsi"/>
          <w:b/>
          <w:iCs/>
          <w:highlight w:val="cyan"/>
          <w:u w:val="single"/>
        </w:rPr>
        <w:t>almost inexhaustible</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Hemp fiber-reinforced vehicle parts have significantly more ecological potential in comparison to other </w:t>
      </w:r>
      <w:hyperlink r:id="rId180" w:tooltip="Learn more about copolymers from ScienceDirect's AI-generated Topic Pages" w:history="1">
        <w:r w:rsidRPr="008412E0">
          <w:rPr>
            <w:rFonts w:asciiTheme="minorHAnsi" w:eastAsia="MS Gothic" w:hAnsiTheme="minorHAnsi" w:cstheme="minorHAnsi"/>
            <w:sz w:val="16"/>
          </w:rPr>
          <w:t>copolymers</w:t>
        </w:r>
      </w:hyperlink>
      <w:r w:rsidRPr="008412E0">
        <w:rPr>
          <w:rFonts w:asciiTheme="minorHAnsi" w:eastAsia="Cambria" w:hAnsiTheme="minorHAnsi" w:cstheme="minorHAnsi"/>
          <w:sz w:val="16"/>
        </w:rPr>
        <w:t xml:space="preserve"> or glass fibers (</w:t>
      </w:r>
      <w:hyperlink r:id="rId181" w:anchor="bb1025" w:history="1">
        <w:r w:rsidRPr="008412E0">
          <w:rPr>
            <w:rFonts w:asciiTheme="minorHAnsi" w:eastAsia="Cambria" w:hAnsiTheme="minorHAnsi" w:cstheme="minorHAnsi"/>
            <w:sz w:val="16"/>
          </w:rPr>
          <w:t>Schmehl et al., 2008</w:t>
        </w:r>
      </w:hyperlink>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 xml:space="preserve">The potential of other </w:t>
      </w:r>
      <w:r w:rsidRPr="008412E0">
        <w:rPr>
          <w:rFonts w:asciiTheme="minorHAnsi" w:eastAsia="Cambria" w:hAnsiTheme="minorHAnsi" w:cstheme="minorHAnsi"/>
          <w:highlight w:val="cyan"/>
          <w:u w:val="single"/>
        </w:rPr>
        <w:t>plant fibers</w:t>
      </w:r>
      <w:r w:rsidRPr="008412E0">
        <w:rPr>
          <w:rFonts w:asciiTheme="minorHAnsi" w:eastAsia="Cambria" w:hAnsiTheme="minorHAnsi" w:cstheme="minorHAnsi"/>
          <w:u w:val="single"/>
        </w:rPr>
        <w:t xml:space="preserve"> such as jute, kenaf, flax, and banana</w:t>
      </w:r>
      <w:r w:rsidRPr="008412E0">
        <w:rPr>
          <w:rFonts w:asciiTheme="minorHAnsi" w:eastAsia="Cambria" w:hAnsiTheme="minorHAnsi" w:cstheme="minorHAnsi"/>
          <w:sz w:val="16"/>
        </w:rPr>
        <w:t xml:space="preserve"> was also reported by various researchers in the automobile and infrastructure industries as a </w:t>
      </w:r>
      <w:r w:rsidRPr="008412E0">
        <w:rPr>
          <w:rFonts w:asciiTheme="minorHAnsi" w:eastAsia="Cambria" w:hAnsiTheme="minorHAnsi" w:cstheme="minorHAnsi"/>
          <w:u w:val="single"/>
        </w:rPr>
        <w:t>sustainable alternative to nonenergy-efficient and expensive synthetic fibers such as carbon, glass, aramid, etc.</w:t>
      </w:r>
      <w:r w:rsidRPr="008412E0">
        <w:rPr>
          <w:rFonts w:asciiTheme="minorHAnsi" w:eastAsia="Cambria" w:hAnsiTheme="minorHAnsi" w:cstheme="minorHAnsi"/>
          <w:sz w:val="16"/>
        </w:rPr>
        <w:t xml:space="preserve"> (</w:t>
      </w:r>
      <w:hyperlink r:id="rId182" w:anchor="bb0275" w:history="1">
        <w:r w:rsidRPr="008412E0">
          <w:rPr>
            <w:rFonts w:asciiTheme="minorHAnsi" w:eastAsia="Cambria" w:hAnsiTheme="minorHAnsi" w:cstheme="minorHAnsi"/>
            <w:sz w:val="16"/>
          </w:rPr>
          <w:t>Ferdous and Hossain, 2017</w:t>
        </w:r>
      </w:hyperlink>
      <w:r w:rsidRPr="008412E0">
        <w:rPr>
          <w:rFonts w:asciiTheme="minorHAnsi" w:eastAsia="Cambria" w:hAnsiTheme="minorHAnsi" w:cstheme="minorHAnsi"/>
          <w:sz w:val="16"/>
        </w:rPr>
        <w:t xml:space="preserve">; </w:t>
      </w:r>
      <w:hyperlink r:id="rId183" w:anchor="bb1155" w:history="1">
        <w:proofErr w:type="spellStart"/>
        <w:r w:rsidRPr="008412E0">
          <w:rPr>
            <w:rFonts w:asciiTheme="minorHAnsi" w:eastAsia="Cambria" w:hAnsiTheme="minorHAnsi" w:cstheme="minorHAnsi"/>
            <w:sz w:val="16"/>
          </w:rPr>
          <w:t>Sundarapandian</w:t>
        </w:r>
        <w:proofErr w:type="spellEnd"/>
        <w:r w:rsidRPr="008412E0">
          <w:rPr>
            <w:rFonts w:asciiTheme="minorHAnsi" w:eastAsia="Cambria" w:hAnsiTheme="minorHAnsi" w:cstheme="minorHAnsi"/>
            <w:sz w:val="16"/>
          </w:rPr>
          <w:t xml:space="preserve"> and Arunachalam, 2020</w:t>
        </w:r>
      </w:hyperlink>
      <w:r w:rsidRPr="008412E0">
        <w:rPr>
          <w:rFonts w:asciiTheme="minorHAnsi" w:eastAsia="Cambria" w:hAnsiTheme="minorHAnsi" w:cstheme="minorHAnsi"/>
          <w:sz w:val="16"/>
        </w:rPr>
        <w:t xml:space="preserve">; </w:t>
      </w:r>
      <w:hyperlink r:id="rId184" w:anchor="bb0110" w:history="1">
        <w:proofErr w:type="spellStart"/>
        <w:r w:rsidRPr="008412E0">
          <w:rPr>
            <w:rFonts w:asciiTheme="minorHAnsi" w:eastAsia="Cambria" w:hAnsiTheme="minorHAnsi" w:cstheme="minorHAnsi"/>
            <w:sz w:val="16"/>
          </w:rPr>
          <w:t>Balda</w:t>
        </w:r>
        <w:proofErr w:type="spellEnd"/>
        <w:r w:rsidRPr="008412E0">
          <w:rPr>
            <w:rFonts w:asciiTheme="minorHAnsi" w:eastAsia="Cambria" w:hAnsiTheme="minorHAnsi" w:cstheme="minorHAnsi"/>
            <w:sz w:val="16"/>
          </w:rPr>
          <w:t xml:space="preserve"> et al., 2021</w:t>
        </w:r>
      </w:hyperlink>
      <w:r w:rsidRPr="008412E0">
        <w:rPr>
          <w:rFonts w:asciiTheme="minorHAnsi" w:eastAsia="Cambria" w:hAnsiTheme="minorHAnsi" w:cstheme="minorHAnsi"/>
          <w:sz w:val="16"/>
        </w:rPr>
        <w:t xml:space="preserve">; </w:t>
      </w:r>
      <w:hyperlink r:id="rId185" w:anchor="bb0245" w:history="1">
        <w:r w:rsidRPr="008412E0">
          <w:rPr>
            <w:rFonts w:asciiTheme="minorHAnsi" w:eastAsia="Cambria" w:hAnsiTheme="minorHAnsi" w:cstheme="minorHAnsi"/>
            <w:sz w:val="16"/>
          </w:rPr>
          <w:t>Deng et al., 2019</w:t>
        </w:r>
      </w:hyperlink>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 xml:space="preserve">Another environmental benefit of fiber crops is their utilization for energy generation as an alternative to </w:t>
      </w:r>
      <w:r w:rsidRPr="008412E0">
        <w:rPr>
          <w:rFonts w:asciiTheme="minorHAnsi" w:eastAsia="Cambria" w:hAnsiTheme="minorHAnsi" w:cstheme="minorHAnsi"/>
          <w:highlight w:val="cyan"/>
          <w:u w:val="single"/>
        </w:rPr>
        <w:t>conserve fossil fuels</w:t>
      </w:r>
      <w:r w:rsidRPr="008412E0">
        <w:rPr>
          <w:rFonts w:asciiTheme="minorHAnsi" w:eastAsia="Cambria" w:hAnsiTheme="minorHAnsi" w:cstheme="minorHAnsi"/>
          <w:sz w:val="16"/>
        </w:rPr>
        <w:t xml:space="preserve"> and also discussed in </w:t>
      </w:r>
      <w:hyperlink r:id="rId186" w:anchor="s0065" w:history="1">
        <w:r w:rsidRPr="008412E0">
          <w:rPr>
            <w:rFonts w:asciiTheme="minorHAnsi" w:eastAsia="Cambria" w:hAnsiTheme="minorHAnsi" w:cstheme="minorHAnsi"/>
            <w:sz w:val="16"/>
          </w:rPr>
          <w:t>Section 3.9</w:t>
        </w:r>
      </w:hyperlink>
      <w:r w:rsidRPr="008412E0">
        <w:rPr>
          <w:rFonts w:asciiTheme="minorHAnsi" w:eastAsia="Cambria" w:hAnsiTheme="minorHAnsi" w:cstheme="minorHAnsi"/>
          <w:sz w:val="16"/>
        </w:rPr>
        <w:t xml:space="preserve">. </w:t>
      </w:r>
      <w:hyperlink r:id="rId187" w:anchor="bb0820" w:history="1">
        <w:r w:rsidRPr="008412E0">
          <w:rPr>
            <w:rFonts w:asciiTheme="minorHAnsi" w:eastAsia="Cambria" w:hAnsiTheme="minorHAnsi" w:cstheme="minorHAnsi"/>
            <w:sz w:val="16"/>
          </w:rPr>
          <w:t>Pandey et al. (2016)</w:t>
        </w:r>
      </w:hyperlink>
      <w:r w:rsidRPr="008412E0">
        <w:rPr>
          <w:rFonts w:asciiTheme="minorHAnsi" w:eastAsia="Cambria" w:hAnsiTheme="minorHAnsi" w:cstheme="minorHAnsi"/>
          <w:sz w:val="16"/>
        </w:rPr>
        <w:t xml:space="preserve"> stated that about 3% of heat generations, 3% of </w:t>
      </w:r>
      <w:hyperlink r:id="rId188" w:tooltip="Learn more about liquid fuels from ScienceDirect's AI-generated Topic Pages" w:history="1">
        <w:r w:rsidRPr="008412E0">
          <w:rPr>
            <w:rFonts w:asciiTheme="minorHAnsi" w:eastAsia="MS Gothic" w:hAnsiTheme="minorHAnsi" w:cstheme="minorHAnsi"/>
            <w:sz w:val="16"/>
          </w:rPr>
          <w:t>liquid fuels</w:t>
        </w:r>
      </w:hyperlink>
      <w:r w:rsidRPr="008412E0">
        <w:rPr>
          <w:rFonts w:asciiTheme="minorHAnsi" w:eastAsia="Cambria" w:hAnsiTheme="minorHAnsi" w:cstheme="minorHAnsi"/>
          <w:sz w:val="16"/>
        </w:rPr>
        <w:t>, and near about 1.5% of electric power supplied by energy crops globally. The International Energy Agency expects that biofuels will meet more than a quarter of the global transportation fuel demand by 2050 while at least 35 countries have mandated biofuel blending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"bb1190"</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Timilsina</w:t>
      </w:r>
      <w:proofErr w:type="spellEnd"/>
      <w:r w:rsidRPr="008412E0">
        <w:rPr>
          <w:rFonts w:asciiTheme="minorHAnsi" w:eastAsia="Cambria" w:hAnsiTheme="minorHAnsi" w:cstheme="minorHAnsi"/>
          <w:sz w:val="16"/>
        </w:rPr>
        <w:t>, 2014</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xml:space="preserve">). The biomass of fiber crops is considered an important source of energy. However, if this biomass is not utilized in an efficient manner, it leads to wasted resources and atmospheric pollution. Unlike manufactured fibers, </w:t>
      </w:r>
      <w:r w:rsidRPr="008412E0">
        <w:rPr>
          <w:rFonts w:asciiTheme="minorHAnsi" w:eastAsia="Cambria" w:hAnsiTheme="minorHAnsi" w:cstheme="minorHAnsi"/>
          <w:u w:val="single"/>
        </w:rPr>
        <w:t xml:space="preserve">plant fibers are destroyed by either </w:t>
      </w:r>
      <w:proofErr w:type="gramStart"/>
      <w:r w:rsidRPr="008412E0">
        <w:rPr>
          <w:rFonts w:asciiTheme="minorHAnsi" w:eastAsia="Cambria" w:hAnsiTheme="minorHAnsi" w:cstheme="minorHAnsi"/>
          <w:u w:val="single"/>
        </w:rPr>
        <w:t>composted</w:t>
      </w:r>
      <w:proofErr w:type="gramEnd"/>
      <w:r w:rsidRPr="008412E0">
        <w:rPr>
          <w:rFonts w:asciiTheme="minorHAnsi" w:eastAsia="Cambria" w:hAnsiTheme="minorHAnsi" w:cstheme="minorHAnsi"/>
          <w:u w:val="single"/>
        </w:rPr>
        <w:t xml:space="preserve"> or microbial degradation and get wasted. </w:t>
      </w:r>
      <w:r w:rsidRPr="008412E0">
        <w:rPr>
          <w:rFonts w:asciiTheme="minorHAnsi" w:eastAsia="Cambria" w:hAnsiTheme="minorHAnsi" w:cstheme="minorHAnsi"/>
          <w:sz w:val="16"/>
        </w:rPr>
        <w:t xml:space="preserve">The </w:t>
      </w:r>
      <w:r w:rsidRPr="008412E0">
        <w:rPr>
          <w:rFonts w:asciiTheme="minorHAnsi" w:eastAsia="Cambria" w:hAnsiTheme="minorHAnsi" w:cstheme="minorHAnsi"/>
          <w:u w:val="single"/>
        </w:rPr>
        <w:t>utilization of fiber crops</w:t>
      </w:r>
      <w:r w:rsidRPr="008412E0">
        <w:rPr>
          <w:rFonts w:asciiTheme="minorHAnsi" w:eastAsia="Cambria" w:hAnsiTheme="minorHAnsi" w:cstheme="minorHAnsi"/>
          <w:sz w:val="16"/>
        </w:rPr>
        <w:t xml:space="preserve"> as mentioned in </w:t>
      </w:r>
      <w:hyperlink r:id="rId189" w:anchor="f0045" w:history="1">
        <w:r w:rsidRPr="008412E0">
          <w:rPr>
            <w:rFonts w:asciiTheme="minorHAnsi" w:eastAsia="Cambria" w:hAnsiTheme="minorHAnsi" w:cstheme="minorHAnsi"/>
            <w:sz w:val="16"/>
          </w:rPr>
          <w:t>Fig. 8</w:t>
        </w:r>
      </w:hyperlink>
      <w:r w:rsidRPr="008412E0">
        <w:rPr>
          <w:rFonts w:asciiTheme="minorHAnsi" w:eastAsia="Cambria" w:hAnsiTheme="minorHAnsi" w:cstheme="minorHAnsi"/>
          <w:sz w:val="16"/>
        </w:rPr>
        <w:t xml:space="preserve"> is expected to </w:t>
      </w:r>
      <w:r w:rsidRPr="008412E0">
        <w:rPr>
          <w:rFonts w:asciiTheme="minorHAnsi" w:eastAsia="Cambria" w:hAnsiTheme="minorHAnsi" w:cstheme="minorHAnsi"/>
          <w:b/>
          <w:iCs/>
          <w:u w:val="single"/>
        </w:rPr>
        <w:t xml:space="preserve">help </w:t>
      </w:r>
      <w:r w:rsidRPr="008412E0">
        <w:rPr>
          <w:rFonts w:asciiTheme="minorHAnsi" w:eastAsia="Cambria" w:hAnsiTheme="minorHAnsi" w:cstheme="minorHAnsi"/>
          <w:b/>
          <w:iCs/>
          <w:highlight w:val="cyan"/>
          <w:u w:val="single"/>
        </w:rPr>
        <w:t>strengthen</w:t>
      </w:r>
      <w:r w:rsidRPr="008412E0">
        <w:rPr>
          <w:rFonts w:asciiTheme="minorHAnsi" w:eastAsia="Cambria" w:hAnsiTheme="minorHAnsi" w:cstheme="minorHAnsi"/>
          <w:b/>
          <w:iCs/>
          <w:u w:val="single"/>
        </w:rPr>
        <w:t xml:space="preserve"> domestic </w:t>
      </w:r>
      <w:r w:rsidRPr="008412E0">
        <w:rPr>
          <w:rFonts w:asciiTheme="minorHAnsi" w:eastAsia="Cambria" w:hAnsiTheme="minorHAnsi" w:cstheme="minorHAnsi"/>
          <w:b/>
          <w:iCs/>
          <w:highlight w:val="cyan"/>
          <w:u w:val="single"/>
        </w:rPr>
        <w:t>energy security</w:t>
      </w:r>
      <w:r w:rsidRPr="008412E0">
        <w:rPr>
          <w:rFonts w:asciiTheme="minorHAnsi" w:eastAsia="Cambria" w:hAnsiTheme="minorHAnsi" w:cstheme="minorHAnsi"/>
          <w:b/>
          <w:iCs/>
          <w:u w:val="single"/>
        </w:rPr>
        <w:t xml:space="preserve">, reduce reliance on fossil fuels, </w:t>
      </w:r>
      <w:r w:rsidRPr="008412E0">
        <w:rPr>
          <w:rFonts w:asciiTheme="minorHAnsi" w:eastAsia="Cambria" w:hAnsiTheme="minorHAnsi" w:cstheme="minorHAnsi"/>
          <w:b/>
          <w:iCs/>
          <w:highlight w:val="cyan"/>
          <w:u w:val="single"/>
        </w:rPr>
        <w:t>and reduce greenhouse gas emissions</w:t>
      </w:r>
      <w:r w:rsidRPr="008412E0">
        <w:rPr>
          <w:rFonts w:asciiTheme="minorHAnsi" w:eastAsia="Cambria" w:hAnsiTheme="minorHAnsi" w:cstheme="minorHAnsi"/>
          <w:b/>
          <w:iCs/>
          <w:u w:val="single"/>
        </w:rPr>
        <w:t xml:space="preserve"> from fossil fuel consumption</w:t>
      </w:r>
      <w:r w:rsidRPr="008412E0">
        <w:rPr>
          <w:rFonts w:asciiTheme="minorHAnsi" w:eastAsia="Cambria" w:hAnsiTheme="minorHAnsi" w:cstheme="minorHAnsi"/>
          <w:u w:val="single"/>
        </w:rPr>
        <w:t xml:space="preserve">. When fiber crops are used for heat production, they save more fossil energy than when they are used for electricity </w:t>
      </w:r>
      <w:hyperlink r:id="rId190" w:tooltip="Learn more about cogeneration from ScienceDirect's AI-generated Topic Pages" w:history="1">
        <w:r w:rsidRPr="008412E0">
          <w:rPr>
            <w:rFonts w:asciiTheme="minorHAnsi" w:eastAsia="MS Gothic" w:hAnsiTheme="minorHAnsi" w:cstheme="minorHAnsi"/>
            <w:u w:val="single"/>
          </w:rPr>
          <w:t>cogeneration</w:t>
        </w:r>
      </w:hyperlink>
      <w:r w:rsidRPr="008412E0">
        <w:rPr>
          <w:rFonts w:asciiTheme="minorHAnsi" w:eastAsia="Cambria" w:hAnsiTheme="minorHAnsi" w:cstheme="minorHAnsi"/>
          <w:u w:val="single"/>
        </w:rPr>
        <w:t xml:space="preserve">. This is mostly owing to the poorer conversion efficiency of the cogeneration process when compared to the efficiency of thermal conversion </w:t>
      </w:r>
      <w:r w:rsidRPr="008412E0">
        <w:rPr>
          <w:rFonts w:asciiTheme="minorHAnsi" w:eastAsia="Cambria" w:hAnsiTheme="minorHAnsi" w:cstheme="minorHAnsi"/>
          <w:sz w:val="16"/>
        </w:rPr>
        <w:t>(</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"bb0155"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Biewinga</w:t>
      </w:r>
      <w:proofErr w:type="spellEnd"/>
      <w:r w:rsidRPr="008412E0">
        <w:rPr>
          <w:rFonts w:asciiTheme="minorHAnsi" w:eastAsia="Cambria" w:hAnsiTheme="minorHAnsi" w:cstheme="minorHAnsi"/>
          <w:sz w:val="16"/>
        </w:rPr>
        <w:t xml:space="preserve"> and Van der Bijl, 1996</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xml:space="preserve">). However, as </w:t>
      </w:r>
      <w:hyperlink r:id="rId191" w:anchor="bb0210" w:history="1">
        <w:r w:rsidRPr="008412E0">
          <w:rPr>
            <w:rFonts w:asciiTheme="minorHAnsi" w:eastAsia="Cambria" w:hAnsiTheme="minorHAnsi" w:cstheme="minorHAnsi"/>
            <w:sz w:val="16"/>
          </w:rPr>
          <w:t>Cherubini et al. (2009)</w:t>
        </w:r>
      </w:hyperlink>
      <w:r w:rsidRPr="008412E0">
        <w:rPr>
          <w:rFonts w:asciiTheme="minorHAnsi" w:eastAsia="Cambria" w:hAnsiTheme="minorHAnsi" w:cstheme="minorHAnsi"/>
          <w:sz w:val="16"/>
        </w:rPr>
        <w:t xml:space="preserve"> revealed, power production from fiber crops may achieve greater, or at least equivalent, reductions in fossil energy consumption per unit of land area than vehicle biofuels or </w:t>
      </w:r>
      <w:hyperlink r:id="rId192" w:tooltip="Learn more about biogas from ScienceDirect's AI-generated Topic Pages" w:history="1">
        <w:r w:rsidRPr="008412E0">
          <w:rPr>
            <w:rFonts w:asciiTheme="minorHAnsi" w:eastAsia="MS Gothic" w:hAnsiTheme="minorHAnsi" w:cstheme="minorHAnsi"/>
            <w:sz w:val="16"/>
          </w:rPr>
          <w:t>biogas</w:t>
        </w:r>
      </w:hyperlink>
      <w:r w:rsidRPr="008412E0">
        <w:rPr>
          <w:rFonts w:asciiTheme="minorHAnsi" w:eastAsia="Cambria" w:hAnsiTheme="minorHAnsi" w:cstheme="minorHAnsi"/>
          <w:sz w:val="16"/>
        </w:rPr>
        <w:t xml:space="preserve">. Upon analyzing the life cycle assessment (LCA) data from the production and use of </w:t>
      </w:r>
      <w:r w:rsidRPr="008412E0">
        <w:rPr>
          <w:rFonts w:asciiTheme="minorHAnsi" w:eastAsia="Cambria" w:hAnsiTheme="minorHAnsi" w:cstheme="minorHAnsi"/>
          <w:u w:val="single"/>
        </w:rPr>
        <w:t xml:space="preserve">plant fiber </w:t>
      </w:r>
      <w:r w:rsidRPr="008412E0">
        <w:rPr>
          <w:rFonts w:asciiTheme="minorHAnsi" w:eastAsia="Cambria" w:hAnsiTheme="minorHAnsi" w:cstheme="minorHAnsi"/>
          <w:sz w:val="16"/>
        </w:rPr>
        <w:t xml:space="preserve">feedstocks in the manufacture of fiber composites, insulation boards, construction materials, ethanol, electricity, and cogeneration, it has been concluded that all these processes </w:t>
      </w:r>
      <w:r w:rsidRPr="008412E0">
        <w:rPr>
          <w:rFonts w:asciiTheme="minorHAnsi" w:eastAsia="Cambria" w:hAnsiTheme="minorHAnsi" w:cstheme="minorHAnsi"/>
          <w:u w:val="single"/>
        </w:rPr>
        <w:t xml:space="preserve">have environmental benefits in terms of reducing </w:t>
      </w:r>
      <w:hyperlink r:id="rId193" w:tooltip="Learn more about global warming potential from ScienceDirect's AI-generated Topic Pages" w:history="1">
        <w:r w:rsidRPr="008412E0">
          <w:rPr>
            <w:rFonts w:asciiTheme="minorHAnsi" w:eastAsia="MS Gothic" w:hAnsiTheme="minorHAnsi" w:cstheme="minorHAnsi"/>
            <w:u w:val="single"/>
          </w:rPr>
          <w:t>global warming potential</w:t>
        </w:r>
      </w:hyperlink>
      <w:r w:rsidRPr="008412E0">
        <w:rPr>
          <w:rFonts w:asciiTheme="minorHAnsi" w:eastAsia="Cambria" w:hAnsiTheme="minorHAnsi" w:cstheme="minorHAnsi"/>
          <w:u w:val="single"/>
        </w:rPr>
        <w:t xml:space="preserve"> in comparison to conventional feedstocks</w:t>
      </w:r>
      <w:r w:rsidRPr="008412E0">
        <w:rPr>
          <w:rFonts w:asciiTheme="minorHAnsi" w:eastAsia="Cambria" w:hAnsiTheme="minorHAnsi" w:cstheme="minorHAnsi"/>
          <w:sz w:val="16"/>
        </w:rPr>
        <w:t xml:space="preserve"> (</w:t>
      </w:r>
      <w:hyperlink r:id="rId194" w:anchor="bb0090" w:history="1">
        <w:r w:rsidRPr="008412E0">
          <w:rPr>
            <w:rFonts w:asciiTheme="minorHAnsi" w:eastAsia="Cambria" w:hAnsiTheme="minorHAnsi" w:cstheme="minorHAnsi"/>
            <w:sz w:val="16"/>
          </w:rPr>
          <w:t>Ardente et al., 2008</w:t>
        </w:r>
      </w:hyperlink>
      <w:r w:rsidRPr="008412E0">
        <w:rPr>
          <w:rFonts w:asciiTheme="minorHAnsi" w:eastAsia="Cambria" w:hAnsiTheme="minorHAnsi" w:cstheme="minorHAnsi"/>
          <w:sz w:val="16"/>
        </w:rPr>
        <w:t xml:space="preserve">; </w:t>
      </w:r>
      <w:hyperlink r:id="rId195" w:anchor="bb1090" w:history="1">
        <w:r w:rsidRPr="008412E0">
          <w:rPr>
            <w:rFonts w:asciiTheme="minorHAnsi" w:eastAsia="Cambria" w:hAnsiTheme="minorHAnsi" w:cstheme="minorHAnsi"/>
            <w:sz w:val="16"/>
          </w:rPr>
          <w:t>Singh et al., 2010</w:t>
        </w:r>
      </w:hyperlink>
      <w:r w:rsidRPr="008412E0">
        <w:rPr>
          <w:rFonts w:asciiTheme="minorHAnsi" w:eastAsia="Cambria" w:hAnsiTheme="minorHAnsi" w:cstheme="minorHAnsi"/>
          <w:sz w:val="16"/>
        </w:rPr>
        <w:t xml:space="preserve">; </w:t>
      </w:r>
      <w:hyperlink r:id="rId196" w:anchor="bb0340" w:history="1">
        <w:r w:rsidRPr="008412E0">
          <w:rPr>
            <w:rFonts w:asciiTheme="minorHAnsi" w:eastAsia="Cambria" w:hAnsiTheme="minorHAnsi" w:cstheme="minorHAnsi"/>
            <w:sz w:val="16"/>
          </w:rPr>
          <w:t>González-García et al., 2007</w:t>
        </w:r>
      </w:hyperlink>
      <w:r w:rsidRPr="008412E0">
        <w:rPr>
          <w:rFonts w:asciiTheme="minorHAnsi" w:eastAsia="Cambria" w:hAnsiTheme="minorHAnsi" w:cstheme="minorHAnsi"/>
          <w:sz w:val="16"/>
        </w:rPr>
        <w:t xml:space="preserve">, </w:t>
      </w:r>
      <w:hyperlink r:id="rId197" w:anchor="bb0345" w:history="1">
        <w:r w:rsidRPr="008412E0">
          <w:rPr>
            <w:rFonts w:asciiTheme="minorHAnsi" w:eastAsia="Cambria" w:hAnsiTheme="minorHAnsi" w:cstheme="minorHAnsi"/>
            <w:sz w:val="16"/>
          </w:rPr>
          <w:t>González-García et al., 2010</w:t>
        </w:r>
      </w:hyperlink>
      <w:r w:rsidRPr="008412E0">
        <w:rPr>
          <w:rFonts w:asciiTheme="minorHAnsi" w:eastAsia="Cambria" w:hAnsiTheme="minorHAnsi" w:cstheme="minorHAnsi"/>
          <w:sz w:val="16"/>
        </w:rPr>
        <w:t xml:space="preserve">, </w:t>
      </w:r>
      <w:hyperlink r:id="rId198" w:anchor="bb0350" w:history="1">
        <w:r w:rsidRPr="008412E0">
          <w:rPr>
            <w:rFonts w:asciiTheme="minorHAnsi" w:eastAsia="Cambria" w:hAnsiTheme="minorHAnsi" w:cstheme="minorHAnsi"/>
            <w:sz w:val="16"/>
          </w:rPr>
          <w:t>González-García et al., 2012</w:t>
        </w:r>
      </w:hyperlink>
      <w:r w:rsidRPr="008412E0">
        <w:rPr>
          <w:rFonts w:asciiTheme="minorHAnsi" w:eastAsia="Cambria" w:hAnsiTheme="minorHAnsi" w:cstheme="minorHAnsi"/>
          <w:sz w:val="16"/>
        </w:rPr>
        <w:t xml:space="preserve">; </w:t>
      </w:r>
      <w:hyperlink r:id="rId199" w:anchor="bb0210" w:history="1">
        <w:r w:rsidRPr="008412E0">
          <w:rPr>
            <w:rFonts w:asciiTheme="minorHAnsi" w:eastAsia="Cambria" w:hAnsiTheme="minorHAnsi" w:cstheme="minorHAnsi"/>
            <w:sz w:val="16"/>
          </w:rPr>
          <w:t>Cherubini et al., 2009</w:t>
        </w:r>
      </w:hyperlink>
      <w:r w:rsidRPr="008412E0">
        <w:rPr>
          <w:rFonts w:asciiTheme="minorHAnsi" w:eastAsia="Cambria" w:hAnsiTheme="minorHAnsi" w:cstheme="minorHAnsi"/>
          <w:sz w:val="16"/>
        </w:rPr>
        <w:t xml:space="preserve">; </w:t>
      </w:r>
      <w:hyperlink r:id="rId200" w:anchor="bb0960" w:history="1">
        <w:proofErr w:type="spellStart"/>
        <w:r w:rsidRPr="008412E0">
          <w:rPr>
            <w:rFonts w:asciiTheme="minorHAnsi" w:eastAsia="Cambria" w:hAnsiTheme="minorHAnsi" w:cstheme="minorHAnsi"/>
            <w:sz w:val="16"/>
          </w:rPr>
          <w:t>Rettenmaier</w:t>
        </w:r>
        <w:proofErr w:type="spellEnd"/>
        <w:r w:rsidRPr="008412E0">
          <w:rPr>
            <w:rFonts w:asciiTheme="minorHAnsi" w:eastAsia="Cambria" w:hAnsiTheme="minorHAnsi" w:cstheme="minorHAnsi"/>
            <w:sz w:val="16"/>
          </w:rPr>
          <w:t xml:space="preserve"> et al., 2010</w:t>
        </w:r>
      </w:hyperlink>
      <w:r w:rsidRPr="008412E0">
        <w:rPr>
          <w:rFonts w:asciiTheme="minorHAnsi" w:eastAsia="Cambria" w:hAnsiTheme="minorHAnsi" w:cstheme="minorHAnsi"/>
          <w:sz w:val="16"/>
        </w:rPr>
        <w:t>; </w:t>
      </w:r>
      <w:hyperlink r:id="rId201" w:anchor="bb0435" w:history="1">
        <w:r w:rsidRPr="008412E0">
          <w:rPr>
            <w:rFonts w:asciiTheme="minorHAnsi" w:eastAsia="Cambria" w:hAnsiTheme="minorHAnsi" w:cstheme="minorHAnsi"/>
            <w:sz w:val="16"/>
          </w:rPr>
          <w:t>Ip and Miller, 2012</w:t>
        </w:r>
      </w:hyperlink>
      <w:r w:rsidRPr="008412E0">
        <w:rPr>
          <w:rFonts w:asciiTheme="minorHAnsi" w:eastAsia="Cambria"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"bb1385"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Zampori</w:t>
      </w:r>
      <w:proofErr w:type="spellEnd"/>
      <w:r w:rsidRPr="008412E0">
        <w:rPr>
          <w:rFonts w:asciiTheme="minorHAnsi" w:eastAsia="Cambria" w:hAnsiTheme="minorHAnsi" w:cstheme="minorHAnsi"/>
          <w:sz w:val="16"/>
        </w:rPr>
        <w:t xml:space="preserve"> et al., 2013</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"bb0900"</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Prétot</w:t>
      </w:r>
      <w:proofErr w:type="spellEnd"/>
      <w:r w:rsidRPr="008412E0">
        <w:rPr>
          <w:rFonts w:asciiTheme="minorHAnsi" w:eastAsia="Cambria" w:hAnsiTheme="minorHAnsi" w:cstheme="minorHAnsi"/>
          <w:sz w:val="16"/>
        </w:rPr>
        <w:t xml:space="preserve"> et al., 2014</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w:t>
      </w:r>
      <w:hyperlink r:id="rId202" w:anchor="bb0650" w:history="1">
        <w:r w:rsidRPr="008412E0">
          <w:rPr>
            <w:rFonts w:asciiTheme="minorHAnsi" w:eastAsia="Cambria" w:hAnsiTheme="minorHAnsi" w:cstheme="minorHAnsi"/>
            <w:sz w:val="16"/>
          </w:rPr>
          <w:t>Luz and Sousa, 2018</w:t>
        </w:r>
      </w:hyperlink>
      <w:r w:rsidRPr="008412E0">
        <w:rPr>
          <w:rFonts w:asciiTheme="minorHAnsi" w:eastAsia="Cambria"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"bb0705"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Merta</w:t>
      </w:r>
      <w:proofErr w:type="spellEnd"/>
      <w:r w:rsidRPr="008412E0">
        <w:rPr>
          <w:rFonts w:asciiTheme="minorHAnsi" w:eastAsia="Cambria" w:hAnsiTheme="minorHAnsi" w:cstheme="minorHAnsi"/>
          <w:sz w:val="16"/>
        </w:rPr>
        <w:t xml:space="preserve"> et al., 2018</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"bb1145"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Summerscales</w:t>
      </w:r>
      <w:proofErr w:type="spellEnd"/>
      <w:r w:rsidRPr="008412E0">
        <w:rPr>
          <w:rFonts w:asciiTheme="minorHAnsi" w:eastAsia="Cambria" w:hAnsiTheme="minorHAnsi" w:cstheme="minorHAnsi"/>
          <w:sz w:val="16"/>
        </w:rPr>
        <w:t xml:space="preserve"> and Dissanayake, 2018</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w:t>
      </w:r>
      <w:hyperlink r:id="rId203" w:anchor="bb0580" w:history="1">
        <w:r w:rsidRPr="008412E0">
          <w:rPr>
            <w:rFonts w:asciiTheme="minorHAnsi" w:eastAsia="Cambria" w:hAnsiTheme="minorHAnsi" w:cstheme="minorHAnsi"/>
            <w:sz w:val="16"/>
          </w:rPr>
          <w:t xml:space="preserve">La Rosa and </w:t>
        </w:r>
        <w:proofErr w:type="spellStart"/>
        <w:r w:rsidRPr="008412E0">
          <w:rPr>
            <w:rFonts w:asciiTheme="minorHAnsi" w:eastAsia="Cambria" w:hAnsiTheme="minorHAnsi" w:cstheme="minorHAnsi"/>
            <w:sz w:val="16"/>
          </w:rPr>
          <w:t>Grammatikos</w:t>
        </w:r>
        <w:proofErr w:type="spellEnd"/>
        <w:r w:rsidRPr="008412E0">
          <w:rPr>
            <w:rFonts w:asciiTheme="minorHAnsi" w:eastAsia="Cambria" w:hAnsiTheme="minorHAnsi" w:cstheme="minorHAnsi"/>
            <w:sz w:val="16"/>
          </w:rPr>
          <w:t>, 2019</w:t>
        </w:r>
      </w:hyperlink>
      <w:r w:rsidRPr="008412E0">
        <w:rPr>
          <w:rFonts w:asciiTheme="minorHAnsi" w:eastAsia="Cambria" w:hAnsiTheme="minorHAnsi" w:cstheme="minorHAnsi"/>
          <w:sz w:val="16"/>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"https://www.sciencedirect.com/science/article/pii/B9780128239933000048" \l "bb1425"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6"/>
        </w:rPr>
        <w:t>Żuk-Gołaszewska</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Gołaszewski</w:t>
      </w:r>
      <w:proofErr w:type="spellEnd"/>
      <w:r w:rsidRPr="008412E0">
        <w:rPr>
          <w:rFonts w:asciiTheme="minorHAnsi" w:eastAsia="Cambria" w:hAnsiTheme="minorHAnsi" w:cstheme="minorHAnsi"/>
          <w:sz w:val="16"/>
        </w:rPr>
        <w:t xml:space="preserve"> (2020)</w:t>
      </w:r>
      <w:r w:rsidRPr="008412E0">
        <w:rPr>
          <w:rFonts w:asciiTheme="minorHAnsi" w:eastAsia="Cambria" w:hAnsiTheme="minorHAnsi" w:cstheme="minorHAnsi"/>
          <w:sz w:val="16"/>
        </w:rPr>
        <w:fldChar w:fldCharType="end"/>
      </w:r>
      <w:r w:rsidRPr="008412E0">
        <w:rPr>
          <w:rFonts w:asciiTheme="minorHAnsi" w:eastAsia="Cambria" w:hAnsiTheme="minorHAnsi" w:cstheme="minorHAnsi"/>
          <w:sz w:val="16"/>
        </w:rPr>
        <w:t> </w:t>
      </w:r>
      <w:r w:rsidRPr="008412E0">
        <w:rPr>
          <w:rFonts w:asciiTheme="minorHAnsi" w:eastAsia="Cambria" w:hAnsiTheme="minorHAnsi" w:cstheme="minorHAnsi"/>
          <w:u w:val="single"/>
        </w:rPr>
        <w:t>claimed that the</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b/>
          <w:iCs/>
          <w:highlight w:val="cyan"/>
          <w:u w:val="single"/>
        </w:rPr>
        <w:t>hemp fiber crop absorbs</w:t>
      </w:r>
      <w:r w:rsidRPr="008412E0">
        <w:rPr>
          <w:rFonts w:asciiTheme="minorHAnsi" w:eastAsia="Cambria" w:hAnsiTheme="minorHAnsi" w:cstheme="minorHAnsi"/>
          <w:b/>
          <w:iCs/>
          <w:u w:val="single"/>
        </w:rPr>
        <w:t xml:space="preserve"> about </w:t>
      </w:r>
      <w:r w:rsidRPr="008412E0">
        <w:rPr>
          <w:rFonts w:asciiTheme="minorHAnsi" w:eastAsia="Cambria" w:hAnsiTheme="minorHAnsi" w:cstheme="minorHAnsi"/>
          <w:b/>
          <w:iCs/>
          <w:highlight w:val="cyan"/>
          <w:u w:val="single"/>
        </w:rPr>
        <w:t>2.5 </w:t>
      </w:r>
      <w:proofErr w:type="spellStart"/>
      <w:r w:rsidRPr="008412E0">
        <w:rPr>
          <w:rFonts w:asciiTheme="minorHAnsi" w:eastAsia="Cambria" w:hAnsiTheme="minorHAnsi" w:cstheme="minorHAnsi"/>
          <w:b/>
          <w:iCs/>
          <w:highlight w:val="cyan"/>
          <w:u w:val="single"/>
        </w:rPr>
        <w:t>tonnes</w:t>
      </w:r>
      <w:proofErr w:type="spellEnd"/>
      <w:r w:rsidRPr="008412E0">
        <w:rPr>
          <w:rFonts w:asciiTheme="minorHAnsi" w:eastAsia="Cambria" w:hAnsiTheme="minorHAnsi" w:cstheme="minorHAnsi"/>
          <w:b/>
          <w:iCs/>
          <w:highlight w:val="cyan"/>
          <w:u w:val="single"/>
        </w:rPr>
        <w:t xml:space="preserve"> of CO2 per hectare from the atmosphere</w:t>
      </w:r>
      <w:r w:rsidRPr="008412E0">
        <w:rPr>
          <w:rFonts w:asciiTheme="minorHAnsi" w:eastAsia="Cambria" w:hAnsiTheme="minorHAnsi" w:cstheme="minorHAnsi"/>
          <w:b/>
          <w:iCs/>
          <w:u w:val="single"/>
        </w:rPr>
        <w:t xml:space="preserve">, thus, lowering the greenhouse effect. </w:t>
      </w:r>
      <w:r w:rsidRPr="008412E0">
        <w:rPr>
          <w:rFonts w:asciiTheme="minorHAnsi" w:eastAsia="Cambria" w:hAnsiTheme="minorHAnsi" w:cstheme="minorHAnsi"/>
          <w:sz w:val="16"/>
        </w:rPr>
        <w:t xml:space="preserve">Hence, </w:t>
      </w:r>
      <w:r w:rsidRPr="008412E0">
        <w:rPr>
          <w:rFonts w:asciiTheme="minorHAnsi" w:eastAsia="Cambria" w:hAnsiTheme="minorHAnsi" w:cstheme="minorHAnsi"/>
          <w:u w:val="single"/>
        </w:rPr>
        <w:t>increasing the production of fiber crops would encourage</w:t>
      </w:r>
      <w:r w:rsidRPr="008412E0">
        <w:rPr>
          <w:rFonts w:asciiTheme="minorHAnsi" w:eastAsia="Cambria" w:hAnsiTheme="minorHAnsi" w:cstheme="minorHAnsi"/>
          <w:sz w:val="16"/>
        </w:rPr>
        <w:t xml:space="preserve"> all the </w:t>
      </w:r>
      <w:r w:rsidRPr="008412E0">
        <w:rPr>
          <w:rFonts w:asciiTheme="minorHAnsi" w:eastAsia="Cambria" w:hAnsiTheme="minorHAnsi" w:cstheme="minorHAnsi"/>
          <w:u w:val="single"/>
        </w:rPr>
        <w:t xml:space="preserve">benefits associated with replacing fossil fuel feedstocks with biomass, including lowering greenhouse gas emissions and offering a sustainable energy source. Moreover, </w:t>
      </w:r>
      <w:r w:rsidRPr="008412E0">
        <w:rPr>
          <w:rFonts w:asciiTheme="minorHAnsi" w:eastAsia="Cambria" w:hAnsiTheme="minorHAnsi" w:cstheme="minorHAnsi"/>
          <w:b/>
          <w:iCs/>
          <w:highlight w:val="cyan"/>
          <w:u w:val="single"/>
        </w:rPr>
        <w:t>we should not overlook another positive impact in</w:t>
      </w:r>
      <w:r w:rsidRPr="008412E0">
        <w:rPr>
          <w:rFonts w:asciiTheme="minorHAnsi" w:eastAsia="Cambria" w:hAnsiTheme="minorHAnsi" w:cstheme="minorHAnsi"/>
          <w:b/>
          <w:iCs/>
          <w:u w:val="single"/>
        </w:rPr>
        <w:t xml:space="preserve"> the </w:t>
      </w:r>
      <w:r w:rsidRPr="008412E0">
        <w:rPr>
          <w:rFonts w:asciiTheme="minorHAnsi" w:eastAsia="Cambria" w:hAnsiTheme="minorHAnsi" w:cstheme="minorHAnsi"/>
          <w:b/>
          <w:iCs/>
          <w:highlight w:val="cyan"/>
          <w:u w:val="single"/>
        </w:rPr>
        <w:t>oxygen produced by increasing cultivation</w:t>
      </w:r>
      <w:r w:rsidRPr="008412E0">
        <w:rPr>
          <w:rFonts w:asciiTheme="minorHAnsi" w:eastAsia="Cambria" w:hAnsiTheme="minorHAnsi" w:cstheme="minorHAnsi"/>
          <w:b/>
          <w:iCs/>
          <w:u w:val="single"/>
        </w:rPr>
        <w:t xml:space="preserve"> of these crops.</w:t>
      </w:r>
    </w:p>
    <w:p w14:paraId="22E11F94" w14:textId="77777777" w:rsidR="0095097E" w:rsidRPr="008412E0" w:rsidRDefault="0095097E" w:rsidP="0095097E">
      <w:pPr>
        <w:rPr>
          <w:rFonts w:asciiTheme="minorHAnsi" w:eastAsia="Cambria" w:hAnsiTheme="minorHAnsi" w:cstheme="minorHAnsi"/>
        </w:rPr>
      </w:pPr>
    </w:p>
    <w:p w14:paraId="318531A8" w14:textId="77777777" w:rsidR="0095097E" w:rsidRPr="008412E0" w:rsidRDefault="0095097E" w:rsidP="0095097E">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1NC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Soil Erosion --- </w:t>
      </w:r>
      <w:r w:rsidRPr="008412E0">
        <w:rPr>
          <w:rFonts w:asciiTheme="minorHAnsi" w:eastAsia="MS Gothic" w:hAnsiTheme="minorHAnsi" w:cstheme="minorHAnsi"/>
          <w:b/>
          <w:sz w:val="32"/>
          <w:szCs w:val="24"/>
          <w:u w:val="single"/>
        </w:rPr>
        <w:t>Vegetation Restoration CP</w:t>
      </w:r>
    </w:p>
    <w:p w14:paraId="5DCEB90B" w14:textId="77777777" w:rsidR="0095097E" w:rsidRPr="008412E0" w:rsidRDefault="0095097E" w:rsidP="0095097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Text: The USFG should substantially increase its investment in vegetation restoration practices with regular clipping practices</w:t>
      </w:r>
    </w:p>
    <w:p w14:paraId="5E9DD1FB" w14:textId="77777777" w:rsidR="0095097E" w:rsidRPr="008412E0" w:rsidRDefault="0095097E" w:rsidP="0095097E">
      <w:pPr>
        <w:rPr>
          <w:rFonts w:asciiTheme="minorHAnsi" w:eastAsia="Cambria" w:hAnsiTheme="minorHAnsi" w:cstheme="minorHAnsi"/>
        </w:rPr>
      </w:pPr>
    </w:p>
    <w:p w14:paraId="678D751B" w14:textId="77777777" w:rsidR="0095097E" w:rsidRPr="008412E0" w:rsidRDefault="0095097E" w:rsidP="0095097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Proper vegetation restoration practices reduce soil </w:t>
      </w:r>
      <w:proofErr w:type="gramStart"/>
      <w:r w:rsidRPr="008412E0">
        <w:rPr>
          <w:rFonts w:asciiTheme="minorHAnsi" w:eastAsia="MS Gothic" w:hAnsiTheme="minorHAnsi" w:cstheme="minorHAnsi"/>
          <w:b/>
          <w:iCs/>
          <w:sz w:val="26"/>
        </w:rPr>
        <w:t>erosion</w:t>
      </w:r>
      <w:proofErr w:type="gramEnd"/>
    </w:p>
    <w:p w14:paraId="38D26E5E" w14:textId="77777777" w:rsidR="0095097E" w:rsidRPr="008412E0" w:rsidRDefault="0095097E" w:rsidP="0095097E">
      <w:pPr>
        <w:rPr>
          <w:rFonts w:asciiTheme="minorHAnsi" w:eastAsia="Cambria" w:hAnsiTheme="minorHAnsi" w:cstheme="minorHAnsi"/>
        </w:rPr>
      </w:pPr>
      <w:r w:rsidRPr="008412E0">
        <w:rPr>
          <w:rFonts w:asciiTheme="minorHAnsi" w:eastAsia="Cambria" w:hAnsiTheme="minorHAnsi" w:cstheme="minorHAnsi"/>
          <w:b/>
          <w:bCs/>
          <w:sz w:val="26"/>
        </w:rPr>
        <w:t>Li et.al 23</w:t>
      </w:r>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Binbin</w:t>
      </w:r>
      <w:proofErr w:type="spellEnd"/>
      <w:r w:rsidRPr="008412E0">
        <w:rPr>
          <w:rFonts w:asciiTheme="minorHAnsi" w:eastAsia="Cambria" w:hAnsiTheme="minorHAnsi" w:cstheme="minorHAnsi"/>
        </w:rPr>
        <w:t xml:space="preserve"> Li, Assistant Professor of Environmental Science at Duke Kunshan University; </w:t>
      </w:r>
      <w:proofErr w:type="spellStart"/>
      <w:r w:rsidRPr="008412E0">
        <w:rPr>
          <w:rFonts w:asciiTheme="minorHAnsi" w:eastAsia="Cambria" w:hAnsiTheme="minorHAnsi" w:cstheme="minorHAnsi"/>
        </w:rPr>
        <w:t>Qilin</w:t>
      </w:r>
      <w:proofErr w:type="spellEnd"/>
      <w:r w:rsidRPr="008412E0">
        <w:rPr>
          <w:rFonts w:asciiTheme="minorHAnsi" w:eastAsia="Cambria" w:hAnsiTheme="minorHAnsi" w:cstheme="minorHAnsi"/>
        </w:rPr>
        <w:t xml:space="preserve"> He, </w:t>
      </w:r>
      <w:proofErr w:type="spellStart"/>
      <w:r w:rsidRPr="008412E0">
        <w:rPr>
          <w:rFonts w:asciiTheme="minorHAnsi" w:eastAsia="Cambria" w:hAnsiTheme="minorHAnsi" w:cstheme="minorHAnsi"/>
        </w:rPr>
        <w:t>Qilin</w:t>
      </w:r>
      <w:proofErr w:type="spellEnd"/>
      <w:r w:rsidRPr="008412E0">
        <w:rPr>
          <w:rFonts w:asciiTheme="minorHAnsi" w:eastAsia="Cambria" w:hAnsiTheme="minorHAnsi" w:cstheme="minorHAnsi"/>
        </w:rPr>
        <w:t xml:space="preserve"> He, PhD. candidate in the Chemistry program at MIT; </w:t>
      </w:r>
      <w:proofErr w:type="spellStart"/>
      <w:r w:rsidRPr="008412E0">
        <w:rPr>
          <w:rFonts w:asciiTheme="minorHAnsi" w:eastAsia="Cambria" w:hAnsiTheme="minorHAnsi" w:cstheme="minorHAnsi"/>
        </w:rPr>
        <w:t>Fengbao</w:t>
      </w:r>
      <w:proofErr w:type="spellEnd"/>
      <w:r w:rsidRPr="008412E0">
        <w:rPr>
          <w:rFonts w:asciiTheme="minorHAnsi" w:eastAsia="Cambria" w:hAnsiTheme="minorHAnsi" w:cstheme="minorHAnsi"/>
        </w:rPr>
        <w:t xml:space="preserve"> Zhang, Institute of Soil and Water Conservation, Chinese Academy of Sciences and Ministry of Water Resources; Nan Shen, Professor of Medicine and Director of Shanghai Institute of Rheumatology; </w:t>
      </w:r>
      <w:proofErr w:type="spellStart"/>
      <w:r w:rsidRPr="008412E0">
        <w:rPr>
          <w:rFonts w:asciiTheme="minorHAnsi" w:eastAsia="Cambria" w:hAnsiTheme="minorHAnsi" w:cstheme="minorHAnsi"/>
        </w:rPr>
        <w:t>Mingyi</w:t>
      </w:r>
      <w:proofErr w:type="spellEnd"/>
      <w:r w:rsidRPr="008412E0">
        <w:rPr>
          <w:rFonts w:asciiTheme="minorHAnsi" w:eastAsia="Cambria" w:hAnsiTheme="minorHAnsi" w:cstheme="minorHAnsi"/>
        </w:rPr>
        <w:t xml:space="preserve"> Yang, Institute of Soil and Water Conservation, Northwest A&amp;F University; “Optimal clipping intensity for balancing soil erosion control and runoff production on revegetated slopes”; May 2023; https://www.sciencedirect.com/science/article/pii/S0022169423004122?ref=pdf_download&amp;fr=RR-2&amp;rr=7e5e41f079192b20)-amc</w:t>
      </w:r>
    </w:p>
    <w:p w14:paraId="7BE0D2A7" w14:textId="77777777" w:rsidR="0095097E" w:rsidRPr="008412E0" w:rsidRDefault="0095097E" w:rsidP="0095097E">
      <w:pPr>
        <w:rPr>
          <w:rFonts w:asciiTheme="minorHAnsi" w:eastAsia="Cambria" w:hAnsiTheme="minorHAnsi" w:cstheme="minorHAnsi"/>
          <w:sz w:val="16"/>
        </w:rPr>
      </w:pPr>
      <w:r w:rsidRPr="008412E0">
        <w:rPr>
          <w:rFonts w:asciiTheme="minorHAnsi" w:eastAsia="Cambria" w:hAnsiTheme="minorHAnsi" w:cstheme="minorHAnsi"/>
          <w:highlight w:val="cyan"/>
          <w:u w:val="single"/>
        </w:rPr>
        <w:t>Vegetation restoration</w:t>
      </w:r>
      <w:r w:rsidRPr="008412E0">
        <w:rPr>
          <w:rFonts w:asciiTheme="minorHAnsi" w:eastAsia="Cambria" w:hAnsiTheme="minorHAnsi" w:cstheme="minorHAnsi"/>
          <w:u w:val="single"/>
        </w:rPr>
        <w:t xml:space="preserve"> is a safeguard</w:t>
      </w:r>
      <w:r w:rsidRPr="008412E0">
        <w:rPr>
          <w:rFonts w:asciiTheme="minorHAnsi" w:eastAsia="Cambria" w:hAnsiTheme="minorHAnsi" w:cstheme="minorHAnsi"/>
          <w:sz w:val="16"/>
        </w:rPr>
        <w:t xml:space="preserve"> measure </w:t>
      </w:r>
      <w:r w:rsidRPr="008412E0">
        <w:rPr>
          <w:rFonts w:asciiTheme="minorHAnsi" w:eastAsia="Cambria" w:hAnsiTheme="minorHAnsi" w:cstheme="minorHAnsi"/>
          <w:u w:val="single"/>
        </w:rPr>
        <w:t xml:space="preserve">to </w:t>
      </w:r>
      <w:r w:rsidRPr="008412E0">
        <w:rPr>
          <w:rFonts w:asciiTheme="minorHAnsi" w:eastAsia="Cambria" w:hAnsiTheme="minorHAnsi" w:cstheme="minorHAnsi"/>
          <w:highlight w:val="cyan"/>
          <w:u w:val="single"/>
        </w:rPr>
        <w:t>reduce soil erosion and protect the</w:t>
      </w:r>
      <w:r w:rsidRPr="008412E0">
        <w:rPr>
          <w:rFonts w:asciiTheme="minorHAnsi" w:eastAsia="Cambria" w:hAnsiTheme="minorHAnsi" w:cstheme="minorHAnsi"/>
          <w:u w:val="single"/>
        </w:rPr>
        <w:t xml:space="preserve"> ecological </w:t>
      </w:r>
      <w:proofErr w:type="gramStart"/>
      <w:r w:rsidRPr="008412E0">
        <w:rPr>
          <w:rFonts w:asciiTheme="minorHAnsi" w:eastAsia="Cambria" w:hAnsiTheme="minorHAnsi" w:cstheme="minorHAnsi"/>
          <w:highlight w:val="cyan"/>
          <w:u w:val="single"/>
        </w:rPr>
        <w:t>environment</w:t>
      </w:r>
      <w:r w:rsidRPr="008412E0">
        <w:rPr>
          <w:rFonts w:asciiTheme="minorHAnsi" w:eastAsia="Cambria" w:hAnsiTheme="minorHAnsi" w:cstheme="minorHAnsi"/>
          <w:sz w:val="16"/>
          <w:highlight w:val="cyan"/>
        </w:rPr>
        <w:t>,</w:t>
      </w:r>
      <w:r w:rsidRPr="008412E0">
        <w:rPr>
          <w:rFonts w:asciiTheme="minorHAnsi" w:eastAsia="Cambria" w:hAnsiTheme="minorHAnsi" w:cstheme="minorHAnsi"/>
          <w:sz w:val="16"/>
        </w:rPr>
        <w:t xml:space="preserve"> and</w:t>
      </w:r>
      <w:proofErr w:type="gramEnd"/>
      <w:r w:rsidRPr="008412E0">
        <w:rPr>
          <w:rFonts w:asciiTheme="minorHAnsi" w:eastAsia="Cambria" w:hAnsiTheme="minorHAnsi" w:cstheme="minorHAnsi"/>
          <w:sz w:val="16"/>
        </w:rPr>
        <w:t xml:space="preserve"> can be </w:t>
      </w:r>
      <w:r w:rsidRPr="008412E0">
        <w:rPr>
          <w:rFonts w:asciiTheme="minorHAnsi" w:eastAsia="Cambria" w:hAnsiTheme="minorHAnsi" w:cstheme="minorHAnsi"/>
          <w:b/>
          <w:iCs/>
          <w:u w:val="single"/>
        </w:rPr>
        <w:t>effective for erosion</w:t>
      </w:r>
      <w:r w:rsidRPr="008412E0">
        <w:rPr>
          <w:rFonts w:asciiTheme="minorHAnsi" w:eastAsia="Cambria" w:hAnsiTheme="minorHAnsi" w:cstheme="minorHAnsi"/>
          <w:sz w:val="16"/>
        </w:rPr>
        <w:t xml:space="preserve"> Fig. 3. Runoff depth and soil loss under different clipping treatments, rainfall intensities, and slope gradients. Vertical bars and the middle horizontal lines mean standard error, mean the average value and n = 3. Fig. 4. Variation partitioning analysis differentiates the influences of rainfall intensity, clipping intensity, and slope gradient on soil erosion. The data represent the percentage of variation explained by each factor. Q. He et al. Journal of Hydrology 620 (2023) 129470 7 control under a wide range of environmental conditions (</w:t>
      </w:r>
      <w:proofErr w:type="spellStart"/>
      <w:r w:rsidRPr="008412E0">
        <w:rPr>
          <w:rFonts w:asciiTheme="minorHAnsi" w:eastAsia="Cambria" w:hAnsiTheme="minorHAnsi" w:cstheme="minorHAnsi"/>
          <w:sz w:val="16"/>
        </w:rPr>
        <w:t>Fiener</w:t>
      </w:r>
      <w:proofErr w:type="spellEnd"/>
      <w:r w:rsidRPr="008412E0">
        <w:rPr>
          <w:rFonts w:asciiTheme="minorHAnsi" w:eastAsia="Cambria" w:hAnsiTheme="minorHAnsi" w:cstheme="minorHAnsi"/>
          <w:sz w:val="16"/>
        </w:rPr>
        <w:t xml:space="preserve"> et al., 2011; Ran et al., 2013; Wu et al., 2020; Shi et al., 2022).</w:t>
      </w:r>
      <w:r w:rsidRPr="008412E0">
        <w:rPr>
          <w:rFonts w:asciiTheme="minorHAnsi" w:eastAsia="Cambria" w:hAnsiTheme="minorHAnsi" w:cstheme="minorHAnsi"/>
          <w:b/>
          <w:iCs/>
          <w:u w:val="single"/>
        </w:rPr>
        <w:t xml:space="preserve"> Vegetation reduces soil erosion</w:t>
      </w:r>
      <w:r w:rsidRPr="008412E0">
        <w:rPr>
          <w:rFonts w:asciiTheme="minorHAnsi" w:eastAsia="Cambria" w:hAnsiTheme="minorHAnsi" w:cstheme="minorHAnsi"/>
          <w:u w:val="single"/>
        </w:rPr>
        <w:t xml:space="preserve"> through the following processes: (a) </w:t>
      </w:r>
      <w:r w:rsidRPr="008412E0">
        <w:rPr>
          <w:rFonts w:asciiTheme="minorHAnsi" w:eastAsia="Cambria" w:hAnsiTheme="minorHAnsi" w:cstheme="minorHAnsi"/>
          <w:b/>
          <w:iCs/>
          <w:highlight w:val="cyan"/>
          <w:u w:val="single"/>
        </w:rPr>
        <w:t>protecting the soil from direct raindrop impact</w:t>
      </w:r>
      <w:r w:rsidRPr="008412E0">
        <w:rPr>
          <w:rFonts w:asciiTheme="minorHAnsi" w:eastAsia="Cambria" w:hAnsiTheme="minorHAnsi" w:cstheme="minorHAnsi"/>
          <w:highlight w:val="cyan"/>
          <w:u w:val="single"/>
        </w:rPr>
        <w:t xml:space="preserve"> </w:t>
      </w:r>
      <w:r w:rsidRPr="008412E0">
        <w:rPr>
          <w:rFonts w:asciiTheme="minorHAnsi" w:eastAsia="Cambria" w:hAnsiTheme="minorHAnsi" w:cstheme="minorHAnsi"/>
          <w:u w:val="single"/>
        </w:rPr>
        <w:t xml:space="preserve">by intercepting raindrops and reducing their energy; (b) </w:t>
      </w:r>
      <w:r w:rsidRPr="008412E0">
        <w:rPr>
          <w:rFonts w:asciiTheme="minorHAnsi" w:eastAsia="Cambria" w:hAnsiTheme="minorHAnsi" w:cstheme="minorHAnsi"/>
          <w:b/>
          <w:iCs/>
          <w:highlight w:val="cyan"/>
          <w:u w:val="single"/>
        </w:rPr>
        <w:t>reducing surface runoff velocity</w:t>
      </w:r>
      <w:r w:rsidRPr="008412E0">
        <w:rPr>
          <w:rFonts w:asciiTheme="minorHAnsi" w:eastAsia="Cambria" w:hAnsiTheme="minorHAnsi" w:cstheme="minorHAnsi"/>
          <w:u w:val="single"/>
        </w:rPr>
        <w:t xml:space="preserve"> by providing additional surface roughness; </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u w:val="single"/>
        </w:rPr>
        <w:t xml:space="preserve"> (c) </w:t>
      </w:r>
      <w:r w:rsidRPr="008412E0">
        <w:rPr>
          <w:rFonts w:asciiTheme="minorHAnsi" w:eastAsia="Cambria" w:hAnsiTheme="minorHAnsi" w:cstheme="minorHAnsi"/>
          <w:b/>
          <w:iCs/>
          <w:highlight w:val="cyan"/>
          <w:u w:val="single"/>
        </w:rPr>
        <w:t>holding soil particles in place</w:t>
      </w:r>
      <w:r w:rsidRPr="008412E0">
        <w:rPr>
          <w:rFonts w:asciiTheme="minorHAnsi" w:eastAsia="Cambria" w:hAnsiTheme="minorHAnsi" w:cstheme="minorHAnsi"/>
          <w:u w:val="single"/>
        </w:rPr>
        <w:t xml:space="preserve"> by physically binding soil particles together </w:t>
      </w:r>
      <w:r w:rsidRPr="008412E0">
        <w:rPr>
          <w:rFonts w:asciiTheme="minorHAnsi" w:eastAsia="Cambria" w:hAnsiTheme="minorHAnsi" w:cstheme="minorHAnsi"/>
          <w:highlight w:val="cyan"/>
          <w:u w:val="single"/>
        </w:rPr>
        <w:t>to form a mechanical barrier to soil</w:t>
      </w:r>
      <w:r w:rsidRPr="008412E0">
        <w:rPr>
          <w:rFonts w:asciiTheme="minorHAnsi" w:eastAsia="Cambria" w:hAnsiTheme="minorHAnsi" w:cstheme="minorHAnsi"/>
          <w:u w:val="single"/>
        </w:rPr>
        <w:t xml:space="preserve"> and water </w:t>
      </w:r>
      <w:r w:rsidRPr="008412E0">
        <w:rPr>
          <w:rFonts w:asciiTheme="minorHAnsi" w:eastAsia="Cambria" w:hAnsiTheme="minorHAnsi" w:cstheme="minorHAnsi"/>
          <w:highlight w:val="cyan"/>
          <w:u w:val="single"/>
        </w:rPr>
        <w:t>movement</w:t>
      </w:r>
      <w:r w:rsidRPr="008412E0">
        <w:rPr>
          <w:rFonts w:asciiTheme="minorHAnsi" w:eastAsia="Cambria" w:hAnsiTheme="minorHAnsi" w:cstheme="minorHAnsi"/>
          <w:sz w:val="16"/>
        </w:rPr>
        <w:t xml:space="preserve"> (Ran et al., 2013; Hou et al., 2020; Shi et al., 2022). The above-ground and below-ground parts of vegetation have different relative contributions to the runoff production and soil loss (Zhou and </w:t>
      </w:r>
      <w:proofErr w:type="spellStart"/>
      <w:r w:rsidRPr="008412E0">
        <w:rPr>
          <w:rFonts w:asciiTheme="minorHAnsi" w:eastAsia="Cambria" w:hAnsiTheme="minorHAnsi" w:cstheme="minorHAnsi"/>
          <w:sz w:val="16"/>
        </w:rPr>
        <w:t>Shangguan</w:t>
      </w:r>
      <w:proofErr w:type="spellEnd"/>
      <w:r w:rsidRPr="008412E0">
        <w:rPr>
          <w:rFonts w:asciiTheme="minorHAnsi" w:eastAsia="Cambria" w:hAnsiTheme="minorHAnsi" w:cstheme="minorHAnsi"/>
          <w:sz w:val="16"/>
        </w:rPr>
        <w:t xml:space="preserve">, 2007; Zhang et al., 2012; Li and Pan, 2018; Lin et al., 2019). </w:t>
      </w:r>
      <w:r w:rsidRPr="008412E0">
        <w:rPr>
          <w:rFonts w:asciiTheme="minorHAnsi" w:eastAsia="Cambria" w:hAnsiTheme="minorHAnsi" w:cstheme="minorHAnsi"/>
          <w:u w:val="single"/>
        </w:rPr>
        <w:t>Therefore, clipping management alters the limiting factor of the runoff and soil erosion processes by reducing the above-ground vegetation cover and retaining the roots and litter</w:t>
      </w:r>
      <w:r w:rsidRPr="008412E0">
        <w:rPr>
          <w:rFonts w:asciiTheme="minorHAnsi" w:eastAsia="Cambria" w:hAnsiTheme="minorHAnsi" w:cstheme="minorHAnsi"/>
          <w:sz w:val="16"/>
        </w:rPr>
        <w:t xml:space="preserve">. Clipped vegetation with lower surface roughness could accelerate surface runoff velocity and increase the runoff generation (Prosser et al., 1995; Assouline and Ben-Hur, 2006; Ding and Fu, 2022). The </w:t>
      </w:r>
      <w:r w:rsidRPr="008412E0">
        <w:rPr>
          <w:rFonts w:asciiTheme="minorHAnsi" w:eastAsia="Cambria" w:hAnsiTheme="minorHAnsi" w:cstheme="minorHAnsi"/>
          <w:highlight w:val="cyan"/>
          <w:u w:val="single"/>
        </w:rPr>
        <w:t>retained</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stem-litter layer and roots maintain</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soil resistance,</w:t>
      </w:r>
      <w:r w:rsidRPr="008412E0">
        <w:rPr>
          <w:rFonts w:asciiTheme="minorHAnsi" w:eastAsia="Cambria" w:hAnsiTheme="minorHAnsi" w:cstheme="minorHAnsi"/>
          <w:u w:val="single"/>
        </w:rPr>
        <w:t xml:space="preserve"> thus </w:t>
      </w:r>
      <w:r w:rsidRPr="008412E0">
        <w:rPr>
          <w:rFonts w:asciiTheme="minorHAnsi" w:eastAsia="Cambria" w:hAnsiTheme="minorHAnsi" w:cstheme="minorHAnsi"/>
          <w:highlight w:val="cyan"/>
          <w:u w:val="single"/>
        </w:rPr>
        <w:t>preventing severe soil erosion</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(Lin et al., 2019; Ding and Fu, 2022). This is consistent with the findings that the effects of clipping intensity on runoff production and soil loss are not synchronized (Table 2 and Fig. 6). The increased runoff ratio is higher than the soil loss ratio at the optimal clipping intensity. Therefore, one aim of this study was to find an optimal vegetation clipping intensity to increase surface runoff yield and limit soil loss within an acceptable range. </w:t>
      </w:r>
      <w:r w:rsidRPr="008412E0">
        <w:rPr>
          <w:rFonts w:asciiTheme="minorHAnsi" w:eastAsia="Cambria" w:hAnsiTheme="minorHAnsi" w:cstheme="minorHAnsi"/>
          <w:u w:val="single"/>
        </w:rPr>
        <w:t xml:space="preserve">The </w:t>
      </w:r>
      <w:r w:rsidRPr="008412E0">
        <w:rPr>
          <w:rFonts w:asciiTheme="minorHAnsi" w:eastAsia="Cambria" w:hAnsiTheme="minorHAnsi" w:cstheme="minorHAnsi"/>
          <w:highlight w:val="cyan"/>
          <w:u w:val="single"/>
        </w:rPr>
        <w:t>recommended clipping intensity was</w:t>
      </w:r>
      <w:r w:rsidRPr="008412E0">
        <w:rPr>
          <w:rFonts w:asciiTheme="minorHAnsi" w:eastAsia="Cambria" w:hAnsiTheme="minorHAnsi" w:cstheme="minorHAnsi"/>
          <w:u w:val="single"/>
        </w:rPr>
        <w:t xml:space="preserve"> between the light and heavy clipping intensity treatments with </w:t>
      </w:r>
      <w:r w:rsidRPr="008412E0">
        <w:rPr>
          <w:rFonts w:asciiTheme="minorHAnsi" w:eastAsia="Cambria" w:hAnsiTheme="minorHAnsi" w:cstheme="minorHAnsi"/>
          <w:highlight w:val="cyan"/>
          <w:u w:val="single"/>
        </w:rPr>
        <w:t>23 % − 48 % vegetation cover</w:t>
      </w:r>
      <w:r w:rsidRPr="008412E0">
        <w:rPr>
          <w:rFonts w:asciiTheme="minorHAnsi" w:eastAsia="Cambria" w:hAnsiTheme="minorHAnsi" w:cstheme="minorHAnsi"/>
          <w:u w:val="single"/>
        </w:rPr>
        <w:t xml:space="preserve"> after clipping. </w:t>
      </w:r>
      <w:r w:rsidRPr="008412E0">
        <w:rPr>
          <w:rFonts w:asciiTheme="minorHAnsi" w:eastAsia="Cambria" w:hAnsiTheme="minorHAnsi" w:cstheme="minorHAnsi"/>
          <w:sz w:val="16"/>
        </w:rPr>
        <w:t xml:space="preserve">This result is lower than previous studies (Ran et al., 2013; Yan et al., 2013; Shi et al., 2022; Zhang et al., 2022), which may be due to the use of different methods to control vegetation cover. Previous studies (Yan et al., 2013; Hou et al., 2020; Shi et al., 2022) used scouring modeling experiments or simulated rainfall on artificial grassland with planted vegetation coverage rather than clipping natural grassland to specific coverages, which maintains the underground roots and some plant residues. Various vegetation components have different relative contributions to controlling runoff production and soil loss (Zhou and </w:t>
      </w:r>
      <w:proofErr w:type="spellStart"/>
      <w:r w:rsidRPr="008412E0">
        <w:rPr>
          <w:rFonts w:asciiTheme="minorHAnsi" w:eastAsia="Cambria" w:hAnsiTheme="minorHAnsi" w:cstheme="minorHAnsi"/>
          <w:sz w:val="16"/>
        </w:rPr>
        <w:t>Shangguan</w:t>
      </w:r>
      <w:proofErr w:type="spellEnd"/>
      <w:r w:rsidRPr="008412E0">
        <w:rPr>
          <w:rFonts w:asciiTheme="minorHAnsi" w:eastAsia="Cambria" w:hAnsiTheme="minorHAnsi" w:cstheme="minorHAnsi"/>
          <w:sz w:val="16"/>
        </w:rPr>
        <w:t xml:space="preserve">, 2007; Zhang et al., 2012; Li and Pan, 2018; Lin et al., 2019). </w:t>
      </w:r>
      <w:r w:rsidRPr="008412E0">
        <w:rPr>
          <w:rFonts w:asciiTheme="minorHAnsi" w:eastAsia="Cambria" w:hAnsiTheme="minorHAnsi" w:cstheme="minorHAnsi"/>
          <w:u w:val="single"/>
        </w:rPr>
        <w:t>In general, the above-ground parts of vegetation (canopy, stems, litter, leaves, shoots) have a greater effect on reducing runoff and runoff velocity than the below-ground parts (roots), while the belowground parts are relatively more conducive to reducing soil loss than the above-ground parts (Lin et al., 2019; Ding and Fu, 2022). Based on the SI index results of RSM (Fig. 6a) and the critical slope for soil loss (Fig. 3d), the slope on which clipping management is applied should not exceed 36 %, which can be explained by the theory of previous studies</w:t>
      </w:r>
      <w:r w:rsidRPr="008412E0">
        <w:rPr>
          <w:rFonts w:asciiTheme="minorHAnsi" w:eastAsia="Cambria" w:hAnsiTheme="minorHAnsi" w:cstheme="minorHAnsi"/>
          <w:sz w:val="16"/>
        </w:rPr>
        <w:t xml:space="preserve"> (Koulouri and </w:t>
      </w:r>
      <w:proofErr w:type="spellStart"/>
      <w:r w:rsidRPr="008412E0">
        <w:rPr>
          <w:rFonts w:asciiTheme="minorHAnsi" w:eastAsia="Cambria" w:hAnsiTheme="minorHAnsi" w:cstheme="minorHAnsi"/>
          <w:sz w:val="16"/>
        </w:rPr>
        <w:t>Giourga</w:t>
      </w:r>
      <w:proofErr w:type="spellEnd"/>
      <w:r w:rsidRPr="008412E0">
        <w:rPr>
          <w:rFonts w:asciiTheme="minorHAnsi" w:eastAsia="Cambria" w:hAnsiTheme="minorHAnsi" w:cstheme="minorHAnsi"/>
          <w:sz w:val="16"/>
        </w:rPr>
        <w:t>, 2007; Li and Pan, 2018; Han et al., 2021). Steep slopes have a limited capacity to control soil erosion, which exceeds the protective benefits of soil properties or plant cover.</w:t>
      </w:r>
    </w:p>
    <w:p w14:paraId="7AFE4DF2" w14:textId="77777777" w:rsidR="0095097E" w:rsidRPr="008412E0" w:rsidRDefault="0095097E" w:rsidP="0095097E">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 xml:space="preserve">2NC </w:t>
      </w:r>
      <w:r>
        <w:rPr>
          <w:rFonts w:asciiTheme="minorHAnsi" w:eastAsia="MS Gothic" w:hAnsiTheme="minorHAnsi" w:cstheme="minorHAnsi"/>
          <w:b/>
          <w:sz w:val="32"/>
          <w:szCs w:val="24"/>
          <w:u w:val="single"/>
        </w:rPr>
        <w:t>--- Soil Erosion --- Vegetation Restoration CP</w:t>
      </w:r>
    </w:p>
    <w:p w14:paraId="090131BB" w14:textId="77777777" w:rsidR="0095097E" w:rsidRPr="008412E0" w:rsidRDefault="0095097E" w:rsidP="0095097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Vegetation practices are practical, economically feasible, and benefit the </w:t>
      </w:r>
      <w:proofErr w:type="gramStart"/>
      <w:r w:rsidRPr="008412E0">
        <w:rPr>
          <w:rFonts w:asciiTheme="minorHAnsi" w:eastAsia="MS Gothic" w:hAnsiTheme="minorHAnsi" w:cstheme="minorHAnsi"/>
          <w:b/>
          <w:iCs/>
          <w:sz w:val="26"/>
        </w:rPr>
        <w:t>environment</w:t>
      </w:r>
      <w:proofErr w:type="gramEnd"/>
    </w:p>
    <w:p w14:paraId="0DDD8D4E" w14:textId="77777777" w:rsidR="0095097E" w:rsidRPr="008412E0" w:rsidRDefault="0095097E" w:rsidP="0095097E">
      <w:pPr>
        <w:rPr>
          <w:rFonts w:asciiTheme="minorHAnsi" w:eastAsia="Cambria" w:hAnsiTheme="minorHAnsi" w:cstheme="minorHAnsi"/>
        </w:rPr>
      </w:pPr>
      <w:r w:rsidRPr="008412E0">
        <w:rPr>
          <w:rFonts w:asciiTheme="minorHAnsi" w:eastAsia="Cambria" w:hAnsiTheme="minorHAnsi" w:cstheme="minorHAnsi"/>
          <w:b/>
          <w:bCs/>
          <w:sz w:val="26"/>
        </w:rPr>
        <w:t xml:space="preserve">Prasad et.al 18 </w:t>
      </w:r>
      <w:r w:rsidRPr="008412E0">
        <w:rPr>
          <w:rFonts w:asciiTheme="minorHAnsi" w:eastAsia="Cambria" w:hAnsiTheme="minorHAnsi" w:cstheme="minorHAnsi"/>
        </w:rPr>
        <w:t>(</w:t>
      </w:r>
      <w:proofErr w:type="spellStart"/>
      <w:r w:rsidRPr="008412E0">
        <w:rPr>
          <w:rFonts w:asciiTheme="minorHAnsi" w:eastAsia="Cambria" w:hAnsiTheme="minorHAnsi" w:cstheme="minorHAnsi"/>
        </w:rPr>
        <w:t>Majeti</w:t>
      </w:r>
      <w:proofErr w:type="spellEnd"/>
      <w:r w:rsidRPr="008412E0">
        <w:rPr>
          <w:rFonts w:asciiTheme="minorHAnsi" w:eastAsia="Cambria" w:hAnsiTheme="minorHAnsi" w:cstheme="minorHAnsi"/>
        </w:rPr>
        <w:t xml:space="preserve"> N.V. Prasad; Professor at the University of Hyderabad, Hyderabad, India; Lander de J. Alves, </w:t>
      </w:r>
      <w:proofErr w:type="spellStart"/>
      <w:r w:rsidRPr="008412E0">
        <w:rPr>
          <w:rFonts w:asciiTheme="minorHAnsi" w:eastAsia="Cambria" w:hAnsiTheme="minorHAnsi" w:cstheme="minorHAnsi"/>
        </w:rPr>
        <w:t>Universidade</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Estadual</w:t>
      </w:r>
      <w:proofErr w:type="spellEnd"/>
      <w:r w:rsidRPr="008412E0">
        <w:rPr>
          <w:rFonts w:asciiTheme="minorHAnsi" w:eastAsia="Cambria" w:hAnsiTheme="minorHAnsi" w:cstheme="minorHAnsi"/>
        </w:rPr>
        <w:t xml:space="preserve"> de Santa Cruz (UESC); </w:t>
      </w:r>
      <w:proofErr w:type="spellStart"/>
      <w:r w:rsidRPr="008412E0">
        <w:rPr>
          <w:rFonts w:asciiTheme="minorHAnsi" w:eastAsia="Cambria" w:hAnsiTheme="minorHAnsi" w:cstheme="minorHAnsi"/>
        </w:rPr>
        <w:t>Fábio</w:t>
      </w:r>
      <w:proofErr w:type="spellEnd"/>
      <w:r w:rsidRPr="008412E0">
        <w:rPr>
          <w:rFonts w:asciiTheme="minorHAnsi" w:eastAsia="Cambria" w:hAnsiTheme="minorHAnsi" w:cstheme="minorHAnsi"/>
        </w:rPr>
        <w:t xml:space="preserve"> C. Nunes, Instituto Federal </w:t>
      </w:r>
      <w:proofErr w:type="spellStart"/>
      <w:r w:rsidRPr="008412E0">
        <w:rPr>
          <w:rFonts w:asciiTheme="minorHAnsi" w:eastAsia="Cambria" w:hAnsiTheme="minorHAnsi" w:cstheme="minorHAnsi"/>
        </w:rPr>
        <w:t>Baiano</w:t>
      </w:r>
      <w:proofErr w:type="spellEnd"/>
      <w:r w:rsidRPr="008412E0">
        <w:rPr>
          <w:rFonts w:asciiTheme="minorHAnsi" w:eastAsia="Cambria" w:hAnsiTheme="minorHAnsi" w:cstheme="minorHAnsi"/>
        </w:rPr>
        <w:t xml:space="preserve"> (IFBAIANO); Eduardo Gross, </w:t>
      </w:r>
      <w:proofErr w:type="spellStart"/>
      <w:r w:rsidRPr="008412E0">
        <w:rPr>
          <w:rFonts w:asciiTheme="minorHAnsi" w:eastAsia="Cambria" w:hAnsiTheme="minorHAnsi" w:cstheme="minorHAnsi"/>
        </w:rPr>
        <w:t>Universidade</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Estadual</w:t>
      </w:r>
      <w:proofErr w:type="spellEnd"/>
      <w:r w:rsidRPr="008412E0">
        <w:rPr>
          <w:rFonts w:asciiTheme="minorHAnsi" w:eastAsia="Cambria" w:hAnsiTheme="minorHAnsi" w:cstheme="minorHAnsi"/>
        </w:rPr>
        <w:t xml:space="preserve"> de Santa Cruz (UESC); Pedro A.O. </w:t>
      </w:r>
      <w:proofErr w:type="spellStart"/>
      <w:r w:rsidRPr="008412E0">
        <w:rPr>
          <w:rFonts w:asciiTheme="minorHAnsi" w:eastAsia="Cambria" w:hAnsiTheme="minorHAnsi" w:cstheme="minorHAnsi"/>
        </w:rPr>
        <w:t>Mangabeira</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Universidade</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Estadual</w:t>
      </w:r>
      <w:proofErr w:type="spellEnd"/>
      <w:r w:rsidRPr="008412E0">
        <w:rPr>
          <w:rFonts w:asciiTheme="minorHAnsi" w:eastAsia="Cambria" w:hAnsiTheme="minorHAnsi" w:cstheme="minorHAnsi"/>
        </w:rPr>
        <w:t xml:space="preserve"> de Santa Cruz (UESC), Ilhéus, Brazil; Denise M. Loureiro, </w:t>
      </w:r>
      <w:proofErr w:type="spellStart"/>
      <w:r w:rsidRPr="008412E0">
        <w:rPr>
          <w:rFonts w:asciiTheme="minorHAnsi" w:eastAsia="Cambria" w:hAnsiTheme="minorHAnsi" w:cstheme="minorHAnsi"/>
        </w:rPr>
        <w:t>Bioconsultoria</w:t>
      </w:r>
      <w:proofErr w:type="spellEnd"/>
      <w:r w:rsidRPr="008412E0">
        <w:rPr>
          <w:rFonts w:asciiTheme="minorHAnsi" w:eastAsia="Cambria" w:hAnsiTheme="minorHAnsi" w:cstheme="minorHAnsi"/>
        </w:rPr>
        <w:t xml:space="preserve"> Ambiental </w:t>
      </w:r>
      <w:proofErr w:type="spellStart"/>
      <w:r w:rsidRPr="008412E0">
        <w:rPr>
          <w:rFonts w:asciiTheme="minorHAnsi" w:eastAsia="Cambria" w:hAnsiTheme="minorHAnsi" w:cstheme="minorHAnsi"/>
        </w:rPr>
        <w:t>Ltda</w:t>
      </w:r>
      <w:proofErr w:type="spellEnd"/>
      <w:r w:rsidRPr="008412E0">
        <w:rPr>
          <w:rFonts w:asciiTheme="minorHAnsi" w:eastAsia="Cambria" w:hAnsiTheme="minorHAnsi" w:cstheme="minorHAnsi"/>
        </w:rPr>
        <w:t xml:space="preserve">; Hector H.S. </w:t>
      </w:r>
      <w:proofErr w:type="spellStart"/>
      <w:r w:rsidRPr="008412E0">
        <w:rPr>
          <w:rFonts w:asciiTheme="minorHAnsi" w:eastAsia="Cambria" w:hAnsiTheme="minorHAnsi" w:cstheme="minorHAnsi"/>
        </w:rPr>
        <w:t>Medrado</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Indústrias</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Nucleares</w:t>
      </w:r>
      <w:proofErr w:type="spellEnd"/>
      <w:r w:rsidRPr="008412E0">
        <w:rPr>
          <w:rFonts w:asciiTheme="minorHAnsi" w:eastAsia="Cambria" w:hAnsiTheme="minorHAnsi" w:cstheme="minorHAnsi"/>
        </w:rPr>
        <w:t xml:space="preserve"> do </w:t>
      </w:r>
      <w:proofErr w:type="spellStart"/>
      <w:r w:rsidRPr="008412E0">
        <w:rPr>
          <w:rFonts w:asciiTheme="minorHAnsi" w:eastAsia="Cambria" w:hAnsiTheme="minorHAnsi" w:cstheme="minorHAnsi"/>
        </w:rPr>
        <w:t>Brasil</w:t>
      </w:r>
      <w:proofErr w:type="spellEnd"/>
      <w:r w:rsidRPr="008412E0">
        <w:rPr>
          <w:rFonts w:asciiTheme="minorHAnsi" w:eastAsia="Cambria" w:hAnsiTheme="minorHAnsi" w:cstheme="minorHAnsi"/>
        </w:rPr>
        <w:t xml:space="preserve">; Paulo S.F. </w:t>
      </w:r>
      <w:proofErr w:type="spellStart"/>
      <w:r w:rsidRPr="008412E0">
        <w:rPr>
          <w:rFonts w:asciiTheme="minorHAnsi" w:eastAsia="Cambria" w:hAnsiTheme="minorHAnsi" w:cstheme="minorHAnsi"/>
        </w:rPr>
        <w:t>Bomfim</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Indústrias</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Nucleares</w:t>
      </w:r>
      <w:proofErr w:type="spellEnd"/>
      <w:r w:rsidRPr="008412E0">
        <w:rPr>
          <w:rFonts w:asciiTheme="minorHAnsi" w:eastAsia="Cambria" w:hAnsiTheme="minorHAnsi" w:cstheme="minorHAnsi"/>
        </w:rPr>
        <w:t xml:space="preserve"> do </w:t>
      </w:r>
      <w:proofErr w:type="spellStart"/>
      <w:r w:rsidRPr="008412E0">
        <w:rPr>
          <w:rFonts w:asciiTheme="minorHAnsi" w:eastAsia="Cambria" w:hAnsiTheme="minorHAnsi" w:cstheme="minorHAnsi"/>
        </w:rPr>
        <w:t>Brasil</w:t>
      </w:r>
      <w:proofErr w:type="spellEnd"/>
      <w:r w:rsidRPr="008412E0">
        <w:rPr>
          <w:rFonts w:asciiTheme="minorHAnsi" w:eastAsia="Cambria" w:hAnsiTheme="minorHAnsi" w:cstheme="minorHAnsi"/>
        </w:rPr>
        <w:t xml:space="preserve">; ScienceDirect; “Chapter 17 - Uranium Mine Waste </w:t>
      </w:r>
      <w:proofErr w:type="spellStart"/>
      <w:r w:rsidRPr="008412E0">
        <w:rPr>
          <w:rFonts w:asciiTheme="minorHAnsi" w:eastAsia="Cambria" w:hAnsiTheme="minorHAnsi" w:cstheme="minorHAnsi"/>
        </w:rPr>
        <w:t>Phytostabilization</w:t>
      </w:r>
      <w:proofErr w:type="spellEnd"/>
      <w:r w:rsidRPr="008412E0">
        <w:rPr>
          <w:rFonts w:asciiTheme="minorHAnsi" w:eastAsia="Cambria" w:hAnsiTheme="minorHAnsi" w:cstheme="minorHAnsi"/>
        </w:rPr>
        <w:t xml:space="preserve"> With Native Plants—A Case Study From Brazil”; 2018; https://www.sciencedirect.com/science/article/pii/B9780128129869000178;)--amc</w:t>
      </w:r>
    </w:p>
    <w:p w14:paraId="0782AFEC" w14:textId="77777777" w:rsidR="0095097E" w:rsidRPr="008412E0" w:rsidRDefault="0095097E" w:rsidP="0095097E">
      <w:pPr>
        <w:rPr>
          <w:rFonts w:asciiTheme="minorHAnsi" w:eastAsia="Cambria" w:hAnsiTheme="minorHAnsi" w:cstheme="minorHAnsi"/>
          <w:sz w:val="16"/>
        </w:rPr>
      </w:pPr>
      <w:r w:rsidRPr="008412E0">
        <w:rPr>
          <w:rFonts w:asciiTheme="minorHAnsi" w:eastAsia="Cambria" w:hAnsiTheme="minorHAnsi" w:cstheme="minorHAnsi"/>
          <w:highlight w:val="cyan"/>
          <w:u w:val="single"/>
        </w:rPr>
        <w:t>Methods of revegetation are widely used</w:t>
      </w:r>
      <w:r w:rsidRPr="008412E0">
        <w:rPr>
          <w:rFonts w:asciiTheme="minorHAnsi" w:eastAsia="Cambria" w:hAnsiTheme="minorHAnsi" w:cstheme="minorHAnsi"/>
          <w:sz w:val="16"/>
        </w:rPr>
        <w:t xml:space="preserve"> because they are </w:t>
      </w:r>
      <w:r w:rsidRPr="008412E0">
        <w:rPr>
          <w:rFonts w:asciiTheme="minorHAnsi" w:eastAsia="Cambria" w:hAnsiTheme="minorHAnsi" w:cstheme="minorHAnsi"/>
          <w:u w:val="single"/>
        </w:rPr>
        <w:t xml:space="preserve">the most </w:t>
      </w:r>
      <w:r w:rsidRPr="008412E0">
        <w:rPr>
          <w:rFonts w:asciiTheme="minorHAnsi" w:eastAsia="Cambria" w:hAnsiTheme="minorHAnsi" w:cstheme="minorHAnsi"/>
          <w:b/>
          <w:iCs/>
          <w:highlight w:val="cyan"/>
          <w:u w:val="single"/>
        </w:rPr>
        <w:t>practical and economically feasible</w:t>
      </w:r>
      <w:r w:rsidRPr="008412E0">
        <w:rPr>
          <w:rFonts w:asciiTheme="minorHAnsi" w:eastAsia="Cambria" w:hAnsiTheme="minorHAnsi" w:cstheme="minorHAnsi"/>
          <w:u w:val="single"/>
        </w:rPr>
        <w:t xml:space="preserve"> </w:t>
      </w:r>
      <w:r w:rsidRPr="008412E0">
        <w:rPr>
          <w:rFonts w:asciiTheme="minorHAnsi" w:eastAsia="Cambria" w:hAnsiTheme="minorHAnsi" w:cstheme="minorHAnsi"/>
          <w:b/>
          <w:iCs/>
          <w:highlight w:val="cyan"/>
          <w:u w:val="single"/>
        </w:rPr>
        <w:t>for long-term</w:t>
      </w:r>
      <w:r w:rsidRPr="008412E0">
        <w:rPr>
          <w:rFonts w:asciiTheme="minorHAnsi" w:eastAsia="Cambria" w:hAnsiTheme="minorHAnsi" w:cstheme="minorHAnsi"/>
          <w:sz w:val="16"/>
        </w:rPr>
        <w:t xml:space="preserve"> </w:t>
      </w:r>
      <w:proofErr w:type="gramStart"/>
      <w:r w:rsidRPr="008412E0">
        <w:rPr>
          <w:rFonts w:asciiTheme="minorHAnsi" w:eastAsia="Cambria" w:hAnsiTheme="minorHAnsi" w:cstheme="minorHAnsi"/>
          <w:sz w:val="16"/>
        </w:rPr>
        <w:t>mine</w:t>
      </w:r>
      <w:proofErr w:type="gramEnd"/>
      <w:r w:rsidRPr="008412E0">
        <w:rPr>
          <w:rFonts w:asciiTheme="minorHAnsi" w:eastAsia="Cambria" w:hAnsiTheme="minorHAnsi" w:cstheme="minorHAnsi"/>
          <w:sz w:val="16"/>
        </w:rPr>
        <w:t xml:space="preserve"> </w:t>
      </w:r>
      <w:r w:rsidRPr="008412E0">
        <w:rPr>
          <w:rFonts w:asciiTheme="minorHAnsi" w:eastAsia="Cambria" w:hAnsiTheme="minorHAnsi" w:cstheme="minorHAnsi"/>
          <w:b/>
          <w:iCs/>
          <w:highlight w:val="cyan"/>
          <w:u w:val="single"/>
        </w:rPr>
        <w:t>rehab</w:t>
      </w:r>
      <w:r w:rsidRPr="008412E0">
        <w:rPr>
          <w:rFonts w:asciiTheme="minorHAnsi" w:eastAsia="Cambria" w:hAnsiTheme="minorHAnsi" w:cstheme="minorHAnsi"/>
          <w:u w:val="single"/>
        </w:rPr>
        <w:t xml:space="preserve">ilitation. </w:t>
      </w:r>
      <w:r w:rsidRPr="008412E0">
        <w:rPr>
          <w:rFonts w:asciiTheme="minorHAnsi" w:eastAsia="Cambria" w:hAnsiTheme="minorHAnsi" w:cstheme="minorHAnsi"/>
          <w:highlight w:val="cyan"/>
          <w:u w:val="single"/>
        </w:rPr>
        <w:t>A</w:t>
      </w:r>
      <w:r w:rsidRPr="008412E0">
        <w:rPr>
          <w:rFonts w:asciiTheme="minorHAnsi" w:eastAsia="Cambria" w:hAnsiTheme="minorHAnsi" w:cstheme="minorHAnsi"/>
          <w:u w:val="single"/>
        </w:rPr>
        <w:t xml:space="preserve"> suitable </w:t>
      </w:r>
      <w:r w:rsidRPr="008412E0">
        <w:rPr>
          <w:rFonts w:asciiTheme="minorHAnsi" w:eastAsia="Cambria" w:hAnsiTheme="minorHAnsi" w:cstheme="minorHAnsi"/>
          <w:highlight w:val="cyan"/>
          <w:u w:val="single"/>
        </w:rPr>
        <w:t>vegetation</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cover</w:t>
      </w:r>
      <w:r w:rsidRPr="008412E0">
        <w:rPr>
          <w:rFonts w:asciiTheme="minorHAnsi" w:eastAsia="Cambria" w:hAnsiTheme="minorHAnsi" w:cstheme="minorHAnsi"/>
          <w:u w:val="single"/>
        </w:rPr>
        <w:t xml:space="preserve"> is </w:t>
      </w:r>
      <w:r w:rsidRPr="008412E0">
        <w:rPr>
          <w:rFonts w:asciiTheme="minorHAnsi" w:eastAsia="Cambria" w:hAnsiTheme="minorHAnsi" w:cstheme="minorHAnsi"/>
          <w:sz w:val="16"/>
        </w:rPr>
        <w:t xml:space="preserve">not only </w:t>
      </w:r>
      <w:r w:rsidRPr="008412E0">
        <w:rPr>
          <w:rFonts w:asciiTheme="minorHAnsi" w:eastAsia="Cambria" w:hAnsiTheme="minorHAnsi" w:cstheme="minorHAnsi"/>
          <w:u w:val="single"/>
        </w:rPr>
        <w:t>beneficial to the restoration of contaminated land</w:t>
      </w:r>
      <w:r w:rsidRPr="008412E0">
        <w:rPr>
          <w:rFonts w:asciiTheme="minorHAnsi" w:eastAsia="Cambria" w:hAnsiTheme="minorHAnsi" w:cstheme="minorHAnsi"/>
          <w:sz w:val="16"/>
        </w:rPr>
        <w:t xml:space="preserve"> but also results in the prevention of surface soil erosion (Baker et al., 1994, Prasad et al., 2016, Truong, 1999). </w:t>
      </w:r>
      <w:r w:rsidRPr="008412E0">
        <w:rPr>
          <w:rFonts w:asciiTheme="minorHAnsi" w:eastAsia="Cambria" w:hAnsiTheme="minorHAnsi" w:cstheme="minorHAnsi"/>
          <w:u w:val="single"/>
        </w:rPr>
        <w:t xml:space="preserve">An adequate plant cover </w:t>
      </w:r>
      <w:r w:rsidRPr="008412E0">
        <w:rPr>
          <w:rFonts w:asciiTheme="minorHAnsi" w:eastAsia="Cambria" w:hAnsiTheme="minorHAnsi" w:cstheme="minorHAnsi"/>
          <w:highlight w:val="cyan"/>
          <w:u w:val="single"/>
        </w:rPr>
        <w:t>is beneficial in restoring contaminated soil</w:t>
      </w:r>
      <w:r w:rsidRPr="008412E0">
        <w:rPr>
          <w:rFonts w:asciiTheme="minorHAnsi" w:eastAsia="Cambria" w:hAnsiTheme="minorHAnsi" w:cstheme="minorHAnsi"/>
          <w:u w:val="single"/>
        </w:rPr>
        <w:t xml:space="preserve"> and </w:t>
      </w:r>
      <w:r w:rsidRPr="008412E0">
        <w:rPr>
          <w:rFonts w:asciiTheme="minorHAnsi" w:eastAsia="Cambria" w:hAnsiTheme="minorHAnsi" w:cstheme="minorHAnsi"/>
          <w:highlight w:val="cyan"/>
          <w:u w:val="single"/>
        </w:rPr>
        <w:t>results in better welfare values</w:t>
      </w:r>
      <w:r w:rsidRPr="008412E0">
        <w:rPr>
          <w:rFonts w:asciiTheme="minorHAnsi" w:eastAsia="Cambria" w:hAnsiTheme="minorHAnsi" w:cstheme="minorHAnsi"/>
          <w:u w:val="single"/>
        </w:rPr>
        <w:t xml:space="preserve">, as well as in </w:t>
      </w:r>
      <w:r w:rsidRPr="008412E0">
        <w:rPr>
          <w:rFonts w:asciiTheme="minorHAnsi" w:eastAsia="Cambria" w:hAnsiTheme="minorHAnsi" w:cstheme="minorHAnsi"/>
          <w:highlight w:val="cyan"/>
          <w:u w:val="single"/>
        </w:rPr>
        <w:t>preventing soil erosion</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6"/>
        </w:rPr>
        <w:t xml:space="preserve">(Baker et al., 1994, Truong, 1999). Revegetation aims to achieve certain immediate goals, such as rapid erosion control, increased soil aggregation capacity, and tolerance to extreme conditions (e.g., low availability of water and nutrients), as well as provide long-term ecological and environmental balance (Khan et al., 2000, </w:t>
      </w:r>
      <w:proofErr w:type="spellStart"/>
      <w:r w:rsidRPr="008412E0">
        <w:rPr>
          <w:rFonts w:asciiTheme="minorHAnsi" w:eastAsia="Cambria" w:hAnsiTheme="minorHAnsi" w:cstheme="minorHAnsi"/>
          <w:sz w:val="16"/>
        </w:rPr>
        <w:t>Maiti</w:t>
      </w:r>
      <w:proofErr w:type="spellEnd"/>
      <w:r w:rsidRPr="008412E0">
        <w:rPr>
          <w:rFonts w:asciiTheme="minorHAnsi" w:eastAsia="Cambria" w:hAnsiTheme="minorHAnsi" w:cstheme="minorHAnsi"/>
          <w:sz w:val="16"/>
        </w:rPr>
        <w:t xml:space="preserve">, 2012). </w:t>
      </w:r>
      <w:r w:rsidRPr="008412E0">
        <w:rPr>
          <w:rFonts w:asciiTheme="minorHAnsi" w:eastAsia="Cambria" w:hAnsiTheme="minorHAnsi" w:cstheme="minorHAnsi"/>
          <w:highlight w:val="cyan"/>
          <w:u w:val="single"/>
        </w:rPr>
        <w:t>The choice of species</w:t>
      </w:r>
      <w:r w:rsidRPr="008412E0">
        <w:rPr>
          <w:rFonts w:asciiTheme="minorHAnsi" w:eastAsia="Cambria" w:hAnsiTheme="minorHAnsi" w:cstheme="minorHAnsi"/>
          <w:u w:val="single"/>
        </w:rPr>
        <w:t xml:space="preserve"> for recovery </w:t>
      </w:r>
      <w:r w:rsidRPr="008412E0">
        <w:rPr>
          <w:rFonts w:asciiTheme="minorHAnsi" w:eastAsia="Cambria" w:hAnsiTheme="minorHAnsi" w:cstheme="minorHAnsi"/>
          <w:highlight w:val="cyan"/>
          <w:u w:val="single"/>
        </w:rPr>
        <w:t>should be based on</w:t>
      </w:r>
      <w:r w:rsidRPr="008412E0">
        <w:rPr>
          <w:rFonts w:asciiTheme="minorHAnsi" w:eastAsia="Cambria" w:hAnsiTheme="minorHAnsi" w:cstheme="minorHAnsi"/>
          <w:u w:val="single"/>
        </w:rPr>
        <w:t xml:space="preserve"> detailed </w:t>
      </w:r>
      <w:r w:rsidRPr="008412E0">
        <w:rPr>
          <w:rFonts w:asciiTheme="minorHAnsi" w:eastAsia="Cambria" w:hAnsiTheme="minorHAnsi" w:cstheme="minorHAnsi"/>
          <w:highlight w:val="cyan"/>
          <w:u w:val="single"/>
        </w:rPr>
        <w:t>knowledge</w:t>
      </w:r>
      <w:r w:rsidRPr="008412E0">
        <w:rPr>
          <w:rFonts w:asciiTheme="minorHAnsi" w:eastAsia="Cambria" w:hAnsiTheme="minorHAnsi" w:cstheme="minorHAnsi"/>
          <w:u w:val="single"/>
        </w:rPr>
        <w:t xml:space="preserve"> of the floristic and phytosociological </w:t>
      </w:r>
      <w:r w:rsidRPr="008412E0">
        <w:rPr>
          <w:rFonts w:asciiTheme="minorHAnsi" w:eastAsia="Cambria" w:hAnsiTheme="minorHAnsi" w:cstheme="minorHAnsi"/>
          <w:highlight w:val="cyan"/>
          <w:u w:val="single"/>
        </w:rPr>
        <w:t>composition of environments</w:t>
      </w:r>
      <w:r w:rsidRPr="008412E0">
        <w:rPr>
          <w:rFonts w:asciiTheme="minorHAnsi" w:eastAsia="Cambria" w:hAnsiTheme="minorHAnsi" w:cstheme="minorHAnsi"/>
          <w:u w:val="single"/>
        </w:rPr>
        <w:t xml:space="preserve"> </w:t>
      </w:r>
      <w:proofErr w:type="gramStart"/>
      <w:r w:rsidRPr="008412E0">
        <w:rPr>
          <w:rFonts w:asciiTheme="minorHAnsi" w:eastAsia="Cambria" w:hAnsiTheme="minorHAnsi" w:cstheme="minorHAnsi"/>
          <w:u w:val="single"/>
        </w:rPr>
        <w:t>similar to</w:t>
      </w:r>
      <w:proofErr w:type="gramEnd"/>
      <w:r w:rsidRPr="008412E0">
        <w:rPr>
          <w:rFonts w:asciiTheme="minorHAnsi" w:eastAsia="Cambria" w:hAnsiTheme="minorHAnsi" w:cstheme="minorHAnsi"/>
          <w:u w:val="single"/>
        </w:rPr>
        <w:t xml:space="preserve"> those to be recovered</w:t>
      </w:r>
      <w:r w:rsidRPr="008412E0">
        <w:rPr>
          <w:rFonts w:asciiTheme="minorHAnsi" w:eastAsia="Cambria" w:hAnsiTheme="minorHAnsi" w:cstheme="minorHAnsi"/>
          <w:sz w:val="16"/>
        </w:rPr>
        <w:t xml:space="preserve"> (Almeida, 2006). </w:t>
      </w:r>
      <w:r w:rsidRPr="008412E0">
        <w:rPr>
          <w:rFonts w:asciiTheme="minorHAnsi" w:eastAsia="Cambria" w:hAnsiTheme="minorHAnsi" w:cstheme="minorHAnsi"/>
          <w:u w:val="single"/>
        </w:rPr>
        <w:t xml:space="preserve">Prospecting and use of native species adapted to the local climate </w:t>
      </w:r>
      <w:r w:rsidRPr="008412E0">
        <w:rPr>
          <w:rFonts w:asciiTheme="minorHAnsi" w:eastAsia="Cambria" w:hAnsiTheme="minorHAnsi" w:cstheme="minorHAnsi"/>
          <w:highlight w:val="cyan"/>
          <w:u w:val="single"/>
        </w:rPr>
        <w:t>can contribute to</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success of recovery actions</w:t>
      </w:r>
      <w:r w:rsidRPr="008412E0">
        <w:rPr>
          <w:rFonts w:asciiTheme="minorHAnsi" w:eastAsia="Cambria" w:hAnsiTheme="minorHAnsi" w:cstheme="minorHAnsi"/>
          <w:u w:val="single"/>
        </w:rPr>
        <w:t xml:space="preserve">, whereas the diversification of species favors </w:t>
      </w:r>
      <w:r w:rsidRPr="008412E0">
        <w:rPr>
          <w:rFonts w:asciiTheme="minorHAnsi" w:eastAsia="Cambria" w:hAnsiTheme="minorHAnsi" w:cstheme="minorHAnsi"/>
          <w:highlight w:val="cyan"/>
          <w:u w:val="single"/>
        </w:rPr>
        <w:t>ecological balance, productivity, and sustainability</w:t>
      </w:r>
      <w:r w:rsidRPr="008412E0">
        <w:rPr>
          <w:rFonts w:asciiTheme="minorHAnsi" w:eastAsia="Cambria" w:hAnsiTheme="minorHAnsi" w:cstheme="minorHAnsi"/>
          <w:u w:val="single"/>
        </w:rPr>
        <w:t xml:space="preserve"> of the recovered area</w:t>
      </w:r>
      <w:r w:rsidRPr="008412E0">
        <w:rPr>
          <w:rFonts w:asciiTheme="minorHAnsi" w:eastAsia="Cambria" w:hAnsiTheme="minorHAnsi" w:cstheme="minorHAnsi"/>
          <w:sz w:val="16"/>
        </w:rPr>
        <w:t xml:space="preserve"> (Prasad et al., 2015). </w:t>
      </w:r>
      <w:r w:rsidRPr="008412E0">
        <w:rPr>
          <w:rFonts w:asciiTheme="minorHAnsi" w:eastAsia="Cambria" w:hAnsiTheme="minorHAnsi" w:cstheme="minorHAnsi"/>
          <w:highlight w:val="cyan"/>
          <w:u w:val="single"/>
        </w:rPr>
        <w:t>Grasses and legumes are widely used</w:t>
      </w:r>
      <w:r w:rsidRPr="008412E0">
        <w:rPr>
          <w:rFonts w:asciiTheme="minorHAnsi" w:eastAsia="Cambria" w:hAnsiTheme="minorHAnsi" w:cstheme="minorHAnsi"/>
          <w:sz w:val="16"/>
        </w:rPr>
        <w:t xml:space="preserve"> in the recovery of areas. It is known that legumes possess great potential for promoting nutrient cycling (Araújo and Costa, 2013, </w:t>
      </w:r>
      <w:proofErr w:type="spellStart"/>
      <w:r w:rsidRPr="008412E0">
        <w:rPr>
          <w:rFonts w:asciiTheme="minorHAnsi" w:eastAsia="Cambria" w:hAnsiTheme="minorHAnsi" w:cstheme="minorHAnsi"/>
          <w:sz w:val="16"/>
        </w:rPr>
        <w:t>Maiti</w:t>
      </w:r>
      <w:proofErr w:type="spellEnd"/>
      <w:r w:rsidRPr="008412E0">
        <w:rPr>
          <w:rFonts w:asciiTheme="minorHAnsi" w:eastAsia="Cambria" w:hAnsiTheme="minorHAnsi" w:cstheme="minorHAnsi"/>
          <w:sz w:val="16"/>
        </w:rPr>
        <w:t xml:space="preserve"> and </w:t>
      </w:r>
      <w:proofErr w:type="spellStart"/>
      <w:r w:rsidRPr="008412E0">
        <w:rPr>
          <w:rFonts w:asciiTheme="minorHAnsi" w:eastAsia="Cambria" w:hAnsiTheme="minorHAnsi" w:cstheme="minorHAnsi"/>
          <w:sz w:val="16"/>
        </w:rPr>
        <w:t>Maiti</w:t>
      </w:r>
      <w:proofErr w:type="spellEnd"/>
      <w:r w:rsidRPr="008412E0">
        <w:rPr>
          <w:rFonts w:asciiTheme="minorHAnsi" w:eastAsia="Cambria" w:hAnsiTheme="minorHAnsi" w:cstheme="minorHAnsi"/>
          <w:sz w:val="16"/>
        </w:rPr>
        <w:t xml:space="preserve">, 2015), mainly because of their association with nitrogen-fixing </w:t>
      </w:r>
      <w:r w:rsidRPr="008412E0">
        <w:rPr>
          <w:rFonts w:asciiTheme="minorHAnsi" w:eastAsia="Cambria" w:hAnsiTheme="minorHAnsi" w:cstheme="minorHAnsi"/>
          <w:u w:val="single"/>
        </w:rPr>
        <w:t xml:space="preserve">bacteria. Similarly, grasses, with their profuse root systems, </w:t>
      </w:r>
      <w:r w:rsidRPr="008412E0">
        <w:rPr>
          <w:rFonts w:asciiTheme="minorHAnsi" w:eastAsia="Cambria" w:hAnsiTheme="minorHAnsi" w:cstheme="minorHAnsi"/>
          <w:highlight w:val="cyan"/>
          <w:u w:val="single"/>
        </w:rPr>
        <w:t>favor</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establishment of symbiotic relationships</w:t>
      </w:r>
      <w:r w:rsidRPr="008412E0">
        <w:rPr>
          <w:rFonts w:asciiTheme="minorHAnsi" w:eastAsia="Cambria" w:hAnsiTheme="minorHAnsi" w:cstheme="minorHAnsi"/>
          <w:u w:val="single"/>
        </w:rPr>
        <w:t xml:space="preserve"> with arbuscular mycorrhizal fungi (AMF) and other </w:t>
      </w:r>
      <w:r w:rsidRPr="008412E0">
        <w:rPr>
          <w:rFonts w:asciiTheme="minorHAnsi" w:eastAsia="Cambria" w:hAnsiTheme="minorHAnsi" w:cstheme="minorHAnsi"/>
          <w:highlight w:val="cyan"/>
          <w:u w:val="single"/>
        </w:rPr>
        <w:t>soil microorganisms</w:t>
      </w:r>
      <w:r w:rsidRPr="008412E0">
        <w:rPr>
          <w:rFonts w:asciiTheme="minorHAnsi" w:eastAsia="Cambria" w:hAnsiTheme="minorHAnsi" w:cstheme="minorHAnsi"/>
          <w:u w:val="single"/>
        </w:rPr>
        <w:t>, favoring their structuring and the consequent success of restoration actions</w:t>
      </w:r>
      <w:r w:rsidRPr="008412E0">
        <w:rPr>
          <w:rFonts w:asciiTheme="minorHAnsi" w:eastAsia="Cambria" w:hAnsiTheme="minorHAnsi" w:cstheme="minorHAnsi"/>
          <w:sz w:val="16"/>
        </w:rPr>
        <w:t xml:space="preserve"> (Rajkumar et al., 2012, Sarma and Prasad, 2015). </w:t>
      </w:r>
    </w:p>
    <w:p w14:paraId="6541E3F1" w14:textId="77777777" w:rsidR="0095097E" w:rsidRPr="0095097E" w:rsidRDefault="0095097E" w:rsidP="0095097E"/>
    <w:p w14:paraId="30EE71E9" w14:textId="7EFBBF4E" w:rsidR="00E11096" w:rsidRPr="00E11096" w:rsidRDefault="007E5B06" w:rsidP="00E11096">
      <w:pPr>
        <w:pStyle w:val="Heading2"/>
        <w:rPr>
          <w:rFonts w:asciiTheme="minorHAnsi" w:hAnsiTheme="minorHAnsi" w:cstheme="minorHAnsi"/>
        </w:rPr>
      </w:pPr>
      <w:r w:rsidRPr="008412E0">
        <w:rPr>
          <w:rFonts w:asciiTheme="minorHAnsi" w:hAnsiTheme="minorHAnsi" w:cstheme="minorHAnsi"/>
        </w:rPr>
        <w:t>Technology</w:t>
      </w:r>
    </w:p>
    <w:p w14:paraId="4694C7E5" w14:textId="77777777" w:rsidR="00E11096" w:rsidRPr="008412E0" w:rsidRDefault="00E11096" w:rsidP="00E11096">
      <w:pPr>
        <w:pStyle w:val="Heading3"/>
        <w:rPr>
          <w:rFonts w:asciiTheme="minorHAnsi" w:hAnsiTheme="minorHAnsi" w:cstheme="minorHAnsi"/>
        </w:rPr>
      </w:pPr>
      <w:r w:rsidRPr="008412E0">
        <w:rPr>
          <w:rFonts w:asciiTheme="minorHAnsi" w:hAnsiTheme="minorHAnsi" w:cstheme="minorHAnsi"/>
        </w:rPr>
        <w:t>1NC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Technology --- Soft Law CP</w:t>
      </w:r>
    </w:p>
    <w:p w14:paraId="54C56445" w14:textId="77777777" w:rsidR="00E11096" w:rsidRPr="008412E0" w:rsidRDefault="00E11096" w:rsidP="00E11096">
      <w:pPr>
        <w:pStyle w:val="Heading4"/>
        <w:rPr>
          <w:rFonts w:asciiTheme="minorHAnsi" w:hAnsiTheme="minorHAnsi" w:cstheme="minorHAnsi"/>
        </w:rPr>
      </w:pPr>
      <w:r w:rsidRPr="008412E0">
        <w:rPr>
          <w:rFonts w:asciiTheme="minorHAnsi" w:hAnsiTheme="minorHAnsi" w:cstheme="minorHAnsi"/>
        </w:rPr>
        <w:t>The United States federal government should:</w:t>
      </w:r>
    </w:p>
    <w:p w14:paraId="33A4A13B" w14:textId="77777777" w:rsidR="00E11096" w:rsidRPr="008412E0" w:rsidRDefault="00E11096" w:rsidP="00E11096">
      <w:pPr>
        <w:pStyle w:val="Heading4"/>
        <w:rPr>
          <w:rFonts w:asciiTheme="minorHAnsi" w:hAnsiTheme="minorHAnsi" w:cstheme="minorHAnsi"/>
        </w:rPr>
      </w:pPr>
      <w:r w:rsidRPr="008412E0">
        <w:rPr>
          <w:rFonts w:asciiTheme="minorHAnsi" w:hAnsiTheme="minorHAnsi" w:cstheme="minorHAnsi"/>
        </w:rPr>
        <w:t xml:space="preserve">---adopt a soft-law model of broader governance for emerging technology with the National Telecommunications and Information Administration and the Federal Trade Commission. </w:t>
      </w:r>
    </w:p>
    <w:p w14:paraId="4DCA1911" w14:textId="77777777" w:rsidR="00E11096" w:rsidRPr="008412E0" w:rsidRDefault="00E11096" w:rsidP="00E11096">
      <w:pPr>
        <w:rPr>
          <w:rFonts w:asciiTheme="minorHAnsi" w:hAnsiTheme="minorHAnsi" w:cstheme="minorHAnsi"/>
        </w:rPr>
      </w:pPr>
    </w:p>
    <w:p w14:paraId="5D3089B3" w14:textId="77777777" w:rsidR="00E11096" w:rsidRPr="008412E0" w:rsidRDefault="00E11096" w:rsidP="00E11096">
      <w:pPr>
        <w:pStyle w:val="Heading4"/>
        <w:rPr>
          <w:rFonts w:asciiTheme="minorHAnsi" w:hAnsiTheme="minorHAnsi" w:cstheme="minorHAnsi"/>
        </w:rPr>
      </w:pPr>
      <w:r w:rsidRPr="008412E0">
        <w:rPr>
          <w:rFonts w:asciiTheme="minorHAnsi" w:hAnsiTheme="minorHAnsi" w:cstheme="minorHAnsi"/>
        </w:rPr>
        <w:t xml:space="preserve">Only soft models solve---hard governance fails. </w:t>
      </w:r>
    </w:p>
    <w:p w14:paraId="2A1F80C7" w14:textId="77777777" w:rsidR="00E11096" w:rsidRPr="008412E0" w:rsidRDefault="00E11096" w:rsidP="00E11096">
      <w:pPr>
        <w:rPr>
          <w:rFonts w:asciiTheme="minorHAnsi" w:hAnsiTheme="minorHAnsi" w:cstheme="minorHAnsi"/>
        </w:rPr>
      </w:pPr>
      <w:r w:rsidRPr="008412E0">
        <w:rPr>
          <w:rFonts w:asciiTheme="minorHAnsi" w:hAnsiTheme="minorHAnsi" w:cstheme="minorHAnsi"/>
        </w:rPr>
        <w:t xml:space="preserve">Adam </w:t>
      </w:r>
      <w:r w:rsidRPr="008412E0">
        <w:rPr>
          <w:rStyle w:val="Style13ptBold"/>
          <w:rFonts w:asciiTheme="minorHAnsi" w:hAnsiTheme="minorHAnsi" w:cstheme="minorHAnsi"/>
        </w:rPr>
        <w:t>Thierer 22</w:t>
      </w:r>
      <w:r w:rsidRPr="008412E0">
        <w:rPr>
          <w:rFonts w:asciiTheme="minorHAnsi" w:hAnsiTheme="minorHAnsi" w:cstheme="minorHAnsi"/>
        </w:rPr>
        <w:t xml:space="preserve"> (Adam Thierer was a senior research fellow at the </w:t>
      </w:r>
      <w:proofErr w:type="spellStart"/>
      <w:r w:rsidRPr="008412E0">
        <w:rPr>
          <w:rFonts w:asciiTheme="minorHAnsi" w:hAnsiTheme="minorHAnsi" w:cstheme="minorHAnsi"/>
        </w:rPr>
        <w:t>Mercatus</w:t>
      </w:r>
      <w:proofErr w:type="spellEnd"/>
      <w:r w:rsidRPr="008412E0">
        <w:rPr>
          <w:rFonts w:asciiTheme="minorHAnsi" w:hAnsiTheme="minorHAnsi" w:cstheme="minorHAnsi"/>
        </w:rPr>
        <w:t xml:space="preserve"> Center at George Mason University from 2010-2022. He specializes in innovation, entrepreneurialism, </w:t>
      </w:r>
      <w:proofErr w:type="gramStart"/>
      <w:r w:rsidRPr="008412E0">
        <w:rPr>
          <w:rFonts w:asciiTheme="minorHAnsi" w:hAnsiTheme="minorHAnsi" w:cstheme="minorHAnsi"/>
        </w:rPr>
        <w:t>Internet</w:t>
      </w:r>
      <w:proofErr w:type="gramEnd"/>
      <w:r w:rsidRPr="008412E0">
        <w:rPr>
          <w:rFonts w:asciiTheme="minorHAnsi" w:hAnsiTheme="minorHAnsi" w:cstheme="minorHAnsi"/>
        </w:rPr>
        <w:t xml:space="preserve">, and free-speech issues, with a particular focus on the public policy concerns surrounding emerging technologies. Thierer serves on the U.S. Chamber of Commerce's Artificial Intelligence Commission on Competitiveness, Inclusion, and Innovation. He is also a member of the Federalist Society’s Regulatory Transparency Project, 4/2022, accessed 7/19/2023, Digital </w:t>
      </w:r>
      <w:proofErr w:type="spellStart"/>
      <w:r w:rsidRPr="008412E0">
        <w:rPr>
          <w:rFonts w:asciiTheme="minorHAnsi" w:hAnsiTheme="minorHAnsi" w:cstheme="minorHAnsi"/>
        </w:rPr>
        <w:t>Governence</w:t>
      </w:r>
      <w:proofErr w:type="spellEnd"/>
      <w:r w:rsidRPr="008412E0">
        <w:rPr>
          <w:rFonts w:asciiTheme="minorHAnsi" w:hAnsiTheme="minorHAnsi" w:cstheme="minorHAnsi"/>
        </w:rPr>
        <w:t xml:space="preserve"> Working Group, “Governing Emerging Technology in an Age of Policy Fragmentation and Disequilibrium.” https://papers.ssrn.com/sol3/papers.cfm?abstract_id=4099605)SAADK</w:t>
      </w:r>
    </w:p>
    <w:p w14:paraId="159C2996" w14:textId="77777777" w:rsidR="00E11096" w:rsidRPr="008412E0" w:rsidRDefault="00E11096" w:rsidP="00E11096">
      <w:pPr>
        <w:rPr>
          <w:rFonts w:asciiTheme="minorHAnsi" w:hAnsiTheme="minorHAnsi" w:cstheme="minorHAnsi"/>
          <w:sz w:val="16"/>
        </w:rPr>
      </w:pPr>
      <w:r w:rsidRPr="008412E0">
        <w:rPr>
          <w:rStyle w:val="StyleUnderline"/>
          <w:rFonts w:asciiTheme="minorHAnsi" w:hAnsiTheme="minorHAnsi" w:cstheme="minorHAnsi"/>
        </w:rPr>
        <w:t>Scholars are increasingly using the term “soft law” to describe the growing constellation of informal, iterative, experimental, and collaborative solutions for challenges surrounding new technologies.</w:t>
      </w:r>
      <w:r w:rsidRPr="008412E0">
        <w:rPr>
          <w:rFonts w:asciiTheme="minorHAnsi" w:hAnsiTheme="minorHAnsi" w:cstheme="minorHAnsi"/>
          <w:sz w:val="16"/>
        </w:rPr>
        <w:t xml:space="preserve"> A surprisingly </w:t>
      </w:r>
      <w:r w:rsidRPr="008412E0">
        <w:rPr>
          <w:rStyle w:val="StyleUnderline"/>
          <w:rFonts w:asciiTheme="minorHAnsi" w:hAnsiTheme="minorHAnsi" w:cstheme="minorHAnsi"/>
        </w:rPr>
        <w:t>diverse collection of scholars</w:t>
      </w:r>
      <w:r w:rsidRPr="008412E0">
        <w:rPr>
          <w:rFonts w:asciiTheme="minorHAnsi" w:hAnsiTheme="minorHAnsi" w:cstheme="minorHAnsi"/>
          <w:sz w:val="16"/>
        </w:rPr>
        <w:t xml:space="preserve"> from multiple disciplines and perspectives has written about and generally </w:t>
      </w:r>
      <w:r w:rsidRPr="008412E0">
        <w:rPr>
          <w:rStyle w:val="StyleUnderline"/>
          <w:rFonts w:asciiTheme="minorHAnsi" w:hAnsiTheme="minorHAnsi" w:cstheme="minorHAnsi"/>
        </w:rPr>
        <w:t>endorsed soft-law mechanisms</w:t>
      </w:r>
      <w:r w:rsidRPr="008412E0">
        <w:rPr>
          <w:rFonts w:asciiTheme="minorHAnsi" w:hAnsiTheme="minorHAnsi" w:cstheme="minorHAnsi"/>
          <w:sz w:val="16"/>
        </w:rPr>
        <w:t>.53</w:t>
      </w:r>
    </w:p>
    <w:p w14:paraId="22F42A6C" w14:textId="77777777" w:rsidR="00E11096" w:rsidRPr="008412E0" w:rsidRDefault="00E11096" w:rsidP="00E11096">
      <w:pPr>
        <w:rPr>
          <w:rStyle w:val="StyleUnderline"/>
          <w:rFonts w:asciiTheme="minorHAnsi" w:hAnsiTheme="minorHAnsi" w:cstheme="minorHAnsi"/>
        </w:rPr>
      </w:pPr>
      <w:r w:rsidRPr="008412E0">
        <w:rPr>
          <w:rStyle w:val="StyleUnderline"/>
          <w:rFonts w:asciiTheme="minorHAnsi" w:hAnsiTheme="minorHAnsi" w:cstheme="minorHAnsi"/>
        </w:rPr>
        <w:t>Soft-law governance mechanisms differ from hard law in that they lack the same degree of enforceability.54 In a sense, soft law is not really all that new.</w:t>
      </w:r>
      <w:r w:rsidRPr="008412E0">
        <w:rPr>
          <w:rFonts w:asciiTheme="minorHAnsi" w:hAnsiTheme="minorHAnsi" w:cstheme="minorHAnsi"/>
          <w:sz w:val="16"/>
        </w:rPr>
        <w:t xml:space="preserve"> Many soft-law governance mechanisms have been tapped in the past, especially in information and communications technology policy circles.55 Today, however, </w:t>
      </w:r>
      <w:r w:rsidRPr="008412E0">
        <w:rPr>
          <w:rStyle w:val="StyleUnderline"/>
          <w:rFonts w:asciiTheme="minorHAnsi" w:hAnsiTheme="minorHAnsi" w:cstheme="minorHAnsi"/>
        </w:rPr>
        <w:t>soft law has taken on great importance because of the factors identified above, especially the pacing problem.</w:t>
      </w:r>
    </w:p>
    <w:p w14:paraId="0C0C3D4A" w14:textId="77777777" w:rsidR="00E11096" w:rsidRPr="008412E0" w:rsidRDefault="00E11096" w:rsidP="00E11096">
      <w:pPr>
        <w:rPr>
          <w:rStyle w:val="StyleUnderline"/>
          <w:rFonts w:asciiTheme="minorHAnsi" w:hAnsiTheme="minorHAnsi" w:cstheme="minorHAnsi"/>
        </w:rPr>
      </w:pPr>
      <w:r w:rsidRPr="008412E0">
        <w:rPr>
          <w:rStyle w:val="StyleUnderline"/>
          <w:rFonts w:asciiTheme="minorHAnsi" w:hAnsiTheme="minorHAnsi" w:cstheme="minorHAnsi"/>
        </w:rPr>
        <w:t>Soft-law processes are used alongside hard-law methods to varying degrees.56 Soft law operates in the shadow of hard law, and hard-law mechanisms will often buttress soft-law efforts in important ways</w:t>
      </w:r>
      <w:r w:rsidRPr="008412E0">
        <w:rPr>
          <w:rFonts w:asciiTheme="minorHAnsi" w:hAnsiTheme="minorHAnsi" w:cstheme="minorHAnsi"/>
          <w:sz w:val="14"/>
        </w:rPr>
        <w:t xml:space="preserve">. Even where agencies initially rely on </w:t>
      </w:r>
      <w:r w:rsidRPr="008412E0">
        <w:rPr>
          <w:rStyle w:val="StyleUnderline"/>
          <w:rFonts w:asciiTheme="minorHAnsi" w:hAnsiTheme="minorHAnsi" w:cstheme="minorHAnsi"/>
        </w:rPr>
        <w:t>soft-law mechanisms to deal with the governance of certain new technologies, various hard-law mechanisms are always waiting in the wing</w:t>
      </w:r>
      <w:r w:rsidRPr="008412E0">
        <w:rPr>
          <w:rFonts w:asciiTheme="minorHAnsi" w:hAnsiTheme="minorHAnsi" w:cstheme="minorHAnsi"/>
          <w:sz w:val="14"/>
        </w:rPr>
        <w:t xml:space="preserve">s. </w:t>
      </w:r>
      <w:r w:rsidRPr="008412E0">
        <w:rPr>
          <w:rStyle w:val="StyleUnderline"/>
          <w:rFonts w:asciiTheme="minorHAnsi" w:hAnsiTheme="minorHAnsi" w:cstheme="minorHAnsi"/>
        </w:rPr>
        <w:t xml:space="preserve">The use of ex post regulatory remedies (unfair and deceptive practices claims, recall authority, and other lawsuits), as opposed to ex ante preemptive regulatory restrictions, is becoming more common. </w:t>
      </w:r>
      <w:r w:rsidRPr="008412E0">
        <w:rPr>
          <w:rFonts w:asciiTheme="minorHAnsi" w:hAnsiTheme="minorHAnsi" w:cstheme="minorHAnsi"/>
          <w:sz w:val="14"/>
        </w:rPr>
        <w:t xml:space="preserve">Soft law can supplement and combine with such </w:t>
      </w:r>
      <w:proofErr w:type="gramStart"/>
      <w:r w:rsidRPr="008412E0">
        <w:rPr>
          <w:rFonts w:asciiTheme="minorHAnsi" w:hAnsiTheme="minorHAnsi" w:cstheme="minorHAnsi"/>
          <w:sz w:val="14"/>
        </w:rPr>
        <w:t>ex post</w:t>
      </w:r>
      <w:proofErr w:type="gramEnd"/>
      <w:r w:rsidRPr="008412E0">
        <w:rPr>
          <w:rFonts w:asciiTheme="minorHAnsi" w:hAnsiTheme="minorHAnsi" w:cstheme="minorHAnsi"/>
          <w:sz w:val="14"/>
        </w:rPr>
        <w:t xml:space="preserve"> enforcement efforts, but it does not supplant the many other common law, court-based remedies that continue to operate,</w:t>
      </w:r>
      <w:r w:rsidRPr="008412E0">
        <w:rPr>
          <w:rStyle w:val="StyleUnderline"/>
          <w:rFonts w:asciiTheme="minorHAnsi" w:hAnsiTheme="minorHAnsi" w:cstheme="minorHAnsi"/>
        </w:rPr>
        <w:t xml:space="preserve"> including product liability, design defects law, assorted torts and class action claims, and other judicial remedies.</w:t>
      </w:r>
    </w:p>
    <w:p w14:paraId="4C98015F" w14:textId="77777777" w:rsidR="00E11096" w:rsidRPr="008412E0" w:rsidRDefault="00E11096" w:rsidP="00E11096">
      <w:pPr>
        <w:rPr>
          <w:rStyle w:val="StyleUnderline"/>
          <w:rFonts w:asciiTheme="minorHAnsi" w:hAnsiTheme="minorHAnsi" w:cstheme="minorHAnsi"/>
        </w:rPr>
      </w:pPr>
      <w:r w:rsidRPr="008412E0">
        <w:rPr>
          <w:rFonts w:asciiTheme="minorHAnsi" w:hAnsiTheme="minorHAnsi" w:cstheme="minorHAnsi"/>
          <w:sz w:val="16"/>
        </w:rPr>
        <w:t xml:space="preserve">Any list of soft-law mechanisms is necessarily amorphous and ever-changing, but a </w:t>
      </w:r>
      <w:r w:rsidRPr="008412E0">
        <w:rPr>
          <w:rStyle w:val="StyleUnderline"/>
          <w:rFonts w:asciiTheme="minorHAnsi" w:hAnsiTheme="minorHAnsi" w:cstheme="minorHAnsi"/>
        </w:rPr>
        <w:t>current inventory must include the following at a minimum: multi-stakeholder processes, experimental “sandboxes,” industry best practices or codes of conduct, technical standards, private certifications, agency workshops and guidance documents, informal negotiations, and education and awareness building efforts.</w:t>
      </w:r>
    </w:p>
    <w:p w14:paraId="7E7969E8" w14:textId="77777777" w:rsidR="00E11096" w:rsidRPr="008412E0" w:rsidRDefault="00E11096" w:rsidP="00E11096">
      <w:pPr>
        <w:rPr>
          <w:rFonts w:asciiTheme="minorHAnsi" w:hAnsiTheme="minorHAnsi" w:cstheme="minorHAnsi"/>
          <w:sz w:val="16"/>
        </w:rPr>
      </w:pPr>
      <w:r w:rsidRPr="008412E0">
        <w:rPr>
          <w:rStyle w:val="StyleUnderline"/>
          <w:rFonts w:asciiTheme="minorHAnsi" w:hAnsiTheme="minorHAnsi" w:cstheme="minorHAnsi"/>
        </w:rPr>
        <w:t>Multi-stakeholder processes are a particularly important type of soft law</w:t>
      </w:r>
      <w:r w:rsidRPr="008412E0">
        <w:rPr>
          <w:rFonts w:asciiTheme="minorHAnsi" w:hAnsiTheme="minorHAnsi" w:cstheme="minorHAnsi"/>
          <w:sz w:val="16"/>
        </w:rPr>
        <w:t>, and they have been used extensively over the past quarter century to address a variety of internet-era technology developments.57 Multi-stakeholder processes p</w:t>
      </w:r>
      <w:r w:rsidRPr="008412E0">
        <w:rPr>
          <w:rStyle w:val="StyleUnderline"/>
          <w:rFonts w:asciiTheme="minorHAnsi" w:hAnsiTheme="minorHAnsi" w:cstheme="minorHAnsi"/>
        </w:rPr>
        <w:t>lace a premium on what we might think of as the “3Cs” of many soft-law efforts: consultation, fostering an ongoing dialogue built on trust among all stakeholders; collaboration, establishing a process or forum for discussion and encouraging stakeholders to work together; and consensus, pursuing a rough consensus among stakeholders and finding as many win-win solutions as possible within the operational parameters.</w:t>
      </w:r>
    </w:p>
    <w:p w14:paraId="12E0E5AA" w14:textId="77777777" w:rsidR="00E11096" w:rsidRPr="008412E0" w:rsidRDefault="00E11096" w:rsidP="00E11096">
      <w:pPr>
        <w:rPr>
          <w:rFonts w:asciiTheme="minorHAnsi" w:hAnsiTheme="minorHAnsi" w:cstheme="minorHAnsi"/>
          <w:sz w:val="16"/>
          <w:szCs w:val="16"/>
        </w:rPr>
      </w:pPr>
      <w:r w:rsidRPr="008412E0">
        <w:rPr>
          <w:rFonts w:asciiTheme="minorHAnsi" w:hAnsiTheme="minorHAnsi" w:cstheme="minorHAnsi"/>
          <w:sz w:val="16"/>
          <w:szCs w:val="16"/>
        </w:rPr>
        <w:t>Multi-</w:t>
      </w:r>
      <w:proofErr w:type="spellStart"/>
      <w:r w:rsidRPr="008412E0">
        <w:rPr>
          <w:rFonts w:asciiTheme="minorHAnsi" w:hAnsiTheme="minorHAnsi" w:cstheme="minorHAnsi"/>
          <w:sz w:val="16"/>
          <w:szCs w:val="16"/>
        </w:rPr>
        <w:t>stakeholderism</w:t>
      </w:r>
      <w:proofErr w:type="spellEnd"/>
      <w:r w:rsidRPr="008412E0">
        <w:rPr>
          <w:rFonts w:asciiTheme="minorHAnsi" w:hAnsiTheme="minorHAnsi" w:cstheme="minorHAnsi"/>
          <w:sz w:val="16"/>
          <w:szCs w:val="16"/>
        </w:rPr>
        <w:t xml:space="preserve"> fits nicely in the RRI paradigm described above. </w:t>
      </w:r>
      <w:proofErr w:type="spellStart"/>
      <w:r w:rsidRPr="008412E0">
        <w:rPr>
          <w:rFonts w:asciiTheme="minorHAnsi" w:hAnsiTheme="minorHAnsi" w:cstheme="minorHAnsi"/>
          <w:sz w:val="16"/>
          <w:szCs w:val="16"/>
        </w:rPr>
        <w:t>Landeweerd</w:t>
      </w:r>
      <w:proofErr w:type="spellEnd"/>
      <w:r w:rsidRPr="008412E0">
        <w:rPr>
          <w:rFonts w:asciiTheme="minorHAnsi" w:hAnsiTheme="minorHAnsi" w:cstheme="minorHAnsi"/>
          <w:sz w:val="16"/>
          <w:szCs w:val="16"/>
        </w:rPr>
        <w:t xml:space="preserve"> and colleagues note </w:t>
      </w:r>
      <w:proofErr w:type="gramStart"/>
      <w:r w:rsidRPr="008412E0">
        <w:rPr>
          <w:rFonts w:asciiTheme="minorHAnsi" w:hAnsiTheme="minorHAnsi" w:cstheme="minorHAnsi"/>
          <w:sz w:val="16"/>
          <w:szCs w:val="16"/>
        </w:rPr>
        <w:t>how</w:t>
      </w:r>
      <w:proofErr w:type="gramEnd"/>
    </w:p>
    <w:p w14:paraId="58D77250"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“Doing governance” implies the space for making explicit what is moving all the different (kinds of) stakeholders on issues of science and technology. This means </w:t>
      </w:r>
      <w:r w:rsidRPr="008412E0">
        <w:rPr>
          <w:rStyle w:val="StyleUnderline"/>
          <w:rFonts w:asciiTheme="minorHAnsi" w:hAnsiTheme="minorHAnsi" w:cstheme="minorHAnsi"/>
        </w:rPr>
        <w:t>focusing less on “decision-making” and more on identifying the shared values and interests we have in the issues on the table</w:t>
      </w:r>
      <w:r w:rsidRPr="008412E0">
        <w:rPr>
          <w:rFonts w:asciiTheme="minorHAnsi" w:hAnsiTheme="minorHAnsi" w:cstheme="minorHAnsi"/>
          <w:sz w:val="16"/>
        </w:rPr>
        <w:t>; a focus on collaboration and dialogue, and on empowering participants (first and foremost the researchers and research communities involved)</w:t>
      </w:r>
      <w:proofErr w:type="gramStart"/>
      <w:r w:rsidRPr="008412E0">
        <w:rPr>
          <w:rFonts w:asciiTheme="minorHAnsi" w:hAnsiTheme="minorHAnsi" w:cstheme="minorHAnsi"/>
          <w:sz w:val="16"/>
        </w:rPr>
        <w:t>.58</w:t>
      </w:r>
      <w:proofErr w:type="gramEnd"/>
    </w:p>
    <w:p w14:paraId="5C4952CF"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In the United States over the past quarter century, </w:t>
      </w:r>
      <w:r w:rsidRPr="008412E0">
        <w:rPr>
          <w:rStyle w:val="StyleUnderline"/>
          <w:rFonts w:asciiTheme="minorHAnsi" w:hAnsiTheme="minorHAnsi" w:cstheme="minorHAnsi"/>
        </w:rPr>
        <w:t>the National Telecommunications and Information Administration has played an instrumental role in facilitating many multi-stakeholder efforts, and the Federal Trade Commission</w:t>
      </w:r>
      <w:r w:rsidRPr="008412E0">
        <w:rPr>
          <w:rFonts w:asciiTheme="minorHAnsi" w:hAnsiTheme="minorHAnsi" w:cstheme="minorHAnsi"/>
          <w:sz w:val="16"/>
        </w:rPr>
        <w:t xml:space="preserve"> has also led several </w:t>
      </w:r>
      <w:r w:rsidRPr="008412E0">
        <w:rPr>
          <w:rStyle w:val="StyleUnderline"/>
          <w:rFonts w:asciiTheme="minorHAnsi" w:hAnsiTheme="minorHAnsi" w:cstheme="minorHAnsi"/>
        </w:rPr>
        <w:t>important soft-law-oriented workshops</w:t>
      </w:r>
      <w:r w:rsidRPr="008412E0">
        <w:rPr>
          <w:rFonts w:asciiTheme="minorHAnsi" w:hAnsiTheme="minorHAnsi" w:cstheme="minorHAnsi"/>
          <w:sz w:val="16"/>
        </w:rPr>
        <w:t xml:space="preserve"> and multi-stakeholder processes.</w:t>
      </w:r>
    </w:p>
    <w:p w14:paraId="03FAB0AF"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Indeed, almost every agency that regulates some facet of technology now taps similar mechanisms. A partial list of issues or technologies that have been the subject of soft-law-oriented proceedings includes </w:t>
      </w:r>
      <w:r w:rsidRPr="008412E0">
        <w:rPr>
          <w:rStyle w:val="StyleUnderline"/>
          <w:rFonts w:asciiTheme="minorHAnsi" w:hAnsiTheme="minorHAnsi" w:cstheme="minorHAnsi"/>
        </w:rPr>
        <w:t>big data, machine learning, and AI59; the Internet of Things</w:t>
      </w:r>
      <w:r w:rsidRPr="008412E0">
        <w:rPr>
          <w:rFonts w:asciiTheme="minorHAnsi" w:hAnsiTheme="minorHAnsi" w:cstheme="minorHAnsi"/>
          <w:sz w:val="16"/>
        </w:rPr>
        <w:t xml:space="preserve"> (i.e., internet-enabled devices and applications)60; online advertising practices61; aut</w:t>
      </w:r>
      <w:r w:rsidRPr="008412E0">
        <w:rPr>
          <w:rStyle w:val="StyleUnderline"/>
          <w:rFonts w:asciiTheme="minorHAnsi" w:hAnsiTheme="minorHAnsi" w:cstheme="minorHAnsi"/>
        </w:rPr>
        <w:t>onomous vehicles (AVs) policy62 ; motor-vehicle cybersecurity63; cybersecurity of advanced medical devices64; facial-recognition technologies65; health and medical smartphone applications66; medical advertising on social-media platforms67; mobile phone privacy disclosures</w:t>
      </w:r>
      <w:r w:rsidRPr="008412E0">
        <w:rPr>
          <w:rFonts w:asciiTheme="minorHAnsi" w:hAnsiTheme="minorHAnsi" w:cstheme="minorHAnsi"/>
          <w:sz w:val="16"/>
        </w:rPr>
        <w:t>68 and mobile applications for children69; 3D-printed medical devices70; and small unmanned aircraft systems (i.e., drones).71</w:t>
      </w:r>
    </w:p>
    <w:p w14:paraId="4358E91D"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The recommendations flowing out of these </w:t>
      </w:r>
      <w:proofErr w:type="spellStart"/>
      <w:r w:rsidRPr="008412E0">
        <w:rPr>
          <w:rFonts w:asciiTheme="minorHAnsi" w:hAnsiTheme="minorHAnsi" w:cstheme="minorHAnsi"/>
          <w:sz w:val="16"/>
        </w:rPr>
        <w:t>softlaw</w:t>
      </w:r>
      <w:proofErr w:type="spellEnd"/>
      <w:r w:rsidRPr="008412E0">
        <w:rPr>
          <w:rFonts w:asciiTheme="minorHAnsi" w:hAnsiTheme="minorHAnsi" w:cstheme="minorHAnsi"/>
          <w:sz w:val="16"/>
        </w:rPr>
        <w:t xml:space="preserve"> efforts have been varied, with some being quite amorphous and aspirational, while others were more detailed and highly </w:t>
      </w:r>
      <w:proofErr w:type="gramStart"/>
      <w:r w:rsidRPr="008412E0">
        <w:rPr>
          <w:rFonts w:asciiTheme="minorHAnsi" w:hAnsiTheme="minorHAnsi" w:cstheme="minorHAnsi"/>
          <w:sz w:val="16"/>
        </w:rPr>
        <w:t>context-specific</w:t>
      </w:r>
      <w:proofErr w:type="gramEnd"/>
      <w:r w:rsidRPr="008412E0">
        <w:rPr>
          <w:rFonts w:asciiTheme="minorHAnsi" w:hAnsiTheme="minorHAnsi" w:cstheme="minorHAnsi"/>
          <w:sz w:val="16"/>
        </w:rPr>
        <w:t>. In many of these proceedings</w:t>
      </w:r>
      <w:r w:rsidRPr="008412E0">
        <w:rPr>
          <w:rStyle w:val="StyleUnderline"/>
          <w:rFonts w:asciiTheme="minorHAnsi" w:hAnsiTheme="minorHAnsi" w:cstheme="minorHAnsi"/>
        </w:rPr>
        <w:t>, policymakers and various stakeholders looked to ensure that specific best practices were “baked in” to product design and development cycles before new technologies or platforms were launched</w:t>
      </w:r>
      <w:r w:rsidRPr="008412E0">
        <w:rPr>
          <w:rFonts w:asciiTheme="minorHAnsi" w:hAnsiTheme="minorHAnsi" w:cstheme="minorHAnsi"/>
          <w:sz w:val="16"/>
        </w:rPr>
        <w:t>. For example, many of them recommended various best practices to ensure that “privacy-</w:t>
      </w:r>
      <w:proofErr w:type="spellStart"/>
      <w:r w:rsidRPr="008412E0">
        <w:rPr>
          <w:rFonts w:asciiTheme="minorHAnsi" w:hAnsiTheme="minorHAnsi" w:cstheme="minorHAnsi"/>
          <w:sz w:val="16"/>
        </w:rPr>
        <w:t>bydesign</w:t>
      </w:r>
      <w:proofErr w:type="spellEnd"/>
      <w:r w:rsidRPr="008412E0">
        <w:rPr>
          <w:rFonts w:asciiTheme="minorHAnsi" w:hAnsiTheme="minorHAnsi" w:cstheme="minorHAnsi"/>
          <w:sz w:val="16"/>
        </w:rPr>
        <w:t>,” “safety-by-design,” or “security-by-design” were introduced into the technology-development cycle at an early stage.72</w:t>
      </w:r>
    </w:p>
    <w:p w14:paraId="44F3D893"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“Sandbox” approaches are also catching </w:t>
      </w:r>
      <w:r w:rsidRPr="008412E0">
        <w:rPr>
          <w:rStyle w:val="StyleUnderline"/>
          <w:rFonts w:asciiTheme="minorHAnsi" w:hAnsiTheme="minorHAnsi" w:cstheme="minorHAnsi"/>
        </w:rPr>
        <w:t>on. A sandbox, by law firm Sidley Austin’s useful definition, is “a tool that allows developers to test a technological proof of concept prior to a full-scale public release” and that “gives a firm the ability to amend and improve a product iteratively based on feedback” from regulator</w:t>
      </w:r>
      <w:r w:rsidRPr="008412E0">
        <w:rPr>
          <w:rFonts w:asciiTheme="minorHAnsi" w:hAnsiTheme="minorHAnsi" w:cstheme="minorHAnsi"/>
          <w:sz w:val="16"/>
        </w:rPr>
        <w:t>s.73 The United Kingdom has been a global leader in the use of sandboxes, having launched the first one in 2016 to encourage new governance approaches in the financial-services sector.74 Since then, the use of sandboxes has grown rapidly across the globe. In this country, some states are implementing broad-based sandbox bills and efforts intended to encourage experimental policies for many other sectors.75</w:t>
      </w:r>
    </w:p>
    <w:p w14:paraId="59C84D7A"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This reflects another, </w:t>
      </w:r>
      <w:r w:rsidRPr="008412E0">
        <w:rPr>
          <w:rStyle w:val="StyleUnderline"/>
          <w:rFonts w:asciiTheme="minorHAnsi" w:hAnsiTheme="minorHAnsi" w:cstheme="minorHAnsi"/>
        </w:rPr>
        <w:t>broader soft-law trend: devolution and local experimentation. “Local governments are also likely to become increasingly important sources of governance innovation because of their ability to solve problems for their populations,”</w:t>
      </w:r>
      <w:r w:rsidRPr="008412E0">
        <w:rPr>
          <w:rFonts w:asciiTheme="minorHAnsi" w:hAnsiTheme="minorHAnsi" w:cstheme="minorHAnsi"/>
          <w:sz w:val="16"/>
        </w:rPr>
        <w:t xml:space="preserve"> noted the Global Trends 2040 report. “Local governments generally have the advantage of proximity to the problems of their constituents, legitimacy, accountability, and the flexibility to customize responses; they also have less partisanship.”</w:t>
      </w:r>
      <w:proofErr w:type="gramStart"/>
      <w:r w:rsidRPr="008412E0">
        <w:rPr>
          <w:rFonts w:asciiTheme="minorHAnsi" w:hAnsiTheme="minorHAnsi" w:cstheme="minorHAnsi"/>
          <w:sz w:val="16"/>
        </w:rPr>
        <w:t>76</w:t>
      </w:r>
      <w:proofErr w:type="gramEnd"/>
    </w:p>
    <w:p w14:paraId="7451257F" w14:textId="77777777" w:rsidR="00E11096" w:rsidRPr="008412E0" w:rsidRDefault="00E11096" w:rsidP="00E11096">
      <w:pPr>
        <w:rPr>
          <w:rFonts w:asciiTheme="minorHAnsi" w:hAnsiTheme="minorHAnsi" w:cstheme="minorHAnsi"/>
        </w:rPr>
      </w:pPr>
    </w:p>
    <w:p w14:paraId="681873B8" w14:textId="77777777" w:rsidR="00E11096" w:rsidRPr="008412E0" w:rsidRDefault="00E11096" w:rsidP="00E11096">
      <w:pPr>
        <w:pStyle w:val="Heading3"/>
        <w:rPr>
          <w:rFonts w:asciiTheme="minorHAnsi" w:hAnsiTheme="minorHAnsi" w:cstheme="minorHAnsi"/>
        </w:rPr>
      </w:pPr>
      <w:r w:rsidRPr="008412E0">
        <w:rPr>
          <w:rFonts w:asciiTheme="minorHAnsi" w:hAnsiTheme="minorHAnsi" w:cstheme="minorHAnsi"/>
        </w:rPr>
        <w:t>2NC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w:t>
      </w:r>
      <w:r w:rsidRPr="008412E0">
        <w:rPr>
          <w:rFonts w:asciiTheme="minorHAnsi" w:hAnsiTheme="minorHAnsi" w:cstheme="minorHAnsi"/>
        </w:rPr>
        <w:t>Tech</w:t>
      </w:r>
      <w:r>
        <w:rPr>
          <w:rFonts w:asciiTheme="minorHAnsi" w:hAnsiTheme="minorHAnsi" w:cstheme="minorHAnsi"/>
        </w:rPr>
        <w:t xml:space="preserve">nology </w:t>
      </w:r>
      <w:r w:rsidRPr="008412E0">
        <w:rPr>
          <w:rFonts w:asciiTheme="minorHAnsi" w:hAnsiTheme="minorHAnsi" w:cstheme="minorHAnsi"/>
        </w:rPr>
        <w:t>---</w:t>
      </w:r>
      <w:r>
        <w:rPr>
          <w:rFonts w:asciiTheme="minorHAnsi" w:hAnsiTheme="minorHAnsi" w:cstheme="minorHAnsi"/>
        </w:rPr>
        <w:t xml:space="preserve"> </w:t>
      </w:r>
      <w:r w:rsidRPr="008412E0">
        <w:rPr>
          <w:rFonts w:asciiTheme="minorHAnsi" w:hAnsiTheme="minorHAnsi" w:cstheme="minorHAnsi"/>
        </w:rPr>
        <w:t>So</w:t>
      </w:r>
      <w:r>
        <w:rPr>
          <w:rFonts w:asciiTheme="minorHAnsi" w:hAnsiTheme="minorHAnsi" w:cstheme="minorHAnsi"/>
        </w:rPr>
        <w:t>ft Law CP</w:t>
      </w:r>
    </w:p>
    <w:p w14:paraId="0D1C39FB" w14:textId="77777777" w:rsidR="00E11096" w:rsidRPr="008412E0" w:rsidRDefault="00E11096" w:rsidP="00E11096">
      <w:pPr>
        <w:pStyle w:val="Heading4"/>
        <w:rPr>
          <w:rFonts w:asciiTheme="minorHAnsi" w:hAnsiTheme="minorHAnsi" w:cstheme="minorHAnsi"/>
        </w:rPr>
      </w:pPr>
      <w:r w:rsidRPr="008412E0">
        <w:rPr>
          <w:rFonts w:asciiTheme="minorHAnsi" w:hAnsiTheme="minorHAnsi" w:cstheme="minorHAnsi"/>
        </w:rPr>
        <w:t>Soft law regulation is gas---UK proves!</w:t>
      </w:r>
    </w:p>
    <w:p w14:paraId="0EE90763" w14:textId="77777777" w:rsidR="00E11096" w:rsidRPr="008412E0" w:rsidRDefault="00E11096" w:rsidP="00E11096">
      <w:pPr>
        <w:rPr>
          <w:rFonts w:asciiTheme="minorHAnsi" w:hAnsiTheme="minorHAnsi" w:cstheme="minorHAnsi"/>
        </w:rPr>
      </w:pPr>
      <w:r w:rsidRPr="008412E0">
        <w:rPr>
          <w:rFonts w:asciiTheme="minorHAnsi" w:hAnsiTheme="minorHAnsi" w:cstheme="minorHAnsi"/>
        </w:rPr>
        <w:t xml:space="preserve">Adam </w:t>
      </w:r>
      <w:r w:rsidRPr="008412E0">
        <w:rPr>
          <w:rStyle w:val="Style13ptBold"/>
          <w:rFonts w:asciiTheme="minorHAnsi" w:hAnsiTheme="minorHAnsi" w:cstheme="minorHAnsi"/>
        </w:rPr>
        <w:t>Thierer 22</w:t>
      </w:r>
      <w:r w:rsidRPr="008412E0">
        <w:rPr>
          <w:rFonts w:asciiTheme="minorHAnsi" w:hAnsiTheme="minorHAnsi" w:cstheme="minorHAnsi"/>
        </w:rPr>
        <w:t xml:space="preserve"> (Adam Thierer was a senior research fellow at the </w:t>
      </w:r>
      <w:proofErr w:type="spellStart"/>
      <w:r w:rsidRPr="008412E0">
        <w:rPr>
          <w:rFonts w:asciiTheme="minorHAnsi" w:hAnsiTheme="minorHAnsi" w:cstheme="minorHAnsi"/>
        </w:rPr>
        <w:t>Mercatus</w:t>
      </w:r>
      <w:proofErr w:type="spellEnd"/>
      <w:r w:rsidRPr="008412E0">
        <w:rPr>
          <w:rFonts w:asciiTheme="minorHAnsi" w:hAnsiTheme="minorHAnsi" w:cstheme="minorHAnsi"/>
        </w:rPr>
        <w:t xml:space="preserve"> Center at George Mason University from 2010-2022. He specializes in innovation, entrepreneurialism, </w:t>
      </w:r>
      <w:proofErr w:type="gramStart"/>
      <w:r w:rsidRPr="008412E0">
        <w:rPr>
          <w:rFonts w:asciiTheme="minorHAnsi" w:hAnsiTheme="minorHAnsi" w:cstheme="minorHAnsi"/>
        </w:rPr>
        <w:t>Internet</w:t>
      </w:r>
      <w:proofErr w:type="gramEnd"/>
      <w:r w:rsidRPr="008412E0">
        <w:rPr>
          <w:rFonts w:asciiTheme="minorHAnsi" w:hAnsiTheme="minorHAnsi" w:cstheme="minorHAnsi"/>
        </w:rPr>
        <w:t xml:space="preserve">, and free-speech issues, with a particular focus on the public policy concerns surrounding emerging technologies. Thierer serves on the U.S. Chamber of Commerce's Artificial Intelligence Commission on Competitiveness, Inclusion, and Innovation. He is also a member of the Federalist Society’s Regulatory Transparency Project, 4/2022, accessed 7/19/2023, Digital </w:t>
      </w:r>
      <w:proofErr w:type="spellStart"/>
      <w:r w:rsidRPr="008412E0">
        <w:rPr>
          <w:rFonts w:asciiTheme="minorHAnsi" w:hAnsiTheme="minorHAnsi" w:cstheme="minorHAnsi"/>
        </w:rPr>
        <w:t>Governence</w:t>
      </w:r>
      <w:proofErr w:type="spellEnd"/>
      <w:r w:rsidRPr="008412E0">
        <w:rPr>
          <w:rFonts w:asciiTheme="minorHAnsi" w:hAnsiTheme="minorHAnsi" w:cstheme="minorHAnsi"/>
        </w:rPr>
        <w:t xml:space="preserve"> Working Group, “Governing Emerging Technology in an Age of Policy Fragmentation and Disequilibrium.” https://papers.ssrn.com/sol3/papers.cfm?abstract_id=4099605)SAADK</w:t>
      </w:r>
    </w:p>
    <w:p w14:paraId="1CCD1318"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In September 2021, the </w:t>
      </w:r>
      <w:r w:rsidRPr="008412E0">
        <w:rPr>
          <w:rStyle w:val="StyleUnderline"/>
          <w:rFonts w:asciiTheme="minorHAnsi" w:hAnsiTheme="minorHAnsi" w:cstheme="minorHAnsi"/>
        </w:rPr>
        <w:t>UK Committee of Public Accounts, a parliamentary committee that evaluates the efficacy of government spending and regulatory programs, published a report on Principles of Effective Regulation</w:t>
      </w:r>
      <w:r w:rsidRPr="008412E0">
        <w:rPr>
          <w:rFonts w:asciiTheme="minorHAnsi" w:hAnsiTheme="minorHAnsi" w:cstheme="minorHAnsi"/>
          <w:sz w:val="16"/>
        </w:rPr>
        <w:t xml:space="preserve">. 87 The report’s preliminary findings echoed the concerns heard on this side of the Atlantic about the scale and pace of </w:t>
      </w:r>
      <w:r w:rsidRPr="008412E0">
        <w:rPr>
          <w:rStyle w:val="StyleUnderline"/>
          <w:rFonts w:asciiTheme="minorHAnsi" w:hAnsiTheme="minorHAnsi" w:cstheme="minorHAnsi"/>
        </w:rPr>
        <w:t>technological change overwhelming traditional regulatory mechanisms</w:t>
      </w:r>
      <w:r w:rsidRPr="008412E0">
        <w:rPr>
          <w:rFonts w:asciiTheme="minorHAnsi" w:hAnsiTheme="minorHAnsi" w:cstheme="minorHAnsi"/>
          <w:sz w:val="16"/>
        </w:rPr>
        <w:t xml:space="preserve">. “It is not clear that </w:t>
      </w:r>
      <w:r w:rsidRPr="008412E0">
        <w:rPr>
          <w:rStyle w:val="StyleUnderline"/>
          <w:rFonts w:asciiTheme="minorHAnsi" w:hAnsiTheme="minorHAnsi" w:cstheme="minorHAnsi"/>
        </w:rPr>
        <w:t>government and regulators are equipped to meet these challenges</w:t>
      </w:r>
      <w:r w:rsidRPr="008412E0">
        <w:rPr>
          <w:rFonts w:asciiTheme="minorHAnsi" w:hAnsiTheme="minorHAnsi" w:cstheme="minorHAnsi"/>
          <w:sz w:val="16"/>
        </w:rPr>
        <w:t xml:space="preserve">,” the report noted. “And the world which they regulate is </w:t>
      </w:r>
      <w:r w:rsidRPr="008412E0">
        <w:rPr>
          <w:rStyle w:val="StyleUnderline"/>
          <w:rFonts w:asciiTheme="minorHAnsi" w:hAnsiTheme="minorHAnsi" w:cstheme="minorHAnsi"/>
        </w:rPr>
        <w:t>changing rapidly—so regulators need to be able to adapt and act quickly to these new challenges</w:t>
      </w:r>
      <w:r w:rsidRPr="008412E0">
        <w:rPr>
          <w:rFonts w:asciiTheme="minorHAnsi" w:hAnsiTheme="minorHAnsi" w:cstheme="minorHAnsi"/>
          <w:sz w:val="16"/>
        </w:rPr>
        <w:t>.”</w:t>
      </w:r>
      <w:proofErr w:type="gramStart"/>
      <w:r w:rsidRPr="008412E0">
        <w:rPr>
          <w:rFonts w:asciiTheme="minorHAnsi" w:hAnsiTheme="minorHAnsi" w:cstheme="minorHAnsi"/>
          <w:sz w:val="16"/>
        </w:rPr>
        <w:t>88</w:t>
      </w:r>
      <w:proofErr w:type="gramEnd"/>
    </w:p>
    <w:p w14:paraId="0262470E" w14:textId="77777777" w:rsidR="00E11096" w:rsidRPr="008412E0" w:rsidRDefault="00E11096" w:rsidP="00E11096">
      <w:pPr>
        <w:rPr>
          <w:rFonts w:asciiTheme="minorHAnsi" w:hAnsiTheme="minorHAnsi" w:cstheme="minorHAnsi"/>
          <w:sz w:val="16"/>
        </w:rPr>
      </w:pPr>
      <w:r w:rsidRPr="008412E0">
        <w:rPr>
          <w:rFonts w:asciiTheme="minorHAnsi" w:hAnsiTheme="minorHAnsi" w:cstheme="minorHAnsi"/>
          <w:sz w:val="16"/>
        </w:rPr>
        <w:t xml:space="preserve">The </w:t>
      </w:r>
      <w:r w:rsidRPr="008412E0">
        <w:rPr>
          <w:rStyle w:val="StyleUnderline"/>
          <w:rFonts w:asciiTheme="minorHAnsi" w:hAnsiTheme="minorHAnsi" w:cstheme="minorHAnsi"/>
        </w:rPr>
        <w:t>UK government took up these same themes</w:t>
      </w:r>
      <w:r w:rsidRPr="008412E0">
        <w:rPr>
          <w:rFonts w:asciiTheme="minorHAnsi" w:hAnsiTheme="minorHAnsi" w:cstheme="minorHAnsi"/>
          <w:sz w:val="16"/>
        </w:rPr>
        <w:t xml:space="preserve"> in a comprehensive 2019 report on Regulation for the Fourth Industrial Revolution. 89 It spoke of the need for the government to develop “</w:t>
      </w:r>
      <w:r w:rsidRPr="008412E0">
        <w:rPr>
          <w:rStyle w:val="StyleUnderline"/>
          <w:rFonts w:asciiTheme="minorHAnsi" w:hAnsiTheme="minorHAnsi" w:cstheme="minorHAnsi"/>
        </w:rPr>
        <w:t>a more agile approach to regulation</w:t>
      </w:r>
      <w:r w:rsidRPr="008412E0">
        <w:rPr>
          <w:rFonts w:asciiTheme="minorHAnsi" w:hAnsiTheme="minorHAnsi" w:cstheme="minorHAnsi"/>
          <w:sz w:val="16"/>
        </w:rPr>
        <w:t xml:space="preserve">” that “is </w:t>
      </w:r>
      <w:r w:rsidRPr="008412E0">
        <w:rPr>
          <w:rStyle w:val="StyleUnderline"/>
          <w:rFonts w:asciiTheme="minorHAnsi" w:hAnsiTheme="minorHAnsi" w:cstheme="minorHAnsi"/>
        </w:rPr>
        <w:t>sufficiently flexible and outcomes-focused to enable innovation to thrive</w:t>
      </w:r>
      <w:r w:rsidRPr="008412E0">
        <w:rPr>
          <w:rFonts w:asciiTheme="minorHAnsi" w:hAnsiTheme="minorHAnsi" w:cstheme="minorHAnsi"/>
          <w:sz w:val="16"/>
        </w:rPr>
        <w:t xml:space="preserve">.” Further, it stressed the need “to enable greater experimentation, testing and </w:t>
      </w:r>
      <w:proofErr w:type="spellStart"/>
      <w:r w:rsidRPr="008412E0">
        <w:rPr>
          <w:rFonts w:asciiTheme="minorHAnsi" w:hAnsiTheme="minorHAnsi" w:cstheme="minorHAnsi"/>
          <w:sz w:val="16"/>
        </w:rPr>
        <w:t>trialling</w:t>
      </w:r>
      <w:proofErr w:type="spellEnd"/>
      <w:r w:rsidRPr="008412E0">
        <w:rPr>
          <w:rFonts w:asciiTheme="minorHAnsi" w:hAnsiTheme="minorHAnsi" w:cstheme="minorHAnsi"/>
          <w:sz w:val="16"/>
        </w:rPr>
        <w:t xml:space="preserve"> of </w:t>
      </w:r>
      <w:r w:rsidRPr="008412E0">
        <w:rPr>
          <w:rStyle w:val="StyleUnderline"/>
          <w:rFonts w:asciiTheme="minorHAnsi" w:hAnsiTheme="minorHAnsi" w:cstheme="minorHAnsi"/>
        </w:rPr>
        <w:t>innovations under regulatory supervision” and “build dialogue with society and industry”</w:t>
      </w:r>
      <w:r w:rsidRPr="008412E0">
        <w:rPr>
          <w:rFonts w:asciiTheme="minorHAnsi" w:hAnsiTheme="minorHAnsi" w:cstheme="minorHAnsi"/>
          <w:sz w:val="16"/>
        </w:rPr>
        <w:t xml:space="preserve"> about how to </w:t>
      </w:r>
      <w:r w:rsidRPr="008412E0">
        <w:rPr>
          <w:rStyle w:val="StyleUnderline"/>
          <w:rFonts w:asciiTheme="minorHAnsi" w:hAnsiTheme="minorHAnsi" w:cstheme="minorHAnsi"/>
        </w:rPr>
        <w:t>better regulate new technologies</w:t>
      </w:r>
      <w:r w:rsidRPr="008412E0">
        <w:rPr>
          <w:rFonts w:asciiTheme="minorHAnsi" w:hAnsiTheme="minorHAnsi" w:cstheme="minorHAnsi"/>
          <w:sz w:val="16"/>
        </w:rPr>
        <w:t>.90 Sandboxing solutions, which the UK helped pioneer, are identified as a key part of this more decentralized and experimental approach to governance. Beyond sandboxes, the report said,</w:t>
      </w:r>
    </w:p>
    <w:p w14:paraId="0F4C9491" w14:textId="77777777" w:rsidR="00E11096" w:rsidRPr="008412E0" w:rsidRDefault="00E11096" w:rsidP="00E11096">
      <w:pPr>
        <w:rPr>
          <w:rFonts w:asciiTheme="minorHAnsi" w:hAnsiTheme="minorHAnsi" w:cstheme="minorHAnsi"/>
          <w:sz w:val="16"/>
          <w:szCs w:val="16"/>
        </w:rPr>
      </w:pPr>
      <w:r w:rsidRPr="008412E0">
        <w:rPr>
          <w:rFonts w:asciiTheme="minorHAnsi" w:hAnsiTheme="minorHAnsi" w:cstheme="minorHAnsi"/>
          <w:sz w:val="16"/>
          <w:szCs w:val="16"/>
        </w:rPr>
        <w:t>Regulatory guidance, codes of practice and industry standards should be used to complement outcome-focused legislation and provide clarity for business. These tools can more easily keep pace with technological change and be more accessible and less burdensome than prescriptive legislation.</w:t>
      </w:r>
    </w:p>
    <w:p w14:paraId="07EC462A" w14:textId="77777777" w:rsidR="00E11096" w:rsidRPr="008412E0" w:rsidRDefault="00E11096" w:rsidP="00E11096">
      <w:pPr>
        <w:rPr>
          <w:rFonts w:asciiTheme="minorHAnsi" w:hAnsiTheme="minorHAnsi" w:cstheme="minorHAnsi"/>
          <w:sz w:val="16"/>
          <w:szCs w:val="16"/>
        </w:rPr>
      </w:pPr>
      <w:r w:rsidRPr="008412E0">
        <w:rPr>
          <w:rFonts w:asciiTheme="minorHAnsi" w:hAnsiTheme="minorHAnsi" w:cstheme="minorHAnsi"/>
          <w:sz w:val="16"/>
          <w:szCs w:val="16"/>
        </w:rPr>
        <w:t>Voluntary standards can play an important role in enabling and stimulating innovation—from supporting the dissemination of ideas to facilitating access to markets.91</w:t>
      </w:r>
    </w:p>
    <w:p w14:paraId="0E4C6851" w14:textId="77777777" w:rsidR="00E11096" w:rsidRPr="008412E0" w:rsidRDefault="00E11096" w:rsidP="00E11096">
      <w:pPr>
        <w:rPr>
          <w:rFonts w:asciiTheme="minorHAnsi" w:hAnsiTheme="minorHAnsi" w:cstheme="minorHAnsi"/>
          <w:sz w:val="16"/>
          <w:szCs w:val="16"/>
        </w:rPr>
      </w:pPr>
      <w:r w:rsidRPr="008412E0">
        <w:rPr>
          <w:rFonts w:asciiTheme="minorHAnsi" w:hAnsiTheme="minorHAnsi" w:cstheme="minorHAnsi"/>
          <w:sz w:val="16"/>
          <w:szCs w:val="16"/>
        </w:rPr>
        <w:t>Many of the themes developed in the UK government report echoed those set forth by Nesta, an independent foundation that studies innovation strategy in the UK. In its report titled Renewing Regulation: “Anticipatory Regulation” in an Age of Disruption, which was also released in 2019, Nesta outlined a more experimental and iterative approach that embraces a “test-and-evolve rather than solve-</w:t>
      </w:r>
      <w:proofErr w:type="spellStart"/>
      <w:r w:rsidRPr="008412E0">
        <w:rPr>
          <w:rFonts w:asciiTheme="minorHAnsi" w:hAnsiTheme="minorHAnsi" w:cstheme="minorHAnsi"/>
          <w:sz w:val="16"/>
          <w:szCs w:val="16"/>
        </w:rPr>
        <w:t>andleave</w:t>
      </w:r>
      <w:proofErr w:type="spellEnd"/>
      <w:r w:rsidRPr="008412E0">
        <w:rPr>
          <w:rFonts w:asciiTheme="minorHAnsi" w:hAnsiTheme="minorHAnsi" w:cstheme="minorHAnsi"/>
          <w:sz w:val="16"/>
          <w:szCs w:val="16"/>
        </w:rPr>
        <w:t xml:space="preserve"> approach to novel problems, for which there may be no established playbook.”</w:t>
      </w:r>
      <w:proofErr w:type="gramStart"/>
      <w:r w:rsidRPr="008412E0">
        <w:rPr>
          <w:rFonts w:asciiTheme="minorHAnsi" w:hAnsiTheme="minorHAnsi" w:cstheme="minorHAnsi"/>
          <w:sz w:val="16"/>
          <w:szCs w:val="16"/>
        </w:rPr>
        <w:t>92</w:t>
      </w:r>
      <w:proofErr w:type="gramEnd"/>
    </w:p>
    <w:p w14:paraId="244AA19A" w14:textId="77777777" w:rsidR="00E11096" w:rsidRPr="008412E0" w:rsidRDefault="00E11096" w:rsidP="00E11096">
      <w:pPr>
        <w:rPr>
          <w:rStyle w:val="StyleUnderline"/>
          <w:rFonts w:asciiTheme="minorHAnsi" w:hAnsiTheme="minorHAnsi" w:cstheme="minorHAnsi"/>
        </w:rPr>
      </w:pPr>
      <w:r w:rsidRPr="008412E0">
        <w:rPr>
          <w:rFonts w:asciiTheme="minorHAnsi" w:hAnsiTheme="minorHAnsi" w:cstheme="minorHAnsi"/>
          <w:sz w:val="16"/>
        </w:rPr>
        <w:t xml:space="preserve">The </w:t>
      </w:r>
      <w:r w:rsidRPr="008412E0">
        <w:rPr>
          <w:rStyle w:val="StyleUnderline"/>
          <w:rFonts w:asciiTheme="minorHAnsi" w:hAnsiTheme="minorHAnsi" w:cstheme="minorHAnsi"/>
        </w:rPr>
        <w:t>UK government has provided more than just lip service to these notions. It has created many new initiatives aimed at shaking up traditional regulatory processes, including</w:t>
      </w:r>
      <w:r w:rsidRPr="008412E0">
        <w:rPr>
          <w:rFonts w:asciiTheme="minorHAnsi" w:hAnsiTheme="minorHAnsi" w:cstheme="minorHAnsi"/>
          <w:sz w:val="16"/>
        </w:rPr>
        <w:t xml:space="preserve"> the UK Regulatory Horizons Council, the Better Regulation Executive, the Regulators Innovation Network, and the UK Regulators’ Pioneer Fund. </w:t>
      </w:r>
      <w:r w:rsidRPr="008412E0">
        <w:rPr>
          <w:rStyle w:val="StyleUnderline"/>
          <w:rFonts w:asciiTheme="minorHAnsi" w:hAnsiTheme="minorHAnsi" w:cstheme="minorHAnsi"/>
        </w:rPr>
        <w:t>The Committee of Public Accounts noted that the government hoped these initiatives would “contribute to a more innovation-friendly regulatory environmen</w:t>
      </w:r>
      <w:r w:rsidRPr="008412E0">
        <w:rPr>
          <w:rFonts w:asciiTheme="minorHAnsi" w:hAnsiTheme="minorHAnsi" w:cstheme="minorHAnsi"/>
          <w:sz w:val="16"/>
        </w:rPr>
        <w:t xml:space="preserve">t,” “ensure industry can adopt new technologies without excessive restrictions,” and help ensure that “our </w:t>
      </w:r>
      <w:r w:rsidRPr="008412E0">
        <w:rPr>
          <w:rStyle w:val="StyleUnderline"/>
          <w:rFonts w:asciiTheme="minorHAnsi" w:hAnsiTheme="minorHAnsi" w:cstheme="minorHAnsi"/>
        </w:rPr>
        <w:t>regulatory system is responsive and proportional.”</w:t>
      </w:r>
      <w:r w:rsidRPr="008412E0">
        <w:rPr>
          <w:rFonts w:asciiTheme="minorHAnsi" w:hAnsiTheme="minorHAnsi" w:cstheme="minorHAnsi"/>
          <w:sz w:val="16"/>
        </w:rPr>
        <w:t xml:space="preserve">93 The body also stressed that the UK was looking “to pursue a ‘common law’ approach to regulation,” focusing more on ex post responses to various governance challenges that arise. Again, </w:t>
      </w:r>
      <w:r w:rsidRPr="008412E0">
        <w:rPr>
          <w:rStyle w:val="StyleUnderline"/>
          <w:rFonts w:asciiTheme="minorHAnsi" w:hAnsiTheme="minorHAnsi" w:cstheme="minorHAnsi"/>
        </w:rPr>
        <w:t xml:space="preserve">all these efforts are consistent with the </w:t>
      </w:r>
      <w:proofErr w:type="spellStart"/>
      <w:r w:rsidRPr="008412E0">
        <w:rPr>
          <w:rStyle w:val="StyleUnderline"/>
          <w:rFonts w:asciiTheme="minorHAnsi" w:hAnsiTheme="minorHAnsi" w:cstheme="minorHAnsi"/>
        </w:rPr>
        <w:t>softlaw</w:t>
      </w:r>
      <w:proofErr w:type="spellEnd"/>
      <w:r w:rsidRPr="008412E0">
        <w:rPr>
          <w:rStyle w:val="StyleUnderline"/>
          <w:rFonts w:asciiTheme="minorHAnsi" w:hAnsiTheme="minorHAnsi" w:cstheme="minorHAnsi"/>
        </w:rPr>
        <w:t xml:space="preserve"> approach.</w:t>
      </w:r>
    </w:p>
    <w:p w14:paraId="42CB78B9" w14:textId="77777777" w:rsidR="007E5B06" w:rsidRPr="008412E0" w:rsidRDefault="007E5B06" w:rsidP="00BA0757"/>
    <w:p w14:paraId="10026056" w14:textId="77777777" w:rsidR="007E5B06" w:rsidRPr="008412E0" w:rsidRDefault="007E5B06" w:rsidP="007E5B06">
      <w:pPr>
        <w:rPr>
          <w:rFonts w:asciiTheme="minorHAnsi" w:hAnsiTheme="minorHAnsi" w:cstheme="minorHAnsi"/>
        </w:rPr>
      </w:pPr>
    </w:p>
    <w:p w14:paraId="4FD9ACF0" w14:textId="63C397DC" w:rsidR="00211CC2" w:rsidRPr="008412E0" w:rsidRDefault="00A13552" w:rsidP="00211CC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asciiTheme="minorHAnsi" w:eastAsia="MS Gothic" w:hAnsiTheme="minorHAnsi" w:cstheme="minorHAnsi"/>
          <w:b/>
          <w:sz w:val="52"/>
          <w:szCs w:val="32"/>
        </w:rPr>
      </w:pPr>
      <w:r>
        <w:rPr>
          <w:rFonts w:asciiTheme="minorHAnsi" w:eastAsia="MS Gothic" w:hAnsiTheme="minorHAnsi" w:cstheme="minorHAnsi"/>
          <w:b/>
          <w:sz w:val="52"/>
          <w:szCs w:val="32"/>
        </w:rPr>
        <w:t>2AC</w:t>
      </w:r>
      <w:r w:rsidR="00211CC2" w:rsidRPr="008412E0">
        <w:rPr>
          <w:rFonts w:asciiTheme="minorHAnsi" w:eastAsia="MS Gothic" w:hAnsiTheme="minorHAnsi" w:cstheme="minorHAnsi"/>
          <w:b/>
          <w:sz w:val="52"/>
          <w:szCs w:val="32"/>
        </w:rPr>
        <w:t xml:space="preserve"> Answers</w:t>
      </w:r>
    </w:p>
    <w:p w14:paraId="146FEF8D" w14:textId="02AA70C1" w:rsidR="00D32115" w:rsidRDefault="00D32115" w:rsidP="00D32115">
      <w:pPr>
        <w:pStyle w:val="Heading2"/>
        <w:rPr>
          <w:rFonts w:asciiTheme="minorHAnsi" w:hAnsiTheme="minorHAnsi" w:cstheme="minorHAnsi"/>
        </w:rPr>
      </w:pPr>
      <w:r w:rsidRPr="008412E0">
        <w:rPr>
          <w:rFonts w:asciiTheme="minorHAnsi" w:hAnsiTheme="minorHAnsi" w:cstheme="minorHAnsi"/>
        </w:rPr>
        <w:t>AT: Agriculture</w:t>
      </w:r>
    </w:p>
    <w:p w14:paraId="3BEA8DB8" w14:textId="2B5AFCD5" w:rsidR="00D217E2" w:rsidRPr="00D217E2" w:rsidRDefault="00D217E2" w:rsidP="00D217E2">
      <w:pPr>
        <w:pStyle w:val="Heading3"/>
      </w:pPr>
      <w:r>
        <w:t xml:space="preserve">2AC --- </w:t>
      </w:r>
      <w:r w:rsidR="0081437A">
        <w:t xml:space="preserve">Agriculture </w:t>
      </w:r>
      <w:r>
        <w:t>--- Vertical Farming</w:t>
      </w:r>
      <w:r w:rsidR="00DD1800">
        <w:t xml:space="preserve"> CP</w:t>
      </w:r>
    </w:p>
    <w:p w14:paraId="304BB040" w14:textId="77777777" w:rsidR="00D217E2" w:rsidRPr="008412E0" w:rsidRDefault="00D217E2" w:rsidP="00D217E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Vertical Farms are unsustainable and impossible to </w:t>
      </w:r>
      <w:proofErr w:type="gramStart"/>
      <w:r w:rsidRPr="008412E0">
        <w:rPr>
          <w:rFonts w:asciiTheme="minorHAnsi" w:eastAsia="MS Gothic" w:hAnsiTheme="minorHAnsi" w:cstheme="minorHAnsi"/>
          <w:b/>
          <w:iCs/>
          <w:sz w:val="26"/>
        </w:rPr>
        <w:t>implement</w:t>
      </w:r>
      <w:proofErr w:type="gramEnd"/>
    </w:p>
    <w:p w14:paraId="62B54A02" w14:textId="77777777" w:rsidR="00D217E2" w:rsidRPr="008412E0" w:rsidRDefault="00D217E2" w:rsidP="00D217E2">
      <w:pPr>
        <w:rPr>
          <w:rFonts w:asciiTheme="minorHAnsi" w:eastAsia="Cambria" w:hAnsiTheme="minorHAnsi" w:cstheme="minorHAnsi"/>
        </w:rPr>
      </w:pPr>
      <w:r w:rsidRPr="008412E0">
        <w:rPr>
          <w:rFonts w:asciiTheme="minorHAnsi" w:eastAsia="Cambria" w:hAnsiTheme="minorHAnsi" w:cstheme="minorHAnsi"/>
        </w:rPr>
        <w:t>Jonathon Foley 18, Dr. Jonathan Foley is a climate &amp; environmental scientist, writer, and speaker. He is also the Executive Director of Project Drawdown, the world’s leading resource for climate solutions, “No, Vertical Farms Won’t Feed the World”, August 1</w:t>
      </w:r>
      <w:r w:rsidRPr="008412E0">
        <w:rPr>
          <w:rFonts w:asciiTheme="minorHAnsi" w:eastAsia="Cambria" w:hAnsiTheme="minorHAnsi" w:cstheme="minorHAnsi"/>
          <w:vertAlign w:val="superscript"/>
        </w:rPr>
        <w:t>st</w:t>
      </w:r>
      <w:r w:rsidRPr="008412E0">
        <w:rPr>
          <w:rFonts w:asciiTheme="minorHAnsi" w:eastAsia="Cambria" w:hAnsiTheme="minorHAnsi" w:cstheme="minorHAnsi"/>
        </w:rPr>
        <w:t>, 2018, https://globalecoguy.org/no-vertical-farms-wont-feed-the-world-5313e3e961c0//KOO</w:t>
      </w:r>
    </w:p>
    <w:p w14:paraId="5FE528DC"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We’re beginning to see a new fad in agriculture — so-called “vertical farms” that grow food indoors with energy-intensive, artificial life support systems.</w:t>
      </w:r>
    </w:p>
    <w:p w14:paraId="755D5C9B" w14:textId="77777777" w:rsidR="00D217E2" w:rsidRPr="008412E0" w:rsidRDefault="00D217E2" w:rsidP="00D217E2">
      <w:pPr>
        <w:rPr>
          <w:rFonts w:asciiTheme="minorHAnsi" w:eastAsia="Cambria" w:hAnsiTheme="minorHAnsi" w:cstheme="minorHAnsi"/>
          <w:sz w:val="14"/>
        </w:rPr>
      </w:pPr>
      <w:r w:rsidRPr="008412E0">
        <w:rPr>
          <w:rFonts w:asciiTheme="minorHAnsi" w:eastAsia="Cambria" w:hAnsiTheme="minorHAnsi" w:cstheme="minorHAnsi"/>
          <w:u w:val="single"/>
        </w:rPr>
        <w:t xml:space="preserve">In the last few years, </w:t>
      </w:r>
      <w:proofErr w:type="gramStart"/>
      <w:r w:rsidRPr="008412E0">
        <w:rPr>
          <w:rFonts w:asciiTheme="minorHAnsi" w:eastAsia="Cambria" w:hAnsiTheme="minorHAnsi" w:cstheme="minorHAnsi"/>
          <w:u w:val="single"/>
        </w:rPr>
        <w:t>a number of</w:t>
      </w:r>
      <w:proofErr w:type="gramEnd"/>
      <w:r w:rsidRPr="008412E0">
        <w:rPr>
          <w:rFonts w:asciiTheme="minorHAnsi" w:eastAsia="Cambria" w:hAnsiTheme="minorHAnsi" w:cstheme="minorHAnsi"/>
          <w:u w:val="single"/>
        </w:rPr>
        <w:t xml:space="preserve"> tech companies have designed “farms” that utilize artificial lights, heaters, water pumps, and computer controls to grow crops inside.</w:t>
      </w:r>
      <w:r w:rsidRPr="008412E0">
        <w:rPr>
          <w:rFonts w:asciiTheme="minorHAnsi" w:eastAsia="Cambria" w:hAnsiTheme="minorHAnsi" w:cstheme="minorHAnsi"/>
          <w:sz w:val="14"/>
        </w:rPr>
        <w:t xml:space="preserve"> These systems glow with a fantastic magenta light — from LEDs that are specially tuned to provide optimal light for photosynthesis — often with stacked trays of plants, one on top of the other. Some of this technology is new, especially the LEDs, although pot growers have used tools like this for years.</w:t>
      </w:r>
    </w:p>
    <w:p w14:paraId="19B69A9A"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Some of the more notable efforts to build indoor “farms” include Freight Farms in Boston. And there is a group at MIT that is trying to create new high-tech platforms for growing food inside, including “food computers”. These folks are very </w:t>
      </w:r>
      <w:proofErr w:type="gramStart"/>
      <w:r w:rsidRPr="008412E0">
        <w:rPr>
          <w:rFonts w:asciiTheme="minorHAnsi" w:eastAsia="Cambria" w:hAnsiTheme="minorHAnsi" w:cstheme="minorHAnsi"/>
          <w:sz w:val="14"/>
          <w:szCs w:val="14"/>
        </w:rPr>
        <w:t>smart, and</w:t>
      </w:r>
      <w:proofErr w:type="gramEnd"/>
      <w:r w:rsidRPr="008412E0">
        <w:rPr>
          <w:rFonts w:asciiTheme="minorHAnsi" w:eastAsia="Cambria" w:hAnsiTheme="minorHAnsi" w:cstheme="minorHAnsi"/>
          <w:sz w:val="14"/>
          <w:szCs w:val="14"/>
        </w:rPr>
        <w:t xml:space="preserve"> have done a lot to perfect the technology.</w:t>
      </w:r>
    </w:p>
    <w:p w14:paraId="0D55B5D4"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At first blush, these “farms” sound great. Why not </w:t>
      </w:r>
      <w:proofErr w:type="gramStart"/>
      <w:r w:rsidRPr="008412E0">
        <w:rPr>
          <w:rFonts w:asciiTheme="minorHAnsi" w:eastAsia="Cambria" w:hAnsiTheme="minorHAnsi" w:cstheme="minorHAnsi"/>
          <w:sz w:val="14"/>
          <w:szCs w:val="14"/>
        </w:rPr>
        <w:t>completely eliminate</w:t>
      </w:r>
      <w:proofErr w:type="gramEnd"/>
      <w:r w:rsidRPr="008412E0">
        <w:rPr>
          <w:rFonts w:asciiTheme="minorHAnsi" w:eastAsia="Cambria" w:hAnsiTheme="minorHAnsi" w:cstheme="minorHAnsi"/>
          <w:sz w:val="14"/>
          <w:szCs w:val="14"/>
        </w:rPr>
        <w:t xml:space="preserve"> food miles, and grow food right next to restaurants, cafeterias, or supermarkets? And why not grow crops inside closed systems, where water can be recycled, and pests can (in theory) be managed without chemicals.</w:t>
      </w:r>
    </w:p>
    <w:p w14:paraId="2C2D3C1E" w14:textId="77777777" w:rsidR="00D217E2" w:rsidRPr="008412E0" w:rsidRDefault="00D217E2" w:rsidP="00D217E2">
      <w:pPr>
        <w:rPr>
          <w:rFonts w:asciiTheme="minorHAnsi" w:eastAsia="Cambria" w:hAnsiTheme="minorHAnsi" w:cstheme="minorHAnsi"/>
          <w:u w:val="single"/>
        </w:rPr>
      </w:pPr>
      <w:r w:rsidRPr="008412E0">
        <w:rPr>
          <w:rFonts w:asciiTheme="minorHAnsi" w:eastAsia="Cambria" w:hAnsiTheme="minorHAnsi" w:cstheme="minorHAnsi"/>
          <w:u w:val="single"/>
        </w:rPr>
        <w:t>It sounds great, doesn’t it? But there are many challenges.</w:t>
      </w:r>
    </w:p>
    <w:p w14:paraId="5E6803EB" w14:textId="77777777" w:rsidR="00D217E2" w:rsidRPr="008412E0" w:rsidRDefault="00D217E2" w:rsidP="00D217E2">
      <w:pPr>
        <w:rPr>
          <w:rFonts w:asciiTheme="minorHAnsi" w:eastAsia="Cambria" w:hAnsiTheme="minorHAnsi" w:cstheme="minorHAnsi"/>
          <w:u w:val="single"/>
        </w:rPr>
      </w:pPr>
      <w:r w:rsidRPr="008412E0">
        <w:rPr>
          <w:rFonts w:asciiTheme="minorHAnsi" w:eastAsia="Cambria" w:hAnsiTheme="minorHAnsi" w:cstheme="minorHAnsi"/>
          <w:u w:val="single"/>
        </w:rPr>
        <w:t>First, Vertical Farms Cost a Fortune</w:t>
      </w:r>
    </w:p>
    <w:p w14:paraId="576B30FA"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But there are costs to these farms. Huge costs.</w:t>
      </w:r>
    </w:p>
    <w:p w14:paraId="4642C228" w14:textId="77777777" w:rsidR="00D217E2" w:rsidRPr="008412E0" w:rsidRDefault="00D217E2" w:rsidP="00D217E2">
      <w:pPr>
        <w:rPr>
          <w:rFonts w:asciiTheme="minorHAnsi" w:eastAsia="Cambria" w:hAnsiTheme="minorHAnsi" w:cstheme="minorHAnsi"/>
          <w:sz w:val="14"/>
        </w:rPr>
      </w:pPr>
      <w:r w:rsidRPr="008412E0">
        <w:rPr>
          <w:rFonts w:asciiTheme="minorHAnsi" w:eastAsia="Cambria" w:hAnsiTheme="minorHAnsi" w:cstheme="minorHAnsi"/>
          <w:sz w:val="14"/>
        </w:rPr>
        <w:t xml:space="preserve">First, these systems are </w:t>
      </w:r>
      <w:proofErr w:type="gramStart"/>
      <w:r w:rsidRPr="008412E0">
        <w:rPr>
          <w:rFonts w:asciiTheme="minorHAnsi" w:eastAsia="Cambria" w:hAnsiTheme="minorHAnsi" w:cstheme="minorHAnsi"/>
          <w:sz w:val="14"/>
        </w:rPr>
        <w:t>really expensive</w:t>
      </w:r>
      <w:proofErr w:type="gramEnd"/>
      <w:r w:rsidRPr="008412E0">
        <w:rPr>
          <w:rFonts w:asciiTheme="minorHAnsi" w:eastAsia="Cambria" w:hAnsiTheme="minorHAnsi" w:cstheme="minorHAnsi"/>
          <w:sz w:val="14"/>
        </w:rPr>
        <w:t xml:space="preserve"> to build. </w:t>
      </w:r>
      <w:r w:rsidRPr="008412E0">
        <w:rPr>
          <w:rFonts w:asciiTheme="minorHAnsi" w:eastAsia="Cambria" w:hAnsiTheme="minorHAnsi" w:cstheme="minorHAnsi"/>
          <w:u w:val="single"/>
        </w:rPr>
        <w:t>The shipping container systems developed by Freight Farms, for example, cost between $82,000 and $85,000 per container</w:t>
      </w:r>
      <w:r w:rsidRPr="008412E0">
        <w:rPr>
          <w:rFonts w:asciiTheme="minorHAnsi" w:eastAsia="Cambria" w:hAnsiTheme="minorHAnsi" w:cstheme="minorHAnsi"/>
          <w:sz w:val="14"/>
        </w:rPr>
        <w:t xml:space="preserve"> — an astonishing sum for a box that just grows greens and herbs. </w:t>
      </w:r>
      <w:r w:rsidRPr="008412E0">
        <w:rPr>
          <w:rFonts w:asciiTheme="minorHAnsi" w:eastAsia="Cambria" w:hAnsiTheme="minorHAnsi" w:cstheme="minorHAnsi"/>
          <w:u w:val="single"/>
        </w:rPr>
        <w:t>Just one container costs as much as 10 entire acres of prime American farmland</w:t>
      </w:r>
      <w:r w:rsidRPr="008412E0">
        <w:rPr>
          <w:rFonts w:asciiTheme="minorHAnsi" w:eastAsia="Cambria" w:hAnsiTheme="minorHAnsi" w:cstheme="minorHAnsi"/>
          <w:sz w:val="14"/>
        </w:rPr>
        <w:t xml:space="preserve"> — which is a far better investment, both in terms of food production and future economic value. Just </w:t>
      </w:r>
      <w:proofErr w:type="gramStart"/>
      <w:r w:rsidRPr="008412E0">
        <w:rPr>
          <w:rFonts w:asciiTheme="minorHAnsi" w:eastAsia="Cambria" w:hAnsiTheme="minorHAnsi" w:cstheme="minorHAnsi"/>
          <w:sz w:val="14"/>
        </w:rPr>
        <w:t>remember:</w:t>
      </w:r>
      <w:proofErr w:type="gramEnd"/>
      <w:r w:rsidRPr="008412E0">
        <w:rPr>
          <w:rFonts w:asciiTheme="minorHAnsi" w:eastAsia="Cambria" w:hAnsiTheme="minorHAnsi" w:cstheme="minorHAnsi"/>
          <w:sz w:val="14"/>
        </w:rPr>
        <w:t xml:space="preserve"> farmland has the benefit of generally appreciating in value over time, whereas a big metal box is likely to only decrease in value.</w:t>
      </w:r>
    </w:p>
    <w:p w14:paraId="0A1F627C" w14:textId="77777777" w:rsidR="00D217E2" w:rsidRPr="008412E0" w:rsidRDefault="00D217E2" w:rsidP="00D217E2">
      <w:pPr>
        <w:rPr>
          <w:rFonts w:asciiTheme="minorHAnsi" w:eastAsia="Cambria" w:hAnsiTheme="minorHAnsi" w:cstheme="minorHAnsi"/>
          <w:sz w:val="14"/>
        </w:rPr>
      </w:pPr>
      <w:r w:rsidRPr="008412E0">
        <w:rPr>
          <w:rFonts w:asciiTheme="minorHAnsi" w:eastAsia="Cambria" w:hAnsiTheme="minorHAnsi" w:cstheme="minorHAnsi"/>
          <w:sz w:val="14"/>
        </w:rPr>
        <w:t>Second</w:t>
      </w:r>
      <w:r w:rsidRPr="008412E0">
        <w:rPr>
          <w:rFonts w:asciiTheme="minorHAnsi" w:eastAsia="Cambria" w:hAnsiTheme="minorHAnsi" w:cstheme="minorHAnsi"/>
          <w:u w:val="single"/>
        </w:rPr>
        <w:t xml:space="preserve">, food produced this way is very expensive. For example, the Wall Street Journal reports that </w:t>
      </w:r>
      <w:proofErr w:type="gramStart"/>
      <w:r w:rsidRPr="008412E0">
        <w:rPr>
          <w:rFonts w:asciiTheme="minorHAnsi" w:eastAsia="Cambria" w:hAnsiTheme="minorHAnsi" w:cstheme="minorHAnsi"/>
          <w:u w:val="single"/>
        </w:rPr>
        <w:t>mini-lettuces</w:t>
      </w:r>
      <w:proofErr w:type="gramEnd"/>
      <w:r w:rsidRPr="008412E0">
        <w:rPr>
          <w:rFonts w:asciiTheme="minorHAnsi" w:eastAsia="Cambria" w:hAnsiTheme="minorHAnsi" w:cstheme="minorHAnsi"/>
          <w:u w:val="single"/>
        </w:rPr>
        <w:t xml:space="preserve"> grown by Green Line Growers costs more than twice as much as organic lettuce available in most stores</w:t>
      </w:r>
      <w:r w:rsidRPr="008412E0">
        <w:rPr>
          <w:rFonts w:asciiTheme="minorHAnsi" w:eastAsia="Cambria" w:hAnsiTheme="minorHAnsi" w:cstheme="minorHAnsi"/>
          <w:sz w:val="14"/>
        </w:rPr>
        <w:t xml:space="preserve">. And this is typical for other indoor growers around the country: it’s very, very expensive, even compared to organic food. </w:t>
      </w:r>
      <w:r w:rsidRPr="008412E0">
        <w:rPr>
          <w:rFonts w:asciiTheme="minorHAnsi" w:eastAsia="Cambria" w:hAnsiTheme="minorHAnsi" w:cstheme="minorHAnsi"/>
          <w:u w:val="single"/>
        </w:rPr>
        <w:t>Instead of making food more available, especially to poorer families on limited budgets, these indoor crops are only available to the affluent.</w:t>
      </w:r>
      <w:r w:rsidRPr="008412E0">
        <w:rPr>
          <w:rFonts w:asciiTheme="minorHAnsi" w:eastAsia="Cambria" w:hAnsiTheme="minorHAnsi" w:cstheme="minorHAnsi"/>
          <w:sz w:val="14"/>
        </w:rPr>
        <w:t xml:space="preserve"> It might be fine for gourmet lettuce, or fancy greens for expensive restaurants, but regular folks may find it out of reach.</w:t>
      </w:r>
    </w:p>
    <w:p w14:paraId="7111DC60" w14:textId="77777777" w:rsidR="00D217E2" w:rsidRPr="008412E0" w:rsidRDefault="00D217E2" w:rsidP="00D217E2">
      <w:pPr>
        <w:rPr>
          <w:rFonts w:asciiTheme="minorHAnsi" w:eastAsia="Cambria" w:hAnsiTheme="minorHAnsi" w:cstheme="minorHAnsi"/>
          <w:sz w:val="14"/>
        </w:rPr>
      </w:pPr>
      <w:r w:rsidRPr="008412E0">
        <w:rPr>
          <w:rFonts w:asciiTheme="minorHAnsi" w:eastAsia="Cambria" w:hAnsiTheme="minorHAnsi" w:cstheme="minorHAnsi"/>
          <w:sz w:val="14"/>
        </w:rPr>
        <w:t xml:space="preserve">Finally, indoor farms use a lot of energy and materials to operate. </w:t>
      </w:r>
      <w:r w:rsidRPr="008412E0">
        <w:rPr>
          <w:rFonts w:asciiTheme="minorHAnsi" w:eastAsia="Cambria" w:hAnsiTheme="minorHAnsi" w:cstheme="minorHAnsi"/>
          <w:u w:val="single"/>
        </w:rPr>
        <w:t>The container farms from Freight Farms, for example, use about 80 kilowatt-hours of electricity a day to power the lights and pumps. That’s nearly 2–3 times as much electricity as a typical (and still very inefficient) American home</w:t>
      </w:r>
      <w:r w:rsidRPr="008412E0">
        <w:rPr>
          <w:rFonts w:asciiTheme="minorHAnsi" w:eastAsia="Cambria" w:hAnsiTheme="minorHAnsi" w:cstheme="minorHAnsi"/>
          <w:sz w:val="14"/>
        </w:rPr>
        <w:t>, or about 8 times the electricity used by an average San Francisco apartment. And on the average American electrical grid, this translates to emitting 44,000 pounds of CO2 per container per year, from electricity alone, not counting any additional heating costs. This is vastly more than the emissions it would take to ship the food from someplace else.</w:t>
      </w:r>
    </w:p>
    <w:p w14:paraId="55404AF5" w14:textId="77777777" w:rsidR="00D217E2" w:rsidRPr="008412E0" w:rsidRDefault="00D217E2" w:rsidP="00D217E2">
      <w:pPr>
        <w:rPr>
          <w:rFonts w:asciiTheme="minorHAnsi" w:eastAsia="Cambria" w:hAnsiTheme="minorHAnsi" w:cstheme="minorHAnsi"/>
        </w:rPr>
      </w:pPr>
      <w:r w:rsidRPr="008412E0">
        <w:rPr>
          <w:rFonts w:asciiTheme="minorHAnsi" w:eastAsia="Cambria" w:hAnsiTheme="minorHAnsi" w:cstheme="minorHAnsi"/>
        </w:rPr>
        <w:t>And none of it is necessary.</w:t>
      </w:r>
    </w:p>
    <w:p w14:paraId="1E886B0E" w14:textId="77777777" w:rsidR="00D217E2" w:rsidRPr="008412E0" w:rsidRDefault="00D217E2" w:rsidP="00D217E2">
      <w:pPr>
        <w:rPr>
          <w:rFonts w:asciiTheme="minorHAnsi" w:eastAsia="Cambria" w:hAnsiTheme="minorHAnsi" w:cstheme="minorHAnsi"/>
          <w:sz w:val="14"/>
          <w:szCs w:val="14"/>
          <w:u w:val="single"/>
        </w:rPr>
      </w:pPr>
      <w:proofErr w:type="gramStart"/>
      <w:r w:rsidRPr="008412E0">
        <w:rPr>
          <w:rFonts w:asciiTheme="minorHAnsi" w:eastAsia="Cambria" w:hAnsiTheme="minorHAnsi" w:cstheme="minorHAnsi"/>
          <w:sz w:val="14"/>
          <w:szCs w:val="14"/>
          <w:u w:val="single"/>
        </w:rPr>
        <w:t>But,</w:t>
      </w:r>
      <w:proofErr w:type="gramEnd"/>
      <w:r w:rsidRPr="008412E0">
        <w:rPr>
          <w:rFonts w:asciiTheme="minorHAnsi" w:eastAsia="Cambria" w:hAnsiTheme="minorHAnsi" w:cstheme="minorHAnsi"/>
          <w:sz w:val="14"/>
          <w:szCs w:val="14"/>
          <w:u w:val="single"/>
        </w:rPr>
        <w:t xml:space="preserve"> Wait, Can’t Indoor Farms Use Renewable Energy?</w:t>
      </w:r>
    </w:p>
    <w:p w14:paraId="727FA796"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Proponents of indoor techno-farms often say that they can offset the enormous sums of electricity they use, by powering them with renewable energy — especially solar panels — to make the whole thing carbon neutral.</w:t>
      </w:r>
    </w:p>
    <w:p w14:paraId="264D2BD7"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But just stop and think about this for a second.</w:t>
      </w:r>
    </w:p>
    <w:p w14:paraId="7997A4CE" w14:textId="77777777" w:rsidR="00D217E2" w:rsidRPr="008412E0" w:rsidRDefault="00D217E2" w:rsidP="00D217E2">
      <w:pPr>
        <w:rPr>
          <w:rFonts w:asciiTheme="minorHAnsi" w:eastAsia="Cambria" w:hAnsiTheme="minorHAnsi" w:cstheme="minorHAnsi"/>
          <w:sz w:val="14"/>
        </w:rPr>
      </w:pPr>
      <w:r w:rsidRPr="008412E0">
        <w:rPr>
          <w:rFonts w:asciiTheme="minorHAnsi" w:eastAsia="Cambria" w:hAnsiTheme="minorHAnsi" w:cstheme="minorHAnsi"/>
          <w:u w:val="single"/>
        </w:rPr>
        <w:t>These indoor “farms” would use solar panels to harvest naturally occurring sunlight</w:t>
      </w:r>
      <w:r w:rsidRPr="008412E0">
        <w:rPr>
          <w:rFonts w:asciiTheme="minorHAnsi" w:eastAsia="Cambria" w:hAnsiTheme="minorHAnsi" w:cstheme="minorHAnsi"/>
          <w:sz w:val="14"/>
        </w:rPr>
        <w:t xml:space="preserve">, and convert it into electricity, so that they can power…artificial sunlight? In other words, </w:t>
      </w:r>
      <w:r w:rsidRPr="008412E0">
        <w:rPr>
          <w:rFonts w:asciiTheme="minorHAnsi" w:eastAsia="Cambria" w:hAnsiTheme="minorHAnsi" w:cstheme="minorHAnsi"/>
          <w:u w:val="single"/>
        </w:rPr>
        <w:t>they’re trying to use the sun to replace the sun.</w:t>
      </w:r>
    </w:p>
    <w:p w14:paraId="499A5A89"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But we don’t need to replace the sun. Of </w:t>
      </w:r>
      <w:proofErr w:type="gramStart"/>
      <w:r w:rsidRPr="008412E0">
        <w:rPr>
          <w:rFonts w:asciiTheme="minorHAnsi" w:eastAsia="Cambria" w:hAnsiTheme="minorHAnsi" w:cstheme="minorHAnsi"/>
          <w:sz w:val="14"/>
          <w:szCs w:val="14"/>
        </w:rPr>
        <w:t>all of</w:t>
      </w:r>
      <w:proofErr w:type="gramEnd"/>
      <w:r w:rsidRPr="008412E0">
        <w:rPr>
          <w:rFonts w:asciiTheme="minorHAnsi" w:eastAsia="Cambria" w:hAnsiTheme="minorHAnsi" w:cstheme="minorHAnsi"/>
          <w:sz w:val="14"/>
          <w:szCs w:val="14"/>
        </w:rPr>
        <w:t xml:space="preserve"> the things we should worry about in agriculture, the availability of free sunlight is not one of them. Any system that seeks to replace the sun to grow food is probably a bad idea.</w:t>
      </w:r>
    </w:p>
    <w:p w14:paraId="41902298"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Besides, “Food Miles” Aren’t a Big Climate Problem</w:t>
      </w:r>
    </w:p>
    <w:p w14:paraId="518BFF7A"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Sometimes we hear that vertical farms help the environment by reducing “food miles” — the distance food items travel from farm to table — and thereby reduce fuel consumption and greenhouse gas emissions.</w:t>
      </w:r>
    </w:p>
    <w:p w14:paraId="02D4D87F"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This sounds logical, but it turns out to be a red herring.</w:t>
      </w:r>
    </w:p>
    <w:p w14:paraId="3A822633"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Strange as it might seem, local food typically uses about the same amount of energy — per pound — to transport as food grown far away. Why? Short answer: volume and method of transport. A larger food operator can ship food more efficiently — even if it travels longer distances — because of the gigantic volumes they work in. Plus, ships, trains, and even large trucks driving on Interstate highways use less fuel, per pound per mile, than small trucks driving around town.</w:t>
      </w:r>
    </w:p>
    <w:p w14:paraId="2E0056DC" w14:textId="77777777" w:rsidR="00D217E2" w:rsidRPr="008412E0" w:rsidRDefault="00D217E2" w:rsidP="00D217E2">
      <w:pPr>
        <w:rPr>
          <w:rFonts w:asciiTheme="minorHAnsi" w:eastAsia="Cambria" w:hAnsiTheme="minorHAnsi" w:cstheme="minorHAnsi"/>
          <w:sz w:val="14"/>
          <w:szCs w:val="14"/>
        </w:rPr>
      </w:pPr>
      <w:proofErr w:type="gramStart"/>
      <w:r w:rsidRPr="008412E0">
        <w:rPr>
          <w:rFonts w:asciiTheme="minorHAnsi" w:eastAsia="Cambria" w:hAnsiTheme="minorHAnsi" w:cstheme="minorHAnsi"/>
          <w:sz w:val="14"/>
          <w:szCs w:val="14"/>
        </w:rPr>
        <w:t>Plus</w:t>
      </w:r>
      <w:proofErr w:type="gramEnd"/>
      <w:r w:rsidRPr="008412E0">
        <w:rPr>
          <w:rFonts w:asciiTheme="minorHAnsi" w:eastAsia="Cambria" w:hAnsiTheme="minorHAnsi" w:cstheme="minorHAnsi"/>
          <w:sz w:val="14"/>
          <w:szCs w:val="14"/>
        </w:rPr>
        <w:t xml:space="preserve"> it turns out that “food miles” aren’t a very big source of CO2 emissions anyway, whether they’re local or not. In fact, they pale in comparison to emissions from deforestation, methane from cattle and rice fields, and nitrous oxide from over-fertilized fields. And local food systems — especially organic farms that use fewer fertilizers, and </w:t>
      </w:r>
      <w:proofErr w:type="gramStart"/>
      <w:r w:rsidRPr="008412E0">
        <w:rPr>
          <w:rFonts w:asciiTheme="minorHAnsi" w:eastAsia="Cambria" w:hAnsiTheme="minorHAnsi" w:cstheme="minorHAnsi"/>
          <w:sz w:val="14"/>
          <w:szCs w:val="14"/>
        </w:rPr>
        <w:t>grass fed</w:t>
      </w:r>
      <w:proofErr w:type="gramEnd"/>
      <w:r w:rsidRPr="008412E0">
        <w:rPr>
          <w:rFonts w:asciiTheme="minorHAnsi" w:eastAsia="Cambria" w:hAnsiTheme="minorHAnsi" w:cstheme="minorHAnsi"/>
          <w:sz w:val="14"/>
          <w:szCs w:val="14"/>
        </w:rPr>
        <w:t xml:space="preserve"> beef that sequesters carbon in the soil — can reduce these more critical emissions. At the end of the day, local food systems are generally better for the environment, including greenhouse gas emissions. Just don’t worry about emissions from food miles too much.</w:t>
      </w:r>
    </w:p>
    <w:p w14:paraId="5E1108B7"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And These Vertical “Farms” Can’t Grow Much</w:t>
      </w:r>
    </w:p>
    <w:p w14:paraId="4E8849AB" w14:textId="77777777" w:rsidR="00D217E2" w:rsidRPr="008412E0" w:rsidRDefault="00D217E2" w:rsidP="00D217E2">
      <w:pPr>
        <w:rPr>
          <w:rFonts w:asciiTheme="minorHAnsi" w:eastAsia="Cambria" w:hAnsiTheme="minorHAnsi" w:cstheme="minorHAnsi"/>
          <w:u w:val="single"/>
        </w:rPr>
      </w:pPr>
      <w:r w:rsidRPr="008412E0">
        <w:rPr>
          <w:rFonts w:asciiTheme="minorHAnsi" w:eastAsia="Cambria" w:hAnsiTheme="minorHAnsi" w:cstheme="minorHAnsi"/>
          <w:sz w:val="16"/>
        </w:rPr>
        <w:t xml:space="preserve">A further problem with indoor farms is that </w:t>
      </w:r>
      <w:r w:rsidRPr="008412E0">
        <w:rPr>
          <w:rFonts w:asciiTheme="minorHAnsi" w:eastAsia="Cambria" w:hAnsiTheme="minorHAnsi" w:cstheme="minorHAnsi"/>
          <w:u w:val="single"/>
        </w:rPr>
        <w:t>a lot of crops could never develop properly in these artificial conditions.</w:t>
      </w:r>
      <w:r w:rsidRPr="008412E0">
        <w:rPr>
          <w:rFonts w:asciiTheme="minorHAnsi" w:eastAsia="Cambria" w:hAnsiTheme="minorHAnsi" w:cstheme="minorHAnsi"/>
          <w:sz w:val="16"/>
        </w:rPr>
        <w:t xml:space="preserve"> </w:t>
      </w:r>
      <w:r w:rsidRPr="008412E0">
        <w:rPr>
          <w:rFonts w:asciiTheme="minorHAnsi" w:eastAsia="Cambria" w:hAnsiTheme="minorHAnsi" w:cstheme="minorHAnsi"/>
          <w:u w:val="single"/>
        </w:rPr>
        <w:t>While LED lights provide the light needed for photosynthesis to occur, they don’t provide the proper mix of light and heat to trigger plant development stages</w:t>
      </w:r>
      <w:r w:rsidRPr="008412E0">
        <w:rPr>
          <w:rFonts w:asciiTheme="minorHAnsi" w:eastAsia="Cambria" w:hAnsiTheme="minorHAnsi" w:cstheme="minorHAnsi"/>
          <w:sz w:val="16"/>
        </w:rPr>
        <w:t xml:space="preserve"> — like those that tell plants when to put on fruit or seed. Moreover</w:t>
      </w:r>
      <w:r w:rsidRPr="008412E0">
        <w:rPr>
          <w:rFonts w:asciiTheme="minorHAnsi" w:eastAsia="Cambria" w:hAnsiTheme="minorHAnsi" w:cstheme="minorHAnsi"/>
          <w:u w:val="single"/>
        </w:rPr>
        <w:t>, a lot of crops need a bit of wind to develop tall, strong stalks, needed later when they are carrying heavy loads before harvest</w:t>
      </w:r>
      <w:r w:rsidRPr="008412E0">
        <w:rPr>
          <w:rFonts w:asciiTheme="minorHAnsi" w:eastAsia="Cambria" w:hAnsiTheme="minorHAnsi" w:cstheme="minorHAnsi"/>
          <w:sz w:val="16"/>
        </w:rPr>
        <w:t xml:space="preserve">. As a result, </w:t>
      </w:r>
      <w:r w:rsidRPr="008412E0">
        <w:rPr>
          <w:rFonts w:asciiTheme="minorHAnsi" w:eastAsia="Cambria" w:hAnsiTheme="minorHAnsi" w:cstheme="minorHAnsi"/>
          <w:u w:val="single"/>
        </w:rPr>
        <w:t>indoor farms are severely limited, and have a hard time growing things besides simple greens.</w:t>
      </w:r>
    </w:p>
    <w:p w14:paraId="5D7F0241" w14:textId="77777777" w:rsidR="00D217E2" w:rsidRPr="008412E0" w:rsidRDefault="00D217E2" w:rsidP="00D217E2">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Indoor farms might be able to provide some garnish and salads to the </w:t>
      </w:r>
      <w:proofErr w:type="gramStart"/>
      <w:r w:rsidRPr="008412E0">
        <w:rPr>
          <w:rFonts w:asciiTheme="minorHAnsi" w:eastAsia="Cambria" w:hAnsiTheme="minorHAnsi" w:cstheme="minorHAnsi"/>
          <w:sz w:val="14"/>
          <w:szCs w:val="14"/>
        </w:rPr>
        <w:t>world, but</w:t>
      </w:r>
      <w:proofErr w:type="gramEnd"/>
      <w:r w:rsidRPr="008412E0">
        <w:rPr>
          <w:rFonts w:asciiTheme="minorHAnsi" w:eastAsia="Cambria" w:hAnsiTheme="minorHAnsi" w:cstheme="minorHAnsi"/>
          <w:sz w:val="14"/>
          <w:szCs w:val="14"/>
        </w:rPr>
        <w:t xml:space="preserve"> forget about them as a means of growing much other food.</w:t>
      </w:r>
    </w:p>
    <w:p w14:paraId="3B2CACB6" w14:textId="77777777" w:rsidR="00D217E2" w:rsidRPr="00D217E2" w:rsidRDefault="00D217E2" w:rsidP="00D217E2"/>
    <w:p w14:paraId="2545A334" w14:textId="5FB4574E" w:rsidR="00D32115" w:rsidRDefault="00D32115" w:rsidP="00D32115">
      <w:pPr>
        <w:pStyle w:val="Heading2"/>
        <w:rPr>
          <w:rFonts w:asciiTheme="minorHAnsi" w:hAnsiTheme="minorHAnsi" w:cstheme="minorHAnsi"/>
        </w:rPr>
      </w:pPr>
      <w:r w:rsidRPr="008412E0">
        <w:rPr>
          <w:rFonts w:asciiTheme="minorHAnsi" w:hAnsiTheme="minorHAnsi" w:cstheme="minorHAnsi"/>
        </w:rPr>
        <w:t>AT: AI</w:t>
      </w:r>
    </w:p>
    <w:p w14:paraId="7801C3E0" w14:textId="77777777" w:rsidR="00AD3A5C" w:rsidRDefault="00AD3A5C" w:rsidP="00AD3A5C">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w:t>
      </w:r>
      <w:r w:rsidRPr="008412E0">
        <w:rPr>
          <w:rFonts w:asciiTheme="minorHAnsi" w:hAnsiTheme="minorHAnsi" w:cstheme="minorHAnsi"/>
        </w:rPr>
        <w:t xml:space="preserve">AI </w:t>
      </w:r>
      <w:r>
        <w:rPr>
          <w:rFonts w:asciiTheme="minorHAnsi" w:hAnsiTheme="minorHAnsi" w:cstheme="minorHAnsi"/>
        </w:rPr>
        <w:t>--- UN CP</w:t>
      </w:r>
    </w:p>
    <w:p w14:paraId="76C46248" w14:textId="77777777" w:rsidR="00AD3A5C" w:rsidRPr="00AD3A5C" w:rsidRDefault="00AD3A5C" w:rsidP="00AD3A5C"/>
    <w:p w14:paraId="66FB5260" w14:textId="77777777" w:rsidR="00AD3A5C" w:rsidRPr="008412E0" w:rsidRDefault="00AD3A5C" w:rsidP="00AD3A5C">
      <w:pPr>
        <w:pStyle w:val="Heading4"/>
        <w:rPr>
          <w:rFonts w:asciiTheme="minorHAnsi" w:hAnsiTheme="minorHAnsi" w:cstheme="minorHAnsi"/>
        </w:rPr>
      </w:pPr>
      <w:r w:rsidRPr="008412E0">
        <w:rPr>
          <w:rFonts w:asciiTheme="minorHAnsi" w:hAnsiTheme="minorHAnsi" w:cstheme="minorHAnsi"/>
        </w:rPr>
        <w:t xml:space="preserve">Regulations are useless. </w:t>
      </w:r>
    </w:p>
    <w:p w14:paraId="52940E35" w14:textId="77777777" w:rsidR="00AD3A5C" w:rsidRPr="008412E0" w:rsidRDefault="00AD3A5C" w:rsidP="00AD3A5C">
      <w:pPr>
        <w:rPr>
          <w:rFonts w:asciiTheme="minorHAnsi" w:hAnsiTheme="minorHAnsi" w:cstheme="minorHAnsi"/>
        </w:rPr>
      </w:pPr>
      <w:r w:rsidRPr="008412E0">
        <w:rPr>
          <w:rFonts w:asciiTheme="minorHAnsi" w:hAnsiTheme="minorHAnsi" w:cstheme="minorHAnsi"/>
        </w:rPr>
        <w:t>Sarah</w:t>
      </w:r>
      <w:r w:rsidRPr="008412E0">
        <w:rPr>
          <w:rStyle w:val="Style13ptBold"/>
          <w:rFonts w:asciiTheme="minorHAnsi" w:hAnsiTheme="minorHAnsi" w:cstheme="minorHAnsi"/>
        </w:rPr>
        <w:t xml:space="preserve"> Kreps 21</w:t>
      </w:r>
      <w:r w:rsidRPr="008412E0">
        <w:rPr>
          <w:rFonts w:asciiTheme="minorHAnsi" w:hAnsiTheme="minorHAnsi" w:cstheme="minorHAnsi"/>
        </w:rPr>
        <w:t xml:space="preserve"> (Dr. Sarah E. Kreps is an American political scientist, United States Air Force veteran, and policy analyst who focuses on U.S. foreign and defense policy. She is a professor of government at Cornell University, adjunct professor of law at Cornell Law School, and an adjunct scholar at West Point's Modern War Institute, 11/2021, accessed 7/19/2023, Foreign Policy at BROOKINGS, “DEMOCRATIZING HARM: ARTIFICIAL INTELLIGENCE IN THE HANDS OF NONSTATE ACTORS.” https://www.brookings.edu/wp-content/uploads/2021/11/FP_20211122_ai_nonstate_actors_kreps.pdf)SAADK</w:t>
      </w:r>
    </w:p>
    <w:p w14:paraId="14F1DF39" w14:textId="77777777" w:rsidR="00AD3A5C" w:rsidRPr="008412E0" w:rsidRDefault="00AD3A5C" w:rsidP="00AD3A5C">
      <w:pPr>
        <w:rPr>
          <w:rFonts w:asciiTheme="minorHAnsi" w:hAnsiTheme="minorHAnsi" w:cstheme="minorHAnsi"/>
          <w:sz w:val="16"/>
        </w:rPr>
      </w:pPr>
      <w:r w:rsidRPr="008412E0">
        <w:rPr>
          <w:rFonts w:asciiTheme="minorHAnsi" w:hAnsiTheme="minorHAnsi" w:cstheme="minorHAnsi"/>
          <w:sz w:val="16"/>
        </w:rPr>
        <w:t xml:space="preserve">One of the </w:t>
      </w:r>
      <w:r w:rsidRPr="008412E0">
        <w:rPr>
          <w:rStyle w:val="StyleUnderline"/>
          <w:rFonts w:asciiTheme="minorHAnsi" w:hAnsiTheme="minorHAnsi" w:cstheme="minorHAnsi"/>
        </w:rPr>
        <w:t>most aggressive proposed responses to AI proliferation has been an outright ban. But an all-out ban on AI is off the table because the civilian uses, such as for digital and writing assistants like Alexa and Google Smart Compose, are too ubiquitous. Bans on “unacceptable” uses of AI — defined as those “considered a clear threat to the safety, livelihoods and rights of people” — are designed to be more targeted</w:t>
      </w:r>
      <w:r w:rsidRPr="008412E0">
        <w:rPr>
          <w:rFonts w:asciiTheme="minorHAnsi" w:hAnsiTheme="minorHAnsi" w:cstheme="minorHAnsi"/>
          <w:sz w:val="16"/>
        </w:rPr>
        <w:t xml:space="preserve"> (for example, to address facial recognition technologies) but are vague and therefore </w:t>
      </w:r>
      <w:r w:rsidRPr="008412E0">
        <w:rPr>
          <w:rStyle w:val="StyleUnderline"/>
          <w:rFonts w:asciiTheme="minorHAnsi" w:hAnsiTheme="minorHAnsi" w:cstheme="minorHAnsi"/>
        </w:rPr>
        <w:t>unlikely to succeed in stemming the development of AI technologies and their diffusion to nonstate actors</w:t>
      </w:r>
      <w:r w:rsidRPr="008412E0">
        <w:rPr>
          <w:rFonts w:asciiTheme="minorHAnsi" w:hAnsiTheme="minorHAnsi" w:cstheme="minorHAnsi"/>
          <w:sz w:val="16"/>
        </w:rPr>
        <w:t>.57</w:t>
      </w:r>
    </w:p>
    <w:p w14:paraId="1E0D4AA0" w14:textId="77777777" w:rsidR="00AD3A5C" w:rsidRPr="008412E0" w:rsidRDefault="00AD3A5C" w:rsidP="00AD3A5C">
      <w:pPr>
        <w:rPr>
          <w:rFonts w:asciiTheme="minorHAnsi" w:hAnsiTheme="minorHAnsi" w:cstheme="minorHAnsi"/>
          <w:sz w:val="16"/>
        </w:rPr>
      </w:pPr>
      <w:r w:rsidRPr="008412E0">
        <w:rPr>
          <w:rStyle w:val="StyleUnderline"/>
          <w:rFonts w:asciiTheme="minorHAnsi" w:hAnsiTheme="minorHAnsi" w:cstheme="minorHAnsi"/>
        </w:rPr>
        <w:t>Calls for bans on specific applications of AI that might affect nonstate actors have become more common. One of the most visible proposals has been to regulate or ban lethal autonomous weapons; it is presented as the ethical approach for regulating these weapons</w:t>
      </w:r>
      <w:r w:rsidRPr="008412E0">
        <w:rPr>
          <w:rFonts w:asciiTheme="minorHAnsi" w:hAnsiTheme="minorHAnsi" w:cstheme="minorHAnsi"/>
          <w:sz w:val="16"/>
        </w:rPr>
        <w:t>.58 In 2017, Elon Musk and physicist Stephen Hawking called for a ban on “killer robots,” imploring the United Nations to ban both the development and use of AI-powered weapons.59</w:t>
      </w:r>
    </w:p>
    <w:p w14:paraId="7EF4A973" w14:textId="77777777" w:rsidR="00AD3A5C" w:rsidRPr="008412E0" w:rsidRDefault="00AD3A5C" w:rsidP="00AD3A5C">
      <w:pPr>
        <w:rPr>
          <w:rFonts w:asciiTheme="minorHAnsi" w:hAnsiTheme="minorHAnsi" w:cstheme="minorHAnsi"/>
          <w:sz w:val="16"/>
        </w:rPr>
      </w:pPr>
      <w:r w:rsidRPr="008412E0">
        <w:rPr>
          <w:rFonts w:asciiTheme="minorHAnsi" w:hAnsiTheme="minorHAnsi" w:cstheme="minorHAnsi"/>
          <w:sz w:val="16"/>
        </w:rPr>
        <w:t xml:space="preserve">Despite the visibility of the proposals, talks at the </w:t>
      </w:r>
      <w:r w:rsidRPr="008412E0">
        <w:rPr>
          <w:rStyle w:val="StyleUnderline"/>
          <w:rFonts w:asciiTheme="minorHAnsi" w:hAnsiTheme="minorHAnsi" w:cstheme="minorHAnsi"/>
        </w:rPr>
        <w:t>United Nations have not made meaningful headway, with 28 governments proposing a ban on AI-powered autonomous weapons and the U.S. and Russia blocking legally binding agreements</w:t>
      </w:r>
      <w:r w:rsidRPr="008412E0">
        <w:rPr>
          <w:rFonts w:asciiTheme="minorHAnsi" w:hAnsiTheme="minorHAnsi" w:cstheme="minorHAnsi"/>
          <w:sz w:val="16"/>
        </w:rPr>
        <w:t xml:space="preserve">.60 Even if an agreement were obtained, it would probably involve actors less likely to be responsible for lethal autonomous weapons, rendering the agreement relatively ineffective. For example, while Indian Prime Minister Narendra Modi has cautioned against the “weaponization of AI by nonstate actors,” he has also </w:t>
      </w:r>
      <w:r w:rsidRPr="008412E0">
        <w:rPr>
          <w:rStyle w:val="StyleUnderline"/>
          <w:rFonts w:asciiTheme="minorHAnsi" w:hAnsiTheme="minorHAnsi" w:cstheme="minorHAnsi"/>
        </w:rPr>
        <w:t>stressed the need to continue developing AI and he clearly seeks to make India a global AI hub.61 Modi’s position on the issue reflects the contradiction inherent in many countries: they each desire to maintain these technologies while keeping them out of the hands of others, especially nonstate actors.</w:t>
      </w:r>
      <w:r w:rsidRPr="008412E0">
        <w:rPr>
          <w:rFonts w:asciiTheme="minorHAnsi" w:hAnsiTheme="minorHAnsi" w:cstheme="minorHAnsi"/>
          <w:sz w:val="16"/>
        </w:rPr>
        <w:t xml:space="preserve"> Agreeing to a ban is something of a prisoner’s dilemma. While all countries might benefit from a ban on the disruptive applications of autonomy</w:t>
      </w:r>
      <w:r w:rsidRPr="008412E0">
        <w:rPr>
          <w:rStyle w:val="StyleUnderline"/>
          <w:rFonts w:asciiTheme="minorHAnsi" w:hAnsiTheme="minorHAnsi" w:cstheme="minorHAnsi"/>
        </w:rPr>
        <w:t>, unless all countries agree to abide by it, there might be incentives to develop and use the technology first and not commit</w:t>
      </w:r>
      <w:r w:rsidRPr="008412E0">
        <w:rPr>
          <w:rFonts w:asciiTheme="minorHAnsi" w:hAnsiTheme="minorHAnsi" w:cstheme="minorHAnsi"/>
          <w:sz w:val="16"/>
        </w:rPr>
        <w:t xml:space="preserve"> to a ban.</w:t>
      </w:r>
    </w:p>
    <w:p w14:paraId="0B158C01" w14:textId="77777777" w:rsidR="00AD3A5C" w:rsidRPr="008412E0" w:rsidRDefault="00AD3A5C" w:rsidP="00AD3A5C">
      <w:pPr>
        <w:rPr>
          <w:rFonts w:asciiTheme="minorHAnsi" w:hAnsiTheme="minorHAnsi" w:cstheme="minorHAnsi"/>
        </w:rPr>
      </w:pPr>
    </w:p>
    <w:p w14:paraId="54A8B324" w14:textId="77777777" w:rsidR="00AD3A5C" w:rsidRPr="008412E0" w:rsidRDefault="00AD3A5C" w:rsidP="00AD3A5C">
      <w:pPr>
        <w:pStyle w:val="Heading4"/>
        <w:rPr>
          <w:rFonts w:asciiTheme="minorHAnsi" w:hAnsiTheme="minorHAnsi" w:cstheme="minorHAnsi"/>
        </w:rPr>
      </w:pPr>
      <w:r w:rsidRPr="008412E0">
        <w:rPr>
          <w:rFonts w:asciiTheme="minorHAnsi" w:hAnsiTheme="minorHAnsi" w:cstheme="minorHAnsi"/>
        </w:rPr>
        <w:t>NO one listens to regulations.</w:t>
      </w:r>
    </w:p>
    <w:p w14:paraId="66ED4F6E" w14:textId="77777777" w:rsidR="00AD3A5C" w:rsidRPr="008412E0" w:rsidRDefault="00AD3A5C" w:rsidP="00AD3A5C">
      <w:pPr>
        <w:rPr>
          <w:rFonts w:asciiTheme="minorHAnsi" w:hAnsiTheme="minorHAnsi" w:cstheme="minorHAnsi"/>
        </w:rPr>
      </w:pPr>
      <w:r w:rsidRPr="008412E0">
        <w:rPr>
          <w:rFonts w:asciiTheme="minorHAnsi" w:hAnsiTheme="minorHAnsi" w:cstheme="minorHAnsi"/>
        </w:rPr>
        <w:t xml:space="preserve">Wolfgang </w:t>
      </w:r>
      <w:proofErr w:type="spellStart"/>
      <w:r w:rsidRPr="008412E0">
        <w:rPr>
          <w:rStyle w:val="Style13ptBold"/>
          <w:rFonts w:asciiTheme="minorHAnsi" w:hAnsiTheme="minorHAnsi" w:cstheme="minorHAnsi"/>
        </w:rPr>
        <w:t>Ertel</w:t>
      </w:r>
      <w:proofErr w:type="spellEnd"/>
      <w:r w:rsidRPr="008412E0">
        <w:rPr>
          <w:rStyle w:val="Style13ptBold"/>
          <w:rFonts w:asciiTheme="minorHAnsi" w:hAnsiTheme="minorHAnsi" w:cstheme="minorHAnsi"/>
        </w:rPr>
        <w:t xml:space="preserve"> 19</w:t>
      </w:r>
      <w:r w:rsidRPr="008412E0">
        <w:rPr>
          <w:rFonts w:asciiTheme="minorHAnsi" w:hAnsiTheme="minorHAnsi" w:cstheme="minorHAnsi"/>
        </w:rPr>
        <w:t xml:space="preserve"> (Dr. Wolfgang </w:t>
      </w:r>
      <w:proofErr w:type="spellStart"/>
      <w:r w:rsidRPr="008412E0">
        <w:rPr>
          <w:rFonts w:asciiTheme="minorHAnsi" w:hAnsiTheme="minorHAnsi" w:cstheme="minorHAnsi"/>
        </w:rPr>
        <w:t>Ertel</w:t>
      </w:r>
      <w:proofErr w:type="spellEnd"/>
      <w:r w:rsidRPr="008412E0">
        <w:rPr>
          <w:rFonts w:asciiTheme="minorHAnsi" w:hAnsiTheme="minorHAnsi" w:cstheme="minorHAnsi"/>
        </w:rPr>
        <w:t xml:space="preserve"> is a professor at the Institute for Artificial Intelligence at the Ravensburg-Weingarten University of Applied Sciences, Germany, 2019, accessed 7/19/2023, Education: Artificial Intelligence, “Artificial Intelligence and Society.” https://www.researchgate.net/profile/Wolfgang-Ertel/publication/342110375_Artificial_Intelligence_and_Society/links/5ee29df7a6fdcc73be737f56/Artificial-Intelligence-and-Society.pdf)SAADK</w:t>
      </w:r>
    </w:p>
    <w:p w14:paraId="390D299F" w14:textId="77777777" w:rsidR="00AD3A5C" w:rsidRPr="008412E0" w:rsidRDefault="00AD3A5C" w:rsidP="00AD3A5C">
      <w:pPr>
        <w:rPr>
          <w:rFonts w:asciiTheme="minorHAnsi" w:hAnsiTheme="minorHAnsi" w:cstheme="minorHAnsi"/>
          <w:sz w:val="16"/>
        </w:rPr>
      </w:pPr>
      <w:r w:rsidRPr="008412E0">
        <w:rPr>
          <w:rStyle w:val="StyleUnderline"/>
          <w:rFonts w:asciiTheme="minorHAnsi" w:hAnsiTheme="minorHAnsi" w:cstheme="minorHAnsi"/>
        </w:rPr>
        <w:t xml:space="preserve">Politicians </w:t>
      </w:r>
      <w:r w:rsidRPr="008412E0">
        <w:rPr>
          <w:rFonts w:asciiTheme="minorHAnsi" w:hAnsiTheme="minorHAnsi" w:cstheme="minorHAnsi"/>
          <w:sz w:val="16"/>
        </w:rPr>
        <w:t xml:space="preserve">from all countries and </w:t>
      </w:r>
      <w:r w:rsidRPr="008412E0">
        <w:rPr>
          <w:rStyle w:val="StyleUnderline"/>
          <w:rFonts w:asciiTheme="minorHAnsi" w:hAnsiTheme="minorHAnsi" w:cstheme="minorHAnsi"/>
        </w:rPr>
        <w:t xml:space="preserve">the United Nations need to urgently tackle this issue </w:t>
      </w:r>
      <w:r w:rsidRPr="008412E0">
        <w:rPr>
          <w:rFonts w:asciiTheme="minorHAnsi" w:hAnsiTheme="minorHAnsi" w:cstheme="minorHAnsi"/>
          <w:sz w:val="16"/>
        </w:rPr>
        <w:t>and address the ethical problems.</w:t>
      </w:r>
    </w:p>
    <w:p w14:paraId="49027980" w14:textId="77777777" w:rsidR="00AD3A5C" w:rsidRPr="008412E0" w:rsidRDefault="00AD3A5C" w:rsidP="00AD3A5C">
      <w:pPr>
        <w:rPr>
          <w:rStyle w:val="StyleUnderline"/>
          <w:rFonts w:asciiTheme="minorHAnsi" w:hAnsiTheme="minorHAnsi" w:cstheme="minorHAnsi"/>
        </w:rPr>
      </w:pPr>
      <w:r w:rsidRPr="008412E0">
        <w:rPr>
          <w:rFonts w:asciiTheme="minorHAnsi" w:hAnsiTheme="minorHAnsi" w:cstheme="minorHAnsi"/>
          <w:sz w:val="16"/>
        </w:rPr>
        <w:t xml:space="preserve">The situation is </w:t>
      </w:r>
      <w:r w:rsidRPr="008412E0">
        <w:rPr>
          <w:rStyle w:val="StyleUnderline"/>
          <w:rFonts w:asciiTheme="minorHAnsi" w:hAnsiTheme="minorHAnsi" w:cstheme="minorHAnsi"/>
        </w:rPr>
        <w:t>comparable to the invention of the nuclear weapons which ultimately were used</w:t>
      </w:r>
      <w:r w:rsidRPr="008412E0">
        <w:rPr>
          <w:rFonts w:asciiTheme="minorHAnsi" w:hAnsiTheme="minorHAnsi" w:cstheme="minorHAnsi"/>
          <w:sz w:val="16"/>
        </w:rPr>
        <w:t xml:space="preserve">. There is good reason to fear that </w:t>
      </w:r>
      <w:r w:rsidRPr="008412E0">
        <w:rPr>
          <w:rStyle w:val="StyleUnderline"/>
          <w:rFonts w:asciiTheme="minorHAnsi" w:hAnsiTheme="minorHAnsi" w:cstheme="minorHAnsi"/>
        </w:rPr>
        <w:t>killer drones will also end up being deployed.</w:t>
      </w:r>
      <w:r w:rsidRPr="008412E0">
        <w:rPr>
          <w:rFonts w:asciiTheme="minorHAnsi" w:hAnsiTheme="minorHAnsi" w:cstheme="minorHAnsi"/>
          <w:sz w:val="16"/>
        </w:rPr>
        <w:t xml:space="preserve"> </w:t>
      </w:r>
      <w:proofErr w:type="gramStart"/>
      <w:r w:rsidRPr="008412E0">
        <w:rPr>
          <w:rFonts w:asciiTheme="minorHAnsi" w:hAnsiTheme="minorHAnsi" w:cstheme="minorHAnsi"/>
          <w:sz w:val="16"/>
        </w:rPr>
        <w:t>So</w:t>
      </w:r>
      <w:proofErr w:type="gramEnd"/>
      <w:r w:rsidRPr="008412E0">
        <w:rPr>
          <w:rFonts w:asciiTheme="minorHAnsi" w:hAnsiTheme="minorHAnsi" w:cstheme="minorHAnsi"/>
          <w:sz w:val="16"/>
        </w:rPr>
        <w:t xml:space="preserve"> does that mean </w:t>
      </w:r>
      <w:r w:rsidRPr="008412E0">
        <w:rPr>
          <w:rStyle w:val="StyleUnderline"/>
          <w:rFonts w:asciiTheme="minorHAnsi" w:hAnsiTheme="minorHAnsi" w:cstheme="minorHAnsi"/>
        </w:rPr>
        <w:t>research into Al should be stopped</w:t>
      </w:r>
      <w:r w:rsidRPr="008412E0">
        <w:rPr>
          <w:rFonts w:asciiTheme="minorHAnsi" w:hAnsiTheme="minorHAnsi" w:cstheme="minorHAnsi"/>
          <w:sz w:val="16"/>
        </w:rPr>
        <w:t xml:space="preserve">? If the answer to this question were 'yes', this would mean that some </w:t>
      </w:r>
      <w:r w:rsidRPr="008412E0">
        <w:rPr>
          <w:rStyle w:val="StyleUnderline"/>
          <w:rFonts w:asciiTheme="minorHAnsi" w:hAnsiTheme="minorHAnsi" w:cstheme="minorHAnsi"/>
        </w:rPr>
        <w:t>research into mathematics, neuroscience and other disciplines would also have to be banned.</w:t>
      </w:r>
    </w:p>
    <w:p w14:paraId="7EFBFAF0" w14:textId="77777777" w:rsidR="00AD3A5C" w:rsidRPr="008412E0" w:rsidRDefault="00AD3A5C" w:rsidP="00AD3A5C">
      <w:pPr>
        <w:rPr>
          <w:rFonts w:asciiTheme="minorHAnsi" w:hAnsiTheme="minorHAnsi" w:cstheme="minorHAnsi"/>
          <w:sz w:val="16"/>
        </w:rPr>
      </w:pPr>
      <w:r w:rsidRPr="008412E0">
        <w:rPr>
          <w:rFonts w:asciiTheme="minorHAnsi" w:hAnsiTheme="minorHAnsi" w:cstheme="minorHAnsi"/>
          <w:sz w:val="16"/>
        </w:rPr>
        <w:t xml:space="preserve">Leaving aside the fact that </w:t>
      </w:r>
      <w:r w:rsidRPr="008412E0">
        <w:rPr>
          <w:rStyle w:val="StyleUnderline"/>
          <w:rFonts w:asciiTheme="minorHAnsi" w:hAnsiTheme="minorHAnsi" w:cstheme="minorHAnsi"/>
        </w:rPr>
        <w:t xml:space="preserve">many organizations would probably ignore such a ban, the logical consequence would be that science </w:t>
      </w:r>
      <w:proofErr w:type="gramStart"/>
      <w:r w:rsidRPr="008412E0">
        <w:rPr>
          <w:rStyle w:val="StyleUnderline"/>
          <w:rFonts w:asciiTheme="minorHAnsi" w:hAnsiTheme="minorHAnsi" w:cstheme="minorHAnsi"/>
        </w:rPr>
        <w:t>as a whole would</w:t>
      </w:r>
      <w:proofErr w:type="gramEnd"/>
      <w:r w:rsidRPr="008412E0">
        <w:rPr>
          <w:rStyle w:val="StyleUnderline"/>
          <w:rFonts w:asciiTheme="minorHAnsi" w:hAnsiTheme="minorHAnsi" w:cstheme="minorHAnsi"/>
        </w:rPr>
        <w:t xml:space="preserve"> then be banned.</w:t>
      </w:r>
      <w:r w:rsidRPr="008412E0">
        <w:rPr>
          <w:rFonts w:asciiTheme="minorHAnsi" w:hAnsiTheme="minorHAnsi" w:cstheme="minorHAnsi"/>
          <w:sz w:val="16"/>
        </w:rPr>
        <w:t xml:space="preserve"> </w:t>
      </w:r>
      <w:r w:rsidRPr="008412E0">
        <w:rPr>
          <w:rStyle w:val="StyleUnderline"/>
          <w:rFonts w:asciiTheme="minorHAnsi" w:hAnsiTheme="minorHAnsi" w:cstheme="minorHAnsi"/>
        </w:rPr>
        <w:t>'Those who are committed to the pursuit of knowledge certainly do not want that.</w:t>
      </w:r>
      <w:r w:rsidRPr="008412E0">
        <w:rPr>
          <w:rFonts w:asciiTheme="minorHAnsi" w:hAnsiTheme="minorHAnsi" w:cstheme="minorHAnsi"/>
          <w:sz w:val="16"/>
        </w:rPr>
        <w:t xml:space="preserve"> </w:t>
      </w:r>
      <w:proofErr w:type="gramStart"/>
      <w:r w:rsidRPr="008412E0">
        <w:rPr>
          <w:rFonts w:asciiTheme="minorHAnsi" w:hAnsiTheme="minorHAnsi" w:cstheme="minorHAnsi"/>
          <w:sz w:val="16"/>
        </w:rPr>
        <w:t>Thus</w:t>
      </w:r>
      <w:proofErr w:type="gramEnd"/>
      <w:r w:rsidRPr="008412E0">
        <w:rPr>
          <w:rFonts w:asciiTheme="minorHAnsi" w:hAnsiTheme="minorHAnsi" w:cstheme="minorHAnsi"/>
          <w:sz w:val="16"/>
        </w:rPr>
        <w:t xml:space="preserve"> the issue of ethics and morality </w:t>
      </w:r>
      <w:r w:rsidRPr="008412E0">
        <w:rPr>
          <w:rStyle w:val="StyleUnderline"/>
          <w:rFonts w:asciiTheme="minorHAnsi" w:hAnsiTheme="minorHAnsi" w:cstheme="minorHAnsi"/>
        </w:rPr>
        <w:t>must be focused on the application of the research results, in this case the application</w:t>
      </w:r>
      <w:r w:rsidRPr="008412E0">
        <w:rPr>
          <w:rFonts w:asciiTheme="minorHAnsi" w:hAnsiTheme="minorHAnsi" w:cstheme="minorHAnsi"/>
          <w:sz w:val="16"/>
        </w:rPr>
        <w:t xml:space="preserve"> of Al. </w:t>
      </w:r>
      <w:proofErr w:type="gramStart"/>
      <w:r w:rsidRPr="008412E0">
        <w:rPr>
          <w:rFonts w:asciiTheme="minorHAnsi" w:hAnsiTheme="minorHAnsi" w:cstheme="minorHAnsi"/>
          <w:sz w:val="16"/>
        </w:rPr>
        <w:t>Thus</w:t>
      </w:r>
      <w:proofErr w:type="gramEnd"/>
      <w:r w:rsidRPr="008412E0">
        <w:rPr>
          <w:rFonts w:asciiTheme="minorHAnsi" w:hAnsiTheme="minorHAnsi" w:cstheme="minorHAnsi"/>
          <w:sz w:val="16"/>
        </w:rPr>
        <w:t xml:space="preserve"> society </w:t>
      </w:r>
      <w:r w:rsidRPr="008412E0">
        <w:rPr>
          <w:rStyle w:val="StyleUnderline"/>
          <w:rFonts w:asciiTheme="minorHAnsi" w:hAnsiTheme="minorHAnsi" w:cstheme="minorHAnsi"/>
        </w:rPr>
        <w:t>has to discuss</w:t>
      </w:r>
      <w:r w:rsidRPr="008412E0">
        <w:rPr>
          <w:rFonts w:asciiTheme="minorHAnsi" w:hAnsiTheme="minorHAnsi" w:cstheme="minorHAnsi"/>
          <w:sz w:val="16"/>
        </w:rPr>
        <w:t xml:space="preserve"> whether we want autonomous weapons that decide independently on life and death.</w:t>
      </w:r>
    </w:p>
    <w:p w14:paraId="7DFD430A" w14:textId="77777777" w:rsidR="00AD3A5C" w:rsidRPr="00AD3A5C" w:rsidRDefault="00AD3A5C" w:rsidP="00AD3A5C"/>
    <w:p w14:paraId="4B608DFA" w14:textId="4DE0455A" w:rsidR="00D32115" w:rsidRDefault="00D32115" w:rsidP="00D32115">
      <w:pPr>
        <w:pStyle w:val="Heading2"/>
        <w:rPr>
          <w:rFonts w:asciiTheme="minorHAnsi" w:hAnsiTheme="minorHAnsi" w:cstheme="minorHAnsi"/>
        </w:rPr>
      </w:pPr>
      <w:r w:rsidRPr="008412E0">
        <w:rPr>
          <w:rFonts w:asciiTheme="minorHAnsi" w:hAnsiTheme="minorHAnsi" w:cstheme="minorHAnsi"/>
        </w:rPr>
        <w:t>AT: Bees</w:t>
      </w:r>
    </w:p>
    <w:p w14:paraId="71B4CD0D" w14:textId="77777777" w:rsidR="00B32772" w:rsidRPr="008412E0" w:rsidRDefault="00B32772" w:rsidP="00B32772">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2AC</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w:t>
      </w:r>
      <w:r>
        <w:rPr>
          <w:rFonts w:asciiTheme="minorHAnsi" w:eastAsia="MS Gothic" w:hAnsiTheme="minorHAnsi" w:cstheme="minorHAnsi"/>
          <w:b/>
          <w:sz w:val="32"/>
          <w:szCs w:val="24"/>
          <w:u w:val="single"/>
        </w:rPr>
        <w:t xml:space="preserve"> Bees --- </w:t>
      </w:r>
      <w:r w:rsidRPr="008412E0">
        <w:rPr>
          <w:rFonts w:asciiTheme="minorHAnsi" w:eastAsia="MS Gothic" w:hAnsiTheme="minorHAnsi" w:cstheme="minorHAnsi"/>
          <w:b/>
          <w:sz w:val="32"/>
          <w:szCs w:val="24"/>
          <w:u w:val="single"/>
        </w:rPr>
        <w:t>Seed Mixes CP</w:t>
      </w:r>
    </w:p>
    <w:p w14:paraId="402B59CB" w14:textId="77777777" w:rsidR="00B32772" w:rsidRPr="008412E0" w:rsidRDefault="00B32772" w:rsidP="00B32772">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Seed mixes are costly and have diminishing </w:t>
      </w:r>
      <w:proofErr w:type="gramStart"/>
      <w:r w:rsidRPr="008412E0">
        <w:rPr>
          <w:rFonts w:asciiTheme="minorHAnsi" w:eastAsia="MS Gothic" w:hAnsiTheme="minorHAnsi" w:cstheme="minorHAnsi"/>
          <w:b/>
          <w:iCs/>
          <w:sz w:val="26"/>
        </w:rPr>
        <w:t>returns</w:t>
      </w:r>
      <w:proofErr w:type="gramEnd"/>
    </w:p>
    <w:p w14:paraId="5A209424" w14:textId="77777777" w:rsidR="00B32772" w:rsidRPr="008412E0" w:rsidRDefault="00B32772" w:rsidP="00B32772">
      <w:pPr>
        <w:rPr>
          <w:rFonts w:asciiTheme="minorHAnsi" w:eastAsia="Cambria" w:hAnsiTheme="minorHAnsi" w:cstheme="minorHAnsi"/>
        </w:rPr>
      </w:pPr>
      <w:proofErr w:type="spellStart"/>
      <w:r w:rsidRPr="008412E0">
        <w:rPr>
          <w:rFonts w:asciiTheme="minorHAnsi" w:eastAsia="Cambria" w:hAnsiTheme="minorHAnsi" w:cstheme="minorHAnsi"/>
          <w:b/>
          <w:bCs/>
          <w:sz w:val="26"/>
        </w:rPr>
        <w:t>Burkle</w:t>
      </w:r>
      <w:proofErr w:type="spellEnd"/>
      <w:r w:rsidRPr="008412E0">
        <w:rPr>
          <w:rFonts w:asciiTheme="minorHAnsi" w:eastAsia="Cambria" w:hAnsiTheme="minorHAnsi" w:cstheme="minorHAnsi"/>
          <w:b/>
          <w:bCs/>
          <w:sz w:val="26"/>
        </w:rPr>
        <w:t xml:space="preserve"> et.al 22</w:t>
      </w:r>
      <w:r w:rsidRPr="008412E0">
        <w:rPr>
          <w:rFonts w:asciiTheme="minorHAnsi" w:eastAsia="Cambria" w:hAnsiTheme="minorHAnsi" w:cstheme="minorHAnsi"/>
        </w:rPr>
        <w:t xml:space="preserve"> (Laura </w:t>
      </w:r>
      <w:proofErr w:type="spellStart"/>
      <w:r w:rsidRPr="008412E0">
        <w:rPr>
          <w:rFonts w:asciiTheme="minorHAnsi" w:eastAsia="Cambria" w:hAnsiTheme="minorHAnsi" w:cstheme="minorHAnsi"/>
        </w:rPr>
        <w:t>Burkle</w:t>
      </w:r>
      <w:proofErr w:type="spellEnd"/>
      <w:r w:rsidRPr="008412E0">
        <w:rPr>
          <w:rFonts w:asciiTheme="minorHAnsi" w:eastAsia="Cambria" w:hAnsiTheme="minorHAnsi" w:cstheme="minorHAnsi"/>
        </w:rPr>
        <w:t>, Professor at Montana State University and director of the Conservation Biology and Ecology Program; Will Glenny, PhD., Ecology and Environmental Sciences, Montana State University; Justin B. Runyon, Research Entomologist; USDA; “Assessing Pollinator Friendliness of Plants and Designing Mixes to Restore Habitat for Bees”; January 2022; https://www.fs.usda.gov/rm/pubs_series/rmrs/gtr/rmrs_gtr429.pdf)--amc</w:t>
      </w:r>
    </w:p>
    <w:p w14:paraId="3F3F127B" w14:textId="3C12000F" w:rsidR="00B32772" w:rsidRPr="000E3BAE" w:rsidRDefault="00B32772" w:rsidP="00B32772">
      <w:pPr>
        <w:rPr>
          <w:rFonts w:asciiTheme="minorHAnsi" w:eastAsia="Cambria" w:hAnsiTheme="minorHAnsi" w:cstheme="minorHAnsi"/>
          <w:u w:val="single"/>
        </w:rPr>
      </w:pPr>
      <w:r w:rsidRPr="008412E0">
        <w:rPr>
          <w:rFonts w:asciiTheme="minorHAnsi" w:eastAsia="Cambria" w:hAnsiTheme="minorHAnsi" w:cstheme="minorHAnsi"/>
          <w:sz w:val="16"/>
        </w:rPr>
        <w:t xml:space="preserve">It is important to consider practical strategies of seeding that will maximize the cost-effectiveness and cover of desired forbs in restoration settings, including the seeding rates and orientation of planting. </w:t>
      </w:r>
      <w:r w:rsidRPr="008412E0">
        <w:rPr>
          <w:rFonts w:asciiTheme="minorHAnsi" w:eastAsia="Cambria" w:hAnsiTheme="minorHAnsi" w:cstheme="minorHAnsi"/>
          <w:u w:val="single"/>
        </w:rPr>
        <w:t>Seeding at higher densities is important for forbs to outcompete and suppress invasive plant species</w:t>
      </w:r>
      <w:r w:rsidRPr="008412E0">
        <w:rPr>
          <w:rFonts w:asciiTheme="minorHAnsi" w:eastAsia="Cambria" w:hAnsiTheme="minorHAnsi" w:cstheme="minorHAnsi"/>
          <w:sz w:val="16"/>
        </w:rPr>
        <w:t xml:space="preserve"> (Carter and Blair 2012; Jaksetic et al. 2018). However, </w:t>
      </w:r>
      <w:proofErr w:type="gramStart"/>
      <w:r w:rsidRPr="008412E0">
        <w:rPr>
          <w:rFonts w:asciiTheme="minorHAnsi" w:eastAsia="Cambria" w:hAnsiTheme="minorHAnsi" w:cstheme="minorHAnsi"/>
          <w:u w:val="single"/>
        </w:rPr>
        <w:t>increasing</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b/>
          <w:iCs/>
          <w:highlight w:val="cyan"/>
          <w:u w:val="single"/>
        </w:rPr>
        <w:t>seeding</w:t>
      </w:r>
      <w:proofErr w:type="gramEnd"/>
      <w:r w:rsidRPr="008412E0">
        <w:rPr>
          <w:rFonts w:asciiTheme="minorHAnsi" w:eastAsia="Cambria" w:hAnsiTheme="minorHAnsi" w:cstheme="minorHAnsi"/>
          <w:u w:val="single"/>
        </w:rPr>
        <w:t xml:space="preserve"> density </w:t>
      </w:r>
      <w:r w:rsidRPr="008412E0">
        <w:rPr>
          <w:rFonts w:asciiTheme="minorHAnsi" w:eastAsia="Cambria" w:hAnsiTheme="minorHAnsi" w:cstheme="minorHAnsi"/>
          <w:b/>
          <w:iCs/>
          <w:highlight w:val="cyan"/>
          <w:u w:val="single"/>
        </w:rPr>
        <w:t>has diminishing returns</w:t>
      </w:r>
      <w:r w:rsidRPr="008412E0">
        <w:rPr>
          <w:rFonts w:asciiTheme="minorHAnsi" w:eastAsia="Cambria" w:hAnsiTheme="minorHAnsi" w:cstheme="minorHAnsi"/>
          <w:u w:val="single"/>
        </w:rPr>
        <w:t xml:space="preserve"> for restoration projects. While seeding at higher densities improves the cover of native forbs, the </w:t>
      </w:r>
      <w:r w:rsidRPr="008412E0">
        <w:rPr>
          <w:rFonts w:asciiTheme="minorHAnsi" w:eastAsia="Cambria" w:hAnsiTheme="minorHAnsi" w:cstheme="minorHAnsi"/>
          <w:highlight w:val="cyan"/>
          <w:u w:val="single"/>
        </w:rPr>
        <w:t>gains could be offset by the cost of native forb seeds</w:t>
      </w:r>
      <w:r w:rsidRPr="008412E0">
        <w:rPr>
          <w:rFonts w:asciiTheme="minorHAnsi" w:eastAsia="Cambria" w:hAnsiTheme="minorHAnsi" w:cstheme="minorHAnsi"/>
          <w:sz w:val="16"/>
        </w:rPr>
        <w:t xml:space="preserve"> (Wilkerson et al. 2014). For private lands in the Northern Rockies, the suggested seeding rate using seed mixes that contain annuals and short- and long-lived perennials is 500–600 seeds m-2 (Pokorny et al. 2020), while the suggested seeding rates using seed mixes containing annual and perennial grasses, forbs, and shrubs in prairies of northeastern Colorado have been suggested as high as 1,366 live seeds m-2 (Barr et al. 2017). Additionally, planting native forbs in alternating rows reduced competition from seeded grasses, resulting in higher survival rates among native forbs when compared with seeding native forbs and grasses in the same rows (Pokorny et al. 2020). </w:t>
      </w:r>
      <w:r w:rsidRPr="008412E0">
        <w:rPr>
          <w:rFonts w:asciiTheme="minorHAnsi" w:eastAsia="Cambria" w:hAnsiTheme="minorHAnsi" w:cstheme="minorHAnsi"/>
          <w:highlight w:val="cyan"/>
          <w:u w:val="single"/>
        </w:rPr>
        <w:t>Understanding the seeding densities and orientation</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that</w:t>
      </w:r>
      <w:r w:rsidRPr="008412E0">
        <w:rPr>
          <w:rFonts w:asciiTheme="minorHAnsi" w:eastAsia="Cambria" w:hAnsiTheme="minorHAnsi" w:cstheme="minorHAnsi"/>
          <w:u w:val="single"/>
        </w:rPr>
        <w:t xml:space="preserve"> maximize cover of native forbs and </w:t>
      </w:r>
      <w:r w:rsidRPr="008412E0">
        <w:rPr>
          <w:rFonts w:asciiTheme="minorHAnsi" w:eastAsia="Cambria" w:hAnsiTheme="minorHAnsi" w:cstheme="minorHAnsi"/>
          <w:highlight w:val="cyan"/>
          <w:u w:val="single"/>
        </w:rPr>
        <w:t>improve bee habitat, without unnecessarily increasing costs of restoration projects, will require additional research</w:t>
      </w:r>
      <w:r w:rsidRPr="008412E0">
        <w:rPr>
          <w:rFonts w:asciiTheme="minorHAnsi" w:eastAsia="Cambria" w:hAnsiTheme="minorHAnsi" w:cstheme="minorHAnsi"/>
          <w:u w:val="single"/>
        </w:rPr>
        <w:t xml:space="preserve"> in wildland settings.</w:t>
      </w:r>
    </w:p>
    <w:p w14:paraId="52338E01" w14:textId="2FD17C4A" w:rsidR="00D32115" w:rsidRDefault="00D32115" w:rsidP="00D32115">
      <w:pPr>
        <w:pStyle w:val="Heading2"/>
        <w:rPr>
          <w:rFonts w:asciiTheme="minorHAnsi" w:hAnsiTheme="minorHAnsi" w:cstheme="minorHAnsi"/>
        </w:rPr>
      </w:pPr>
      <w:r w:rsidRPr="008412E0">
        <w:rPr>
          <w:rFonts w:asciiTheme="minorHAnsi" w:hAnsiTheme="minorHAnsi" w:cstheme="minorHAnsi"/>
        </w:rPr>
        <w:t>AT: Biodiversity</w:t>
      </w:r>
    </w:p>
    <w:p w14:paraId="51D5955B" w14:textId="44F646B9" w:rsidR="00111507" w:rsidRPr="008412E0" w:rsidRDefault="00111507" w:rsidP="00111507">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2</w:t>
      </w:r>
      <w:r>
        <w:rPr>
          <w:rFonts w:asciiTheme="minorHAnsi" w:eastAsiaTheme="majorEastAsia" w:hAnsiTheme="minorHAnsi" w:cstheme="minorHAnsi"/>
          <w:b/>
          <w:sz w:val="32"/>
          <w:szCs w:val="24"/>
          <w:u w:val="single"/>
        </w:rPr>
        <w:t>AC --- Bio-d --- C</w:t>
      </w:r>
      <w:r w:rsidRPr="008412E0">
        <w:rPr>
          <w:rFonts w:asciiTheme="minorHAnsi" w:eastAsiaTheme="majorEastAsia" w:hAnsiTheme="minorHAnsi" w:cstheme="minorHAnsi"/>
          <w:b/>
          <w:sz w:val="32"/>
          <w:szCs w:val="24"/>
          <w:u w:val="single"/>
        </w:rPr>
        <w:t xml:space="preserve">onservation </w:t>
      </w:r>
      <w:r>
        <w:rPr>
          <w:rFonts w:asciiTheme="minorHAnsi" w:eastAsiaTheme="majorEastAsia" w:hAnsiTheme="minorHAnsi" w:cstheme="minorHAnsi"/>
          <w:b/>
          <w:sz w:val="32"/>
          <w:szCs w:val="24"/>
          <w:u w:val="single"/>
        </w:rPr>
        <w:t>T</w:t>
      </w:r>
      <w:r w:rsidRPr="008412E0">
        <w:rPr>
          <w:rFonts w:asciiTheme="minorHAnsi" w:eastAsiaTheme="majorEastAsia" w:hAnsiTheme="minorHAnsi" w:cstheme="minorHAnsi"/>
          <w:b/>
          <w:sz w:val="32"/>
          <w:szCs w:val="24"/>
          <w:u w:val="single"/>
        </w:rPr>
        <w:t>ech</w:t>
      </w:r>
      <w:r w:rsidR="00913AE0">
        <w:rPr>
          <w:rFonts w:asciiTheme="minorHAnsi" w:eastAsiaTheme="majorEastAsia" w:hAnsiTheme="minorHAnsi" w:cstheme="minorHAnsi"/>
          <w:b/>
          <w:sz w:val="32"/>
          <w:szCs w:val="24"/>
          <w:u w:val="single"/>
        </w:rPr>
        <w:t xml:space="preserve"> CP</w:t>
      </w:r>
    </w:p>
    <w:p w14:paraId="09CF9B0E" w14:textId="77777777" w:rsidR="00111507" w:rsidRPr="008412E0" w:rsidRDefault="00111507" w:rsidP="00111507">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Conservation technology success is rare, hyped, and </w:t>
      </w:r>
      <w:proofErr w:type="gramStart"/>
      <w:r w:rsidRPr="008412E0">
        <w:rPr>
          <w:rFonts w:asciiTheme="minorHAnsi" w:eastAsiaTheme="majorEastAsia" w:hAnsiTheme="minorHAnsi" w:cstheme="minorHAnsi"/>
          <w:b/>
          <w:iCs/>
          <w:sz w:val="26"/>
        </w:rPr>
        <w:t>fails</w:t>
      </w:r>
      <w:proofErr w:type="gramEnd"/>
      <w:r w:rsidRPr="008412E0">
        <w:rPr>
          <w:rFonts w:asciiTheme="minorHAnsi" w:eastAsiaTheme="majorEastAsia" w:hAnsiTheme="minorHAnsi" w:cstheme="minorHAnsi"/>
          <w:b/>
          <w:iCs/>
          <w:sz w:val="26"/>
        </w:rPr>
        <w:t xml:space="preserve"> </w:t>
      </w:r>
    </w:p>
    <w:p w14:paraId="7C7C1723" w14:textId="77777777" w:rsidR="00111507" w:rsidRPr="008412E0" w:rsidRDefault="00111507" w:rsidP="00111507">
      <w:pPr>
        <w:rPr>
          <w:rFonts w:asciiTheme="minorHAnsi" w:hAnsiTheme="minorHAnsi" w:cstheme="minorHAnsi"/>
          <w:b/>
          <w:sz w:val="26"/>
          <w:szCs w:val="26"/>
        </w:rPr>
      </w:pPr>
      <w:r w:rsidRPr="008412E0">
        <w:rPr>
          <w:rFonts w:asciiTheme="minorHAnsi" w:hAnsiTheme="minorHAnsi" w:cstheme="minorHAnsi"/>
          <w:b/>
          <w:sz w:val="26"/>
          <w:szCs w:val="26"/>
        </w:rPr>
        <w:t xml:space="preserve">Palmer, 22 </w:t>
      </w:r>
      <w:r w:rsidRPr="008412E0">
        <w:rPr>
          <w:rFonts w:asciiTheme="minorHAnsi" w:hAnsiTheme="minorHAnsi" w:cstheme="minorHAnsi"/>
        </w:rPr>
        <w:t xml:space="preserve">[Johnathan Palmer, Executive Director of Conservation Technology for the Wildlife Conservation Society (WCS) leadership roles in a number of key initiatives including SMART, the Conservation Social Science Partnership, Wildlife Insights, and </w:t>
      </w:r>
      <w:proofErr w:type="spellStart"/>
      <w:r w:rsidRPr="008412E0">
        <w:rPr>
          <w:rFonts w:asciiTheme="minorHAnsi" w:hAnsiTheme="minorHAnsi" w:cstheme="minorHAnsi"/>
        </w:rPr>
        <w:t>WildLabs</w:t>
      </w:r>
      <w:proofErr w:type="spellEnd"/>
      <w:r w:rsidRPr="008412E0">
        <w:rPr>
          <w:rFonts w:asciiTheme="minorHAnsi" w:hAnsiTheme="minorHAnsi" w:cstheme="minorHAnsi"/>
        </w:rPr>
        <w:t xml:space="preserve">, degrees in Mathematics (BSc, Nottingham, UK), Applied Social Sciences (MSc, Oxford) and Geographic Information Systems (MSc, London) and an MBA (Edinburgh Business School), “Conservation Technology: Navigating the Hype,” 4-8-2022, WCS Conservation Solutions ,https://medium.com/wcs-conservation-solutions/conservation-technology-navigating-the-hype-ccb908db6958/, </w:t>
      </w:r>
      <w:proofErr w:type="spellStart"/>
      <w:r w:rsidRPr="008412E0">
        <w:rPr>
          <w:rFonts w:asciiTheme="minorHAnsi" w:hAnsiTheme="minorHAnsi" w:cstheme="minorHAnsi"/>
        </w:rPr>
        <w:t>maizemg</w:t>
      </w:r>
      <w:proofErr w:type="spellEnd"/>
      <w:r w:rsidRPr="008412E0">
        <w:rPr>
          <w:rFonts w:asciiTheme="minorHAnsi" w:hAnsiTheme="minorHAnsi" w:cstheme="minorHAnsi"/>
        </w:rPr>
        <w:t>]</w:t>
      </w:r>
    </w:p>
    <w:p w14:paraId="13A23B9C" w14:textId="7E7CA55F" w:rsidR="00111507" w:rsidRPr="004F2D74" w:rsidRDefault="00111507" w:rsidP="00111507">
      <w:pPr>
        <w:rPr>
          <w:rFonts w:asciiTheme="minorHAnsi" w:hAnsiTheme="minorHAnsi" w:cstheme="minorHAnsi"/>
        </w:rPr>
      </w:pPr>
      <w:r w:rsidRPr="008412E0">
        <w:rPr>
          <w:rFonts w:asciiTheme="minorHAnsi" w:hAnsiTheme="minorHAnsi" w:cstheme="minorHAnsi"/>
          <w:u w:val="single"/>
        </w:rPr>
        <w:t>Technology investments are inherently risky</w:t>
      </w:r>
      <w:r w:rsidRPr="008412E0">
        <w:rPr>
          <w:rFonts w:asciiTheme="minorHAnsi" w:hAnsiTheme="minorHAnsi" w:cstheme="minorHAnsi"/>
        </w:rPr>
        <w:t xml:space="preserve">. For a quarter of a century, the Standish Group — an IT advisory firm — has produced the Chaos Report, an evaluation of IT project success rates. </w:t>
      </w:r>
      <w:r w:rsidRPr="008412E0">
        <w:rPr>
          <w:rFonts w:asciiTheme="minorHAnsi" w:hAnsiTheme="minorHAnsi" w:cstheme="minorHAnsi"/>
          <w:u w:val="single"/>
        </w:rPr>
        <w:t>Much has changed in technology over 25 years, but one thing has remained the same: 25 percent of technology projects deliver their expected functionality on time and within budget</w:t>
      </w:r>
      <w:r w:rsidRPr="008412E0">
        <w:rPr>
          <w:rFonts w:asciiTheme="minorHAnsi" w:hAnsiTheme="minorHAnsi" w:cstheme="minorHAnsi"/>
        </w:rPr>
        <w:t xml:space="preserve">. This measure of success is for projects in well-resourced organizations. </w:t>
      </w:r>
      <w:r w:rsidRPr="008412E0">
        <w:rPr>
          <w:rFonts w:asciiTheme="minorHAnsi" w:hAnsiTheme="minorHAnsi" w:cstheme="minorHAnsi"/>
          <w:u w:val="single"/>
        </w:rPr>
        <w:t>The success rate is likely to be significantly lower in the field of nature conservation, where the latest cutting-edge innovations face the obstacles common in remote and resource-challenged environments.</w:t>
      </w:r>
      <w:r w:rsidRPr="008412E0">
        <w:rPr>
          <w:rFonts w:asciiTheme="minorHAnsi" w:hAnsiTheme="minorHAnsi" w:cstheme="minorHAnsi"/>
        </w:rPr>
        <w:t xml:space="preserve"> Do conservation leaders have the tools they need to assess risk, balancing their technology investments between high risk/high yield and </w:t>
      </w:r>
      <w:proofErr w:type="gramStart"/>
      <w:r w:rsidRPr="008412E0">
        <w:rPr>
          <w:rFonts w:asciiTheme="minorHAnsi" w:hAnsiTheme="minorHAnsi" w:cstheme="minorHAnsi"/>
        </w:rPr>
        <w:t>low-risk</w:t>
      </w:r>
      <w:proofErr w:type="gramEnd"/>
      <w:r w:rsidRPr="008412E0">
        <w:rPr>
          <w:rFonts w:asciiTheme="minorHAnsi" w:hAnsiTheme="minorHAnsi" w:cstheme="minorHAnsi"/>
        </w:rPr>
        <w:t xml:space="preserve">/low yield investments? </w:t>
      </w:r>
      <w:r w:rsidRPr="008412E0">
        <w:rPr>
          <w:rFonts w:asciiTheme="minorHAnsi" w:hAnsiTheme="minorHAnsi" w:cstheme="minorHAnsi"/>
          <w:u w:val="single"/>
        </w:rPr>
        <w:t>There are no global assessments of the success rate of conservation technology projects and no specific tools to help conservation leaders differentiate between the next great innovation, a reliable return, and snake oil. “Conservation is like many other industries when it comes to technology investments. ‘Shiny toys’ and promises of panaceas have risks that we have to carefully evaluate.”</w:t>
      </w:r>
      <w:r w:rsidRPr="008412E0">
        <w:rPr>
          <w:rFonts w:asciiTheme="minorHAnsi" w:hAnsiTheme="minorHAnsi" w:cstheme="minorHAnsi"/>
        </w:rPr>
        <w:t xml:space="preserve"> Yet all is not lost. Around the same time that the Standish Group produced the Chaos Report, another tech advisory firm, Gartner, developed </w:t>
      </w:r>
      <w:r w:rsidRPr="008412E0">
        <w:rPr>
          <w:rFonts w:asciiTheme="minorHAnsi" w:hAnsiTheme="minorHAnsi" w:cstheme="minorHAnsi"/>
          <w:u w:val="single"/>
        </w:rPr>
        <w:t>a concept called the Hype Cycle to allow IT leaders to understand expectations and hype by how we perceive a given technology over five distinct phases in time.</w:t>
      </w:r>
      <w:r w:rsidRPr="008412E0">
        <w:rPr>
          <w:rFonts w:asciiTheme="minorHAnsi" w:hAnsiTheme="minorHAnsi" w:cstheme="minorHAnsi"/>
        </w:rPr>
        <w:t xml:space="preserve"> </w:t>
      </w:r>
      <w:r w:rsidRPr="008412E0">
        <w:rPr>
          <w:rFonts w:asciiTheme="minorHAnsi" w:hAnsiTheme="minorHAnsi" w:cstheme="minorHAnsi"/>
          <w:u w:val="single"/>
        </w:rPr>
        <w:t xml:space="preserve">The first phase they call the “Technology Trigger,” our first brush with a new tech idea, which leads immediately into a period of “Inflated Expectations.” Upon realizing a solution is not a silver bullet, we hit the “Trough of Disillusionment,” when nearly everyone wants to walk away. </w:t>
      </w:r>
      <w:r w:rsidRPr="008412E0">
        <w:rPr>
          <w:rFonts w:asciiTheme="minorHAnsi" w:hAnsiTheme="minorHAnsi" w:cstheme="minorHAnsi"/>
        </w:rPr>
        <w:t xml:space="preserve">Then a few enlightened souls identify real-use cases that deliver affordable and sustainable outcomes. That leads to the final phase, the “Plateau of Productivity,” where the tool has well-understood value and becomes one of the many solutions in our technology toolbox. The hype cycle is not an argument against investing in early-stage development of technology, but a tool to help leaders choose to invest at the right stage of development to deliver on their own specific goals. That has </w:t>
      </w:r>
      <w:proofErr w:type="gramStart"/>
      <w:r w:rsidRPr="008412E0">
        <w:rPr>
          <w:rFonts w:asciiTheme="minorHAnsi" w:hAnsiTheme="minorHAnsi" w:cstheme="minorHAnsi"/>
        </w:rPr>
        <w:t>particular utility</w:t>
      </w:r>
      <w:proofErr w:type="gramEnd"/>
      <w:r w:rsidRPr="008412E0">
        <w:rPr>
          <w:rFonts w:asciiTheme="minorHAnsi" w:hAnsiTheme="minorHAnsi" w:cstheme="minorHAnsi"/>
        </w:rPr>
        <w:t xml:space="preserve"> in a conservation context. “Paradoxically, when criticism of a technology starts reaching a crescendo, it’s often the best time to start investing in partnerships with academia and others to identify scalable use cases with clear value propositions.” Most conservation practitioners are very familiar with this cycle, both personally and professionally. </w:t>
      </w:r>
      <w:r w:rsidRPr="008412E0">
        <w:rPr>
          <w:rFonts w:asciiTheme="minorHAnsi" w:hAnsiTheme="minorHAnsi" w:cstheme="minorHAnsi"/>
          <w:u w:val="single"/>
        </w:rPr>
        <w:t>Conservation drones are a good recent example. A decade ago, there were promises of drones transforming all aspects of field conservation. An “Animals’ Air Force” was on its way. Drones were going to monitor national fisheries and revolutionize conservation and save scientists’ lives. But it turned out that most high-impact use cases required military-grade solutions and millions of dollars.</w:t>
      </w:r>
      <w:r w:rsidRPr="008412E0">
        <w:rPr>
          <w:rFonts w:asciiTheme="minorHAnsi" w:hAnsiTheme="minorHAnsi" w:cstheme="minorHAnsi"/>
        </w:rPr>
        <w:t xml:space="preserve"> Conservation organizations put their heads together to develop a small but valuable set of affordable-use cases for drones began emerging: to extend the range of law enforcement monitoring efforts, to conduct aerial censuses of seabird and other animal colonies, to ground-truth habitat classification, and to help rangers avoid direct contact with illegal or dangerous situations. While there is no annual assessment of the maturity of conservation technologies, it’s </w:t>
      </w:r>
      <w:proofErr w:type="gramStart"/>
      <w:r w:rsidRPr="008412E0">
        <w:rPr>
          <w:rFonts w:asciiTheme="minorHAnsi" w:hAnsiTheme="minorHAnsi" w:cstheme="minorHAnsi"/>
        </w:rPr>
        <w:t>fairly easy</w:t>
      </w:r>
      <w:proofErr w:type="gramEnd"/>
      <w:r w:rsidRPr="008412E0">
        <w:rPr>
          <w:rFonts w:asciiTheme="minorHAnsi" w:hAnsiTheme="minorHAnsi" w:cstheme="minorHAnsi"/>
        </w:rPr>
        <w:t xml:space="preserve"> to assess where many solutions fall on the Hype Cycle. Early on, there is a huge amount of buzz, with a vocal group calling to include the tool in every project plan and funding proposal. This is the Peak of Inflated Expectations, inviting skepticism about investing in speculative moonshots. “</w:t>
      </w:r>
      <w:r w:rsidRPr="008412E0">
        <w:rPr>
          <w:rFonts w:asciiTheme="minorHAnsi" w:hAnsiTheme="minorHAnsi" w:cstheme="minorHAnsi"/>
          <w:u w:val="single"/>
        </w:rPr>
        <w:t>In the final phase of the hype curve, the ‘Plateau of Productivity,’ the tool has well-understood value and becomes one of the many solutions in our technology toolbox.” Most of the solutions selected during this period will fail. Unless you have very specific insight on what will scale and have lasting impact, the best advice is to avoid investing conservation dollars until the technology has matured.</w:t>
      </w:r>
      <w:r w:rsidRPr="008412E0">
        <w:rPr>
          <w:rFonts w:asciiTheme="minorHAnsi" w:hAnsiTheme="minorHAnsi" w:cstheme="minorHAnsi"/>
        </w:rPr>
        <w:t xml:space="preserve"> Paradoxically, when criticism of a technology starts reaching a crescendo, you are entering the Trough of Disillusionment. Despite its name, this is the right time for conservation organizations to start investing in partnerships with academia and others to identify scalable use cases with clear value propositions. Once — or if — we hit the Slope of Enlightenment, we start seeing proposals to scale the technology to 10s, 100s and 1,000s of deployments. </w:t>
      </w:r>
      <w:r w:rsidRPr="008412E0">
        <w:rPr>
          <w:rFonts w:asciiTheme="minorHAnsi" w:hAnsiTheme="minorHAnsi" w:cstheme="minorHAnsi"/>
          <w:u w:val="single"/>
        </w:rPr>
        <w:t>Proposals don’t guarantee progress and it is only rarely that we reach this scale and hit the Plateau of Productivity. At this phase, disillusioned investors are long gone, replaced by those who understand how scale drives impact. Now we face a new dilemma: to invest in new technologies that disrupt the market or focus on tried-and-tested solutions.</w:t>
      </w:r>
    </w:p>
    <w:p w14:paraId="740CCE3B" w14:textId="77777777" w:rsidR="00B356C6" w:rsidRDefault="00B356C6" w:rsidP="00B356C6">
      <w:pPr>
        <w:pStyle w:val="Heading2"/>
        <w:rPr>
          <w:rFonts w:asciiTheme="minorHAnsi" w:hAnsiTheme="minorHAnsi" w:cstheme="minorHAnsi"/>
        </w:rPr>
      </w:pPr>
      <w:r w:rsidRPr="008412E0">
        <w:rPr>
          <w:rFonts w:asciiTheme="minorHAnsi" w:hAnsiTheme="minorHAnsi" w:cstheme="minorHAnsi"/>
        </w:rPr>
        <w:t xml:space="preserve">AT: </w:t>
      </w:r>
      <w:r>
        <w:rPr>
          <w:rFonts w:asciiTheme="minorHAnsi" w:hAnsiTheme="minorHAnsi" w:cstheme="minorHAnsi"/>
        </w:rPr>
        <w:t>Chinese</w:t>
      </w:r>
      <w:r w:rsidRPr="008412E0">
        <w:rPr>
          <w:rFonts w:asciiTheme="minorHAnsi" w:hAnsiTheme="minorHAnsi" w:cstheme="minorHAnsi"/>
        </w:rPr>
        <w:t xml:space="preserve"> Aggression</w:t>
      </w:r>
    </w:p>
    <w:p w14:paraId="3F1BFB8A" w14:textId="77777777" w:rsidR="00B356C6" w:rsidRPr="008412E0" w:rsidRDefault="00B356C6" w:rsidP="00B356C6">
      <w:pPr>
        <w:pStyle w:val="Heading3"/>
        <w:rPr>
          <w:rFonts w:asciiTheme="minorHAnsi" w:hAnsiTheme="minorHAnsi" w:cstheme="minorHAnsi"/>
        </w:rPr>
      </w:pPr>
      <w:r w:rsidRPr="008412E0">
        <w:rPr>
          <w:rFonts w:asciiTheme="minorHAnsi" w:hAnsiTheme="minorHAnsi" w:cstheme="minorHAnsi"/>
        </w:rPr>
        <w:t>2</w:t>
      </w:r>
      <w:r>
        <w:rPr>
          <w:rFonts w:asciiTheme="minorHAnsi" w:hAnsiTheme="minorHAnsi" w:cstheme="minorHAnsi"/>
        </w:rPr>
        <w:t>AC --- Chinese Aggression --- NFU CP</w:t>
      </w:r>
    </w:p>
    <w:p w14:paraId="2F8DADFB" w14:textId="77777777" w:rsidR="00B356C6" w:rsidRPr="008412E0" w:rsidRDefault="00B356C6" w:rsidP="00B356C6">
      <w:pPr>
        <w:pStyle w:val="Heading4"/>
        <w:rPr>
          <w:rFonts w:asciiTheme="minorHAnsi" w:hAnsiTheme="minorHAnsi" w:cstheme="minorHAnsi"/>
        </w:rPr>
      </w:pPr>
      <w:r w:rsidRPr="008412E0">
        <w:rPr>
          <w:rFonts w:asciiTheme="minorHAnsi" w:hAnsiTheme="minorHAnsi" w:cstheme="minorHAnsi"/>
        </w:rPr>
        <w:t>A NFU agreement would be a DISASTER</w:t>
      </w:r>
      <w:r>
        <w:rPr>
          <w:rFonts w:asciiTheme="minorHAnsi" w:hAnsiTheme="minorHAnsi" w:cstheme="minorHAnsi"/>
        </w:rPr>
        <w:t>.</w:t>
      </w:r>
    </w:p>
    <w:p w14:paraId="69584FA5" w14:textId="77777777" w:rsidR="00B356C6" w:rsidRPr="008412E0" w:rsidRDefault="00B356C6" w:rsidP="00B356C6">
      <w:pPr>
        <w:rPr>
          <w:rFonts w:asciiTheme="minorHAnsi" w:hAnsiTheme="minorHAnsi" w:cstheme="minorHAnsi"/>
        </w:rPr>
      </w:pPr>
      <w:r w:rsidRPr="008412E0">
        <w:rPr>
          <w:rFonts w:asciiTheme="minorHAnsi" w:hAnsiTheme="minorHAnsi" w:cstheme="minorHAnsi"/>
        </w:rPr>
        <w:t xml:space="preserve">Keith B. </w:t>
      </w:r>
      <w:r w:rsidRPr="008412E0">
        <w:rPr>
          <w:rStyle w:val="Style13ptBold"/>
          <w:rFonts w:asciiTheme="minorHAnsi" w:hAnsiTheme="minorHAnsi" w:cstheme="minorHAnsi"/>
        </w:rPr>
        <w:t>Payne</w:t>
      </w:r>
      <w:r w:rsidRPr="008412E0">
        <w:rPr>
          <w:rFonts w:asciiTheme="minorHAnsi" w:hAnsiTheme="minorHAnsi" w:cstheme="minorHAnsi"/>
        </w:rPr>
        <w:t>, 7-6-20</w:t>
      </w:r>
      <w:r w:rsidRPr="008412E0">
        <w:rPr>
          <w:rStyle w:val="Style13ptBold"/>
          <w:rFonts w:asciiTheme="minorHAnsi" w:hAnsiTheme="minorHAnsi" w:cstheme="minorHAnsi"/>
        </w:rPr>
        <w:t>16</w:t>
      </w:r>
      <w:r w:rsidRPr="008412E0">
        <w:rPr>
          <w:rFonts w:asciiTheme="minorHAnsi" w:hAnsiTheme="minorHAnsi" w:cstheme="minorHAnsi"/>
        </w:rPr>
        <w:t xml:space="preserve">, </w:t>
      </w:r>
      <w:proofErr w:type="gramStart"/>
      <w:r w:rsidRPr="008412E0">
        <w:rPr>
          <w:rFonts w:asciiTheme="minorHAnsi" w:hAnsiTheme="minorHAnsi" w:cstheme="minorHAnsi"/>
        </w:rPr>
        <w:t>( Dr.</w:t>
      </w:r>
      <w:proofErr w:type="gramEnd"/>
      <w:r w:rsidRPr="008412E0">
        <w:rPr>
          <w:rFonts w:asciiTheme="minorHAnsi" w:hAnsiTheme="minorHAnsi" w:cstheme="minorHAnsi"/>
        </w:rPr>
        <w:t xml:space="preserve"> Keith Payne served as the Deputy Assistant Secretary of Defense for Forces Policy and as a Senior Advisor to the Office of the Secretary of Defense) "Once Again: Why a "No-First-Use" Policy is a Bad, Very Bad Idea," </w:t>
      </w:r>
      <w:proofErr w:type="spellStart"/>
      <w:r w:rsidRPr="008412E0">
        <w:rPr>
          <w:rFonts w:asciiTheme="minorHAnsi" w:hAnsiTheme="minorHAnsi" w:cstheme="minorHAnsi"/>
        </w:rPr>
        <w:t>RealClearDefense</w:t>
      </w:r>
      <w:proofErr w:type="spellEnd"/>
      <w:r w:rsidRPr="008412E0">
        <w:rPr>
          <w:rFonts w:asciiTheme="minorHAnsi" w:hAnsiTheme="minorHAnsi" w:cstheme="minorHAnsi"/>
        </w:rPr>
        <w:t>, https://www.realcleardefense.com/articles/2016/07/06/once_again_why_a_no-first-use_policy_is_a_bad_very_bad_idea_109520.html//PL</w:t>
      </w:r>
    </w:p>
    <w:p w14:paraId="70C48B2C" w14:textId="3E2FB5E5" w:rsidR="00B356C6" w:rsidRPr="007613DA" w:rsidRDefault="00B356C6" w:rsidP="00B356C6">
      <w:pPr>
        <w:rPr>
          <w:rFonts w:asciiTheme="minorHAnsi" w:hAnsiTheme="minorHAnsi" w:cstheme="minorHAnsi"/>
          <w:sz w:val="16"/>
        </w:rPr>
      </w:pPr>
      <w:r w:rsidRPr="008412E0">
        <w:rPr>
          <w:rFonts w:asciiTheme="minorHAnsi" w:hAnsiTheme="minorHAnsi" w:cstheme="minorHAnsi"/>
          <w:sz w:val="16"/>
        </w:rPr>
        <w:t>The Obama Administration reportedly is seriously considering adopting a “No-</w:t>
      </w:r>
      <w:proofErr w:type="gramStart"/>
      <w:r w:rsidRPr="008412E0">
        <w:rPr>
          <w:rFonts w:asciiTheme="minorHAnsi" w:hAnsiTheme="minorHAnsi" w:cstheme="minorHAnsi"/>
          <w:sz w:val="16"/>
        </w:rPr>
        <w:t>First-Use</w:t>
      </w:r>
      <w:proofErr w:type="gramEnd"/>
      <w:r w:rsidRPr="008412E0">
        <w:rPr>
          <w:rFonts w:asciiTheme="minorHAnsi" w:hAnsiTheme="minorHAnsi" w:cstheme="minorHAnsi"/>
          <w:sz w:val="16"/>
        </w:rPr>
        <w:t xml:space="preserve">” (NFU) nuclear policy.[1] A prospective NFU policy would be a US commitment never to be the first to use nuclear weapons—as opposed to existing policy that retains some ambiguity regarding when and if the US would use nuclear weapons. </w:t>
      </w:r>
      <w:r w:rsidRPr="008412E0">
        <w:rPr>
          <w:rFonts w:asciiTheme="minorHAnsi" w:hAnsiTheme="minorHAnsi" w:cstheme="minorHAnsi"/>
          <w:u w:val="single"/>
        </w:rPr>
        <w:t xml:space="preserve">An NFU policy would eliminate that ambiguity for US adversaries. It sounds warm and </w:t>
      </w:r>
      <w:proofErr w:type="gramStart"/>
      <w:r w:rsidRPr="008412E0">
        <w:rPr>
          <w:rFonts w:asciiTheme="minorHAnsi" w:hAnsiTheme="minorHAnsi" w:cstheme="minorHAnsi"/>
          <w:u w:val="single"/>
        </w:rPr>
        <w:t>progressive, and</w:t>
      </w:r>
      <w:proofErr w:type="gramEnd"/>
      <w:r w:rsidRPr="008412E0">
        <w:rPr>
          <w:rFonts w:asciiTheme="minorHAnsi" w:hAnsiTheme="minorHAnsi" w:cstheme="minorHAnsi"/>
          <w:u w:val="single"/>
        </w:rPr>
        <w:t xml:space="preserve"> has long been a policy proposal of disarmament activists. NFU has, however, been rejected by all previous Democratic and Republican administrations for very sound reasons, most recently by the Obama Administration in 2010. The most important of these reasons is that retaining a degree of US nuclear ambiguity helps to deter war while adopting an NFU policy would undercut the deterrence of war.</w:t>
      </w:r>
      <w:r w:rsidRPr="008412E0">
        <w:rPr>
          <w:rFonts w:asciiTheme="minorHAnsi" w:hAnsiTheme="minorHAnsi" w:cstheme="minorHAnsi"/>
          <w:sz w:val="16"/>
        </w:rPr>
        <w:t xml:space="preserve"> How so? </w:t>
      </w:r>
      <w:r w:rsidRPr="008412E0">
        <w:rPr>
          <w:rFonts w:asciiTheme="minorHAnsi" w:hAnsiTheme="minorHAnsi" w:cstheme="minorHAnsi"/>
          <w:u w:val="single"/>
        </w:rPr>
        <w:t xml:space="preserve">Under the existing policy of ambiguity, potential aggressors such as Russia, China, North </w:t>
      </w:r>
      <w:proofErr w:type="gramStart"/>
      <w:r w:rsidRPr="008412E0">
        <w:rPr>
          <w:rFonts w:asciiTheme="minorHAnsi" w:hAnsiTheme="minorHAnsi" w:cstheme="minorHAnsi"/>
          <w:u w:val="single"/>
        </w:rPr>
        <w:t>Korea</w:t>
      </w:r>
      <w:proofErr w:type="gramEnd"/>
      <w:r w:rsidRPr="008412E0">
        <w:rPr>
          <w:rFonts w:asciiTheme="minorHAnsi" w:hAnsiTheme="minorHAnsi" w:cstheme="minorHAnsi"/>
          <w:u w:val="single"/>
        </w:rPr>
        <w:t xml:space="preserve"> or Iran must contemplate the reality that if they attack us or our allies, they risk possible US nuclear retaliation.</w:t>
      </w:r>
      <w:r w:rsidRPr="008412E0">
        <w:rPr>
          <w:rFonts w:asciiTheme="minorHAnsi" w:hAnsiTheme="minorHAnsi" w:cstheme="minorHAnsi"/>
          <w:sz w:val="16"/>
        </w:rPr>
        <w:t xml:space="preserve"> </w:t>
      </w:r>
      <w:r w:rsidRPr="008412E0">
        <w:rPr>
          <w:rFonts w:asciiTheme="minorHAnsi" w:hAnsiTheme="minorHAnsi" w:cstheme="minorHAnsi"/>
          <w:u w:val="single"/>
        </w:rPr>
        <w:t xml:space="preserve">There is no doubt whatsoever that this risk of possible US nuclear retaliation has deterred war and the escalation of conflicts. </w:t>
      </w:r>
      <w:r w:rsidRPr="008412E0">
        <w:rPr>
          <w:rFonts w:asciiTheme="minorHAnsi" w:hAnsiTheme="minorHAnsi" w:cstheme="minorHAnsi"/>
          <w:sz w:val="16"/>
        </w:rPr>
        <w:t xml:space="preserve">In fact, the percentage of the world population lost to war has fallen dramatically since US nuclear deterrence was established after World War II.[2] That is an historic accomplishment. The fatal flaw of the warm and progressive-sounding NFU proposal is that it tells would-be aggressors that they do not have to fear US nuclear retaliation even if they attack us or our allies with advanced conventional, chemical, and/or biological weapons. They </w:t>
      </w:r>
      <w:proofErr w:type="gramStart"/>
      <w:r w:rsidRPr="008412E0">
        <w:rPr>
          <w:rFonts w:asciiTheme="minorHAnsi" w:hAnsiTheme="minorHAnsi" w:cstheme="minorHAnsi"/>
          <w:sz w:val="16"/>
        </w:rPr>
        <w:t>would</w:t>
      </w:r>
      <w:proofErr w:type="gramEnd"/>
      <w:r w:rsidRPr="008412E0">
        <w:rPr>
          <w:rFonts w:asciiTheme="minorHAnsi" w:hAnsiTheme="minorHAnsi" w:cstheme="minorHAnsi"/>
          <w:sz w:val="16"/>
        </w:rPr>
        <w:t xml:space="preserve"> risk US nuclear retaliation only if they </w:t>
      </w:r>
      <w:proofErr w:type="gramStart"/>
      <w:r w:rsidRPr="008412E0">
        <w:rPr>
          <w:rFonts w:asciiTheme="minorHAnsi" w:hAnsiTheme="minorHAnsi" w:cstheme="minorHAnsi"/>
          <w:sz w:val="16"/>
        </w:rPr>
        <w:t>attack</w:t>
      </w:r>
      <w:proofErr w:type="gramEnd"/>
      <w:r w:rsidRPr="008412E0">
        <w:rPr>
          <w:rFonts w:asciiTheme="minorHAnsi" w:hAnsiTheme="minorHAnsi" w:cstheme="minorHAnsi"/>
          <w:sz w:val="16"/>
        </w:rPr>
        <w:t xml:space="preserve"> with nuclear weapons</w:t>
      </w:r>
      <w:r w:rsidRPr="008412E0">
        <w:rPr>
          <w:rFonts w:asciiTheme="minorHAnsi" w:hAnsiTheme="minorHAnsi" w:cstheme="minorHAnsi"/>
          <w:u w:val="single"/>
        </w:rPr>
        <w:t xml:space="preserve">. </w:t>
      </w:r>
      <w:proofErr w:type="gramStart"/>
      <w:r w:rsidRPr="008412E0">
        <w:rPr>
          <w:rFonts w:asciiTheme="minorHAnsi" w:hAnsiTheme="minorHAnsi" w:cstheme="minorHAnsi"/>
          <w:u w:val="single"/>
        </w:rPr>
        <w:t>As long as</w:t>
      </w:r>
      <w:proofErr w:type="gramEnd"/>
      <w:r w:rsidRPr="008412E0">
        <w:rPr>
          <w:rFonts w:asciiTheme="minorHAnsi" w:hAnsiTheme="minorHAnsi" w:cstheme="minorHAnsi"/>
          <w:u w:val="single"/>
        </w:rPr>
        <w:t xml:space="preserve"> they use non-nuclear forces, a US NFU policy would provide aggressors with a free pass to avoid the risk now posed by the US nuclear deterrent. Promising potential aggressors that they can use modern conventional, </w:t>
      </w:r>
      <w:proofErr w:type="gramStart"/>
      <w:r w:rsidRPr="008412E0">
        <w:rPr>
          <w:rFonts w:asciiTheme="minorHAnsi" w:hAnsiTheme="minorHAnsi" w:cstheme="minorHAnsi"/>
          <w:u w:val="single"/>
        </w:rPr>
        <w:t>chemical</w:t>
      </w:r>
      <w:proofErr w:type="gramEnd"/>
      <w:r w:rsidRPr="008412E0">
        <w:rPr>
          <w:rFonts w:asciiTheme="minorHAnsi" w:hAnsiTheme="minorHAnsi" w:cstheme="minorHAnsi"/>
          <w:u w:val="single"/>
        </w:rPr>
        <w:t xml:space="preserve"> or biological weapons against us or our allies without fear of possible US nuclear retaliation will encourage some to perceive greater license to do precisely that</w:t>
      </w:r>
      <w:r w:rsidRPr="008412E0">
        <w:rPr>
          <w:rFonts w:asciiTheme="minorHAnsi" w:hAnsiTheme="minorHAnsi" w:cstheme="minorHAnsi"/>
          <w:sz w:val="16"/>
        </w:rPr>
        <w:t>. Numerous historical case studies demonstrate without a doubt that some aggressors look for such openings to undertake their military moves to overturn a status quo they deem intolerable. They do not need to see a risk-free path to pursue aggression, only a path that allows them some vision of success, however improbable that vision may seem to others. The great advantage of current US nuclear policy is that the US nuclear deterrent helps to shut down the possibility that would-be aggressors contemplate such paths</w:t>
      </w:r>
      <w:r w:rsidRPr="008412E0">
        <w:rPr>
          <w:rFonts w:asciiTheme="minorHAnsi" w:hAnsiTheme="minorHAnsi" w:cstheme="minorHAnsi"/>
          <w:u w:val="single"/>
        </w:rPr>
        <w:t>. A US NFU policy would be particularly dangerous at a time when both Russia and China may be armed with chemical and biological weapons and are pursuing expansionist policies in Europe and Asia, respectively, to overturn the status quo</w:t>
      </w:r>
      <w:r w:rsidRPr="008412E0">
        <w:rPr>
          <w:rFonts w:asciiTheme="minorHAnsi" w:hAnsiTheme="minorHAnsi" w:cstheme="minorHAnsi"/>
          <w:sz w:val="16"/>
        </w:rPr>
        <w:t xml:space="preserve">.[3] </w:t>
      </w:r>
      <w:r w:rsidRPr="008412E0">
        <w:rPr>
          <w:rFonts w:asciiTheme="minorHAnsi" w:hAnsiTheme="minorHAnsi" w:cstheme="minorHAnsi"/>
          <w:u w:val="single"/>
        </w:rPr>
        <w:t>Russia is by far the strongest military power in Europe. I</w:t>
      </w:r>
      <w:r w:rsidRPr="008412E0">
        <w:rPr>
          <w:rFonts w:asciiTheme="minorHAnsi" w:hAnsiTheme="minorHAnsi" w:cstheme="minorHAnsi"/>
          <w:sz w:val="16"/>
        </w:rPr>
        <w:t xml:space="preserve">t has moved repeatedly against neighboring states since 2008, forcibly changing established borders in Europe for the first time since World War II and issuing explicit nuclear first-use threats in the process. Only several months ago, Russia reportedly rehearsed the invasion of Norway, Finland, </w:t>
      </w:r>
      <w:proofErr w:type="gramStart"/>
      <w:r w:rsidRPr="008412E0">
        <w:rPr>
          <w:rFonts w:asciiTheme="minorHAnsi" w:hAnsiTheme="minorHAnsi" w:cstheme="minorHAnsi"/>
          <w:sz w:val="16"/>
        </w:rPr>
        <w:t>Sweden</w:t>
      </w:r>
      <w:proofErr w:type="gramEnd"/>
      <w:r w:rsidRPr="008412E0">
        <w:rPr>
          <w:rFonts w:asciiTheme="minorHAnsi" w:hAnsiTheme="minorHAnsi" w:cstheme="minorHAnsi"/>
          <w:sz w:val="16"/>
        </w:rPr>
        <w:t xml:space="preserve"> and Denmark in a military exercise involving 33,000 troops.[3] In Asia, China is the strongest military power and is expanding its reach against US allies, including by building and militarizing islands in the South China Sea. At a time when key US allies face unprecedented threats from powerful neighbors, the US should not reduce the calculation of risks Russia and China must confront in their respective expansionist drives by adopting a US NFU policy. Indeed, saying so should be considered a breathtaking understatement in a world in which aggressors still exist, as do advanced conventional, </w:t>
      </w:r>
      <w:proofErr w:type="gramStart"/>
      <w:r w:rsidRPr="008412E0">
        <w:rPr>
          <w:rFonts w:asciiTheme="minorHAnsi" w:hAnsiTheme="minorHAnsi" w:cstheme="minorHAnsi"/>
          <w:sz w:val="16"/>
        </w:rPr>
        <w:t>chemical</w:t>
      </w:r>
      <w:proofErr w:type="gramEnd"/>
      <w:r w:rsidRPr="008412E0">
        <w:rPr>
          <w:rFonts w:asciiTheme="minorHAnsi" w:hAnsiTheme="minorHAnsi" w:cstheme="minorHAnsi"/>
          <w:sz w:val="16"/>
        </w:rPr>
        <w:t xml:space="preserve"> and biological weapons, and another world war using “only” such modern non-nuclear weapons could cause death levels far beyond the 80-100 million souls lost in World Wars I and II. In addition, the Obama Administration declares nuclear nonproliferation to be its highest nuclear policy goal.[5</w:t>
      </w:r>
      <w:r w:rsidRPr="008412E0">
        <w:rPr>
          <w:rFonts w:asciiTheme="minorHAnsi" w:hAnsiTheme="minorHAnsi" w:cstheme="minorHAnsi"/>
          <w:u w:val="single"/>
        </w:rPr>
        <w:t xml:space="preserve">] Yet, US adoption of an NFU policy would mean that the United States could no longer assure allies with its nuclear umbrella. No longer would their foes confront the deterring risk of US nuclear retaliation should those foes consider a devastating conventional, </w:t>
      </w:r>
      <w:proofErr w:type="gramStart"/>
      <w:r w:rsidRPr="008412E0">
        <w:rPr>
          <w:rFonts w:asciiTheme="minorHAnsi" w:hAnsiTheme="minorHAnsi" w:cstheme="minorHAnsi"/>
          <w:u w:val="single"/>
        </w:rPr>
        <w:t>chemical</w:t>
      </w:r>
      <w:proofErr w:type="gramEnd"/>
      <w:r w:rsidRPr="008412E0">
        <w:rPr>
          <w:rFonts w:asciiTheme="minorHAnsi" w:hAnsiTheme="minorHAnsi" w:cstheme="minorHAnsi"/>
          <w:u w:val="single"/>
        </w:rPr>
        <w:t xml:space="preserve"> or biological attack on US allies and partners. Pulling down the US nuclear umbrella so precipitously would compel some allies and partners who have foregone nuclear weapons in the past, </w:t>
      </w:r>
      <w:proofErr w:type="gramStart"/>
      <w:r w:rsidRPr="008412E0">
        <w:rPr>
          <w:rFonts w:asciiTheme="minorHAnsi" w:hAnsiTheme="minorHAnsi" w:cstheme="minorHAnsi"/>
          <w:u w:val="single"/>
        </w:rPr>
        <w:t>on the basis of</w:t>
      </w:r>
      <w:proofErr w:type="gramEnd"/>
      <w:r w:rsidRPr="008412E0">
        <w:rPr>
          <w:rFonts w:asciiTheme="minorHAnsi" w:hAnsiTheme="minorHAnsi" w:cstheme="minorHAnsi"/>
          <w:u w:val="single"/>
        </w:rPr>
        <w:t xml:space="preserve"> the promised US nuclear deterrence umbrella,</w:t>
      </w:r>
      <w:r w:rsidRPr="008412E0">
        <w:rPr>
          <w:rFonts w:asciiTheme="minorHAnsi" w:hAnsiTheme="minorHAnsi" w:cstheme="minorHAnsi"/>
          <w:sz w:val="16"/>
        </w:rPr>
        <w:t xml:space="preserve"> to consider acquiring their own nuclear weapons. This could include South Korea and Japan. As such, additional nuclear proliferation is virtually an inevitable consequence of a US NFU policy. Now is not the time for US adoption of an NFU policy; the risks of doing so are too great. Such was the unanimous conclusion of the bipartisan Congressional Strategic Posture Commission in its 2009 report: the United States, “should not abandon calculated ambiguity by adopting a policy of no-</w:t>
      </w:r>
      <w:proofErr w:type="gramStart"/>
      <w:r w:rsidRPr="008412E0">
        <w:rPr>
          <w:rFonts w:asciiTheme="minorHAnsi" w:hAnsiTheme="minorHAnsi" w:cstheme="minorHAnsi"/>
          <w:sz w:val="16"/>
        </w:rPr>
        <w:t>first-use</w:t>
      </w:r>
      <w:proofErr w:type="gramEnd"/>
      <w:r w:rsidRPr="008412E0">
        <w:rPr>
          <w:rFonts w:asciiTheme="minorHAnsi" w:hAnsiTheme="minorHAnsi" w:cstheme="minorHAnsi"/>
          <w:sz w:val="16"/>
        </w:rPr>
        <w:t>,” because doing so “would be unsettling to some U.S. allies. It would also undermine the potential contributions of nuclear weapons to the deterrence of attack by biological weapons</w:t>
      </w:r>
      <w:proofErr w:type="gramStart"/>
      <w:r w:rsidRPr="008412E0">
        <w:rPr>
          <w:rFonts w:asciiTheme="minorHAnsi" w:hAnsiTheme="minorHAnsi" w:cstheme="minorHAnsi"/>
          <w:sz w:val="16"/>
        </w:rPr>
        <w:t>.”[</w:t>
      </w:r>
      <w:proofErr w:type="gramEnd"/>
      <w:r w:rsidRPr="008412E0">
        <w:rPr>
          <w:rFonts w:asciiTheme="minorHAnsi" w:hAnsiTheme="minorHAnsi" w:cstheme="minorHAnsi"/>
          <w:sz w:val="16"/>
        </w:rPr>
        <w:t>6] In 2010, the Obama Administration’s Nuclear Posture Review explicitly agreed with this conclusion. Why change now? Since then, global security threats facing the United States and allies have only increased, as, correspondingly, have the reasons for continuing the decades-long Republican and Democratic consensus against an NFU policy.</w:t>
      </w:r>
    </w:p>
    <w:p w14:paraId="6AF86539" w14:textId="408AAB76" w:rsidR="00D32115" w:rsidRDefault="00D32115" w:rsidP="00D32115">
      <w:pPr>
        <w:pStyle w:val="Heading2"/>
        <w:rPr>
          <w:rFonts w:asciiTheme="minorHAnsi" w:hAnsiTheme="minorHAnsi" w:cstheme="minorHAnsi"/>
        </w:rPr>
      </w:pPr>
      <w:r w:rsidRPr="008412E0">
        <w:rPr>
          <w:rFonts w:asciiTheme="minorHAnsi" w:hAnsiTheme="minorHAnsi" w:cstheme="minorHAnsi"/>
        </w:rPr>
        <w:t xml:space="preserve">AT: Civil </w:t>
      </w:r>
      <w:r w:rsidR="00B86BA8">
        <w:rPr>
          <w:rFonts w:asciiTheme="minorHAnsi" w:hAnsiTheme="minorHAnsi" w:cstheme="minorHAnsi"/>
        </w:rPr>
        <w:t>Unrest</w:t>
      </w:r>
    </w:p>
    <w:p w14:paraId="5CD85C2F" w14:textId="79764868" w:rsidR="00B86BA8" w:rsidRPr="008412E0" w:rsidRDefault="00B86BA8" w:rsidP="00B86BA8">
      <w:pPr>
        <w:pStyle w:val="Heading3"/>
        <w:rPr>
          <w:rFonts w:eastAsia="MS Gothic"/>
        </w:rPr>
      </w:pPr>
      <w:r>
        <w:rPr>
          <w:rFonts w:eastAsia="MS Gothic"/>
        </w:rPr>
        <w:t>2AC --- Civil Unrest --- Policing</w:t>
      </w:r>
      <w:r>
        <w:rPr>
          <w:rFonts w:eastAsia="MS Gothic"/>
        </w:rPr>
        <w:t xml:space="preserve"> CP</w:t>
      </w:r>
    </w:p>
    <w:p w14:paraId="73555DF3" w14:textId="4E00177E" w:rsidR="00B86BA8" w:rsidRPr="008412E0" w:rsidRDefault="00B86BA8" w:rsidP="00B86BA8">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Community policing fails</w:t>
      </w:r>
      <w:r w:rsidR="005E7222">
        <w:rPr>
          <w:rFonts w:asciiTheme="minorHAnsi" w:eastAsia="MS Gothic" w:hAnsiTheme="minorHAnsi" w:cstheme="minorHAnsi"/>
          <w:b/>
          <w:iCs/>
          <w:sz w:val="26"/>
        </w:rPr>
        <w:t>.</w:t>
      </w:r>
    </w:p>
    <w:p w14:paraId="2D021C2E" w14:textId="77777777" w:rsidR="00B86BA8" w:rsidRPr="008412E0" w:rsidRDefault="00B86BA8" w:rsidP="00B86BA8">
      <w:pPr>
        <w:rPr>
          <w:rFonts w:asciiTheme="minorHAnsi" w:eastAsia="Cambria" w:hAnsiTheme="minorHAnsi" w:cstheme="minorHAnsi"/>
        </w:rPr>
      </w:pPr>
      <w:r w:rsidRPr="008412E0">
        <w:rPr>
          <w:rFonts w:asciiTheme="minorHAnsi" w:eastAsia="Cambria" w:hAnsiTheme="minorHAnsi" w:cstheme="minorHAnsi"/>
        </w:rPr>
        <w:t xml:space="preserve">[Melissa </w:t>
      </w:r>
      <w:r w:rsidRPr="008412E0">
        <w:rPr>
          <w:rFonts w:asciiTheme="minorHAnsi" w:eastAsia="Cambria" w:hAnsiTheme="minorHAnsi" w:cstheme="minorHAnsi"/>
          <w:b/>
          <w:bCs/>
          <w:sz w:val="26"/>
        </w:rPr>
        <w:t>Morgan</w:t>
      </w:r>
      <w:r w:rsidRPr="008412E0">
        <w:rPr>
          <w:rFonts w:asciiTheme="minorHAnsi" w:eastAsia="Cambria" w:hAnsiTheme="minorHAnsi" w:cstheme="minorHAnsi"/>
        </w:rPr>
        <w:t>, 11-30-20</w:t>
      </w:r>
      <w:r w:rsidRPr="008412E0">
        <w:rPr>
          <w:rFonts w:asciiTheme="minorHAnsi" w:eastAsia="Cambria" w:hAnsiTheme="minorHAnsi" w:cstheme="minorHAnsi"/>
          <w:b/>
          <w:bCs/>
          <w:sz w:val="26"/>
        </w:rPr>
        <w:t>21</w:t>
      </w:r>
      <w:r w:rsidRPr="008412E0">
        <w:rPr>
          <w:rFonts w:asciiTheme="minorHAnsi" w:eastAsia="Cambria" w:hAnsiTheme="minorHAnsi" w:cstheme="minorHAnsi"/>
        </w:rPr>
        <w:t xml:space="preserve">, "Community Policing: A Better Way to Improve Policing or a Bust?," No Publication, </w:t>
      </w:r>
      <w:hyperlink r:id="rId204" w:history="1">
        <w:r w:rsidRPr="008412E0">
          <w:rPr>
            <w:rFonts w:asciiTheme="minorHAnsi" w:eastAsia="Cambria" w:hAnsiTheme="minorHAnsi" w:cstheme="minorHAnsi"/>
          </w:rPr>
          <w:t>https://fsi.stanford.edu/news/community-policing-better-way-intervene-or-bust-practice</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44FFCF93" w14:textId="77777777" w:rsidR="00B86BA8" w:rsidRPr="008412E0" w:rsidRDefault="00B86BA8" w:rsidP="00B86BA8">
      <w:pPr>
        <w:rPr>
          <w:rFonts w:asciiTheme="minorHAnsi" w:eastAsia="Cambria" w:hAnsiTheme="minorHAnsi" w:cstheme="minorHAnsi"/>
          <w:u w:val="single"/>
        </w:rPr>
      </w:pPr>
      <w:r w:rsidRPr="008412E0">
        <w:rPr>
          <w:rFonts w:asciiTheme="minorHAnsi" w:eastAsia="Cambria" w:hAnsiTheme="minorHAnsi" w:cstheme="minorHAnsi"/>
          <w:sz w:val="8"/>
        </w:rPr>
        <w:t xml:space="preserve">Blair: We find that </w:t>
      </w:r>
      <w:r w:rsidRPr="008412E0">
        <w:rPr>
          <w:rFonts w:asciiTheme="minorHAnsi" w:eastAsia="Cambria" w:hAnsiTheme="minorHAnsi" w:cstheme="minorHAnsi"/>
          <w:highlight w:val="cyan"/>
          <w:u w:val="single"/>
        </w:rPr>
        <w:t>community policing doesn’t live up to its promise</w:t>
      </w:r>
      <w:r w:rsidRPr="008412E0">
        <w:rPr>
          <w:rFonts w:asciiTheme="minorHAnsi" w:eastAsia="Cambria" w:hAnsiTheme="minorHAnsi" w:cstheme="minorHAnsi"/>
          <w:u w:val="single"/>
        </w:rPr>
        <w:t xml:space="preserve"> when implemented</w:t>
      </w:r>
      <w:r w:rsidRPr="008412E0">
        <w:rPr>
          <w:rFonts w:asciiTheme="minorHAnsi" w:eastAsia="Cambria" w:hAnsiTheme="minorHAnsi" w:cstheme="minorHAnsi"/>
          <w:sz w:val="8"/>
        </w:rPr>
        <w:t xml:space="preserve"> in the Global South. </w:t>
      </w:r>
      <w:r w:rsidRPr="008412E0">
        <w:rPr>
          <w:rFonts w:asciiTheme="minorHAnsi" w:eastAsia="Cambria" w:hAnsiTheme="minorHAnsi" w:cstheme="minorHAnsi"/>
          <w:u w:val="single"/>
        </w:rPr>
        <w:t xml:space="preserve">Community policing </w:t>
      </w:r>
      <w:r w:rsidRPr="008412E0">
        <w:rPr>
          <w:rFonts w:asciiTheme="minorHAnsi" w:eastAsia="Cambria" w:hAnsiTheme="minorHAnsi" w:cstheme="minorHAnsi"/>
          <w:highlight w:val="cyan"/>
          <w:u w:val="single"/>
        </w:rPr>
        <w:t>doesn’t build trust</w:t>
      </w:r>
      <w:r w:rsidRPr="008412E0">
        <w:rPr>
          <w:rFonts w:asciiTheme="minorHAnsi" w:eastAsia="Cambria" w:hAnsiTheme="minorHAnsi" w:cstheme="minorHAnsi"/>
          <w:u w:val="single"/>
        </w:rPr>
        <w:t xml:space="preserve"> between citizens and police, it doesn’t lead to citizens to share the kinds of tips and information with police that might improve police efficiency, and, perhaps not surprisingly then, </w:t>
      </w:r>
      <w:r w:rsidRPr="008412E0">
        <w:rPr>
          <w:rFonts w:asciiTheme="minorHAnsi" w:eastAsia="Cambria" w:hAnsiTheme="minorHAnsi" w:cstheme="minorHAnsi"/>
          <w:highlight w:val="cyan"/>
          <w:u w:val="single"/>
        </w:rPr>
        <w:t>it does not lead to lower crime</w:t>
      </w:r>
      <w:r w:rsidRPr="008412E0">
        <w:rPr>
          <w:rFonts w:asciiTheme="minorHAnsi" w:eastAsia="Cambria" w:hAnsiTheme="minorHAnsi" w:cstheme="minorHAnsi"/>
          <w:sz w:val="8"/>
        </w:rPr>
        <w:t xml:space="preserve">. This disappointing result was apparent across all six contexts and for </w:t>
      </w:r>
      <w:proofErr w:type="gramStart"/>
      <w:r w:rsidRPr="008412E0">
        <w:rPr>
          <w:rFonts w:asciiTheme="minorHAnsi" w:eastAsia="Cambria" w:hAnsiTheme="minorHAnsi" w:cstheme="minorHAnsi"/>
          <w:sz w:val="8"/>
        </w:rPr>
        <w:t>all of</w:t>
      </w:r>
      <w:proofErr w:type="gramEnd"/>
      <w:r w:rsidRPr="008412E0">
        <w:rPr>
          <w:rFonts w:asciiTheme="minorHAnsi" w:eastAsia="Cambria" w:hAnsiTheme="minorHAnsi" w:cstheme="minorHAnsi"/>
          <w:sz w:val="8"/>
        </w:rPr>
        <w:t xml:space="preserve"> the primary outcomes we measured. Is there an alternative to community policing, or ways to reform these systems, that would make them more efficacious at creating the desired outcomes? Weinstein: We carefully examined each of the six contexts, including through interviews with the police agencies and the research teams, to make sense of this null result. We identified three primary constraints that may have impeded the implementation of community policing: (a) a lack of prioritization of these new practices by police leadership (b) the rotation to new posts of police officers who had championed the effort and were trained to implement it and (c) limited resources to follow up on the concerns raised by </w:t>
      </w:r>
      <w:proofErr w:type="spellStart"/>
      <w:r w:rsidRPr="008412E0">
        <w:rPr>
          <w:rFonts w:asciiTheme="minorHAnsi" w:eastAsia="Cambria" w:hAnsiTheme="minorHAnsi" w:cstheme="minorHAnsi"/>
          <w:sz w:val="8"/>
        </w:rPr>
        <w:t>citizens.The</w:t>
      </w:r>
      <w:proofErr w:type="spellEnd"/>
      <w:r w:rsidRPr="008412E0">
        <w:rPr>
          <w:rFonts w:asciiTheme="minorHAnsi" w:eastAsia="Cambria" w:hAnsiTheme="minorHAnsi" w:cstheme="minorHAnsi"/>
          <w:sz w:val="8"/>
        </w:rPr>
        <w:t xml:space="preserve"> bottom line is that </w:t>
      </w:r>
      <w:r w:rsidRPr="008412E0">
        <w:rPr>
          <w:rFonts w:asciiTheme="minorHAnsi" w:eastAsia="Cambria" w:hAnsiTheme="minorHAnsi" w:cstheme="minorHAnsi"/>
          <w:u w:val="single"/>
        </w:rPr>
        <w:t>community policing isn’t positioned to deliver increased trust and collaboration in environments with limited incentives and resources to enable police to change their behavior</w:t>
      </w:r>
      <w:r w:rsidRPr="008412E0">
        <w:rPr>
          <w:rFonts w:asciiTheme="minorHAnsi" w:eastAsia="Cambria" w:hAnsiTheme="minorHAnsi" w:cstheme="minorHAnsi"/>
          <w:sz w:val="8"/>
        </w:rPr>
        <w:t xml:space="preserve">. Our conclusion is that community policing should be seen as an incremental reform that can make a difference in well-resourced police departments with strong incentives to be responsive to citizen concerns. But when those conditions are absent, </w:t>
      </w:r>
      <w:r w:rsidRPr="008412E0">
        <w:rPr>
          <w:rFonts w:asciiTheme="minorHAnsi" w:eastAsia="Cambria" w:hAnsiTheme="minorHAnsi" w:cstheme="minorHAnsi"/>
          <w:u w:val="single"/>
        </w:rPr>
        <w:t xml:space="preserve">an incremental approach can’t </w:t>
      </w:r>
      <w:proofErr w:type="gramStart"/>
      <w:r w:rsidRPr="008412E0">
        <w:rPr>
          <w:rFonts w:asciiTheme="minorHAnsi" w:eastAsia="Cambria" w:hAnsiTheme="minorHAnsi" w:cstheme="minorHAnsi"/>
          <w:u w:val="single"/>
        </w:rPr>
        <w:t>deliver</w:t>
      </w:r>
      <w:proofErr w:type="gramEnd"/>
      <w:r w:rsidRPr="008412E0">
        <w:rPr>
          <w:rFonts w:asciiTheme="minorHAnsi" w:eastAsia="Cambria" w:hAnsiTheme="minorHAnsi" w:cstheme="minorHAnsi"/>
          <w:highlight w:val="cyan"/>
          <w:u w:val="single"/>
        </w:rPr>
        <w:t>. More systemic reforms are required.</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8"/>
        </w:rPr>
        <w:t xml:space="preserve">How does the data from your work fit into broader issues of equity, just representation, and racism that communities across the world continue to grapple </w:t>
      </w:r>
      <w:proofErr w:type="spellStart"/>
      <w:proofErr w:type="gramStart"/>
      <w:r w:rsidRPr="008412E0">
        <w:rPr>
          <w:rFonts w:asciiTheme="minorHAnsi" w:eastAsia="Cambria" w:hAnsiTheme="minorHAnsi" w:cstheme="minorHAnsi"/>
          <w:sz w:val="8"/>
        </w:rPr>
        <w:t>with?Blair</w:t>
      </w:r>
      <w:proofErr w:type="spellEnd"/>
      <w:proofErr w:type="gramEnd"/>
      <w:r w:rsidRPr="008412E0">
        <w:rPr>
          <w:rFonts w:asciiTheme="minorHAnsi" w:eastAsia="Cambria" w:hAnsiTheme="minorHAnsi" w:cstheme="minorHAnsi"/>
          <w:sz w:val="8"/>
        </w:rPr>
        <w:t xml:space="preserve">: In many ways community policing appears to be the ideal policy for this moment, where so many are demanding that police abuse be reduced while also reducing crime victimization. Community policing is meant to do both, constructing a virtuous cycle between citizen-police cooperation, trust, and crime reduction. Our null results sound a note of caution: it may not be so simple. </w:t>
      </w:r>
      <w:r w:rsidRPr="008412E0">
        <w:rPr>
          <w:rFonts w:asciiTheme="minorHAnsi" w:eastAsia="Cambria" w:hAnsiTheme="minorHAnsi" w:cstheme="minorHAnsi"/>
          <w:u w:val="single"/>
        </w:rPr>
        <w:t xml:space="preserve">We observed big barriers to implementing this shift in policing, and barriers that likely affect other incremental policies. To address equity in the way </w:t>
      </w:r>
      <w:proofErr w:type="gramStart"/>
      <w:r w:rsidRPr="008412E0">
        <w:rPr>
          <w:rFonts w:asciiTheme="minorHAnsi" w:eastAsia="Cambria" w:hAnsiTheme="minorHAnsi" w:cstheme="minorHAnsi"/>
          <w:u w:val="single"/>
        </w:rPr>
        <w:t>governments</w:t>
      </w:r>
      <w:proofErr w:type="gramEnd"/>
      <w:r w:rsidRPr="008412E0">
        <w:rPr>
          <w:rFonts w:asciiTheme="minorHAnsi" w:eastAsia="Cambria" w:hAnsiTheme="minorHAnsi" w:cstheme="minorHAnsi"/>
          <w:u w:val="single"/>
        </w:rPr>
        <w:t xml:space="preserve"> enforce the law, we may need more systematic changes to how we organize the police and hold them accountable. </w:t>
      </w:r>
    </w:p>
    <w:p w14:paraId="1DFF0E68" w14:textId="77777777" w:rsidR="00B86BA8" w:rsidRPr="00B86BA8" w:rsidRDefault="00B86BA8" w:rsidP="00B86BA8"/>
    <w:p w14:paraId="56501FA9" w14:textId="31A51172" w:rsidR="00D32115" w:rsidRDefault="00D32115" w:rsidP="00D32115">
      <w:pPr>
        <w:pStyle w:val="Heading2"/>
        <w:rPr>
          <w:rFonts w:asciiTheme="minorHAnsi" w:hAnsiTheme="minorHAnsi" w:cstheme="minorHAnsi"/>
        </w:rPr>
      </w:pPr>
      <w:r w:rsidRPr="008412E0">
        <w:rPr>
          <w:rFonts w:asciiTheme="minorHAnsi" w:hAnsiTheme="minorHAnsi" w:cstheme="minorHAnsi"/>
        </w:rPr>
        <w:t>AT: Climate</w:t>
      </w:r>
    </w:p>
    <w:p w14:paraId="150EB75B" w14:textId="46441ECC" w:rsidR="00042B74" w:rsidRPr="008412E0" w:rsidRDefault="00042B74" w:rsidP="00042B74">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2</w:t>
      </w:r>
      <w:r>
        <w:rPr>
          <w:rFonts w:asciiTheme="minorHAnsi" w:eastAsiaTheme="majorEastAsia" w:hAnsiTheme="minorHAnsi" w:cstheme="minorHAnsi"/>
          <w:b/>
          <w:sz w:val="32"/>
          <w:szCs w:val="24"/>
          <w:u w:val="single"/>
        </w:rPr>
        <w:t xml:space="preserve">AC --- </w:t>
      </w:r>
      <w:r w:rsidR="00F62FD0">
        <w:rPr>
          <w:rFonts w:asciiTheme="minorHAnsi" w:eastAsiaTheme="majorEastAsia" w:hAnsiTheme="minorHAnsi" w:cstheme="minorHAnsi"/>
          <w:b/>
          <w:sz w:val="32"/>
          <w:szCs w:val="24"/>
          <w:u w:val="single"/>
        </w:rPr>
        <w:t>Climate</w:t>
      </w:r>
      <w:r>
        <w:rPr>
          <w:rFonts w:asciiTheme="minorHAnsi" w:eastAsiaTheme="majorEastAsia" w:hAnsiTheme="minorHAnsi" w:cstheme="minorHAnsi"/>
          <w:b/>
          <w:sz w:val="32"/>
          <w:szCs w:val="24"/>
          <w:u w:val="single"/>
        </w:rPr>
        <w:t xml:space="preserve"> --- Carbon Capture CP</w:t>
      </w:r>
    </w:p>
    <w:p w14:paraId="709CD85A" w14:textId="77777777" w:rsidR="00042B74" w:rsidRPr="008412E0" w:rsidRDefault="00042B74" w:rsidP="00042B74">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Carbon capture makes the climate change worse and </w:t>
      </w:r>
      <w:proofErr w:type="gramStart"/>
      <w:r w:rsidRPr="008412E0">
        <w:rPr>
          <w:rFonts w:asciiTheme="minorHAnsi" w:eastAsiaTheme="majorEastAsia" w:hAnsiTheme="minorHAnsi" w:cstheme="minorHAnsi"/>
          <w:b/>
          <w:iCs/>
          <w:sz w:val="26"/>
        </w:rPr>
        <w:t>fails</w:t>
      </w:r>
      <w:proofErr w:type="gramEnd"/>
      <w:r w:rsidRPr="008412E0">
        <w:rPr>
          <w:rFonts w:asciiTheme="minorHAnsi" w:eastAsiaTheme="majorEastAsia" w:hAnsiTheme="minorHAnsi" w:cstheme="minorHAnsi"/>
          <w:b/>
          <w:iCs/>
          <w:sz w:val="26"/>
        </w:rPr>
        <w:t xml:space="preserve"> </w:t>
      </w:r>
    </w:p>
    <w:p w14:paraId="4C24F1AD" w14:textId="77777777" w:rsidR="00042B74" w:rsidRPr="008412E0" w:rsidRDefault="00042B74" w:rsidP="00042B74">
      <w:pPr>
        <w:rPr>
          <w:rFonts w:asciiTheme="minorHAnsi" w:hAnsiTheme="minorHAnsi" w:cstheme="minorHAnsi"/>
          <w:b/>
          <w:sz w:val="26"/>
          <w:szCs w:val="26"/>
        </w:rPr>
      </w:pPr>
      <w:r w:rsidRPr="008412E0">
        <w:rPr>
          <w:rFonts w:asciiTheme="minorHAnsi" w:hAnsiTheme="minorHAnsi" w:cstheme="minorHAnsi"/>
          <w:b/>
          <w:sz w:val="26"/>
          <w:szCs w:val="26"/>
        </w:rPr>
        <w:t xml:space="preserve">Robertson, 22 </w:t>
      </w:r>
      <w:r w:rsidRPr="008412E0">
        <w:rPr>
          <w:rFonts w:asciiTheme="minorHAnsi" w:hAnsiTheme="minorHAnsi" w:cstheme="minorHAnsi"/>
        </w:rPr>
        <w:t xml:space="preserve">[Bruce Robertson, Bruce Robertson is an Energy Finance Analyst – Gas/LNG at the Institute for Energy Economics and Financial Analysis, “Carbon capture has a long history. Of failure,” 9-1-2022, Bulletin of the Atomic Scientists, </w:t>
      </w:r>
      <w:hyperlink r:id="rId205" w:history="1">
        <w:r w:rsidRPr="008412E0">
          <w:rPr>
            <w:rFonts w:asciiTheme="minorHAnsi" w:hAnsiTheme="minorHAnsi" w:cstheme="minorHAnsi"/>
          </w:rPr>
          <w:t>https://thebulletin.org/2022/09/plagued-by-failures-carbon-capture-is-no-climate-solution/</w:t>
        </w:r>
      </w:hyperlink>
      <w:r w:rsidRPr="008412E0">
        <w:rPr>
          <w:rFonts w:asciiTheme="minorHAnsi" w:hAnsiTheme="minorHAnsi" w:cstheme="minorHAnsi"/>
        </w:rPr>
        <w:t xml:space="preserve">, </w:t>
      </w:r>
      <w:proofErr w:type="spellStart"/>
      <w:r w:rsidRPr="008412E0">
        <w:rPr>
          <w:rFonts w:asciiTheme="minorHAnsi" w:hAnsiTheme="minorHAnsi" w:cstheme="minorHAnsi"/>
        </w:rPr>
        <w:t>maizemg</w:t>
      </w:r>
      <w:proofErr w:type="spellEnd"/>
      <w:r w:rsidRPr="008412E0">
        <w:rPr>
          <w:rFonts w:asciiTheme="minorHAnsi" w:hAnsiTheme="minorHAnsi" w:cstheme="minorHAnsi"/>
        </w:rPr>
        <w:t>]</w:t>
      </w:r>
    </w:p>
    <w:p w14:paraId="405852CA" w14:textId="77777777" w:rsidR="00042B74" w:rsidRPr="008412E0" w:rsidRDefault="00042B74" w:rsidP="00042B74">
      <w:pPr>
        <w:rPr>
          <w:rFonts w:asciiTheme="minorHAnsi" w:hAnsiTheme="minorHAnsi" w:cstheme="minorHAnsi"/>
          <w:u w:val="single"/>
        </w:rPr>
      </w:pPr>
      <w:r w:rsidRPr="008412E0">
        <w:rPr>
          <w:rFonts w:asciiTheme="minorHAnsi" w:hAnsiTheme="minorHAnsi" w:cstheme="minorHAnsi"/>
          <w:u w:val="single"/>
        </w:rPr>
        <w:t>Carbon capture and storage is an old technology</w:t>
      </w:r>
      <w:r w:rsidRPr="008412E0">
        <w:rPr>
          <w:rFonts w:asciiTheme="minorHAnsi" w:hAnsiTheme="minorHAnsi" w:cstheme="minorHAnsi"/>
          <w:sz w:val="16"/>
        </w:rPr>
        <w:t xml:space="preserve">, first commercialized in the </w:t>
      </w:r>
      <w:r w:rsidRPr="008412E0">
        <w:rPr>
          <w:rFonts w:asciiTheme="minorHAnsi" w:hAnsiTheme="minorHAnsi" w:cstheme="minorHAnsi"/>
          <w:u w:val="single"/>
        </w:rPr>
        <w:t xml:space="preserve">1970s. Back then it was called enhanced oil </w:t>
      </w:r>
      <w:proofErr w:type="gramStart"/>
      <w:r w:rsidRPr="008412E0">
        <w:rPr>
          <w:rFonts w:asciiTheme="minorHAnsi" w:hAnsiTheme="minorHAnsi" w:cstheme="minorHAnsi"/>
          <w:u w:val="single"/>
        </w:rPr>
        <w:t>recovery, because</w:t>
      </w:r>
      <w:proofErr w:type="gramEnd"/>
      <w:r w:rsidRPr="008412E0">
        <w:rPr>
          <w:rFonts w:asciiTheme="minorHAnsi" w:hAnsiTheme="minorHAnsi" w:cstheme="minorHAnsi"/>
          <w:u w:val="single"/>
        </w:rPr>
        <w:t xml:space="preserve"> the carbon dioxide recovered from oil and gas production</w:t>
      </w:r>
      <w:r w:rsidRPr="008412E0">
        <w:rPr>
          <w:rFonts w:asciiTheme="minorHAnsi" w:hAnsiTheme="minorHAnsi" w:cstheme="minorHAnsi"/>
          <w:sz w:val="16"/>
        </w:rPr>
        <w:t xml:space="preserve"> </w:t>
      </w:r>
      <w:r w:rsidRPr="008412E0">
        <w:rPr>
          <w:rFonts w:asciiTheme="minorHAnsi" w:hAnsiTheme="minorHAnsi" w:cstheme="minorHAnsi"/>
          <w:u w:val="single"/>
        </w:rPr>
        <w:t>was injected into depleted oil and gas reservoirs to re-pressurize them and extract more hydrocarbons. As the climate change movement gained momentum</w:t>
      </w:r>
      <w:r w:rsidRPr="008412E0">
        <w:rPr>
          <w:rFonts w:asciiTheme="minorHAnsi" w:hAnsiTheme="minorHAnsi" w:cstheme="minorHAnsi"/>
          <w:sz w:val="16"/>
        </w:rPr>
        <w:t xml:space="preserve">, </w:t>
      </w:r>
      <w:r w:rsidRPr="008412E0">
        <w:rPr>
          <w:rFonts w:asciiTheme="minorHAnsi" w:hAnsiTheme="minorHAnsi" w:cstheme="minorHAnsi"/>
          <w:u w:val="single"/>
        </w:rPr>
        <w:t>the oil and gas industry wisely rebranded enhanced oil recovery as a “climate-friendly” process with a new name:</w:t>
      </w:r>
      <w:r w:rsidRPr="008412E0">
        <w:rPr>
          <w:rFonts w:asciiTheme="minorHAnsi" w:hAnsiTheme="minorHAnsi" w:cstheme="minorHAnsi"/>
          <w:sz w:val="16"/>
        </w:rPr>
        <w:t xml:space="preserve"> </w:t>
      </w:r>
      <w:r w:rsidRPr="008412E0">
        <w:rPr>
          <w:rFonts w:asciiTheme="minorHAnsi" w:hAnsiTheme="minorHAnsi" w:cstheme="minorHAnsi"/>
          <w:u w:val="single"/>
        </w:rPr>
        <w:t xml:space="preserve">carbon capture utilization and storage. Today, over 70 percent of carbon capture projects are, in fact, enhanced oil recovery projects used to produce more oil and/or gas, resulting in yet more greenhouse gas emissions. </w:t>
      </w:r>
      <w:r w:rsidRPr="008412E0">
        <w:rPr>
          <w:rFonts w:asciiTheme="minorHAnsi" w:hAnsiTheme="minorHAnsi" w:cstheme="minorHAnsi"/>
          <w:sz w:val="16"/>
        </w:rPr>
        <w:t xml:space="preserve">The Institute for Energy Economics and Financial Analysis has estimated that most of the total captured carbon throughout history found its use in enhanced oil recovery—approximately 80–90 percent. Only a small proportion of carbon capture projects (approximately 10–20 percent) have stored carbon in dedicated geological structures without using it for oil and gas production. </w:t>
      </w:r>
      <w:r w:rsidRPr="008412E0">
        <w:rPr>
          <w:rFonts w:asciiTheme="minorHAnsi" w:hAnsiTheme="minorHAnsi" w:cstheme="minorHAnsi"/>
          <w:u w:val="single"/>
        </w:rPr>
        <w:t>Despite its long history, carbon capture is a problematic technology. A new IEEFA study reviewed the capacity and performance of 13 flagship projects and found that 10 of the 13 failed or underperformed against their designed capacities, mostly by large margins.</w:t>
      </w:r>
      <w:r w:rsidRPr="008412E0">
        <w:rPr>
          <w:rFonts w:asciiTheme="minorHAnsi" w:hAnsiTheme="minorHAnsi" w:cstheme="minorHAnsi"/>
          <w:sz w:val="16"/>
        </w:rPr>
        <w:t xml:space="preserve"> The natural gas processing sector dominates the application of carbon capture technology. </w:t>
      </w:r>
      <w:r w:rsidRPr="008412E0">
        <w:rPr>
          <w:rFonts w:asciiTheme="minorHAnsi" w:hAnsiTheme="minorHAnsi" w:cstheme="minorHAnsi"/>
          <w:u w:val="single"/>
        </w:rPr>
        <w:t>The gas production process requires the removal of carbon dioxide. While many gas companies now claim to produce “carbon-neutral” gas or liquefied natural gas, this is little more than marketing hubris.</w:t>
      </w:r>
      <w:r w:rsidRPr="008412E0">
        <w:rPr>
          <w:rFonts w:asciiTheme="minorHAnsi" w:hAnsiTheme="minorHAnsi" w:cstheme="minorHAnsi"/>
          <w:sz w:val="16"/>
        </w:rPr>
        <w:t xml:space="preserve"> The “carbon-neutral” tag has been obtained by using carbon capture to capture the 10–15 percent of Scope 1 and Scope 2 emissions (the emissions generated from producing natural gas) during the gas production process or by purchasing carbon offsets. Yet up to 90 percent of emissions from oil and gas do not occur </w:t>
      </w:r>
      <w:proofErr w:type="gramStart"/>
      <w:r w:rsidRPr="008412E0">
        <w:rPr>
          <w:rFonts w:asciiTheme="minorHAnsi" w:hAnsiTheme="minorHAnsi" w:cstheme="minorHAnsi"/>
          <w:sz w:val="16"/>
        </w:rPr>
        <w:t>at</w:t>
      </w:r>
      <w:proofErr w:type="gramEnd"/>
      <w:r w:rsidRPr="008412E0">
        <w:rPr>
          <w:rFonts w:asciiTheme="minorHAnsi" w:hAnsiTheme="minorHAnsi" w:cstheme="minorHAnsi"/>
          <w:sz w:val="16"/>
        </w:rPr>
        <w:t xml:space="preserve"> production. Instead, these emissions, called Scope 3 emissions, occur when the product is </w:t>
      </w:r>
      <w:proofErr w:type="gramStart"/>
      <w:r w:rsidRPr="008412E0">
        <w:rPr>
          <w:rFonts w:asciiTheme="minorHAnsi" w:hAnsiTheme="minorHAnsi" w:cstheme="minorHAnsi"/>
          <w:sz w:val="16"/>
        </w:rPr>
        <w:t>actually used</w:t>
      </w:r>
      <w:proofErr w:type="gramEnd"/>
      <w:r w:rsidRPr="008412E0">
        <w:rPr>
          <w:rFonts w:asciiTheme="minorHAnsi" w:hAnsiTheme="minorHAnsi" w:cstheme="minorHAnsi"/>
          <w:sz w:val="16"/>
        </w:rPr>
        <w:t xml:space="preserve">, that is, burnt. As shown in our study, capturing Scope 3 emissions, the biggest chunk of emissions created from using the product, is not being accounted for in these “carbon-neutral” </w:t>
      </w:r>
      <w:r w:rsidRPr="008412E0">
        <w:rPr>
          <w:rFonts w:asciiTheme="minorHAnsi" w:hAnsiTheme="minorHAnsi" w:cstheme="minorHAnsi"/>
          <w:u w:val="single"/>
        </w:rPr>
        <w:t>claims. Apart from the poor performance of carbon capture projects, carbon capture in power plants has shown a track record of technical failures since 2000</w:t>
      </w:r>
      <w:r w:rsidRPr="008412E0">
        <w:rPr>
          <w:rFonts w:asciiTheme="minorHAnsi" w:hAnsiTheme="minorHAnsi" w:cstheme="minorHAnsi"/>
          <w:sz w:val="16"/>
        </w:rPr>
        <w:t xml:space="preserve">. </w:t>
      </w:r>
      <w:r w:rsidRPr="008412E0">
        <w:rPr>
          <w:rFonts w:asciiTheme="minorHAnsi" w:hAnsiTheme="minorHAnsi" w:cstheme="minorHAnsi"/>
          <w:u w:val="single"/>
        </w:rPr>
        <w:t>Close to 90 percent of the proposed global carbon capture capacity in the power sector has failed at the implementation stage or was suspended early. Even if the carbon dioxide can be injected underground, there is no guarantee that it will stay there and not leak into the atmosphere.</w:t>
      </w:r>
      <w:r w:rsidRPr="008412E0">
        <w:rPr>
          <w:rFonts w:asciiTheme="minorHAnsi" w:hAnsiTheme="minorHAnsi" w:cstheme="minorHAnsi"/>
          <w:sz w:val="16"/>
        </w:rPr>
        <w:t xml:space="preserve"> There are several real-world examples of failure to keep gas underground. The best example is the California Aliso Canyon gas leak in 2015, the worst man-made greenhouse gas </w:t>
      </w:r>
      <w:r w:rsidRPr="008412E0">
        <w:rPr>
          <w:rFonts w:asciiTheme="minorHAnsi" w:hAnsiTheme="minorHAnsi" w:cstheme="minorHAnsi"/>
          <w:u w:val="single"/>
        </w:rPr>
        <w:t>disaster in US history, when 97,000 metric tons of methane leaked into the atmosphere.</w:t>
      </w:r>
      <w:r w:rsidRPr="008412E0">
        <w:rPr>
          <w:rFonts w:asciiTheme="minorHAnsi" w:hAnsiTheme="minorHAnsi" w:cstheme="minorHAnsi"/>
          <w:sz w:val="16"/>
        </w:rPr>
        <w:t xml:space="preserve"> </w:t>
      </w:r>
      <w:r w:rsidRPr="008412E0">
        <w:rPr>
          <w:rFonts w:asciiTheme="minorHAnsi" w:hAnsiTheme="minorHAnsi" w:cstheme="minorHAnsi"/>
          <w:u w:val="single"/>
        </w:rPr>
        <w:t xml:space="preserve">While the leak at Aliso Canyon was a methane, not carbon </w:t>
      </w:r>
      <w:proofErr w:type="gramStart"/>
      <w:r w:rsidRPr="008412E0">
        <w:rPr>
          <w:rFonts w:asciiTheme="minorHAnsi" w:hAnsiTheme="minorHAnsi" w:cstheme="minorHAnsi"/>
          <w:u w:val="single"/>
        </w:rPr>
        <w:t>dioxide, leak</w:t>
      </w:r>
      <w:proofErr w:type="gramEnd"/>
      <w:r w:rsidRPr="008412E0">
        <w:rPr>
          <w:rFonts w:asciiTheme="minorHAnsi" w:hAnsiTheme="minorHAnsi" w:cstheme="minorHAnsi"/>
          <w:u w:val="single"/>
        </w:rPr>
        <w:t xml:space="preserve">, depleted </w:t>
      </w:r>
      <w:proofErr w:type="gramStart"/>
      <w:r w:rsidRPr="008412E0">
        <w:rPr>
          <w:rFonts w:asciiTheme="minorHAnsi" w:hAnsiTheme="minorHAnsi" w:cstheme="minorHAnsi"/>
          <w:u w:val="single"/>
        </w:rPr>
        <w:t>oil</w:t>
      </w:r>
      <w:proofErr w:type="gramEnd"/>
      <w:r w:rsidRPr="008412E0">
        <w:rPr>
          <w:rFonts w:asciiTheme="minorHAnsi" w:hAnsiTheme="minorHAnsi" w:cstheme="minorHAnsi"/>
          <w:u w:val="single"/>
        </w:rPr>
        <w:t xml:space="preserve"> and gas reservoirs are commonly used to store captured carbon dioxide.</w:t>
      </w:r>
      <w:r w:rsidRPr="008412E0">
        <w:rPr>
          <w:rFonts w:asciiTheme="minorHAnsi" w:hAnsiTheme="minorHAnsi" w:cstheme="minorHAnsi"/>
          <w:sz w:val="16"/>
        </w:rPr>
        <w:t xml:space="preserve"> </w:t>
      </w:r>
      <w:r w:rsidRPr="008412E0">
        <w:rPr>
          <w:rFonts w:asciiTheme="minorHAnsi" w:hAnsiTheme="minorHAnsi" w:cstheme="minorHAnsi"/>
          <w:u w:val="single"/>
        </w:rPr>
        <w:t>The problems encountered at Aliso Canyon could also be encountered with carbon dioxide at a carbon capture project. Another failure was the In Salah project in Algeria, a carbon capture project with a total cost of US$2.7 billion</w:t>
      </w:r>
      <w:r w:rsidRPr="008412E0">
        <w:rPr>
          <w:rFonts w:asciiTheme="minorHAnsi" w:hAnsiTheme="minorHAnsi" w:cstheme="minorHAnsi"/>
          <w:sz w:val="16"/>
        </w:rPr>
        <w:t xml:space="preserve">. Injection started in 2004 and was suspended in 2011 due to concerns about the integrity of the seal and suspicious movements of the trapped carbon dioxide under the ground. </w:t>
      </w:r>
      <w:r w:rsidRPr="008412E0">
        <w:rPr>
          <w:rFonts w:asciiTheme="minorHAnsi" w:hAnsiTheme="minorHAnsi" w:cstheme="minorHAnsi"/>
          <w:u w:val="single"/>
        </w:rPr>
        <w:t>The entire efficacy of the carbon capture process has been called into question by the Intergovernmental Panel on Climate Change. In</w:t>
      </w:r>
      <w:r w:rsidRPr="008412E0">
        <w:rPr>
          <w:rFonts w:asciiTheme="minorHAnsi" w:hAnsiTheme="minorHAnsi" w:cstheme="minorHAnsi"/>
          <w:sz w:val="16"/>
        </w:rPr>
        <w:t xml:space="preserve"> its special report on Carbon Dioxide Capture and Storage, the IPCC stated: “</w:t>
      </w:r>
      <w:r w:rsidRPr="008412E0">
        <w:rPr>
          <w:rFonts w:asciiTheme="minorHAnsi" w:hAnsiTheme="minorHAnsi" w:cstheme="minorHAnsi"/>
          <w:u w:val="single"/>
        </w:rPr>
        <w:t>CO2 storage is not necessarily permanent. Physical leakage from storage reservoirs is possible via (1) gradual and long-term release or (2) sudden release of CO2 caused by disruption of the reservoir.”</w:t>
      </w:r>
      <w:r w:rsidRPr="008412E0">
        <w:rPr>
          <w:rFonts w:asciiTheme="minorHAnsi" w:hAnsiTheme="minorHAnsi" w:cstheme="minorHAnsi"/>
          <w:sz w:val="16"/>
        </w:rPr>
        <w:t xml:space="preserve"> </w:t>
      </w:r>
      <w:r w:rsidRPr="008412E0">
        <w:rPr>
          <w:rFonts w:asciiTheme="minorHAnsi" w:hAnsiTheme="minorHAnsi" w:cstheme="minorHAnsi"/>
          <w:u w:val="single"/>
        </w:rPr>
        <w:t>Carbon capture has been used as a justification for new oil and gas projects. It has a history of poor performance, only captures a fraction of the total emissions from the lifecycle of oil and gas production and its long-term efficacy is questionable. It is no solution for a climate-constrained world.</w:t>
      </w:r>
    </w:p>
    <w:p w14:paraId="176CDA2A" w14:textId="77777777" w:rsidR="00042B74" w:rsidRPr="008412E0" w:rsidRDefault="00042B74" w:rsidP="00042B74">
      <w:pPr>
        <w:rPr>
          <w:rFonts w:asciiTheme="minorHAnsi" w:hAnsiTheme="minorHAnsi" w:cstheme="minorHAnsi"/>
        </w:rPr>
      </w:pPr>
    </w:p>
    <w:p w14:paraId="45FA3B60" w14:textId="77777777" w:rsidR="00042B74" w:rsidRPr="008412E0" w:rsidRDefault="00042B74" w:rsidP="00042B74">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Carbon capture doesn’t </w:t>
      </w:r>
      <w:proofErr w:type="gramStart"/>
      <w:r w:rsidRPr="008412E0">
        <w:rPr>
          <w:rFonts w:asciiTheme="minorHAnsi" w:eastAsiaTheme="majorEastAsia" w:hAnsiTheme="minorHAnsi" w:cstheme="minorHAnsi"/>
          <w:b/>
          <w:iCs/>
          <w:sz w:val="26"/>
        </w:rPr>
        <w:t>work</w:t>
      </w:r>
      <w:proofErr w:type="gramEnd"/>
      <w:r w:rsidRPr="008412E0">
        <w:rPr>
          <w:rFonts w:asciiTheme="minorHAnsi" w:eastAsiaTheme="majorEastAsia" w:hAnsiTheme="minorHAnsi" w:cstheme="minorHAnsi"/>
          <w:b/>
          <w:iCs/>
          <w:sz w:val="26"/>
        </w:rPr>
        <w:t xml:space="preserve"> </w:t>
      </w:r>
    </w:p>
    <w:p w14:paraId="2BC49B9B" w14:textId="77777777" w:rsidR="00042B74" w:rsidRPr="008412E0" w:rsidRDefault="00042B74" w:rsidP="00042B74">
      <w:pPr>
        <w:rPr>
          <w:rFonts w:asciiTheme="minorHAnsi" w:hAnsiTheme="minorHAnsi" w:cstheme="minorHAnsi"/>
        </w:rPr>
      </w:pPr>
      <w:r w:rsidRPr="008412E0">
        <w:rPr>
          <w:rFonts w:asciiTheme="minorHAnsi" w:hAnsiTheme="minorHAnsi" w:cstheme="minorHAnsi"/>
          <w:b/>
          <w:sz w:val="26"/>
          <w:szCs w:val="26"/>
        </w:rPr>
        <w:t>Baxter, 17</w:t>
      </w:r>
      <w:r w:rsidRPr="008412E0">
        <w:rPr>
          <w:rFonts w:asciiTheme="minorHAnsi" w:hAnsiTheme="minorHAnsi" w:cstheme="minorHAnsi"/>
        </w:rPr>
        <w:t xml:space="preserve"> [Tom Baxter, Senior Lecturer in Chemical Engineering, University of Aberdeen, “It’s time to accept carbon capture has failed – here’s what we should do instead,” 8-23-2017, </w:t>
      </w:r>
      <w:proofErr w:type="spellStart"/>
      <w:proofErr w:type="gramStart"/>
      <w:r w:rsidRPr="008412E0">
        <w:rPr>
          <w:rFonts w:asciiTheme="minorHAnsi" w:hAnsiTheme="minorHAnsi" w:cstheme="minorHAnsi"/>
        </w:rPr>
        <w:t>TheConservation</w:t>
      </w:r>
      <w:proofErr w:type="spellEnd"/>
      <w:r w:rsidRPr="008412E0">
        <w:rPr>
          <w:rFonts w:asciiTheme="minorHAnsi" w:hAnsiTheme="minorHAnsi" w:cstheme="minorHAnsi"/>
        </w:rPr>
        <w:t xml:space="preserve"> ,</w:t>
      </w:r>
      <w:proofErr w:type="gramEnd"/>
      <w:r w:rsidRPr="008412E0">
        <w:rPr>
          <w:rFonts w:asciiTheme="minorHAnsi" w:hAnsiTheme="minorHAnsi" w:cstheme="minorHAnsi"/>
        </w:rPr>
        <w:t xml:space="preserve"> https://theconversation.com/its-time-to-accept-carbon-capture-has-failed-heres-what-we-should-do-instead-82929/, </w:t>
      </w:r>
      <w:proofErr w:type="spellStart"/>
      <w:r w:rsidRPr="008412E0">
        <w:rPr>
          <w:rFonts w:asciiTheme="minorHAnsi" w:hAnsiTheme="minorHAnsi" w:cstheme="minorHAnsi"/>
        </w:rPr>
        <w:t>maizemg</w:t>
      </w:r>
      <w:proofErr w:type="spellEnd"/>
      <w:r w:rsidRPr="008412E0">
        <w:rPr>
          <w:rFonts w:asciiTheme="minorHAnsi" w:hAnsiTheme="minorHAnsi" w:cstheme="minorHAnsi"/>
        </w:rPr>
        <w:t>]</w:t>
      </w:r>
    </w:p>
    <w:p w14:paraId="309258F5" w14:textId="77777777" w:rsidR="00042B74" w:rsidRPr="008412E0" w:rsidRDefault="00042B74" w:rsidP="00042B74">
      <w:pPr>
        <w:rPr>
          <w:rFonts w:asciiTheme="minorHAnsi" w:hAnsiTheme="minorHAnsi" w:cstheme="minorHAnsi"/>
          <w:u w:val="single"/>
        </w:rPr>
      </w:pPr>
      <w:r w:rsidRPr="008412E0">
        <w:rPr>
          <w:rFonts w:asciiTheme="minorHAnsi" w:hAnsiTheme="minorHAnsi" w:cstheme="minorHAnsi"/>
          <w:sz w:val="16"/>
        </w:rPr>
        <w:t xml:space="preserve">For years, </w:t>
      </w:r>
      <w:r w:rsidRPr="008412E0">
        <w:rPr>
          <w:rFonts w:asciiTheme="minorHAnsi" w:hAnsiTheme="minorHAnsi" w:cstheme="minorHAnsi"/>
          <w:u w:val="single"/>
        </w:rPr>
        <w:t xml:space="preserve">optimists have talked up carbon capture and storage (CCS) as an essential part of taking emissions out of electricity generation. Yes, build wind and solar farms, they have said, but they can’t be relied on to produce enough power all the time. </w:t>
      </w:r>
      <w:proofErr w:type="gramStart"/>
      <w:r w:rsidRPr="008412E0">
        <w:rPr>
          <w:rFonts w:asciiTheme="minorHAnsi" w:hAnsiTheme="minorHAnsi" w:cstheme="minorHAnsi"/>
          <w:u w:val="single"/>
        </w:rPr>
        <w:t>So</w:t>
      </w:r>
      <w:proofErr w:type="gramEnd"/>
      <w:r w:rsidRPr="008412E0">
        <w:rPr>
          <w:rFonts w:asciiTheme="minorHAnsi" w:hAnsiTheme="minorHAnsi" w:cstheme="minorHAnsi"/>
          <w:u w:val="single"/>
        </w:rPr>
        <w:t xml:space="preserve"> we’ll still need our fleet of fossil-fuel-burning power stations; we just need to stop them pumping carbon dioxide (CO₂) into the atmosphere</w:t>
      </w:r>
      <w:r w:rsidRPr="008412E0">
        <w:rPr>
          <w:rFonts w:asciiTheme="minorHAnsi" w:hAnsiTheme="minorHAnsi" w:cstheme="minorHAnsi"/>
          <w:sz w:val="16"/>
        </w:rPr>
        <w:t xml:space="preserve">. Most of their emphasis has been on post-combustion capture. </w:t>
      </w:r>
      <w:r w:rsidRPr="008412E0">
        <w:rPr>
          <w:rFonts w:asciiTheme="minorHAnsi" w:hAnsiTheme="minorHAnsi" w:cstheme="minorHAnsi"/>
          <w:u w:val="single"/>
        </w:rPr>
        <w:t>This involves removing CO₂ from power station flue gases by absorbing them into an aqueous solution containing chemicals known as amines. You then extract the CO₂, compress it into a liquid and pump it into a storage facility –</w:t>
      </w:r>
      <w:r w:rsidRPr="008412E0">
        <w:rPr>
          <w:rFonts w:asciiTheme="minorHAnsi" w:hAnsiTheme="minorHAnsi" w:cstheme="minorHAnsi"/>
          <w:sz w:val="16"/>
        </w:rPr>
        <w:t xml:space="preserve"> </w:t>
      </w:r>
      <w:r w:rsidRPr="008412E0">
        <w:rPr>
          <w:rFonts w:asciiTheme="minorHAnsi" w:hAnsiTheme="minorHAnsi" w:cstheme="minorHAnsi"/>
          <w:u w:val="single"/>
        </w:rPr>
        <w:t>the vision in the UK being to use depleted offshore oil and gas fields.</w:t>
      </w:r>
      <w:r w:rsidRPr="008412E0">
        <w:rPr>
          <w:rFonts w:asciiTheme="minorHAnsi" w:hAnsiTheme="minorHAnsi" w:cstheme="minorHAnsi"/>
          <w:sz w:val="16"/>
        </w:rPr>
        <w:t xml:space="preserve"> One of the big attractions </w:t>
      </w:r>
      <w:proofErr w:type="gramStart"/>
      <w:r w:rsidRPr="008412E0">
        <w:rPr>
          <w:rFonts w:asciiTheme="minorHAnsi" w:hAnsiTheme="minorHAnsi" w:cstheme="minorHAnsi"/>
          <w:sz w:val="16"/>
        </w:rPr>
        <w:t>with</w:t>
      </w:r>
      <w:proofErr w:type="gramEnd"/>
      <w:r w:rsidRPr="008412E0">
        <w:rPr>
          <w:rFonts w:asciiTheme="minorHAnsi" w:hAnsiTheme="minorHAnsi" w:cstheme="minorHAnsi"/>
          <w:sz w:val="16"/>
        </w:rPr>
        <w:t xml:space="preserve"> such a system is it could be retrofitted to existing power stations. </w:t>
      </w:r>
      <w:r w:rsidRPr="008412E0">
        <w:rPr>
          <w:rFonts w:asciiTheme="minorHAnsi" w:hAnsiTheme="minorHAnsi" w:cstheme="minorHAnsi"/>
          <w:u w:val="single"/>
        </w:rPr>
        <w:t xml:space="preserve">The big let-down </w:t>
      </w:r>
      <w:proofErr w:type="gramStart"/>
      <w:r w:rsidRPr="008412E0">
        <w:rPr>
          <w:rFonts w:asciiTheme="minorHAnsi" w:hAnsiTheme="minorHAnsi" w:cstheme="minorHAnsi"/>
          <w:u w:val="single"/>
        </w:rPr>
        <w:t>But</w:t>
      </w:r>
      <w:proofErr w:type="gramEnd"/>
      <w:r w:rsidRPr="008412E0">
        <w:rPr>
          <w:rFonts w:asciiTheme="minorHAnsi" w:hAnsiTheme="minorHAnsi" w:cstheme="minorHAnsi"/>
          <w:u w:val="single"/>
        </w:rPr>
        <w:t xml:space="preserve"> ten years after the UK government first announced a £1 billion competition to design CCS, we’re not much further forward.</w:t>
      </w:r>
      <w:r w:rsidRPr="008412E0">
        <w:rPr>
          <w:rFonts w:asciiTheme="minorHAnsi" w:hAnsiTheme="minorHAnsi" w:cstheme="minorHAnsi"/>
          <w:sz w:val="16"/>
        </w:rPr>
        <w:t xml:space="preserve"> The reason is summed up by the geologist Lord </w:t>
      </w:r>
      <w:proofErr w:type="spellStart"/>
      <w:r w:rsidRPr="008412E0">
        <w:rPr>
          <w:rFonts w:asciiTheme="minorHAnsi" w:hAnsiTheme="minorHAnsi" w:cstheme="minorHAnsi"/>
          <w:sz w:val="16"/>
        </w:rPr>
        <w:t>Oxburgh</w:t>
      </w:r>
      <w:proofErr w:type="spellEnd"/>
      <w:r w:rsidRPr="008412E0">
        <w:rPr>
          <w:rFonts w:asciiTheme="minorHAnsi" w:hAnsiTheme="minorHAnsi" w:cstheme="minorHAnsi"/>
          <w:sz w:val="16"/>
        </w:rPr>
        <w:t xml:space="preserve"> in his contribution to the government-commissioned report on CCS published last year: The problem is that the process is costly and energy intensive. </w:t>
      </w:r>
      <w:r w:rsidRPr="008412E0">
        <w:rPr>
          <w:rFonts w:asciiTheme="minorHAnsi" w:hAnsiTheme="minorHAnsi" w:cstheme="minorHAnsi"/>
          <w:u w:val="single"/>
        </w:rPr>
        <w:t xml:space="preserve">For a gas-fired power station, you typically </w:t>
      </w:r>
      <w:proofErr w:type="gramStart"/>
      <w:r w:rsidRPr="008412E0">
        <w:rPr>
          <w:rFonts w:asciiTheme="minorHAnsi" w:hAnsiTheme="minorHAnsi" w:cstheme="minorHAnsi"/>
          <w:u w:val="single"/>
        </w:rPr>
        <w:t>have to</w:t>
      </w:r>
      <w:proofErr w:type="gramEnd"/>
      <w:r w:rsidRPr="008412E0">
        <w:rPr>
          <w:rFonts w:asciiTheme="minorHAnsi" w:hAnsiTheme="minorHAnsi" w:cstheme="minorHAnsi"/>
          <w:u w:val="single"/>
        </w:rPr>
        <w:t xml:space="preserve"> burn 16% more gas to provide the capture power</w:t>
      </w:r>
      <w:r w:rsidRPr="008412E0">
        <w:rPr>
          <w:rFonts w:asciiTheme="minorHAnsi" w:hAnsiTheme="minorHAnsi" w:cstheme="minorHAnsi"/>
          <w:sz w:val="16"/>
        </w:rPr>
        <w:t xml:space="preserve">. </w:t>
      </w:r>
      <w:r w:rsidRPr="008412E0">
        <w:rPr>
          <w:rFonts w:asciiTheme="minorHAnsi" w:hAnsiTheme="minorHAnsi" w:cstheme="minorHAnsi"/>
          <w:u w:val="single"/>
        </w:rPr>
        <w:t xml:space="preserve">Not only this, </w:t>
      </w:r>
      <w:proofErr w:type="gramStart"/>
      <w:r w:rsidRPr="008412E0">
        <w:rPr>
          <w:rFonts w:asciiTheme="minorHAnsi" w:hAnsiTheme="minorHAnsi" w:cstheme="minorHAnsi"/>
          <w:u w:val="single"/>
        </w:rPr>
        <w:t>you</w:t>
      </w:r>
      <w:proofErr w:type="gramEnd"/>
      <w:r w:rsidRPr="008412E0">
        <w:rPr>
          <w:rFonts w:asciiTheme="minorHAnsi" w:hAnsiTheme="minorHAnsi" w:cstheme="minorHAnsi"/>
          <w:u w:val="single"/>
        </w:rPr>
        <w:t xml:space="preserve"> end up with a 16% increase in emissions of other serious air pollutants like </w:t>
      </w:r>
      <w:proofErr w:type="spellStart"/>
      <w:r w:rsidRPr="008412E0">
        <w:rPr>
          <w:rFonts w:asciiTheme="minorHAnsi" w:hAnsiTheme="minorHAnsi" w:cstheme="minorHAnsi"/>
          <w:u w:val="single"/>
        </w:rPr>
        <w:t>sulphur</w:t>
      </w:r>
      <w:proofErr w:type="spellEnd"/>
      <w:r w:rsidRPr="008412E0">
        <w:rPr>
          <w:rFonts w:asciiTheme="minorHAnsi" w:hAnsiTheme="minorHAnsi" w:cstheme="minorHAnsi"/>
          <w:u w:val="single"/>
        </w:rPr>
        <w:t xml:space="preserve"> dioxide, nitrogen oxides and particulate matter.</w:t>
      </w:r>
      <w:r w:rsidRPr="008412E0">
        <w:rPr>
          <w:rFonts w:asciiTheme="minorHAnsi" w:hAnsiTheme="minorHAnsi" w:cstheme="minorHAnsi"/>
          <w:sz w:val="16"/>
        </w:rPr>
        <w:t xml:space="preserve"> </w:t>
      </w:r>
      <w:r w:rsidRPr="008412E0">
        <w:rPr>
          <w:rFonts w:asciiTheme="minorHAnsi" w:hAnsiTheme="minorHAnsi" w:cstheme="minorHAnsi"/>
          <w:u w:val="single"/>
        </w:rPr>
        <w:t xml:space="preserve">Concerns have also been expressed about the potential health effects of the amine solvent used in </w:t>
      </w:r>
      <w:proofErr w:type="gramStart"/>
      <w:r w:rsidRPr="008412E0">
        <w:rPr>
          <w:rFonts w:asciiTheme="minorHAnsi" w:hAnsiTheme="minorHAnsi" w:cstheme="minorHAnsi"/>
          <w:u w:val="single"/>
        </w:rPr>
        <w:t>the carbon</w:t>
      </w:r>
      <w:proofErr w:type="gramEnd"/>
      <w:r w:rsidRPr="008412E0">
        <w:rPr>
          <w:rFonts w:asciiTheme="minorHAnsi" w:hAnsiTheme="minorHAnsi" w:cstheme="minorHAnsi"/>
          <w:u w:val="single"/>
        </w:rPr>
        <w:t xml:space="preserve"> capture</w:t>
      </w:r>
      <w:r w:rsidRPr="008412E0">
        <w:rPr>
          <w:rFonts w:asciiTheme="minorHAnsi" w:hAnsiTheme="minorHAnsi" w:cstheme="minorHAnsi"/>
          <w:sz w:val="16"/>
        </w:rPr>
        <w:t xml:space="preserve">. </w:t>
      </w:r>
      <w:r w:rsidRPr="008412E0">
        <w:rPr>
          <w:rFonts w:asciiTheme="minorHAnsi" w:hAnsiTheme="minorHAnsi" w:cstheme="minorHAnsi"/>
          <w:u w:val="single"/>
        </w:rPr>
        <w:t xml:space="preserve">You then </w:t>
      </w:r>
      <w:proofErr w:type="gramStart"/>
      <w:r w:rsidRPr="008412E0">
        <w:rPr>
          <w:rFonts w:asciiTheme="minorHAnsi" w:hAnsiTheme="minorHAnsi" w:cstheme="minorHAnsi"/>
          <w:u w:val="single"/>
        </w:rPr>
        <w:t>have to</w:t>
      </w:r>
      <w:proofErr w:type="gramEnd"/>
      <w:r w:rsidRPr="008412E0">
        <w:rPr>
          <w:rFonts w:asciiTheme="minorHAnsi" w:hAnsiTheme="minorHAnsi" w:cstheme="minorHAnsi"/>
          <w:u w:val="single"/>
        </w:rPr>
        <w:t xml:space="preserve"> contend with the extra emissions from processing and transporting 16% more gas. And all this before you factor in the pipeline costs of the CO</w:t>
      </w:r>
      <w:r w:rsidRPr="008412E0">
        <w:rPr>
          <w:rFonts w:asciiTheme="minorHAnsi" w:hAnsiTheme="minorHAnsi" w:cstheme="minorHAnsi"/>
          <w:sz w:val="16"/>
        </w:rPr>
        <w:t xml:space="preserve">₂ </w:t>
      </w:r>
      <w:r w:rsidRPr="008412E0">
        <w:rPr>
          <w:rFonts w:asciiTheme="minorHAnsi" w:hAnsiTheme="minorHAnsi" w:cstheme="minorHAnsi"/>
          <w:u w:val="single"/>
        </w:rPr>
        <w:t>storage and the uncertainties around whether it might escape once you’ve got it in the ground. Around the world</w:t>
      </w:r>
      <w:r w:rsidRPr="008412E0">
        <w:rPr>
          <w:rFonts w:asciiTheme="minorHAnsi" w:hAnsiTheme="minorHAnsi" w:cstheme="minorHAnsi"/>
          <w:sz w:val="16"/>
        </w:rPr>
        <w:t xml:space="preserve">, the only places CCS looks viable are where there are heavy state subsidies or substantial additional revenue streams, such as from enhanced oil recovery from oilfields where the CO₂ is being pumped in. </w:t>
      </w:r>
      <w:r w:rsidRPr="008412E0">
        <w:rPr>
          <w:rFonts w:asciiTheme="minorHAnsi" w:hAnsiTheme="minorHAnsi" w:cstheme="minorHAnsi"/>
          <w:u w:val="single"/>
        </w:rPr>
        <w:t>Well, say the carbon capture advocates, maybe another technology is the</w:t>
      </w:r>
      <w:r w:rsidRPr="008412E0">
        <w:rPr>
          <w:rFonts w:asciiTheme="minorHAnsi" w:hAnsiTheme="minorHAnsi" w:cstheme="minorHAnsi"/>
          <w:sz w:val="16"/>
        </w:rPr>
        <w:t xml:space="preserve"> answer. They point to </w:t>
      </w:r>
      <w:proofErr w:type="gramStart"/>
      <w:r w:rsidRPr="008412E0">
        <w:rPr>
          <w:rFonts w:asciiTheme="minorHAnsi" w:hAnsiTheme="minorHAnsi" w:cstheme="minorHAnsi"/>
          <w:sz w:val="16"/>
        </w:rPr>
        <w:t>oxy-combustion</w:t>
      </w:r>
      <w:proofErr w:type="gramEnd"/>
      <w:r w:rsidRPr="008412E0">
        <w:rPr>
          <w:rFonts w:asciiTheme="minorHAnsi" w:hAnsiTheme="minorHAnsi" w:cstheme="minorHAnsi"/>
          <w:sz w:val="16"/>
        </w:rPr>
        <w:t xml:space="preserve">, a system which is close to reaching fruition at a plant in Texas. First proposed many years ago by British engineer Rodney Allam, this involves separating oxygen from air, burning the oxygen with the fossil fuel, and using the combustion products – water and CO₂ – to drive a high-pressure turbine and produce electricity. The hot CO₂ is </w:t>
      </w:r>
      <w:proofErr w:type="spellStart"/>
      <w:r w:rsidRPr="008412E0">
        <w:rPr>
          <w:rFonts w:asciiTheme="minorHAnsi" w:hAnsiTheme="minorHAnsi" w:cstheme="minorHAnsi"/>
          <w:sz w:val="16"/>
        </w:rPr>
        <w:t>pressurised</w:t>
      </w:r>
      <w:proofErr w:type="spellEnd"/>
      <w:r w:rsidRPr="008412E0">
        <w:rPr>
          <w:rFonts w:asciiTheme="minorHAnsi" w:hAnsiTheme="minorHAnsi" w:cstheme="minorHAnsi"/>
          <w:sz w:val="16"/>
        </w:rPr>
        <w:t xml:space="preserve"> and recycled back into the burners, which improves thermal efficiency. It has the additional advantage that CO₂ is also available at pressures suitable for pipeline transportation. It is, according to some enthusiasts, the “holy grail” of CCS. Admittedly it looks promising</w:t>
      </w:r>
      <w:r w:rsidRPr="008412E0">
        <w:rPr>
          <w:rFonts w:asciiTheme="minorHAnsi" w:hAnsiTheme="minorHAnsi" w:cstheme="minorHAnsi"/>
          <w:u w:val="single"/>
        </w:rPr>
        <w:t>, but I wouldn’t go that far. It’s not suitable for retrofitting existing power stations. With many existing stations viable for several decades, this will do little for immediate emissions. And you are still obtaining and moving fossil fuels in large quantities, with the resultant emissions along the way. Finally, my experience would indicate that there is always very significant cost growth with new technology scaled up to industry. Number crunching One UK post-combustion CCS project that was cancelled earlier this year was the</w:t>
      </w:r>
      <w:r w:rsidRPr="008412E0">
        <w:rPr>
          <w:rFonts w:asciiTheme="minorHAnsi" w:hAnsiTheme="minorHAnsi" w:cstheme="minorHAnsi"/>
          <w:sz w:val="16"/>
        </w:rPr>
        <w:t xml:space="preserve"> joint-venture between SSE and Shell at the </w:t>
      </w:r>
      <w:proofErr w:type="spellStart"/>
      <w:r w:rsidRPr="008412E0">
        <w:rPr>
          <w:rFonts w:asciiTheme="minorHAnsi" w:hAnsiTheme="minorHAnsi" w:cstheme="minorHAnsi"/>
          <w:sz w:val="16"/>
        </w:rPr>
        <w:t>Peterhead</w:t>
      </w:r>
      <w:proofErr w:type="spellEnd"/>
      <w:r w:rsidRPr="008412E0">
        <w:rPr>
          <w:rFonts w:asciiTheme="minorHAnsi" w:hAnsiTheme="minorHAnsi" w:cstheme="minorHAnsi"/>
          <w:sz w:val="16"/>
        </w:rPr>
        <w:t xml:space="preserve"> gas-fired </w:t>
      </w:r>
      <w:proofErr w:type="spellStart"/>
      <w:r w:rsidRPr="008412E0">
        <w:rPr>
          <w:rFonts w:asciiTheme="minorHAnsi" w:hAnsiTheme="minorHAnsi" w:cstheme="minorHAnsi"/>
          <w:sz w:val="16"/>
        </w:rPr>
        <w:t>ation</w:t>
      </w:r>
      <w:proofErr w:type="spellEnd"/>
      <w:r w:rsidRPr="008412E0">
        <w:rPr>
          <w:rFonts w:asciiTheme="minorHAnsi" w:hAnsiTheme="minorHAnsi" w:cstheme="minorHAnsi"/>
          <w:sz w:val="16"/>
        </w:rPr>
        <w:t xml:space="preserve"> in northeast Scotland. It aimed to capture 10m </w:t>
      </w:r>
      <w:proofErr w:type="spellStart"/>
      <w:r w:rsidRPr="008412E0">
        <w:rPr>
          <w:rFonts w:asciiTheme="minorHAnsi" w:hAnsiTheme="minorHAnsi" w:cstheme="minorHAnsi"/>
          <w:sz w:val="16"/>
        </w:rPr>
        <w:t>tonnes</w:t>
      </w:r>
      <w:proofErr w:type="spellEnd"/>
      <w:r w:rsidRPr="008412E0">
        <w:rPr>
          <w:rFonts w:asciiTheme="minorHAnsi" w:hAnsiTheme="minorHAnsi" w:cstheme="minorHAnsi"/>
          <w:sz w:val="16"/>
        </w:rPr>
        <w:t xml:space="preserve"> of CO₂ over a 10-year period and store it 2km under the North Sea. Let’s put this saving into context. The diagram below </w:t>
      </w:r>
      <w:proofErr w:type="spellStart"/>
      <w:r w:rsidRPr="008412E0">
        <w:rPr>
          <w:rFonts w:asciiTheme="minorHAnsi" w:hAnsiTheme="minorHAnsi" w:cstheme="minorHAnsi"/>
          <w:sz w:val="16"/>
        </w:rPr>
        <w:t>summarises</w:t>
      </w:r>
      <w:proofErr w:type="spellEnd"/>
      <w:r w:rsidRPr="008412E0">
        <w:rPr>
          <w:rFonts w:asciiTheme="minorHAnsi" w:hAnsiTheme="minorHAnsi" w:cstheme="minorHAnsi"/>
          <w:sz w:val="16"/>
        </w:rPr>
        <w:t xml:space="preserve"> the amount of power produced and used in the UK. It shows that the country uses 108 terawatt hours (</w:t>
      </w:r>
      <w:proofErr w:type="spellStart"/>
      <w:r w:rsidRPr="008412E0">
        <w:rPr>
          <w:rFonts w:asciiTheme="minorHAnsi" w:hAnsiTheme="minorHAnsi" w:cstheme="minorHAnsi"/>
          <w:sz w:val="16"/>
        </w:rPr>
        <w:t>TWhrs</w:t>
      </w:r>
      <w:proofErr w:type="spellEnd"/>
      <w:r w:rsidRPr="008412E0">
        <w:rPr>
          <w:rFonts w:asciiTheme="minorHAnsi" w:hAnsiTheme="minorHAnsi" w:cstheme="minorHAnsi"/>
          <w:sz w:val="16"/>
        </w:rPr>
        <w:t xml:space="preserve">) of domestic electricity per annum. UK electricity generation/consumption </w:t>
      </w:r>
      <w:proofErr w:type="gramStart"/>
      <w:r w:rsidRPr="008412E0">
        <w:rPr>
          <w:rFonts w:asciiTheme="minorHAnsi" w:hAnsiTheme="minorHAnsi" w:cstheme="minorHAnsi"/>
          <w:sz w:val="16"/>
        </w:rPr>
        <w:t>Of</w:t>
      </w:r>
      <w:proofErr w:type="gramEnd"/>
      <w:r w:rsidRPr="008412E0">
        <w:rPr>
          <w:rFonts w:asciiTheme="minorHAnsi" w:hAnsiTheme="minorHAnsi" w:cstheme="minorHAnsi"/>
          <w:sz w:val="16"/>
        </w:rPr>
        <w:t xml:space="preserve"> this domestic usage, 16% goes to cooking. Boiling kettles makes up 34% – that’s 5.9TWhrs per annum, the equivalent of a 670MW power station. Domestic kettle use is particularly inefficient as we regularly overfill our kettles. We could save at least half the energy if we boiled only what we need to make tea and coffee. That would negate the need for 335MW of power. Now compare that to what CCS would have saved from </w:t>
      </w:r>
      <w:proofErr w:type="spellStart"/>
      <w:r w:rsidRPr="008412E0">
        <w:rPr>
          <w:rFonts w:asciiTheme="minorHAnsi" w:hAnsiTheme="minorHAnsi" w:cstheme="minorHAnsi"/>
          <w:sz w:val="16"/>
        </w:rPr>
        <w:t>Peterhead</w:t>
      </w:r>
      <w:proofErr w:type="spellEnd"/>
      <w:r w:rsidRPr="008412E0">
        <w:rPr>
          <w:rFonts w:asciiTheme="minorHAnsi" w:hAnsiTheme="minorHAnsi" w:cstheme="minorHAnsi"/>
          <w:sz w:val="16"/>
        </w:rPr>
        <w:t xml:space="preserve"> – 85% of a 400MW gas turbine, or 340MW. Simply by not overfilling our kettles, we could remove about the same amount of CO₂. Unlike CCS, let alone </w:t>
      </w:r>
      <w:proofErr w:type="gramStart"/>
      <w:r w:rsidRPr="008412E0">
        <w:rPr>
          <w:rFonts w:asciiTheme="minorHAnsi" w:hAnsiTheme="minorHAnsi" w:cstheme="minorHAnsi"/>
          <w:sz w:val="16"/>
        </w:rPr>
        <w:t>oxy-combustion</w:t>
      </w:r>
      <w:proofErr w:type="gramEnd"/>
      <w:r w:rsidRPr="008412E0">
        <w:rPr>
          <w:rFonts w:asciiTheme="minorHAnsi" w:hAnsiTheme="minorHAnsi" w:cstheme="minorHAnsi"/>
          <w:sz w:val="16"/>
        </w:rPr>
        <w:t xml:space="preserve">, we could do this immediately, for free, and cut our electricity bills and remove various air pollutants at the same time. Of course, being kettle smart will only deliver a fraction of the UK’s required carbon reduction goals. It’s only about 3TWhrs out of the approximately 170TWhrs produced by gas-fired power in the UK each year. But it hopefully illustrates why energy efficiency is a much smarter way of reducing carbon and other harmful air emissions than CCS. If we took the same approach to lighting, computer monitors, TVs on </w:t>
      </w:r>
      <w:proofErr w:type="gramStart"/>
      <w:r w:rsidRPr="008412E0">
        <w:rPr>
          <w:rFonts w:asciiTheme="minorHAnsi" w:hAnsiTheme="minorHAnsi" w:cstheme="minorHAnsi"/>
          <w:sz w:val="16"/>
        </w:rPr>
        <w:t>stand-by</w:t>
      </w:r>
      <w:proofErr w:type="gramEnd"/>
      <w:r w:rsidRPr="008412E0">
        <w:rPr>
          <w:rFonts w:asciiTheme="minorHAnsi" w:hAnsiTheme="minorHAnsi" w:cstheme="minorHAnsi"/>
          <w:sz w:val="16"/>
        </w:rPr>
        <w:t xml:space="preserve">, running water and everything else, it becomes a very different proposition. If we could achieve the aim of a carbon-neutral house, we could shut down half the UK’s existing gas-fired power stations. And if industry and other non-domestic consumers made energy savings of the order of 20%, that would bring down the gas-fired power requirement by a corresponding percentage. Is 20% realistic? As a chemical engineer with a 40-year industrial career, I am confident it is. Key areas to be considered would be pump and compressor efficiency, energy use in separation processes, combined heat and power, furnace fuel management, green </w:t>
      </w:r>
      <w:proofErr w:type="gramStart"/>
      <w:r w:rsidRPr="008412E0">
        <w:rPr>
          <w:rFonts w:asciiTheme="minorHAnsi" w:hAnsiTheme="minorHAnsi" w:cstheme="minorHAnsi"/>
          <w:sz w:val="16"/>
        </w:rPr>
        <w:t>concrete</w:t>
      </w:r>
      <w:proofErr w:type="gramEnd"/>
      <w:r w:rsidRPr="008412E0">
        <w:rPr>
          <w:rFonts w:asciiTheme="minorHAnsi" w:hAnsiTheme="minorHAnsi" w:cstheme="minorHAnsi"/>
          <w:sz w:val="16"/>
        </w:rPr>
        <w:t xml:space="preserve"> and energy integration. Together with the government giving greater priority to renewable energy like offshore wind and solar, you have a viable plan for delivering the UK’s carbon goals. </w:t>
      </w:r>
      <w:r w:rsidRPr="008412E0">
        <w:rPr>
          <w:rFonts w:asciiTheme="minorHAnsi" w:hAnsiTheme="minorHAnsi" w:cstheme="minorHAnsi"/>
          <w:u w:val="single"/>
        </w:rPr>
        <w:t xml:space="preserve">CCS may still have its place, but as a means of removing carbon emissions from burning things like wood and rubbish as opposed to fossil fuels. Suffice to say it looks more promising on that front. But in short, it is time for governments to stop wasting time and money on technologies like CCS that aren’t working. They need to finally get serious about leading a major drive for energy efficiency instead. </w:t>
      </w:r>
    </w:p>
    <w:p w14:paraId="796B8C10" w14:textId="77777777" w:rsidR="00042B74" w:rsidRPr="008412E0" w:rsidRDefault="00042B74" w:rsidP="00042B74">
      <w:pPr>
        <w:rPr>
          <w:rFonts w:asciiTheme="minorHAnsi" w:hAnsiTheme="minorHAnsi" w:cstheme="minorHAnsi"/>
        </w:rPr>
      </w:pPr>
    </w:p>
    <w:p w14:paraId="2DE93295" w14:textId="77777777" w:rsidR="00042B74" w:rsidRPr="008412E0" w:rsidRDefault="00042B74" w:rsidP="00042B74">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The perm solves – carbon capture has to be done with other </w:t>
      </w:r>
      <w:proofErr w:type="gramStart"/>
      <w:r w:rsidRPr="008412E0">
        <w:rPr>
          <w:rFonts w:asciiTheme="minorHAnsi" w:eastAsiaTheme="majorEastAsia" w:hAnsiTheme="minorHAnsi" w:cstheme="minorHAnsi"/>
          <w:b/>
          <w:iCs/>
          <w:sz w:val="26"/>
        </w:rPr>
        <w:t>methods</w:t>
      </w:r>
      <w:proofErr w:type="gramEnd"/>
      <w:r w:rsidRPr="008412E0">
        <w:rPr>
          <w:rFonts w:asciiTheme="minorHAnsi" w:eastAsiaTheme="majorEastAsia" w:hAnsiTheme="minorHAnsi" w:cstheme="minorHAnsi"/>
          <w:b/>
          <w:iCs/>
          <w:sz w:val="26"/>
        </w:rPr>
        <w:t xml:space="preserve"> </w:t>
      </w:r>
    </w:p>
    <w:p w14:paraId="66463FD7" w14:textId="77777777" w:rsidR="00042B74" w:rsidRPr="008412E0" w:rsidRDefault="00042B74" w:rsidP="00042B74">
      <w:pPr>
        <w:rPr>
          <w:rFonts w:asciiTheme="minorHAnsi" w:hAnsiTheme="minorHAnsi" w:cstheme="minorHAnsi"/>
        </w:rPr>
      </w:pPr>
      <w:proofErr w:type="spellStart"/>
      <w:r w:rsidRPr="008412E0">
        <w:rPr>
          <w:rFonts w:asciiTheme="minorHAnsi" w:hAnsiTheme="minorHAnsi" w:cstheme="minorHAnsi"/>
          <w:b/>
          <w:sz w:val="26"/>
          <w:szCs w:val="26"/>
        </w:rPr>
        <w:t>Terrapass</w:t>
      </w:r>
      <w:proofErr w:type="spellEnd"/>
      <w:r w:rsidRPr="008412E0">
        <w:rPr>
          <w:rFonts w:asciiTheme="minorHAnsi" w:hAnsiTheme="minorHAnsi" w:cstheme="minorHAnsi"/>
          <w:b/>
          <w:sz w:val="26"/>
          <w:szCs w:val="26"/>
        </w:rPr>
        <w:t>, 22</w:t>
      </w:r>
      <w:r w:rsidRPr="008412E0">
        <w:rPr>
          <w:rFonts w:asciiTheme="minorHAnsi" w:hAnsiTheme="minorHAnsi" w:cstheme="minorHAnsi"/>
        </w:rPr>
        <w:t>[</w:t>
      </w:r>
      <w:proofErr w:type="spellStart"/>
      <w:r w:rsidRPr="008412E0">
        <w:rPr>
          <w:rFonts w:asciiTheme="minorHAnsi" w:hAnsiTheme="minorHAnsi" w:cstheme="minorHAnsi"/>
        </w:rPr>
        <w:t>Terrapass</w:t>
      </w:r>
      <w:proofErr w:type="spellEnd"/>
      <w:r w:rsidRPr="008412E0">
        <w:rPr>
          <w:rFonts w:asciiTheme="minorHAnsi" w:hAnsiTheme="minorHAnsi" w:cstheme="minorHAnsi"/>
        </w:rPr>
        <w:t>, a social enterprise that provides carbon offsetting products</w:t>
      </w:r>
      <w:proofErr w:type="gramStart"/>
      <w:r w:rsidRPr="008412E0">
        <w:rPr>
          <w:rFonts w:asciiTheme="minorHAnsi" w:hAnsiTheme="minorHAnsi" w:cstheme="minorHAnsi"/>
        </w:rPr>
        <w:t>. ,</w:t>
      </w:r>
      <w:proofErr w:type="gramEnd"/>
      <w:r w:rsidRPr="008412E0">
        <w:rPr>
          <w:rFonts w:asciiTheme="minorHAnsi" w:hAnsiTheme="minorHAnsi" w:cstheme="minorHAnsi"/>
        </w:rPr>
        <w:t xml:space="preserve"> “How Does Carbon Capture Help Fight Climate Change?,” 6-22-2022, </w:t>
      </w:r>
      <w:proofErr w:type="spellStart"/>
      <w:r w:rsidRPr="008412E0">
        <w:rPr>
          <w:rFonts w:asciiTheme="minorHAnsi" w:hAnsiTheme="minorHAnsi" w:cstheme="minorHAnsi"/>
        </w:rPr>
        <w:t>Terrapass</w:t>
      </w:r>
      <w:proofErr w:type="spellEnd"/>
      <w:r w:rsidRPr="008412E0">
        <w:rPr>
          <w:rFonts w:asciiTheme="minorHAnsi" w:hAnsiTheme="minorHAnsi" w:cstheme="minorHAnsi"/>
        </w:rPr>
        <w:t xml:space="preserve">, https://terrapass.com/blog/how-does-carbon-capture-help-fight-climate-change/ , </w:t>
      </w:r>
      <w:proofErr w:type="spellStart"/>
      <w:r w:rsidRPr="008412E0">
        <w:rPr>
          <w:rFonts w:asciiTheme="minorHAnsi" w:hAnsiTheme="minorHAnsi" w:cstheme="minorHAnsi"/>
        </w:rPr>
        <w:t>maizemg</w:t>
      </w:r>
      <w:proofErr w:type="spellEnd"/>
      <w:r w:rsidRPr="008412E0">
        <w:rPr>
          <w:rFonts w:asciiTheme="minorHAnsi" w:hAnsiTheme="minorHAnsi" w:cstheme="minorHAnsi"/>
        </w:rPr>
        <w:t>]</w:t>
      </w:r>
    </w:p>
    <w:p w14:paraId="300C0069" w14:textId="77777777" w:rsidR="00042B74" w:rsidRPr="008412E0" w:rsidRDefault="00042B74" w:rsidP="00042B74">
      <w:pPr>
        <w:rPr>
          <w:rFonts w:asciiTheme="minorHAnsi" w:hAnsiTheme="minorHAnsi" w:cstheme="minorHAnsi"/>
        </w:rPr>
      </w:pPr>
      <w:r w:rsidRPr="008412E0">
        <w:rPr>
          <w:rFonts w:asciiTheme="minorHAnsi" w:hAnsiTheme="minorHAnsi" w:cstheme="minorHAnsi"/>
          <w:u w:val="single"/>
        </w:rPr>
        <w:t xml:space="preserve">Carbon capture has the potential to reverse climate change, but it is essential to fight climate change with many different tactics. </w:t>
      </w:r>
      <w:r w:rsidRPr="008412E0">
        <w:rPr>
          <w:rFonts w:asciiTheme="minorHAnsi" w:hAnsiTheme="minorHAnsi" w:cstheme="minorHAnsi"/>
        </w:rPr>
        <w:t>Carbon dioxide is the primary culprit responsible for causing the greenhouse warming effect that is driving climate change</w:t>
      </w:r>
      <w:r w:rsidRPr="008412E0">
        <w:rPr>
          <w:rFonts w:asciiTheme="minorHAnsi" w:hAnsiTheme="minorHAnsi" w:cstheme="minorHAnsi"/>
          <w:u w:val="single"/>
        </w:rPr>
        <w:t>.</w:t>
      </w:r>
      <w:r w:rsidRPr="008412E0">
        <w:rPr>
          <w:rFonts w:asciiTheme="minorHAnsi" w:hAnsiTheme="minorHAnsi" w:cstheme="minorHAnsi"/>
        </w:rPr>
        <w:t xml:space="preserve"> The more carbon that is removed and </w:t>
      </w:r>
      <w:proofErr w:type="gramStart"/>
      <w:r w:rsidRPr="008412E0">
        <w:rPr>
          <w:rFonts w:asciiTheme="minorHAnsi" w:hAnsiTheme="minorHAnsi" w:cstheme="minorHAnsi"/>
        </w:rPr>
        <w:t>prevented</w:t>
      </w:r>
      <w:proofErr w:type="gramEnd"/>
      <w:r w:rsidRPr="008412E0">
        <w:rPr>
          <w:rFonts w:asciiTheme="minorHAnsi" w:hAnsiTheme="minorHAnsi" w:cstheme="minorHAnsi"/>
        </w:rPr>
        <w:t xml:space="preserve"> from the atmosphere, the less the planet will </w:t>
      </w:r>
      <w:proofErr w:type="gramStart"/>
      <w:r w:rsidRPr="008412E0">
        <w:rPr>
          <w:rFonts w:asciiTheme="minorHAnsi" w:hAnsiTheme="minorHAnsi" w:cstheme="minorHAnsi"/>
        </w:rPr>
        <w:t>warm</w:t>
      </w:r>
      <w:proofErr w:type="gramEnd"/>
      <w:r w:rsidRPr="008412E0">
        <w:rPr>
          <w:rFonts w:asciiTheme="minorHAnsi" w:hAnsiTheme="minorHAnsi" w:cstheme="minorHAnsi"/>
        </w:rPr>
        <w:t xml:space="preserve"> and experience shifts in climate. </w:t>
      </w:r>
      <w:r w:rsidRPr="008412E0">
        <w:rPr>
          <w:rFonts w:asciiTheme="minorHAnsi" w:hAnsiTheme="minorHAnsi" w:cstheme="minorHAnsi"/>
          <w:u w:val="single"/>
        </w:rPr>
        <w:t>As carbon capture technology improves, we will see industries reducing the amount of carbon that is in the atmosphere. However, a transition to clean and renewable energy technology is also essential in reducing our overall greenhouse gas emissions. Direct air capture and good forestry practices can help reduce the amounts of CO2 in the atmosphere once we have stopped emitting carbon altogether. While we wait for direct air capture technology to improve, our best opportunity is to support sustainability projects.</w:t>
      </w:r>
      <w:r w:rsidRPr="008412E0">
        <w:rPr>
          <w:rFonts w:asciiTheme="minorHAnsi" w:hAnsiTheme="minorHAnsi" w:cstheme="minorHAnsi"/>
        </w:rPr>
        <w:t xml:space="preserve"> One way you can get involved is through participating in carbon offsetting, which reduces your carbon footprint and supports sustainable activities. Capturing Carbon for a Better Future</w:t>
      </w:r>
      <w:proofErr w:type="gramStart"/>
      <w:r w:rsidRPr="008412E0">
        <w:rPr>
          <w:rFonts w:asciiTheme="minorHAnsi" w:hAnsiTheme="minorHAnsi" w:cstheme="minorHAnsi"/>
        </w:rPr>
        <w:t xml:space="preserve"> With</w:t>
      </w:r>
      <w:proofErr w:type="gramEnd"/>
      <w:r w:rsidRPr="008412E0">
        <w:rPr>
          <w:rFonts w:asciiTheme="minorHAnsi" w:hAnsiTheme="minorHAnsi" w:cstheme="minorHAnsi"/>
        </w:rPr>
        <w:t xml:space="preserve"> carbon capture technologies continuously improving, we have even more tools to combat the changing climate. Capturing carbon from factories proves to be very efficient, and capturing carbon directly from the air presents a great opportunity to reduce atmospheric carbon levels. Whether it is stored in a safe way under the Earth or recycled for a different use, capturing carbon seems to present an incredible opportunity for us to prevent global warming and climate change. </w:t>
      </w:r>
    </w:p>
    <w:p w14:paraId="01EA5014" w14:textId="77777777" w:rsidR="00042B74" w:rsidRPr="00042B74" w:rsidRDefault="00042B74" w:rsidP="00042B74"/>
    <w:p w14:paraId="1DCBB581" w14:textId="77777777" w:rsidR="00AC1C1B" w:rsidRDefault="00AC1C1B" w:rsidP="00AC1C1B">
      <w:pPr>
        <w:pStyle w:val="Heading2"/>
        <w:rPr>
          <w:rFonts w:asciiTheme="minorHAnsi" w:hAnsiTheme="minorHAnsi" w:cstheme="minorHAnsi"/>
        </w:rPr>
      </w:pPr>
      <w:r w:rsidRPr="008412E0">
        <w:rPr>
          <w:rFonts w:asciiTheme="minorHAnsi" w:hAnsiTheme="minorHAnsi" w:cstheme="minorHAnsi"/>
        </w:rPr>
        <w:t xml:space="preserve">AT: </w:t>
      </w:r>
      <w:r>
        <w:rPr>
          <w:rFonts w:asciiTheme="minorHAnsi" w:hAnsiTheme="minorHAnsi" w:cstheme="minorHAnsi"/>
        </w:rPr>
        <w:t xml:space="preserve">Critical </w:t>
      </w:r>
      <w:r w:rsidRPr="008412E0">
        <w:rPr>
          <w:rFonts w:asciiTheme="minorHAnsi" w:hAnsiTheme="minorHAnsi" w:cstheme="minorHAnsi"/>
        </w:rPr>
        <w:t>Infrastructure</w:t>
      </w:r>
    </w:p>
    <w:p w14:paraId="3FBE486D" w14:textId="30F865DB" w:rsidR="000E4127" w:rsidRPr="008412E0" w:rsidRDefault="000E4127" w:rsidP="000E4127">
      <w:pPr>
        <w:keepNext/>
        <w:keepLines/>
        <w:pageBreakBefore/>
        <w:spacing w:before="40" w:after="0"/>
        <w:jc w:val="center"/>
        <w:outlineLvl w:val="2"/>
        <w:rPr>
          <w:rFonts w:asciiTheme="minorHAnsi" w:eastAsia="MS Gothic" w:hAnsiTheme="minorHAnsi" w:cstheme="minorHAnsi"/>
          <w:b/>
          <w:sz w:val="32"/>
          <w:szCs w:val="24"/>
          <w:u w:val="single"/>
        </w:rPr>
      </w:pPr>
      <w:r>
        <w:rPr>
          <w:rFonts w:asciiTheme="minorHAnsi" w:eastAsia="MS Gothic" w:hAnsiTheme="minorHAnsi" w:cstheme="minorHAnsi"/>
          <w:b/>
          <w:sz w:val="32"/>
          <w:szCs w:val="24"/>
          <w:u w:val="single"/>
        </w:rPr>
        <w:t>2AC --- Critical Infrastructure --- Smart Grid</w:t>
      </w:r>
      <w:r w:rsidR="000E2166">
        <w:rPr>
          <w:rFonts w:asciiTheme="minorHAnsi" w:eastAsia="MS Gothic" w:hAnsiTheme="minorHAnsi" w:cstheme="minorHAnsi"/>
          <w:b/>
          <w:sz w:val="32"/>
          <w:szCs w:val="24"/>
          <w:u w:val="single"/>
        </w:rPr>
        <w:t xml:space="preserve"> CP</w:t>
      </w:r>
    </w:p>
    <w:p w14:paraId="01ED62E8" w14:textId="77777777" w:rsidR="000E4127" w:rsidRPr="008412E0" w:rsidRDefault="000E4127" w:rsidP="000E4127">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Laundry list of vulnerabilities associated with the smart grid</w:t>
      </w:r>
      <w:r>
        <w:rPr>
          <w:rFonts w:asciiTheme="minorHAnsi" w:eastAsia="MS Gothic" w:hAnsiTheme="minorHAnsi" w:cstheme="minorHAnsi"/>
          <w:b/>
          <w:iCs/>
          <w:sz w:val="26"/>
        </w:rPr>
        <w:t>.</w:t>
      </w:r>
    </w:p>
    <w:p w14:paraId="0AF80193" w14:textId="77777777" w:rsidR="000E4127" w:rsidRPr="008412E0" w:rsidRDefault="000E4127" w:rsidP="000E4127">
      <w:pPr>
        <w:rPr>
          <w:rFonts w:asciiTheme="minorHAnsi" w:eastAsia="Cambria" w:hAnsiTheme="minorHAnsi" w:cstheme="minorHAnsi"/>
        </w:rPr>
      </w:pPr>
      <w:proofErr w:type="spellStart"/>
      <w:r w:rsidRPr="008412E0">
        <w:rPr>
          <w:rFonts w:asciiTheme="minorHAnsi" w:eastAsia="Cambria" w:hAnsiTheme="minorHAnsi" w:cstheme="minorHAnsi"/>
        </w:rPr>
        <w:t>Fadi</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b/>
          <w:bCs/>
          <w:sz w:val="26"/>
        </w:rPr>
        <w:t>Aloul</w:t>
      </w:r>
      <w:proofErr w:type="spellEnd"/>
      <w:r w:rsidRPr="008412E0">
        <w:rPr>
          <w:rFonts w:asciiTheme="minorHAnsi" w:eastAsia="Cambria" w:hAnsiTheme="minorHAnsi" w:cstheme="minorHAnsi"/>
        </w:rPr>
        <w:t xml:space="preserve">, A.R. </w:t>
      </w:r>
      <w:r w:rsidRPr="008412E0">
        <w:rPr>
          <w:rFonts w:asciiTheme="minorHAnsi" w:eastAsia="Cambria" w:hAnsiTheme="minorHAnsi" w:cstheme="minorHAnsi"/>
          <w:b/>
          <w:bCs/>
          <w:sz w:val="26"/>
        </w:rPr>
        <w:t>Al-Ali</w:t>
      </w:r>
      <w:r w:rsidRPr="008412E0">
        <w:rPr>
          <w:rFonts w:asciiTheme="minorHAnsi" w:eastAsia="Cambria" w:hAnsiTheme="minorHAnsi" w:cstheme="minorHAnsi"/>
        </w:rPr>
        <w:t xml:space="preserve">, Rami </w:t>
      </w:r>
      <w:r w:rsidRPr="008412E0">
        <w:rPr>
          <w:rFonts w:asciiTheme="minorHAnsi" w:eastAsia="Cambria" w:hAnsiTheme="minorHAnsi" w:cstheme="minorHAnsi"/>
          <w:b/>
          <w:bCs/>
          <w:sz w:val="26"/>
        </w:rPr>
        <w:t>Al-</w:t>
      </w:r>
      <w:proofErr w:type="spellStart"/>
      <w:r w:rsidRPr="008412E0">
        <w:rPr>
          <w:rFonts w:asciiTheme="minorHAnsi" w:eastAsia="Cambria" w:hAnsiTheme="minorHAnsi" w:cstheme="minorHAnsi"/>
          <w:b/>
          <w:bCs/>
          <w:sz w:val="26"/>
        </w:rPr>
        <w:t>Dalky</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Mamoun</w:t>
      </w:r>
      <w:proofErr w:type="spellEnd"/>
      <w:r w:rsidRPr="008412E0">
        <w:rPr>
          <w:rFonts w:asciiTheme="minorHAnsi" w:eastAsia="Cambria" w:hAnsiTheme="minorHAnsi" w:cstheme="minorHAnsi"/>
        </w:rPr>
        <w:t xml:space="preserve"> </w:t>
      </w:r>
      <w:r w:rsidRPr="008412E0">
        <w:rPr>
          <w:rFonts w:asciiTheme="minorHAnsi" w:eastAsia="Cambria" w:hAnsiTheme="minorHAnsi" w:cstheme="minorHAnsi"/>
          <w:b/>
          <w:bCs/>
          <w:sz w:val="26"/>
        </w:rPr>
        <w:t>Al-Mardini</w:t>
      </w:r>
      <w:r w:rsidRPr="008412E0">
        <w:rPr>
          <w:rFonts w:asciiTheme="minorHAnsi" w:eastAsia="Cambria" w:hAnsiTheme="minorHAnsi" w:cstheme="minorHAnsi"/>
        </w:rPr>
        <w:t xml:space="preserve">, Wassim </w:t>
      </w:r>
      <w:r w:rsidRPr="008412E0">
        <w:rPr>
          <w:rFonts w:asciiTheme="minorHAnsi" w:eastAsia="Cambria" w:hAnsiTheme="minorHAnsi" w:cstheme="minorHAnsi"/>
          <w:b/>
          <w:bCs/>
          <w:sz w:val="26"/>
        </w:rPr>
        <w:t>El-Hajj</w:t>
      </w:r>
      <w:r w:rsidRPr="008412E0">
        <w:rPr>
          <w:rFonts w:asciiTheme="minorHAnsi" w:eastAsia="Cambria" w:hAnsiTheme="minorHAnsi" w:cstheme="minorHAnsi"/>
        </w:rPr>
        <w:t xml:space="preserve"> </w:t>
      </w:r>
      <w:r w:rsidRPr="008412E0">
        <w:rPr>
          <w:rFonts w:asciiTheme="minorHAnsi" w:eastAsia="Cambria" w:hAnsiTheme="minorHAnsi" w:cstheme="minorHAnsi"/>
          <w:b/>
          <w:bCs/>
          <w:sz w:val="26"/>
        </w:rPr>
        <w:t>12</w:t>
      </w:r>
      <w:r w:rsidRPr="008412E0">
        <w:rPr>
          <w:rFonts w:asciiTheme="minorHAnsi" w:eastAsia="Cambria" w:hAnsiTheme="minorHAnsi" w:cstheme="minorHAnsi"/>
        </w:rPr>
        <w:t>, International Journal of Renewable Energy and Smart Grid (IJRESG), (Vol. 1, No. 1), September 2012, http://www.ijsgce.com/uploadfile/2012/1011/20121011121836539.pdf//KOO</w:t>
      </w:r>
    </w:p>
    <w:p w14:paraId="67612D15" w14:textId="77777777" w:rsidR="000E4127" w:rsidRPr="008412E0" w:rsidRDefault="000E4127" w:rsidP="000E4127">
      <w:pPr>
        <w:rPr>
          <w:rFonts w:asciiTheme="minorHAnsi" w:eastAsia="Cambria" w:hAnsiTheme="minorHAnsi" w:cstheme="minorHAnsi"/>
        </w:rPr>
      </w:pPr>
      <w:r w:rsidRPr="008412E0">
        <w:rPr>
          <w:rFonts w:asciiTheme="minorHAnsi" w:eastAsia="Cambria" w:hAnsiTheme="minorHAnsi" w:cstheme="minorHAnsi"/>
          <w:u w:val="single"/>
        </w:rPr>
        <w:t>Smart grid network introduces enhancements and improved capabilities to the conventional power network making it more complex and vulnerable to different types of attacks</w:t>
      </w:r>
      <w:r w:rsidRPr="008412E0">
        <w:rPr>
          <w:rFonts w:asciiTheme="minorHAnsi" w:eastAsia="Cambria" w:hAnsiTheme="minorHAnsi" w:cstheme="minorHAnsi"/>
        </w:rPr>
        <w:t xml:space="preserve">. These vulnerabilities might allow attackers to access the network, break the confidentiality and integrity of the transmitted data, and make the service unavailable. As proposed in [2],[3], </w:t>
      </w:r>
      <w:r w:rsidRPr="008412E0">
        <w:rPr>
          <w:rFonts w:asciiTheme="minorHAnsi" w:eastAsia="Cambria" w:hAnsiTheme="minorHAnsi" w:cstheme="minorHAnsi"/>
          <w:u w:val="single"/>
        </w:rPr>
        <w:t xml:space="preserve">the following vulnerabilities are the most serious in smart grids: </w:t>
      </w:r>
    </w:p>
    <w:p w14:paraId="160B76CF" w14:textId="77777777" w:rsidR="000E4127" w:rsidRPr="008412E0" w:rsidRDefault="000E4127" w:rsidP="000E4127">
      <w:pPr>
        <w:rPr>
          <w:rFonts w:asciiTheme="minorHAnsi" w:eastAsia="Cambria" w:hAnsiTheme="minorHAnsi" w:cstheme="minorHAnsi"/>
          <w:u w:val="single"/>
        </w:rPr>
      </w:pPr>
      <w:r w:rsidRPr="008412E0">
        <w:rPr>
          <w:rFonts w:asciiTheme="minorHAnsi" w:eastAsia="Cambria" w:hAnsiTheme="minorHAnsi" w:cstheme="minorHAnsi"/>
        </w:rPr>
        <w:t xml:space="preserve">1) </w:t>
      </w:r>
      <w:r w:rsidRPr="008412E0">
        <w:rPr>
          <w:rFonts w:asciiTheme="minorHAnsi" w:eastAsia="Cambria" w:hAnsiTheme="minorHAnsi" w:cstheme="minorHAnsi"/>
          <w:u w:val="single"/>
        </w:rPr>
        <w:t>Customer security</w:t>
      </w:r>
      <w:r w:rsidRPr="008412E0">
        <w:rPr>
          <w:rFonts w:asciiTheme="minorHAnsi" w:eastAsia="Cambria" w:hAnsiTheme="minorHAnsi" w:cstheme="minorHAnsi"/>
        </w:rPr>
        <w:t xml:space="preserve">: Smart meters </w:t>
      </w:r>
      <w:r w:rsidRPr="008412E0">
        <w:rPr>
          <w:rFonts w:asciiTheme="minorHAnsi" w:eastAsia="Cambria" w:hAnsiTheme="minorHAnsi" w:cstheme="minorHAnsi"/>
          <w:u w:val="single"/>
        </w:rPr>
        <w:t>autonomously collect massive amounts of data</w:t>
      </w:r>
      <w:r w:rsidRPr="008412E0">
        <w:rPr>
          <w:rFonts w:asciiTheme="minorHAnsi" w:eastAsia="Cambria" w:hAnsiTheme="minorHAnsi" w:cstheme="minorHAnsi"/>
        </w:rPr>
        <w:t xml:space="preserve"> and transport it to the utility company, consumer, and service providers. This data </w:t>
      </w:r>
      <w:r w:rsidRPr="008412E0">
        <w:rPr>
          <w:rFonts w:asciiTheme="minorHAnsi" w:eastAsia="Cambria" w:hAnsiTheme="minorHAnsi" w:cstheme="minorHAnsi"/>
          <w:u w:val="single"/>
        </w:rPr>
        <w:t xml:space="preserve">includes private consumer information that might be used to infer consumer’s activities, devices being used, and times when the home is vacant. </w:t>
      </w:r>
    </w:p>
    <w:p w14:paraId="50D994E0" w14:textId="77777777" w:rsidR="000E4127" w:rsidRPr="008412E0" w:rsidRDefault="000E4127" w:rsidP="000E4127">
      <w:pPr>
        <w:rPr>
          <w:rFonts w:asciiTheme="minorHAnsi" w:eastAsia="Cambria" w:hAnsiTheme="minorHAnsi" w:cstheme="minorHAnsi"/>
          <w:u w:val="single"/>
        </w:rPr>
      </w:pPr>
      <w:r w:rsidRPr="008412E0">
        <w:rPr>
          <w:rFonts w:asciiTheme="minorHAnsi" w:eastAsia="Cambria" w:hAnsiTheme="minorHAnsi" w:cstheme="minorHAnsi"/>
        </w:rPr>
        <w:t xml:space="preserve">2) </w:t>
      </w:r>
      <w:r w:rsidRPr="008412E0">
        <w:rPr>
          <w:rFonts w:asciiTheme="minorHAnsi" w:eastAsia="Cambria" w:hAnsiTheme="minorHAnsi" w:cstheme="minorHAnsi"/>
          <w:u w:val="single"/>
        </w:rPr>
        <w:t>Greater number of intelligent devices</w:t>
      </w:r>
      <w:r w:rsidRPr="008412E0">
        <w:rPr>
          <w:rFonts w:asciiTheme="minorHAnsi" w:eastAsia="Cambria" w:hAnsiTheme="minorHAnsi" w:cstheme="minorHAnsi"/>
        </w:rPr>
        <w:t xml:space="preserve">: A smart grid has several intelligent devices that are involved in managing both the electricity supply and network demand. These intelligent devices may act as attack entry points into the network. Moreover, </w:t>
      </w:r>
      <w:r w:rsidRPr="008412E0">
        <w:rPr>
          <w:rFonts w:asciiTheme="minorHAnsi" w:eastAsia="Cambria" w:hAnsiTheme="minorHAnsi" w:cstheme="minorHAnsi"/>
          <w:u w:val="single"/>
        </w:rPr>
        <w:t xml:space="preserve">the massiveness of the smart grid network (100 to 1000 times larger than the internet) makes network monitoring and management extremely difficult. </w:t>
      </w:r>
    </w:p>
    <w:p w14:paraId="46313FA0" w14:textId="77777777" w:rsidR="000E4127" w:rsidRPr="008412E0" w:rsidRDefault="000E4127" w:rsidP="000E4127">
      <w:pPr>
        <w:rPr>
          <w:rFonts w:asciiTheme="minorHAnsi" w:eastAsia="Cambria" w:hAnsiTheme="minorHAnsi" w:cstheme="minorHAnsi"/>
        </w:rPr>
      </w:pPr>
      <w:r w:rsidRPr="008412E0">
        <w:rPr>
          <w:rFonts w:asciiTheme="minorHAnsi" w:eastAsia="Cambria" w:hAnsiTheme="minorHAnsi" w:cstheme="minorHAnsi"/>
        </w:rPr>
        <w:t xml:space="preserve">3) </w:t>
      </w:r>
      <w:r w:rsidRPr="008412E0">
        <w:rPr>
          <w:rFonts w:asciiTheme="minorHAnsi" w:eastAsia="Cambria" w:hAnsiTheme="minorHAnsi" w:cstheme="minorHAnsi"/>
          <w:u w:val="single"/>
        </w:rPr>
        <w:t>Physical security</w:t>
      </w:r>
      <w:r w:rsidRPr="008412E0">
        <w:rPr>
          <w:rFonts w:asciiTheme="minorHAnsi" w:eastAsia="Cambria" w:hAnsiTheme="minorHAnsi" w:cstheme="minorHAnsi"/>
        </w:rPr>
        <w:t xml:space="preserve">: Unlike the traditional power system, </w:t>
      </w:r>
      <w:r w:rsidRPr="008412E0">
        <w:rPr>
          <w:rFonts w:asciiTheme="minorHAnsi" w:eastAsia="Cambria" w:hAnsiTheme="minorHAnsi" w:cstheme="minorHAnsi"/>
          <w:u w:val="single"/>
        </w:rPr>
        <w:t>smart grid network includes many components and most of them are out of the utility’s premises</w:t>
      </w:r>
      <w:r w:rsidRPr="008412E0">
        <w:rPr>
          <w:rFonts w:asciiTheme="minorHAnsi" w:eastAsia="Cambria" w:hAnsiTheme="minorHAnsi" w:cstheme="minorHAnsi"/>
        </w:rPr>
        <w:t xml:space="preserve">. This fact </w:t>
      </w:r>
      <w:r w:rsidRPr="008412E0">
        <w:rPr>
          <w:rFonts w:asciiTheme="minorHAnsi" w:eastAsia="Cambria" w:hAnsiTheme="minorHAnsi" w:cstheme="minorHAnsi"/>
          <w:u w:val="single"/>
        </w:rPr>
        <w:t>increases the number of insecure physical locations</w:t>
      </w:r>
      <w:r w:rsidRPr="008412E0">
        <w:rPr>
          <w:rFonts w:asciiTheme="minorHAnsi" w:eastAsia="Cambria" w:hAnsiTheme="minorHAnsi" w:cstheme="minorHAnsi"/>
        </w:rPr>
        <w:t xml:space="preserve"> and makes them vulnerable to physical access. </w:t>
      </w:r>
    </w:p>
    <w:p w14:paraId="6A62A654" w14:textId="77777777" w:rsidR="000E4127" w:rsidRPr="008412E0" w:rsidRDefault="000E4127" w:rsidP="000E4127">
      <w:pPr>
        <w:rPr>
          <w:rFonts w:asciiTheme="minorHAnsi" w:eastAsia="Cambria" w:hAnsiTheme="minorHAnsi" w:cstheme="minorHAnsi"/>
          <w:u w:val="single"/>
        </w:rPr>
      </w:pPr>
      <w:r w:rsidRPr="008412E0">
        <w:rPr>
          <w:rFonts w:asciiTheme="minorHAnsi" w:eastAsia="Cambria" w:hAnsiTheme="minorHAnsi" w:cstheme="minorHAnsi"/>
        </w:rPr>
        <w:t xml:space="preserve">4) </w:t>
      </w:r>
      <w:r w:rsidRPr="008412E0">
        <w:rPr>
          <w:rFonts w:asciiTheme="minorHAnsi" w:eastAsia="Cambria" w:hAnsiTheme="minorHAnsi" w:cstheme="minorHAnsi"/>
          <w:u w:val="single"/>
        </w:rPr>
        <w:t>The lifetime of power systems</w:t>
      </w:r>
      <w:r w:rsidRPr="008412E0">
        <w:rPr>
          <w:rFonts w:asciiTheme="minorHAnsi" w:eastAsia="Cambria" w:hAnsiTheme="minorHAnsi" w:cstheme="minorHAnsi"/>
        </w:rPr>
        <w:t xml:space="preserve">: Since power systems coexist with the relatively </w:t>
      </w:r>
      <w:proofErr w:type="gramStart"/>
      <w:r w:rsidRPr="008412E0">
        <w:rPr>
          <w:rFonts w:asciiTheme="minorHAnsi" w:eastAsia="Cambria" w:hAnsiTheme="minorHAnsi" w:cstheme="minorHAnsi"/>
        </w:rPr>
        <w:t>short lived</w:t>
      </w:r>
      <w:proofErr w:type="gramEnd"/>
      <w:r w:rsidRPr="008412E0">
        <w:rPr>
          <w:rFonts w:asciiTheme="minorHAnsi" w:eastAsia="Cambria" w:hAnsiTheme="minorHAnsi" w:cstheme="minorHAnsi"/>
        </w:rPr>
        <w:t xml:space="preserve"> IT systems</w:t>
      </w:r>
      <w:r w:rsidRPr="008412E0">
        <w:rPr>
          <w:rFonts w:asciiTheme="minorHAnsi" w:eastAsia="Cambria" w:hAnsiTheme="minorHAnsi" w:cstheme="minorHAnsi"/>
          <w:u w:val="single"/>
        </w:rPr>
        <w:t xml:space="preserve">, it is inevitable that outdated </w:t>
      </w:r>
      <w:proofErr w:type="spellStart"/>
      <w:proofErr w:type="gramStart"/>
      <w:r w:rsidRPr="008412E0">
        <w:rPr>
          <w:rFonts w:asciiTheme="minorHAnsi" w:eastAsia="Cambria" w:hAnsiTheme="minorHAnsi" w:cstheme="minorHAnsi"/>
          <w:u w:val="single"/>
        </w:rPr>
        <w:t>equipments</w:t>
      </w:r>
      <w:proofErr w:type="spellEnd"/>
      <w:r w:rsidRPr="008412E0">
        <w:rPr>
          <w:rFonts w:asciiTheme="minorHAnsi" w:eastAsia="Cambria" w:hAnsiTheme="minorHAnsi" w:cstheme="minorHAnsi"/>
          <w:u w:val="single"/>
        </w:rPr>
        <w:t xml:space="preserve"> are</w:t>
      </w:r>
      <w:proofErr w:type="gramEnd"/>
      <w:r w:rsidRPr="008412E0">
        <w:rPr>
          <w:rFonts w:asciiTheme="minorHAnsi" w:eastAsia="Cambria" w:hAnsiTheme="minorHAnsi" w:cstheme="minorHAnsi"/>
          <w:u w:val="single"/>
        </w:rPr>
        <w:t xml:space="preserve"> still in service. This equipment might act as weak security points and might very well be incompatible with the current power system devices. </w:t>
      </w:r>
    </w:p>
    <w:p w14:paraId="6593D01C" w14:textId="77777777" w:rsidR="000E4127" w:rsidRPr="008412E0" w:rsidRDefault="000E4127" w:rsidP="000E4127">
      <w:pPr>
        <w:rPr>
          <w:rFonts w:asciiTheme="minorHAnsi" w:eastAsia="Cambria" w:hAnsiTheme="minorHAnsi" w:cstheme="minorHAnsi"/>
        </w:rPr>
      </w:pPr>
      <w:r w:rsidRPr="008412E0">
        <w:rPr>
          <w:rFonts w:asciiTheme="minorHAnsi" w:eastAsia="Cambria" w:hAnsiTheme="minorHAnsi" w:cstheme="minorHAnsi"/>
        </w:rPr>
        <w:t xml:space="preserve">5) </w:t>
      </w:r>
      <w:r w:rsidRPr="008412E0">
        <w:rPr>
          <w:rFonts w:asciiTheme="minorHAnsi" w:eastAsia="Cambria" w:hAnsiTheme="minorHAnsi" w:cstheme="minorHAnsi"/>
          <w:u w:val="single"/>
        </w:rPr>
        <w:t>Implicit trust between traditional power devices</w:t>
      </w:r>
      <w:r w:rsidRPr="008412E0">
        <w:rPr>
          <w:rFonts w:asciiTheme="minorHAnsi" w:eastAsia="Cambria" w:hAnsiTheme="minorHAnsi" w:cstheme="minorHAnsi"/>
        </w:rPr>
        <w:t xml:space="preserve">: Device-to-device communication in control systems is </w:t>
      </w:r>
      <w:r w:rsidRPr="008412E0">
        <w:rPr>
          <w:rFonts w:asciiTheme="minorHAnsi" w:eastAsia="Cambria" w:hAnsiTheme="minorHAnsi" w:cstheme="minorHAnsi"/>
          <w:u w:val="single"/>
        </w:rPr>
        <w:t>vulnerable to data spoofing where the state of one device affects the actions of another.</w:t>
      </w:r>
      <w:r w:rsidRPr="008412E0">
        <w:rPr>
          <w:rFonts w:asciiTheme="minorHAnsi" w:eastAsia="Cambria" w:hAnsiTheme="minorHAnsi" w:cstheme="minorHAnsi"/>
        </w:rPr>
        <w:t xml:space="preserve"> For instance, a device sending a false state makes other devices behave in an unwanted way.</w:t>
      </w:r>
    </w:p>
    <w:p w14:paraId="72A3BC14" w14:textId="77777777" w:rsidR="000E4127" w:rsidRPr="008412E0" w:rsidRDefault="000E4127" w:rsidP="000E4127">
      <w:pPr>
        <w:rPr>
          <w:rFonts w:asciiTheme="minorHAnsi" w:eastAsia="Cambria" w:hAnsiTheme="minorHAnsi" w:cstheme="minorHAnsi"/>
        </w:rPr>
      </w:pPr>
      <w:r w:rsidRPr="008412E0">
        <w:rPr>
          <w:rFonts w:asciiTheme="minorHAnsi" w:eastAsia="Cambria" w:hAnsiTheme="minorHAnsi" w:cstheme="minorHAnsi"/>
        </w:rPr>
        <w:t xml:space="preserve">6) </w:t>
      </w:r>
      <w:r w:rsidRPr="008412E0">
        <w:rPr>
          <w:rFonts w:asciiTheme="minorHAnsi" w:eastAsia="Cambria" w:hAnsiTheme="minorHAnsi" w:cstheme="minorHAnsi"/>
          <w:u w:val="single"/>
        </w:rPr>
        <w:t>Different Team’s backgrounds</w:t>
      </w:r>
      <w:r w:rsidRPr="008412E0">
        <w:rPr>
          <w:rFonts w:asciiTheme="minorHAnsi" w:eastAsia="Cambria" w:hAnsiTheme="minorHAnsi" w:cstheme="minorHAnsi"/>
        </w:rPr>
        <w:t xml:space="preserve">: Inefficient and unorganized communication between teams might cause a lot of bad decisions leading to much vulnerability. </w:t>
      </w:r>
    </w:p>
    <w:p w14:paraId="0E73396A" w14:textId="77777777" w:rsidR="000E4127" w:rsidRPr="008412E0" w:rsidRDefault="000E4127" w:rsidP="000E4127">
      <w:pPr>
        <w:rPr>
          <w:rFonts w:asciiTheme="minorHAnsi" w:eastAsia="Cambria" w:hAnsiTheme="minorHAnsi" w:cstheme="minorHAnsi"/>
          <w:u w:val="single"/>
        </w:rPr>
      </w:pPr>
      <w:r w:rsidRPr="008412E0">
        <w:rPr>
          <w:rFonts w:asciiTheme="minorHAnsi" w:eastAsia="Cambria" w:hAnsiTheme="minorHAnsi" w:cstheme="minorHAnsi"/>
        </w:rPr>
        <w:t xml:space="preserve">7) </w:t>
      </w:r>
      <w:r w:rsidRPr="008412E0">
        <w:rPr>
          <w:rFonts w:asciiTheme="minorHAnsi" w:eastAsia="Cambria" w:hAnsiTheme="minorHAnsi" w:cstheme="minorHAnsi"/>
          <w:u w:val="single"/>
        </w:rPr>
        <w:t>Using Internet Protocol (IP)</w:t>
      </w:r>
      <w:r w:rsidRPr="008412E0">
        <w:rPr>
          <w:rFonts w:asciiTheme="minorHAnsi" w:eastAsia="Cambria" w:hAnsiTheme="minorHAnsi" w:cstheme="minorHAnsi"/>
        </w:rPr>
        <w:t xml:space="preserve"> and commercial off-the- shelf hardware and software: Using IP standards in smart grids </w:t>
      </w:r>
      <w:proofErr w:type="gramStart"/>
      <w:r w:rsidRPr="008412E0">
        <w:rPr>
          <w:rFonts w:asciiTheme="minorHAnsi" w:eastAsia="Cambria" w:hAnsiTheme="minorHAnsi" w:cstheme="minorHAnsi"/>
        </w:rPr>
        <w:t>offer</w:t>
      </w:r>
      <w:proofErr w:type="gramEnd"/>
      <w:r w:rsidRPr="008412E0">
        <w:rPr>
          <w:rFonts w:asciiTheme="minorHAnsi" w:eastAsia="Cambria" w:hAnsiTheme="minorHAnsi" w:cstheme="minorHAnsi"/>
        </w:rPr>
        <w:t xml:space="preserve"> a big advantage as it provides compatibility between the various components. However, </w:t>
      </w:r>
      <w:r w:rsidRPr="008412E0">
        <w:rPr>
          <w:rFonts w:asciiTheme="minorHAnsi" w:eastAsia="Cambria" w:hAnsiTheme="minorHAnsi" w:cstheme="minorHAnsi"/>
          <w:u w:val="single"/>
        </w:rPr>
        <w:t xml:space="preserve">devices using IP are inherently vulnerable to many IP-based network attacks such as IP spoofing, Tear Drop, Denial of Service, and others. </w:t>
      </w:r>
    </w:p>
    <w:p w14:paraId="1B08E823" w14:textId="6CAD2EAD" w:rsidR="000E4127" w:rsidRPr="00B30FD1" w:rsidRDefault="000E4127" w:rsidP="000E4127">
      <w:pPr>
        <w:rPr>
          <w:rFonts w:asciiTheme="minorHAnsi" w:eastAsia="Cambria" w:hAnsiTheme="minorHAnsi" w:cstheme="minorHAnsi"/>
          <w:u w:val="single"/>
        </w:rPr>
      </w:pPr>
      <w:r w:rsidRPr="008412E0">
        <w:rPr>
          <w:rFonts w:asciiTheme="minorHAnsi" w:eastAsia="Cambria" w:hAnsiTheme="minorHAnsi" w:cstheme="minorHAnsi"/>
        </w:rPr>
        <w:t xml:space="preserve">8) </w:t>
      </w:r>
      <w:r w:rsidRPr="008412E0">
        <w:rPr>
          <w:rFonts w:asciiTheme="minorHAnsi" w:eastAsia="Cambria" w:hAnsiTheme="minorHAnsi" w:cstheme="minorHAnsi"/>
          <w:u w:val="single"/>
        </w:rPr>
        <w:t>More stakeholders</w:t>
      </w:r>
      <w:r w:rsidRPr="008412E0">
        <w:rPr>
          <w:rFonts w:asciiTheme="minorHAnsi" w:eastAsia="Cambria" w:hAnsiTheme="minorHAnsi" w:cstheme="minorHAnsi"/>
        </w:rPr>
        <w:t xml:space="preserve">: Having many stakeholders might give raise to a very dangerous kind of attack: insider attacks. 4 International Journal of Smart Grid and Clean Energy, vol. 1, no. 1, September 2012 4. </w:t>
      </w:r>
    </w:p>
    <w:p w14:paraId="0A523CC4" w14:textId="4CB9F04E" w:rsidR="00B90B44" w:rsidRDefault="00D32115" w:rsidP="00406AFD">
      <w:pPr>
        <w:pStyle w:val="Heading2"/>
        <w:rPr>
          <w:rFonts w:asciiTheme="minorHAnsi" w:hAnsiTheme="minorHAnsi" w:cstheme="minorHAnsi"/>
        </w:rPr>
      </w:pPr>
      <w:r w:rsidRPr="008412E0">
        <w:rPr>
          <w:rFonts w:asciiTheme="minorHAnsi" w:hAnsiTheme="minorHAnsi" w:cstheme="minorHAnsi"/>
        </w:rPr>
        <w:t>AT: Dead Zones</w:t>
      </w:r>
    </w:p>
    <w:p w14:paraId="62F15A3A" w14:textId="77777777" w:rsidR="00170DB4" w:rsidRPr="008412E0" w:rsidRDefault="00170DB4" w:rsidP="00170DB4">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2AC</w:t>
      </w:r>
      <w:r>
        <w:rPr>
          <w:rFonts w:asciiTheme="minorHAnsi" w:eastAsia="MS Gothic" w:hAnsiTheme="minorHAnsi" w:cstheme="minorHAnsi"/>
          <w:b/>
          <w:sz w:val="32"/>
          <w:szCs w:val="24"/>
          <w:u w:val="single"/>
        </w:rPr>
        <w:t xml:space="preserve"> --- Dead Zones --- Seaweed Aquaculture CP</w:t>
      </w:r>
    </w:p>
    <w:p w14:paraId="601F50EA" w14:textId="77777777" w:rsidR="00170DB4" w:rsidRPr="008412E0" w:rsidRDefault="00170DB4" w:rsidP="00170DB4">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Seaweed aquaculture hurts local </w:t>
      </w:r>
      <w:proofErr w:type="gramStart"/>
      <w:r w:rsidRPr="008412E0">
        <w:rPr>
          <w:rFonts w:asciiTheme="minorHAnsi" w:eastAsia="MS Gothic" w:hAnsiTheme="minorHAnsi" w:cstheme="minorHAnsi"/>
          <w:b/>
          <w:iCs/>
          <w:sz w:val="26"/>
        </w:rPr>
        <w:t>ecosystems</w:t>
      </w:r>
      <w:proofErr w:type="gramEnd"/>
    </w:p>
    <w:p w14:paraId="2C7005CA" w14:textId="77777777" w:rsidR="00170DB4" w:rsidRPr="008412E0" w:rsidRDefault="00170DB4" w:rsidP="00170DB4">
      <w:pPr>
        <w:rPr>
          <w:rFonts w:asciiTheme="minorHAnsi" w:eastAsia="Cambria" w:hAnsiTheme="minorHAnsi" w:cstheme="minorHAnsi"/>
        </w:rPr>
      </w:pPr>
      <w:r w:rsidRPr="008412E0">
        <w:rPr>
          <w:rFonts w:asciiTheme="minorHAnsi" w:eastAsia="Cambria" w:hAnsiTheme="minorHAnsi" w:cstheme="minorHAnsi"/>
          <w:b/>
          <w:bCs/>
          <w:sz w:val="26"/>
        </w:rPr>
        <w:t>Gaines et.al 21</w:t>
      </w:r>
      <w:r w:rsidRPr="008412E0">
        <w:rPr>
          <w:rFonts w:asciiTheme="minorHAnsi" w:eastAsia="Cambria" w:hAnsiTheme="minorHAnsi" w:cstheme="minorHAnsi"/>
        </w:rPr>
        <w:t xml:space="preserve"> (Steve Gaines, director of the UC Santa Barbara Marine Science Institute, UCSB Acting Dean of Science and Acting Vice Chancellor for Research, and principal investigator for the Sustainable Fisheries Group; Phoebe Racine, Bren School of Environmental Science &amp; Management; Anna Claire Marley; Bren School of Environmental Science &amp; Management; Halley E. Froehlich, Environmental Studies, UCSB; Ian Ladner, Ilan </w:t>
      </w:r>
      <w:proofErr w:type="spellStart"/>
      <w:r w:rsidRPr="008412E0">
        <w:rPr>
          <w:rFonts w:asciiTheme="minorHAnsi" w:eastAsia="Cambria" w:hAnsiTheme="minorHAnsi" w:cstheme="minorHAnsi"/>
        </w:rPr>
        <w:t>MacAdam-Somer</w:t>
      </w:r>
      <w:proofErr w:type="spellEnd"/>
      <w:r w:rsidRPr="008412E0">
        <w:rPr>
          <w:rFonts w:asciiTheme="minorHAnsi" w:eastAsia="Cambria" w:hAnsiTheme="minorHAnsi" w:cstheme="minorHAnsi"/>
        </w:rPr>
        <w:t xml:space="preserve">, and Darcy Bradley, Marine Science Institute, UCSB Marine Science Institute, University of California, Santa Barbara;  “A case for seaweed aquaculture inclusion in U.S. nutrient pollution management,” </w:t>
      </w:r>
      <w:hyperlink r:id="rId206" w:history="1">
        <w:r w:rsidRPr="008412E0">
          <w:rPr>
            <w:rFonts w:asciiTheme="minorHAnsi" w:eastAsia="Cambria" w:hAnsiTheme="minorHAnsi" w:cstheme="minorHAnsi"/>
          </w:rPr>
          <w:t>https://www.sciencedirect.com/science/article/pii/S0308597X21001172; July 2021)-</w:t>
        </w:r>
        <w:proofErr w:type="spellStart"/>
        <w:r w:rsidRPr="008412E0">
          <w:rPr>
            <w:rFonts w:asciiTheme="minorHAnsi" w:eastAsia="Cambria" w:hAnsiTheme="minorHAnsi" w:cstheme="minorHAnsi"/>
          </w:rPr>
          <w:t>amc</w:t>
        </w:r>
        <w:proofErr w:type="spellEnd"/>
      </w:hyperlink>
    </w:p>
    <w:p w14:paraId="262134BF" w14:textId="4B26DBBE" w:rsidR="00170DB4" w:rsidRDefault="00170DB4" w:rsidP="00170DB4">
      <w:pPr>
        <w:rPr>
          <w:rFonts w:asciiTheme="minorHAnsi" w:eastAsia="Cambria" w:hAnsiTheme="minorHAnsi" w:cstheme="minorHAnsi"/>
          <w:u w:val="single"/>
        </w:rPr>
      </w:pPr>
      <w:r w:rsidRPr="008412E0">
        <w:rPr>
          <w:rFonts w:asciiTheme="minorHAnsi" w:eastAsia="Cambria" w:hAnsiTheme="minorHAnsi" w:cstheme="minorHAnsi"/>
          <w:highlight w:val="cyan"/>
          <w:u w:val="single"/>
        </w:rPr>
        <w:t>Seaweed’s nutrient assimilation capacity changes significantly across species and environmental conditions</w:t>
      </w:r>
      <w:r w:rsidRPr="008412E0">
        <w:rPr>
          <w:rFonts w:asciiTheme="minorHAnsi" w:eastAsia="Cambria" w:hAnsiTheme="minorHAnsi" w:cstheme="minorHAnsi"/>
          <w:u w:val="single"/>
        </w:rPr>
        <w:t xml:space="preserve"> (e.g., </w:t>
      </w:r>
      <w:hyperlink r:id="rId207" w:tooltip="Learn more about season from ScienceDirect's AI-generated Topic Pages" w:history="1">
        <w:r w:rsidRPr="008412E0">
          <w:rPr>
            <w:rFonts w:asciiTheme="minorHAnsi" w:eastAsia="MS Gothic" w:hAnsiTheme="minorHAnsi" w:cstheme="minorHAnsi"/>
            <w:highlight w:val="cyan"/>
            <w:u w:val="single"/>
          </w:rPr>
          <w:t>season</w:t>
        </w:r>
      </w:hyperlink>
      <w:r w:rsidRPr="008412E0">
        <w:rPr>
          <w:rFonts w:asciiTheme="minorHAnsi" w:eastAsia="Cambria" w:hAnsiTheme="minorHAnsi" w:cstheme="minorHAnsi"/>
          <w:highlight w:val="cyan"/>
          <w:u w:val="single"/>
        </w:rPr>
        <w:t>, temperature, water</w:t>
      </w:r>
      <w:r w:rsidRPr="008412E0">
        <w:rPr>
          <w:rFonts w:asciiTheme="minorHAnsi" w:eastAsia="Cambria" w:hAnsiTheme="minorHAnsi" w:cstheme="minorHAnsi"/>
          <w:u w:val="single"/>
        </w:rPr>
        <w:t xml:space="preserve"> clarity, etc</w:t>
      </w:r>
      <w:r w:rsidRPr="008412E0">
        <w:rPr>
          <w:rFonts w:asciiTheme="minorHAnsi" w:eastAsia="Cambria" w:hAnsiTheme="minorHAnsi" w:cstheme="minorHAnsi"/>
          <w:sz w:val="16"/>
        </w:rPr>
        <w:t>. </w:t>
      </w:r>
      <w:hyperlink r:id="rId208" w:anchor="bib39" w:history="1">
        <w:r w:rsidRPr="008412E0">
          <w:rPr>
            <w:rFonts w:asciiTheme="minorHAnsi" w:eastAsia="Cambria" w:hAnsiTheme="minorHAnsi" w:cstheme="minorHAnsi"/>
            <w:sz w:val="16"/>
          </w:rPr>
          <w:t>[40]</w:t>
        </w:r>
      </w:hyperlink>
      <w:r w:rsidRPr="008412E0">
        <w:rPr>
          <w:rFonts w:asciiTheme="minorHAnsi" w:eastAsia="Cambria" w:hAnsiTheme="minorHAnsi" w:cstheme="minorHAnsi"/>
          <w:sz w:val="16"/>
        </w:rPr>
        <w:t>). There is general agreement that both N and P need to be controlled in </w:t>
      </w:r>
      <w:hyperlink r:id="rId209" w:tooltip="Learn more about aquatic ecosystems from ScienceDirect's AI-generated Topic Pages" w:history="1">
        <w:r w:rsidRPr="008412E0">
          <w:rPr>
            <w:rFonts w:asciiTheme="minorHAnsi" w:eastAsia="MS Gothic" w:hAnsiTheme="minorHAnsi" w:cstheme="minorHAnsi"/>
            <w:sz w:val="16"/>
          </w:rPr>
          <w:t>aquatic ecosystems</w:t>
        </w:r>
      </w:hyperlink>
      <w:r w:rsidRPr="008412E0">
        <w:rPr>
          <w:rFonts w:asciiTheme="minorHAnsi" w:eastAsia="Cambria" w:hAnsiTheme="minorHAnsi" w:cstheme="minorHAnsi"/>
          <w:sz w:val="16"/>
        </w:rPr>
        <w:t> </w:t>
      </w:r>
      <w:hyperlink r:id="rId210" w:anchor="bib54" w:history="1">
        <w:r w:rsidRPr="008412E0">
          <w:rPr>
            <w:rFonts w:asciiTheme="minorHAnsi" w:eastAsia="Cambria" w:hAnsiTheme="minorHAnsi" w:cstheme="minorHAnsi"/>
            <w:sz w:val="16"/>
          </w:rPr>
          <w:t>[55]</w:t>
        </w:r>
      </w:hyperlink>
      <w:r w:rsidRPr="008412E0">
        <w:rPr>
          <w:rFonts w:asciiTheme="minorHAnsi" w:eastAsia="Cambria" w:hAnsiTheme="minorHAnsi" w:cstheme="minorHAnsi"/>
          <w:sz w:val="16"/>
        </w:rPr>
        <w:t xml:space="preserve">, and </w:t>
      </w:r>
      <w:r w:rsidRPr="008412E0">
        <w:rPr>
          <w:rFonts w:asciiTheme="minorHAnsi" w:eastAsia="Cambria" w:hAnsiTheme="minorHAnsi" w:cstheme="minorHAnsi"/>
          <w:highlight w:val="cyan"/>
          <w:u w:val="single"/>
        </w:rPr>
        <w:t>configuring seaweed aquaculture</w:t>
      </w:r>
      <w:r w:rsidRPr="008412E0">
        <w:rPr>
          <w:rFonts w:asciiTheme="minorHAnsi" w:eastAsia="Cambria" w:hAnsiTheme="minorHAnsi" w:cstheme="minorHAnsi"/>
          <w:u w:val="single"/>
        </w:rPr>
        <w:t xml:space="preserve"> for nutrient assimilation </w:t>
      </w:r>
      <w:r w:rsidRPr="008412E0">
        <w:rPr>
          <w:rFonts w:asciiTheme="minorHAnsi" w:eastAsia="Cambria" w:hAnsiTheme="minorHAnsi" w:cstheme="minorHAnsi"/>
          <w:highlight w:val="cyan"/>
          <w:u w:val="single"/>
        </w:rPr>
        <w:t>will require</w:t>
      </w:r>
      <w:r w:rsidRPr="008412E0">
        <w:rPr>
          <w:rFonts w:asciiTheme="minorHAnsi" w:eastAsia="Cambria" w:hAnsiTheme="minorHAnsi" w:cstheme="minorHAnsi"/>
          <w:u w:val="single"/>
        </w:rPr>
        <w:t xml:space="preserve"> location, temporal, and </w:t>
      </w:r>
      <w:r w:rsidRPr="008412E0">
        <w:rPr>
          <w:rFonts w:asciiTheme="minorHAnsi" w:eastAsia="Cambria" w:hAnsiTheme="minorHAnsi" w:cstheme="minorHAnsi"/>
          <w:highlight w:val="cyan"/>
          <w:u w:val="single"/>
        </w:rPr>
        <w:t>species-specific policies and design</w:t>
      </w:r>
      <w:r w:rsidRPr="008412E0">
        <w:rPr>
          <w:rFonts w:asciiTheme="minorHAnsi" w:eastAsia="Cambria" w:hAnsiTheme="minorHAnsi" w:cstheme="minorHAnsi"/>
          <w:sz w:val="16"/>
        </w:rPr>
        <w:t xml:space="preserve">. While there are many ecosystem services that seaweed aquaculture can provide, there are also externalities. Just as </w:t>
      </w:r>
      <w:r w:rsidRPr="008412E0">
        <w:rPr>
          <w:rFonts w:asciiTheme="minorHAnsi" w:eastAsia="Cambria" w:hAnsiTheme="minorHAnsi" w:cstheme="minorHAnsi"/>
          <w:u w:val="single"/>
        </w:rPr>
        <w:t xml:space="preserve">farmed </w:t>
      </w:r>
      <w:r w:rsidRPr="008412E0">
        <w:rPr>
          <w:rFonts w:asciiTheme="minorHAnsi" w:eastAsia="Cambria" w:hAnsiTheme="minorHAnsi" w:cstheme="minorHAnsi"/>
          <w:highlight w:val="cyan"/>
          <w:u w:val="single"/>
        </w:rPr>
        <w:t>seaweeds</w:t>
      </w:r>
      <w:r w:rsidRPr="008412E0">
        <w:rPr>
          <w:rFonts w:asciiTheme="minorHAnsi" w:eastAsia="Cambria" w:hAnsiTheme="minorHAnsi" w:cstheme="minorHAnsi"/>
          <w:sz w:val="16"/>
        </w:rPr>
        <w:t xml:space="preserve"> can be used to reduce eutrophication, they </w:t>
      </w:r>
      <w:r w:rsidRPr="008412E0">
        <w:rPr>
          <w:rFonts w:asciiTheme="minorHAnsi" w:eastAsia="Cambria" w:hAnsiTheme="minorHAnsi" w:cstheme="minorHAnsi"/>
          <w:u w:val="single"/>
        </w:rPr>
        <w:t xml:space="preserve">can also </w:t>
      </w:r>
      <w:r w:rsidRPr="008412E0">
        <w:rPr>
          <w:rFonts w:asciiTheme="minorHAnsi" w:eastAsia="Cambria" w:hAnsiTheme="minorHAnsi" w:cstheme="minorHAnsi"/>
          <w:b/>
          <w:iCs/>
          <w:highlight w:val="cyan"/>
          <w:u w:val="single"/>
        </w:rPr>
        <w:t>divert nutrients away from </w:t>
      </w:r>
      <w:hyperlink r:id="rId211" w:tooltip="Learn more about wild food from ScienceDirect's AI-generated Topic Pages" w:history="1">
        <w:r w:rsidRPr="008412E0">
          <w:rPr>
            <w:rFonts w:asciiTheme="minorHAnsi" w:eastAsia="Cambria" w:hAnsiTheme="minorHAnsi" w:cstheme="minorHAnsi"/>
            <w:b/>
            <w:iCs/>
            <w:highlight w:val="cyan"/>
            <w:u w:val="single"/>
          </w:rPr>
          <w:t>wild food</w:t>
        </w:r>
      </w:hyperlink>
      <w:r w:rsidRPr="008412E0">
        <w:rPr>
          <w:rFonts w:asciiTheme="minorHAnsi" w:eastAsia="Cambria" w:hAnsiTheme="minorHAnsi" w:cstheme="minorHAnsi"/>
          <w:b/>
          <w:iCs/>
          <w:highlight w:val="cyan"/>
          <w:u w:val="single"/>
        </w:rPr>
        <w:t> webs</w:t>
      </w:r>
      <w:r w:rsidRPr="008412E0">
        <w:rPr>
          <w:rFonts w:asciiTheme="minorHAnsi" w:eastAsia="Cambria" w:hAnsiTheme="minorHAnsi" w:cstheme="minorHAnsi"/>
          <w:sz w:val="16"/>
        </w:rPr>
        <w:t> </w:t>
      </w:r>
      <w:hyperlink r:id="rId212" w:anchor="bib56" w:history="1">
        <w:r w:rsidRPr="008412E0">
          <w:rPr>
            <w:rFonts w:asciiTheme="minorHAnsi" w:eastAsia="Cambria" w:hAnsiTheme="minorHAnsi" w:cstheme="minorHAnsi"/>
            <w:sz w:val="16"/>
          </w:rPr>
          <w:t>[57]</w:t>
        </w:r>
      </w:hyperlink>
      <w:r w:rsidRPr="008412E0">
        <w:rPr>
          <w:rFonts w:asciiTheme="minorHAnsi" w:eastAsia="Cambria" w:hAnsiTheme="minorHAnsi" w:cstheme="minorHAnsi"/>
          <w:sz w:val="16"/>
        </w:rPr>
        <w:t xml:space="preserve">. Further, </w:t>
      </w:r>
      <w:r w:rsidRPr="008412E0">
        <w:rPr>
          <w:rFonts w:asciiTheme="minorHAnsi" w:eastAsia="Cambria" w:hAnsiTheme="minorHAnsi" w:cstheme="minorHAnsi"/>
          <w:b/>
          <w:iCs/>
          <w:highlight w:val="cyan"/>
          <w:u w:val="single"/>
        </w:rPr>
        <w:t>deploying farm infrastructure in the water alters</w:t>
      </w:r>
      <w:r w:rsidRPr="008412E0">
        <w:rPr>
          <w:rFonts w:asciiTheme="minorHAnsi" w:eastAsia="Cambria" w:hAnsiTheme="minorHAnsi" w:cstheme="minorHAnsi"/>
          <w:u w:val="single"/>
        </w:rPr>
        <w:t xml:space="preserve"> </w:t>
      </w:r>
      <w:r w:rsidRPr="008412E0">
        <w:rPr>
          <w:rFonts w:asciiTheme="minorHAnsi" w:eastAsia="Cambria" w:hAnsiTheme="minorHAnsi" w:cstheme="minorHAnsi"/>
          <w:b/>
          <w:iCs/>
          <w:highlight w:val="cyan"/>
          <w:u w:val="single"/>
        </w:rPr>
        <w:t>local </w:t>
      </w:r>
      <w:hyperlink r:id="rId213" w:tooltip="Learn more about hydrodynamics from ScienceDirect's AI-generated Topic Pages" w:history="1">
        <w:r w:rsidRPr="008412E0">
          <w:rPr>
            <w:rFonts w:asciiTheme="minorHAnsi" w:eastAsia="Cambria" w:hAnsiTheme="minorHAnsi" w:cstheme="minorHAnsi"/>
            <w:b/>
            <w:iCs/>
            <w:highlight w:val="cyan"/>
            <w:u w:val="single"/>
          </w:rPr>
          <w:t>hydrodynamics</w:t>
        </w:r>
      </w:hyperlink>
      <w:r w:rsidRPr="008412E0">
        <w:rPr>
          <w:rFonts w:asciiTheme="minorHAnsi" w:eastAsia="Cambria" w:hAnsiTheme="minorHAnsi" w:cstheme="minorHAnsi"/>
          <w:b/>
          <w:iCs/>
          <w:highlight w:val="cyan"/>
          <w:u w:val="single"/>
        </w:rPr>
        <w:t> and increases</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potential for </w:t>
      </w:r>
      <w:hyperlink r:id="rId214" w:tooltip="Learn more about entanglements from ScienceDirect's AI-generated Topic Pages" w:history="1">
        <w:r w:rsidRPr="008412E0">
          <w:rPr>
            <w:rFonts w:asciiTheme="minorHAnsi" w:eastAsia="MS Gothic" w:hAnsiTheme="minorHAnsi" w:cstheme="minorHAnsi"/>
            <w:highlight w:val="cyan"/>
            <w:u w:val="single"/>
          </w:rPr>
          <w:t>entanglements</w:t>
        </w:r>
      </w:hyperlink>
      <w:r w:rsidRPr="008412E0">
        <w:rPr>
          <w:rFonts w:asciiTheme="minorHAnsi" w:eastAsia="Cambria" w:hAnsiTheme="minorHAnsi" w:cstheme="minorHAnsi"/>
          <w:highlight w:val="cyan"/>
          <w:u w:val="single"/>
        </w:rPr>
        <w:t> and</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spread of </w:t>
      </w:r>
      <w:hyperlink r:id="rId215" w:tooltip="Learn more about pest species from ScienceDirect's AI-generated Topic Pages" w:history="1">
        <w:r w:rsidRPr="008412E0">
          <w:rPr>
            <w:rFonts w:asciiTheme="minorHAnsi" w:eastAsia="MS Gothic" w:hAnsiTheme="minorHAnsi" w:cstheme="minorHAnsi"/>
            <w:highlight w:val="cyan"/>
            <w:u w:val="single"/>
          </w:rPr>
          <w:t>pest species</w:t>
        </w:r>
      </w:hyperlink>
      <w:r w:rsidRPr="008412E0">
        <w:rPr>
          <w:rFonts w:asciiTheme="minorHAnsi" w:eastAsia="Cambria" w:hAnsiTheme="minorHAnsi" w:cstheme="minorHAnsi"/>
          <w:sz w:val="16"/>
        </w:rPr>
        <w:t> </w:t>
      </w:r>
      <w:hyperlink r:id="rId216" w:anchor="bib57" w:history="1">
        <w:r w:rsidRPr="008412E0">
          <w:rPr>
            <w:rFonts w:asciiTheme="minorHAnsi" w:eastAsia="Cambria" w:hAnsiTheme="minorHAnsi" w:cstheme="minorHAnsi"/>
            <w:sz w:val="16"/>
          </w:rPr>
          <w:t>[58]</w:t>
        </w:r>
      </w:hyperlink>
      <w:r w:rsidRPr="008412E0">
        <w:rPr>
          <w:rFonts w:asciiTheme="minorHAnsi" w:eastAsia="Cambria" w:hAnsiTheme="minorHAnsi" w:cstheme="minorHAnsi"/>
          <w:sz w:val="16"/>
        </w:rPr>
        <w:t>, </w:t>
      </w:r>
      <w:hyperlink r:id="rId217" w:anchor="bib58" w:history="1">
        <w:r w:rsidRPr="008412E0">
          <w:rPr>
            <w:rFonts w:asciiTheme="minorHAnsi" w:eastAsia="Cambria" w:hAnsiTheme="minorHAnsi" w:cstheme="minorHAnsi"/>
            <w:sz w:val="16"/>
          </w:rPr>
          <w:t>[59]</w:t>
        </w:r>
      </w:hyperlink>
      <w:r w:rsidRPr="008412E0">
        <w:rPr>
          <w:rFonts w:asciiTheme="minorHAnsi" w:eastAsia="Cambria" w:hAnsiTheme="minorHAnsi" w:cstheme="minorHAnsi"/>
          <w:sz w:val="16"/>
        </w:rPr>
        <w:t>. Species with opportunistic biological attributes, such as sargassum and </w:t>
      </w:r>
      <w:hyperlink r:id="rId218" w:tooltip="Learn more about Ulva from ScienceDirect's AI-generated Topic Pages" w:history="1">
        <w:r w:rsidRPr="008412E0">
          <w:rPr>
            <w:rFonts w:asciiTheme="minorHAnsi" w:eastAsia="MS Gothic" w:hAnsiTheme="minorHAnsi" w:cstheme="minorHAnsi"/>
            <w:sz w:val="16"/>
          </w:rPr>
          <w:t>Ulva</w:t>
        </w:r>
      </w:hyperlink>
      <w:r w:rsidRPr="008412E0">
        <w:rPr>
          <w:rFonts w:asciiTheme="minorHAnsi" w:eastAsia="Cambria" w:hAnsiTheme="minorHAnsi" w:cstheme="minorHAnsi"/>
          <w:sz w:val="16"/>
        </w:rPr>
        <w:t>, could be grown more safely with sterile strains </w:t>
      </w:r>
      <w:hyperlink r:id="rId219" w:anchor="bib59" w:history="1">
        <w:r w:rsidRPr="008412E0">
          <w:rPr>
            <w:rFonts w:asciiTheme="minorHAnsi" w:eastAsia="Cambria" w:hAnsiTheme="minorHAnsi" w:cstheme="minorHAnsi"/>
            <w:sz w:val="16"/>
          </w:rPr>
          <w:t>[60]</w:t>
        </w:r>
      </w:hyperlink>
      <w:r w:rsidRPr="008412E0">
        <w:rPr>
          <w:rFonts w:asciiTheme="minorHAnsi" w:eastAsia="Cambria" w:hAnsiTheme="minorHAnsi" w:cstheme="minorHAnsi"/>
          <w:sz w:val="16"/>
        </w:rPr>
        <w:t>. More generally, impacts can be minimized through informed siting, farming at lower densities, and rigorous monitoring </w:t>
      </w:r>
      <w:hyperlink r:id="rId220" w:anchor="bib58" w:history="1">
        <w:r w:rsidRPr="008412E0">
          <w:rPr>
            <w:rFonts w:asciiTheme="minorHAnsi" w:eastAsia="Cambria" w:hAnsiTheme="minorHAnsi" w:cstheme="minorHAnsi"/>
            <w:sz w:val="16"/>
          </w:rPr>
          <w:t>[59]</w:t>
        </w:r>
      </w:hyperlink>
      <w:r w:rsidRPr="008412E0">
        <w:rPr>
          <w:rFonts w:asciiTheme="minorHAnsi" w:eastAsia="Cambria" w:hAnsiTheme="minorHAnsi" w:cstheme="minorHAnsi"/>
          <w:sz w:val="16"/>
        </w:rPr>
        <w:t>, </w:t>
      </w:r>
      <w:hyperlink r:id="rId221" w:anchor="bib60" w:history="1">
        <w:r w:rsidRPr="008412E0">
          <w:rPr>
            <w:rFonts w:asciiTheme="minorHAnsi" w:eastAsia="Cambria" w:hAnsiTheme="minorHAnsi" w:cstheme="minorHAnsi"/>
            <w:sz w:val="16"/>
          </w:rPr>
          <w:t>[61]</w:t>
        </w:r>
      </w:hyperlink>
      <w:r w:rsidRPr="008412E0">
        <w:rPr>
          <w:rFonts w:asciiTheme="minorHAnsi" w:eastAsia="Cambria" w:hAnsiTheme="minorHAnsi" w:cstheme="minorHAnsi"/>
          <w:sz w:val="16"/>
        </w:rPr>
        <w:t>. </w:t>
      </w:r>
      <w:hyperlink r:id="rId222" w:tooltip="Learn more about Marine spatial planning from ScienceDirect's AI-generated Topic Pages" w:history="1">
        <w:r w:rsidRPr="008412E0">
          <w:rPr>
            <w:rFonts w:asciiTheme="minorHAnsi" w:eastAsia="MS Gothic" w:hAnsiTheme="minorHAnsi" w:cstheme="minorHAnsi"/>
            <w:u w:val="single"/>
          </w:rPr>
          <w:t>Marine spatial planning</w:t>
        </w:r>
      </w:hyperlink>
      <w:r w:rsidRPr="008412E0">
        <w:rPr>
          <w:rFonts w:asciiTheme="minorHAnsi" w:eastAsia="Cambria" w:hAnsiTheme="minorHAnsi" w:cstheme="minorHAnsi"/>
          <w:u w:val="single"/>
        </w:rPr>
        <w:t> is also necessary to maximize nutrient assimilation services while avoiding potential </w:t>
      </w:r>
      <w:hyperlink r:id="rId223" w:tooltip="Learn more about environmental impacts from ScienceDirect's AI-generated Topic Pages" w:history="1">
        <w:r w:rsidRPr="008412E0">
          <w:rPr>
            <w:rFonts w:asciiTheme="minorHAnsi" w:eastAsia="MS Gothic" w:hAnsiTheme="minorHAnsi" w:cstheme="minorHAnsi"/>
            <w:u w:val="single"/>
          </w:rPr>
          <w:t>environmental impacts</w:t>
        </w:r>
      </w:hyperlink>
      <w:r w:rsidRPr="008412E0">
        <w:rPr>
          <w:rFonts w:asciiTheme="minorHAnsi" w:eastAsia="Cambria" w:hAnsiTheme="minorHAnsi" w:cstheme="minorHAnsi"/>
          <w:u w:val="single"/>
        </w:rPr>
        <w:t> and conflict with existing industries.</w:t>
      </w:r>
    </w:p>
    <w:p w14:paraId="06EA2161" w14:textId="77777777" w:rsidR="005E0B37" w:rsidRPr="008412E0" w:rsidRDefault="005E0B37" w:rsidP="005E0B37">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2AC</w:t>
      </w:r>
      <w:r>
        <w:rPr>
          <w:rFonts w:asciiTheme="minorHAnsi" w:eastAsia="MS Gothic" w:hAnsiTheme="minorHAnsi" w:cstheme="minorHAnsi"/>
          <w:b/>
          <w:sz w:val="32"/>
          <w:szCs w:val="24"/>
          <w:u w:val="single"/>
        </w:rPr>
        <w:t xml:space="preserve"> --- Dead Zones --- Downwelling CP (</w:t>
      </w:r>
      <w:r w:rsidRPr="008412E0">
        <w:rPr>
          <w:rFonts w:asciiTheme="minorHAnsi" w:eastAsia="MS Gothic" w:hAnsiTheme="minorHAnsi" w:cstheme="minorHAnsi"/>
          <w:b/>
          <w:sz w:val="32"/>
          <w:szCs w:val="24"/>
          <w:u w:val="single"/>
        </w:rPr>
        <w:t>Fails</w:t>
      </w:r>
      <w:r>
        <w:rPr>
          <w:rFonts w:asciiTheme="minorHAnsi" w:eastAsia="MS Gothic" w:hAnsiTheme="minorHAnsi" w:cstheme="minorHAnsi"/>
          <w:b/>
          <w:sz w:val="32"/>
          <w:szCs w:val="24"/>
          <w:u w:val="single"/>
        </w:rPr>
        <w:t xml:space="preserve"> </w:t>
      </w:r>
      <w:r w:rsidRPr="008412E0">
        <w:rPr>
          <w:rFonts w:asciiTheme="minorHAnsi" w:eastAsia="MS Gothic" w:hAnsiTheme="minorHAnsi" w:cstheme="minorHAnsi"/>
          <w:b/>
          <w:sz w:val="32"/>
          <w:szCs w:val="24"/>
          <w:u w:val="single"/>
        </w:rPr>
        <w:t>Environment</w:t>
      </w:r>
      <w:r>
        <w:rPr>
          <w:rFonts w:asciiTheme="minorHAnsi" w:eastAsia="MS Gothic" w:hAnsiTheme="minorHAnsi" w:cstheme="minorHAnsi"/>
          <w:b/>
          <w:sz w:val="32"/>
          <w:szCs w:val="24"/>
          <w:u w:val="single"/>
        </w:rPr>
        <w:t>)</w:t>
      </w:r>
    </w:p>
    <w:p w14:paraId="5F0F354B" w14:textId="77777777" w:rsidR="005E0B37" w:rsidRPr="008412E0" w:rsidRDefault="005E0B37" w:rsidP="005E0B37">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Downwelling makes dead zones and the environment </w:t>
      </w:r>
      <w:r w:rsidRPr="008412E0">
        <w:rPr>
          <w:rFonts w:asciiTheme="minorHAnsi" w:eastAsia="MS Gothic" w:hAnsiTheme="minorHAnsi" w:cstheme="minorHAnsi"/>
          <w:b/>
          <w:iCs/>
          <w:sz w:val="26"/>
          <w:u w:val="single"/>
        </w:rPr>
        <w:t>worse</w:t>
      </w:r>
      <w:r w:rsidRPr="00E91089">
        <w:rPr>
          <w:rFonts w:asciiTheme="minorHAnsi" w:eastAsia="MS Gothic" w:hAnsiTheme="minorHAnsi" w:cstheme="minorHAnsi"/>
          <w:b/>
          <w:iCs/>
          <w:sz w:val="26"/>
        </w:rPr>
        <w:t>.</w:t>
      </w:r>
    </w:p>
    <w:p w14:paraId="657C5AC8" w14:textId="77777777" w:rsidR="005E0B37" w:rsidRPr="008412E0" w:rsidRDefault="005E0B37" w:rsidP="005E0B37">
      <w:pPr>
        <w:rPr>
          <w:rFonts w:asciiTheme="minorHAnsi" w:eastAsia="Cambria" w:hAnsiTheme="minorHAnsi" w:cstheme="minorHAnsi"/>
        </w:rPr>
      </w:pPr>
      <w:proofErr w:type="spellStart"/>
      <w:r w:rsidRPr="008412E0">
        <w:rPr>
          <w:rFonts w:asciiTheme="minorHAnsi" w:eastAsia="Cambria" w:hAnsiTheme="minorHAnsi" w:cstheme="minorHAnsi"/>
          <w:b/>
          <w:bCs/>
          <w:sz w:val="26"/>
        </w:rPr>
        <w:t>Koweek</w:t>
      </w:r>
      <w:proofErr w:type="spellEnd"/>
      <w:r w:rsidRPr="008412E0">
        <w:rPr>
          <w:rFonts w:asciiTheme="minorHAnsi" w:eastAsia="Cambria" w:hAnsiTheme="minorHAnsi" w:cstheme="minorHAnsi"/>
          <w:b/>
          <w:bCs/>
          <w:sz w:val="26"/>
        </w:rPr>
        <w:t xml:space="preserve"> 20</w:t>
      </w:r>
      <w:r w:rsidRPr="008412E0">
        <w:rPr>
          <w:rFonts w:asciiTheme="minorHAnsi" w:eastAsia="Cambria" w:hAnsiTheme="minorHAnsi" w:cstheme="minorHAnsi"/>
        </w:rPr>
        <w:t xml:space="preserve"> (David </w:t>
      </w:r>
      <w:proofErr w:type="spellStart"/>
      <w:r w:rsidRPr="008412E0">
        <w:rPr>
          <w:rFonts w:asciiTheme="minorHAnsi" w:eastAsia="Cambria" w:hAnsiTheme="minorHAnsi" w:cstheme="minorHAnsi"/>
        </w:rPr>
        <w:t>Koweek</w:t>
      </w:r>
      <w:proofErr w:type="spellEnd"/>
      <w:r w:rsidRPr="008412E0">
        <w:rPr>
          <w:rFonts w:asciiTheme="minorHAnsi" w:eastAsia="Cambria" w:hAnsiTheme="minorHAnsi" w:cstheme="minorHAnsi"/>
        </w:rPr>
        <w:t xml:space="preserve">, Marine scientist, worked at the Center for Ocean Solutions at Stanford University; Clara García-Sánchez, research scientist for the Carnegie Institute for science; Philip G. </w:t>
      </w:r>
      <w:proofErr w:type="spellStart"/>
      <w:r w:rsidRPr="008412E0">
        <w:rPr>
          <w:rFonts w:asciiTheme="minorHAnsi" w:eastAsia="Cambria" w:hAnsiTheme="minorHAnsi" w:cstheme="minorHAnsi"/>
        </w:rPr>
        <w:t>Brodrick</w:t>
      </w:r>
      <w:proofErr w:type="spellEnd"/>
      <w:r w:rsidRPr="008412E0">
        <w:rPr>
          <w:rFonts w:asciiTheme="minorHAnsi" w:eastAsia="Cambria" w:hAnsiTheme="minorHAnsi" w:cstheme="minorHAnsi"/>
        </w:rPr>
        <w:t xml:space="preserve">, Department of Global Ecology, Carnegie Institution for Science; Parker </w:t>
      </w:r>
      <w:proofErr w:type="spellStart"/>
      <w:r w:rsidRPr="008412E0">
        <w:rPr>
          <w:rFonts w:asciiTheme="minorHAnsi" w:eastAsia="Cambria" w:hAnsiTheme="minorHAnsi" w:cstheme="minorHAnsi"/>
        </w:rPr>
        <w:t>Gassett</w:t>
      </w:r>
      <w:proofErr w:type="spellEnd"/>
      <w:r w:rsidRPr="008412E0">
        <w:rPr>
          <w:rFonts w:asciiTheme="minorHAnsi" w:eastAsia="Cambria" w:hAnsiTheme="minorHAnsi" w:cstheme="minorHAnsi"/>
        </w:rPr>
        <w:t xml:space="preserve">, School of Marine Sciences, University of Maine; Ken </w:t>
      </w:r>
      <w:proofErr w:type="spellStart"/>
      <w:r w:rsidRPr="008412E0">
        <w:rPr>
          <w:rFonts w:asciiTheme="minorHAnsi" w:eastAsia="Cambria" w:hAnsiTheme="minorHAnsi" w:cstheme="minorHAnsi"/>
        </w:rPr>
        <w:t>Caldeira</w:t>
      </w:r>
      <w:proofErr w:type="spellEnd"/>
      <w:r w:rsidRPr="008412E0">
        <w:rPr>
          <w:rFonts w:asciiTheme="minorHAnsi" w:eastAsia="Cambria" w:hAnsiTheme="minorHAnsi" w:cstheme="minorHAnsi"/>
        </w:rPr>
        <w:t>, Department of Global Ecology, Carnegie Institution for Science; ScienceDirect; “Evaluating hypoxia alleviation through induced downwelling”; June 1 2020; https://www.sciencedirect.com/science/article/pii/S0048969720308445)--amc</w:t>
      </w:r>
    </w:p>
    <w:p w14:paraId="6EB39101" w14:textId="77777777" w:rsidR="005E0B37" w:rsidRPr="008412E0" w:rsidRDefault="005E0B37" w:rsidP="005E0B37">
      <w:pPr>
        <w:rPr>
          <w:rFonts w:asciiTheme="minorHAnsi" w:eastAsia="Cambria" w:hAnsiTheme="minorHAnsi" w:cstheme="minorHAnsi"/>
          <w:sz w:val="14"/>
        </w:rPr>
      </w:pPr>
      <w:r w:rsidRPr="008412E0">
        <w:rPr>
          <w:rFonts w:asciiTheme="minorHAnsi" w:eastAsia="Cambria" w:hAnsiTheme="minorHAnsi" w:cstheme="minorHAnsi"/>
          <w:b/>
          <w:iCs/>
          <w:u w:val="single"/>
        </w:rPr>
        <w:t>Much work remains</w:t>
      </w:r>
      <w:r w:rsidRPr="008412E0">
        <w:rPr>
          <w:rFonts w:asciiTheme="minorHAnsi" w:eastAsia="Cambria" w:hAnsiTheme="minorHAnsi" w:cstheme="minorHAnsi"/>
          <w:u w:val="single"/>
        </w:rPr>
        <w:t xml:space="preserve"> to understand the </w:t>
      </w:r>
      <w:r w:rsidRPr="008412E0">
        <w:rPr>
          <w:rFonts w:asciiTheme="minorHAnsi" w:eastAsia="Cambria" w:hAnsiTheme="minorHAnsi" w:cstheme="minorHAnsi"/>
          <w:b/>
          <w:iCs/>
          <w:u w:val="single"/>
        </w:rPr>
        <w:t>ecological benefits and risks of forced oxygenation in hypoxic ecosystems.</w:t>
      </w:r>
      <w:r w:rsidRPr="008412E0">
        <w:rPr>
          <w:rFonts w:asciiTheme="minorHAnsi" w:eastAsia="Cambria" w:hAnsiTheme="minorHAnsi" w:cstheme="minorHAnsi"/>
          <w:sz w:val="14"/>
        </w:rPr>
        <w:t xml:space="preserve"> </w:t>
      </w:r>
      <w:r w:rsidRPr="008412E0">
        <w:rPr>
          <w:rFonts w:asciiTheme="minorHAnsi" w:eastAsia="Cambria" w:hAnsiTheme="minorHAnsi" w:cstheme="minorHAnsi"/>
          <w:b/>
          <w:iCs/>
          <w:highlight w:val="cyan"/>
          <w:u w:val="single"/>
        </w:rPr>
        <w:t>Serious risks of downwelling</w:t>
      </w:r>
      <w:r w:rsidRPr="008412E0">
        <w:rPr>
          <w:rFonts w:asciiTheme="minorHAnsi" w:eastAsia="Cambria" w:hAnsiTheme="minorHAnsi" w:cstheme="minorHAnsi"/>
          <w:highlight w:val="cyan"/>
          <w:u w:val="single"/>
        </w:rPr>
        <w:t xml:space="preserve"> include </w:t>
      </w:r>
      <w:r w:rsidRPr="008412E0">
        <w:rPr>
          <w:rFonts w:asciiTheme="minorHAnsi" w:eastAsia="Cambria" w:hAnsiTheme="minorHAnsi" w:cstheme="minorHAnsi"/>
          <w:b/>
          <w:iCs/>
          <w:highlight w:val="cyan"/>
          <w:u w:val="single"/>
        </w:rPr>
        <w:t>changes in circulation</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u w:val="single"/>
        </w:rPr>
        <w:t xml:space="preserve">from reductions in stratification and associated </w:t>
      </w:r>
      <w:r w:rsidRPr="008412E0">
        <w:rPr>
          <w:rFonts w:asciiTheme="minorHAnsi" w:eastAsia="Cambria" w:hAnsiTheme="minorHAnsi" w:cstheme="minorHAnsi"/>
          <w:b/>
          <w:iCs/>
          <w:highlight w:val="cyan"/>
          <w:u w:val="single"/>
        </w:rPr>
        <w:t>changes in</w:t>
      </w:r>
      <w:r w:rsidRPr="008412E0">
        <w:rPr>
          <w:rFonts w:asciiTheme="minorHAnsi" w:eastAsia="Cambria" w:hAnsiTheme="minorHAnsi" w:cstheme="minorHAnsi"/>
          <w:b/>
          <w:iCs/>
          <w:u w:val="single"/>
        </w:rPr>
        <w:t xml:space="preserve"> bottom water </w:t>
      </w:r>
      <w:r w:rsidRPr="008412E0">
        <w:rPr>
          <w:rFonts w:asciiTheme="minorHAnsi" w:eastAsia="Cambria" w:hAnsiTheme="minorHAnsi" w:cstheme="minorHAnsi"/>
          <w:b/>
          <w:iCs/>
          <w:highlight w:val="cyan"/>
          <w:u w:val="single"/>
        </w:rPr>
        <w:t>habitats</w:t>
      </w:r>
      <w:r w:rsidRPr="008412E0">
        <w:rPr>
          <w:rFonts w:asciiTheme="minorHAnsi" w:eastAsia="Cambria" w:hAnsiTheme="minorHAnsi" w:cstheme="minorHAnsi"/>
          <w:highlight w:val="cyan"/>
          <w:u w:val="single"/>
        </w:rPr>
        <w:t xml:space="preserve">, </w:t>
      </w:r>
      <w:r w:rsidRPr="008412E0">
        <w:rPr>
          <w:rFonts w:asciiTheme="minorHAnsi" w:eastAsia="Cambria" w:hAnsiTheme="minorHAnsi" w:cstheme="minorHAnsi"/>
          <w:b/>
          <w:iCs/>
          <w:highlight w:val="cyan"/>
          <w:u w:val="single"/>
        </w:rPr>
        <w:t>decreased loss rates of</w:t>
      </w:r>
      <w:r w:rsidRPr="008412E0">
        <w:rPr>
          <w:rFonts w:asciiTheme="minorHAnsi" w:eastAsia="Cambria" w:hAnsiTheme="minorHAnsi" w:cstheme="minorHAnsi"/>
          <w:b/>
          <w:iCs/>
          <w:u w:val="single"/>
        </w:rPr>
        <w:t xml:space="preserve"> </w:t>
      </w:r>
      <w:r w:rsidRPr="008412E0">
        <w:rPr>
          <w:rFonts w:asciiTheme="minorHAnsi" w:eastAsia="Cambria" w:hAnsiTheme="minorHAnsi" w:cstheme="minorHAnsi"/>
          <w:u w:val="single"/>
        </w:rPr>
        <w:t xml:space="preserve">reactive </w:t>
      </w:r>
      <w:r w:rsidRPr="008412E0">
        <w:rPr>
          <w:rFonts w:asciiTheme="minorHAnsi" w:eastAsia="Cambria" w:hAnsiTheme="minorHAnsi" w:cstheme="minorHAnsi"/>
          <w:b/>
          <w:iCs/>
          <w:highlight w:val="cyan"/>
          <w:u w:val="single"/>
        </w:rPr>
        <w:t>nitrogen</w:t>
      </w:r>
      <w:r w:rsidRPr="008412E0">
        <w:rPr>
          <w:rFonts w:asciiTheme="minorHAnsi" w:eastAsia="Cambria" w:hAnsiTheme="minorHAnsi" w:cstheme="minorHAnsi"/>
          <w:u w:val="single"/>
        </w:rPr>
        <w:t xml:space="preserve"> from decreased denitrification, </w:t>
      </w:r>
      <w:r w:rsidRPr="008412E0">
        <w:rPr>
          <w:rFonts w:asciiTheme="minorHAnsi" w:eastAsia="Cambria" w:hAnsiTheme="minorHAnsi" w:cstheme="minorHAnsi"/>
          <w:highlight w:val="cyan"/>
          <w:u w:val="single"/>
        </w:rPr>
        <w:t xml:space="preserve">and </w:t>
      </w:r>
      <w:r w:rsidRPr="008412E0">
        <w:rPr>
          <w:rFonts w:asciiTheme="minorHAnsi" w:eastAsia="Cambria" w:hAnsiTheme="minorHAnsi" w:cstheme="minorHAnsi"/>
          <w:b/>
          <w:iCs/>
          <w:highlight w:val="cyan"/>
          <w:u w:val="single"/>
        </w:rPr>
        <w:t>increased</w:t>
      </w:r>
      <w:r w:rsidRPr="008412E0">
        <w:rPr>
          <w:rFonts w:asciiTheme="minorHAnsi" w:eastAsia="Cambria" w:hAnsiTheme="minorHAnsi" w:cstheme="minorHAnsi"/>
          <w:b/>
          <w:iCs/>
          <w:u w:val="single"/>
        </w:rPr>
        <w:t xml:space="preserve"> sediment storage of </w:t>
      </w:r>
      <w:r w:rsidRPr="008412E0">
        <w:rPr>
          <w:rFonts w:asciiTheme="minorHAnsi" w:eastAsia="Cambria" w:hAnsiTheme="minorHAnsi" w:cstheme="minorHAnsi"/>
          <w:b/>
          <w:iCs/>
          <w:highlight w:val="cyan"/>
          <w:u w:val="single"/>
        </w:rPr>
        <w:t>phosphorus</w:t>
      </w:r>
      <w:r w:rsidRPr="008412E0">
        <w:rPr>
          <w:rFonts w:asciiTheme="minorHAnsi" w:eastAsia="Cambria" w:hAnsiTheme="minorHAnsi" w:cstheme="minorHAnsi"/>
          <w:u w:val="single"/>
        </w:rPr>
        <w:t xml:space="preserve"> that could become remobilized during another hypoxic event</w:t>
      </w:r>
      <w:r w:rsidRPr="008412E0">
        <w:rPr>
          <w:rFonts w:asciiTheme="minorHAnsi" w:eastAsia="Cambria" w:hAnsiTheme="minorHAnsi" w:cstheme="minorHAnsi"/>
          <w:sz w:val="14"/>
        </w:rPr>
        <w:t xml:space="preserve"> (</w:t>
      </w:r>
      <w:hyperlink r:id="rId224" w:anchor="bb0060" w:history="1">
        <w:r w:rsidRPr="008412E0">
          <w:rPr>
            <w:rFonts w:asciiTheme="minorHAnsi" w:eastAsia="Cambria" w:hAnsiTheme="minorHAnsi" w:cstheme="minorHAnsi"/>
            <w:sz w:val="14"/>
          </w:rPr>
          <w:t>Conley et al., 2009</w:t>
        </w:r>
      </w:hyperlink>
      <w:r w:rsidRPr="008412E0">
        <w:rPr>
          <w:rFonts w:asciiTheme="minorHAnsi" w:eastAsia="Cambria" w:hAnsiTheme="minorHAnsi" w:cstheme="minorHAnsi"/>
          <w:sz w:val="14"/>
        </w:rPr>
        <w:t xml:space="preserve">). </w:t>
      </w:r>
      <w:r w:rsidRPr="008412E0">
        <w:rPr>
          <w:rFonts w:asciiTheme="minorHAnsi" w:eastAsia="Cambria" w:hAnsiTheme="minorHAnsi" w:cstheme="minorHAnsi"/>
          <w:highlight w:val="cyan"/>
          <w:u w:val="single"/>
        </w:rPr>
        <w:t xml:space="preserve">Downwelling would </w:t>
      </w:r>
      <w:r w:rsidRPr="008412E0">
        <w:rPr>
          <w:rFonts w:asciiTheme="minorHAnsi" w:eastAsia="Cambria" w:hAnsiTheme="minorHAnsi" w:cstheme="minorHAnsi"/>
          <w:sz w:val="14"/>
        </w:rPr>
        <w:t xml:space="preserve">likely </w:t>
      </w:r>
      <w:r w:rsidRPr="008412E0">
        <w:rPr>
          <w:rFonts w:asciiTheme="minorHAnsi" w:eastAsia="Cambria" w:hAnsiTheme="minorHAnsi" w:cstheme="minorHAnsi"/>
          <w:highlight w:val="cyan"/>
          <w:u w:val="single"/>
        </w:rPr>
        <w:t xml:space="preserve">introduce </w:t>
      </w:r>
      <w:hyperlink r:id="rId225" w:tooltip="Learn more about artificial substrates from ScienceDirect's AI-generated Topic Pages" w:history="1">
        <w:r w:rsidRPr="008412E0">
          <w:rPr>
            <w:rFonts w:asciiTheme="minorHAnsi" w:eastAsia="Cambria" w:hAnsiTheme="minorHAnsi" w:cstheme="minorHAnsi"/>
            <w:highlight w:val="cyan"/>
            <w:u w:val="single"/>
          </w:rPr>
          <w:t>artificial substrates</w:t>
        </w:r>
      </w:hyperlink>
      <w:r w:rsidRPr="008412E0">
        <w:rPr>
          <w:rFonts w:asciiTheme="minorHAnsi" w:eastAsia="Cambria" w:hAnsiTheme="minorHAnsi" w:cstheme="minorHAnsi"/>
          <w:highlight w:val="cyan"/>
          <w:u w:val="single"/>
        </w:rPr>
        <w:t xml:space="preserve"> to aquatic environments</w:t>
      </w:r>
      <w:r w:rsidRPr="008412E0">
        <w:rPr>
          <w:rFonts w:asciiTheme="minorHAnsi" w:eastAsia="Cambria" w:hAnsiTheme="minorHAnsi" w:cstheme="minorHAnsi"/>
          <w:sz w:val="14"/>
        </w:rPr>
        <w:t xml:space="preserve"> (tubes, pipes, cables, etc.) </w:t>
      </w:r>
      <w:r w:rsidRPr="008412E0">
        <w:rPr>
          <w:rFonts w:asciiTheme="minorHAnsi" w:eastAsia="Cambria" w:hAnsiTheme="minorHAnsi" w:cstheme="minorHAnsi"/>
          <w:highlight w:val="cyan"/>
          <w:u w:val="single"/>
        </w:rPr>
        <w:t>that</w:t>
      </w:r>
      <w:r w:rsidRPr="008412E0">
        <w:rPr>
          <w:rFonts w:asciiTheme="minorHAnsi" w:eastAsia="Cambria" w:hAnsiTheme="minorHAnsi" w:cstheme="minorHAnsi"/>
          <w:u w:val="single"/>
        </w:rPr>
        <w:t xml:space="preserve"> may </w:t>
      </w:r>
      <w:r w:rsidRPr="008412E0">
        <w:rPr>
          <w:rFonts w:asciiTheme="minorHAnsi" w:eastAsia="Cambria" w:hAnsiTheme="minorHAnsi" w:cstheme="minorHAnsi"/>
          <w:highlight w:val="cyan"/>
          <w:u w:val="single"/>
        </w:rPr>
        <w:t>interfere with</w:t>
      </w:r>
      <w:r w:rsidRPr="008412E0">
        <w:rPr>
          <w:rFonts w:asciiTheme="minorHAnsi" w:eastAsia="Cambria" w:hAnsiTheme="minorHAnsi" w:cstheme="minorHAnsi"/>
          <w:u w:val="single"/>
        </w:rPr>
        <w:t xml:space="preserve"> natural competition for space and </w:t>
      </w:r>
      <w:r w:rsidRPr="008412E0">
        <w:rPr>
          <w:rFonts w:asciiTheme="minorHAnsi" w:eastAsia="Cambria" w:hAnsiTheme="minorHAnsi" w:cstheme="minorHAnsi"/>
          <w:highlight w:val="cyan"/>
          <w:u w:val="single"/>
        </w:rPr>
        <w:t>predation dynamics</w:t>
      </w:r>
      <w:r w:rsidRPr="008412E0">
        <w:rPr>
          <w:rFonts w:asciiTheme="minorHAnsi" w:eastAsia="Cambria" w:hAnsiTheme="minorHAnsi" w:cstheme="minorHAnsi"/>
          <w:u w:val="single"/>
        </w:rPr>
        <w:t xml:space="preserve">. </w:t>
      </w:r>
      <w:r w:rsidRPr="008412E0">
        <w:rPr>
          <w:rFonts w:asciiTheme="minorHAnsi" w:eastAsia="Cambria" w:hAnsiTheme="minorHAnsi" w:cstheme="minorHAnsi"/>
          <w:sz w:val="14"/>
        </w:rPr>
        <w:t xml:space="preserve">Biofouling of the downwelling equipment may </w:t>
      </w:r>
      <w:r w:rsidRPr="008412E0">
        <w:rPr>
          <w:rFonts w:asciiTheme="minorHAnsi" w:eastAsia="Cambria" w:hAnsiTheme="minorHAnsi" w:cstheme="minorHAnsi"/>
          <w:u w:val="single"/>
        </w:rPr>
        <w:t xml:space="preserve">reduce the operating efficiency of the downwelling equipment </w:t>
      </w:r>
      <w:r w:rsidRPr="008412E0">
        <w:rPr>
          <w:rFonts w:asciiTheme="minorHAnsi" w:eastAsia="Cambria" w:hAnsiTheme="minorHAnsi" w:cstheme="minorHAnsi"/>
          <w:highlight w:val="cyan"/>
          <w:u w:val="single"/>
        </w:rPr>
        <w:t>and increase maintenance costs</w:t>
      </w:r>
      <w:r w:rsidRPr="008412E0">
        <w:rPr>
          <w:rFonts w:asciiTheme="minorHAnsi" w:eastAsia="Cambria" w:hAnsiTheme="minorHAnsi" w:cstheme="minorHAnsi"/>
          <w:sz w:val="14"/>
        </w:rPr>
        <w:t xml:space="preserve"> through required equipment replacement on long-term deployments. Peak daylight dissolved oxygen concentrations in eutrophic areas are often associated with high concentrations of </w:t>
      </w:r>
      <w:hyperlink r:id="rId226" w:tooltip="Learn more about particulate organic matter from ScienceDirect's AI-generated Topic Pages" w:history="1">
        <w:r w:rsidRPr="008412E0">
          <w:rPr>
            <w:rFonts w:asciiTheme="minorHAnsi" w:eastAsia="Cambria" w:hAnsiTheme="minorHAnsi" w:cstheme="minorHAnsi"/>
            <w:sz w:val="14"/>
          </w:rPr>
          <w:t>particulate organic matter</w:t>
        </w:r>
      </w:hyperlink>
      <w:r w:rsidRPr="008412E0">
        <w:rPr>
          <w:rFonts w:asciiTheme="minorHAnsi" w:eastAsia="Cambria" w:hAnsiTheme="minorHAnsi" w:cstheme="minorHAnsi"/>
          <w:sz w:val="14"/>
        </w:rPr>
        <w:t xml:space="preserve">. </w:t>
      </w:r>
      <w:r w:rsidRPr="008412E0">
        <w:rPr>
          <w:rFonts w:asciiTheme="minorHAnsi" w:eastAsia="Cambria" w:hAnsiTheme="minorHAnsi" w:cstheme="minorHAnsi"/>
          <w:highlight w:val="cyan"/>
          <w:u w:val="single"/>
        </w:rPr>
        <w:t>Downwelling</w:t>
      </w:r>
      <w:r w:rsidRPr="008412E0">
        <w:rPr>
          <w:rFonts w:asciiTheme="minorHAnsi" w:eastAsia="Cambria" w:hAnsiTheme="minorHAnsi" w:cstheme="minorHAnsi"/>
          <w:u w:val="single"/>
        </w:rPr>
        <w:t xml:space="preserve"> of warm surface water and high concentrations of particulate organic matter to depth may enhance respiratory fluxes that offset the hypoxia mitigation, or even </w:t>
      </w:r>
      <w:r w:rsidRPr="008412E0">
        <w:rPr>
          <w:rFonts w:asciiTheme="minorHAnsi" w:eastAsia="Cambria" w:hAnsiTheme="minorHAnsi" w:cstheme="minorHAnsi"/>
          <w:b/>
          <w:iCs/>
          <w:highlight w:val="cyan"/>
          <w:u w:val="single"/>
        </w:rPr>
        <w:t>exacerbate the hypoxia</w:t>
      </w:r>
      <w:r w:rsidRPr="008412E0">
        <w:rPr>
          <w:rFonts w:asciiTheme="minorHAnsi" w:eastAsia="Cambria" w:hAnsiTheme="minorHAnsi" w:cstheme="minorHAnsi"/>
          <w:u w:val="single"/>
        </w:rPr>
        <w:t>, by increasing the microbial respiration rate (temperature) and the organic material available to respire (particulate organic matter)</w:t>
      </w:r>
      <w:r w:rsidRPr="008412E0">
        <w:rPr>
          <w:rFonts w:asciiTheme="minorHAnsi" w:eastAsia="Cambria" w:hAnsiTheme="minorHAnsi" w:cstheme="minorHAnsi"/>
          <w:sz w:val="14"/>
        </w:rPr>
        <w:t xml:space="preserve">. These processes may operate independently, additively, or synergistically. </w:t>
      </w:r>
      <w:r w:rsidRPr="008412E0">
        <w:rPr>
          <w:rFonts w:asciiTheme="minorHAnsi" w:eastAsia="Cambria" w:hAnsiTheme="minorHAnsi" w:cstheme="minorHAnsi"/>
          <w:highlight w:val="cyan"/>
          <w:u w:val="single"/>
        </w:rPr>
        <w:t xml:space="preserve">Aeration </w:t>
      </w:r>
      <w:r w:rsidRPr="008412E0">
        <w:rPr>
          <w:rFonts w:asciiTheme="minorHAnsi" w:eastAsia="Cambria" w:hAnsiTheme="minorHAnsi" w:cstheme="minorHAnsi"/>
          <w:u w:val="single"/>
        </w:rPr>
        <w:t xml:space="preserve">has been </w:t>
      </w:r>
      <w:r w:rsidRPr="008412E0">
        <w:rPr>
          <w:rFonts w:asciiTheme="minorHAnsi" w:eastAsia="Cambria" w:hAnsiTheme="minorHAnsi" w:cstheme="minorHAnsi"/>
          <w:highlight w:val="cyan"/>
          <w:u w:val="single"/>
        </w:rPr>
        <w:t>shown</w:t>
      </w:r>
      <w:r w:rsidRPr="008412E0">
        <w:rPr>
          <w:rFonts w:asciiTheme="minorHAnsi" w:eastAsia="Cambria" w:hAnsiTheme="minorHAnsi" w:cstheme="minorHAnsi"/>
          <w:u w:val="single"/>
        </w:rPr>
        <w:t xml:space="preserve"> to be </w:t>
      </w:r>
      <w:r w:rsidRPr="008412E0">
        <w:rPr>
          <w:rFonts w:asciiTheme="minorHAnsi" w:eastAsia="Cambria" w:hAnsiTheme="minorHAnsi" w:cstheme="minorHAnsi"/>
          <w:b/>
          <w:iCs/>
          <w:highlight w:val="cyan"/>
          <w:u w:val="single"/>
        </w:rPr>
        <w:t>ineffective</w:t>
      </w:r>
      <w:r w:rsidRPr="008412E0">
        <w:rPr>
          <w:rFonts w:asciiTheme="minorHAnsi" w:eastAsia="Cambria" w:hAnsiTheme="minorHAnsi" w:cstheme="minorHAnsi"/>
          <w:u w:val="single"/>
        </w:rPr>
        <w:t xml:space="preserve"> in reducing the internal phosphorus loading of some lakes subject to high organic matter loading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"https://www.sciencedirect.com/science/article/pii/S0048969720308445" \l "bb0100"</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u w:val="single"/>
        </w:rPr>
        <w:t>Gächter</w:t>
      </w:r>
      <w:proofErr w:type="spellEnd"/>
      <w:r w:rsidRPr="008412E0">
        <w:rPr>
          <w:rFonts w:asciiTheme="minorHAnsi" w:eastAsia="Cambria" w:hAnsiTheme="minorHAnsi" w:cstheme="minorHAnsi"/>
          <w:u w:val="single"/>
        </w:rPr>
        <w:t xml:space="preserve"> and </w:t>
      </w:r>
      <w:proofErr w:type="spellStart"/>
      <w:r w:rsidRPr="008412E0">
        <w:rPr>
          <w:rFonts w:asciiTheme="minorHAnsi" w:eastAsia="Cambria" w:hAnsiTheme="minorHAnsi" w:cstheme="minorHAnsi"/>
          <w:u w:val="single"/>
        </w:rPr>
        <w:t>Wehrli</w:t>
      </w:r>
      <w:proofErr w:type="spellEnd"/>
      <w:r w:rsidRPr="008412E0">
        <w:rPr>
          <w:rFonts w:asciiTheme="minorHAnsi" w:eastAsia="Cambria" w:hAnsiTheme="minorHAnsi" w:cstheme="minorHAnsi"/>
          <w:u w:val="single"/>
        </w:rPr>
        <w:t>, 1998</w:t>
      </w:r>
      <w:r w:rsidRPr="008412E0">
        <w:rPr>
          <w:rFonts w:asciiTheme="minorHAnsi" w:eastAsia="Cambria" w:hAnsiTheme="minorHAnsi" w:cstheme="minorHAnsi"/>
          <w:u w:val="single"/>
        </w:rPr>
        <w:fldChar w:fldCharType="end"/>
      </w:r>
      <w:r w:rsidRPr="008412E0">
        <w:rPr>
          <w:rFonts w:asciiTheme="minorHAnsi" w:eastAsia="Cambria" w:hAnsiTheme="minorHAnsi" w:cstheme="minorHAnsi"/>
          <w:u w:val="single"/>
        </w:rPr>
        <w:t xml:space="preserve">, </w:t>
      </w:r>
      <w:hyperlink r:id="rId227" w:anchor="bb0095" w:history="1">
        <w:proofErr w:type="spellStart"/>
        <w:r w:rsidRPr="008412E0">
          <w:rPr>
            <w:rFonts w:asciiTheme="minorHAnsi" w:eastAsia="Cambria" w:hAnsiTheme="minorHAnsi" w:cstheme="minorHAnsi"/>
            <w:u w:val="single"/>
          </w:rPr>
          <w:t>Gächter</w:t>
        </w:r>
        <w:proofErr w:type="spellEnd"/>
        <w:r w:rsidRPr="008412E0">
          <w:rPr>
            <w:rFonts w:asciiTheme="minorHAnsi" w:eastAsia="Cambria" w:hAnsiTheme="minorHAnsi" w:cstheme="minorHAnsi"/>
            <w:u w:val="single"/>
          </w:rPr>
          <w:t xml:space="preserve"> and Müller, 2003</w:t>
        </w:r>
      </w:hyperlink>
      <w:r w:rsidRPr="008412E0">
        <w:rPr>
          <w:rFonts w:asciiTheme="minorHAnsi" w:eastAsia="Cambria" w:hAnsiTheme="minorHAnsi" w:cstheme="minorHAnsi"/>
          <w:u w:val="single"/>
        </w:rPr>
        <w:t xml:space="preserve">). Large-scale downwelling could have unintended consequences by manipulating land-sea </w:t>
      </w:r>
      <w:hyperlink r:id="rId228" w:tooltip="Learn more about pressure gradients from ScienceDirect's AI-generated Topic Pages" w:history="1">
        <w:r w:rsidRPr="008412E0">
          <w:rPr>
            <w:rFonts w:asciiTheme="minorHAnsi" w:eastAsia="Cambria" w:hAnsiTheme="minorHAnsi" w:cstheme="minorHAnsi"/>
            <w:u w:val="single"/>
          </w:rPr>
          <w:t>pressure gradients</w:t>
        </w:r>
      </w:hyperlink>
      <w:r w:rsidRPr="008412E0">
        <w:rPr>
          <w:rFonts w:asciiTheme="minorHAnsi" w:eastAsia="Cambria" w:hAnsiTheme="minorHAnsi" w:cstheme="minorHAnsi"/>
          <w:sz w:val="14"/>
        </w:rPr>
        <w:t xml:space="preserve"> (</w:t>
      </w:r>
      <w:hyperlink r:id="rId229" w:anchor="bb0120" w:history="1">
        <w:r w:rsidRPr="008412E0">
          <w:rPr>
            <w:rFonts w:asciiTheme="minorHAnsi" w:eastAsia="Cambria" w:hAnsiTheme="minorHAnsi" w:cstheme="minorHAnsi"/>
            <w:sz w:val="14"/>
          </w:rPr>
          <w:t>Kwiatkowski et al., 2015</w:t>
        </w:r>
      </w:hyperlink>
      <w:r w:rsidRPr="008412E0">
        <w:rPr>
          <w:rFonts w:asciiTheme="minorHAnsi" w:eastAsia="Cambria" w:hAnsiTheme="minorHAnsi" w:cstheme="minorHAnsi"/>
          <w:sz w:val="14"/>
        </w:rPr>
        <w:t xml:space="preserve">). </w:t>
      </w:r>
      <w:r w:rsidRPr="008412E0">
        <w:rPr>
          <w:rFonts w:asciiTheme="minorHAnsi" w:eastAsia="Cambria" w:hAnsiTheme="minorHAnsi" w:cstheme="minorHAnsi"/>
          <w:highlight w:val="cyan"/>
          <w:u w:val="single"/>
        </w:rPr>
        <w:t>Termination shock,</w:t>
      </w:r>
      <w:r w:rsidRPr="008412E0">
        <w:rPr>
          <w:rFonts w:asciiTheme="minorHAnsi" w:eastAsia="Cambria" w:hAnsiTheme="minorHAnsi" w:cstheme="minorHAnsi"/>
          <w:u w:val="single"/>
        </w:rPr>
        <w:t xml:space="preserve"> the rapid rebound to pre-intervention conditions, </w:t>
      </w:r>
      <w:r w:rsidRPr="008412E0">
        <w:rPr>
          <w:rFonts w:asciiTheme="minorHAnsi" w:eastAsia="Cambria" w:hAnsiTheme="minorHAnsi" w:cstheme="minorHAnsi"/>
          <w:highlight w:val="cyan"/>
          <w:u w:val="single"/>
        </w:rPr>
        <w:t>has been predicted</w:t>
      </w:r>
      <w:r w:rsidRPr="008412E0">
        <w:rPr>
          <w:rFonts w:asciiTheme="minorHAnsi" w:eastAsia="Cambria" w:hAnsiTheme="minorHAnsi" w:cstheme="minorHAnsi"/>
          <w:u w:val="single"/>
        </w:rPr>
        <w:t xml:space="preserve"> in model simulations of artificial upwelling to increase ocean </w:t>
      </w:r>
      <w:hyperlink r:id="rId230" w:tooltip="Learn more about carbon sequestration from ScienceDirect's AI-generated Topic Pages" w:history="1">
        <w:r w:rsidRPr="008412E0">
          <w:rPr>
            <w:rFonts w:asciiTheme="minorHAnsi" w:eastAsia="Cambria" w:hAnsiTheme="minorHAnsi" w:cstheme="minorHAnsi"/>
            <w:u w:val="single"/>
          </w:rPr>
          <w:t>carbon sequestration</w:t>
        </w:r>
      </w:hyperlink>
      <w:r w:rsidRPr="008412E0">
        <w:rPr>
          <w:rFonts w:asciiTheme="minorHAnsi" w:eastAsia="Cambria" w:hAnsiTheme="minorHAnsi" w:cstheme="minorHAnsi"/>
          <w:sz w:val="14"/>
        </w:rPr>
        <w:t xml:space="preserve">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"https://www.sciencedirect.com/science/article/pii/S0048969720308445" \l "bb0145"</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4"/>
        </w:rPr>
        <w:t>Oschlies</w:t>
      </w:r>
      <w:proofErr w:type="spellEnd"/>
      <w:r w:rsidRPr="008412E0">
        <w:rPr>
          <w:rFonts w:asciiTheme="minorHAnsi" w:eastAsia="Cambria" w:hAnsiTheme="minorHAnsi" w:cstheme="minorHAnsi"/>
          <w:sz w:val="14"/>
        </w:rPr>
        <w:t xml:space="preserve"> et al., 2010</w:t>
      </w:r>
      <w:r w:rsidRPr="008412E0">
        <w:rPr>
          <w:rFonts w:asciiTheme="minorHAnsi" w:eastAsia="Cambria" w:hAnsiTheme="minorHAnsi" w:cstheme="minorHAnsi"/>
          <w:sz w:val="14"/>
        </w:rPr>
        <w:fldChar w:fldCharType="end"/>
      </w:r>
      <w:r w:rsidRPr="008412E0">
        <w:rPr>
          <w:rFonts w:asciiTheme="minorHAnsi" w:eastAsia="Cambria" w:hAnsiTheme="minorHAnsi" w:cstheme="minorHAnsi"/>
          <w:sz w:val="14"/>
        </w:rPr>
        <w:t xml:space="preserve">). There may exist similar risks of termination shock when downwelling to increase ocean oxygen content. Even if all of these adverse side effects are avoided, </w:t>
      </w:r>
      <w:proofErr w:type="spellStart"/>
      <w:r w:rsidRPr="008412E0">
        <w:rPr>
          <w:rFonts w:asciiTheme="minorHAnsi" w:eastAsia="Cambria" w:hAnsiTheme="minorHAnsi" w:cstheme="minorHAnsi"/>
          <w:sz w:val="14"/>
        </w:rPr>
        <w:t>eutrophied</w:t>
      </w:r>
      <w:proofErr w:type="spellEnd"/>
      <w:r w:rsidRPr="008412E0">
        <w:rPr>
          <w:rFonts w:asciiTheme="minorHAnsi" w:eastAsia="Cambria" w:hAnsiTheme="minorHAnsi" w:cstheme="minorHAnsi"/>
          <w:sz w:val="14"/>
        </w:rPr>
        <w:t xml:space="preserve"> </w:t>
      </w:r>
      <w:r w:rsidRPr="008412E0">
        <w:rPr>
          <w:rFonts w:asciiTheme="minorHAnsi" w:eastAsia="Cambria" w:hAnsiTheme="minorHAnsi" w:cstheme="minorHAnsi"/>
          <w:u w:val="single"/>
        </w:rPr>
        <w:t>aquatic ecosystems may not return to their pre-disturbance states</w:t>
      </w:r>
      <w:r w:rsidRPr="008412E0">
        <w:rPr>
          <w:rFonts w:asciiTheme="minorHAnsi" w:eastAsia="Cambria" w:hAnsiTheme="minorHAnsi" w:cstheme="minorHAnsi"/>
          <w:sz w:val="14"/>
        </w:rPr>
        <w:t xml:space="preserve"> (</w:t>
      </w:r>
      <w:hyperlink r:id="rId231" w:anchor="bb0085" w:history="1">
        <w:r w:rsidRPr="008412E0">
          <w:rPr>
            <w:rFonts w:asciiTheme="minorHAnsi" w:eastAsia="Cambria" w:hAnsiTheme="minorHAnsi" w:cstheme="minorHAnsi"/>
            <w:sz w:val="14"/>
          </w:rPr>
          <w:t>Duarte et al., 2009</w:t>
        </w:r>
      </w:hyperlink>
      <w:r w:rsidRPr="008412E0">
        <w:rPr>
          <w:rFonts w:asciiTheme="minorHAnsi" w:eastAsia="Cambria" w:hAnsiTheme="minorHAnsi" w:cstheme="minorHAnsi"/>
          <w:sz w:val="14"/>
        </w:rPr>
        <w:t>).</w:t>
      </w:r>
    </w:p>
    <w:p w14:paraId="79CED835" w14:textId="77777777" w:rsidR="005E0B37" w:rsidRPr="008412E0" w:rsidRDefault="005E0B37" w:rsidP="005E0B37">
      <w:pPr>
        <w:rPr>
          <w:rFonts w:asciiTheme="minorHAnsi" w:eastAsia="Cambria" w:hAnsiTheme="minorHAnsi" w:cstheme="minorHAnsi"/>
        </w:rPr>
      </w:pPr>
    </w:p>
    <w:p w14:paraId="0F496B68" w14:textId="77777777" w:rsidR="005E0B37" w:rsidRPr="008412E0" w:rsidRDefault="005E0B37" w:rsidP="005E0B37">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2AC</w:t>
      </w:r>
      <w:r>
        <w:rPr>
          <w:rFonts w:asciiTheme="minorHAnsi" w:eastAsia="MS Gothic" w:hAnsiTheme="minorHAnsi" w:cstheme="minorHAnsi"/>
          <w:b/>
          <w:sz w:val="32"/>
          <w:szCs w:val="24"/>
          <w:u w:val="single"/>
        </w:rPr>
        <w:t xml:space="preserve"> --- Dead Zones --- Downwelling CP</w:t>
      </w:r>
      <w:r w:rsidRPr="008412E0">
        <w:rPr>
          <w:rFonts w:asciiTheme="minorHAnsi" w:eastAsia="MS Gothic" w:hAnsiTheme="minorHAnsi" w:cstheme="minorHAnsi"/>
          <w:b/>
          <w:sz w:val="32"/>
          <w:szCs w:val="24"/>
          <w:u w:val="single"/>
        </w:rPr>
        <w:t xml:space="preserve"> </w:t>
      </w:r>
      <w:r>
        <w:rPr>
          <w:rFonts w:asciiTheme="minorHAnsi" w:eastAsia="MS Gothic" w:hAnsiTheme="minorHAnsi" w:cstheme="minorHAnsi"/>
          <w:b/>
          <w:sz w:val="32"/>
          <w:szCs w:val="24"/>
          <w:u w:val="single"/>
        </w:rPr>
        <w:t>(</w:t>
      </w:r>
      <w:r w:rsidRPr="008412E0">
        <w:rPr>
          <w:rFonts w:asciiTheme="minorHAnsi" w:eastAsia="MS Gothic" w:hAnsiTheme="minorHAnsi" w:cstheme="minorHAnsi"/>
          <w:b/>
          <w:sz w:val="32"/>
          <w:szCs w:val="24"/>
          <w:u w:val="single"/>
        </w:rPr>
        <w:t>Fails Energy</w:t>
      </w:r>
      <w:r>
        <w:rPr>
          <w:rFonts w:asciiTheme="minorHAnsi" w:eastAsia="MS Gothic" w:hAnsiTheme="minorHAnsi" w:cstheme="minorHAnsi"/>
          <w:b/>
          <w:sz w:val="32"/>
          <w:szCs w:val="24"/>
          <w:u w:val="single"/>
        </w:rPr>
        <w:t>)</w:t>
      </w:r>
    </w:p>
    <w:p w14:paraId="0EAA3BE4" w14:textId="77777777" w:rsidR="005E0B37" w:rsidRPr="008412E0" w:rsidRDefault="005E0B37" w:rsidP="005E0B37">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Downwelling is costly and hard to maintain--limited energy resources, high engineering </w:t>
      </w:r>
      <w:proofErr w:type="gramStart"/>
      <w:r w:rsidRPr="008412E0">
        <w:rPr>
          <w:rFonts w:asciiTheme="minorHAnsi" w:eastAsia="MS Gothic" w:hAnsiTheme="minorHAnsi" w:cstheme="minorHAnsi"/>
          <w:b/>
          <w:iCs/>
          <w:sz w:val="26"/>
        </w:rPr>
        <w:t>costs</w:t>
      </w:r>
      <w:proofErr w:type="gramEnd"/>
    </w:p>
    <w:p w14:paraId="33C85BC4" w14:textId="77777777" w:rsidR="005E0B37" w:rsidRPr="008412E0" w:rsidRDefault="005E0B37" w:rsidP="005E0B37">
      <w:pPr>
        <w:rPr>
          <w:rFonts w:asciiTheme="minorHAnsi" w:eastAsia="Cambria" w:hAnsiTheme="minorHAnsi" w:cstheme="minorHAnsi"/>
          <w:b/>
          <w:bCs/>
          <w:sz w:val="26"/>
        </w:rPr>
      </w:pPr>
      <w:r w:rsidRPr="008412E0">
        <w:rPr>
          <w:rFonts w:asciiTheme="minorHAnsi" w:eastAsia="Cambria" w:hAnsiTheme="minorHAnsi" w:cstheme="minorHAnsi"/>
          <w:b/>
          <w:bCs/>
          <w:sz w:val="26"/>
        </w:rPr>
        <w:t>Xiao 19</w:t>
      </w:r>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Canbo</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Ziao</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Canbo</w:t>
      </w:r>
      <w:proofErr w:type="spellEnd"/>
      <w:r w:rsidRPr="008412E0">
        <w:rPr>
          <w:rFonts w:asciiTheme="minorHAnsi" w:eastAsia="Cambria" w:hAnsiTheme="minorHAnsi" w:cstheme="minorHAnsi"/>
        </w:rPr>
        <w:t xml:space="preserve"> Xiao got his </w:t>
      </w:r>
      <w:proofErr w:type="spellStart"/>
      <w:r w:rsidRPr="008412E0">
        <w:rPr>
          <w:rFonts w:asciiTheme="minorHAnsi" w:eastAsia="Cambria" w:hAnsiTheme="minorHAnsi" w:cstheme="minorHAnsi"/>
        </w:rPr>
        <w:t>Ph.D</w:t>
      </w:r>
      <w:proofErr w:type="spellEnd"/>
      <w:r w:rsidRPr="008412E0">
        <w:rPr>
          <w:rFonts w:asciiTheme="minorHAnsi" w:eastAsia="Cambria" w:hAnsiTheme="minorHAnsi" w:cstheme="minorHAnsi"/>
        </w:rPr>
        <w:t xml:space="preserve"> at Zhejiang University in 2021 and currently works at School of Marine Science, SYSU; Wei Fan, Ocean College, Zhejiang University, Zhoushan; </w:t>
      </w:r>
      <w:proofErr w:type="spellStart"/>
      <w:r w:rsidRPr="008412E0">
        <w:rPr>
          <w:rFonts w:asciiTheme="minorHAnsi" w:eastAsia="Cambria" w:hAnsiTheme="minorHAnsi" w:cstheme="minorHAnsi"/>
        </w:rPr>
        <w:t>Zhongzhi</w:t>
      </w:r>
      <w:proofErr w:type="spellEnd"/>
      <w:r w:rsidRPr="008412E0">
        <w:rPr>
          <w:rFonts w:asciiTheme="minorHAnsi" w:eastAsia="Cambria" w:hAnsiTheme="minorHAnsi" w:cstheme="minorHAnsi"/>
        </w:rPr>
        <w:t xml:space="preserve"> Yao, Ocean College, Zhejiang University; </w:t>
      </w:r>
      <w:proofErr w:type="spellStart"/>
      <w:r w:rsidRPr="008412E0">
        <w:rPr>
          <w:rFonts w:asciiTheme="minorHAnsi" w:eastAsia="Cambria" w:hAnsiTheme="minorHAnsi" w:cstheme="minorHAnsi"/>
        </w:rPr>
        <w:t>Yongfa</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Qiang</w:t>
      </w:r>
      <w:proofErr w:type="spellEnd"/>
      <w:r w:rsidRPr="008412E0">
        <w:rPr>
          <w:rFonts w:asciiTheme="minorHAnsi" w:eastAsia="Cambria" w:hAnsiTheme="minorHAnsi" w:cstheme="minorHAnsi"/>
        </w:rPr>
        <w:t xml:space="preserve">, Associate Professor, Ocean College, Zhejiang University; </w:t>
      </w:r>
      <w:proofErr w:type="spellStart"/>
      <w:r w:rsidRPr="008412E0">
        <w:rPr>
          <w:rFonts w:asciiTheme="minorHAnsi" w:eastAsia="Cambria" w:hAnsiTheme="minorHAnsi" w:cstheme="minorHAnsi"/>
        </w:rPr>
        <w:t>Yiwen</w:t>
      </w:r>
      <w:proofErr w:type="spellEnd"/>
      <w:r w:rsidRPr="008412E0">
        <w:rPr>
          <w:rFonts w:asciiTheme="minorHAnsi" w:eastAsia="Cambria" w:hAnsiTheme="minorHAnsi" w:cstheme="minorHAnsi"/>
        </w:rPr>
        <w:t xml:space="preserve"> Pan, Ocean College, Zhejiang University; Ying Chen, Professor with the Ocean College, Zhejiang University; “On the total entrained flow rate of artificial downwelling”; ScienceDirect; </w:t>
      </w:r>
      <w:hyperlink r:id="rId232" w:history="1">
        <w:r w:rsidRPr="008412E0">
          <w:rPr>
            <w:rFonts w:asciiTheme="minorHAnsi" w:eastAsia="Cambria" w:hAnsiTheme="minorHAnsi" w:cstheme="minorHAnsi"/>
          </w:rPr>
          <w:t>https://www.sciencedirect.com/science/article/pii/S0029801819301635</w:t>
        </w:r>
      </w:hyperlink>
      <w:r w:rsidRPr="008412E0">
        <w:rPr>
          <w:rFonts w:asciiTheme="minorHAnsi" w:eastAsia="Cambria" w:hAnsiTheme="minorHAnsi" w:cstheme="minorHAnsi"/>
        </w:rPr>
        <w:t>; June 1 2019)-</w:t>
      </w:r>
      <w:proofErr w:type="spellStart"/>
      <w:r w:rsidRPr="008412E0">
        <w:rPr>
          <w:rFonts w:asciiTheme="minorHAnsi" w:eastAsia="Cambria" w:hAnsiTheme="minorHAnsi" w:cstheme="minorHAnsi"/>
        </w:rPr>
        <w:t>amc</w:t>
      </w:r>
      <w:proofErr w:type="spellEnd"/>
    </w:p>
    <w:p w14:paraId="2875420D" w14:textId="77777777" w:rsidR="005E0B37" w:rsidRPr="008412E0" w:rsidRDefault="005E0B37" w:rsidP="005E0B37">
      <w:pPr>
        <w:rPr>
          <w:rFonts w:asciiTheme="minorHAnsi" w:eastAsia="Cambria" w:hAnsiTheme="minorHAnsi" w:cstheme="minorHAnsi"/>
          <w:u w:val="single"/>
        </w:rPr>
      </w:pPr>
      <w:r w:rsidRPr="008412E0">
        <w:rPr>
          <w:rFonts w:asciiTheme="minorHAnsi" w:eastAsia="Cambria" w:hAnsiTheme="minorHAnsi" w:cstheme="minorHAnsi"/>
          <w:highlight w:val="cyan"/>
          <w:u w:val="single"/>
        </w:rPr>
        <w:t xml:space="preserve">The most </w:t>
      </w:r>
      <w:r w:rsidRPr="008412E0">
        <w:rPr>
          <w:rFonts w:asciiTheme="minorHAnsi" w:eastAsia="Cambria" w:hAnsiTheme="minorHAnsi" w:cstheme="minorHAnsi"/>
          <w:b/>
          <w:iCs/>
          <w:highlight w:val="cyan"/>
          <w:u w:val="single"/>
        </w:rPr>
        <w:t>severe challenge</w:t>
      </w:r>
      <w:r w:rsidRPr="008412E0">
        <w:rPr>
          <w:rFonts w:asciiTheme="minorHAnsi" w:eastAsia="Cambria" w:hAnsiTheme="minorHAnsi" w:cstheme="minorHAnsi"/>
          <w:highlight w:val="cyan"/>
          <w:u w:val="single"/>
        </w:rPr>
        <w:t xml:space="preserve"> for </w:t>
      </w:r>
      <w:r w:rsidRPr="008412E0">
        <w:rPr>
          <w:rFonts w:asciiTheme="minorHAnsi" w:eastAsia="Cambria" w:hAnsiTheme="minorHAnsi" w:cstheme="minorHAnsi"/>
          <w:b/>
          <w:iCs/>
          <w:highlight w:val="cyan"/>
          <w:u w:val="single"/>
        </w:rPr>
        <w:t>practical applications</w:t>
      </w:r>
      <w:r w:rsidRPr="008412E0">
        <w:rPr>
          <w:rFonts w:asciiTheme="minorHAnsi" w:eastAsia="Cambria" w:hAnsiTheme="minorHAnsi" w:cstheme="minorHAnsi"/>
          <w:highlight w:val="cyan"/>
          <w:u w:val="single"/>
        </w:rPr>
        <w:t xml:space="preserve"> of artificial downwelling is</w:t>
      </w:r>
      <w:r w:rsidRPr="008412E0">
        <w:rPr>
          <w:rFonts w:asciiTheme="minorHAnsi" w:eastAsia="Cambria" w:hAnsiTheme="minorHAnsi" w:cstheme="minorHAnsi"/>
          <w:sz w:val="14"/>
        </w:rPr>
        <w:t xml:space="preserve"> due to </w:t>
      </w:r>
      <w:r w:rsidRPr="008412E0">
        <w:rPr>
          <w:rFonts w:asciiTheme="minorHAnsi" w:eastAsia="Cambria" w:hAnsiTheme="minorHAnsi" w:cstheme="minorHAnsi"/>
          <w:b/>
          <w:iCs/>
          <w:highlight w:val="cyan"/>
          <w:u w:val="single"/>
        </w:rPr>
        <w:t>limited energy resources</w:t>
      </w:r>
      <w:r w:rsidRPr="008412E0">
        <w:rPr>
          <w:rFonts w:asciiTheme="minorHAnsi" w:eastAsia="Cambria" w:hAnsiTheme="minorHAnsi" w:cstheme="minorHAnsi"/>
          <w:u w:val="single"/>
        </w:rPr>
        <w:t xml:space="preserve"> </w:t>
      </w:r>
      <w:r w:rsidRPr="008412E0">
        <w:rPr>
          <w:rFonts w:asciiTheme="minorHAnsi" w:eastAsia="Cambria" w:hAnsiTheme="minorHAnsi" w:cstheme="minorHAnsi"/>
          <w:highlight w:val="cyan"/>
          <w:u w:val="single"/>
        </w:rPr>
        <w:t>in the</w:t>
      </w:r>
      <w:r w:rsidRPr="008412E0">
        <w:rPr>
          <w:rFonts w:asciiTheme="minorHAnsi" w:eastAsia="Cambria" w:hAnsiTheme="minorHAnsi" w:cstheme="minorHAnsi"/>
          <w:u w:val="single"/>
        </w:rPr>
        <w:t xml:space="preserve"> open </w:t>
      </w:r>
      <w:r w:rsidRPr="008412E0">
        <w:rPr>
          <w:rFonts w:asciiTheme="minorHAnsi" w:eastAsia="Cambria" w:hAnsiTheme="minorHAnsi" w:cstheme="minorHAnsi"/>
          <w:highlight w:val="cyan"/>
          <w:u w:val="single"/>
        </w:rPr>
        <w:t>sea or high prices of</w:t>
      </w:r>
      <w:r w:rsidRPr="008412E0">
        <w:rPr>
          <w:rFonts w:asciiTheme="minorHAnsi" w:eastAsia="Cambria" w:hAnsiTheme="minorHAnsi" w:cstheme="minorHAnsi"/>
          <w:u w:val="single"/>
        </w:rPr>
        <w:t xml:space="preserve"> using </w:t>
      </w:r>
      <w:r w:rsidRPr="008412E0">
        <w:rPr>
          <w:rFonts w:asciiTheme="minorHAnsi" w:eastAsia="Cambria" w:hAnsiTheme="minorHAnsi" w:cstheme="minorHAnsi"/>
          <w:highlight w:val="cyan"/>
          <w:u w:val="single"/>
        </w:rPr>
        <w:t>land-based electricity</w:t>
      </w:r>
      <w:r w:rsidRPr="008412E0">
        <w:rPr>
          <w:rFonts w:asciiTheme="minorHAnsi" w:eastAsia="Cambria" w:hAnsiTheme="minorHAnsi" w:cstheme="minorHAnsi"/>
          <w:u w:val="single"/>
        </w:rPr>
        <w:t xml:space="preserve">. To maintain </w:t>
      </w:r>
      <w:r w:rsidRPr="008412E0">
        <w:rPr>
          <w:rFonts w:asciiTheme="minorHAnsi" w:eastAsia="Cambria" w:hAnsiTheme="minorHAnsi" w:cstheme="minorHAnsi"/>
          <w:sz w:val="14"/>
        </w:rPr>
        <w:t>the</w:t>
      </w:r>
      <w:r w:rsidRPr="008412E0">
        <w:rPr>
          <w:rFonts w:asciiTheme="minorHAnsi" w:eastAsia="Cambria" w:hAnsiTheme="minorHAnsi" w:cstheme="minorHAnsi"/>
          <w:u w:val="single"/>
        </w:rPr>
        <w:t> </w:t>
      </w:r>
      <w:hyperlink r:id="rId233" w:tooltip="Learn more about downward flow from ScienceDirect's AI-generated Topic Pages" w:history="1">
        <w:r w:rsidRPr="008412E0">
          <w:rPr>
            <w:rFonts w:asciiTheme="minorHAnsi" w:eastAsia="Cambria" w:hAnsiTheme="minorHAnsi" w:cstheme="minorHAnsi"/>
            <w:u w:val="single"/>
          </w:rPr>
          <w:t>downward flow</w:t>
        </w:r>
      </w:hyperlink>
      <w:r w:rsidRPr="008412E0">
        <w:rPr>
          <w:rFonts w:asciiTheme="minorHAnsi" w:eastAsia="Cambria" w:hAnsiTheme="minorHAnsi" w:cstheme="minorHAnsi"/>
          <w:u w:val="single"/>
        </w:rPr>
        <w:t>, the power supply must be sufficient to work against the buoyancy</w:t>
      </w:r>
      <w:r w:rsidRPr="008412E0">
        <w:rPr>
          <w:rFonts w:asciiTheme="minorHAnsi" w:eastAsia="Cambria" w:hAnsiTheme="minorHAnsi" w:cstheme="minorHAnsi"/>
          <w:sz w:val="14"/>
        </w:rPr>
        <w:t xml:space="preserve"> due to stratification. However, </w:t>
      </w:r>
      <w:r w:rsidRPr="008412E0">
        <w:rPr>
          <w:rFonts w:asciiTheme="minorHAnsi" w:eastAsia="Cambria" w:hAnsiTheme="minorHAnsi" w:cstheme="minorHAnsi"/>
          <w:u w:val="single"/>
        </w:rPr>
        <w:t>this</w:t>
      </w:r>
      <w:r w:rsidRPr="008412E0">
        <w:rPr>
          <w:rFonts w:asciiTheme="minorHAnsi" w:eastAsia="Cambria" w:hAnsiTheme="minorHAnsi" w:cstheme="minorHAnsi"/>
          <w:sz w:val="14"/>
        </w:rPr>
        <w:t xml:space="preserve"> may </w:t>
      </w:r>
      <w:r w:rsidRPr="008412E0">
        <w:rPr>
          <w:rFonts w:asciiTheme="minorHAnsi" w:eastAsia="Cambria" w:hAnsiTheme="minorHAnsi" w:cstheme="minorHAnsi"/>
          <w:u w:val="single"/>
        </w:rPr>
        <w:t xml:space="preserve">result in </w:t>
      </w:r>
      <w:r w:rsidRPr="008412E0">
        <w:rPr>
          <w:rFonts w:asciiTheme="minorHAnsi" w:eastAsia="Cambria" w:hAnsiTheme="minorHAnsi" w:cstheme="minorHAnsi"/>
          <w:b/>
          <w:iCs/>
          <w:highlight w:val="cyan"/>
          <w:u w:val="single"/>
        </w:rPr>
        <w:t>too high a cost for large-scale engineering</w:t>
      </w:r>
      <w:r w:rsidRPr="008412E0">
        <w:rPr>
          <w:rFonts w:asciiTheme="minorHAnsi" w:eastAsia="Cambria" w:hAnsiTheme="minorHAnsi" w:cstheme="minorHAnsi"/>
          <w:u w:val="single"/>
        </w:rPr>
        <w:t xml:space="preserve">, not to mention </w:t>
      </w:r>
      <w:r w:rsidRPr="008412E0">
        <w:rPr>
          <w:rFonts w:asciiTheme="minorHAnsi" w:eastAsia="Cambria" w:hAnsiTheme="minorHAnsi" w:cstheme="minorHAnsi"/>
          <w:b/>
          <w:iCs/>
          <w:u w:val="single"/>
        </w:rPr>
        <w:t>fabrication, deployment and maintenance</w:t>
      </w:r>
      <w:r w:rsidRPr="008412E0">
        <w:rPr>
          <w:rFonts w:asciiTheme="minorHAnsi" w:eastAsia="Cambria" w:hAnsiTheme="minorHAnsi" w:cstheme="minorHAnsi"/>
          <w:u w:val="single"/>
        </w:rPr>
        <w:t> </w:t>
      </w:r>
      <w:proofErr w:type="spellStart"/>
      <w:r w:rsidRPr="008412E0">
        <w:rPr>
          <w:rFonts w:asciiTheme="minorHAnsi" w:hAnsiTheme="minorHAnsi" w:cstheme="minorHAnsi"/>
        </w:rPr>
        <w:fldChar w:fldCharType="begin"/>
      </w:r>
      <w:r w:rsidRPr="008412E0">
        <w:rPr>
          <w:rFonts w:asciiTheme="minorHAnsi" w:hAnsiTheme="minorHAnsi" w:cstheme="minorHAnsi"/>
        </w:rPr>
        <w:instrText>HYPERLINK "https://www.sciencedirect.com/science/article/pii/S0029801819301635" \l "bib32"</w:instrText>
      </w:r>
      <w:r w:rsidRPr="008412E0">
        <w:rPr>
          <w:rFonts w:asciiTheme="minorHAnsi" w:hAnsiTheme="minorHAnsi" w:cstheme="minorHAnsi"/>
        </w:rPr>
      </w:r>
      <w:r w:rsidRPr="008412E0">
        <w:rPr>
          <w:rFonts w:asciiTheme="minorHAnsi" w:hAnsiTheme="minorHAnsi" w:cstheme="minorHAnsi"/>
        </w:rPr>
        <w:fldChar w:fldCharType="separate"/>
      </w:r>
      <w:r w:rsidRPr="008412E0">
        <w:rPr>
          <w:rFonts w:asciiTheme="minorHAnsi" w:eastAsia="Cambria" w:hAnsiTheme="minorHAnsi" w:cstheme="minorHAnsi"/>
          <w:sz w:val="14"/>
        </w:rPr>
        <w:t>Stigebrandt</w:t>
      </w:r>
      <w:proofErr w:type="spellEnd"/>
      <w:r w:rsidRPr="008412E0">
        <w:rPr>
          <w:rFonts w:asciiTheme="minorHAnsi" w:eastAsia="Cambria" w:hAnsiTheme="minorHAnsi" w:cstheme="minorHAnsi"/>
          <w:sz w:val="14"/>
        </w:rPr>
        <w:t xml:space="preserve"> and Gustafsson (2007)</w:t>
      </w:r>
      <w:r w:rsidRPr="008412E0">
        <w:rPr>
          <w:rFonts w:asciiTheme="minorHAnsi" w:eastAsia="Cambria" w:hAnsiTheme="minorHAnsi" w:cstheme="minorHAnsi"/>
          <w:sz w:val="14"/>
        </w:rPr>
        <w:fldChar w:fldCharType="end"/>
      </w:r>
      <w:r w:rsidRPr="008412E0">
        <w:rPr>
          <w:rFonts w:asciiTheme="minorHAnsi" w:eastAsia="Cambria" w:hAnsiTheme="minorHAnsi" w:cstheme="minorHAnsi"/>
          <w:sz w:val="14"/>
        </w:rPr>
        <w:t>. </w:t>
      </w:r>
      <w:hyperlink r:id="rId234" w:tooltip="Learn more about Energy management from ScienceDirect's AI-generated Topic Pages" w:history="1">
        <w:r w:rsidRPr="008412E0">
          <w:rPr>
            <w:rFonts w:asciiTheme="minorHAnsi" w:eastAsia="Cambria" w:hAnsiTheme="minorHAnsi" w:cstheme="minorHAnsi"/>
            <w:b/>
            <w:iCs/>
            <w:highlight w:val="cyan"/>
            <w:u w:val="single"/>
          </w:rPr>
          <w:t>Energy management</w:t>
        </w:r>
      </w:hyperlink>
      <w:r w:rsidRPr="008412E0">
        <w:rPr>
          <w:rFonts w:asciiTheme="minorHAnsi" w:eastAsia="Cambria" w:hAnsiTheme="minorHAnsi" w:cstheme="minorHAnsi"/>
          <w:b/>
          <w:iCs/>
          <w:u w:val="single"/>
        </w:rPr>
        <w:t xml:space="preserve"> should be a </w:t>
      </w:r>
      <w:r w:rsidRPr="008412E0">
        <w:rPr>
          <w:rFonts w:asciiTheme="minorHAnsi" w:eastAsia="Cambria" w:hAnsiTheme="minorHAnsi" w:cstheme="minorHAnsi"/>
          <w:b/>
          <w:iCs/>
          <w:highlight w:val="cyan"/>
          <w:u w:val="single"/>
        </w:rPr>
        <w:t>pressing need</w:t>
      </w:r>
      <w:r w:rsidRPr="008412E0">
        <w:rPr>
          <w:rFonts w:asciiTheme="minorHAnsi" w:eastAsia="Cambria" w:hAnsiTheme="minorHAnsi" w:cstheme="minorHAnsi"/>
          <w:highlight w:val="cyan"/>
          <w:u w:val="single"/>
        </w:rPr>
        <w:t xml:space="preserve"> for</w:t>
      </w:r>
      <w:r w:rsidRPr="008412E0">
        <w:rPr>
          <w:rFonts w:asciiTheme="minorHAnsi" w:eastAsia="Cambria" w:hAnsiTheme="minorHAnsi" w:cstheme="minorHAnsi"/>
          <w:u w:val="single"/>
        </w:rPr>
        <w:t xml:space="preserve"> the development of </w:t>
      </w:r>
      <w:r w:rsidRPr="008412E0">
        <w:rPr>
          <w:rFonts w:asciiTheme="minorHAnsi" w:eastAsia="Cambria" w:hAnsiTheme="minorHAnsi" w:cstheme="minorHAnsi"/>
          <w:highlight w:val="cyan"/>
          <w:u w:val="single"/>
        </w:rPr>
        <w:t>economically viable artificial downwelling</w:t>
      </w:r>
      <w:r>
        <w:rPr>
          <w:rFonts w:asciiTheme="minorHAnsi" w:eastAsia="Cambria" w:hAnsiTheme="minorHAnsi" w:cstheme="minorHAnsi"/>
          <w:u w:val="single"/>
        </w:rPr>
        <w:t>.</w:t>
      </w:r>
    </w:p>
    <w:p w14:paraId="6A20C9C9" w14:textId="77777777" w:rsidR="005E0B37" w:rsidRPr="00444599" w:rsidRDefault="005E0B37" w:rsidP="00170DB4">
      <w:pPr>
        <w:rPr>
          <w:rFonts w:asciiTheme="minorHAnsi" w:eastAsia="Cambria" w:hAnsiTheme="minorHAnsi" w:cstheme="minorHAnsi"/>
          <w:u w:val="single"/>
        </w:rPr>
      </w:pPr>
    </w:p>
    <w:p w14:paraId="31396AC7" w14:textId="6905CFEB" w:rsidR="00D32115" w:rsidRDefault="00D32115" w:rsidP="00D32115">
      <w:pPr>
        <w:pStyle w:val="Heading2"/>
        <w:rPr>
          <w:rFonts w:asciiTheme="minorHAnsi" w:hAnsiTheme="minorHAnsi" w:cstheme="minorHAnsi"/>
        </w:rPr>
      </w:pPr>
      <w:r w:rsidRPr="008412E0">
        <w:rPr>
          <w:rFonts w:asciiTheme="minorHAnsi" w:hAnsiTheme="minorHAnsi" w:cstheme="minorHAnsi"/>
        </w:rPr>
        <w:t>AT: Democracy</w:t>
      </w:r>
    </w:p>
    <w:p w14:paraId="2EBE67BB" w14:textId="77777777" w:rsidR="00152E74" w:rsidRDefault="00152E74" w:rsidP="00152E74">
      <w:pPr>
        <w:pStyle w:val="Heading3"/>
        <w:rPr>
          <w:rFonts w:eastAsia="MS Gothic"/>
        </w:rPr>
      </w:pPr>
      <w:r>
        <w:rPr>
          <w:rFonts w:eastAsia="MS Gothic"/>
        </w:rPr>
        <w:t xml:space="preserve">2AC --- Democracy --- Elections CP </w:t>
      </w:r>
    </w:p>
    <w:p w14:paraId="599E41B4" w14:textId="77777777" w:rsidR="00152E74" w:rsidRPr="008412E0" w:rsidRDefault="00152E74" w:rsidP="00152E74">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Proportional Representation Fails by leading to coalitions-Other countries </w:t>
      </w:r>
      <w:proofErr w:type="gramStart"/>
      <w:r w:rsidRPr="008412E0">
        <w:rPr>
          <w:rFonts w:asciiTheme="minorHAnsi" w:eastAsia="MS Gothic" w:hAnsiTheme="minorHAnsi" w:cstheme="minorHAnsi"/>
          <w:b/>
          <w:iCs/>
          <w:sz w:val="26"/>
        </w:rPr>
        <w:t>prove</w:t>
      </w:r>
      <w:proofErr w:type="gramEnd"/>
      <w:r w:rsidRPr="008412E0">
        <w:rPr>
          <w:rFonts w:asciiTheme="minorHAnsi" w:eastAsia="MS Gothic" w:hAnsiTheme="minorHAnsi" w:cstheme="minorHAnsi"/>
          <w:b/>
          <w:iCs/>
          <w:sz w:val="26"/>
        </w:rPr>
        <w:t xml:space="preserve"> </w:t>
      </w:r>
    </w:p>
    <w:p w14:paraId="274B8F40" w14:textId="77777777" w:rsidR="00152E74" w:rsidRPr="008412E0" w:rsidRDefault="00152E74" w:rsidP="00152E74">
      <w:pPr>
        <w:rPr>
          <w:rFonts w:asciiTheme="minorHAnsi" w:eastAsia="Cambria" w:hAnsiTheme="minorHAnsi" w:cstheme="minorHAnsi"/>
        </w:rPr>
      </w:pPr>
      <w:r w:rsidRPr="008412E0">
        <w:rPr>
          <w:rFonts w:asciiTheme="minorHAnsi" w:eastAsia="Cambria" w:hAnsiTheme="minorHAnsi" w:cstheme="minorHAnsi"/>
          <w:b/>
          <w:bCs/>
          <w:sz w:val="26"/>
        </w:rPr>
        <w:t>[Current Affairs</w:t>
      </w:r>
      <w:r w:rsidRPr="008412E0">
        <w:rPr>
          <w:rFonts w:asciiTheme="minorHAnsi" w:eastAsia="Cambria" w:hAnsiTheme="minorHAnsi" w:cstheme="minorHAnsi"/>
        </w:rPr>
        <w:t>, 6-16-20</w:t>
      </w:r>
      <w:r w:rsidRPr="008412E0">
        <w:rPr>
          <w:rFonts w:asciiTheme="minorHAnsi" w:eastAsia="Cambria" w:hAnsiTheme="minorHAnsi" w:cstheme="minorHAnsi"/>
          <w:b/>
          <w:bCs/>
          <w:sz w:val="26"/>
        </w:rPr>
        <w:t>22</w:t>
      </w:r>
      <w:r w:rsidRPr="008412E0">
        <w:rPr>
          <w:rFonts w:asciiTheme="minorHAnsi" w:eastAsia="Cambria" w:hAnsiTheme="minorHAnsi" w:cstheme="minorHAnsi"/>
        </w:rPr>
        <w:t xml:space="preserve">, "Proportional Representation Is a Terrible Idea That The Left Should Not Embrace </w:t>
      </w:r>
      <w:r w:rsidRPr="008412E0">
        <w:rPr>
          <w:rFonts w:ascii="Segoe UI Symbol" w:eastAsia="Cambria" w:hAnsi="Segoe UI Symbol" w:cs="Segoe UI Symbol"/>
        </w:rPr>
        <w:t>❧</w:t>
      </w:r>
      <w:r w:rsidRPr="008412E0">
        <w:rPr>
          <w:rFonts w:asciiTheme="minorHAnsi" w:eastAsia="Cambria" w:hAnsiTheme="minorHAnsi" w:cstheme="minorHAnsi"/>
        </w:rPr>
        <w:t xml:space="preserve"> Current Affairs," </w:t>
      </w:r>
      <w:hyperlink r:id="rId235" w:history="1">
        <w:r w:rsidRPr="008412E0">
          <w:rPr>
            <w:rFonts w:asciiTheme="minorHAnsi" w:eastAsia="Cambria" w:hAnsiTheme="minorHAnsi" w:cstheme="minorHAnsi"/>
          </w:rPr>
          <w:t>https://www.currentaffairs.org/2022/06/proportional-representation-is-a-terrible-idea-that-the-left-should-not-embrace</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 xml:space="preserve">] </w:t>
      </w:r>
    </w:p>
    <w:p w14:paraId="1BD75401" w14:textId="10927CD3" w:rsidR="00152E74" w:rsidRPr="00C703BB" w:rsidRDefault="00152E74" w:rsidP="00152E74">
      <w:pPr>
        <w:rPr>
          <w:rFonts w:asciiTheme="minorHAnsi" w:eastAsia="Cambria" w:hAnsiTheme="minorHAnsi" w:cstheme="minorHAnsi"/>
          <w:sz w:val="16"/>
        </w:rPr>
      </w:pPr>
      <w:r w:rsidRPr="008412E0">
        <w:rPr>
          <w:rFonts w:asciiTheme="minorHAnsi" w:eastAsia="Cambria" w:hAnsiTheme="minorHAnsi" w:cstheme="minorHAnsi"/>
          <w:sz w:val="16"/>
        </w:rPr>
        <w:t xml:space="preserve">Because PR lowers barriers to entry, it’s possible for left-wing parties to get off the ground. But </w:t>
      </w:r>
      <w:r w:rsidRPr="008412E0">
        <w:rPr>
          <w:rFonts w:asciiTheme="minorHAnsi" w:eastAsia="Cambria" w:hAnsiTheme="minorHAnsi" w:cstheme="minorHAnsi"/>
          <w:u w:val="single"/>
        </w:rPr>
        <w:t xml:space="preserve">there is little reason for left-wing parties to stay </w:t>
      </w:r>
      <w:proofErr w:type="gramStart"/>
      <w:r w:rsidRPr="008412E0">
        <w:rPr>
          <w:rFonts w:asciiTheme="minorHAnsi" w:eastAsia="Cambria" w:hAnsiTheme="minorHAnsi" w:cstheme="minorHAnsi"/>
          <w:u w:val="single"/>
        </w:rPr>
        <w:t xml:space="preserve">together, </w:t>
      </w:r>
      <w:r w:rsidRPr="008412E0">
        <w:rPr>
          <w:rFonts w:asciiTheme="minorHAnsi" w:eastAsia="Cambria" w:hAnsiTheme="minorHAnsi" w:cstheme="minorHAnsi"/>
          <w:highlight w:val="cyan"/>
          <w:u w:val="single"/>
        </w:rPr>
        <w:t>because</w:t>
      </w:r>
      <w:proofErr w:type="gramEnd"/>
      <w:r w:rsidRPr="008412E0">
        <w:rPr>
          <w:rFonts w:asciiTheme="minorHAnsi" w:eastAsia="Cambria" w:hAnsiTheme="minorHAnsi" w:cstheme="minorHAnsi"/>
          <w:highlight w:val="cyan"/>
          <w:u w:val="single"/>
        </w:rPr>
        <w:t xml:space="preserve"> it’s easy to start new competitive parties</w:t>
      </w:r>
      <w:r w:rsidRPr="008412E0">
        <w:rPr>
          <w:rFonts w:asciiTheme="minorHAnsi" w:eastAsia="Cambria" w:hAnsiTheme="minorHAnsi" w:cstheme="minorHAnsi"/>
          <w:u w:val="single"/>
        </w:rPr>
        <w:t xml:space="preserve">. This means not only that the existing parties—like </w:t>
      </w:r>
      <w:r w:rsidRPr="008412E0">
        <w:rPr>
          <w:rFonts w:asciiTheme="minorHAnsi" w:eastAsia="Cambria" w:hAnsiTheme="minorHAnsi" w:cstheme="minorHAnsi"/>
          <w:highlight w:val="cyan"/>
          <w:u w:val="single"/>
        </w:rPr>
        <w:t>the Democratic Party— splinter</w:t>
      </w:r>
      <w:r w:rsidRPr="008412E0">
        <w:rPr>
          <w:rFonts w:asciiTheme="minorHAnsi" w:eastAsia="Cambria" w:hAnsiTheme="minorHAnsi" w:cstheme="minorHAnsi"/>
          <w:u w:val="single"/>
        </w:rPr>
        <w:t xml:space="preserve">, but that </w:t>
      </w:r>
      <w:r w:rsidRPr="008412E0">
        <w:rPr>
          <w:rFonts w:asciiTheme="minorHAnsi" w:eastAsia="Cambria" w:hAnsiTheme="minorHAnsi" w:cstheme="minorHAnsi"/>
          <w:highlight w:val="cyan"/>
          <w:u w:val="single"/>
        </w:rPr>
        <w:t>new parties also struggle to stay together</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The number of parties expands. </w:t>
      </w:r>
      <w:proofErr w:type="gramStart"/>
      <w:r w:rsidRPr="008412E0">
        <w:rPr>
          <w:rFonts w:asciiTheme="minorHAnsi" w:eastAsia="Cambria" w:hAnsiTheme="minorHAnsi" w:cstheme="minorHAnsi"/>
          <w:sz w:val="16"/>
        </w:rPr>
        <w:t>Particular parties</w:t>
      </w:r>
      <w:proofErr w:type="gramEnd"/>
      <w:r w:rsidRPr="008412E0">
        <w:rPr>
          <w:rFonts w:asciiTheme="minorHAnsi" w:eastAsia="Cambria" w:hAnsiTheme="minorHAnsi" w:cstheme="minorHAnsi"/>
          <w:sz w:val="16"/>
        </w:rPr>
        <w:t xml:space="preserve"> also become politically isolated from one another and from the general public. </w:t>
      </w:r>
      <w:r w:rsidRPr="008412E0">
        <w:rPr>
          <w:rFonts w:asciiTheme="minorHAnsi" w:eastAsia="Cambria" w:hAnsiTheme="minorHAnsi" w:cstheme="minorHAnsi"/>
          <w:u w:val="single"/>
        </w:rPr>
        <w:t xml:space="preserve">When parties can secure seats in the legislature by speaking to small percentages of the electorate, </w:t>
      </w:r>
      <w:r w:rsidRPr="008412E0">
        <w:rPr>
          <w:rFonts w:asciiTheme="minorHAnsi" w:eastAsia="Cambria" w:hAnsiTheme="minorHAnsi" w:cstheme="minorHAnsi"/>
          <w:highlight w:val="cyan"/>
          <w:u w:val="single"/>
        </w:rPr>
        <w:t xml:space="preserve">there is a strong incentive to </w:t>
      </w:r>
      <w:r w:rsidRPr="008412E0">
        <w:rPr>
          <w:rFonts w:asciiTheme="minorHAnsi" w:eastAsia="Cambria" w:hAnsiTheme="minorHAnsi" w:cstheme="minorHAnsi"/>
          <w:u w:val="single"/>
        </w:rPr>
        <w:t xml:space="preserve">specialize, to </w:t>
      </w:r>
      <w:r w:rsidRPr="008412E0">
        <w:rPr>
          <w:rFonts w:asciiTheme="minorHAnsi" w:eastAsia="Cambria" w:hAnsiTheme="minorHAnsi" w:cstheme="minorHAnsi"/>
          <w:highlight w:val="cyan"/>
          <w:u w:val="single"/>
        </w:rPr>
        <w:t xml:space="preserve">focus on some small part of the electorate, instead of the working </w:t>
      </w:r>
      <w:proofErr w:type="gramStart"/>
      <w:r w:rsidRPr="008412E0">
        <w:rPr>
          <w:rFonts w:asciiTheme="minorHAnsi" w:eastAsia="Cambria" w:hAnsiTheme="minorHAnsi" w:cstheme="minorHAnsi"/>
          <w:highlight w:val="cyan"/>
          <w:u w:val="single"/>
        </w:rPr>
        <w:t>class as a whole</w:t>
      </w:r>
      <w:proofErr w:type="gramEnd"/>
      <w:r w:rsidRPr="008412E0">
        <w:rPr>
          <w:rFonts w:asciiTheme="minorHAnsi" w:eastAsia="Cambria" w:hAnsiTheme="minorHAnsi" w:cstheme="minorHAnsi"/>
          <w:highlight w:val="cyan"/>
          <w:u w:val="single"/>
        </w:rPr>
        <w:t>.</w:t>
      </w:r>
      <w:r w:rsidRPr="008412E0">
        <w:rPr>
          <w:rFonts w:asciiTheme="minorHAnsi" w:eastAsia="Cambria" w:hAnsiTheme="minorHAnsi" w:cstheme="minorHAnsi"/>
          <w:sz w:val="16"/>
        </w:rPr>
        <w:t xml:space="preserve"> Big, catch-all parties tend to lose voters to these smaller, more specialized parties. Over time, the bigger parties tend to break down, and you get large numbers of small parties catering to niche audiences. </w:t>
      </w:r>
      <w:r w:rsidRPr="008412E0">
        <w:rPr>
          <w:rFonts w:asciiTheme="minorHAnsi" w:eastAsia="Cambria" w:hAnsiTheme="minorHAnsi" w:cstheme="minorHAnsi"/>
          <w:highlight w:val="cyan"/>
          <w:u w:val="single"/>
        </w:rPr>
        <w:t>The more they do this the harder it is for them to build broad public support</w:t>
      </w:r>
      <w:r w:rsidRPr="008412E0">
        <w:rPr>
          <w:rFonts w:asciiTheme="minorHAnsi" w:eastAsia="Cambria" w:hAnsiTheme="minorHAnsi" w:cstheme="minorHAnsi"/>
          <w:u w:val="single"/>
        </w:rPr>
        <w:t xml:space="preserve"> for their policies.</w:t>
      </w:r>
      <w:r w:rsidRPr="008412E0">
        <w:rPr>
          <w:rFonts w:asciiTheme="minorHAnsi" w:eastAsia="Cambria" w:hAnsiTheme="minorHAnsi" w:cstheme="minorHAnsi"/>
          <w:sz w:val="16"/>
        </w:rPr>
        <w:t xml:space="preserve"> </w:t>
      </w:r>
      <w:r w:rsidRPr="008412E0">
        <w:rPr>
          <w:rFonts w:asciiTheme="minorHAnsi" w:eastAsia="Cambria" w:hAnsiTheme="minorHAnsi" w:cstheme="minorHAnsi"/>
          <w:highlight w:val="cyan"/>
          <w:u w:val="single"/>
        </w:rPr>
        <w:t>In the Netherlands, there are many parties</w:t>
      </w:r>
      <w:r w:rsidRPr="008412E0">
        <w:rPr>
          <w:rFonts w:asciiTheme="minorHAnsi" w:eastAsia="Cambria" w:hAnsiTheme="minorHAnsi" w:cstheme="minorHAnsi"/>
          <w:sz w:val="16"/>
        </w:rPr>
        <w:t xml:space="preserve">. Often, they focus on very narrow, specific slices of the electorate. In the lower house, there are 16 different parties, and even in the upper house, there are 14. There’s a party for democratic socialists, a party for social democrats, a party for environmentalists, a party for social liberals, a party for conservative liberals, a party for liberal conservatives, a party for economic liberals, two distinct parties for Christian democrats, a couple of right-wing populist parties, a party for Calvinists, a party for people who care about animal rights, and a party specifically for people over the age of 50. The last time any of these parties won more than 30 percent of the </w:t>
      </w:r>
      <w:proofErr w:type="gramStart"/>
      <w:r w:rsidRPr="008412E0">
        <w:rPr>
          <w:rFonts w:asciiTheme="minorHAnsi" w:eastAsia="Cambria" w:hAnsiTheme="minorHAnsi" w:cstheme="minorHAnsi"/>
          <w:sz w:val="16"/>
        </w:rPr>
        <w:t>vote, the year</w:t>
      </w:r>
      <w:proofErr w:type="gramEnd"/>
      <w:r w:rsidRPr="008412E0">
        <w:rPr>
          <w:rFonts w:asciiTheme="minorHAnsi" w:eastAsia="Cambria" w:hAnsiTheme="minorHAnsi" w:cstheme="minorHAnsi"/>
          <w:sz w:val="16"/>
        </w:rPr>
        <w:t xml:space="preserve"> was 1989. </w:t>
      </w:r>
      <w:r w:rsidRPr="008412E0">
        <w:rPr>
          <w:rFonts w:asciiTheme="minorHAnsi" w:eastAsia="Cambria" w:hAnsiTheme="minorHAnsi" w:cstheme="minorHAnsi"/>
          <w:u w:val="single"/>
        </w:rPr>
        <w:t xml:space="preserve">The large number of niche parties </w:t>
      </w:r>
      <w:r w:rsidRPr="008412E0">
        <w:rPr>
          <w:rFonts w:asciiTheme="minorHAnsi" w:eastAsia="Cambria" w:hAnsiTheme="minorHAnsi" w:cstheme="minorHAnsi"/>
          <w:highlight w:val="cyan"/>
          <w:u w:val="single"/>
        </w:rPr>
        <w:t>make</w:t>
      </w:r>
      <w:r w:rsidRPr="008412E0">
        <w:rPr>
          <w:rFonts w:asciiTheme="minorHAnsi" w:eastAsia="Cambria" w:hAnsiTheme="minorHAnsi" w:cstheme="minorHAnsi"/>
          <w:u w:val="single"/>
        </w:rPr>
        <w:t xml:space="preserve">s </w:t>
      </w:r>
      <w:r w:rsidRPr="008412E0">
        <w:rPr>
          <w:rFonts w:asciiTheme="minorHAnsi" w:eastAsia="Cambria" w:hAnsiTheme="minorHAnsi" w:cstheme="minorHAnsi"/>
          <w:highlight w:val="cyan"/>
          <w:u w:val="single"/>
        </w:rPr>
        <w:t>it impossible for any party to govern alone</w:t>
      </w:r>
      <w:r w:rsidRPr="008412E0">
        <w:rPr>
          <w:rFonts w:asciiTheme="minorHAnsi" w:eastAsia="Cambria" w:hAnsiTheme="minorHAnsi" w:cstheme="minorHAnsi"/>
          <w:u w:val="single"/>
        </w:rPr>
        <w:t xml:space="preserve">. This means </w:t>
      </w:r>
      <w:r w:rsidRPr="008412E0">
        <w:rPr>
          <w:rFonts w:asciiTheme="minorHAnsi" w:eastAsia="Cambria" w:hAnsiTheme="minorHAnsi" w:cstheme="minorHAnsi"/>
          <w:b/>
          <w:iCs/>
          <w:highlight w:val="cyan"/>
          <w:u w:val="single"/>
        </w:rPr>
        <w:t>there are always coalitions</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Germany limits the number of parties by insisting that parties receive at least 5 percent of the vote before they receive representation. But even </w:t>
      </w:r>
      <w:r w:rsidRPr="008412E0">
        <w:rPr>
          <w:rFonts w:asciiTheme="minorHAnsi" w:eastAsia="Cambria" w:hAnsiTheme="minorHAnsi" w:cstheme="minorHAnsi"/>
          <w:u w:val="single"/>
        </w:rPr>
        <w:t xml:space="preserve">in Germany, there are half a dozen different parties with seats. </w:t>
      </w:r>
      <w:r w:rsidRPr="008412E0">
        <w:rPr>
          <w:rFonts w:asciiTheme="minorHAnsi" w:eastAsia="Cambria" w:hAnsiTheme="minorHAnsi" w:cstheme="minorHAnsi"/>
          <w:highlight w:val="cyan"/>
          <w:u w:val="single"/>
        </w:rPr>
        <w:t>Since World War II, not one German chancellor has governed without a coalition</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Some people think coalitions are just dandy—after all, they ensure that legislation can only be passed with the support of a majority, and under PR, a legislative majority always reflects an electoral majority. British socialist Ralph Miliband had no problem with them</w:t>
      </w:r>
      <w:r w:rsidR="00C510C5">
        <w:rPr>
          <w:rFonts w:asciiTheme="minorHAnsi" w:eastAsia="Cambria" w:hAnsiTheme="minorHAnsi" w:cstheme="minorHAnsi"/>
          <w:sz w:val="16"/>
        </w:rPr>
        <w:t>.</w:t>
      </w:r>
    </w:p>
    <w:p w14:paraId="02C2267E" w14:textId="1F065F69" w:rsidR="00D32115" w:rsidRDefault="00D32115" w:rsidP="00D32115">
      <w:pPr>
        <w:pStyle w:val="Heading2"/>
        <w:rPr>
          <w:rFonts w:asciiTheme="minorHAnsi" w:hAnsiTheme="minorHAnsi" w:cstheme="minorHAnsi"/>
        </w:rPr>
      </w:pPr>
      <w:r w:rsidRPr="008412E0">
        <w:rPr>
          <w:rFonts w:asciiTheme="minorHAnsi" w:hAnsiTheme="minorHAnsi" w:cstheme="minorHAnsi"/>
        </w:rPr>
        <w:t>AT: Disinformation</w:t>
      </w:r>
    </w:p>
    <w:p w14:paraId="0E15EAB3" w14:textId="0032B132" w:rsidR="002D2DB0" w:rsidRPr="008412E0" w:rsidRDefault="002D2DB0" w:rsidP="002D2DB0">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 Disinformation --- Inoculation CP</w:t>
      </w:r>
    </w:p>
    <w:p w14:paraId="79D99F47" w14:textId="77777777" w:rsidR="002D2DB0" w:rsidRPr="008412E0" w:rsidRDefault="002D2DB0" w:rsidP="002D2DB0">
      <w:pPr>
        <w:pStyle w:val="Heading4"/>
        <w:rPr>
          <w:rFonts w:asciiTheme="minorHAnsi" w:hAnsiTheme="minorHAnsi" w:cstheme="minorHAnsi"/>
        </w:rPr>
      </w:pPr>
      <w:r>
        <w:rPr>
          <w:rFonts w:asciiTheme="minorHAnsi" w:hAnsiTheme="minorHAnsi" w:cstheme="minorHAnsi"/>
        </w:rPr>
        <w:t xml:space="preserve">Backfires – </w:t>
      </w:r>
      <w:r w:rsidRPr="008412E0">
        <w:rPr>
          <w:rFonts w:asciiTheme="minorHAnsi" w:hAnsiTheme="minorHAnsi" w:cstheme="minorHAnsi"/>
        </w:rPr>
        <w:t>Factchecking could push people to the extremes – worsens polarization</w:t>
      </w:r>
      <w:r>
        <w:rPr>
          <w:rFonts w:asciiTheme="minorHAnsi" w:hAnsiTheme="minorHAnsi" w:cstheme="minorHAnsi"/>
        </w:rPr>
        <w:t>.</w:t>
      </w:r>
    </w:p>
    <w:p w14:paraId="2CC06739" w14:textId="77777777" w:rsidR="002D2DB0" w:rsidRPr="008412E0" w:rsidRDefault="002D2DB0" w:rsidP="002D2DB0">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 xml:space="preserve">Chloe </w:t>
      </w:r>
      <w:proofErr w:type="spellStart"/>
      <w:r w:rsidRPr="008412E0">
        <w:rPr>
          <w:rStyle w:val="Style13ptBold"/>
          <w:rFonts w:asciiTheme="minorHAnsi" w:hAnsiTheme="minorHAnsi" w:cstheme="minorHAnsi"/>
        </w:rPr>
        <w:t>Hadavas</w:t>
      </w:r>
      <w:proofErr w:type="spellEnd"/>
      <w:r w:rsidRPr="008412E0">
        <w:rPr>
          <w:rStyle w:val="Style13ptBold"/>
          <w:rFonts w:asciiTheme="minorHAnsi" w:hAnsiTheme="minorHAnsi" w:cstheme="minorHAnsi"/>
          <w:b w:val="0"/>
          <w:bCs w:val="0"/>
        </w:rPr>
        <w:t>, 04-30-20</w:t>
      </w:r>
      <w:r w:rsidRPr="008412E0">
        <w:rPr>
          <w:rStyle w:val="Style13ptBold"/>
          <w:rFonts w:asciiTheme="minorHAnsi" w:hAnsiTheme="minorHAnsi" w:cstheme="minorHAnsi"/>
        </w:rPr>
        <w:t>20</w:t>
      </w:r>
      <w:r w:rsidRPr="008412E0">
        <w:rPr>
          <w:rStyle w:val="Style13ptBold"/>
          <w:rFonts w:asciiTheme="minorHAnsi" w:hAnsiTheme="minorHAnsi" w:cstheme="minorHAnsi"/>
          <w:b w:val="0"/>
          <w:bCs w:val="0"/>
        </w:rPr>
        <w:t xml:space="preserve">, "When Does Flagging False Content on Social Media Backfire?," Slate Magazine, </w:t>
      </w:r>
      <w:hyperlink r:id="rId236" w:history="1">
        <w:r w:rsidRPr="008412E0">
          <w:rPr>
            <w:rStyle w:val="Hyperlink"/>
            <w:rFonts w:asciiTheme="minorHAnsi" w:hAnsiTheme="minorHAnsi" w:cstheme="minorHAnsi"/>
            <w:sz w:val="26"/>
          </w:rPr>
          <w:t>https://slate.com/technology/2020/04/flagging-fake-news-social-media-backfire.html</w:t>
        </w:r>
      </w:hyperlink>
    </w:p>
    <w:p w14:paraId="6C44B611" w14:textId="77777777" w:rsidR="002D2DB0" w:rsidRPr="008412E0" w:rsidRDefault="002D2DB0" w:rsidP="002D2DB0">
      <w:pPr>
        <w:rPr>
          <w:rFonts w:asciiTheme="minorHAnsi" w:hAnsiTheme="minorHAnsi" w:cstheme="minorHAnsi"/>
          <w:sz w:val="26"/>
          <w:u w:val="single"/>
        </w:rPr>
      </w:pPr>
      <w:r w:rsidRPr="008412E0">
        <w:rPr>
          <w:rFonts w:asciiTheme="minorHAnsi" w:hAnsiTheme="minorHAnsi" w:cstheme="minorHAnsi"/>
          <w:sz w:val="16"/>
        </w:rPr>
        <w:t>A </w:t>
      </w:r>
      <w:hyperlink r:id="rId237" w:history="1">
        <w:r w:rsidRPr="008412E0">
          <w:rPr>
            <w:rStyle w:val="Hyperlink"/>
            <w:rFonts w:asciiTheme="minorHAnsi" w:hAnsiTheme="minorHAnsi" w:cstheme="minorHAnsi"/>
            <w:sz w:val="16"/>
          </w:rPr>
          <w:t>study</w:t>
        </w:r>
      </w:hyperlink>
      <w:r w:rsidRPr="008412E0">
        <w:rPr>
          <w:rFonts w:asciiTheme="minorHAnsi" w:hAnsiTheme="minorHAnsi" w:cstheme="minorHAnsi"/>
          <w:sz w:val="16"/>
        </w:rPr>
        <w:t xml:space="preserve"> published this month by researchers at New York University’s Tandon School of Engineering and the University of Indiana sought to answer these questions. The researchers found that credibility indicators, or flags, can reduce users’ intentions to share fake content on social media regardless of political orientation. In short, fact-checking sources are overwhelmingly trusted. Yet the more nuanced conclusion is that </w:t>
      </w:r>
      <w:r w:rsidRPr="008412E0">
        <w:rPr>
          <w:rFonts w:asciiTheme="minorHAnsi" w:hAnsiTheme="minorHAnsi" w:cstheme="minorHAnsi"/>
          <w:sz w:val="26"/>
          <w:u w:val="single"/>
        </w:rPr>
        <w:t>the effect of these flags varies significantly based on gender and political orientation</w:t>
      </w:r>
      <w:r w:rsidRPr="008412E0">
        <w:rPr>
          <w:rFonts w:asciiTheme="minorHAnsi" w:hAnsiTheme="minorHAnsi" w:cstheme="minorHAnsi"/>
          <w:sz w:val="16"/>
        </w:rPr>
        <w:t>: Men are more 1.5 times more likely to share news that’s been flagged as false, the study concluded, while Republicans are much more inclined to disseminate that news than Democrats or independents. The findings were based on an online study with 1,500 participants in the U.S. These participants saw 12 true, false, and satirical headlines marked with one of four types of credibility indicators: warnings that came from fact checkers, news media, the public, or artificial intelligence. Then, they were asked if they would share the article with friends. (The indicators from fact checkers and A.I. are the most relevant to current social media policies. Facebook, for instance, has </w:t>
      </w:r>
      <w:hyperlink r:id="rId238" w:history="1">
        <w:r w:rsidRPr="008412E0">
          <w:rPr>
            <w:rStyle w:val="Hyperlink"/>
            <w:rFonts w:asciiTheme="minorHAnsi" w:hAnsiTheme="minorHAnsi" w:cstheme="minorHAnsi"/>
            <w:sz w:val="16"/>
          </w:rPr>
          <w:t>used A.I. </w:t>
        </w:r>
      </w:hyperlink>
      <w:r w:rsidRPr="008412E0">
        <w:rPr>
          <w:rFonts w:asciiTheme="minorHAnsi" w:hAnsiTheme="minorHAnsi" w:cstheme="minorHAnsi"/>
          <w:sz w:val="16"/>
        </w:rPr>
        <w:t xml:space="preserve"> to spot hoaxes copied and pasted by different accounts.) </w:t>
      </w:r>
      <w:r w:rsidRPr="008412E0">
        <w:rPr>
          <w:rFonts w:asciiTheme="minorHAnsi" w:hAnsiTheme="minorHAnsi" w:cstheme="minorHAnsi"/>
          <w:sz w:val="26"/>
          <w:u w:val="single"/>
        </w:rPr>
        <w:t>The most effective indicator by far was fact checkers. Participants intended to share 43 percent fewer headlines that were marked untrue by fact checkers: 61 percent fewer for Democrats, compared with 40 percent for independents and 19 percent for Republicans.</w:t>
      </w:r>
      <w:r w:rsidRPr="008412E0">
        <w:rPr>
          <w:rFonts w:asciiTheme="minorHAnsi" w:hAnsiTheme="minorHAnsi" w:cstheme="minorHAnsi"/>
          <w:sz w:val="16"/>
        </w:rPr>
        <w:t xml:space="preserve"> As for A.I., Democrats intended to share 40 percent fewer untrue headlines with the A.I. indicator, versus 16 percent for independents. Notably, </w:t>
      </w:r>
      <w:r w:rsidRPr="008412E0">
        <w:rPr>
          <w:rFonts w:asciiTheme="minorHAnsi" w:hAnsiTheme="minorHAnsi" w:cstheme="minorHAnsi"/>
          <w:sz w:val="26"/>
          <w:u w:val="single"/>
        </w:rPr>
        <w:t>Republicans said they would share 8 percent </w:t>
      </w:r>
      <w:r w:rsidRPr="008412E0">
        <w:rPr>
          <w:rFonts w:asciiTheme="minorHAnsi" w:hAnsiTheme="minorHAnsi" w:cstheme="minorHAnsi"/>
          <w:i/>
          <w:iCs/>
          <w:sz w:val="26"/>
          <w:u w:val="single"/>
        </w:rPr>
        <w:t>more</w:t>
      </w:r>
      <w:r w:rsidRPr="008412E0">
        <w:rPr>
          <w:rFonts w:asciiTheme="minorHAnsi" w:hAnsiTheme="minorHAnsi" w:cstheme="minorHAnsi"/>
          <w:sz w:val="26"/>
          <w:u w:val="single"/>
        </w:rPr>
        <w:t> untrue news with the AI indicator</w:t>
      </w:r>
      <w:r w:rsidRPr="008412E0">
        <w:rPr>
          <w:rFonts w:asciiTheme="minorHAnsi" w:hAnsiTheme="minorHAnsi" w:cstheme="minorHAnsi"/>
          <w:sz w:val="16"/>
        </w:rPr>
        <w:t>. “We were not expecting that, although conservatives may tend to trust more traditional means of flagging the veracity of news,” said </w:t>
      </w:r>
      <w:hyperlink r:id="rId239" w:history="1">
        <w:r w:rsidRPr="008412E0">
          <w:rPr>
            <w:rStyle w:val="Hyperlink"/>
            <w:rFonts w:asciiTheme="minorHAnsi" w:hAnsiTheme="minorHAnsi" w:cstheme="minorHAnsi"/>
            <w:sz w:val="16"/>
          </w:rPr>
          <w:t>Sameer Patil</w:t>
        </w:r>
      </w:hyperlink>
      <w:r w:rsidRPr="008412E0">
        <w:rPr>
          <w:rFonts w:asciiTheme="minorHAnsi" w:hAnsiTheme="minorHAnsi" w:cstheme="minorHAnsi"/>
          <w:sz w:val="16"/>
        </w:rPr>
        <w:t>, a co-author of the study, in a </w:t>
      </w:r>
      <w:hyperlink r:id="rId240" w:history="1">
        <w:r w:rsidRPr="008412E0">
          <w:rPr>
            <w:rStyle w:val="Hyperlink"/>
            <w:rFonts w:asciiTheme="minorHAnsi" w:hAnsiTheme="minorHAnsi" w:cstheme="minorHAnsi"/>
            <w:sz w:val="16"/>
          </w:rPr>
          <w:t>press release</w:t>
        </w:r>
      </w:hyperlink>
      <w:r w:rsidRPr="008412E0">
        <w:rPr>
          <w:rFonts w:asciiTheme="minorHAnsi" w:hAnsiTheme="minorHAnsi" w:cstheme="minorHAnsi"/>
          <w:sz w:val="16"/>
        </w:rPr>
        <w:t xml:space="preserve">. Admittedly, this is just one study, but it’s important for two reasons. First, it provides further evidence that the “backfire effect,” or the idea that fact-based corrections may </w:t>
      </w:r>
      <w:proofErr w:type="gramStart"/>
      <w:r w:rsidRPr="008412E0">
        <w:rPr>
          <w:rFonts w:asciiTheme="minorHAnsi" w:hAnsiTheme="minorHAnsi" w:cstheme="minorHAnsi"/>
          <w:sz w:val="16"/>
        </w:rPr>
        <w:t>actually reinforce</w:t>
      </w:r>
      <w:proofErr w:type="gramEnd"/>
      <w:r w:rsidRPr="008412E0">
        <w:rPr>
          <w:rFonts w:asciiTheme="minorHAnsi" w:hAnsiTheme="minorHAnsi" w:cstheme="minorHAnsi"/>
          <w:sz w:val="16"/>
        </w:rPr>
        <w:t xml:space="preserve"> false beliefs, isn’t as serious as some researchers have believed. Over the past decade, understanding around the effects of flagging misinformation has shifted away from the backfire effect, which was popularized by a </w:t>
      </w:r>
      <w:hyperlink r:id="rId241" w:history="1">
        <w:r w:rsidRPr="008412E0">
          <w:rPr>
            <w:rStyle w:val="Hyperlink"/>
            <w:rFonts w:asciiTheme="minorHAnsi" w:hAnsiTheme="minorHAnsi" w:cstheme="minorHAnsi"/>
            <w:sz w:val="16"/>
          </w:rPr>
          <w:t>2010 study</w:t>
        </w:r>
      </w:hyperlink>
      <w:r w:rsidRPr="008412E0">
        <w:rPr>
          <w:rFonts w:asciiTheme="minorHAnsi" w:hAnsiTheme="minorHAnsi" w:cstheme="minorHAnsi"/>
          <w:sz w:val="16"/>
        </w:rPr>
        <w:t xml:space="preserve">. But the concerns over the effect </w:t>
      </w:r>
      <w:proofErr w:type="gramStart"/>
      <w:r w:rsidRPr="008412E0">
        <w:rPr>
          <w:rFonts w:asciiTheme="minorHAnsi" w:hAnsiTheme="minorHAnsi" w:cstheme="minorHAnsi"/>
          <w:sz w:val="16"/>
        </w:rPr>
        <w:t>has</w:t>
      </w:r>
      <w:proofErr w:type="gramEnd"/>
      <w:r w:rsidRPr="008412E0">
        <w:rPr>
          <w:rFonts w:asciiTheme="minorHAnsi" w:hAnsiTheme="minorHAnsi" w:cstheme="minorHAnsi"/>
          <w:sz w:val="16"/>
        </w:rPr>
        <w:t xml:space="preserve"> lingered. Facebook itself </w:t>
      </w:r>
      <w:hyperlink r:id="rId242" w:history="1">
        <w:r w:rsidRPr="008412E0">
          <w:rPr>
            <w:rStyle w:val="Hyperlink"/>
            <w:rFonts w:asciiTheme="minorHAnsi" w:hAnsiTheme="minorHAnsi" w:cstheme="minorHAnsi"/>
            <w:sz w:val="16"/>
          </w:rPr>
          <w:t>noted</w:t>
        </w:r>
      </w:hyperlink>
      <w:r w:rsidRPr="008412E0">
        <w:rPr>
          <w:rFonts w:asciiTheme="minorHAnsi" w:hAnsiTheme="minorHAnsi" w:cstheme="minorHAnsi"/>
          <w:sz w:val="16"/>
        </w:rPr>
        <w:t xml:space="preserve"> that </w:t>
      </w:r>
      <w:r w:rsidRPr="008412E0">
        <w:rPr>
          <w:rFonts w:asciiTheme="minorHAnsi" w:hAnsiTheme="minorHAnsi" w:cstheme="minorHAnsi"/>
          <w:sz w:val="26"/>
          <w:u w:val="single"/>
        </w:rPr>
        <w:t>“[a]</w:t>
      </w:r>
      <w:proofErr w:type="spellStart"/>
      <w:r w:rsidRPr="008412E0">
        <w:rPr>
          <w:rFonts w:asciiTheme="minorHAnsi" w:hAnsiTheme="minorHAnsi" w:cstheme="minorHAnsi"/>
          <w:sz w:val="26"/>
          <w:u w:val="single"/>
        </w:rPr>
        <w:t>cademic</w:t>
      </w:r>
      <w:proofErr w:type="spellEnd"/>
      <w:r w:rsidRPr="008412E0">
        <w:rPr>
          <w:rFonts w:asciiTheme="minorHAnsi" w:hAnsiTheme="minorHAnsi" w:cstheme="minorHAnsi"/>
          <w:sz w:val="26"/>
          <w:u w:val="single"/>
        </w:rPr>
        <w:t xml:space="preserve"> research on correcting misinformation has shown that putting a strong image, like a red flag, next to an article may actually entrench deeply held beliefs</w:t>
      </w:r>
      <w:r w:rsidRPr="008412E0">
        <w:rPr>
          <w:rFonts w:asciiTheme="minorHAnsi" w:hAnsiTheme="minorHAnsi" w:cstheme="minorHAnsi"/>
          <w:sz w:val="16"/>
        </w:rPr>
        <w:t>,” when it temporarily ditched the disputed flag in 2017. The general findings of the new study align with a </w:t>
      </w:r>
      <w:hyperlink r:id="rId243" w:history="1">
        <w:r w:rsidRPr="008412E0">
          <w:rPr>
            <w:rStyle w:val="Hyperlink"/>
            <w:rFonts w:asciiTheme="minorHAnsi" w:hAnsiTheme="minorHAnsi" w:cstheme="minorHAnsi"/>
            <w:sz w:val="16"/>
          </w:rPr>
          <w:t>2019 study</w:t>
        </w:r>
      </w:hyperlink>
      <w:r w:rsidRPr="008412E0">
        <w:rPr>
          <w:rFonts w:asciiTheme="minorHAnsi" w:hAnsiTheme="minorHAnsi" w:cstheme="minorHAnsi"/>
          <w:sz w:val="16"/>
        </w:rPr>
        <w:t> by </w:t>
      </w:r>
      <w:hyperlink r:id="rId244" w:history="1">
        <w:r w:rsidRPr="008412E0">
          <w:rPr>
            <w:rStyle w:val="Hyperlink"/>
            <w:rFonts w:asciiTheme="minorHAnsi" w:hAnsiTheme="minorHAnsi" w:cstheme="minorHAnsi"/>
            <w:sz w:val="16"/>
          </w:rPr>
          <w:t>Paul Mena</w:t>
        </w:r>
      </w:hyperlink>
      <w:r w:rsidRPr="008412E0">
        <w:rPr>
          <w:rFonts w:asciiTheme="minorHAnsi" w:hAnsiTheme="minorHAnsi" w:cstheme="minorHAnsi"/>
          <w:sz w:val="16"/>
        </w:rPr>
        <w:t xml:space="preserve">, a lecturer at the University of California, Santa Barbara, who also concluded that warning labels may indeed disincentivize Facebook users from sharing fake news. Second, the new research also provides insight into how partisanship and demographics affect misinformation campaigns—an area that’s so far been understudied. However, its conclusions should be taken with a grain of salt. The paper itself acknowledged the limitations of generalizing from this research, especially since </w:t>
      </w:r>
      <w:r w:rsidRPr="008412E0">
        <w:rPr>
          <w:rFonts w:asciiTheme="minorHAnsi" w:hAnsiTheme="minorHAnsi" w:cstheme="minorHAnsi"/>
          <w:sz w:val="26"/>
          <w:u w:val="single"/>
        </w:rPr>
        <w:t>even though they “carefully worded the indicators in a politically neutral way … [they] cannot rule out the influence of inherent systemic political biases regarding technology or the media.”</w:t>
      </w:r>
    </w:p>
    <w:p w14:paraId="775EE220" w14:textId="77777777" w:rsidR="002D2DB0" w:rsidRPr="002D2DB0" w:rsidRDefault="002D2DB0" w:rsidP="002D2DB0"/>
    <w:p w14:paraId="6D4B6D36" w14:textId="52870E58" w:rsidR="00D32115" w:rsidRDefault="00D32115" w:rsidP="00D32115">
      <w:pPr>
        <w:pStyle w:val="Heading2"/>
        <w:rPr>
          <w:rFonts w:asciiTheme="minorHAnsi" w:hAnsiTheme="minorHAnsi" w:cstheme="minorHAnsi"/>
        </w:rPr>
      </w:pPr>
      <w:r w:rsidRPr="008412E0">
        <w:rPr>
          <w:rFonts w:asciiTheme="minorHAnsi" w:hAnsiTheme="minorHAnsi" w:cstheme="minorHAnsi"/>
        </w:rPr>
        <w:t>AT: Diversionary War</w:t>
      </w:r>
    </w:p>
    <w:p w14:paraId="4B550695" w14:textId="77777777" w:rsidR="003B33D0" w:rsidRPr="008412E0" w:rsidRDefault="003B33D0" w:rsidP="003B33D0">
      <w:pPr>
        <w:pStyle w:val="Heading3"/>
        <w:rPr>
          <w:rFonts w:eastAsia="MS Gothic"/>
        </w:rPr>
      </w:pPr>
      <w:r>
        <w:rPr>
          <w:rFonts w:eastAsia="MS Gothic"/>
        </w:rPr>
        <w:t>2AC --- Diversionary Wars --- NFS CP</w:t>
      </w:r>
    </w:p>
    <w:p w14:paraId="17EA64AA" w14:textId="77777777" w:rsidR="003B33D0" w:rsidRPr="008412E0" w:rsidRDefault="003B33D0" w:rsidP="003B33D0">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A “No First Strike” Policy increases conflict and probability of </w:t>
      </w:r>
      <w:proofErr w:type="spellStart"/>
      <w:r w:rsidRPr="008412E0">
        <w:rPr>
          <w:rFonts w:asciiTheme="minorHAnsi" w:eastAsia="MS Gothic" w:hAnsiTheme="minorHAnsi" w:cstheme="minorHAnsi"/>
          <w:b/>
          <w:iCs/>
          <w:sz w:val="26"/>
        </w:rPr>
        <w:t>nuc</w:t>
      </w:r>
      <w:proofErr w:type="spellEnd"/>
      <w:r w:rsidRPr="008412E0">
        <w:rPr>
          <w:rFonts w:asciiTheme="minorHAnsi" w:eastAsia="MS Gothic" w:hAnsiTheme="minorHAnsi" w:cstheme="minorHAnsi"/>
          <w:b/>
          <w:iCs/>
          <w:sz w:val="26"/>
        </w:rPr>
        <w:t xml:space="preserve"> war and </w:t>
      </w:r>
      <w:proofErr w:type="gramStart"/>
      <w:r w:rsidRPr="008412E0">
        <w:rPr>
          <w:rFonts w:asciiTheme="minorHAnsi" w:eastAsia="MS Gothic" w:hAnsiTheme="minorHAnsi" w:cstheme="minorHAnsi"/>
          <w:b/>
          <w:iCs/>
          <w:sz w:val="26"/>
        </w:rPr>
        <w:t>escalation</w:t>
      </w:r>
      <w:proofErr w:type="gramEnd"/>
    </w:p>
    <w:p w14:paraId="16247BC4" w14:textId="77777777" w:rsidR="003B33D0" w:rsidRPr="008412E0" w:rsidRDefault="003B33D0" w:rsidP="003B33D0">
      <w:pPr>
        <w:rPr>
          <w:rFonts w:asciiTheme="minorHAnsi" w:eastAsia="Cambria" w:hAnsiTheme="minorHAnsi" w:cstheme="minorHAnsi"/>
        </w:rPr>
      </w:pPr>
      <w:r w:rsidRPr="008412E0">
        <w:rPr>
          <w:rFonts w:asciiTheme="minorHAnsi" w:eastAsia="Cambria" w:hAnsiTheme="minorHAnsi" w:cstheme="minorHAnsi"/>
          <w:bCs/>
          <w:sz w:val="26"/>
        </w:rPr>
        <w:t>[</w:t>
      </w:r>
      <w:r w:rsidRPr="008412E0">
        <w:rPr>
          <w:rFonts w:asciiTheme="minorHAnsi" w:eastAsia="Cambria" w:hAnsiTheme="minorHAnsi" w:cstheme="minorHAnsi"/>
          <w:b/>
          <w:bCs/>
          <w:sz w:val="26"/>
        </w:rPr>
        <w:t>Media Defense</w:t>
      </w:r>
      <w:r w:rsidRPr="008412E0">
        <w:rPr>
          <w:rFonts w:asciiTheme="minorHAnsi" w:eastAsia="Cambria" w:hAnsiTheme="minorHAnsi" w:cstheme="minorHAnsi"/>
        </w:rPr>
        <w:t xml:space="preserve">, </w:t>
      </w:r>
      <w:r w:rsidRPr="008412E0">
        <w:rPr>
          <w:rFonts w:asciiTheme="minorHAnsi" w:eastAsia="Cambria" w:hAnsiTheme="minorHAnsi" w:cstheme="minorHAnsi"/>
          <w:b/>
          <w:bCs/>
          <w:sz w:val="26"/>
        </w:rPr>
        <w:t>No Date</w:t>
      </w:r>
      <w:r w:rsidRPr="008412E0">
        <w:rPr>
          <w:rFonts w:asciiTheme="minorHAnsi" w:eastAsia="Cambria" w:hAnsiTheme="minorHAnsi" w:cstheme="minorHAnsi"/>
        </w:rPr>
        <w:t>, “Dangers of a no first use policy”, https://media.defense.gov/2019/Apr/01/2002108002/-1/-1/1/DANGERS-OF-A-NO-FIRST-USE-POLICY.PDF,js]</w:t>
      </w:r>
    </w:p>
    <w:p w14:paraId="588D99E0" w14:textId="6C723C1F" w:rsidR="003B33D0" w:rsidRPr="00095FB8" w:rsidRDefault="003B33D0" w:rsidP="003B33D0">
      <w:pPr>
        <w:rPr>
          <w:rFonts w:asciiTheme="minorHAnsi" w:eastAsia="Cambria" w:hAnsiTheme="minorHAnsi" w:cstheme="minorHAnsi"/>
          <w:sz w:val="16"/>
        </w:rPr>
      </w:pPr>
      <w:r w:rsidRPr="008412E0">
        <w:rPr>
          <w:rFonts w:asciiTheme="minorHAnsi" w:eastAsia="Cambria" w:hAnsiTheme="minorHAnsi" w:cstheme="minorHAnsi"/>
          <w:sz w:val="16"/>
        </w:rPr>
        <w:t xml:space="preserve">Advocates argue that a U.S. no first use policy would reduce the risk of nuclear war. However, </w:t>
      </w:r>
      <w:r w:rsidRPr="008412E0">
        <w:rPr>
          <w:rFonts w:asciiTheme="minorHAnsi" w:eastAsia="Cambria" w:hAnsiTheme="minorHAnsi" w:cstheme="minorHAnsi"/>
          <w:highlight w:val="cyan"/>
          <w:u w:val="single"/>
        </w:rPr>
        <w:t>adoption</w:t>
      </w:r>
      <w:r w:rsidRPr="008412E0">
        <w:rPr>
          <w:rFonts w:asciiTheme="minorHAnsi" w:eastAsia="Cambria" w:hAnsiTheme="minorHAnsi" w:cstheme="minorHAnsi"/>
          <w:u w:val="single"/>
        </w:rPr>
        <w:t xml:space="preserve"> of such a policy could</w:t>
      </w:r>
      <w:r w:rsidRPr="008412E0">
        <w:rPr>
          <w:rFonts w:asciiTheme="minorHAnsi" w:eastAsia="Cambria" w:hAnsiTheme="minorHAnsi" w:cstheme="minorHAnsi"/>
          <w:highlight w:val="cyan"/>
          <w:u w:val="single"/>
        </w:rPr>
        <w:t xml:space="preserve"> increase</w:t>
      </w:r>
      <w:r w:rsidRPr="008412E0">
        <w:rPr>
          <w:rFonts w:asciiTheme="minorHAnsi" w:eastAsia="Cambria" w:hAnsiTheme="minorHAnsi" w:cstheme="minorHAnsi"/>
          <w:u w:val="single"/>
        </w:rPr>
        <w:t xml:space="preserve"> the likelihood of </w:t>
      </w:r>
      <w:r w:rsidRPr="008412E0">
        <w:rPr>
          <w:rFonts w:asciiTheme="minorHAnsi" w:eastAsia="Cambria" w:hAnsiTheme="minorHAnsi" w:cstheme="minorHAnsi"/>
          <w:highlight w:val="cyan"/>
          <w:u w:val="single"/>
        </w:rPr>
        <w:t>devastating conflict, including</w:t>
      </w:r>
      <w:r w:rsidRPr="008412E0">
        <w:rPr>
          <w:rFonts w:asciiTheme="minorHAnsi" w:eastAsia="Cambria" w:hAnsiTheme="minorHAnsi" w:cstheme="minorHAnsi"/>
          <w:u w:val="single"/>
        </w:rPr>
        <w:t xml:space="preserve"> one that escalates to </w:t>
      </w:r>
      <w:r w:rsidRPr="008412E0">
        <w:rPr>
          <w:rFonts w:asciiTheme="minorHAnsi" w:eastAsia="Cambria" w:hAnsiTheme="minorHAnsi" w:cstheme="minorHAnsi"/>
          <w:highlight w:val="cyan"/>
          <w:u w:val="single"/>
        </w:rPr>
        <w:t>nuc</w:t>
      </w:r>
      <w:r w:rsidRPr="008412E0">
        <w:rPr>
          <w:rFonts w:asciiTheme="minorHAnsi" w:eastAsia="Cambria" w:hAnsiTheme="minorHAnsi" w:cstheme="minorHAnsi"/>
          <w:u w:val="single"/>
        </w:rPr>
        <w:t xml:space="preserve">lear </w:t>
      </w:r>
      <w:r w:rsidRPr="008412E0">
        <w:rPr>
          <w:rFonts w:asciiTheme="minorHAnsi" w:eastAsia="Cambria" w:hAnsiTheme="minorHAnsi" w:cstheme="minorHAnsi"/>
          <w:highlight w:val="cyan"/>
          <w:u w:val="single"/>
        </w:rPr>
        <w:t>war</w:t>
      </w:r>
      <w:r w:rsidRPr="008412E0">
        <w:rPr>
          <w:rFonts w:asciiTheme="minorHAnsi" w:eastAsia="Cambria" w:hAnsiTheme="minorHAnsi" w:cstheme="minorHAnsi"/>
          <w:u w:val="single"/>
        </w:rPr>
        <w:t xml:space="preserve">, by incentivizing non-nuclear strategic attack on, and coercion of, the U.S. or our allies and partners. Such a policy may </w:t>
      </w:r>
      <w:r w:rsidRPr="008412E0">
        <w:rPr>
          <w:rFonts w:asciiTheme="minorHAnsi" w:eastAsia="Cambria" w:hAnsiTheme="minorHAnsi" w:cstheme="minorHAnsi"/>
          <w:highlight w:val="cyan"/>
          <w:u w:val="single"/>
        </w:rPr>
        <w:t xml:space="preserve">change how adversaries </w:t>
      </w:r>
      <w:r w:rsidRPr="008412E0">
        <w:rPr>
          <w:rFonts w:asciiTheme="minorHAnsi" w:eastAsia="Cambria" w:hAnsiTheme="minorHAnsi" w:cstheme="minorHAnsi"/>
          <w:u w:val="single"/>
        </w:rPr>
        <w:t xml:space="preserve">and allies </w:t>
      </w:r>
      <w:r w:rsidRPr="008412E0">
        <w:rPr>
          <w:rFonts w:asciiTheme="minorHAnsi" w:eastAsia="Cambria" w:hAnsiTheme="minorHAnsi" w:cstheme="minorHAnsi"/>
          <w:highlight w:val="cyan"/>
          <w:u w:val="single"/>
        </w:rPr>
        <w:t>view</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credibility of</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U.S.</w:t>
      </w:r>
      <w:r w:rsidRPr="008412E0">
        <w:rPr>
          <w:rFonts w:asciiTheme="minorHAnsi" w:eastAsia="Cambria" w:hAnsiTheme="minorHAnsi" w:cstheme="minorHAnsi"/>
          <w:u w:val="single"/>
        </w:rPr>
        <w:t xml:space="preserve"> nuclear deterrent and our resolve to use it when our vital interests are threatened.</w:t>
      </w:r>
      <w:r w:rsidRPr="008412E0">
        <w:rPr>
          <w:rFonts w:asciiTheme="minorHAnsi" w:eastAsia="Cambria" w:hAnsiTheme="minorHAnsi" w:cstheme="minorHAnsi"/>
          <w:sz w:val="16"/>
        </w:rPr>
        <w:t xml:space="preserve"> Operational scenarios exist in which the U.S. would consider first use. Retaining a degree of ambiguity and refraining from a no first use policy creates uncertainty in the mind of potential adversaries and reinforces deterrence of aggression by ensuring adversaries cannot predict what specific actions will lead to a U.S. nuclear response. </w:t>
      </w:r>
      <w:r w:rsidRPr="008412E0">
        <w:rPr>
          <w:rFonts w:asciiTheme="minorHAnsi" w:eastAsia="Cambria" w:hAnsiTheme="minorHAnsi" w:cstheme="minorHAnsi"/>
          <w:u w:val="single"/>
        </w:rPr>
        <w:t xml:space="preserve">Implementing a no first use policy could </w:t>
      </w:r>
      <w:r w:rsidRPr="008412E0">
        <w:rPr>
          <w:rFonts w:asciiTheme="minorHAnsi" w:eastAsia="Cambria" w:hAnsiTheme="minorHAnsi" w:cstheme="minorHAnsi"/>
          <w:highlight w:val="cyan"/>
          <w:u w:val="single"/>
        </w:rPr>
        <w:t>undermine</w:t>
      </w:r>
      <w:r w:rsidRPr="008412E0">
        <w:rPr>
          <w:rFonts w:asciiTheme="minorHAnsi" w:eastAsia="Cambria" w:hAnsiTheme="minorHAnsi" w:cstheme="minorHAnsi"/>
          <w:u w:val="single"/>
        </w:rPr>
        <w:t xml:space="preserve"> the U.S. </w:t>
      </w:r>
      <w:r w:rsidRPr="008412E0">
        <w:rPr>
          <w:rFonts w:asciiTheme="minorHAnsi" w:eastAsia="Cambria" w:hAnsiTheme="minorHAnsi" w:cstheme="minorHAnsi"/>
          <w:highlight w:val="cyan"/>
          <w:u w:val="single"/>
        </w:rPr>
        <w:t>ability to deter Russian, Chinese, and North Korean aggression</w:t>
      </w:r>
      <w:r w:rsidRPr="008412E0">
        <w:rPr>
          <w:rFonts w:asciiTheme="minorHAnsi" w:eastAsia="Cambria" w:hAnsiTheme="minorHAnsi" w:cstheme="minorHAnsi"/>
          <w:u w:val="single"/>
        </w:rPr>
        <w:t>, especially with respect to their growing capability to carry out nonnuclear strategic attacks.</w:t>
      </w:r>
      <w:r w:rsidRPr="008412E0">
        <w:rPr>
          <w:rFonts w:asciiTheme="minorHAnsi" w:eastAsia="Cambria" w:hAnsiTheme="minorHAnsi" w:cstheme="minorHAnsi"/>
          <w:sz w:val="16"/>
        </w:rPr>
        <w:t xml:space="preserve"> Concerns of Allies and Partners From their inception, U.S. alliances with NATO, Japan, and South Korea have depended upon U.S. extended nuclear deterrence. A U.S. no first use policy </w:t>
      </w:r>
      <w:r w:rsidRPr="008412E0">
        <w:rPr>
          <w:rFonts w:asciiTheme="minorHAnsi" w:eastAsia="Cambria" w:hAnsiTheme="minorHAnsi" w:cstheme="minorHAnsi"/>
          <w:sz w:val="16"/>
          <w:highlight w:val="cyan"/>
        </w:rPr>
        <w:t>would be</w:t>
      </w:r>
      <w:r w:rsidRPr="008412E0">
        <w:rPr>
          <w:rFonts w:asciiTheme="minorHAnsi" w:eastAsia="Cambria" w:hAnsiTheme="minorHAnsi" w:cstheme="minorHAnsi"/>
          <w:sz w:val="16"/>
        </w:rPr>
        <w:t xml:space="preserve"> deeply </w:t>
      </w:r>
      <w:r w:rsidRPr="008412E0">
        <w:rPr>
          <w:rFonts w:asciiTheme="minorHAnsi" w:eastAsia="Cambria" w:hAnsiTheme="minorHAnsi" w:cstheme="minorHAnsi"/>
          <w:sz w:val="16"/>
          <w:highlight w:val="cyan"/>
        </w:rPr>
        <w:t>concerning to</w:t>
      </w:r>
      <w:r w:rsidRPr="008412E0">
        <w:rPr>
          <w:rFonts w:asciiTheme="minorHAnsi" w:eastAsia="Cambria" w:hAnsiTheme="minorHAnsi" w:cstheme="minorHAnsi"/>
          <w:sz w:val="16"/>
        </w:rPr>
        <w:t xml:space="preserve"> many of our </w:t>
      </w:r>
      <w:r w:rsidRPr="008412E0">
        <w:rPr>
          <w:rFonts w:asciiTheme="minorHAnsi" w:eastAsia="Cambria" w:hAnsiTheme="minorHAnsi" w:cstheme="minorHAnsi"/>
          <w:sz w:val="16"/>
          <w:highlight w:val="cyan"/>
        </w:rPr>
        <w:t>allies</w:t>
      </w:r>
      <w:r w:rsidRPr="008412E0">
        <w:rPr>
          <w:rFonts w:asciiTheme="minorHAnsi" w:eastAsia="Cambria" w:hAnsiTheme="minorHAnsi" w:cstheme="minorHAnsi"/>
          <w:sz w:val="16"/>
        </w:rPr>
        <w:t xml:space="preserve"> and partners. </w:t>
      </w:r>
      <w:r w:rsidRPr="008412E0">
        <w:rPr>
          <w:rFonts w:asciiTheme="minorHAnsi" w:eastAsia="Cambria" w:hAnsiTheme="minorHAnsi" w:cstheme="minorHAnsi"/>
          <w:u w:val="single"/>
        </w:rPr>
        <w:t xml:space="preserve">Such a policy could undermine these relationships </w:t>
      </w:r>
      <w:r w:rsidRPr="008412E0">
        <w:rPr>
          <w:rFonts w:asciiTheme="minorHAnsi" w:eastAsia="Cambria" w:hAnsiTheme="minorHAnsi" w:cstheme="minorHAnsi"/>
          <w:highlight w:val="cyan"/>
          <w:u w:val="single"/>
        </w:rPr>
        <w:t>by suggesting the U.S. would not use the full means</w:t>
      </w:r>
      <w:r w:rsidRPr="008412E0">
        <w:rPr>
          <w:rFonts w:asciiTheme="minorHAnsi" w:eastAsia="Cambria" w:hAnsiTheme="minorHAnsi" w:cstheme="minorHAnsi"/>
          <w:u w:val="single"/>
        </w:rPr>
        <w:t xml:space="preserve"> at its disposal </w:t>
      </w:r>
      <w:r w:rsidRPr="008412E0">
        <w:rPr>
          <w:rFonts w:asciiTheme="minorHAnsi" w:eastAsia="Cambria" w:hAnsiTheme="minorHAnsi" w:cstheme="minorHAnsi"/>
          <w:highlight w:val="cyan"/>
          <w:u w:val="single"/>
        </w:rPr>
        <w:t>to deter</w:t>
      </w:r>
      <w:r w:rsidRPr="008412E0">
        <w:rPr>
          <w:rFonts w:asciiTheme="minorHAnsi" w:eastAsia="Cambria" w:hAnsiTheme="minorHAnsi" w:cstheme="minorHAnsi"/>
          <w:u w:val="single"/>
        </w:rPr>
        <w:t xml:space="preserve"> and respond to devastating, non-nuclear strategic attacks on our allies and partners—</w:t>
      </w:r>
      <w:r w:rsidRPr="008412E0">
        <w:rPr>
          <w:rFonts w:asciiTheme="minorHAnsi" w:eastAsia="Cambria" w:hAnsiTheme="minorHAnsi" w:cstheme="minorHAnsi"/>
          <w:highlight w:val="cyan"/>
          <w:u w:val="single"/>
        </w:rPr>
        <w:t>and</w:t>
      </w:r>
      <w:r w:rsidRPr="008412E0">
        <w:rPr>
          <w:rFonts w:asciiTheme="minorHAnsi" w:eastAsia="Cambria" w:hAnsiTheme="minorHAnsi" w:cstheme="minorHAnsi"/>
          <w:u w:val="single"/>
        </w:rPr>
        <w:t xml:space="preserve"> could even </w:t>
      </w:r>
      <w:r w:rsidRPr="008412E0">
        <w:rPr>
          <w:rFonts w:asciiTheme="minorHAnsi" w:eastAsia="Cambria" w:hAnsiTheme="minorHAnsi" w:cstheme="minorHAnsi"/>
          <w:highlight w:val="cyan"/>
          <w:u w:val="single"/>
        </w:rPr>
        <w:t>incentivize U.S. allies</w:t>
      </w:r>
      <w:r w:rsidRPr="008412E0">
        <w:rPr>
          <w:rFonts w:asciiTheme="minorHAnsi" w:eastAsia="Cambria" w:hAnsiTheme="minorHAnsi" w:cstheme="minorHAnsi"/>
          <w:u w:val="single"/>
        </w:rPr>
        <w:t xml:space="preserve"> and partners </w:t>
      </w:r>
      <w:r w:rsidRPr="008412E0">
        <w:rPr>
          <w:rFonts w:asciiTheme="minorHAnsi" w:eastAsia="Cambria" w:hAnsiTheme="minorHAnsi" w:cstheme="minorHAnsi"/>
          <w:highlight w:val="cyan"/>
          <w:u w:val="single"/>
        </w:rPr>
        <w:t>to pursue their own nuc</w:t>
      </w:r>
      <w:r w:rsidRPr="008412E0">
        <w:rPr>
          <w:rFonts w:asciiTheme="minorHAnsi" w:eastAsia="Cambria" w:hAnsiTheme="minorHAnsi" w:cstheme="minorHAnsi"/>
          <w:u w:val="single"/>
        </w:rPr>
        <w:t xml:space="preserve">lear </w:t>
      </w:r>
      <w:r w:rsidRPr="008412E0">
        <w:rPr>
          <w:rFonts w:asciiTheme="minorHAnsi" w:eastAsia="Cambria" w:hAnsiTheme="minorHAnsi" w:cstheme="minorHAnsi"/>
          <w:highlight w:val="cyan"/>
          <w:u w:val="single"/>
        </w:rPr>
        <w:t>forces.</w:t>
      </w:r>
      <w:r w:rsidRPr="008412E0">
        <w:rPr>
          <w:rFonts w:asciiTheme="minorHAnsi" w:eastAsia="Cambria" w:hAnsiTheme="minorHAnsi" w:cstheme="minorHAnsi"/>
          <w:sz w:val="16"/>
        </w:rPr>
        <w:t xml:space="preserve"> </w:t>
      </w:r>
    </w:p>
    <w:p w14:paraId="01A9AEBA" w14:textId="223E1F96" w:rsidR="00D32115" w:rsidRDefault="00D32115" w:rsidP="00D32115">
      <w:pPr>
        <w:pStyle w:val="Heading2"/>
        <w:rPr>
          <w:rFonts w:asciiTheme="minorHAnsi" w:hAnsiTheme="minorHAnsi" w:cstheme="minorHAnsi"/>
        </w:rPr>
      </w:pPr>
      <w:r w:rsidRPr="008412E0">
        <w:rPr>
          <w:rFonts w:asciiTheme="minorHAnsi" w:hAnsiTheme="minorHAnsi" w:cstheme="minorHAnsi"/>
        </w:rPr>
        <w:t>AT: Domestic Terrorism</w:t>
      </w:r>
    </w:p>
    <w:p w14:paraId="44603303" w14:textId="77777777" w:rsidR="00B72E2D" w:rsidRPr="00B72E2D" w:rsidRDefault="00B72E2D" w:rsidP="00B72E2D">
      <w:pPr>
        <w:pStyle w:val="Heading3"/>
        <w:rPr>
          <w:rFonts w:eastAsia="Arial"/>
          <w:lang w:val="en"/>
        </w:rPr>
      </w:pPr>
      <w:r>
        <w:rPr>
          <w:rFonts w:eastAsia="Arial"/>
          <w:lang w:val="en"/>
        </w:rPr>
        <w:t>2AC --- D</w:t>
      </w:r>
      <w:r w:rsidRPr="008412E0">
        <w:rPr>
          <w:rFonts w:eastAsia="Arial"/>
          <w:lang w:val="en"/>
        </w:rPr>
        <w:t xml:space="preserve">omestic </w:t>
      </w:r>
      <w:r>
        <w:rPr>
          <w:rFonts w:eastAsia="Arial"/>
          <w:lang w:val="en"/>
        </w:rPr>
        <w:t>T</w:t>
      </w:r>
      <w:r w:rsidRPr="008412E0">
        <w:rPr>
          <w:rFonts w:eastAsia="Arial"/>
          <w:lang w:val="en"/>
        </w:rPr>
        <w:t>errorism</w:t>
      </w:r>
      <w:r>
        <w:rPr>
          <w:rFonts w:eastAsia="Arial"/>
          <w:lang w:val="en"/>
        </w:rPr>
        <w:t xml:space="preserve"> --- Prosecution CP</w:t>
      </w:r>
    </w:p>
    <w:p w14:paraId="3991E3D0" w14:textId="77777777" w:rsidR="00B72E2D" w:rsidRPr="008412E0" w:rsidRDefault="00B72E2D" w:rsidP="00B72E2D">
      <w:pPr>
        <w:spacing w:after="0" w:line="276" w:lineRule="auto"/>
        <w:rPr>
          <w:rFonts w:asciiTheme="minorHAnsi" w:eastAsia="Georgia" w:hAnsiTheme="minorHAnsi" w:cstheme="minorHAnsi"/>
          <w:b/>
          <w:sz w:val="24"/>
          <w:szCs w:val="24"/>
          <w:lang w:val="en"/>
        </w:rPr>
      </w:pPr>
      <w:r w:rsidRPr="008412E0">
        <w:rPr>
          <w:rFonts w:asciiTheme="minorHAnsi" w:eastAsia="Georgia" w:hAnsiTheme="minorHAnsi" w:cstheme="minorHAnsi"/>
          <w:b/>
          <w:sz w:val="24"/>
          <w:szCs w:val="24"/>
          <w:lang w:val="en"/>
        </w:rPr>
        <w:t xml:space="preserve">Alt </w:t>
      </w:r>
      <w:proofErr w:type="gramStart"/>
      <w:r w:rsidRPr="008412E0">
        <w:rPr>
          <w:rFonts w:asciiTheme="minorHAnsi" w:eastAsia="Georgia" w:hAnsiTheme="minorHAnsi" w:cstheme="minorHAnsi"/>
          <w:b/>
          <w:sz w:val="24"/>
          <w:szCs w:val="24"/>
          <w:lang w:val="en"/>
        </w:rPr>
        <w:t>causes to</w:t>
      </w:r>
      <w:proofErr w:type="gramEnd"/>
      <w:r w:rsidRPr="008412E0">
        <w:rPr>
          <w:rFonts w:asciiTheme="minorHAnsi" w:eastAsia="Georgia" w:hAnsiTheme="minorHAnsi" w:cstheme="minorHAnsi"/>
          <w:b/>
          <w:sz w:val="24"/>
          <w:szCs w:val="24"/>
          <w:lang w:val="en"/>
        </w:rPr>
        <w:t xml:space="preserve"> domestic terrorism- clarity alone can’t solve</w:t>
      </w:r>
      <w:r>
        <w:rPr>
          <w:rFonts w:asciiTheme="minorHAnsi" w:eastAsia="Georgia" w:hAnsiTheme="minorHAnsi" w:cstheme="minorHAnsi"/>
          <w:b/>
          <w:sz w:val="24"/>
          <w:szCs w:val="24"/>
          <w:lang w:val="en"/>
        </w:rPr>
        <w:t>.</w:t>
      </w:r>
    </w:p>
    <w:p w14:paraId="2CDD87B8" w14:textId="77777777" w:rsidR="00B72E2D" w:rsidRPr="008412E0" w:rsidRDefault="00B72E2D" w:rsidP="00B72E2D">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 xml:space="preserve">Englund 23 </w:t>
      </w:r>
      <w:r w:rsidRPr="008412E0">
        <w:rPr>
          <w:rFonts w:asciiTheme="minorHAnsi" w:eastAsia="Georgia" w:hAnsiTheme="minorHAnsi" w:cstheme="minorHAnsi"/>
          <w:lang w:val="en"/>
        </w:rPr>
        <w:t xml:space="preserve">Brookings “Domestic terrorism is evolving. It needs imaginative counterterrorism.” Scott Englund [Assistant Dean – College of Strategic </w:t>
      </w:r>
      <w:proofErr w:type="spellStart"/>
      <w:proofErr w:type="gramStart"/>
      <w:r w:rsidRPr="008412E0">
        <w:rPr>
          <w:rFonts w:asciiTheme="minorHAnsi" w:eastAsia="Georgia" w:hAnsiTheme="minorHAnsi" w:cstheme="minorHAnsi"/>
          <w:lang w:val="en"/>
        </w:rPr>
        <w:t>Intelligence,Federal</w:t>
      </w:r>
      <w:proofErr w:type="spellEnd"/>
      <w:proofErr w:type="gramEnd"/>
      <w:r w:rsidRPr="008412E0">
        <w:rPr>
          <w:rFonts w:asciiTheme="minorHAnsi" w:eastAsia="Georgia" w:hAnsiTheme="minorHAnsi" w:cstheme="minorHAnsi"/>
          <w:lang w:val="en"/>
        </w:rPr>
        <w:t xml:space="preserve"> Executive Fellow – Foreign Policy, Strobe Talbott Center for Security, Strategy, and Technology] January 18, 2023 https://www.brookings.edu/articles/domestic-terrorism-is-evolving-it-needs-imaginative-counterterrorism/ </w:t>
      </w:r>
    </w:p>
    <w:p w14:paraId="49AC5990" w14:textId="77777777" w:rsidR="00B72E2D" w:rsidRPr="008412E0" w:rsidRDefault="00B72E2D" w:rsidP="00B72E2D">
      <w:pPr>
        <w:spacing w:after="0" w:line="276" w:lineRule="auto"/>
        <w:rPr>
          <w:rFonts w:asciiTheme="minorHAnsi" w:eastAsia="Georgia" w:hAnsiTheme="minorHAnsi" w:cstheme="minorHAnsi"/>
          <w:color w:val="191919"/>
          <w:sz w:val="25"/>
          <w:szCs w:val="25"/>
          <w:lang w:val="en"/>
        </w:rPr>
      </w:pPr>
      <w:r w:rsidRPr="008412E0">
        <w:rPr>
          <w:rFonts w:asciiTheme="minorHAnsi" w:eastAsia="Georgia" w:hAnsiTheme="minorHAnsi" w:cstheme="minorHAnsi"/>
          <w:u w:val="single"/>
          <w:lang w:val="en"/>
        </w:rPr>
        <w:t xml:space="preserve">U.S. infrastructure is vulnerable, and effective attacks need not be sophisticated. The December 2022 attack on the North Carolina power grid could have easily been accomplished by one person with a </w:t>
      </w:r>
      <w:proofErr w:type="gramStart"/>
      <w:r w:rsidRPr="008412E0">
        <w:rPr>
          <w:rFonts w:asciiTheme="minorHAnsi" w:eastAsia="Georgia" w:hAnsiTheme="minorHAnsi" w:cstheme="minorHAnsi"/>
          <w:u w:val="single"/>
          <w:lang w:val="en"/>
        </w:rPr>
        <w:t>legally-procured</w:t>
      </w:r>
      <w:proofErr w:type="gramEnd"/>
      <w:r w:rsidRPr="008412E0">
        <w:rPr>
          <w:rFonts w:asciiTheme="minorHAnsi" w:eastAsia="Georgia" w:hAnsiTheme="minorHAnsi" w:cstheme="minorHAnsi"/>
          <w:u w:val="single"/>
          <w:lang w:val="en"/>
        </w:rPr>
        <w:t xml:space="preserve"> rifle and ammunition. </w:t>
      </w:r>
      <w:r w:rsidRPr="008412E0">
        <w:rPr>
          <w:rFonts w:asciiTheme="minorHAnsi" w:eastAsia="Georgia" w:hAnsiTheme="minorHAnsi" w:cstheme="minorHAnsi"/>
          <w:sz w:val="20"/>
          <w:szCs w:val="20"/>
          <w:lang w:val="en"/>
        </w:rPr>
        <w:t xml:space="preserve">The resulting damage, while not permanent or even long-lasting, was disruptive and dangerous. Though ultimately determined by the FBI not to be an act of terror, a Christmas 2020 bombing in Nashville severely damaged an AT&amp;T transmission center that disabled cellular telephone networks throughout the central and southern United States for several hours. </w:t>
      </w:r>
      <w:r w:rsidRPr="008412E0">
        <w:rPr>
          <w:rFonts w:asciiTheme="minorHAnsi" w:eastAsia="Georgia" w:hAnsiTheme="minorHAnsi" w:cstheme="minorHAnsi"/>
          <w:u w:val="single"/>
          <w:lang w:val="en"/>
        </w:rPr>
        <w:t>Over the past 50 years, U.S. infrastructure has been consistently subject to attack</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though at a relatively low number of incidents per year. According to the Global Terrorism Database, between 1970 and 2020 there have been 102 attacks on U.S. infrastructure, at least 60 of which targeted the electrical grid. Since 2009, there has been a period of increased attacks on all targets in the United States — and infrastructure, specifically.</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Infrastructure attacks rose 70% in 2022 compared to 2021, according to Politico. The Department of Homeland Security’s Cyber and Infrastructure Security Agency (CISA) monitors 16 critical infrastructure sectors, including energy, food and agriculture, critical manufacturing, and financial services.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 xml:space="preserve">CISA prioritizes critical infrastructure by weighing five considerations: 1) the safety and well-being of individuals in the community; 2) the value of an asset in the context of a community, region, or nation as a whole; 3) the effect of the loss of an asset on operations and dependencies, 4) the economic impact of a disruption of a service or asset, and 5) the general impact of the loss of a service or asset on a community or larger critical infrastructure sector. The loss of power transformers would rank very high in this risk framework and touch multiple critical infrastructure sectors. The accelerationist handbook cited above encouraged </w:t>
      </w:r>
      <w:r w:rsidRPr="008412E0">
        <w:rPr>
          <w:rFonts w:asciiTheme="minorHAnsi" w:eastAsia="Georgia" w:hAnsiTheme="minorHAnsi" w:cstheme="minorHAnsi"/>
          <w:u w:val="single"/>
          <w:lang w:val="en"/>
        </w:rPr>
        <w:t>attacks against the energy infrastructure sector as being “sitting ducks, worthy prey” and “largely unprotected and often in remote locations.” North Carolina Governor Roy Cooper summarized the situation: “If someone with a firearm can do this much damage and get power out to tens of thousands of people, then obviously we need to look at the different layers of infrastructure and hardening and make better decisions here.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The Duke Energy facility in North Carolina had sensibly prioritized keeping people safely away from the dangerous equipment on site. However,</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inexpensive pre-formed concrete barriers would have protected it against a relatively simple attack like the one that occurred in December 2022</w:t>
      </w:r>
      <w:r w:rsidRPr="008412E0">
        <w:rPr>
          <w:rFonts w:asciiTheme="minorHAnsi" w:eastAsia="Georgia" w:hAnsiTheme="minorHAnsi" w:cstheme="minorHAnsi"/>
          <w:sz w:val="20"/>
          <w:szCs w:val="20"/>
          <w:lang w:val="en"/>
        </w:rPr>
        <w:t xml:space="preserve">. On December 15, </w:t>
      </w:r>
      <w:proofErr w:type="gramStart"/>
      <w:r w:rsidRPr="008412E0">
        <w:rPr>
          <w:rFonts w:asciiTheme="minorHAnsi" w:eastAsia="Georgia" w:hAnsiTheme="minorHAnsi" w:cstheme="minorHAnsi"/>
          <w:sz w:val="20"/>
          <w:szCs w:val="20"/>
          <w:lang w:val="en"/>
        </w:rPr>
        <w:t>2022</w:t>
      </w:r>
      <w:proofErr w:type="gramEnd"/>
      <w:r w:rsidRPr="008412E0">
        <w:rPr>
          <w:rFonts w:asciiTheme="minorHAnsi" w:eastAsia="Georgia" w:hAnsiTheme="minorHAnsi" w:cstheme="minorHAnsi"/>
          <w:sz w:val="20"/>
          <w:szCs w:val="20"/>
          <w:lang w:val="en"/>
        </w:rPr>
        <w:t xml:space="preserve"> the Federal Energy Regulatory Commission ordered the North American Electric Reliability Corporation to study physical reliability standards at the nationwide power grid and determine if improvements were necessary. The legacy of 9/11 According to the Global Terrorism Database, between 2014 and 2020, there was an annual average of 20 terror attacks worldwide in which a vehicle was the primary or secondary weapon. In that same period, vehicles killed 277 people in terror attacks. Before 2014, such attacks averaged less than two per year. Since at least 2010, terror groups have encouraged the use of vehicles to attack civilians. Just as the 9/11 commission concluded that a “failure of imagination” blinded the U.S. national security enterprise to the September 11, </w:t>
      </w:r>
      <w:proofErr w:type="gramStart"/>
      <w:r w:rsidRPr="008412E0">
        <w:rPr>
          <w:rFonts w:asciiTheme="minorHAnsi" w:eastAsia="Georgia" w:hAnsiTheme="minorHAnsi" w:cstheme="minorHAnsi"/>
          <w:sz w:val="20"/>
          <w:szCs w:val="20"/>
          <w:lang w:val="en"/>
        </w:rPr>
        <w:t>2001</w:t>
      </w:r>
      <w:proofErr w:type="gramEnd"/>
      <w:r w:rsidRPr="008412E0">
        <w:rPr>
          <w:rFonts w:asciiTheme="minorHAnsi" w:eastAsia="Georgia" w:hAnsiTheme="minorHAnsi" w:cstheme="minorHAnsi"/>
          <w:sz w:val="20"/>
          <w:szCs w:val="20"/>
          <w:lang w:val="en"/>
        </w:rPr>
        <w:t xml:space="preserve"> terror attack vector, we risk repeating those failures. Like using a truck to run pedestrians down in a crowded place, the December 2022 attack against an electric grid in North Carolina is notable by its simplicity, accessibility, and effectiveness.</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This evolving threat has implications for counterterrorism and homeland security. Unfortunately, the United States has a long history of violence toward </w:t>
      </w:r>
      <w:proofErr w:type="gramStart"/>
      <w:r w:rsidRPr="008412E0">
        <w:rPr>
          <w:rFonts w:asciiTheme="minorHAnsi" w:eastAsia="Georgia" w:hAnsiTheme="minorHAnsi" w:cstheme="minorHAnsi"/>
          <w:u w:val="single"/>
          <w:lang w:val="en"/>
        </w:rPr>
        <w:t>African-American</w:t>
      </w:r>
      <w:proofErr w:type="gramEnd"/>
      <w:r w:rsidRPr="008412E0">
        <w:rPr>
          <w:rFonts w:asciiTheme="minorHAnsi" w:eastAsia="Georgia" w:hAnsiTheme="minorHAnsi" w:cstheme="minorHAnsi"/>
          <w:u w:val="single"/>
          <w:lang w:val="en"/>
        </w:rPr>
        <w:t xml:space="preserve"> and Jewish religious institutions. As illustrated in the chart above, religious institutions are the second-most targeted facility in the United States, </w:t>
      </w:r>
      <w:r w:rsidRPr="008412E0">
        <w:rPr>
          <w:rFonts w:asciiTheme="minorHAnsi" w:eastAsia="Georgia" w:hAnsiTheme="minorHAnsi" w:cstheme="minorHAnsi"/>
          <w:sz w:val="20"/>
          <w:szCs w:val="20"/>
          <w:lang w:val="en"/>
        </w:rPr>
        <w:t>followed by a general category of “businesses,” which includes places such as the Walmart attacked in El Paso, Texas in 2019, and the Pulse LGBTQ nightclub in Orlando, Florida in 2016. These targets are notable for the specificity of patrons, as indicated in comments by assailants, and the fact that they were relatively defenseless. In the Global Terrorism Database, the “private citizens and property” and “businesses” categories often includes attacks against these targets because of their perceived association with certain groups, most often people of color, the Jewish community, and LGBTQ community. Domestic counterterrorism is, by design, difficult to detect.</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A low-profile effort does not provide the same exhilarating satisfaction of a bunker-busting </w:t>
      </w:r>
      <w:proofErr w:type="gramStart"/>
      <w:r w:rsidRPr="008412E0">
        <w:rPr>
          <w:rFonts w:asciiTheme="minorHAnsi" w:eastAsia="Georgia" w:hAnsiTheme="minorHAnsi" w:cstheme="minorHAnsi"/>
          <w:u w:val="single"/>
          <w:lang w:val="en"/>
        </w:rPr>
        <w:t>bomb, but</w:t>
      </w:r>
      <w:proofErr w:type="gramEnd"/>
      <w:r w:rsidRPr="008412E0">
        <w:rPr>
          <w:rFonts w:asciiTheme="minorHAnsi" w:eastAsia="Georgia" w:hAnsiTheme="minorHAnsi" w:cstheme="minorHAnsi"/>
          <w:u w:val="single"/>
          <w:lang w:val="en"/>
        </w:rPr>
        <w:t xml:space="preserve"> is nevertheless effective. In 2021, U.S. President Joe Biden’s administration released a policy document focused entirely on countering domestic terrorism</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First, it set out a four-point counterterrorism strategy. Second, it unequivocally stated that right-wing, racially motivated, and anti-government violent groups present the biggest threat. Finally, it recommended that the federal government address inequality experienced by marginalized U.S. populations.</w:t>
      </w:r>
    </w:p>
    <w:p w14:paraId="73F4BA3B" w14:textId="77777777" w:rsidR="00B72E2D" w:rsidRPr="008412E0" w:rsidRDefault="00B72E2D" w:rsidP="00B72E2D">
      <w:pPr>
        <w:spacing w:after="0" w:line="276" w:lineRule="auto"/>
        <w:rPr>
          <w:rFonts w:asciiTheme="minorHAnsi" w:eastAsia="Georgia" w:hAnsiTheme="minorHAnsi" w:cstheme="minorHAnsi"/>
          <w:lang w:val="en"/>
        </w:rPr>
      </w:pPr>
    </w:p>
    <w:p w14:paraId="3C026EC4" w14:textId="77777777" w:rsidR="00B72E2D" w:rsidRPr="00B72E2D" w:rsidRDefault="00B72E2D" w:rsidP="00B72E2D"/>
    <w:p w14:paraId="65A0D495" w14:textId="444E7A42" w:rsidR="00D32115" w:rsidRDefault="00D32115" w:rsidP="00D32115">
      <w:pPr>
        <w:pStyle w:val="Heading2"/>
        <w:rPr>
          <w:rFonts w:asciiTheme="minorHAnsi" w:hAnsiTheme="minorHAnsi" w:cstheme="minorHAnsi"/>
        </w:rPr>
      </w:pPr>
      <w:r w:rsidRPr="008412E0">
        <w:rPr>
          <w:rFonts w:asciiTheme="minorHAnsi" w:hAnsiTheme="minorHAnsi" w:cstheme="minorHAnsi"/>
        </w:rPr>
        <w:t>AT: Economy</w:t>
      </w:r>
    </w:p>
    <w:p w14:paraId="1FD6394C" w14:textId="77777777" w:rsidR="000672B8" w:rsidRPr="008412E0" w:rsidRDefault="000672B8" w:rsidP="000672B8">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w:t>
      </w:r>
      <w:r w:rsidRPr="008412E0">
        <w:rPr>
          <w:rFonts w:asciiTheme="minorHAnsi" w:hAnsiTheme="minorHAnsi" w:cstheme="minorHAnsi"/>
        </w:rPr>
        <w:t>---</w:t>
      </w:r>
      <w:r>
        <w:rPr>
          <w:rFonts w:asciiTheme="minorHAnsi" w:hAnsiTheme="minorHAnsi" w:cstheme="minorHAnsi"/>
        </w:rPr>
        <w:t xml:space="preserve"> Economy ---</w:t>
      </w:r>
      <w:r w:rsidRPr="008412E0">
        <w:rPr>
          <w:rFonts w:asciiTheme="minorHAnsi" w:hAnsiTheme="minorHAnsi" w:cstheme="minorHAnsi"/>
        </w:rPr>
        <w:t xml:space="preserve"> Tourism </w:t>
      </w:r>
      <w:r>
        <w:rPr>
          <w:rFonts w:asciiTheme="minorHAnsi" w:hAnsiTheme="minorHAnsi" w:cstheme="minorHAnsi"/>
        </w:rPr>
        <w:t>CP</w:t>
      </w:r>
    </w:p>
    <w:p w14:paraId="7860CD6E" w14:textId="77777777" w:rsidR="000672B8" w:rsidRPr="008412E0" w:rsidRDefault="000672B8" w:rsidP="000672B8">
      <w:pPr>
        <w:pStyle w:val="Heading4"/>
        <w:rPr>
          <w:rFonts w:asciiTheme="minorHAnsi" w:hAnsiTheme="minorHAnsi" w:cstheme="minorHAnsi"/>
        </w:rPr>
      </w:pPr>
      <w:r w:rsidRPr="008412E0">
        <w:rPr>
          <w:rFonts w:asciiTheme="minorHAnsi" w:hAnsiTheme="minorHAnsi" w:cstheme="minorHAnsi"/>
        </w:rPr>
        <w:t xml:space="preserve">The plank results in </w:t>
      </w:r>
      <w:proofErr w:type="spellStart"/>
      <w:r w:rsidRPr="008412E0">
        <w:rPr>
          <w:rFonts w:asciiTheme="minorHAnsi" w:hAnsiTheme="minorHAnsi" w:cstheme="minorHAnsi"/>
        </w:rPr>
        <w:t>overtourism</w:t>
      </w:r>
      <w:proofErr w:type="spellEnd"/>
      <w:r w:rsidRPr="008412E0">
        <w:rPr>
          <w:rFonts w:asciiTheme="minorHAnsi" w:hAnsiTheme="minorHAnsi" w:cstheme="minorHAnsi"/>
        </w:rPr>
        <w:t>---that causes civil resistance that counteracts the effect of tourism---Japan proves!</w:t>
      </w:r>
    </w:p>
    <w:p w14:paraId="34B5F756" w14:textId="77777777" w:rsidR="000672B8" w:rsidRPr="008412E0" w:rsidRDefault="000672B8" w:rsidP="000672B8">
      <w:pPr>
        <w:rPr>
          <w:rFonts w:asciiTheme="minorHAnsi" w:hAnsiTheme="minorHAnsi" w:cstheme="minorHAnsi"/>
        </w:rPr>
      </w:pPr>
      <w:r w:rsidRPr="008412E0">
        <w:rPr>
          <w:rFonts w:asciiTheme="minorHAnsi" w:hAnsiTheme="minorHAnsi" w:cstheme="minorHAnsi"/>
        </w:rPr>
        <w:t xml:space="preserve">Scott </w:t>
      </w:r>
      <w:r w:rsidRPr="008412E0">
        <w:rPr>
          <w:rStyle w:val="Style13ptBold"/>
          <w:rFonts w:asciiTheme="minorHAnsi" w:hAnsiTheme="minorHAnsi" w:cstheme="minorHAnsi"/>
        </w:rPr>
        <w:t>McCabe 22</w:t>
      </w:r>
      <w:r w:rsidRPr="008412E0">
        <w:rPr>
          <w:rFonts w:asciiTheme="minorHAnsi" w:hAnsiTheme="minorHAnsi" w:cstheme="minorHAnsi"/>
        </w:rPr>
        <w:t xml:space="preserve"> (Scott </w:t>
      </w:r>
      <w:proofErr w:type="spellStart"/>
      <w:r w:rsidRPr="008412E0">
        <w:rPr>
          <w:rFonts w:asciiTheme="minorHAnsi" w:hAnsiTheme="minorHAnsi" w:cstheme="minorHAnsi"/>
        </w:rPr>
        <w:t>Mccabe</w:t>
      </w:r>
      <w:proofErr w:type="spellEnd"/>
      <w:r w:rsidRPr="008412E0">
        <w:rPr>
          <w:rFonts w:asciiTheme="minorHAnsi" w:hAnsiTheme="minorHAnsi" w:cstheme="minorHAnsi"/>
        </w:rPr>
        <w:t xml:space="preserve"> is Associate Professor of Tourism Management/Marketing at Nottingham University Business School. His research focuses on theorizations of tourist experience, social tourism, and marketing communications and branding. He writes on qualitative methods, particularly </w:t>
      </w:r>
      <w:proofErr w:type="gramStart"/>
      <w:r w:rsidRPr="008412E0">
        <w:rPr>
          <w:rFonts w:asciiTheme="minorHAnsi" w:hAnsiTheme="minorHAnsi" w:cstheme="minorHAnsi"/>
        </w:rPr>
        <w:t>socio-linguistics</w:t>
      </w:r>
      <w:proofErr w:type="gramEnd"/>
      <w:r w:rsidRPr="008412E0">
        <w:rPr>
          <w:rFonts w:asciiTheme="minorHAnsi" w:hAnsiTheme="minorHAnsi" w:cstheme="minorHAnsi"/>
        </w:rPr>
        <w:t xml:space="preserve">, 6/13/2022, accessed 7/15/2023, Annals of Tourism Research, “Events as catalysts for communal resistance to </w:t>
      </w:r>
      <w:proofErr w:type="spellStart"/>
      <w:r w:rsidRPr="008412E0">
        <w:rPr>
          <w:rFonts w:asciiTheme="minorHAnsi" w:hAnsiTheme="minorHAnsi" w:cstheme="minorHAnsi"/>
        </w:rPr>
        <w:t>overtourism</w:t>
      </w:r>
      <w:proofErr w:type="spellEnd"/>
      <w:r w:rsidRPr="008412E0">
        <w:rPr>
          <w:rFonts w:asciiTheme="minorHAnsi" w:hAnsiTheme="minorHAnsi" w:cstheme="minorHAnsi"/>
        </w:rPr>
        <w:t>.” https://www.sciencedirect.co/science/article/pii/S0160738322000895)SAADK</w:t>
      </w:r>
    </w:p>
    <w:p w14:paraId="43DE7A2E" w14:textId="77777777" w:rsidR="000672B8" w:rsidRPr="008412E0" w:rsidRDefault="000672B8" w:rsidP="000672B8">
      <w:pPr>
        <w:rPr>
          <w:rFonts w:asciiTheme="minorHAnsi" w:hAnsiTheme="minorHAnsi" w:cstheme="minorHAnsi"/>
          <w:sz w:val="16"/>
        </w:rPr>
      </w:pPr>
      <w:r w:rsidRPr="008412E0">
        <w:rPr>
          <w:rStyle w:val="StyleUnderline"/>
          <w:rFonts w:asciiTheme="minorHAnsi" w:hAnsiTheme="minorHAnsi" w:cstheme="minorHAnsi"/>
        </w:rPr>
        <w:t xml:space="preserve">Over tourism has become a popular term to describe the presence of too many tourists within local communities, due to the level of tourism causing negative social impacts for those communities.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 xml:space="preserve"> has been defined, for example, as “the excessive growth of visitors leading to overcrowding in areas…which have caused permanent changes to their [the local citizens'] lifestyles, denied access to amenities and damaged their general well-being” </w:t>
      </w:r>
      <w:r w:rsidRPr="008412E0">
        <w:rPr>
          <w:rFonts w:asciiTheme="minorHAnsi" w:hAnsiTheme="minorHAnsi" w:cstheme="minorHAnsi"/>
          <w:sz w:val="16"/>
        </w:rPr>
        <w:t>(Milano et al., 2019b:354).</w:t>
      </w:r>
      <w:r w:rsidRPr="008412E0">
        <w:rPr>
          <w:rStyle w:val="StyleUnderline"/>
          <w:rFonts w:asciiTheme="minorHAnsi" w:hAnsiTheme="minorHAnsi" w:cstheme="minorHAnsi"/>
        </w:rPr>
        <w:t xml:space="preserve"> The negative reactions of local populations, in response to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 have been conceived as social psychological responses and include antagonism, aversion or even aggression (</w:t>
      </w:r>
      <w:proofErr w:type="spellStart"/>
      <w:r w:rsidRPr="008412E0">
        <w:rPr>
          <w:rFonts w:asciiTheme="minorHAnsi" w:hAnsiTheme="minorHAnsi" w:cstheme="minorHAnsi"/>
          <w:sz w:val="16"/>
        </w:rPr>
        <w:t>Gössling</w:t>
      </w:r>
      <w:proofErr w:type="spellEnd"/>
      <w:r w:rsidRPr="008412E0">
        <w:rPr>
          <w:rFonts w:asciiTheme="minorHAnsi" w:hAnsiTheme="minorHAnsi" w:cstheme="minorHAnsi"/>
          <w:sz w:val="16"/>
        </w:rPr>
        <w:t xml:space="preserve"> et al., 2020). In some cases, the residents' strengths of feelings have been expressed through </w:t>
      </w:r>
      <w:proofErr w:type="gramStart"/>
      <w:r w:rsidRPr="008412E0">
        <w:rPr>
          <w:rStyle w:val="StyleUnderline"/>
          <w:rFonts w:asciiTheme="minorHAnsi" w:hAnsiTheme="minorHAnsi" w:cstheme="minorHAnsi"/>
        </w:rPr>
        <w:t>protests against</w:t>
      </w:r>
      <w:proofErr w:type="gramEnd"/>
      <w:r w:rsidRPr="008412E0">
        <w:rPr>
          <w:rStyle w:val="StyleUnderline"/>
          <w:rFonts w:asciiTheme="minorHAnsi" w:hAnsiTheme="minorHAnsi" w:cstheme="minorHAnsi"/>
        </w:rPr>
        <w:t xml:space="preserve"> tourism directed towards policymakers, the tourism industry or the tourists themselves</w:t>
      </w:r>
      <w:r w:rsidRPr="008412E0">
        <w:rPr>
          <w:rFonts w:asciiTheme="minorHAnsi" w:hAnsiTheme="minorHAnsi" w:cstheme="minorHAnsi"/>
          <w:sz w:val="16"/>
        </w:rPr>
        <w:t xml:space="preserve"> (United Nations World Tourism </w:t>
      </w:r>
      <w:proofErr w:type="spellStart"/>
      <w:r w:rsidRPr="008412E0">
        <w:rPr>
          <w:rFonts w:asciiTheme="minorHAnsi" w:hAnsiTheme="minorHAnsi" w:cstheme="minorHAnsi"/>
          <w:sz w:val="16"/>
        </w:rPr>
        <w:t>Organisation</w:t>
      </w:r>
      <w:proofErr w:type="spellEnd"/>
      <w:r w:rsidRPr="008412E0">
        <w:rPr>
          <w:rFonts w:asciiTheme="minorHAnsi" w:hAnsiTheme="minorHAnsi" w:cstheme="minorHAnsi"/>
          <w:sz w:val="16"/>
        </w:rPr>
        <w:t xml:space="preserve">, 2019). However, as a concept, </w:t>
      </w:r>
      <w:proofErr w:type="spellStart"/>
      <w:r w:rsidRPr="008412E0">
        <w:rPr>
          <w:rFonts w:asciiTheme="minorHAnsi" w:hAnsiTheme="minorHAnsi" w:cstheme="minorHAnsi"/>
          <w:sz w:val="16"/>
        </w:rPr>
        <w:t>overtourism</w:t>
      </w:r>
      <w:proofErr w:type="spellEnd"/>
      <w:r w:rsidRPr="008412E0">
        <w:rPr>
          <w:rFonts w:asciiTheme="minorHAnsi" w:hAnsiTheme="minorHAnsi" w:cstheme="minorHAnsi"/>
          <w:sz w:val="16"/>
        </w:rPr>
        <w:t xml:space="preserve"> remains relatively </w:t>
      </w:r>
      <w:r w:rsidRPr="008412E0">
        <w:rPr>
          <w:rStyle w:val="StyleUnderline"/>
          <w:rFonts w:asciiTheme="minorHAnsi" w:hAnsiTheme="minorHAnsi" w:cstheme="minorHAnsi"/>
        </w:rPr>
        <w:t>under-</w:t>
      </w:r>
      <w:proofErr w:type="spellStart"/>
      <w:r w:rsidRPr="008412E0">
        <w:rPr>
          <w:rStyle w:val="StyleUnderline"/>
          <w:rFonts w:asciiTheme="minorHAnsi" w:hAnsiTheme="minorHAnsi" w:cstheme="minorHAnsi"/>
        </w:rPr>
        <w:t>theorised</w:t>
      </w:r>
      <w:proofErr w:type="spellEnd"/>
      <w:r w:rsidRPr="008412E0">
        <w:rPr>
          <w:rStyle w:val="StyleUnderline"/>
          <w:rFonts w:asciiTheme="minorHAnsi" w:hAnsiTheme="minorHAnsi" w:cstheme="minorHAnsi"/>
        </w:rPr>
        <w:t xml:space="preserve"> as past analyses have failed to explain</w:t>
      </w:r>
      <w:r w:rsidRPr="008412E0">
        <w:rPr>
          <w:rFonts w:asciiTheme="minorHAnsi" w:hAnsiTheme="minorHAnsi" w:cstheme="minorHAnsi"/>
          <w:sz w:val="16"/>
        </w:rPr>
        <w:t xml:space="preserve">, adequately, the nuances and subtleties of ways that excessive tourism is associated with negative responses by local populations, including </w:t>
      </w:r>
      <w:proofErr w:type="spellStart"/>
      <w:r w:rsidRPr="008412E0">
        <w:rPr>
          <w:rStyle w:val="StyleUnderline"/>
          <w:rFonts w:asciiTheme="minorHAnsi" w:hAnsiTheme="minorHAnsi" w:cstheme="minorHAnsi"/>
        </w:rPr>
        <w:t>organised</w:t>
      </w:r>
      <w:proofErr w:type="spellEnd"/>
      <w:r w:rsidRPr="008412E0">
        <w:rPr>
          <w:rStyle w:val="StyleUnderline"/>
          <w:rFonts w:asciiTheme="minorHAnsi" w:hAnsiTheme="minorHAnsi" w:cstheme="minorHAnsi"/>
        </w:rPr>
        <w:t xml:space="preserve"> resistance to tourism initiatives</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Koens</w:t>
      </w:r>
      <w:proofErr w:type="spellEnd"/>
      <w:r w:rsidRPr="008412E0">
        <w:rPr>
          <w:rFonts w:asciiTheme="minorHAnsi" w:hAnsiTheme="minorHAnsi" w:cstheme="minorHAnsi"/>
          <w:sz w:val="16"/>
        </w:rPr>
        <w:t xml:space="preserve"> et al., 2018).</w:t>
      </w:r>
    </w:p>
    <w:p w14:paraId="49020BAE" w14:textId="77777777" w:rsidR="000672B8" w:rsidRPr="008412E0" w:rsidRDefault="000672B8" w:rsidP="000672B8">
      <w:pPr>
        <w:rPr>
          <w:rFonts w:asciiTheme="minorHAnsi" w:hAnsiTheme="minorHAnsi" w:cstheme="minorHAnsi"/>
          <w:sz w:val="16"/>
        </w:rPr>
      </w:pPr>
      <w:r w:rsidRPr="008412E0">
        <w:rPr>
          <w:rFonts w:asciiTheme="minorHAnsi" w:hAnsiTheme="minorHAnsi" w:cstheme="minorHAnsi"/>
          <w:sz w:val="16"/>
        </w:rPr>
        <w:t xml:space="preserve">Prior to the COVID-19 pandemic, which restricted mobility and largescale gatherings, tourism for events was one of the key drivers of international travel (Getz &amp; Page, 2016). Analysts believe it may take several years for travel to resume to </w:t>
      </w:r>
      <w:proofErr w:type="spellStart"/>
      <w:r w:rsidRPr="008412E0">
        <w:rPr>
          <w:rFonts w:asciiTheme="minorHAnsi" w:hAnsiTheme="minorHAnsi" w:cstheme="minorHAnsi"/>
          <w:sz w:val="16"/>
        </w:rPr>
        <w:t>prepandemic</w:t>
      </w:r>
      <w:proofErr w:type="spellEnd"/>
      <w:r w:rsidRPr="008412E0">
        <w:rPr>
          <w:rFonts w:asciiTheme="minorHAnsi" w:hAnsiTheme="minorHAnsi" w:cstheme="minorHAnsi"/>
          <w:sz w:val="16"/>
        </w:rPr>
        <w:t xml:space="preserve"> levels and exactly how it will happen is uncertain, based on new variant strains, country-level economic confidence and local approaches to vaccination rollouts (VisitBritain, 2021). Yet pundits believe that pent up demand will lead to a return to pre-pandemic levels at some point and that destinations should be vigilant to a return to the problems of </w:t>
      </w:r>
      <w:proofErr w:type="spellStart"/>
      <w:r w:rsidRPr="008412E0">
        <w:rPr>
          <w:rFonts w:asciiTheme="minorHAnsi" w:hAnsiTheme="minorHAnsi" w:cstheme="minorHAnsi"/>
          <w:sz w:val="16"/>
        </w:rPr>
        <w:t>overtourism</w:t>
      </w:r>
      <w:proofErr w:type="spellEnd"/>
      <w:r w:rsidRPr="008412E0">
        <w:rPr>
          <w:rFonts w:asciiTheme="minorHAnsi" w:hAnsiTheme="minorHAnsi" w:cstheme="minorHAnsi"/>
          <w:sz w:val="16"/>
        </w:rPr>
        <w:t xml:space="preserve"> (International Monetary Fund, 2020). Therefore, an understanding of the reactions of host communities should be a priority policy issue, particularly in the context of large-scale events such as the Olympics, which are often associated with boosterish development and a legacy agenda (</w:t>
      </w:r>
      <w:proofErr w:type="spellStart"/>
      <w:r w:rsidRPr="008412E0">
        <w:rPr>
          <w:rFonts w:asciiTheme="minorHAnsi" w:hAnsiTheme="minorHAnsi" w:cstheme="minorHAnsi"/>
          <w:sz w:val="16"/>
        </w:rPr>
        <w:t>Arnegger</w:t>
      </w:r>
      <w:proofErr w:type="spellEnd"/>
      <w:r w:rsidRPr="008412E0">
        <w:rPr>
          <w:rFonts w:asciiTheme="minorHAnsi" w:hAnsiTheme="minorHAnsi" w:cstheme="minorHAnsi"/>
          <w:sz w:val="16"/>
        </w:rPr>
        <w:t xml:space="preserve"> &amp; </w:t>
      </w:r>
      <w:proofErr w:type="spellStart"/>
      <w:r w:rsidRPr="008412E0">
        <w:rPr>
          <w:rFonts w:asciiTheme="minorHAnsi" w:hAnsiTheme="minorHAnsi" w:cstheme="minorHAnsi"/>
          <w:sz w:val="16"/>
        </w:rPr>
        <w:t>Herz</w:t>
      </w:r>
      <w:proofErr w:type="spellEnd"/>
      <w:r w:rsidRPr="008412E0">
        <w:rPr>
          <w:rFonts w:asciiTheme="minorHAnsi" w:hAnsiTheme="minorHAnsi" w:cstheme="minorHAnsi"/>
          <w:sz w:val="16"/>
        </w:rPr>
        <w:t xml:space="preserve">, 2016). Tourism development plays a central part in </w:t>
      </w:r>
      <w:proofErr w:type="spellStart"/>
      <w:r w:rsidRPr="008412E0">
        <w:rPr>
          <w:rFonts w:asciiTheme="minorHAnsi" w:hAnsiTheme="minorHAnsi" w:cstheme="minorHAnsi"/>
          <w:sz w:val="16"/>
        </w:rPr>
        <w:t>legitimising</w:t>
      </w:r>
      <w:proofErr w:type="spellEnd"/>
      <w:r w:rsidRPr="008412E0">
        <w:rPr>
          <w:rFonts w:asciiTheme="minorHAnsi" w:hAnsiTheme="minorHAnsi" w:cstheme="minorHAnsi"/>
          <w:sz w:val="16"/>
        </w:rPr>
        <w:t xml:space="preserve"> bidding processes for mega-events, with the events linked to significant investment in national infrastructure projects, such as new stadia, public transport networks and the creation of new urban cultural zones to accommodate projected increases in tourism demand over the long term (Duignan, 2021). In more recent years, the hosting of prestige, international mega-events </w:t>
      </w:r>
      <w:proofErr w:type="gramStart"/>
      <w:r w:rsidRPr="008412E0">
        <w:rPr>
          <w:rFonts w:asciiTheme="minorHAnsi" w:hAnsiTheme="minorHAnsi" w:cstheme="minorHAnsi"/>
          <w:sz w:val="16"/>
        </w:rPr>
        <w:t>has</w:t>
      </w:r>
      <w:proofErr w:type="gramEnd"/>
      <w:r w:rsidRPr="008412E0">
        <w:rPr>
          <w:rFonts w:asciiTheme="minorHAnsi" w:hAnsiTheme="minorHAnsi" w:cstheme="minorHAnsi"/>
          <w:sz w:val="16"/>
        </w:rPr>
        <w:t xml:space="preserve"> been rooted in discourse of nation building and national politics, largely justified on the grounds of </w:t>
      </w:r>
      <w:proofErr w:type="spellStart"/>
      <w:r w:rsidRPr="008412E0">
        <w:rPr>
          <w:rFonts w:asciiTheme="minorHAnsi" w:hAnsiTheme="minorHAnsi" w:cstheme="minorHAnsi"/>
          <w:sz w:val="16"/>
        </w:rPr>
        <w:t>modernisation</w:t>
      </w:r>
      <w:proofErr w:type="spellEnd"/>
      <w:r w:rsidRPr="008412E0">
        <w:rPr>
          <w:rFonts w:asciiTheme="minorHAnsi" w:hAnsiTheme="minorHAnsi" w:cstheme="minorHAnsi"/>
          <w:sz w:val="16"/>
        </w:rPr>
        <w:t xml:space="preserve">. Yet the literature notes that, whilst mega-events and event owners like the International Olympic Committee (IOC) provide platforms for local engagement and consultation in the bid and early planning stages, they tend to downplay local opposition in the periods preceding hosting. Therefore, </w:t>
      </w:r>
      <w:r w:rsidRPr="008412E0">
        <w:rPr>
          <w:rStyle w:val="StyleUnderline"/>
          <w:rFonts w:asciiTheme="minorHAnsi" w:hAnsiTheme="minorHAnsi" w:cstheme="minorHAnsi"/>
        </w:rPr>
        <w:t xml:space="preserve">local challenges, such as those associated with the negative social effects attributable to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 are often downplayed or ignored (</w:t>
      </w:r>
      <w:r w:rsidRPr="008412E0">
        <w:rPr>
          <w:rFonts w:asciiTheme="minorHAnsi" w:hAnsiTheme="minorHAnsi" w:cstheme="minorHAnsi"/>
          <w:sz w:val="16"/>
        </w:rPr>
        <w:t xml:space="preserve">Judd, 1999). This is one example illustrating why </w:t>
      </w:r>
      <w:r w:rsidRPr="008412E0">
        <w:rPr>
          <w:rStyle w:val="StyleUnderline"/>
          <w:rFonts w:asciiTheme="minorHAnsi" w:hAnsiTheme="minorHAnsi" w:cstheme="minorHAnsi"/>
        </w:rPr>
        <w:t xml:space="preserve">mega-events have been </w:t>
      </w:r>
      <w:proofErr w:type="spellStart"/>
      <w:r w:rsidRPr="008412E0">
        <w:rPr>
          <w:rStyle w:val="StyleUnderline"/>
          <w:rFonts w:asciiTheme="minorHAnsi" w:hAnsiTheme="minorHAnsi" w:cstheme="minorHAnsi"/>
        </w:rPr>
        <w:t>criticised</w:t>
      </w:r>
      <w:proofErr w:type="spellEnd"/>
      <w:r w:rsidRPr="008412E0">
        <w:rPr>
          <w:rStyle w:val="StyleUnderline"/>
          <w:rFonts w:asciiTheme="minorHAnsi" w:hAnsiTheme="minorHAnsi" w:cstheme="minorHAnsi"/>
        </w:rPr>
        <w:t xml:space="preserve"> for distracting away from achieving national priorities to address social inequalities and other non-event related policy objectives</w:t>
      </w:r>
      <w:r w:rsidRPr="008412E0">
        <w:rPr>
          <w:rFonts w:asciiTheme="minorHAnsi" w:hAnsiTheme="minorHAnsi" w:cstheme="minorHAnsi"/>
          <w:sz w:val="16"/>
        </w:rPr>
        <w:t xml:space="preserve">, often referred to as the ‘bread and circuses’ debate (Roche, 2000; </w:t>
      </w:r>
      <w:proofErr w:type="spellStart"/>
      <w:r w:rsidRPr="008412E0">
        <w:rPr>
          <w:rFonts w:asciiTheme="minorHAnsi" w:hAnsiTheme="minorHAnsi" w:cstheme="minorHAnsi"/>
          <w:sz w:val="16"/>
        </w:rPr>
        <w:t>EventRights</w:t>
      </w:r>
      <w:proofErr w:type="spellEnd"/>
      <w:r w:rsidRPr="008412E0">
        <w:rPr>
          <w:rFonts w:asciiTheme="minorHAnsi" w:hAnsiTheme="minorHAnsi" w:cstheme="minorHAnsi"/>
          <w:sz w:val="16"/>
        </w:rPr>
        <w:t>, 2022).</w:t>
      </w:r>
    </w:p>
    <w:p w14:paraId="6E86EB4C" w14:textId="77777777" w:rsidR="000672B8" w:rsidRPr="008412E0" w:rsidRDefault="000672B8" w:rsidP="000672B8">
      <w:pPr>
        <w:rPr>
          <w:rStyle w:val="StyleUnderline"/>
          <w:rFonts w:asciiTheme="minorHAnsi" w:hAnsiTheme="minorHAnsi" w:cstheme="minorHAnsi"/>
        </w:rPr>
      </w:pPr>
      <w:r w:rsidRPr="008412E0">
        <w:rPr>
          <w:rFonts w:asciiTheme="minorHAnsi" w:hAnsiTheme="minorHAnsi" w:cstheme="minorHAnsi"/>
          <w:sz w:val="16"/>
        </w:rPr>
        <w:t>To date, the wealth of research on social or community issues has tended to address issues such as understanding resident's reactions to the staging of events within localities (</w:t>
      </w:r>
      <w:proofErr w:type="spellStart"/>
      <w:r w:rsidRPr="008412E0">
        <w:rPr>
          <w:rFonts w:asciiTheme="minorHAnsi" w:hAnsiTheme="minorHAnsi" w:cstheme="minorHAnsi"/>
          <w:sz w:val="16"/>
        </w:rPr>
        <w:t>Fredline</w:t>
      </w:r>
      <w:proofErr w:type="spellEnd"/>
      <w:r w:rsidRPr="008412E0">
        <w:rPr>
          <w:rFonts w:asciiTheme="minorHAnsi" w:hAnsiTheme="minorHAnsi" w:cstheme="minorHAnsi"/>
          <w:sz w:val="16"/>
        </w:rPr>
        <w:t xml:space="preserve"> &amp; Faulkner, 2002; Duignan et al., 2020), </w:t>
      </w:r>
      <w:proofErr w:type="spellStart"/>
      <w:r w:rsidRPr="008412E0">
        <w:rPr>
          <w:rFonts w:asciiTheme="minorHAnsi" w:hAnsiTheme="minorHAnsi" w:cstheme="minorHAnsi"/>
          <w:sz w:val="16"/>
        </w:rPr>
        <w:t>conceptualising</w:t>
      </w:r>
      <w:proofErr w:type="spellEnd"/>
      <w:r w:rsidRPr="008412E0">
        <w:rPr>
          <w:rFonts w:asciiTheme="minorHAnsi" w:hAnsiTheme="minorHAnsi" w:cstheme="minorHAnsi"/>
          <w:sz w:val="16"/>
        </w:rPr>
        <w:t xml:space="preserve"> the measurement of the social and economic legacies of mega-events (Li &amp; McCabe, 2013) and understanding the determinants of support among locals. Important factors studied have included the balance between perceived benefits and costs, strengths of community concern and attachment, and value orientation (</w:t>
      </w:r>
      <w:proofErr w:type="spellStart"/>
      <w:r w:rsidRPr="008412E0">
        <w:rPr>
          <w:rFonts w:asciiTheme="minorHAnsi" w:hAnsiTheme="minorHAnsi" w:cstheme="minorHAnsi"/>
          <w:sz w:val="16"/>
        </w:rPr>
        <w:t>Gursoy</w:t>
      </w:r>
      <w:proofErr w:type="spellEnd"/>
      <w:r w:rsidRPr="008412E0">
        <w:rPr>
          <w:rFonts w:asciiTheme="minorHAnsi" w:hAnsiTheme="minorHAnsi" w:cstheme="minorHAnsi"/>
          <w:sz w:val="16"/>
        </w:rPr>
        <w:t xml:space="preserve"> &amp; Kendall, 2006</w:t>
      </w:r>
      <w:r w:rsidRPr="008412E0">
        <w:rPr>
          <w:rStyle w:val="StyleUnderline"/>
          <w:rFonts w:asciiTheme="minorHAnsi" w:hAnsiTheme="minorHAnsi" w:cstheme="minorHAnsi"/>
        </w:rPr>
        <w:t>). Much of the research has been framed around models and measures associated with the social impacts of tourism (</w:t>
      </w:r>
      <w:proofErr w:type="spellStart"/>
      <w:r w:rsidRPr="008412E0">
        <w:rPr>
          <w:rStyle w:val="StyleUnderline"/>
          <w:rFonts w:asciiTheme="minorHAnsi" w:hAnsiTheme="minorHAnsi" w:cstheme="minorHAnsi"/>
        </w:rPr>
        <w:t>Deery</w:t>
      </w:r>
      <w:proofErr w:type="spellEnd"/>
      <w:r w:rsidRPr="008412E0">
        <w:rPr>
          <w:rStyle w:val="StyleUnderline"/>
          <w:rFonts w:asciiTheme="minorHAnsi" w:hAnsiTheme="minorHAnsi" w:cstheme="minorHAnsi"/>
        </w:rPr>
        <w:t xml:space="preserve"> et al., 2012), but these debates have now evolved to focus on the effects of </w:t>
      </w:r>
      <w:proofErr w:type="spellStart"/>
      <w:r w:rsidRPr="008412E0">
        <w:rPr>
          <w:rStyle w:val="StyleUnderline"/>
          <w:rFonts w:asciiTheme="minorHAnsi" w:hAnsiTheme="minorHAnsi" w:cstheme="minorHAnsi"/>
        </w:rPr>
        <w:t>tourismophobia</w:t>
      </w:r>
      <w:proofErr w:type="spellEnd"/>
      <w:r w:rsidRPr="008412E0">
        <w:rPr>
          <w:rStyle w:val="StyleUnderline"/>
          <w:rFonts w:asciiTheme="minorHAnsi" w:hAnsiTheme="minorHAnsi" w:cstheme="minorHAnsi"/>
        </w:rPr>
        <w:t xml:space="preserve"> and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w:t>
      </w:r>
    </w:p>
    <w:p w14:paraId="48FDC1B0" w14:textId="77777777" w:rsidR="000672B8" w:rsidRPr="008412E0" w:rsidRDefault="000672B8" w:rsidP="000672B8">
      <w:pPr>
        <w:rPr>
          <w:rFonts w:asciiTheme="minorHAnsi" w:hAnsiTheme="minorHAnsi" w:cstheme="minorHAnsi"/>
          <w:sz w:val="16"/>
        </w:rPr>
      </w:pPr>
      <w:r w:rsidRPr="008412E0">
        <w:rPr>
          <w:rStyle w:val="StyleUnderline"/>
          <w:rFonts w:asciiTheme="minorHAnsi" w:hAnsiTheme="minorHAnsi" w:cstheme="minorHAnsi"/>
        </w:rPr>
        <w:t xml:space="preserve">Research has recently begun to examine the relationship between events, </w:t>
      </w:r>
      <w:proofErr w:type="spellStart"/>
      <w:r w:rsidRPr="008412E0">
        <w:rPr>
          <w:rStyle w:val="StyleUnderline"/>
          <w:rFonts w:asciiTheme="minorHAnsi" w:hAnsiTheme="minorHAnsi" w:cstheme="minorHAnsi"/>
        </w:rPr>
        <w:t>tourismophobia</w:t>
      </w:r>
      <w:proofErr w:type="spellEnd"/>
      <w:r w:rsidRPr="008412E0">
        <w:rPr>
          <w:rStyle w:val="StyleUnderline"/>
          <w:rFonts w:asciiTheme="minorHAnsi" w:hAnsiTheme="minorHAnsi" w:cstheme="minorHAnsi"/>
        </w:rPr>
        <w:t xml:space="preserve"> and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 xml:space="preserve">. Schnitzer et al. (2021)) discovered that the lack of community support for hosting the 2026 Olympic Winter Games in Innsbruck was related, crucially, to the saturation of the tourism market in the city. This example indicates that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 xml:space="preserve"> is a factor in local resistance to hosting bids</w:t>
      </w:r>
      <w:r w:rsidRPr="008412E0">
        <w:rPr>
          <w:rFonts w:asciiTheme="minorHAnsi" w:hAnsiTheme="minorHAnsi" w:cstheme="minorHAnsi"/>
          <w:sz w:val="16"/>
        </w:rPr>
        <w:t xml:space="preserve">. </w:t>
      </w:r>
      <w:r w:rsidRPr="008412E0">
        <w:rPr>
          <w:rStyle w:val="StyleUnderline"/>
          <w:rFonts w:asciiTheme="minorHAnsi" w:hAnsiTheme="minorHAnsi" w:cstheme="minorHAnsi"/>
        </w:rPr>
        <w:t xml:space="preserve">Host populations affected by </w:t>
      </w:r>
      <w:proofErr w:type="spellStart"/>
      <w:r w:rsidRPr="008412E0">
        <w:rPr>
          <w:rStyle w:val="StyleUnderline"/>
          <w:rFonts w:asciiTheme="minorHAnsi" w:hAnsiTheme="minorHAnsi" w:cstheme="minorHAnsi"/>
        </w:rPr>
        <w:t>overtourism</w:t>
      </w:r>
      <w:proofErr w:type="spellEnd"/>
      <w:r w:rsidRPr="008412E0">
        <w:rPr>
          <w:rStyle w:val="StyleUnderline"/>
          <w:rFonts w:asciiTheme="minorHAnsi" w:hAnsiTheme="minorHAnsi" w:cstheme="minorHAnsi"/>
        </w:rPr>
        <w:t xml:space="preserve"> are more likely to reduce or withdraw their support for participation in mega-events, leading either to civil unrest and protest or, simply, to a veto of the governments' plans to bid for/stage the events.</w:t>
      </w:r>
      <w:r w:rsidRPr="008412E0">
        <w:rPr>
          <w:rFonts w:asciiTheme="minorHAnsi" w:hAnsiTheme="minorHAnsi" w:cstheme="minorHAnsi"/>
          <w:sz w:val="16"/>
        </w:rPr>
        <w:t xml:space="preserve"> Duignan et al. (2019) looked at </w:t>
      </w:r>
      <w:r w:rsidRPr="008412E0">
        <w:rPr>
          <w:rStyle w:val="StyleUnderline"/>
          <w:rFonts w:asciiTheme="minorHAnsi" w:hAnsiTheme="minorHAnsi" w:cstheme="minorHAnsi"/>
        </w:rPr>
        <w:t>how communities creatively resist planned events</w:t>
      </w:r>
      <w:r w:rsidRPr="008412E0">
        <w:rPr>
          <w:rFonts w:asciiTheme="minorHAnsi" w:hAnsiTheme="minorHAnsi" w:cstheme="minorHAnsi"/>
          <w:sz w:val="16"/>
        </w:rPr>
        <w:t xml:space="preserve">. However, minimal research has explored the links between tourism intensity and community-wide responses to mega-events, particularly the process of </w:t>
      </w:r>
      <w:proofErr w:type="spellStart"/>
      <w:r w:rsidRPr="008412E0">
        <w:rPr>
          <w:rFonts w:asciiTheme="minorHAnsi" w:hAnsiTheme="minorHAnsi" w:cstheme="minorHAnsi"/>
          <w:sz w:val="16"/>
        </w:rPr>
        <w:t>organising</w:t>
      </w:r>
      <w:proofErr w:type="spellEnd"/>
      <w:r w:rsidRPr="008412E0">
        <w:rPr>
          <w:rFonts w:asciiTheme="minorHAnsi" w:hAnsiTheme="minorHAnsi" w:cstheme="minorHAnsi"/>
          <w:sz w:val="16"/>
        </w:rPr>
        <w:t xml:space="preserve"> activism to resist tourism growth (Milano et al., 2019a). Extant literature fails to offer deep explanations as </w:t>
      </w:r>
      <w:proofErr w:type="gramStart"/>
      <w:r w:rsidRPr="008412E0">
        <w:rPr>
          <w:rFonts w:asciiTheme="minorHAnsi" w:hAnsiTheme="minorHAnsi" w:cstheme="minorHAnsi"/>
          <w:sz w:val="16"/>
        </w:rPr>
        <w:t>to:</w:t>
      </w:r>
      <w:proofErr w:type="gramEnd"/>
      <w:r w:rsidRPr="008412E0">
        <w:rPr>
          <w:rFonts w:asciiTheme="minorHAnsi" w:hAnsiTheme="minorHAnsi" w:cstheme="minorHAnsi"/>
          <w:sz w:val="16"/>
        </w:rPr>
        <w:t xml:space="preserve"> </w:t>
      </w:r>
      <w:proofErr w:type="spellStart"/>
      <w:r w:rsidRPr="008412E0">
        <w:rPr>
          <w:rFonts w:asciiTheme="minorHAnsi" w:hAnsiTheme="minorHAnsi" w:cstheme="minorHAnsi"/>
          <w:sz w:val="16"/>
        </w:rPr>
        <w:t>i</w:t>
      </w:r>
      <w:proofErr w:type="spellEnd"/>
      <w:r w:rsidRPr="008412E0">
        <w:rPr>
          <w:rFonts w:asciiTheme="minorHAnsi" w:hAnsiTheme="minorHAnsi" w:cstheme="minorHAnsi"/>
          <w:sz w:val="16"/>
        </w:rPr>
        <w:t xml:space="preserve">) why </w:t>
      </w:r>
      <w:r w:rsidRPr="008412E0">
        <w:rPr>
          <w:rStyle w:val="StyleUnderline"/>
          <w:rFonts w:asciiTheme="minorHAnsi" w:hAnsiTheme="minorHAnsi" w:cstheme="minorHAnsi"/>
        </w:rPr>
        <w:t>host populations collectively resist development-driven government policies around mega-event hostin</w:t>
      </w:r>
      <w:r w:rsidRPr="008412E0">
        <w:rPr>
          <w:rFonts w:asciiTheme="minorHAnsi" w:hAnsiTheme="minorHAnsi" w:cstheme="minorHAnsi"/>
          <w:sz w:val="16"/>
        </w:rPr>
        <w:t>g; ii) how these are linked to perceived tourist density; and iii) the implications for tourism policymakers in affected destinations.</w:t>
      </w:r>
    </w:p>
    <w:p w14:paraId="49FC592D" w14:textId="77777777" w:rsidR="000672B8" w:rsidRPr="008412E0" w:rsidRDefault="000672B8" w:rsidP="000672B8">
      <w:pPr>
        <w:rPr>
          <w:rFonts w:asciiTheme="minorHAnsi" w:hAnsiTheme="minorHAnsi" w:cstheme="minorHAnsi"/>
          <w:sz w:val="16"/>
          <w:szCs w:val="16"/>
        </w:rPr>
      </w:pPr>
      <w:r w:rsidRPr="008412E0">
        <w:rPr>
          <w:rFonts w:asciiTheme="minorHAnsi" w:hAnsiTheme="minorHAnsi" w:cstheme="minorHAnsi"/>
          <w:sz w:val="16"/>
          <w:szCs w:val="16"/>
        </w:rPr>
        <w:t xml:space="preserve">Consequently, this paper adopts Castells' (1997) concept of collective identities in the network society to explain why and how </w:t>
      </w:r>
      <w:r w:rsidRPr="008412E0">
        <w:rPr>
          <w:rStyle w:val="StyleUnderline"/>
          <w:rFonts w:asciiTheme="minorHAnsi" w:hAnsiTheme="minorHAnsi" w:cstheme="minorHAnsi"/>
          <w:sz w:val="16"/>
          <w:szCs w:val="16"/>
        </w:rPr>
        <w:t>local actors resist tourism.</w:t>
      </w:r>
      <w:r w:rsidRPr="008412E0">
        <w:rPr>
          <w:rFonts w:asciiTheme="minorHAnsi" w:hAnsiTheme="minorHAnsi" w:cstheme="minorHAnsi"/>
          <w:sz w:val="16"/>
          <w:szCs w:val="16"/>
        </w:rPr>
        <w:t xml:space="preserve"> Specifically, to show how responses to tourism become </w:t>
      </w:r>
      <w:proofErr w:type="spellStart"/>
      <w:r w:rsidRPr="008412E0">
        <w:rPr>
          <w:rFonts w:asciiTheme="minorHAnsi" w:hAnsiTheme="minorHAnsi" w:cstheme="minorHAnsi"/>
          <w:sz w:val="16"/>
          <w:szCs w:val="16"/>
        </w:rPr>
        <w:t>galvanised</w:t>
      </w:r>
      <w:proofErr w:type="spellEnd"/>
      <w:r w:rsidRPr="008412E0">
        <w:rPr>
          <w:rFonts w:asciiTheme="minorHAnsi" w:hAnsiTheme="minorHAnsi" w:cstheme="minorHAnsi"/>
          <w:sz w:val="16"/>
          <w:szCs w:val="16"/>
        </w:rPr>
        <w:t xml:space="preserve"> by local communities, we draw on Castells' (1997) concepts of </w:t>
      </w:r>
      <w:proofErr w:type="spellStart"/>
      <w:r w:rsidRPr="008412E0">
        <w:rPr>
          <w:rFonts w:asciiTheme="minorHAnsi" w:hAnsiTheme="minorHAnsi" w:cstheme="minorHAnsi"/>
          <w:sz w:val="16"/>
          <w:szCs w:val="16"/>
        </w:rPr>
        <w:t>legitimising</w:t>
      </w:r>
      <w:proofErr w:type="spellEnd"/>
      <w:r w:rsidRPr="008412E0">
        <w:rPr>
          <w:rFonts w:asciiTheme="minorHAnsi" w:hAnsiTheme="minorHAnsi" w:cstheme="minorHAnsi"/>
          <w:sz w:val="16"/>
          <w:szCs w:val="16"/>
        </w:rPr>
        <w:t xml:space="preserve"> identities, resistance identities and project identities to examine the conflict linked to the </w:t>
      </w:r>
      <w:proofErr w:type="spellStart"/>
      <w:r w:rsidRPr="008412E0">
        <w:rPr>
          <w:rFonts w:asciiTheme="minorHAnsi" w:hAnsiTheme="minorHAnsi" w:cstheme="minorHAnsi"/>
          <w:sz w:val="16"/>
          <w:szCs w:val="16"/>
        </w:rPr>
        <w:t>overtourism</w:t>
      </w:r>
      <w:proofErr w:type="spellEnd"/>
      <w:r w:rsidRPr="008412E0">
        <w:rPr>
          <w:rFonts w:asciiTheme="minorHAnsi" w:hAnsiTheme="minorHAnsi" w:cstheme="minorHAnsi"/>
          <w:sz w:val="16"/>
          <w:szCs w:val="16"/>
        </w:rPr>
        <w:t xml:space="preserve"> of the Tokyo 2020 Olympic Games. Insights are revealed via a mixed methods approach with three different, yet complimentary, data sets of: </w:t>
      </w:r>
      <w:proofErr w:type="spellStart"/>
      <w:r w:rsidRPr="008412E0">
        <w:rPr>
          <w:rFonts w:asciiTheme="minorHAnsi" w:hAnsiTheme="minorHAnsi" w:cstheme="minorHAnsi"/>
          <w:sz w:val="16"/>
          <w:szCs w:val="16"/>
        </w:rPr>
        <w:t>i</w:t>
      </w:r>
      <w:proofErr w:type="spellEnd"/>
      <w:r w:rsidRPr="008412E0">
        <w:rPr>
          <w:rFonts w:asciiTheme="minorHAnsi" w:hAnsiTheme="minorHAnsi" w:cstheme="minorHAnsi"/>
          <w:sz w:val="16"/>
          <w:szCs w:val="16"/>
        </w:rPr>
        <w:t xml:space="preserve">) 26 interviews, ii) observational data; and iii) secondary data and document analysis. Our research objective is to understand how resistance identities emerge out of displays of collective resistance, and to ask whether these displays can be attributed to, and </w:t>
      </w:r>
      <w:proofErr w:type="spellStart"/>
      <w:r w:rsidRPr="008412E0">
        <w:rPr>
          <w:rFonts w:asciiTheme="minorHAnsi" w:hAnsiTheme="minorHAnsi" w:cstheme="minorHAnsi"/>
          <w:sz w:val="16"/>
          <w:szCs w:val="16"/>
        </w:rPr>
        <w:t>conceptualised</w:t>
      </w:r>
      <w:proofErr w:type="spellEnd"/>
      <w:r w:rsidRPr="008412E0">
        <w:rPr>
          <w:rFonts w:asciiTheme="minorHAnsi" w:hAnsiTheme="minorHAnsi" w:cstheme="minorHAnsi"/>
          <w:sz w:val="16"/>
          <w:szCs w:val="16"/>
        </w:rPr>
        <w:t xml:space="preserve"> as a response to, </w:t>
      </w:r>
      <w:proofErr w:type="spellStart"/>
      <w:r w:rsidRPr="008412E0">
        <w:rPr>
          <w:rFonts w:asciiTheme="minorHAnsi" w:hAnsiTheme="minorHAnsi" w:cstheme="minorHAnsi"/>
          <w:sz w:val="16"/>
          <w:szCs w:val="16"/>
        </w:rPr>
        <w:t>overtourism</w:t>
      </w:r>
      <w:proofErr w:type="spellEnd"/>
      <w:r w:rsidRPr="008412E0">
        <w:rPr>
          <w:rFonts w:asciiTheme="minorHAnsi" w:hAnsiTheme="minorHAnsi" w:cstheme="minorHAnsi"/>
          <w:sz w:val="16"/>
          <w:szCs w:val="16"/>
        </w:rPr>
        <w:t xml:space="preserve">. Japan's policy shift towards a greater focus on international tourism development as a central pillar of government economic strategy is, we argue, an example of a new </w:t>
      </w:r>
      <w:proofErr w:type="spellStart"/>
      <w:r w:rsidRPr="008412E0">
        <w:rPr>
          <w:rFonts w:asciiTheme="minorHAnsi" w:hAnsiTheme="minorHAnsi" w:cstheme="minorHAnsi"/>
          <w:sz w:val="16"/>
          <w:szCs w:val="16"/>
        </w:rPr>
        <w:t>legitimising</w:t>
      </w:r>
      <w:proofErr w:type="spellEnd"/>
      <w:r w:rsidRPr="008412E0">
        <w:rPr>
          <w:rFonts w:asciiTheme="minorHAnsi" w:hAnsiTheme="minorHAnsi" w:cstheme="minorHAnsi"/>
          <w:sz w:val="16"/>
          <w:szCs w:val="16"/>
        </w:rPr>
        <w:t xml:space="preserve"> identity that is eager to present Japanese culture and society in specific ways.</w:t>
      </w:r>
    </w:p>
    <w:p w14:paraId="70F5DDD3" w14:textId="77777777" w:rsidR="000672B8" w:rsidRPr="008412E0" w:rsidRDefault="000672B8" w:rsidP="000672B8">
      <w:pPr>
        <w:rPr>
          <w:rStyle w:val="StyleUnderline"/>
          <w:rFonts w:asciiTheme="minorHAnsi" w:hAnsiTheme="minorHAnsi" w:cstheme="minorHAnsi"/>
        </w:rPr>
      </w:pPr>
      <w:r w:rsidRPr="008412E0">
        <w:rPr>
          <w:rStyle w:val="StyleUnderline"/>
          <w:rFonts w:asciiTheme="minorHAnsi" w:hAnsiTheme="minorHAnsi" w:cstheme="minorHAnsi"/>
        </w:rPr>
        <w:t xml:space="preserve">We show how local resistance has the potential to give birth to a new anti-tourist, or anti-Games, project identity. As community responses coalesce in more </w:t>
      </w:r>
      <w:proofErr w:type="spellStart"/>
      <w:r w:rsidRPr="008412E0">
        <w:rPr>
          <w:rStyle w:val="StyleUnderline"/>
          <w:rFonts w:asciiTheme="minorHAnsi" w:hAnsiTheme="minorHAnsi" w:cstheme="minorHAnsi"/>
        </w:rPr>
        <w:t>organised</w:t>
      </w:r>
      <w:proofErr w:type="spellEnd"/>
      <w:r w:rsidRPr="008412E0">
        <w:rPr>
          <w:rStyle w:val="StyleUnderline"/>
          <w:rFonts w:asciiTheme="minorHAnsi" w:hAnsiTheme="minorHAnsi" w:cstheme="minorHAnsi"/>
        </w:rPr>
        <w:t xml:space="preserve"> and systematic ways, we argue that a ‘counter-</w:t>
      </w:r>
      <w:proofErr w:type="spellStart"/>
      <w:r w:rsidRPr="008412E0">
        <w:rPr>
          <w:rStyle w:val="StyleUnderline"/>
          <w:rFonts w:asciiTheme="minorHAnsi" w:hAnsiTheme="minorHAnsi" w:cstheme="minorHAnsi"/>
        </w:rPr>
        <w:t>legitimising</w:t>
      </w:r>
      <w:proofErr w:type="spellEnd"/>
      <w:r w:rsidRPr="008412E0">
        <w:rPr>
          <w:rStyle w:val="StyleUnderline"/>
          <w:rFonts w:asciiTheme="minorHAnsi" w:hAnsiTheme="minorHAnsi" w:cstheme="minorHAnsi"/>
        </w:rPr>
        <w:t xml:space="preserve"> identity’ emerges. This type of project identity is promoted by groups, largely coordinated through social and online media, who seek to challenge the status quo and to obtain legitimacy through the recruitment of </w:t>
      </w:r>
      <w:proofErr w:type="spellStart"/>
      <w:r w:rsidRPr="008412E0">
        <w:rPr>
          <w:rStyle w:val="StyleUnderline"/>
          <w:rFonts w:asciiTheme="minorHAnsi" w:hAnsiTheme="minorHAnsi" w:cstheme="minorHAnsi"/>
        </w:rPr>
        <w:t>sympathisers</w:t>
      </w:r>
      <w:proofErr w:type="spellEnd"/>
      <w:r w:rsidRPr="008412E0">
        <w:rPr>
          <w:rStyle w:val="StyleUnderline"/>
          <w:rFonts w:asciiTheme="minorHAnsi" w:hAnsiTheme="minorHAnsi" w:cstheme="minorHAnsi"/>
        </w:rPr>
        <w:t xml:space="preserve"> on a global scale. </w:t>
      </w:r>
      <w:r w:rsidRPr="008412E0">
        <w:rPr>
          <w:rFonts w:asciiTheme="minorHAnsi" w:hAnsiTheme="minorHAnsi" w:cstheme="minorHAnsi"/>
          <w:sz w:val="16"/>
        </w:rPr>
        <w:t xml:space="preserve">Specifically, we argue such countering may be designed to question a </w:t>
      </w:r>
      <w:proofErr w:type="spellStart"/>
      <w:r w:rsidRPr="008412E0">
        <w:rPr>
          <w:rFonts w:asciiTheme="minorHAnsi" w:hAnsiTheme="minorHAnsi" w:cstheme="minorHAnsi"/>
          <w:sz w:val="16"/>
        </w:rPr>
        <w:t>legitimising</w:t>
      </w:r>
      <w:proofErr w:type="spellEnd"/>
      <w:r w:rsidRPr="008412E0">
        <w:rPr>
          <w:rFonts w:asciiTheme="minorHAnsi" w:hAnsiTheme="minorHAnsi" w:cstheme="minorHAnsi"/>
          <w:sz w:val="16"/>
        </w:rPr>
        <w:t xml:space="preserve"> identity or advance a resistance identity – </w:t>
      </w:r>
      <w:r w:rsidRPr="008412E0">
        <w:rPr>
          <w:rStyle w:val="StyleUnderline"/>
          <w:rFonts w:asciiTheme="minorHAnsi" w:hAnsiTheme="minorHAnsi" w:cstheme="minorHAnsi"/>
        </w:rPr>
        <w:t>pushing forward social change in response to perceived social injustice.</w:t>
      </w:r>
    </w:p>
    <w:p w14:paraId="234BD6A0" w14:textId="77777777" w:rsidR="000672B8" w:rsidRPr="008412E0" w:rsidRDefault="000672B8" w:rsidP="000672B8">
      <w:pPr>
        <w:rPr>
          <w:rFonts w:asciiTheme="minorHAnsi" w:hAnsiTheme="minorHAnsi" w:cstheme="minorHAnsi"/>
          <w:sz w:val="16"/>
        </w:rPr>
      </w:pPr>
      <w:r w:rsidRPr="008412E0">
        <w:rPr>
          <w:rFonts w:asciiTheme="minorHAnsi" w:hAnsiTheme="minorHAnsi" w:cstheme="minorHAnsi"/>
          <w:sz w:val="16"/>
        </w:rPr>
        <w:t xml:space="preserve">Japan presents an interesting case to explore how and why communities resist planned events. Over the past decade, post the 2011 </w:t>
      </w:r>
      <w:r w:rsidRPr="008412E0">
        <w:rPr>
          <w:rStyle w:val="StyleUnderline"/>
          <w:rFonts w:asciiTheme="minorHAnsi" w:hAnsiTheme="minorHAnsi" w:cstheme="minorHAnsi"/>
        </w:rPr>
        <w:t>Fukushima nuclear disaster, Japan has witnessed continued exponential in-bound tourist growth from 7 million in 2011 to 31 million in 201</w:t>
      </w:r>
      <w:r w:rsidRPr="008412E0">
        <w:rPr>
          <w:rFonts w:asciiTheme="minorHAnsi" w:hAnsiTheme="minorHAnsi" w:cstheme="minorHAnsi"/>
          <w:sz w:val="16"/>
        </w:rPr>
        <w:t xml:space="preserve">8. There has been an unprecedented increase, from being the 36th most visited country, globally, in 1995 to being 11th in 2018, as a direct result of a government strategy to target 60 million arrivals by 2030 (The Telegraph, 2018a). However, </w:t>
      </w:r>
      <w:r w:rsidRPr="008412E0">
        <w:rPr>
          <w:rStyle w:val="StyleUnderline"/>
          <w:rFonts w:asciiTheme="minorHAnsi" w:hAnsiTheme="minorHAnsi" w:cstheme="minorHAnsi"/>
        </w:rPr>
        <w:t>Tokyo is already densely populated and overcrowded – to the extent that, in 2018, the Japanese government offered residents 2,803,950 Japanese Yen (approx. £20,000) to move out of the city to alleviate human congestion (</w:t>
      </w:r>
      <w:r w:rsidRPr="008412E0">
        <w:rPr>
          <w:rFonts w:asciiTheme="minorHAnsi" w:hAnsiTheme="minorHAnsi" w:cstheme="minorHAnsi"/>
          <w:sz w:val="16"/>
        </w:rPr>
        <w:t xml:space="preserve">The Telegraph, 2018b). In the lead up to Tokyo 2020, concerns rippled across media commenting on Japan's absence of policies designed to alleviate the symptoms of: </w:t>
      </w:r>
      <w:proofErr w:type="spellStart"/>
      <w:r w:rsidRPr="008412E0">
        <w:rPr>
          <w:rFonts w:asciiTheme="minorHAnsi" w:hAnsiTheme="minorHAnsi" w:cstheme="minorHAnsi"/>
          <w:sz w:val="16"/>
        </w:rPr>
        <w:t>i</w:t>
      </w:r>
      <w:proofErr w:type="spellEnd"/>
      <w:r w:rsidRPr="008412E0">
        <w:rPr>
          <w:rFonts w:asciiTheme="minorHAnsi" w:hAnsiTheme="minorHAnsi" w:cstheme="minorHAnsi"/>
          <w:sz w:val="16"/>
        </w:rPr>
        <w:t xml:space="preserve">) </w:t>
      </w:r>
      <w:proofErr w:type="spellStart"/>
      <w:r w:rsidRPr="008412E0">
        <w:rPr>
          <w:rFonts w:asciiTheme="minorHAnsi" w:hAnsiTheme="minorHAnsi" w:cstheme="minorHAnsi"/>
          <w:sz w:val="16"/>
        </w:rPr>
        <w:t>overtourism</w:t>
      </w:r>
      <w:proofErr w:type="spellEnd"/>
      <w:r w:rsidRPr="008412E0">
        <w:rPr>
          <w:rFonts w:asciiTheme="minorHAnsi" w:hAnsiTheme="minorHAnsi" w:cstheme="minorHAnsi"/>
          <w:sz w:val="16"/>
        </w:rPr>
        <w:t xml:space="preserve">, ii) a </w:t>
      </w:r>
      <w:r w:rsidRPr="008412E0">
        <w:rPr>
          <w:rStyle w:val="StyleUnderline"/>
          <w:rFonts w:asciiTheme="minorHAnsi" w:hAnsiTheme="minorHAnsi" w:cstheme="minorHAnsi"/>
        </w:rPr>
        <w:t xml:space="preserve">high density of tourists in overcrowded urban </w:t>
      </w:r>
      <w:proofErr w:type="spellStart"/>
      <w:r w:rsidRPr="008412E0">
        <w:rPr>
          <w:rStyle w:val="StyleUnderline"/>
          <w:rFonts w:asciiTheme="minorHAnsi" w:hAnsiTheme="minorHAnsi" w:cstheme="minorHAnsi"/>
        </w:rPr>
        <w:t>centres</w:t>
      </w:r>
      <w:proofErr w:type="spellEnd"/>
      <w:r w:rsidRPr="008412E0">
        <w:rPr>
          <w:rStyle w:val="StyleUnderline"/>
          <w:rFonts w:asciiTheme="minorHAnsi" w:hAnsiTheme="minorHAnsi" w:cstheme="minorHAnsi"/>
        </w:rPr>
        <w:t>, iii) pressures on urban infrastructure, and iv) rising tensions between locals and visitors.</w:t>
      </w:r>
      <w:r w:rsidRPr="008412E0">
        <w:rPr>
          <w:rFonts w:asciiTheme="minorHAnsi" w:hAnsiTheme="minorHAnsi" w:cstheme="minorHAnsi"/>
          <w:sz w:val="16"/>
        </w:rPr>
        <w:t xml:space="preserve"> Various bodies, including the Japanese Tourism Agency, identified what local Japanese populations literally referred to as ‘Kanko </w:t>
      </w:r>
      <w:proofErr w:type="spellStart"/>
      <w:r w:rsidRPr="008412E0">
        <w:rPr>
          <w:rFonts w:asciiTheme="minorHAnsi" w:hAnsiTheme="minorHAnsi" w:cstheme="minorHAnsi"/>
          <w:sz w:val="16"/>
        </w:rPr>
        <w:t>Kogai</w:t>
      </w:r>
      <w:proofErr w:type="spellEnd"/>
      <w:r w:rsidRPr="008412E0">
        <w:rPr>
          <w:rFonts w:asciiTheme="minorHAnsi" w:hAnsiTheme="minorHAnsi" w:cstheme="minorHAnsi"/>
          <w:sz w:val="16"/>
        </w:rPr>
        <w:t xml:space="preserve">’ (tourism pollution) as being a serious threat to local living conditions (Japan Times, 2018b). Speaking at the G20 Summit on 26 October 2019, Japan's Tourism Minister </w:t>
      </w:r>
      <w:proofErr w:type="spellStart"/>
      <w:r w:rsidRPr="008412E0">
        <w:rPr>
          <w:rFonts w:asciiTheme="minorHAnsi" w:hAnsiTheme="minorHAnsi" w:cstheme="minorHAnsi"/>
          <w:sz w:val="16"/>
        </w:rPr>
        <w:t>Kazuyoshu</w:t>
      </w:r>
      <w:proofErr w:type="spellEnd"/>
      <w:r w:rsidRPr="008412E0">
        <w:rPr>
          <w:rFonts w:asciiTheme="minorHAnsi" w:hAnsiTheme="minorHAnsi" w:cstheme="minorHAnsi"/>
          <w:sz w:val="16"/>
        </w:rPr>
        <w:t xml:space="preserve"> Akaba stressed how, </w:t>
      </w:r>
      <w:r w:rsidRPr="008412E0">
        <w:rPr>
          <w:rStyle w:val="StyleUnderline"/>
          <w:rFonts w:asciiTheme="minorHAnsi" w:hAnsiTheme="minorHAnsi" w:cstheme="minorHAnsi"/>
        </w:rPr>
        <w:t xml:space="preserve">“we [Japan] must study measures to address friction between tourists and locals, as well as to protect the environment” </w:t>
      </w:r>
      <w:r w:rsidRPr="008412E0">
        <w:rPr>
          <w:rFonts w:asciiTheme="minorHAnsi" w:hAnsiTheme="minorHAnsi" w:cstheme="minorHAnsi"/>
          <w:sz w:val="16"/>
        </w:rPr>
        <w:t>(Japan Times, 2018b: [online]). We suggest that, despite Japanese resistance strategies being culturally idiosyncratic (i.e., more passive; less confrontational and direct), the Tokyo 2020 process of collective identity formation offers transferability to other cases and contexts.</w:t>
      </w:r>
    </w:p>
    <w:p w14:paraId="2F756C0D" w14:textId="77777777" w:rsidR="000672B8" w:rsidRPr="008412E0" w:rsidRDefault="000672B8" w:rsidP="000672B8">
      <w:pPr>
        <w:pStyle w:val="Heading3"/>
        <w:rPr>
          <w:rFonts w:asciiTheme="minorHAnsi" w:hAnsiTheme="minorHAnsi" w:cstheme="minorHAnsi"/>
        </w:rPr>
      </w:pPr>
      <w:r>
        <w:rPr>
          <w:rFonts w:asciiTheme="minorHAnsi" w:hAnsiTheme="minorHAnsi" w:cstheme="minorHAnsi"/>
        </w:rPr>
        <w:t xml:space="preserve">2AC --- Economy --- </w:t>
      </w:r>
      <w:r w:rsidRPr="008412E0">
        <w:rPr>
          <w:rFonts w:asciiTheme="minorHAnsi" w:hAnsiTheme="minorHAnsi" w:cstheme="minorHAnsi"/>
        </w:rPr>
        <w:t xml:space="preserve">Textile </w:t>
      </w:r>
      <w:r>
        <w:rPr>
          <w:rFonts w:asciiTheme="minorHAnsi" w:hAnsiTheme="minorHAnsi" w:cstheme="minorHAnsi"/>
        </w:rPr>
        <w:t>CP</w:t>
      </w:r>
    </w:p>
    <w:p w14:paraId="46BF03D7" w14:textId="77777777" w:rsidR="000672B8" w:rsidRPr="008412E0" w:rsidRDefault="000672B8" w:rsidP="000672B8">
      <w:pPr>
        <w:pStyle w:val="Heading4"/>
        <w:rPr>
          <w:rFonts w:asciiTheme="minorHAnsi" w:hAnsiTheme="minorHAnsi" w:cstheme="minorHAnsi"/>
        </w:rPr>
      </w:pPr>
      <w:r w:rsidRPr="008412E0">
        <w:rPr>
          <w:rFonts w:asciiTheme="minorHAnsi" w:hAnsiTheme="minorHAnsi" w:cstheme="minorHAnsi"/>
        </w:rPr>
        <w:t xml:space="preserve">EVEN if recycling efforts are increased---it won’t work---here’s a table. </w:t>
      </w:r>
    </w:p>
    <w:p w14:paraId="29033622" w14:textId="77777777" w:rsidR="000672B8" w:rsidRPr="008412E0" w:rsidRDefault="000672B8" w:rsidP="000672B8">
      <w:pPr>
        <w:rPr>
          <w:rFonts w:asciiTheme="minorHAnsi" w:hAnsiTheme="minorHAnsi" w:cstheme="minorHAnsi"/>
        </w:rPr>
      </w:pPr>
      <w:r w:rsidRPr="008412E0">
        <w:rPr>
          <w:rFonts w:asciiTheme="minorHAnsi" w:hAnsiTheme="minorHAnsi" w:cstheme="minorHAnsi"/>
        </w:rPr>
        <w:t xml:space="preserve">Francesco </w:t>
      </w:r>
      <w:proofErr w:type="spellStart"/>
      <w:r w:rsidRPr="008412E0">
        <w:rPr>
          <w:rStyle w:val="Style13ptBold"/>
          <w:rFonts w:asciiTheme="minorHAnsi" w:hAnsiTheme="minorHAnsi" w:cstheme="minorHAnsi"/>
        </w:rPr>
        <w:t>Nicolli</w:t>
      </w:r>
      <w:proofErr w:type="spellEnd"/>
      <w:r w:rsidRPr="008412E0">
        <w:rPr>
          <w:rStyle w:val="Style13ptBold"/>
          <w:rFonts w:asciiTheme="minorHAnsi" w:hAnsiTheme="minorHAnsi" w:cstheme="minorHAnsi"/>
        </w:rPr>
        <w:t xml:space="preserve"> 12</w:t>
      </w:r>
      <w:r w:rsidRPr="008412E0">
        <w:rPr>
          <w:rFonts w:asciiTheme="minorHAnsi" w:hAnsiTheme="minorHAnsi" w:cstheme="minorHAnsi"/>
        </w:rPr>
        <w:t xml:space="preserve"> (Francesco </w:t>
      </w:r>
      <w:proofErr w:type="spellStart"/>
      <w:r w:rsidRPr="008412E0">
        <w:rPr>
          <w:rFonts w:asciiTheme="minorHAnsi" w:hAnsiTheme="minorHAnsi" w:cstheme="minorHAnsi"/>
        </w:rPr>
        <w:t>Nicolli</w:t>
      </w:r>
      <w:proofErr w:type="spellEnd"/>
      <w:r w:rsidRPr="008412E0">
        <w:rPr>
          <w:rFonts w:asciiTheme="minorHAnsi" w:hAnsiTheme="minorHAnsi" w:cstheme="minorHAnsi"/>
        </w:rPr>
        <w:t xml:space="preserve"> is a Research Associate at the Department of Economics and Management of the University of Ferrara. His main research interest hinges on econometric analysis of environmental policy and technological change. He was awarded a doctorate in Applied Economics from the University of </w:t>
      </w:r>
      <w:proofErr w:type="gramStart"/>
      <w:r w:rsidRPr="008412E0">
        <w:rPr>
          <w:rFonts w:asciiTheme="minorHAnsi" w:hAnsiTheme="minorHAnsi" w:cstheme="minorHAnsi"/>
        </w:rPr>
        <w:t>Ferrara, and</w:t>
      </w:r>
      <w:proofErr w:type="gramEnd"/>
      <w:r w:rsidRPr="008412E0">
        <w:rPr>
          <w:rFonts w:asciiTheme="minorHAnsi" w:hAnsiTheme="minorHAnsi" w:cstheme="minorHAnsi"/>
        </w:rPr>
        <w:t xml:space="preserve"> received a MSc in environmental and resource Economics from the University of Birmingham, UK. Since December 2020 he is Senior Research Fellow within the FACTS </w:t>
      </w:r>
      <w:proofErr w:type="spellStart"/>
      <w:r w:rsidRPr="008412E0">
        <w:rPr>
          <w:rFonts w:asciiTheme="minorHAnsi" w:hAnsiTheme="minorHAnsi" w:cstheme="minorHAnsi"/>
        </w:rPr>
        <w:t>programme</w:t>
      </w:r>
      <w:proofErr w:type="spellEnd"/>
      <w:r w:rsidRPr="008412E0">
        <w:rPr>
          <w:rFonts w:asciiTheme="minorHAnsi" w:hAnsiTheme="minorHAnsi" w:cstheme="minorHAnsi"/>
        </w:rPr>
        <w:t xml:space="preserve"> in FEEM, 2/12/2012, accessed 7/19/2023, </w:t>
      </w:r>
      <w:proofErr w:type="spellStart"/>
      <w:r w:rsidRPr="008412E0">
        <w:rPr>
          <w:rFonts w:asciiTheme="minorHAnsi" w:hAnsiTheme="minorHAnsi" w:cstheme="minorHAnsi"/>
        </w:rPr>
        <w:t>Eviromental</w:t>
      </w:r>
      <w:proofErr w:type="spellEnd"/>
      <w:r w:rsidRPr="008412E0">
        <w:rPr>
          <w:rFonts w:asciiTheme="minorHAnsi" w:hAnsiTheme="minorHAnsi" w:cstheme="minorHAnsi"/>
        </w:rPr>
        <w:t xml:space="preserve"> Economics and Policy Studies, “Resolving failures in recycling markets: the role of technological innovation.” https://link.springer.com/article/10.1007/s10018-012-0031-9#Sec15)SAADK</w:t>
      </w:r>
    </w:p>
    <w:p w14:paraId="7B4086D2" w14:textId="77777777" w:rsidR="000672B8" w:rsidRPr="008412E0" w:rsidRDefault="000672B8" w:rsidP="000672B8">
      <w:pPr>
        <w:rPr>
          <w:rFonts w:asciiTheme="minorHAnsi" w:hAnsiTheme="minorHAnsi" w:cstheme="minorHAnsi"/>
          <w:sz w:val="16"/>
        </w:rPr>
      </w:pPr>
      <w:r w:rsidRPr="008412E0">
        <w:rPr>
          <w:rStyle w:val="StyleUnderline"/>
          <w:rFonts w:asciiTheme="minorHAnsi" w:hAnsiTheme="minorHAnsi" w:cstheme="minorHAnsi"/>
        </w:rPr>
        <w:t>Market failures are present when there are unexploited gains from trade, and, in effect, profitable opportunities are not being exploited. The fundamental causes of market failure in recycling markets are related to imperfect information, search and transaction costs, technological and consumption externalities, and other factors.</w:t>
      </w:r>
      <w:r w:rsidRPr="008412E0">
        <w:rPr>
          <w:rFonts w:asciiTheme="minorHAnsi" w:hAnsiTheme="minorHAnsi" w:cstheme="minorHAnsi"/>
          <w:sz w:val="16"/>
        </w:rPr>
        <w:t xml:space="preserve"> Many of these </w:t>
      </w:r>
      <w:r w:rsidRPr="008412E0">
        <w:rPr>
          <w:rStyle w:val="StyleUnderline"/>
          <w:rFonts w:asciiTheme="minorHAnsi" w:hAnsiTheme="minorHAnsi" w:cstheme="minorHAnsi"/>
        </w:rPr>
        <w:t>factors are prevalent in markets for at least some recyclable materials. The prevalence of barriers and failures in recyclable material markets can be attributed to their very specific nature of supply and demand</w:t>
      </w:r>
      <w:r w:rsidRPr="008412E0">
        <w:rPr>
          <w:rFonts w:asciiTheme="minorHAnsi" w:hAnsiTheme="minorHAnsi" w:cstheme="minorHAnsi"/>
          <w:sz w:val="16"/>
        </w:rPr>
        <w:t>. Table </w:t>
      </w:r>
      <w:hyperlink r:id="rId245" w:anchor="Tab1" w:history="1">
        <w:r w:rsidRPr="008412E0">
          <w:rPr>
            <w:rStyle w:val="Hyperlink"/>
            <w:rFonts w:asciiTheme="minorHAnsi" w:hAnsiTheme="minorHAnsi" w:cstheme="minorHAnsi"/>
            <w:sz w:val="16"/>
          </w:rPr>
          <w:t>1</w:t>
        </w:r>
      </w:hyperlink>
      <w:r w:rsidRPr="008412E0">
        <w:rPr>
          <w:rFonts w:asciiTheme="minorHAnsi" w:hAnsiTheme="minorHAnsi" w:cstheme="minorHAnsi"/>
          <w:sz w:val="16"/>
        </w:rPr>
        <w:t xml:space="preserve"> provides an </w:t>
      </w:r>
      <w:r w:rsidRPr="008412E0">
        <w:rPr>
          <w:rStyle w:val="StyleUnderline"/>
          <w:rFonts w:asciiTheme="minorHAnsi" w:hAnsiTheme="minorHAnsi" w:cstheme="minorHAnsi"/>
        </w:rPr>
        <w:t>overview of some of the market failures and barriers which affect a number of</w:t>
      </w:r>
      <w:r w:rsidRPr="008412E0">
        <w:rPr>
          <w:rFonts w:asciiTheme="minorHAnsi" w:hAnsiTheme="minorHAnsi" w:cstheme="minorHAnsi"/>
          <w:sz w:val="16"/>
        </w:rPr>
        <w:t xml:space="preserve"> </w:t>
      </w:r>
      <w:r w:rsidRPr="008412E0">
        <w:rPr>
          <w:rStyle w:val="StyleUnderline"/>
          <w:rFonts w:asciiTheme="minorHAnsi" w:hAnsiTheme="minorHAnsi" w:cstheme="minorHAnsi"/>
        </w:rPr>
        <w:t>selected markets.</w:t>
      </w:r>
    </w:p>
    <w:tbl>
      <w:tblPr>
        <w:tblW w:w="13016" w:type="dxa"/>
        <w:tblBorders>
          <w:top w:val="single" w:sz="12" w:space="0" w:color="D5D5D5"/>
          <w:left w:val="single" w:sz="12" w:space="0" w:color="D5D5D5"/>
          <w:bottom w:val="single" w:sz="12" w:space="0" w:color="D5D5D5"/>
          <w:right w:val="single" w:sz="12" w:space="0" w:color="D5D5D5"/>
        </w:tblBorders>
        <w:shd w:val="clear" w:color="auto" w:fill="FCFCFC"/>
        <w:tblCellMar>
          <w:top w:w="15" w:type="dxa"/>
          <w:left w:w="15" w:type="dxa"/>
          <w:bottom w:w="15" w:type="dxa"/>
          <w:right w:w="15" w:type="dxa"/>
        </w:tblCellMar>
        <w:tblLook w:val="04A0" w:firstRow="1" w:lastRow="0" w:firstColumn="1" w:lastColumn="0" w:noHBand="0" w:noVBand="1"/>
      </w:tblPr>
      <w:tblGrid>
        <w:gridCol w:w="2735"/>
        <w:gridCol w:w="3295"/>
        <w:gridCol w:w="6986"/>
      </w:tblGrid>
      <w:tr w:rsidR="000672B8" w:rsidRPr="008412E0" w14:paraId="226DDE6A" w14:textId="77777777" w:rsidTr="008E0E71">
        <w:trPr>
          <w:trHeight w:val="419"/>
        </w:trPr>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758129A3"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Class of market imperfection</w:t>
            </w: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77273C16"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Potentially affected waste streams</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37390B28"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Cause of market imperfection</w:t>
            </w:r>
          </w:p>
        </w:tc>
      </w:tr>
      <w:tr w:rsidR="000672B8" w:rsidRPr="008412E0" w14:paraId="601A50E3" w14:textId="77777777" w:rsidTr="008E0E71">
        <w:trPr>
          <w:trHeight w:val="499"/>
        </w:trPr>
        <w:tc>
          <w:tcPr>
            <w:tcW w:w="0" w:type="auto"/>
            <w:vMerge w:val="restart"/>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6BFA5D06"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Information asymmetry</w:t>
            </w: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7ECFAB2F"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Construction and demolition waste</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7FE71B96"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Uncertain quality of materials which restricts potential uses</w:t>
            </w:r>
          </w:p>
        </w:tc>
      </w:tr>
      <w:tr w:rsidR="000672B8" w:rsidRPr="008412E0" w14:paraId="6853EA63" w14:textId="77777777" w:rsidTr="008E0E71">
        <w:trPr>
          <w:trHeight w:val="59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6C9DF6FE"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3196903"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Plastic packaging</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0DE3996"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Presence of contaminants which increase costs of recovery</w:t>
            </w:r>
          </w:p>
        </w:tc>
      </w:tr>
      <w:tr w:rsidR="000672B8" w:rsidRPr="008412E0" w14:paraId="47E298CF" w14:textId="77777777" w:rsidTr="008E0E71">
        <w:trPr>
          <w:trHeight w:val="87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7653BFF5"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5F80B99"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Scrap metal</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17E1AE26"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Presence of contaminants or materials which can result in high unanticipated disposal costs or damage reprocessing equipment</w:t>
            </w:r>
          </w:p>
        </w:tc>
      </w:tr>
      <w:tr w:rsidR="000672B8" w:rsidRPr="008412E0" w14:paraId="6F13494D" w14:textId="77777777" w:rsidTr="008E0E71">
        <w:trPr>
          <w:trHeight w:val="51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5B0D0F18"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1F08FA04"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Used paper and board</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366C2D51"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Mixed paper streams which result in high sorting costs, or lower value uses</w:t>
            </w:r>
          </w:p>
        </w:tc>
      </w:tr>
      <w:tr w:rsidR="000672B8" w:rsidRPr="008412E0" w14:paraId="54E7F744" w14:textId="77777777" w:rsidTr="008E0E71">
        <w:trPr>
          <w:trHeight w:val="779"/>
        </w:trPr>
        <w:tc>
          <w:tcPr>
            <w:tcW w:w="0" w:type="auto"/>
            <w:vMerge w:val="restart"/>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51EFF6BF"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Consumption externalities</w:t>
            </w: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7DD9ED40"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Used lubricating oil</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2C6FB7B9"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Knowledge spillovers between consumers and concern about possibility of engine damage</w:t>
            </w:r>
          </w:p>
        </w:tc>
      </w:tr>
      <w:tr w:rsidR="000672B8" w:rsidRPr="008412E0" w14:paraId="57EEDA52" w14:textId="77777777" w:rsidTr="008E0E71">
        <w:trPr>
          <w:trHeight w:val="79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6205DB58"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15BCB189"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 xml:space="preserve">Retreaded </w:t>
            </w:r>
            <w:proofErr w:type="spellStart"/>
            <w:r w:rsidRPr="008412E0">
              <w:rPr>
                <w:rFonts w:asciiTheme="minorHAnsi" w:hAnsiTheme="minorHAnsi" w:cstheme="minorHAnsi"/>
              </w:rPr>
              <w:t>tyres</w:t>
            </w:r>
            <w:proofErr w:type="spellEnd"/>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2F3A433"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Knowledge spillovers between consumers and concern about possibility of blow-outs</w:t>
            </w:r>
          </w:p>
        </w:tc>
      </w:tr>
      <w:tr w:rsidR="000672B8" w:rsidRPr="008412E0" w14:paraId="4621DF54" w14:textId="77777777" w:rsidTr="008E0E71">
        <w:trPr>
          <w:trHeight w:val="779"/>
        </w:trPr>
        <w:tc>
          <w:tcPr>
            <w:tcW w:w="0" w:type="auto"/>
            <w:vMerge w:val="restart"/>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13A5290"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Technological externalities</w:t>
            </w: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357E0F77"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Used lubricating oil</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40242811"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Presence of contaminants, additives or water which undermine potential for re-refining</w:t>
            </w:r>
          </w:p>
        </w:tc>
      </w:tr>
      <w:tr w:rsidR="000672B8" w:rsidRPr="008412E0" w14:paraId="182657A5" w14:textId="77777777" w:rsidTr="008E0E71">
        <w:trPr>
          <w:trHeight w:val="59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1C817A7A"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2E444F72"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Scrap metal alloys</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DA899F0"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Use of composites which restrict or prevent potential for recovery</w:t>
            </w:r>
          </w:p>
        </w:tc>
      </w:tr>
      <w:tr w:rsidR="000672B8" w:rsidRPr="008412E0" w14:paraId="3E78E491" w14:textId="77777777" w:rsidTr="008E0E71">
        <w:trPr>
          <w:trHeight w:val="87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11FD050C"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32B7685D"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Electrical appliances</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412B8ACE"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 xml:space="preserve">Difficulty of sorting/separation due to mixed nature of waste, although technologies are </w:t>
            </w:r>
            <w:proofErr w:type="gramStart"/>
            <w:r w:rsidRPr="008412E0">
              <w:rPr>
                <w:rFonts w:asciiTheme="minorHAnsi" w:hAnsiTheme="minorHAnsi" w:cstheme="minorHAnsi"/>
              </w:rPr>
              <w:t>fast-improving</w:t>
            </w:r>
            <w:proofErr w:type="gramEnd"/>
          </w:p>
        </w:tc>
      </w:tr>
      <w:tr w:rsidR="000672B8" w:rsidRPr="008412E0" w14:paraId="10097DA6" w14:textId="77777777" w:rsidTr="008E0E71">
        <w:trPr>
          <w:trHeight w:val="87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3EE55F73"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08B9147"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End-of-life vehicles</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055103C0"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Use of composite materials and design of vehicle components which complicate disassembly</w:t>
            </w:r>
          </w:p>
        </w:tc>
      </w:tr>
      <w:tr w:rsidR="000672B8" w:rsidRPr="008412E0" w14:paraId="128C313D" w14:textId="77777777" w:rsidTr="008E0E71">
        <w:trPr>
          <w:trHeight w:val="799"/>
        </w:trPr>
        <w:tc>
          <w:tcPr>
            <w:tcW w:w="0" w:type="auto"/>
            <w:vMerge/>
            <w:tcBorders>
              <w:top w:val="single" w:sz="6" w:space="0" w:color="A6A6A6"/>
              <w:left w:val="single" w:sz="6" w:space="0" w:color="A6A6A6"/>
              <w:bottom w:val="single" w:sz="6" w:space="0" w:color="A6A6A6"/>
              <w:right w:val="single" w:sz="6" w:space="0" w:color="D5D5D5"/>
            </w:tcBorders>
            <w:shd w:val="clear" w:color="auto" w:fill="FCFCFC"/>
            <w:vAlign w:val="center"/>
            <w:hideMark/>
          </w:tcPr>
          <w:p w14:paraId="5725FE50" w14:textId="77777777" w:rsidR="000672B8" w:rsidRPr="008412E0" w:rsidRDefault="000672B8" w:rsidP="008E0E71">
            <w:pPr>
              <w:rPr>
                <w:rFonts w:asciiTheme="minorHAnsi" w:hAnsiTheme="minorHAnsi" w:cstheme="minorHAnsi"/>
              </w:rPr>
            </w:pPr>
          </w:p>
        </w:tc>
        <w:tc>
          <w:tcPr>
            <w:tcW w:w="0" w:type="auto"/>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679A15B0"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Plastic packaging</w:t>
            </w:r>
          </w:p>
        </w:tc>
        <w:tc>
          <w:tcPr>
            <w:tcW w:w="6986" w:type="dxa"/>
            <w:tcBorders>
              <w:top w:val="single" w:sz="6" w:space="0" w:color="A6A6A6"/>
              <w:left w:val="single" w:sz="6" w:space="0" w:color="A6A6A6"/>
              <w:bottom w:val="single" w:sz="6" w:space="0" w:color="A6A6A6"/>
              <w:right w:val="single" w:sz="6" w:space="0" w:color="D5D5D5"/>
            </w:tcBorders>
            <w:shd w:val="clear" w:color="auto" w:fill="FCFCFC"/>
            <w:tcMar>
              <w:top w:w="90" w:type="dxa"/>
              <w:left w:w="90" w:type="dxa"/>
              <w:bottom w:w="90" w:type="dxa"/>
              <w:right w:w="90" w:type="dxa"/>
            </w:tcMar>
            <w:hideMark/>
          </w:tcPr>
          <w:p w14:paraId="1D3EF00F" w14:textId="77777777" w:rsidR="000672B8" w:rsidRPr="008412E0" w:rsidRDefault="000672B8" w:rsidP="008E0E71">
            <w:pPr>
              <w:rPr>
                <w:rFonts w:asciiTheme="minorHAnsi" w:hAnsiTheme="minorHAnsi" w:cstheme="minorHAnsi"/>
              </w:rPr>
            </w:pPr>
            <w:r w:rsidRPr="008412E0">
              <w:rPr>
                <w:rFonts w:asciiTheme="minorHAnsi" w:hAnsiTheme="minorHAnsi" w:cstheme="minorHAnsi"/>
              </w:rPr>
              <w:t>Use of composite plastics which increase reprocessing costs and restrict potential uses</w:t>
            </w:r>
          </w:p>
        </w:tc>
      </w:tr>
    </w:tbl>
    <w:p w14:paraId="2749B712" w14:textId="77777777" w:rsidR="000672B8" w:rsidRPr="008412E0" w:rsidRDefault="000672B8" w:rsidP="000672B8">
      <w:pPr>
        <w:rPr>
          <w:rFonts w:asciiTheme="minorHAnsi" w:hAnsiTheme="minorHAnsi" w:cstheme="minorHAnsi"/>
        </w:rPr>
      </w:pPr>
    </w:p>
    <w:p w14:paraId="5200F312" w14:textId="77777777" w:rsidR="000672B8" w:rsidRPr="008412E0" w:rsidRDefault="000672B8" w:rsidP="000672B8">
      <w:pPr>
        <w:pStyle w:val="Heading3"/>
        <w:rPr>
          <w:rFonts w:asciiTheme="minorHAnsi" w:hAnsiTheme="minorHAnsi" w:cstheme="minorHAnsi"/>
        </w:rPr>
      </w:pPr>
      <w:r>
        <w:rPr>
          <w:rFonts w:asciiTheme="minorHAnsi" w:hAnsiTheme="minorHAnsi" w:cstheme="minorHAnsi"/>
        </w:rPr>
        <w:t xml:space="preserve">2AC --- Economy --- </w:t>
      </w:r>
      <w:r w:rsidRPr="008412E0">
        <w:rPr>
          <w:rFonts w:asciiTheme="minorHAnsi" w:hAnsiTheme="minorHAnsi" w:cstheme="minorHAnsi"/>
        </w:rPr>
        <w:t xml:space="preserve">NFT Gaming </w:t>
      </w:r>
      <w:r>
        <w:rPr>
          <w:rFonts w:asciiTheme="minorHAnsi" w:hAnsiTheme="minorHAnsi" w:cstheme="minorHAnsi"/>
        </w:rPr>
        <w:t>CP</w:t>
      </w:r>
    </w:p>
    <w:p w14:paraId="0979E8F6" w14:textId="77777777" w:rsidR="000672B8" w:rsidRPr="008412E0" w:rsidRDefault="000672B8" w:rsidP="000672B8">
      <w:pPr>
        <w:rPr>
          <w:rFonts w:asciiTheme="minorHAnsi" w:hAnsiTheme="minorHAnsi" w:cstheme="minorHAnsi"/>
        </w:rPr>
      </w:pPr>
      <w:r w:rsidRPr="008412E0">
        <w:rPr>
          <w:rFonts w:asciiTheme="minorHAnsi" w:hAnsiTheme="minorHAnsi" w:cstheme="minorHAnsi"/>
        </w:rPr>
        <w:t xml:space="preserve">…ignore the </w:t>
      </w:r>
      <w:proofErr w:type="gramStart"/>
      <w:r w:rsidRPr="008412E0">
        <w:rPr>
          <w:rFonts w:asciiTheme="minorHAnsi" w:hAnsiTheme="minorHAnsi" w:cstheme="minorHAnsi"/>
        </w:rPr>
        <w:t>cite</w:t>
      </w:r>
      <w:proofErr w:type="gramEnd"/>
    </w:p>
    <w:p w14:paraId="24EADCAB" w14:textId="77777777" w:rsidR="000672B8" w:rsidRPr="008412E0" w:rsidRDefault="000672B8" w:rsidP="000672B8">
      <w:pPr>
        <w:pStyle w:val="Heading4"/>
        <w:rPr>
          <w:rFonts w:asciiTheme="minorHAnsi" w:hAnsiTheme="minorHAnsi" w:cstheme="minorHAnsi"/>
        </w:rPr>
      </w:pPr>
      <w:r w:rsidRPr="008412E0">
        <w:rPr>
          <w:rFonts w:asciiTheme="minorHAnsi" w:hAnsiTheme="minorHAnsi" w:cstheme="minorHAnsi"/>
        </w:rPr>
        <w:t xml:space="preserve">NFTs are dead---only ones that are left are scams. </w:t>
      </w:r>
    </w:p>
    <w:p w14:paraId="6120418B" w14:textId="77777777" w:rsidR="000672B8" w:rsidRPr="008412E0" w:rsidRDefault="000672B8" w:rsidP="000672B8">
      <w:pPr>
        <w:rPr>
          <w:rFonts w:asciiTheme="minorHAnsi" w:hAnsiTheme="minorHAnsi" w:cstheme="minorHAnsi"/>
        </w:rPr>
      </w:pPr>
      <w:r w:rsidRPr="008412E0">
        <w:rPr>
          <w:rStyle w:val="Style13ptBold"/>
          <w:rFonts w:asciiTheme="minorHAnsi" w:hAnsiTheme="minorHAnsi" w:cstheme="minorHAnsi"/>
        </w:rPr>
        <w:t>BRE 23</w:t>
      </w:r>
      <w:r w:rsidRPr="008412E0">
        <w:rPr>
          <w:rFonts w:asciiTheme="minorHAnsi" w:hAnsiTheme="minorHAnsi" w:cstheme="minorHAnsi"/>
        </w:rPr>
        <w:t xml:space="preserve"> (Blue </w:t>
      </w:r>
      <w:proofErr w:type="spellStart"/>
      <w:r w:rsidRPr="008412E0">
        <w:rPr>
          <w:rFonts w:asciiTheme="minorHAnsi" w:hAnsiTheme="minorHAnsi" w:cstheme="minorHAnsi"/>
        </w:rPr>
        <w:t>Rhymez</w:t>
      </w:r>
      <w:proofErr w:type="spellEnd"/>
      <w:r w:rsidRPr="008412E0">
        <w:rPr>
          <w:rFonts w:asciiTheme="minorHAnsi" w:hAnsiTheme="minorHAnsi" w:cstheme="minorHAnsi"/>
        </w:rPr>
        <w:t xml:space="preserve"> Entertainment by Mariana </w:t>
      </w:r>
      <w:proofErr w:type="spellStart"/>
      <w:r w:rsidRPr="008412E0">
        <w:rPr>
          <w:rFonts w:asciiTheme="minorHAnsi" w:hAnsiTheme="minorHAnsi" w:cstheme="minorHAnsi"/>
        </w:rPr>
        <w:t>Berdianu</w:t>
      </w:r>
      <w:proofErr w:type="spellEnd"/>
      <w:r w:rsidRPr="008412E0">
        <w:rPr>
          <w:rFonts w:asciiTheme="minorHAnsi" w:hAnsiTheme="minorHAnsi" w:cstheme="minorHAnsi"/>
        </w:rPr>
        <w:t xml:space="preserve"> with the intent and purpose of bringing forth talented indie musicians from across the globe, 3/18/2023, accessed 7/19/2023, Blue </w:t>
      </w:r>
      <w:proofErr w:type="spellStart"/>
      <w:r w:rsidRPr="008412E0">
        <w:rPr>
          <w:rFonts w:asciiTheme="minorHAnsi" w:hAnsiTheme="minorHAnsi" w:cstheme="minorHAnsi"/>
        </w:rPr>
        <w:t>Rhymez</w:t>
      </w:r>
      <w:proofErr w:type="spellEnd"/>
      <w:r w:rsidRPr="008412E0">
        <w:rPr>
          <w:rFonts w:asciiTheme="minorHAnsi" w:hAnsiTheme="minorHAnsi" w:cstheme="minorHAnsi"/>
        </w:rPr>
        <w:t xml:space="preserve"> Entertainment, “5 GRAVE REASONS WHY NFTS FAILED.” https://bluerhymez.com/2023/03/18/5-grave-reasons-why-nfts-failed/#:~:text=Limited%20Resale%20Value.&amp;text=The%20initial%20hype%20around%20NFTs,and%20buyers%20with%20worthless%20assets.)SAADK</w:t>
      </w:r>
    </w:p>
    <w:p w14:paraId="2D7F5EE5" w14:textId="77777777" w:rsidR="000672B8" w:rsidRPr="008412E0" w:rsidRDefault="000672B8" w:rsidP="000672B8">
      <w:pPr>
        <w:rPr>
          <w:rFonts w:asciiTheme="minorHAnsi" w:hAnsiTheme="minorHAnsi" w:cstheme="minorHAnsi"/>
          <w:sz w:val="16"/>
        </w:rPr>
      </w:pPr>
      <w:r w:rsidRPr="008412E0">
        <w:rPr>
          <w:rStyle w:val="StyleUnderline"/>
          <w:rFonts w:asciiTheme="minorHAnsi" w:hAnsiTheme="minorHAnsi" w:cstheme="minorHAnsi"/>
        </w:rPr>
        <w:t>The potential for fraud and scams was exaggeratedly high from the start. As NFTs are a relatively new technology, there is an inherent risk that comes with unscrupulous individuals who take advantage of people unfamiliar with the technology</w:t>
      </w:r>
      <w:r w:rsidRPr="008412E0">
        <w:rPr>
          <w:rFonts w:asciiTheme="minorHAnsi" w:hAnsiTheme="minorHAnsi" w:cstheme="minorHAnsi"/>
          <w:sz w:val="16"/>
        </w:rPr>
        <w:t xml:space="preserve">. There have been </w:t>
      </w:r>
      <w:r w:rsidRPr="008412E0">
        <w:rPr>
          <w:rStyle w:val="StyleUnderline"/>
          <w:rFonts w:asciiTheme="minorHAnsi" w:hAnsiTheme="minorHAnsi" w:cstheme="minorHAnsi"/>
        </w:rPr>
        <w:t xml:space="preserve">plenty of fake NFTs being sold on online marketplaces or NFTs being sold without the permission of the artist. </w:t>
      </w:r>
      <w:r w:rsidRPr="008412E0">
        <w:rPr>
          <w:rFonts w:asciiTheme="minorHAnsi" w:hAnsiTheme="minorHAnsi" w:cstheme="minorHAnsi"/>
          <w:sz w:val="16"/>
        </w:rPr>
        <w:t xml:space="preserve">This has led to legitimate concerns about the reliability and veracity of </w:t>
      </w:r>
      <w:r w:rsidRPr="008412E0">
        <w:rPr>
          <w:rStyle w:val="StyleUnderline"/>
          <w:rFonts w:asciiTheme="minorHAnsi" w:hAnsiTheme="minorHAnsi" w:cstheme="minorHAnsi"/>
        </w:rPr>
        <w:t>NFTs, and the potential for artists and buyers to be exploited. You can read all about the most popular types of NFT scams</w:t>
      </w:r>
      <w:r w:rsidRPr="008412E0">
        <w:rPr>
          <w:rFonts w:asciiTheme="minorHAnsi" w:hAnsiTheme="minorHAnsi" w:cstheme="minorHAnsi"/>
          <w:sz w:val="16"/>
        </w:rPr>
        <w:t> </w:t>
      </w:r>
      <w:hyperlink r:id="rId246" w:tgtFrame="_blank" w:history="1">
        <w:r w:rsidRPr="008412E0">
          <w:rPr>
            <w:rStyle w:val="Hyperlink"/>
            <w:rFonts w:asciiTheme="minorHAnsi" w:hAnsiTheme="minorHAnsi" w:cstheme="minorHAnsi"/>
            <w:sz w:val="16"/>
          </w:rPr>
          <w:t>here </w:t>
        </w:r>
      </w:hyperlink>
      <w:r w:rsidRPr="008412E0">
        <w:rPr>
          <w:rFonts w:asciiTheme="minorHAnsi" w:hAnsiTheme="minorHAnsi" w:cstheme="minorHAnsi"/>
          <w:sz w:val="16"/>
        </w:rPr>
        <w:t>(phishing, bidding scams, pump-and-dump scams, and counterfeit NFTs).</w:t>
      </w:r>
    </w:p>
    <w:p w14:paraId="0A68322A" w14:textId="77777777" w:rsidR="000672B8" w:rsidRPr="008412E0" w:rsidRDefault="000672B8" w:rsidP="000672B8">
      <w:pPr>
        <w:rPr>
          <w:rFonts w:asciiTheme="minorHAnsi" w:hAnsiTheme="minorHAnsi" w:cstheme="minorHAnsi"/>
          <w:sz w:val="16"/>
          <w:szCs w:val="16"/>
        </w:rPr>
      </w:pPr>
      <w:r w:rsidRPr="008412E0">
        <w:rPr>
          <w:rFonts w:asciiTheme="minorHAnsi" w:hAnsiTheme="minorHAnsi" w:cstheme="minorHAnsi"/>
          <w:sz w:val="16"/>
          <w:szCs w:val="16"/>
        </w:rPr>
        <w:t>3. Limited Resale Value</w:t>
      </w:r>
    </w:p>
    <w:p w14:paraId="5A5926DC" w14:textId="77777777" w:rsidR="000672B8" w:rsidRPr="008412E0" w:rsidRDefault="000672B8" w:rsidP="000672B8">
      <w:pPr>
        <w:rPr>
          <w:rStyle w:val="StyleUnderline"/>
          <w:rFonts w:asciiTheme="minorHAnsi" w:hAnsiTheme="minorHAnsi" w:cstheme="minorHAnsi"/>
        </w:rPr>
      </w:pPr>
      <w:r w:rsidRPr="008412E0">
        <w:rPr>
          <w:rFonts w:asciiTheme="minorHAnsi" w:hAnsiTheme="minorHAnsi" w:cstheme="minorHAnsi"/>
          <w:sz w:val="16"/>
        </w:rPr>
        <w:t xml:space="preserve">When </w:t>
      </w:r>
      <w:r w:rsidRPr="008412E0">
        <w:rPr>
          <w:rStyle w:val="StyleUnderline"/>
          <w:rFonts w:asciiTheme="minorHAnsi" w:hAnsiTheme="minorHAnsi" w:cstheme="minorHAnsi"/>
        </w:rPr>
        <w:t>you talk about NFTs, the speculative nature of the non-fungible tokens cannot be omitted from the conversation. The initial hype around NFTs was largely driven by speculation and hype, rather than any intrinsic value. This has led to the collapse of the NFT marke</w:t>
      </w:r>
      <w:r w:rsidRPr="008412E0">
        <w:rPr>
          <w:rFonts w:asciiTheme="minorHAnsi" w:hAnsiTheme="minorHAnsi" w:cstheme="minorHAnsi"/>
          <w:sz w:val="16"/>
        </w:rPr>
        <w:t xml:space="preserve">t, leaving many artists and buyers with worthless assets. While it is true that some NFTs have sold for millions of dollars, it </w:t>
      </w:r>
      <w:r w:rsidRPr="008412E0">
        <w:rPr>
          <w:rStyle w:val="StyleUnderline"/>
          <w:rFonts w:asciiTheme="minorHAnsi" w:hAnsiTheme="minorHAnsi" w:cstheme="minorHAnsi"/>
        </w:rPr>
        <w:t>only happened for the big players and only in the beginning.</w:t>
      </w:r>
    </w:p>
    <w:p w14:paraId="2934A934" w14:textId="77777777" w:rsidR="000672B8" w:rsidRPr="008412E0" w:rsidRDefault="000672B8" w:rsidP="000672B8">
      <w:pPr>
        <w:rPr>
          <w:rFonts w:asciiTheme="minorHAnsi" w:hAnsiTheme="minorHAnsi" w:cstheme="minorHAnsi"/>
          <w:sz w:val="16"/>
          <w:szCs w:val="16"/>
        </w:rPr>
      </w:pPr>
      <w:r w:rsidRPr="008412E0">
        <w:rPr>
          <w:rFonts w:asciiTheme="minorHAnsi" w:hAnsiTheme="minorHAnsi" w:cstheme="minorHAnsi"/>
          <w:sz w:val="16"/>
          <w:szCs w:val="16"/>
        </w:rPr>
        <w:t>2. Inaccessibility.</w:t>
      </w:r>
    </w:p>
    <w:p w14:paraId="644BFD37" w14:textId="77777777" w:rsidR="000672B8" w:rsidRPr="008412E0" w:rsidRDefault="000672B8" w:rsidP="000672B8">
      <w:pPr>
        <w:rPr>
          <w:rFonts w:asciiTheme="minorHAnsi" w:hAnsiTheme="minorHAnsi" w:cstheme="minorHAnsi"/>
          <w:sz w:val="16"/>
        </w:rPr>
      </w:pPr>
      <w:r w:rsidRPr="008412E0">
        <w:rPr>
          <w:rFonts w:asciiTheme="minorHAnsi" w:hAnsiTheme="minorHAnsi" w:cstheme="minorHAnsi"/>
          <w:sz w:val="16"/>
        </w:rPr>
        <w:t xml:space="preserve">The </w:t>
      </w:r>
      <w:r w:rsidRPr="008412E0">
        <w:rPr>
          <w:rStyle w:val="StyleUnderline"/>
          <w:rFonts w:asciiTheme="minorHAnsi" w:hAnsiTheme="minorHAnsi" w:cstheme="minorHAnsi"/>
        </w:rPr>
        <w:t>high cost of creating and selling NFTs has led to concerns about their accessibility. While some established artists and musicians have been able to profit from NFTs, it is much more difficult for up-and-coming artists and musicians to participate in the NFT market</w:t>
      </w:r>
      <w:r w:rsidRPr="008412E0">
        <w:rPr>
          <w:rFonts w:asciiTheme="minorHAnsi" w:hAnsiTheme="minorHAnsi" w:cstheme="minorHAnsi"/>
          <w:sz w:val="16"/>
        </w:rPr>
        <w:t>. The cost of creating and selling NFTs is prohibitive for most indie artists, which has automatically led to a concentration of power and influence among a small group of artists and collectors.</w:t>
      </w:r>
    </w:p>
    <w:p w14:paraId="5EE20492" w14:textId="77777777" w:rsidR="000672B8" w:rsidRPr="000672B8" w:rsidRDefault="000672B8" w:rsidP="000672B8"/>
    <w:p w14:paraId="66084F1D" w14:textId="11B51BBB" w:rsidR="00D32115" w:rsidRDefault="00D32115" w:rsidP="00D32115">
      <w:pPr>
        <w:pStyle w:val="Heading2"/>
        <w:rPr>
          <w:rFonts w:asciiTheme="minorHAnsi" w:hAnsiTheme="minorHAnsi" w:cstheme="minorHAnsi"/>
        </w:rPr>
      </w:pPr>
      <w:r w:rsidRPr="008412E0">
        <w:rPr>
          <w:rFonts w:asciiTheme="minorHAnsi" w:hAnsiTheme="minorHAnsi" w:cstheme="minorHAnsi"/>
        </w:rPr>
        <w:t xml:space="preserve">AT: Education </w:t>
      </w:r>
    </w:p>
    <w:p w14:paraId="205AFDF5" w14:textId="365D24DE" w:rsidR="003131E1" w:rsidRPr="003131E1" w:rsidRDefault="003131E1" w:rsidP="003131E1">
      <w:pPr>
        <w:pStyle w:val="Heading3"/>
        <w:rPr>
          <w:rFonts w:eastAsia="Arial"/>
          <w:lang w:val="en"/>
        </w:rPr>
      </w:pPr>
      <w:r>
        <w:rPr>
          <w:rFonts w:eastAsia="Arial"/>
          <w:lang w:val="en"/>
        </w:rPr>
        <w:t>2AC ---</w:t>
      </w:r>
      <w:r w:rsidRPr="008412E0">
        <w:rPr>
          <w:rFonts w:eastAsia="Arial"/>
          <w:lang w:val="en"/>
        </w:rPr>
        <w:t xml:space="preserve"> Education</w:t>
      </w:r>
      <w:r>
        <w:rPr>
          <w:rFonts w:eastAsia="Arial"/>
          <w:lang w:val="en"/>
        </w:rPr>
        <w:t xml:space="preserve"> --- </w:t>
      </w:r>
      <w:r w:rsidR="00CC3C60">
        <w:rPr>
          <w:rFonts w:eastAsia="Arial"/>
          <w:lang w:val="en"/>
        </w:rPr>
        <w:t>Stem</w:t>
      </w:r>
      <w:r>
        <w:rPr>
          <w:rFonts w:eastAsia="Arial"/>
          <w:lang w:val="en"/>
        </w:rPr>
        <w:t xml:space="preserve"> Funding</w:t>
      </w:r>
      <w:r w:rsidR="00B97B3C">
        <w:rPr>
          <w:rFonts w:eastAsia="Arial"/>
          <w:lang w:val="en"/>
        </w:rPr>
        <w:t xml:space="preserve"> CP</w:t>
      </w:r>
    </w:p>
    <w:p w14:paraId="5DCD599F" w14:textId="77777777" w:rsidR="003131E1" w:rsidRPr="008412E0" w:rsidRDefault="003131E1" w:rsidP="003131E1">
      <w:pPr>
        <w:spacing w:after="0" w:line="276" w:lineRule="auto"/>
        <w:rPr>
          <w:rFonts w:asciiTheme="minorHAnsi" w:eastAsia="Georgia" w:hAnsiTheme="minorHAnsi" w:cstheme="minorHAnsi"/>
          <w:b/>
          <w:sz w:val="24"/>
          <w:szCs w:val="24"/>
          <w:lang w:val="en"/>
        </w:rPr>
      </w:pPr>
    </w:p>
    <w:p w14:paraId="29F41CC1" w14:textId="77777777" w:rsidR="003131E1" w:rsidRDefault="003131E1" w:rsidP="003131E1">
      <w:pPr>
        <w:pStyle w:val="Heading4"/>
        <w:rPr>
          <w:rFonts w:eastAsia="Georgia"/>
          <w:lang w:val="en"/>
        </w:rPr>
      </w:pPr>
      <w:r w:rsidRPr="008412E0">
        <w:rPr>
          <w:rFonts w:eastAsia="Georgia"/>
          <w:lang w:val="en"/>
        </w:rPr>
        <w:t>Federal funding centralizes education and fails to address the root cause</w:t>
      </w:r>
      <w:r>
        <w:rPr>
          <w:rFonts w:eastAsia="Georgia"/>
          <w:lang w:val="en"/>
        </w:rPr>
        <w:t>.</w:t>
      </w:r>
    </w:p>
    <w:p w14:paraId="14FFD27C" w14:textId="77777777" w:rsidR="003131E1" w:rsidRPr="008412E0" w:rsidRDefault="003131E1" w:rsidP="003131E1">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 xml:space="preserve">Hanushek 04 </w:t>
      </w:r>
      <w:r w:rsidRPr="008412E0">
        <w:rPr>
          <w:rFonts w:asciiTheme="minorHAnsi" w:eastAsia="Georgia" w:hAnsiTheme="minorHAnsi" w:cstheme="minorHAnsi"/>
          <w:lang w:val="en"/>
        </w:rPr>
        <w:t xml:space="preserve">Thomas B </w:t>
      </w:r>
      <w:proofErr w:type="spellStart"/>
      <w:r w:rsidRPr="008412E0">
        <w:rPr>
          <w:rFonts w:asciiTheme="minorHAnsi" w:eastAsia="Georgia" w:hAnsiTheme="minorHAnsi" w:cstheme="minorHAnsi"/>
          <w:lang w:val="en"/>
        </w:rPr>
        <w:t>fordham</w:t>
      </w:r>
      <w:proofErr w:type="spellEnd"/>
      <w:r w:rsidRPr="008412E0">
        <w:rPr>
          <w:rFonts w:asciiTheme="minorHAnsi" w:eastAsia="Georgia" w:hAnsiTheme="minorHAnsi" w:cstheme="minorHAnsi"/>
          <w:lang w:val="en"/>
        </w:rPr>
        <w:t xml:space="preserve"> institute “Who could be against "adequate" school funding?”</w:t>
      </w:r>
    </w:p>
    <w:p w14:paraId="353AA5A1" w14:textId="77777777" w:rsidR="003131E1" w:rsidRPr="008412E0" w:rsidRDefault="003131E1" w:rsidP="003131E1">
      <w:pPr>
        <w:spacing w:after="0" w:line="276" w:lineRule="auto"/>
        <w:rPr>
          <w:rFonts w:asciiTheme="minorHAnsi" w:eastAsia="Georgia" w:hAnsiTheme="minorHAnsi" w:cstheme="minorHAnsi"/>
          <w:lang w:val="en"/>
        </w:rPr>
      </w:pPr>
      <w:r w:rsidRPr="008412E0">
        <w:rPr>
          <w:rFonts w:asciiTheme="minorHAnsi" w:eastAsia="Georgia" w:hAnsiTheme="minorHAnsi" w:cstheme="minorHAnsi"/>
          <w:lang w:val="en"/>
        </w:rPr>
        <w:t xml:space="preserve">Eric Hanushek 6/23/2004 https://fordhaminstitute.org/national/commentary/who-could-be-against-adequate-school-funding </w:t>
      </w:r>
    </w:p>
    <w:p w14:paraId="25F0EF60" w14:textId="77777777" w:rsidR="003131E1" w:rsidRPr="008412E0" w:rsidRDefault="003131E1" w:rsidP="003131E1">
      <w:pPr>
        <w:spacing w:after="0" w:line="276" w:lineRule="auto"/>
        <w:rPr>
          <w:rFonts w:asciiTheme="minorHAnsi" w:eastAsia="Georgia" w:hAnsiTheme="minorHAnsi" w:cstheme="minorHAnsi"/>
          <w:color w:val="464646"/>
          <w:sz w:val="27"/>
          <w:szCs w:val="27"/>
          <w:lang w:val="en"/>
        </w:rPr>
      </w:pPr>
      <w:r w:rsidRPr="008412E0">
        <w:rPr>
          <w:rFonts w:asciiTheme="minorHAnsi" w:eastAsia="Georgia" w:hAnsiTheme="minorHAnsi" w:cstheme="minorHAnsi"/>
          <w:sz w:val="18"/>
          <w:szCs w:val="18"/>
          <w:lang w:val="en"/>
        </w:rPr>
        <w:t xml:space="preserve">A variety of people have jumped into the breech to offer "scientific" answers to what is adequate. These people use different techniques - another example of good words gone bad - such as "professional judgment model," "successful </w:t>
      </w:r>
      <w:proofErr w:type="gramStart"/>
      <w:r w:rsidRPr="008412E0">
        <w:rPr>
          <w:rFonts w:asciiTheme="minorHAnsi" w:eastAsia="Georgia" w:hAnsiTheme="minorHAnsi" w:cstheme="minorHAnsi"/>
          <w:sz w:val="18"/>
          <w:szCs w:val="18"/>
          <w:lang w:val="en"/>
        </w:rPr>
        <w:t>schools</w:t>
      </w:r>
      <w:proofErr w:type="gramEnd"/>
      <w:r w:rsidRPr="008412E0">
        <w:rPr>
          <w:rFonts w:asciiTheme="minorHAnsi" w:eastAsia="Georgia" w:hAnsiTheme="minorHAnsi" w:cstheme="minorHAnsi"/>
          <w:sz w:val="18"/>
          <w:szCs w:val="18"/>
          <w:lang w:val="en"/>
        </w:rPr>
        <w:t xml:space="preserve"> model," or "cost function approach." This pseudo-science neglects two fundamental things. First, data on the currently inefficient use of funds cannot possibly tell us what would be required if more effective and efficient uses were made of resources. Second, it ignores the simple fact that determining the level of public spending on schools is a political decision, vested with legislatures and governors. It is not a scientific decision</w:t>
      </w:r>
      <w:r w:rsidRPr="008412E0">
        <w:rPr>
          <w:rFonts w:asciiTheme="minorHAnsi" w:eastAsia="Georgia" w:hAnsiTheme="minorHAnsi" w:cstheme="minorHAnsi"/>
          <w:lang w:val="en"/>
        </w:rPr>
        <w:t>.</w:t>
      </w:r>
      <w:r w:rsidRPr="008412E0">
        <w:rPr>
          <w:rFonts w:asciiTheme="minorHAnsi" w:eastAsia="Georgia" w:hAnsiTheme="minorHAnsi" w:cstheme="minorHAnsi"/>
          <w:sz w:val="20"/>
          <w:szCs w:val="20"/>
          <w:lang w:val="en"/>
        </w:rPr>
        <w:t xml:space="preserve"> But how could the quest for adequacy </w:t>
      </w:r>
      <w:proofErr w:type="gramStart"/>
      <w:r w:rsidRPr="008412E0">
        <w:rPr>
          <w:rFonts w:asciiTheme="minorHAnsi" w:eastAsia="Georgia" w:hAnsiTheme="minorHAnsi" w:cstheme="minorHAnsi"/>
          <w:sz w:val="20"/>
          <w:szCs w:val="20"/>
          <w:lang w:val="en"/>
        </w:rPr>
        <w:t>actually hurt</w:t>
      </w:r>
      <w:proofErr w:type="gramEnd"/>
      <w:r w:rsidRPr="008412E0">
        <w:rPr>
          <w:rFonts w:asciiTheme="minorHAnsi" w:eastAsia="Georgia" w:hAnsiTheme="minorHAnsi" w:cstheme="minorHAnsi"/>
          <w:sz w:val="20"/>
          <w:szCs w:val="20"/>
          <w:lang w:val="en"/>
        </w:rPr>
        <w:t xml:space="preserve"> schools? After all, they are likely to get more resources, and some of it might be productively used even if other portions are wasted</w:t>
      </w:r>
      <w:r w:rsidRPr="008412E0">
        <w:rPr>
          <w:rFonts w:asciiTheme="minorHAnsi" w:eastAsia="Georgia" w:hAnsiTheme="minorHAnsi" w:cstheme="minorHAnsi"/>
          <w:u w:val="single"/>
          <w:lang w:val="en"/>
        </w:rPr>
        <w:t>.</w:t>
      </w:r>
      <w:r w:rsidRPr="008412E0">
        <w:rPr>
          <w:rFonts w:asciiTheme="minorHAnsi" w:eastAsia="Georgia" w:hAnsiTheme="minorHAnsi" w:cstheme="minorHAnsi"/>
          <w:sz w:val="18"/>
          <w:szCs w:val="18"/>
          <w:lang w:val="en"/>
        </w:rPr>
        <w:t xml:space="preserve"> The answer can be seen in New York State, Kansas, Ohio, and a variety of other places. </w:t>
      </w:r>
      <w:r w:rsidRPr="008412E0">
        <w:rPr>
          <w:rFonts w:asciiTheme="minorHAnsi" w:eastAsia="Georgia" w:hAnsiTheme="minorHAnsi" w:cstheme="minorHAnsi"/>
          <w:u w:val="single"/>
          <w:lang w:val="en"/>
        </w:rPr>
        <w:t>Once court mandates enter the picture, any discussions of true reform are pushed to the sidelines as the legislatures and state education agencies find themselves consumed by pure spending issues.</w:t>
      </w:r>
      <w:r w:rsidRPr="008412E0">
        <w:rPr>
          <w:rFonts w:asciiTheme="minorHAnsi" w:eastAsia="Georgia" w:hAnsiTheme="minorHAnsi" w:cstheme="minorHAnsi"/>
          <w:sz w:val="18"/>
          <w:szCs w:val="18"/>
          <w:lang w:val="en"/>
        </w:rPr>
        <w:t xml:space="preserve"> Even more perniciously</w:t>
      </w:r>
      <w:r w:rsidRPr="008412E0">
        <w:rPr>
          <w:rFonts w:asciiTheme="minorHAnsi" w:eastAsia="Georgia" w:hAnsiTheme="minorHAnsi" w:cstheme="minorHAnsi"/>
          <w:lang w:val="en"/>
        </w:rPr>
        <w:t>,</w:t>
      </w:r>
      <w:r w:rsidRPr="008412E0">
        <w:rPr>
          <w:rFonts w:asciiTheme="minorHAnsi" w:eastAsia="Georgia" w:hAnsiTheme="minorHAnsi" w:cstheme="minorHAnsi"/>
          <w:u w:val="single"/>
          <w:lang w:val="en"/>
        </w:rPr>
        <w:t xml:space="preserve"> if legislatures are to give more tax dollars - often a lot more dollars - to schools, they must be able to convince the public that they are not simply throwing more money at schools without any checks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 xml:space="preserve">on the uses of those funds. </w:t>
      </w:r>
      <w:r w:rsidRPr="008412E0">
        <w:rPr>
          <w:rFonts w:asciiTheme="minorHAnsi" w:eastAsia="Georgia" w:hAnsiTheme="minorHAnsi" w:cstheme="minorHAnsi"/>
          <w:u w:val="single"/>
          <w:lang w:val="en"/>
        </w:rPr>
        <w:t xml:space="preserve">That leads to an overwhelming tendency to centralize more and more school decision making in the state capital. This movement away from local decision making, where the truly important decisions are effectively made, is almost </w:t>
      </w:r>
      <w:proofErr w:type="gramStart"/>
      <w:r w:rsidRPr="008412E0">
        <w:rPr>
          <w:rFonts w:asciiTheme="minorHAnsi" w:eastAsia="Georgia" w:hAnsiTheme="minorHAnsi" w:cstheme="minorHAnsi"/>
          <w:u w:val="single"/>
          <w:lang w:val="en"/>
        </w:rPr>
        <w:t>surely</w:t>
      </w:r>
      <w:proofErr w:type="gramEnd"/>
      <w:r w:rsidRPr="008412E0">
        <w:rPr>
          <w:rFonts w:asciiTheme="minorHAnsi" w:eastAsia="Georgia" w:hAnsiTheme="minorHAnsi" w:cstheme="minorHAnsi"/>
          <w:u w:val="single"/>
          <w:lang w:val="en"/>
        </w:rPr>
        <w:t xml:space="preserve"> in the wrong direction. </w:t>
      </w:r>
      <w:r w:rsidRPr="008412E0">
        <w:rPr>
          <w:rFonts w:asciiTheme="minorHAnsi" w:eastAsia="Georgia" w:hAnsiTheme="minorHAnsi" w:cstheme="minorHAnsi"/>
          <w:sz w:val="18"/>
          <w:szCs w:val="18"/>
          <w:lang w:val="en"/>
        </w:rPr>
        <w:t xml:space="preserve">The motivation for adequacy suits is real. Many U.S. children are not receiving the education they should. </w:t>
      </w:r>
      <w:proofErr w:type="gramStart"/>
      <w:r w:rsidRPr="008412E0">
        <w:rPr>
          <w:rFonts w:asciiTheme="minorHAnsi" w:eastAsia="Georgia" w:hAnsiTheme="minorHAnsi" w:cstheme="minorHAnsi"/>
          <w:sz w:val="18"/>
          <w:szCs w:val="18"/>
          <w:lang w:val="en"/>
        </w:rPr>
        <w:t>But,</w:t>
      </w:r>
      <w:proofErr w:type="gramEnd"/>
      <w:r w:rsidRPr="008412E0">
        <w:rPr>
          <w:rFonts w:asciiTheme="minorHAnsi" w:eastAsia="Georgia" w:hAnsiTheme="minorHAnsi" w:cstheme="minorHAnsi"/>
          <w:sz w:val="18"/>
          <w:szCs w:val="18"/>
          <w:lang w:val="en"/>
        </w:rPr>
        <w:t xml:space="preserve"> courts and legislatures cannot, with any effect, simply decree that achievement must be higher.</w:t>
      </w:r>
      <w:r w:rsidRPr="008412E0">
        <w:rPr>
          <w:rFonts w:asciiTheme="minorHAnsi" w:eastAsia="Georgia" w:hAnsiTheme="minorHAnsi" w:cstheme="minorHAnsi"/>
          <w:u w:val="single"/>
          <w:lang w:val="en"/>
        </w:rPr>
        <w:t xml:space="preserve"> Working through what they can most easily alter - the level and distribution of funding - has proven entirely ineffective in promoting achievement, no matter how many times they stipulate that any added money should be spent effectively. Pushing on an unreformed system, as we have diligently done for several decades, is unlikely to be any more successful in the future than it has been in the past. When asked to rally around equity and adequacy in education, be skeptical because those words do not mean what you think</w:t>
      </w:r>
      <w:r w:rsidRPr="008412E0">
        <w:rPr>
          <w:rFonts w:asciiTheme="minorHAnsi" w:eastAsia="Georgia" w:hAnsiTheme="minorHAnsi" w:cstheme="minorHAnsi"/>
          <w:lang w:val="en"/>
        </w:rPr>
        <w:t xml:space="preserve"> - or what their promoters want you to think</w:t>
      </w:r>
      <w:r w:rsidRPr="008412E0">
        <w:rPr>
          <w:rFonts w:asciiTheme="minorHAnsi" w:eastAsia="Georgia" w:hAnsiTheme="minorHAnsi" w:cstheme="minorHAnsi"/>
          <w:color w:val="464646"/>
          <w:sz w:val="27"/>
          <w:szCs w:val="27"/>
          <w:lang w:val="en"/>
        </w:rPr>
        <w:t>.</w:t>
      </w:r>
    </w:p>
    <w:p w14:paraId="271C0035" w14:textId="77777777" w:rsidR="003131E1" w:rsidRPr="008412E0" w:rsidRDefault="003131E1" w:rsidP="003131E1">
      <w:pPr>
        <w:spacing w:after="0" w:line="276" w:lineRule="auto"/>
        <w:rPr>
          <w:rFonts w:asciiTheme="minorHAnsi" w:eastAsia="Georgia" w:hAnsiTheme="minorHAnsi" w:cstheme="minorHAnsi"/>
          <w:lang w:val="en"/>
        </w:rPr>
      </w:pPr>
    </w:p>
    <w:p w14:paraId="7840ABEB" w14:textId="77777777" w:rsidR="003131E1" w:rsidRPr="008412E0" w:rsidRDefault="003131E1" w:rsidP="003131E1">
      <w:pPr>
        <w:spacing w:after="0" w:line="276" w:lineRule="auto"/>
        <w:rPr>
          <w:rFonts w:asciiTheme="minorHAnsi" w:eastAsia="Arial" w:hAnsiTheme="minorHAnsi" w:cstheme="minorHAnsi"/>
          <w:color w:val="1A1714"/>
          <w:lang w:val="en"/>
        </w:rPr>
      </w:pPr>
    </w:p>
    <w:p w14:paraId="64105F30" w14:textId="77777777" w:rsidR="003131E1" w:rsidRPr="008412E0" w:rsidRDefault="003131E1" w:rsidP="003131E1">
      <w:pPr>
        <w:pStyle w:val="Heading4"/>
        <w:rPr>
          <w:rFonts w:eastAsia="Georgia"/>
          <w:lang w:val="en"/>
        </w:rPr>
      </w:pPr>
      <w:r w:rsidRPr="008412E0">
        <w:rPr>
          <w:rFonts w:eastAsia="Georgia"/>
          <w:lang w:val="en"/>
        </w:rPr>
        <w:t>Federal education funding is detrimental to society- school harms true education and stifles innovation- solving inequality is key</w:t>
      </w:r>
      <w:r>
        <w:rPr>
          <w:rFonts w:eastAsia="Georgia"/>
          <w:lang w:val="en"/>
        </w:rPr>
        <w:t>.</w:t>
      </w:r>
    </w:p>
    <w:p w14:paraId="6320A85A" w14:textId="77777777" w:rsidR="003131E1" w:rsidRPr="008412E0" w:rsidRDefault="003131E1" w:rsidP="003131E1">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 xml:space="preserve">DeAngelis 17 </w:t>
      </w:r>
      <w:r w:rsidRPr="008412E0">
        <w:rPr>
          <w:rFonts w:asciiTheme="minorHAnsi" w:eastAsia="Georgia" w:hAnsiTheme="minorHAnsi" w:cstheme="minorHAnsi"/>
          <w:lang w:val="en"/>
        </w:rPr>
        <w:t xml:space="preserve">CATO institute “Governments Shouldn’t Even Fund Schools” Corey A. DeAngelis [senior fellow at the American Federation for Children, executive director at Educational Freedom Institute, senior fellow at Reason Foundation] JUNE 6, </w:t>
      </w:r>
      <w:proofErr w:type="gramStart"/>
      <w:r w:rsidRPr="008412E0">
        <w:rPr>
          <w:rFonts w:asciiTheme="minorHAnsi" w:eastAsia="Georgia" w:hAnsiTheme="minorHAnsi" w:cstheme="minorHAnsi"/>
          <w:lang w:val="en"/>
        </w:rPr>
        <w:t>2017</w:t>
      </w:r>
      <w:proofErr w:type="gramEnd"/>
      <w:r w:rsidRPr="008412E0">
        <w:rPr>
          <w:rFonts w:asciiTheme="minorHAnsi" w:eastAsia="Georgia" w:hAnsiTheme="minorHAnsi" w:cstheme="minorHAnsi"/>
          <w:lang w:val="en"/>
        </w:rPr>
        <w:t xml:space="preserve"> https://www.cato.org/blog/governments-shouldnt-even-fund-schools </w:t>
      </w:r>
    </w:p>
    <w:p w14:paraId="76E75E75" w14:textId="77777777" w:rsidR="003131E1" w:rsidRPr="008412E0" w:rsidRDefault="003131E1" w:rsidP="003131E1">
      <w:pPr>
        <w:spacing w:after="0" w:line="276" w:lineRule="auto"/>
        <w:rPr>
          <w:rFonts w:asciiTheme="minorHAnsi" w:eastAsia="Georgia" w:hAnsiTheme="minorHAnsi" w:cstheme="minorHAnsi"/>
          <w:color w:val="1A1714"/>
          <w:sz w:val="18"/>
          <w:szCs w:val="18"/>
          <w:lang w:val="en"/>
        </w:rPr>
      </w:pPr>
      <w:r w:rsidRPr="008412E0">
        <w:rPr>
          <w:rFonts w:asciiTheme="minorHAnsi" w:eastAsia="Georgia" w:hAnsiTheme="minorHAnsi" w:cstheme="minorHAnsi"/>
          <w:color w:val="1A1714"/>
          <w:sz w:val="20"/>
          <w:szCs w:val="20"/>
          <w:lang w:val="en"/>
        </w:rPr>
        <w:t xml:space="preserve">Education reporters frequently make the claim that government ought to fund and operate educational institutions because schooling is a </w:t>
      </w:r>
      <w:r w:rsidRPr="008412E0">
        <w:rPr>
          <w:rFonts w:asciiTheme="minorHAnsi" w:eastAsia="Georgia" w:hAnsiTheme="minorHAnsi" w:cstheme="minorHAnsi"/>
          <w:i/>
          <w:color w:val="1A1714"/>
          <w:sz w:val="20"/>
          <w:szCs w:val="20"/>
          <w:lang w:val="en"/>
        </w:rPr>
        <w:t>public good.</w:t>
      </w:r>
      <w:r w:rsidRPr="008412E0">
        <w:rPr>
          <w:rFonts w:asciiTheme="minorHAnsi" w:eastAsia="Georgia" w:hAnsiTheme="minorHAnsi" w:cstheme="minorHAnsi"/>
          <w:color w:val="1A1714"/>
          <w:sz w:val="20"/>
          <w:szCs w:val="20"/>
          <w:lang w:val="en"/>
        </w:rPr>
        <w:t xml:space="preserve"> However</w:t>
      </w:r>
      <w:r w:rsidRPr="008412E0">
        <w:rPr>
          <w:rFonts w:asciiTheme="minorHAnsi" w:eastAsia="Georgia" w:hAnsiTheme="minorHAnsi" w:cstheme="minorHAnsi"/>
          <w:color w:val="1A1714"/>
          <w:lang w:val="en"/>
        </w:rPr>
        <w:t>,</w:t>
      </w:r>
      <w:r w:rsidRPr="008412E0">
        <w:rPr>
          <w:rFonts w:asciiTheme="minorHAnsi" w:eastAsia="Georgia" w:hAnsiTheme="minorHAnsi" w:cstheme="minorHAnsi"/>
          <w:color w:val="1A1714"/>
          <w:u w:val="single"/>
          <w:lang w:val="en"/>
        </w:rPr>
        <w:t xml:space="preserve"> since schooling fails both conditions required for a public good to exist, schools should not be publicly operated. </w:t>
      </w:r>
      <w:r w:rsidRPr="008412E0">
        <w:rPr>
          <w:rFonts w:asciiTheme="minorHAnsi" w:eastAsia="Georgia" w:hAnsiTheme="minorHAnsi" w:cstheme="minorHAnsi"/>
          <w:lang w:val="en"/>
        </w:rPr>
        <w:t>Schooling is Not a Public Good</w:t>
      </w:r>
      <w:proofErr w:type="gramStart"/>
      <w:r w:rsidRPr="008412E0">
        <w:rPr>
          <w:rFonts w:asciiTheme="minorHAnsi" w:eastAsia="Georgia" w:hAnsiTheme="minorHAnsi" w:cstheme="minorHAnsi"/>
          <w:lang w:val="en"/>
        </w:rPr>
        <w:t xml:space="preserve"> </w:t>
      </w:r>
      <w:r w:rsidRPr="008412E0">
        <w:rPr>
          <w:rFonts w:asciiTheme="minorHAnsi" w:eastAsia="Georgia" w:hAnsiTheme="minorHAnsi" w:cstheme="minorHAnsi"/>
          <w:color w:val="1A1714"/>
          <w:lang w:val="en"/>
        </w:rPr>
        <w:t>According</w:t>
      </w:r>
      <w:proofErr w:type="gramEnd"/>
      <w:r w:rsidRPr="008412E0">
        <w:rPr>
          <w:rFonts w:asciiTheme="minorHAnsi" w:eastAsia="Georgia" w:hAnsiTheme="minorHAnsi" w:cstheme="minorHAnsi"/>
          <w:color w:val="1A1714"/>
          <w:lang w:val="en"/>
        </w:rPr>
        <w:t xml:space="preserve"> to the economic definition</w:t>
      </w:r>
      <w:r w:rsidRPr="008412E0">
        <w:rPr>
          <w:rFonts w:asciiTheme="minorHAnsi" w:eastAsia="Georgia" w:hAnsiTheme="minorHAnsi" w:cstheme="minorHAnsi"/>
          <w:color w:val="1A1714"/>
          <w:u w:val="single"/>
          <w:lang w:val="en"/>
        </w:rPr>
        <w:t>, a public good is non‐​rival in consumption and non‐​excludable. The first condition means that one individual’s consumption of the good does not hinder others’ abilities to use the product. Schooling fails this condition since students take up seats when receiving an education. The second condition means that the producer of the good is unable to exclude non‐​payers. Schooling fails this part of the definition since school leaders can prevent students from attending their institutions</w:t>
      </w:r>
      <w:r w:rsidRPr="008412E0">
        <w:rPr>
          <w:rFonts w:asciiTheme="minorHAnsi" w:eastAsia="Georgia" w:hAnsiTheme="minorHAnsi" w:cstheme="minorHAnsi"/>
          <w:color w:val="1A1714"/>
          <w:lang w:val="en"/>
        </w:rPr>
        <w:t>, if necessary. Since schooling is not a true public good, the basic free‐​rider problem does not exist. This is important because it means that</w:t>
      </w:r>
      <w:r w:rsidRPr="008412E0">
        <w:rPr>
          <w:rFonts w:asciiTheme="minorHAnsi" w:eastAsia="Georgia" w:hAnsiTheme="minorHAnsi" w:cstheme="minorHAnsi"/>
          <w:color w:val="1A1714"/>
          <w:u w:val="single"/>
          <w:lang w:val="en"/>
        </w:rPr>
        <w:t xml:space="preserve"> </w:t>
      </w:r>
      <w:proofErr w:type="gramStart"/>
      <w:r w:rsidRPr="008412E0">
        <w:rPr>
          <w:rFonts w:asciiTheme="minorHAnsi" w:eastAsia="Georgia" w:hAnsiTheme="minorHAnsi" w:cstheme="minorHAnsi"/>
          <w:color w:val="1A1714"/>
          <w:u w:val="single"/>
          <w:lang w:val="en"/>
        </w:rPr>
        <w:t>government</w:t>
      </w:r>
      <w:proofErr w:type="gramEnd"/>
      <w:r w:rsidRPr="008412E0">
        <w:rPr>
          <w:rFonts w:asciiTheme="minorHAnsi" w:eastAsia="Georgia" w:hAnsiTheme="minorHAnsi" w:cstheme="minorHAnsi"/>
          <w:color w:val="1A1714"/>
          <w:u w:val="single"/>
          <w:lang w:val="en"/>
        </w:rPr>
        <w:t xml:space="preserve"> does not need to operate schools or force residents to pay for them.</w:t>
      </w:r>
      <w:r w:rsidRPr="008412E0">
        <w:rPr>
          <w:rFonts w:asciiTheme="minorHAnsi" w:eastAsia="Georgia" w:hAnsiTheme="minorHAnsi" w:cstheme="minorHAnsi"/>
          <w:color w:val="1A1714"/>
          <w:sz w:val="18"/>
          <w:szCs w:val="18"/>
          <w:u w:val="single"/>
          <w:lang w:val="en"/>
        </w:rPr>
        <w:t xml:space="preserve"> </w:t>
      </w:r>
      <w:r w:rsidRPr="008412E0">
        <w:rPr>
          <w:rFonts w:asciiTheme="minorHAnsi" w:eastAsia="Georgia" w:hAnsiTheme="minorHAnsi" w:cstheme="minorHAnsi"/>
          <w:sz w:val="18"/>
          <w:szCs w:val="18"/>
          <w:lang w:val="en"/>
        </w:rPr>
        <w:t xml:space="preserve">A Merit Good? </w:t>
      </w:r>
      <w:r w:rsidRPr="008412E0">
        <w:rPr>
          <w:rFonts w:asciiTheme="minorHAnsi" w:eastAsia="Georgia" w:hAnsiTheme="minorHAnsi" w:cstheme="minorHAnsi"/>
          <w:color w:val="1A1714"/>
          <w:sz w:val="18"/>
          <w:szCs w:val="18"/>
          <w:lang w:val="en"/>
        </w:rPr>
        <w:t xml:space="preserve">When journalists claim that schooling is a </w:t>
      </w:r>
      <w:r w:rsidRPr="008412E0">
        <w:rPr>
          <w:rFonts w:asciiTheme="minorHAnsi" w:eastAsia="Georgia" w:hAnsiTheme="minorHAnsi" w:cstheme="minorHAnsi"/>
          <w:i/>
          <w:color w:val="1A1714"/>
          <w:sz w:val="18"/>
          <w:szCs w:val="18"/>
          <w:lang w:val="en"/>
        </w:rPr>
        <w:t>public good</w:t>
      </w:r>
      <w:r w:rsidRPr="008412E0">
        <w:rPr>
          <w:rFonts w:asciiTheme="minorHAnsi" w:eastAsia="Georgia" w:hAnsiTheme="minorHAnsi" w:cstheme="minorHAnsi"/>
          <w:color w:val="1A1714"/>
          <w:sz w:val="18"/>
          <w:szCs w:val="18"/>
          <w:lang w:val="en"/>
        </w:rPr>
        <w:t xml:space="preserve">, I believe they </w:t>
      </w:r>
      <w:proofErr w:type="gramStart"/>
      <w:r w:rsidRPr="008412E0">
        <w:rPr>
          <w:rFonts w:asciiTheme="minorHAnsi" w:eastAsia="Georgia" w:hAnsiTheme="minorHAnsi" w:cstheme="minorHAnsi"/>
          <w:color w:val="1A1714"/>
          <w:sz w:val="18"/>
          <w:szCs w:val="18"/>
          <w:lang w:val="en"/>
        </w:rPr>
        <w:t>actually mean</w:t>
      </w:r>
      <w:proofErr w:type="gramEnd"/>
      <w:r w:rsidRPr="008412E0">
        <w:rPr>
          <w:rFonts w:asciiTheme="minorHAnsi" w:eastAsia="Georgia" w:hAnsiTheme="minorHAnsi" w:cstheme="minorHAnsi"/>
          <w:color w:val="1A1714"/>
          <w:sz w:val="18"/>
          <w:szCs w:val="18"/>
          <w:lang w:val="en"/>
        </w:rPr>
        <w:t xml:space="preserve"> to say that education is a</w:t>
      </w:r>
      <w:r w:rsidRPr="008412E0">
        <w:rPr>
          <w:rFonts w:asciiTheme="minorHAnsi" w:eastAsia="Georgia" w:hAnsiTheme="minorHAnsi" w:cstheme="minorHAnsi"/>
          <w:i/>
          <w:color w:val="1A1714"/>
          <w:sz w:val="18"/>
          <w:szCs w:val="18"/>
          <w:lang w:val="en"/>
        </w:rPr>
        <w:t xml:space="preserve"> merit good</w:t>
      </w:r>
      <w:r w:rsidRPr="008412E0">
        <w:rPr>
          <w:rFonts w:asciiTheme="minorHAnsi" w:eastAsia="Georgia" w:hAnsiTheme="minorHAnsi" w:cstheme="minorHAnsi"/>
          <w:color w:val="1A1714"/>
          <w:sz w:val="18"/>
          <w:szCs w:val="18"/>
          <w:lang w:val="en"/>
        </w:rPr>
        <w:t xml:space="preserve"> since it produces positive externalities. When an educational product is purchased, both the consumer and the provider benefit, as in all other voluntary transactions. However, the rest of society may also benefit if schooling </w:t>
      </w:r>
      <w:proofErr w:type="gramStart"/>
      <w:r w:rsidRPr="008412E0">
        <w:rPr>
          <w:rFonts w:asciiTheme="minorHAnsi" w:eastAsia="Georgia" w:hAnsiTheme="minorHAnsi" w:cstheme="minorHAnsi"/>
          <w:color w:val="1A1714"/>
          <w:sz w:val="18"/>
          <w:szCs w:val="18"/>
          <w:lang w:val="en"/>
        </w:rPr>
        <w:t>actually creates</w:t>
      </w:r>
      <w:proofErr w:type="gramEnd"/>
      <w:r w:rsidRPr="008412E0">
        <w:rPr>
          <w:rFonts w:asciiTheme="minorHAnsi" w:eastAsia="Georgia" w:hAnsiTheme="minorHAnsi" w:cstheme="minorHAnsi"/>
          <w:color w:val="1A1714"/>
          <w:sz w:val="18"/>
          <w:szCs w:val="18"/>
          <w:lang w:val="en"/>
        </w:rPr>
        <w:t xml:space="preserve"> citizens that are more educated. This argument leads many scholars to support government subsidization of schooling. </w:t>
      </w:r>
      <w:r w:rsidRPr="008412E0">
        <w:rPr>
          <w:rFonts w:asciiTheme="minorHAnsi" w:eastAsia="Georgia" w:hAnsiTheme="minorHAnsi" w:cstheme="minorHAnsi"/>
          <w:sz w:val="18"/>
          <w:szCs w:val="18"/>
          <w:lang w:val="en"/>
        </w:rPr>
        <w:t xml:space="preserve">The Problem Obviously, </w:t>
      </w:r>
      <w:r w:rsidRPr="008412E0">
        <w:rPr>
          <w:rFonts w:asciiTheme="minorHAnsi" w:eastAsia="Georgia" w:hAnsiTheme="minorHAnsi" w:cstheme="minorHAnsi"/>
          <w:u w:val="single"/>
          <w:lang w:val="en"/>
        </w:rPr>
        <w:t xml:space="preserve">schooling is only one channel through which people can achieve an education. Since children can learn in various settings, the current system of schooling may </w:t>
      </w:r>
      <w:proofErr w:type="gramStart"/>
      <w:r w:rsidRPr="008412E0">
        <w:rPr>
          <w:rFonts w:asciiTheme="minorHAnsi" w:eastAsia="Georgia" w:hAnsiTheme="minorHAnsi" w:cstheme="minorHAnsi"/>
          <w:u w:val="single"/>
          <w:lang w:val="en"/>
        </w:rPr>
        <w:t>actually harm</w:t>
      </w:r>
      <w:proofErr w:type="gramEnd"/>
      <w:r w:rsidRPr="008412E0">
        <w:rPr>
          <w:rFonts w:asciiTheme="minorHAnsi" w:eastAsia="Georgia" w:hAnsiTheme="minorHAnsi" w:cstheme="minorHAnsi"/>
          <w:u w:val="single"/>
          <w:lang w:val="en"/>
        </w:rPr>
        <w:t xml:space="preserve"> their overall educational levels</w:t>
      </w:r>
      <w:r w:rsidRPr="008412E0">
        <w:rPr>
          <w:rFonts w:asciiTheme="minorHAnsi" w:eastAsia="Georgia" w:hAnsiTheme="minorHAnsi" w:cstheme="minorHAnsi"/>
          <w:lang w:val="en"/>
        </w:rPr>
        <w:t xml:space="preserve">. In other words, </w:t>
      </w:r>
      <w:r w:rsidRPr="008412E0">
        <w:rPr>
          <w:rFonts w:asciiTheme="minorHAnsi" w:eastAsia="Georgia" w:hAnsiTheme="minorHAnsi" w:cstheme="minorHAnsi"/>
          <w:u w:val="single"/>
          <w:lang w:val="en"/>
        </w:rPr>
        <w:t xml:space="preserve">schooling may impose negative externalities on society through providing a less than optimal level of education to all children. </w:t>
      </w:r>
      <w:r w:rsidRPr="008412E0">
        <w:rPr>
          <w:rFonts w:asciiTheme="minorHAnsi" w:eastAsia="Georgia" w:hAnsiTheme="minorHAnsi" w:cstheme="minorHAnsi"/>
          <w:color w:val="1A1714"/>
          <w:u w:val="single"/>
          <w:lang w:val="en"/>
        </w:rPr>
        <w:t>Similarly, schooling likely creates a more obedient citizenry.</w:t>
      </w:r>
      <w:r w:rsidRPr="008412E0">
        <w:rPr>
          <w:rFonts w:asciiTheme="minorHAnsi" w:eastAsia="Georgia" w:hAnsiTheme="minorHAnsi" w:cstheme="minorHAnsi"/>
          <w:color w:val="1A1714"/>
          <w:lang w:val="en"/>
        </w:rPr>
        <w:t xml:space="preserve"> This generates positive externalities, through less criminal activity, and negative externalities, </w:t>
      </w:r>
      <w:r w:rsidRPr="008412E0">
        <w:rPr>
          <w:rFonts w:asciiTheme="minorHAnsi" w:eastAsia="Georgia" w:hAnsiTheme="minorHAnsi" w:cstheme="minorHAnsi"/>
          <w:color w:val="1A1714"/>
          <w:u w:val="single"/>
          <w:lang w:val="en"/>
        </w:rPr>
        <w:t>through less creativity and technological innovation</w:t>
      </w:r>
      <w:r w:rsidRPr="008412E0">
        <w:rPr>
          <w:rFonts w:asciiTheme="minorHAnsi" w:eastAsia="Georgia" w:hAnsiTheme="minorHAnsi" w:cstheme="minorHAnsi"/>
          <w:color w:val="1A1714"/>
          <w:lang w:val="en"/>
        </w:rPr>
        <w:t xml:space="preserve">. </w:t>
      </w:r>
      <w:r w:rsidRPr="008412E0">
        <w:rPr>
          <w:rFonts w:asciiTheme="minorHAnsi" w:eastAsia="Georgia" w:hAnsiTheme="minorHAnsi" w:cstheme="minorHAnsi"/>
          <w:sz w:val="18"/>
          <w:szCs w:val="18"/>
          <w:lang w:val="en"/>
        </w:rPr>
        <w:t xml:space="preserve">Since there are large positive and negative externalities that result from schooling, in theory, it is impossible to determine the overall sign of the net spillover. Consequently, it is unclear whether we ought to tax or subsidize schooling; and even if we could somehow figure out the overall sign, we would not be able to determine the optimal magnitude of the intervention. </w:t>
      </w:r>
      <w:r w:rsidRPr="008412E0">
        <w:rPr>
          <w:rFonts w:asciiTheme="minorHAnsi" w:eastAsia="Georgia" w:hAnsiTheme="minorHAnsi" w:cstheme="minorHAnsi"/>
          <w:color w:val="1A1714"/>
          <w:sz w:val="18"/>
          <w:szCs w:val="18"/>
          <w:lang w:val="en"/>
        </w:rPr>
        <w:t>We should recognize the fact that externalities do exist in education. However, as the founder of externalities conceded, we must also realize that attempting to reach the socially optimal level of schooling through government intervention may ironically result in much harm. Instead, we ought to limit this probable detriment by allowing individual families to seek ideal educational experiences for their own children.</w:t>
      </w:r>
    </w:p>
    <w:p w14:paraId="251F9F93" w14:textId="77777777" w:rsidR="003131E1" w:rsidRPr="008412E0" w:rsidRDefault="003131E1" w:rsidP="003131E1">
      <w:pPr>
        <w:spacing w:after="0" w:line="276" w:lineRule="auto"/>
        <w:rPr>
          <w:rFonts w:asciiTheme="minorHAnsi" w:eastAsia="Georgia" w:hAnsiTheme="minorHAnsi" w:cstheme="minorHAnsi"/>
          <w:color w:val="1A1714"/>
          <w:sz w:val="18"/>
          <w:szCs w:val="18"/>
          <w:lang w:val="en"/>
        </w:rPr>
      </w:pPr>
    </w:p>
    <w:p w14:paraId="493981A0" w14:textId="77777777" w:rsidR="003131E1" w:rsidRPr="008412E0" w:rsidRDefault="003131E1" w:rsidP="003131E1">
      <w:pPr>
        <w:spacing w:after="0" w:line="276" w:lineRule="auto"/>
        <w:rPr>
          <w:rFonts w:asciiTheme="minorHAnsi" w:eastAsia="Georgia" w:hAnsiTheme="minorHAnsi" w:cstheme="minorHAnsi"/>
          <w:sz w:val="18"/>
          <w:szCs w:val="18"/>
          <w:lang w:val="en"/>
        </w:rPr>
      </w:pPr>
    </w:p>
    <w:p w14:paraId="3E2EABF2" w14:textId="77777777" w:rsidR="003131E1" w:rsidRPr="008412E0" w:rsidRDefault="003131E1" w:rsidP="003131E1">
      <w:pPr>
        <w:spacing w:after="0" w:line="276" w:lineRule="auto"/>
        <w:rPr>
          <w:rFonts w:asciiTheme="minorHAnsi" w:eastAsia="Georgia" w:hAnsiTheme="minorHAnsi" w:cstheme="minorHAnsi"/>
          <w:sz w:val="18"/>
          <w:szCs w:val="18"/>
          <w:lang w:val="en"/>
        </w:rPr>
      </w:pPr>
    </w:p>
    <w:p w14:paraId="1F872E12" w14:textId="77777777" w:rsidR="003131E1" w:rsidRPr="008412E0" w:rsidRDefault="003131E1" w:rsidP="003131E1">
      <w:pPr>
        <w:spacing w:after="0" w:line="276" w:lineRule="auto"/>
        <w:rPr>
          <w:rFonts w:asciiTheme="minorHAnsi" w:eastAsia="Georgia" w:hAnsiTheme="minorHAnsi" w:cstheme="minorHAnsi"/>
          <w:sz w:val="18"/>
          <w:szCs w:val="18"/>
          <w:lang w:val="en"/>
        </w:rPr>
      </w:pPr>
    </w:p>
    <w:p w14:paraId="1FFF2323" w14:textId="77777777" w:rsidR="003131E1" w:rsidRPr="008412E0" w:rsidRDefault="003131E1" w:rsidP="003131E1">
      <w:pPr>
        <w:spacing w:after="0" w:line="276" w:lineRule="auto"/>
        <w:rPr>
          <w:rFonts w:asciiTheme="minorHAnsi" w:eastAsia="Georgia" w:hAnsiTheme="minorHAnsi" w:cstheme="minorHAnsi"/>
          <w:sz w:val="18"/>
          <w:szCs w:val="18"/>
          <w:lang w:val="en"/>
        </w:rPr>
      </w:pPr>
    </w:p>
    <w:p w14:paraId="19F3AAD7" w14:textId="77777777" w:rsidR="003131E1" w:rsidRPr="008412E0" w:rsidRDefault="003131E1" w:rsidP="003131E1">
      <w:pPr>
        <w:pStyle w:val="Heading4"/>
        <w:rPr>
          <w:rFonts w:eastAsia="Georgia"/>
          <w:lang w:val="en"/>
        </w:rPr>
      </w:pPr>
      <w:r w:rsidRPr="008412E0">
        <w:rPr>
          <w:rFonts w:eastAsia="Georgia"/>
          <w:lang w:val="en"/>
        </w:rPr>
        <w:t xml:space="preserve">Expansive federal aid undermines democratic control, misallocates </w:t>
      </w:r>
      <w:proofErr w:type="gramStart"/>
      <w:r w:rsidRPr="008412E0">
        <w:rPr>
          <w:rFonts w:eastAsia="Georgia"/>
          <w:lang w:val="en"/>
        </w:rPr>
        <w:t>spending</w:t>
      </w:r>
      <w:proofErr w:type="gramEnd"/>
      <w:r w:rsidRPr="008412E0">
        <w:rPr>
          <w:rFonts w:eastAsia="Georgia"/>
          <w:lang w:val="en"/>
        </w:rPr>
        <w:t xml:space="preserve"> and can’t solve k-12 education</w:t>
      </w:r>
      <w:r>
        <w:rPr>
          <w:rFonts w:eastAsia="Georgia"/>
          <w:lang w:val="en"/>
        </w:rPr>
        <w:t>.</w:t>
      </w:r>
    </w:p>
    <w:p w14:paraId="33EDCBA1" w14:textId="77777777" w:rsidR="003131E1" w:rsidRPr="008412E0" w:rsidRDefault="003131E1" w:rsidP="003131E1">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Edwards 19</w:t>
      </w:r>
      <w:r w:rsidRPr="008412E0">
        <w:rPr>
          <w:rFonts w:asciiTheme="minorHAnsi" w:eastAsia="Georgia" w:hAnsiTheme="minorHAnsi" w:cstheme="minorHAnsi"/>
          <w:lang w:val="en"/>
        </w:rPr>
        <w:t xml:space="preserve"> CATO institute “Restoring Responsible Government by Cutting Federal Aid to the </w:t>
      </w:r>
      <w:proofErr w:type="gramStart"/>
      <w:r w:rsidRPr="008412E0">
        <w:rPr>
          <w:rFonts w:asciiTheme="minorHAnsi" w:eastAsia="Georgia" w:hAnsiTheme="minorHAnsi" w:cstheme="minorHAnsi"/>
          <w:lang w:val="en"/>
        </w:rPr>
        <w:t>States”  Chris</w:t>
      </w:r>
      <w:proofErr w:type="gramEnd"/>
      <w:r w:rsidRPr="008412E0">
        <w:rPr>
          <w:rFonts w:asciiTheme="minorHAnsi" w:eastAsia="Georgia" w:hAnsiTheme="minorHAnsi" w:cstheme="minorHAnsi"/>
          <w:lang w:val="en"/>
        </w:rPr>
        <w:t xml:space="preserve"> Edwards [senior economist on the congressional Joint Economic Committee, a manager with PricewaterhouseCoopers, and an economist with the Tax Foundation] MAY 20, 2019 https://www.cato.org/policy-analysis/restoring-responsible-government-cutting-federal-aid-states </w:t>
      </w:r>
    </w:p>
    <w:p w14:paraId="44A9AAF1" w14:textId="77777777" w:rsidR="003131E1" w:rsidRPr="008412E0" w:rsidRDefault="003131E1" w:rsidP="003131E1">
      <w:pPr>
        <w:spacing w:after="0" w:line="276" w:lineRule="auto"/>
        <w:rPr>
          <w:rFonts w:asciiTheme="minorHAnsi" w:eastAsia="Georgia" w:hAnsiTheme="minorHAnsi" w:cstheme="minorHAnsi"/>
          <w:sz w:val="18"/>
          <w:szCs w:val="18"/>
          <w:lang w:val="en"/>
        </w:rPr>
      </w:pPr>
      <w:r w:rsidRPr="008412E0">
        <w:rPr>
          <w:rFonts w:asciiTheme="minorHAnsi" w:eastAsia="Georgia" w:hAnsiTheme="minorHAnsi" w:cstheme="minorHAnsi"/>
          <w:sz w:val="18"/>
          <w:szCs w:val="18"/>
          <w:lang w:val="en"/>
        </w:rPr>
        <w:t>The federal government has a large presence in state and local policy activities such as education, housing, and transportation. That presence is facilitated by “grants‐​in‐​aid” programs, which are subsidies to state and local governments accompanied by top‐​down regulations. Federal aid spending was $697 billion in 2018, which was distributed through an estimated 1,386 separate programs. The number of programs has tripled since the 1980s, indicating that the scope of federal activities has expanded as spending has grown.</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Rather than being a positive feature of American federalism, the aid system produces irresponsible policymaking. It encourages excessive and misallocated spending. It reduces accountability for failures while generating costly bureaucracy and regulations. And it stifles policy diversity and undermines democratic control. Cutting federal aid</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 xml:space="preserve">would reduce federal budget deficits, but more importantly it </w:t>
      </w:r>
      <w:r w:rsidRPr="008412E0">
        <w:rPr>
          <w:rFonts w:asciiTheme="minorHAnsi" w:eastAsia="Georgia" w:hAnsiTheme="minorHAnsi" w:cstheme="minorHAnsi"/>
          <w:u w:val="single"/>
          <w:lang w:val="en"/>
        </w:rPr>
        <w:t xml:space="preserve">would improve the performance of federal, state, and local governments. </w:t>
      </w:r>
      <w:r w:rsidRPr="008412E0">
        <w:rPr>
          <w:rFonts w:asciiTheme="minorHAnsi" w:eastAsia="Georgia" w:hAnsiTheme="minorHAnsi" w:cstheme="minorHAnsi"/>
          <w:sz w:val="20"/>
          <w:szCs w:val="20"/>
          <w:lang w:val="en"/>
        </w:rPr>
        <w:t xml:space="preserve">The idea that federal experts can efficiently solve local problems with rule‐​laden subsidy programs is misguided. Decades of experience in many policy areas show that </w:t>
      </w:r>
      <w:r w:rsidRPr="008412E0">
        <w:rPr>
          <w:rFonts w:asciiTheme="minorHAnsi" w:eastAsia="Georgia" w:hAnsiTheme="minorHAnsi" w:cstheme="minorHAnsi"/>
          <w:u w:val="single"/>
          <w:lang w:val="en"/>
        </w:rPr>
        <w:t xml:space="preserve">federal aid often produces harmful results and displaces state, local, and private policy solutions. </w:t>
      </w:r>
      <w:r w:rsidRPr="008412E0">
        <w:rPr>
          <w:rFonts w:asciiTheme="minorHAnsi" w:eastAsia="Georgia" w:hAnsiTheme="minorHAnsi" w:cstheme="minorHAnsi"/>
          <w:sz w:val="16"/>
          <w:szCs w:val="16"/>
          <w:lang w:val="en"/>
        </w:rPr>
        <w:t xml:space="preserve">This study describes the advantages of cutting federal aid. It discusses 18 reasons why it is better to fund state activities with state revenues rather than with aid from Washington. Shrinking the aid system would improve American governance along many dimensions. Growth in Federal Aid Under the Constitution, the federal government was assigned specific limited powers and most government functions were left to the states. To ensure that people understood the limits on federal power, the Framers added the Constitution’s Tenth Amendment: “The powers not delegated to the United States by the Constitution, nor prohibited by it to the States, are reserved to the States respectively, or to the people.” The amendment embodies federalism, the idea that federal and state governments have separate policy areas and that proper federal activities are “few and defined,” as James Madison noted in Federalist 45. The federal government generally kept out of state and local affairs for the first century and a half of the nation. But in recent decades, Congress has increasingly intervened in state and local activities with federal aid or grant programs. </w:t>
      </w:r>
      <w:r w:rsidRPr="008412E0">
        <w:rPr>
          <w:rFonts w:asciiTheme="minorHAnsi" w:eastAsia="Georgia" w:hAnsiTheme="minorHAnsi" w:cstheme="minorHAnsi"/>
          <w:u w:val="single"/>
          <w:lang w:val="en"/>
        </w:rPr>
        <w:t>The expansion of the aid system has created advantages for elected officials, but it has created costs and few benefits for the public.</w:t>
      </w:r>
      <w:r w:rsidRPr="008412E0">
        <w:rPr>
          <w:rFonts w:asciiTheme="minorHAnsi" w:eastAsia="Georgia" w:hAnsiTheme="minorHAnsi" w:cstheme="minorHAnsi"/>
          <w:sz w:val="16"/>
          <w:szCs w:val="16"/>
          <w:lang w:val="en"/>
        </w:rPr>
        <w:t xml:space="preserve"> Figure 1 shows the number of federal aid programs for state and local governments over the past century.</w:t>
      </w:r>
      <w:hyperlink r:id="rId247" w:anchor="endnote-001">
        <w:r w:rsidRPr="008412E0">
          <w:rPr>
            <w:rFonts w:asciiTheme="minorHAnsi" w:eastAsia="Georgia" w:hAnsiTheme="minorHAnsi" w:cstheme="minorHAnsi"/>
            <w:color w:val="1155CC"/>
            <w:sz w:val="16"/>
            <w:szCs w:val="16"/>
            <w:u w:val="single"/>
            <w:lang w:val="en"/>
          </w:rPr>
          <w:t>1</w:t>
        </w:r>
      </w:hyperlink>
      <w:r w:rsidRPr="008412E0">
        <w:rPr>
          <w:rFonts w:asciiTheme="minorHAnsi" w:eastAsia="Georgia" w:hAnsiTheme="minorHAnsi" w:cstheme="minorHAnsi"/>
          <w:sz w:val="16"/>
          <w:szCs w:val="16"/>
          <w:lang w:val="en"/>
        </w:rPr>
        <w:t xml:space="preserve"> In the 19th century, aid to the states was rare other than grants of federal land. In the early 20th century, the number of cash aid programs began growing steadily.</w:t>
      </w:r>
      <w:hyperlink r:id="rId248" w:anchor="endnote-002">
        <w:r w:rsidRPr="008412E0">
          <w:rPr>
            <w:rFonts w:asciiTheme="minorHAnsi" w:eastAsia="Georgia" w:hAnsiTheme="minorHAnsi" w:cstheme="minorHAnsi"/>
            <w:color w:val="1155CC"/>
            <w:sz w:val="16"/>
            <w:szCs w:val="16"/>
            <w:u w:val="single"/>
            <w:lang w:val="en"/>
          </w:rPr>
          <w:t>2</w:t>
        </w:r>
      </w:hyperlink>
      <w:r w:rsidRPr="008412E0">
        <w:rPr>
          <w:rFonts w:asciiTheme="minorHAnsi" w:eastAsia="Georgia" w:hAnsiTheme="minorHAnsi" w:cstheme="minorHAnsi"/>
          <w:sz w:val="16"/>
          <w:szCs w:val="16"/>
          <w:lang w:val="en"/>
        </w:rPr>
        <w:t xml:space="preserve"> The biggest change came in the 1960s, when the aid system greatly expanded under President Lyndon Johnson. His administration added hundreds of programs for housing, urban renewal, education, and other local activities. Johnson and other policymakers at the time were optimistic that federal experts could solve virtually any local problem. At the same time, moves to decentralize </w:t>
      </w:r>
      <w:proofErr w:type="spellStart"/>
      <w:r w:rsidRPr="008412E0">
        <w:rPr>
          <w:rFonts w:asciiTheme="minorHAnsi" w:eastAsia="Georgia" w:hAnsiTheme="minorHAnsi" w:cstheme="minorHAnsi"/>
          <w:sz w:val="16"/>
          <w:szCs w:val="16"/>
          <w:lang w:val="en"/>
        </w:rPr>
        <w:t>decisionmaking</w:t>
      </w:r>
      <w:proofErr w:type="spellEnd"/>
      <w:r w:rsidRPr="008412E0">
        <w:rPr>
          <w:rFonts w:asciiTheme="minorHAnsi" w:eastAsia="Georgia" w:hAnsiTheme="minorHAnsi" w:cstheme="minorHAnsi"/>
          <w:sz w:val="16"/>
          <w:szCs w:val="16"/>
          <w:lang w:val="en"/>
        </w:rPr>
        <w:t xml:space="preserve"> within Congress empowered members to seek benefits for local activities in their states.</w:t>
      </w:r>
      <w:hyperlink r:id="rId249" w:anchor="endnote-003">
        <w:r w:rsidRPr="008412E0">
          <w:rPr>
            <w:rFonts w:asciiTheme="minorHAnsi" w:eastAsia="Georgia" w:hAnsiTheme="minorHAnsi" w:cstheme="minorHAnsi"/>
            <w:color w:val="1155CC"/>
            <w:sz w:val="16"/>
            <w:szCs w:val="16"/>
            <w:u w:val="single"/>
            <w:lang w:val="en"/>
          </w:rPr>
          <w:t>3</w:t>
        </w:r>
      </w:hyperlink>
      <w:r w:rsidRPr="008412E0">
        <w:rPr>
          <w:rFonts w:asciiTheme="minorHAnsi" w:eastAsia="Georgia" w:hAnsiTheme="minorHAnsi" w:cstheme="minorHAnsi"/>
          <w:sz w:val="16"/>
          <w:szCs w:val="16"/>
          <w:lang w:val="en"/>
        </w:rPr>
        <w:t xml:space="preserve"> The optimism of the 1960s was short‐​lived. President Richard Nixon in 1971 lambasted “the idea that a bureaucratic elite in Washington knows best what is best for people everywhere.”</w:t>
      </w:r>
      <w:hyperlink r:id="rId250" w:anchor="endnote-004">
        <w:r w:rsidRPr="008412E0">
          <w:rPr>
            <w:rFonts w:asciiTheme="minorHAnsi" w:eastAsia="Georgia" w:hAnsiTheme="minorHAnsi" w:cstheme="minorHAnsi"/>
            <w:color w:val="1155CC"/>
            <w:sz w:val="16"/>
            <w:szCs w:val="16"/>
            <w:u w:val="single"/>
            <w:lang w:val="en"/>
          </w:rPr>
          <w:t>4</w:t>
        </w:r>
      </w:hyperlink>
      <w:r w:rsidRPr="008412E0">
        <w:rPr>
          <w:rFonts w:asciiTheme="minorHAnsi" w:eastAsia="Georgia" w:hAnsiTheme="minorHAnsi" w:cstheme="minorHAnsi"/>
          <w:sz w:val="16"/>
          <w:szCs w:val="16"/>
          <w:lang w:val="en"/>
        </w:rPr>
        <w:t xml:space="preserve"> Nixon and subsequently President Gerald Ford pursued modest reforms to the aid system by turning narrow grants into broader block grants. After Ford, President Jimmy Carter promised a “concentrated attack on red tape and confusion in the federal grant‐​in‐​aid system.”</w:t>
      </w:r>
      <w:hyperlink r:id="rId251" w:anchor="endnote-005">
        <w:r w:rsidRPr="008412E0">
          <w:rPr>
            <w:rFonts w:asciiTheme="minorHAnsi" w:eastAsia="Georgia" w:hAnsiTheme="minorHAnsi" w:cstheme="minorHAnsi"/>
            <w:color w:val="1155CC"/>
            <w:sz w:val="16"/>
            <w:szCs w:val="16"/>
            <w:u w:val="single"/>
            <w:lang w:val="en"/>
          </w:rPr>
          <w:t>5</w:t>
        </w:r>
      </w:hyperlink>
      <w:r w:rsidRPr="008412E0">
        <w:rPr>
          <w:rFonts w:asciiTheme="minorHAnsi" w:eastAsia="Georgia" w:hAnsiTheme="minorHAnsi" w:cstheme="minorHAnsi"/>
          <w:sz w:val="16"/>
          <w:szCs w:val="16"/>
          <w:lang w:val="en"/>
        </w:rPr>
        <w:t xml:space="preserve"> In academia, “the mainstream of economic research into fiscal federalism became increasingly critical of federal grants‐​in‐​aid in the late 1970s and early 1980s.”</w:t>
      </w:r>
      <w:hyperlink r:id="rId252" w:anchor="endnote-006">
        <w:r w:rsidRPr="008412E0">
          <w:rPr>
            <w:rFonts w:asciiTheme="minorHAnsi" w:eastAsia="Georgia" w:hAnsiTheme="minorHAnsi" w:cstheme="minorHAnsi"/>
            <w:color w:val="1155CC"/>
            <w:sz w:val="16"/>
            <w:szCs w:val="16"/>
            <w:u w:val="single"/>
            <w:lang w:val="en"/>
          </w:rPr>
          <w:t>6</w:t>
        </w:r>
      </w:hyperlink>
      <w:r w:rsidRPr="008412E0">
        <w:rPr>
          <w:rFonts w:asciiTheme="minorHAnsi" w:eastAsia="Georgia" w:hAnsiTheme="minorHAnsi" w:cstheme="minorHAnsi"/>
          <w:sz w:val="16"/>
          <w:szCs w:val="16"/>
          <w:lang w:val="en"/>
        </w:rPr>
        <w:t xml:space="preserve"> Also at that time, the Advisory Commission on Intergovernmental Relations (ACIR) was regularly publishing studies about the aid system’s complexity and ineffectiveness.</w:t>
      </w:r>
      <w:hyperlink r:id="rId253" w:anchor="endnote-007">
        <w:r w:rsidRPr="008412E0">
          <w:rPr>
            <w:rFonts w:asciiTheme="minorHAnsi" w:eastAsia="Georgia" w:hAnsiTheme="minorHAnsi" w:cstheme="minorHAnsi"/>
            <w:color w:val="1155CC"/>
            <w:sz w:val="16"/>
            <w:szCs w:val="16"/>
            <w:u w:val="single"/>
            <w:lang w:val="en"/>
          </w:rPr>
          <w:t>7</w:t>
        </w:r>
      </w:hyperlink>
      <w:r w:rsidRPr="008412E0">
        <w:rPr>
          <w:rFonts w:asciiTheme="minorHAnsi" w:eastAsia="Georgia" w:hAnsiTheme="minorHAnsi" w:cstheme="minorHAnsi"/>
          <w:sz w:val="16"/>
          <w:szCs w:val="16"/>
          <w:lang w:val="en"/>
        </w:rPr>
        <w:t xml:space="preserve"> The ACIR was a bipartisan body consisting of federal, state, and local officials that produced expert studies on federalism issues. It was abolished in 1996. President Ronald Reagan came into office criticizing the “confused mess” of federal grants, and he pushed to cut the system under the theme of “New Federalism.”</w:t>
      </w:r>
      <w:hyperlink r:id="rId254" w:anchor="endnote-008">
        <w:r w:rsidRPr="008412E0">
          <w:rPr>
            <w:rFonts w:asciiTheme="minorHAnsi" w:eastAsia="Georgia" w:hAnsiTheme="minorHAnsi" w:cstheme="minorHAnsi"/>
            <w:color w:val="1155CC"/>
            <w:sz w:val="16"/>
            <w:szCs w:val="16"/>
            <w:u w:val="single"/>
            <w:lang w:val="en"/>
          </w:rPr>
          <w:t>8</w:t>
        </w:r>
      </w:hyperlink>
      <w:r w:rsidRPr="008412E0">
        <w:rPr>
          <w:rFonts w:asciiTheme="minorHAnsi" w:eastAsia="Georgia" w:hAnsiTheme="minorHAnsi" w:cstheme="minorHAnsi"/>
          <w:sz w:val="16"/>
          <w:szCs w:val="16"/>
          <w:lang w:val="en"/>
        </w:rPr>
        <w:t xml:space="preserve"> He had more success with reforms than his White House predecessors and was able to cut the number of grant programs in his first term by about one‐​quarter.</w:t>
      </w:r>
      <w:hyperlink r:id="rId255" w:anchor="endnote-009">
        <w:r w:rsidRPr="008412E0">
          <w:rPr>
            <w:rFonts w:asciiTheme="minorHAnsi" w:eastAsia="Georgia" w:hAnsiTheme="minorHAnsi" w:cstheme="minorHAnsi"/>
            <w:color w:val="1155CC"/>
            <w:sz w:val="16"/>
            <w:szCs w:val="16"/>
            <w:u w:val="single"/>
            <w:lang w:val="en"/>
          </w:rPr>
          <w:t>9</w:t>
        </w:r>
      </w:hyperlink>
      <w:r w:rsidRPr="008412E0">
        <w:rPr>
          <w:rFonts w:asciiTheme="minorHAnsi" w:eastAsia="Georgia" w:hAnsiTheme="minorHAnsi" w:cstheme="minorHAnsi"/>
          <w:sz w:val="16"/>
          <w:szCs w:val="16"/>
          <w:lang w:val="en"/>
        </w:rPr>
        <w:t xml:space="preserve"> Unfortunately, Reagan’s efforts to trim the federal aid system were later reversed. The number of aid programs rose from 463 in 1990 to 653 in 2000. That increase happened despite promises by Republicans in 1995 to “return power to our states and our people,” as Senate Majority Leader Bob Dole promised, and to “return money, power and responsibility to the states,” as House Budget Committee chair John Kasich remarked.</w:t>
      </w:r>
      <w:hyperlink r:id="rId256" w:anchor="endnote-010">
        <w:r w:rsidRPr="008412E0">
          <w:rPr>
            <w:rFonts w:asciiTheme="minorHAnsi" w:eastAsia="Georgia" w:hAnsiTheme="minorHAnsi" w:cstheme="minorHAnsi"/>
            <w:color w:val="1155CC"/>
            <w:sz w:val="16"/>
            <w:szCs w:val="16"/>
            <w:u w:val="single"/>
            <w:lang w:val="en"/>
          </w:rPr>
          <w:t>10</w:t>
        </w:r>
      </w:hyperlink>
      <w:r w:rsidRPr="008412E0">
        <w:rPr>
          <w:rFonts w:asciiTheme="minorHAnsi" w:eastAsia="Georgia" w:hAnsiTheme="minorHAnsi" w:cstheme="minorHAnsi"/>
          <w:sz w:val="16"/>
          <w:szCs w:val="16"/>
          <w:lang w:val="en"/>
        </w:rPr>
        <w:t xml:space="preserve"> The number of federal aid programs jumped to 967 by 2010 and then to 1,386 by 2018. The 2018 figure is based on a new count of aid programs for state and local governments in the Catalog of Federal Domestic Assistance (CFDA).</w:t>
      </w:r>
      <w:hyperlink r:id="rId257" w:anchor="endnote-011">
        <w:r w:rsidRPr="008412E0">
          <w:rPr>
            <w:rFonts w:asciiTheme="minorHAnsi" w:eastAsia="Georgia" w:hAnsiTheme="minorHAnsi" w:cstheme="minorHAnsi"/>
            <w:color w:val="1155CC"/>
            <w:sz w:val="16"/>
            <w:szCs w:val="16"/>
            <w:u w:val="single"/>
            <w:lang w:val="en"/>
          </w:rPr>
          <w:t>11</w:t>
        </w:r>
      </w:hyperlink>
      <w:r w:rsidRPr="008412E0">
        <w:rPr>
          <w:rFonts w:asciiTheme="minorHAnsi" w:eastAsia="Georgia" w:hAnsiTheme="minorHAnsi" w:cstheme="minorHAnsi"/>
          <w:sz w:val="16"/>
          <w:szCs w:val="16"/>
          <w:lang w:val="en"/>
        </w:rPr>
        <w:t xml:space="preserve"> The CFDA lists all federal benefit or subsidy programs, but the program count here includes only programs for state, local, and tribal government recipients that were funded in 2018. Table 1 shows the number of aid programs and spending by </w:t>
      </w:r>
      <w:proofErr w:type="gramStart"/>
      <w:r w:rsidRPr="008412E0">
        <w:rPr>
          <w:rFonts w:asciiTheme="minorHAnsi" w:eastAsia="Georgia" w:hAnsiTheme="minorHAnsi" w:cstheme="minorHAnsi"/>
          <w:sz w:val="16"/>
          <w:szCs w:val="16"/>
          <w:lang w:val="en"/>
        </w:rPr>
        <w:t>federal</w:t>
      </w:r>
      <w:proofErr w:type="gramEnd"/>
      <w:r w:rsidRPr="008412E0">
        <w:rPr>
          <w:rFonts w:asciiTheme="minorHAnsi" w:eastAsia="Georgia" w:hAnsiTheme="minorHAnsi" w:cstheme="minorHAnsi"/>
          <w:sz w:val="16"/>
          <w:szCs w:val="16"/>
          <w:lang w:val="en"/>
        </w:rPr>
        <w:t xml:space="preserve"> department. Federal aid spending was $697 billion in 2018 and is expected to jump to $750 billion in 2019.</w:t>
      </w:r>
      <w:hyperlink r:id="rId258" w:anchor="endnote-012">
        <w:r w:rsidRPr="008412E0">
          <w:rPr>
            <w:rFonts w:asciiTheme="minorHAnsi" w:eastAsia="Georgia" w:hAnsiTheme="minorHAnsi" w:cstheme="minorHAnsi"/>
            <w:color w:val="1155CC"/>
            <w:sz w:val="16"/>
            <w:szCs w:val="16"/>
            <w:u w:val="single"/>
            <w:lang w:val="en"/>
          </w:rPr>
          <w:t>12</w:t>
        </w:r>
      </w:hyperlink>
      <w:r w:rsidRPr="008412E0">
        <w:rPr>
          <w:rFonts w:asciiTheme="minorHAnsi" w:eastAsia="Georgia" w:hAnsiTheme="minorHAnsi" w:cstheme="minorHAnsi"/>
          <w:sz w:val="16"/>
          <w:szCs w:val="16"/>
          <w:lang w:val="en"/>
        </w:rPr>
        <w:t xml:space="preserve"> Aid programs allocate funds to the states either by mathematical formulas or by a competitive process as project grants.</w:t>
      </w:r>
      <w:hyperlink r:id="rId259" w:anchor="endnote-013">
        <w:r w:rsidRPr="008412E0">
          <w:rPr>
            <w:rFonts w:asciiTheme="minorHAnsi" w:eastAsia="Georgia" w:hAnsiTheme="minorHAnsi" w:cstheme="minorHAnsi"/>
            <w:color w:val="1155CC"/>
            <w:sz w:val="16"/>
            <w:szCs w:val="16"/>
            <w:u w:val="single"/>
            <w:lang w:val="en"/>
          </w:rPr>
          <w:t>13</w:t>
        </w:r>
      </w:hyperlink>
      <w:r w:rsidRPr="008412E0">
        <w:rPr>
          <w:rFonts w:asciiTheme="minorHAnsi" w:eastAsia="Georgia" w:hAnsiTheme="minorHAnsi" w:cstheme="minorHAnsi"/>
          <w:sz w:val="16"/>
          <w:szCs w:val="16"/>
          <w:lang w:val="en"/>
        </w:rPr>
        <w:t xml:space="preserve"> Some aid is distributed as a lump sum, while other aid requires recipient states to partly match the federal funding amount. The largest federal aid program is Medicaid, which accounts for 56 percent of overall aid. </w:t>
      </w:r>
      <w:r w:rsidRPr="008412E0">
        <w:rPr>
          <w:rFonts w:asciiTheme="minorHAnsi" w:eastAsia="Georgia" w:hAnsiTheme="minorHAnsi" w:cstheme="minorHAnsi"/>
          <w:u w:val="single"/>
          <w:lang w:val="en"/>
        </w:rPr>
        <w:t xml:space="preserve">Other large aid programs are </w:t>
      </w:r>
      <w:r w:rsidRPr="008412E0">
        <w:rPr>
          <w:rFonts w:asciiTheme="minorHAnsi" w:eastAsia="Georgia" w:hAnsiTheme="minorHAnsi" w:cstheme="minorHAnsi"/>
          <w:sz w:val="18"/>
          <w:szCs w:val="18"/>
          <w:lang w:val="en"/>
        </w:rPr>
        <w:t>for highway funding, school breakfasts and lunches, rental housing, and</w:t>
      </w:r>
      <w:r w:rsidRPr="008412E0">
        <w:rPr>
          <w:rFonts w:asciiTheme="minorHAnsi" w:eastAsia="Georgia" w:hAnsiTheme="minorHAnsi" w:cstheme="minorHAnsi"/>
          <w:u w:val="single"/>
          <w:lang w:val="en"/>
        </w:rPr>
        <w:t xml:space="preserve"> K–12 education.</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 xml:space="preserve">Aside from these, there are many smaller aid programs for a vast range of activities, including rural housing, local police and fire services, nursing workforce diversity, boating safety, indoor radon, arts in education, sport fishing, brownfields redevelopment, healthy marriage promotion, and farmers </w:t>
      </w:r>
      <w:proofErr w:type="spellStart"/>
      <w:proofErr w:type="gramStart"/>
      <w:r w:rsidRPr="008412E0">
        <w:rPr>
          <w:rFonts w:asciiTheme="minorHAnsi" w:eastAsia="Georgia" w:hAnsiTheme="minorHAnsi" w:cstheme="minorHAnsi"/>
          <w:sz w:val="18"/>
          <w:szCs w:val="18"/>
          <w:lang w:val="en"/>
        </w:rPr>
        <w:t>markets.All</w:t>
      </w:r>
      <w:proofErr w:type="spellEnd"/>
      <w:proofErr w:type="gramEnd"/>
      <w:r w:rsidRPr="008412E0">
        <w:rPr>
          <w:rFonts w:asciiTheme="minorHAnsi" w:eastAsia="Georgia" w:hAnsiTheme="minorHAnsi" w:cstheme="minorHAnsi"/>
          <w:sz w:val="18"/>
          <w:szCs w:val="18"/>
          <w:lang w:val="en"/>
        </w:rPr>
        <w:t xml:space="preserve"> of this federal spending on state and local activities is misguided. Experience has shown that </w:t>
      </w:r>
      <w:r w:rsidRPr="008412E0">
        <w:rPr>
          <w:rFonts w:asciiTheme="minorHAnsi" w:eastAsia="Georgia" w:hAnsiTheme="minorHAnsi" w:cstheme="minorHAnsi"/>
          <w:u w:val="single"/>
          <w:lang w:val="en"/>
        </w:rPr>
        <w:t>federal aid and related regulations are not effective at solving state and local problems.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20"/>
          <w:szCs w:val="20"/>
          <w:lang w:val="en"/>
        </w:rPr>
        <w:t xml:space="preserve">State and local funding and control of government programs is preferable, as this study discusses. Cutting aid to the states should be a bipartisan goal. Cuts should appeal to con­servative lawmakers because </w:t>
      </w:r>
      <w:r w:rsidRPr="008412E0">
        <w:rPr>
          <w:rFonts w:asciiTheme="minorHAnsi" w:eastAsia="Georgia" w:hAnsiTheme="minorHAnsi" w:cstheme="minorHAnsi"/>
          <w:u w:val="single"/>
          <w:lang w:val="en"/>
        </w:rPr>
        <w:t>aid programs tend to be bureaucratic, inefficient, and beset by waste.</w:t>
      </w:r>
      <w:r w:rsidRPr="008412E0">
        <w:rPr>
          <w:rFonts w:asciiTheme="minorHAnsi" w:eastAsia="Georgia" w:hAnsiTheme="minorHAnsi" w:cstheme="minorHAnsi"/>
          <w:sz w:val="20"/>
          <w:szCs w:val="20"/>
          <w:u w:val="single"/>
          <w:lang w:val="en"/>
        </w:rPr>
        <w:t xml:space="preserve"> </w:t>
      </w:r>
      <w:r w:rsidRPr="008412E0">
        <w:rPr>
          <w:rFonts w:asciiTheme="minorHAnsi" w:eastAsia="Georgia" w:hAnsiTheme="minorHAnsi" w:cstheme="minorHAnsi"/>
          <w:sz w:val="20"/>
          <w:szCs w:val="20"/>
          <w:lang w:val="en"/>
        </w:rPr>
        <w:t xml:space="preserve">Cuts should also appeal to liberal lawmakers because the aid system </w:t>
      </w:r>
      <w:r w:rsidRPr="008412E0">
        <w:rPr>
          <w:rFonts w:asciiTheme="minorHAnsi" w:eastAsia="Georgia" w:hAnsiTheme="minorHAnsi" w:cstheme="minorHAnsi"/>
          <w:u w:val="single"/>
          <w:lang w:val="en"/>
        </w:rPr>
        <w:t>undermines democracy, diversity, choice, and local control in government.</w:t>
      </w:r>
      <w:r w:rsidRPr="008412E0">
        <w:rPr>
          <w:rFonts w:asciiTheme="minorHAnsi" w:eastAsia="Georgia" w:hAnsiTheme="minorHAnsi" w:cstheme="minorHAnsi"/>
          <w:sz w:val="18"/>
          <w:szCs w:val="18"/>
          <w:u w:val="single"/>
          <w:lang w:val="en"/>
        </w:rPr>
        <w:t xml:space="preserve"> </w:t>
      </w:r>
      <w:r w:rsidRPr="008412E0">
        <w:rPr>
          <w:rFonts w:asciiTheme="minorHAnsi" w:eastAsia="Georgia" w:hAnsiTheme="minorHAnsi" w:cstheme="minorHAnsi"/>
          <w:sz w:val="18"/>
          <w:szCs w:val="18"/>
          <w:lang w:val="en"/>
        </w:rPr>
        <w:t>The Trump administration has proposed trimming some aid programs, including programs for health, housing, and community development.</w:t>
      </w:r>
      <w:hyperlink r:id="rId260" w:anchor="endnote-014">
        <w:r w:rsidRPr="008412E0">
          <w:rPr>
            <w:rFonts w:asciiTheme="minorHAnsi" w:eastAsia="Georgia" w:hAnsiTheme="minorHAnsi" w:cstheme="minorHAnsi"/>
            <w:color w:val="1155CC"/>
            <w:sz w:val="18"/>
            <w:szCs w:val="18"/>
            <w:u w:val="single"/>
            <w:lang w:val="en"/>
          </w:rPr>
          <w:t>14</w:t>
        </w:r>
      </w:hyperlink>
      <w:r w:rsidRPr="008412E0">
        <w:rPr>
          <w:rFonts w:asciiTheme="minorHAnsi" w:eastAsia="Georgia" w:hAnsiTheme="minorHAnsi" w:cstheme="minorHAnsi"/>
          <w:sz w:val="18"/>
          <w:szCs w:val="18"/>
          <w:lang w:val="en"/>
        </w:rPr>
        <w:t xml:space="preserve"> But the administration has also proposed new aid programs for infrastructure, even though infrastructure aid has the same shortcomings as other aid, as discussed below. Table 2 contrasts two ways of funding state programs: federal aid and state funding. The table essentially summarizes 18 disadvantages of federal aid compared to state funding, and these are discussed in order in the balance of the report. Federal aid distorts government spending levels and spending allocations, and it undermines program efficiency, program quality, and good governance. In Table 2 and the balance of the report, the term “states” generally refers to both state and local governments.</w:t>
      </w:r>
    </w:p>
    <w:p w14:paraId="69BD5B0D" w14:textId="77777777" w:rsidR="003131E1" w:rsidRPr="003131E1" w:rsidRDefault="003131E1" w:rsidP="003131E1"/>
    <w:p w14:paraId="59EDD4C8" w14:textId="4C744C03" w:rsidR="00FE73E5" w:rsidRDefault="00FE73E5" w:rsidP="00D32115">
      <w:pPr>
        <w:pStyle w:val="Heading2"/>
        <w:rPr>
          <w:rFonts w:asciiTheme="minorHAnsi" w:hAnsiTheme="minorHAnsi" w:cstheme="minorHAnsi"/>
        </w:rPr>
      </w:pPr>
      <w:r>
        <w:rPr>
          <w:rFonts w:asciiTheme="minorHAnsi" w:hAnsiTheme="minorHAnsi" w:cstheme="minorHAnsi"/>
        </w:rPr>
        <w:t>AT: Fertility</w:t>
      </w:r>
    </w:p>
    <w:p w14:paraId="2E3C7E64" w14:textId="77777777" w:rsidR="007446E0" w:rsidRPr="008412E0" w:rsidRDefault="007446E0" w:rsidP="007446E0">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 Fertility --- PFAS CP</w:t>
      </w:r>
    </w:p>
    <w:p w14:paraId="61C9853D" w14:textId="77777777" w:rsidR="007446E0" w:rsidRPr="008412E0" w:rsidRDefault="007446E0" w:rsidP="007446E0">
      <w:pPr>
        <w:pStyle w:val="Heading4"/>
        <w:rPr>
          <w:rFonts w:asciiTheme="minorHAnsi" w:hAnsiTheme="minorHAnsi" w:cstheme="minorHAnsi"/>
        </w:rPr>
      </w:pPr>
      <w:r w:rsidRPr="008412E0">
        <w:rPr>
          <w:rFonts w:asciiTheme="minorHAnsi" w:hAnsiTheme="minorHAnsi" w:cstheme="minorHAnsi"/>
        </w:rPr>
        <w:t xml:space="preserve">EPA sucks booty and won’t solve. </w:t>
      </w:r>
    </w:p>
    <w:p w14:paraId="0B0956DF" w14:textId="77777777" w:rsidR="007446E0" w:rsidRPr="008412E0" w:rsidRDefault="007446E0" w:rsidP="007446E0">
      <w:pPr>
        <w:rPr>
          <w:rFonts w:asciiTheme="minorHAnsi" w:hAnsiTheme="minorHAnsi" w:cstheme="minorHAnsi"/>
        </w:rPr>
      </w:pPr>
      <w:proofErr w:type="spellStart"/>
      <w:r w:rsidRPr="008412E0">
        <w:rPr>
          <w:rStyle w:val="Style13ptBold"/>
          <w:rFonts w:asciiTheme="minorHAnsi" w:hAnsiTheme="minorHAnsi" w:cstheme="minorHAnsi"/>
        </w:rPr>
        <w:t>AdvaMed</w:t>
      </w:r>
      <w:proofErr w:type="spellEnd"/>
      <w:r w:rsidRPr="008412E0">
        <w:rPr>
          <w:rStyle w:val="Style13ptBold"/>
          <w:rFonts w:asciiTheme="minorHAnsi" w:hAnsiTheme="minorHAnsi" w:cstheme="minorHAnsi"/>
        </w:rPr>
        <w:t xml:space="preserve"> 23</w:t>
      </w:r>
      <w:r w:rsidRPr="008412E0">
        <w:rPr>
          <w:rFonts w:asciiTheme="minorHAnsi" w:hAnsiTheme="minorHAnsi" w:cstheme="minorHAnsi"/>
        </w:rPr>
        <w:t xml:space="preserve"> (</w:t>
      </w:r>
      <w:proofErr w:type="spellStart"/>
      <w:r w:rsidRPr="008412E0">
        <w:rPr>
          <w:rFonts w:asciiTheme="minorHAnsi" w:hAnsiTheme="minorHAnsi" w:cstheme="minorHAnsi"/>
        </w:rPr>
        <w:t>AdvaMed</w:t>
      </w:r>
      <w:proofErr w:type="spellEnd"/>
      <w:r w:rsidRPr="008412E0">
        <w:rPr>
          <w:rFonts w:asciiTheme="minorHAnsi" w:hAnsiTheme="minorHAnsi" w:cstheme="minorHAnsi"/>
        </w:rPr>
        <w:t>, or the Advanced Medical Technology Association, is an American medical device trade association, based in Washington, D.C, 6/27/2023, accessed 7/19/2023, Advanced Medical Technology Association, “Docket ID No. EPA–HQ–OPP–2013–0244; U.S. Environmental Protection Agency Proposed Interim Registration Review Decision Applicable to Ethylene Oxide.” https://www.advamed.org/wp-content/uploads/2023/06/AdvaMed-Federal-Insecticide-Fungicide-Rodenticide-Act-FIFRA-Comments-062723.pdf)SAADK</w:t>
      </w:r>
    </w:p>
    <w:p w14:paraId="00565719" w14:textId="77777777" w:rsidR="007446E0" w:rsidRPr="008412E0" w:rsidRDefault="007446E0" w:rsidP="007446E0">
      <w:pPr>
        <w:rPr>
          <w:rStyle w:val="StyleUnderline"/>
          <w:rFonts w:asciiTheme="minorHAnsi" w:hAnsiTheme="minorHAnsi" w:cstheme="minorHAnsi"/>
        </w:rPr>
      </w:pPr>
      <w:r w:rsidRPr="008412E0">
        <w:rPr>
          <w:rStyle w:val="StyleUnderline"/>
          <w:rFonts w:asciiTheme="minorHAnsi" w:hAnsiTheme="minorHAnsi" w:cstheme="minorHAnsi"/>
        </w:rPr>
        <w:t xml:space="preserve">EPA failed to undertake the required assessment of the “economic, social, and environmental costs and benefits of the use of” </w:t>
      </w:r>
      <w:proofErr w:type="spellStart"/>
      <w:r w:rsidRPr="008412E0">
        <w:rPr>
          <w:rStyle w:val="StyleUnderline"/>
          <w:rFonts w:asciiTheme="minorHAnsi" w:hAnsiTheme="minorHAnsi" w:cstheme="minorHAnsi"/>
        </w:rPr>
        <w:t>EtO</w:t>
      </w:r>
      <w:proofErr w:type="spellEnd"/>
      <w:r w:rsidRPr="008412E0">
        <w:rPr>
          <w:rStyle w:val="StyleUnderline"/>
          <w:rFonts w:asciiTheme="minorHAnsi" w:hAnsiTheme="minorHAnsi" w:cstheme="minorHAnsi"/>
        </w:rPr>
        <w:t>.</w:t>
      </w:r>
    </w:p>
    <w:p w14:paraId="0B580266" w14:textId="77777777" w:rsidR="007446E0" w:rsidRPr="008412E0" w:rsidRDefault="007446E0" w:rsidP="007446E0">
      <w:pPr>
        <w:rPr>
          <w:rFonts w:asciiTheme="minorHAnsi" w:hAnsiTheme="minorHAnsi" w:cstheme="minorHAnsi"/>
          <w:sz w:val="16"/>
        </w:rPr>
      </w:pPr>
      <w:r w:rsidRPr="008412E0">
        <w:rPr>
          <w:rFonts w:asciiTheme="minorHAnsi" w:hAnsiTheme="minorHAnsi" w:cstheme="minorHAnsi"/>
          <w:sz w:val="16"/>
        </w:rPr>
        <w:t xml:space="preserve">Despite the requirement to consider economic, social, and environmental cost and benefits, the PID states: “As is typical of the </w:t>
      </w:r>
      <w:r w:rsidRPr="008412E0">
        <w:rPr>
          <w:rStyle w:val="StyleUnderline"/>
          <w:rFonts w:asciiTheme="minorHAnsi" w:hAnsiTheme="minorHAnsi" w:cstheme="minorHAnsi"/>
        </w:rPr>
        <w:t>Registration Review process under FIFRA, OPP did not conduct a cost analysis for the proposed mitigation in this PID.”15 Thus, EPA has not yet performed an appropriate analysis of economic, social, and environmental costs and benefits.</w:t>
      </w:r>
      <w:r w:rsidRPr="008412E0">
        <w:rPr>
          <w:rFonts w:asciiTheme="minorHAnsi" w:hAnsiTheme="minorHAnsi" w:cstheme="minorHAnsi"/>
          <w:sz w:val="16"/>
        </w:rPr>
        <w:t xml:space="preserve"> As discussed below in Sections IV and V, the PID’s proposals would have drastic consequences for the supply chain of critical medical devices—resulting in economic, social, and public health costs—and would be extremely expensive or infeasible to implement. As explained in the Supply Chain and Capacity Considerations report by economists at the National Economics Research Associates (or NERA), the inelasticity of demand for medical devices “means that even modest sized shifts or disruptions in supply will cause medical device shortages that will affect patients.”</w:t>
      </w:r>
      <w:proofErr w:type="gramStart"/>
      <w:r w:rsidRPr="008412E0">
        <w:rPr>
          <w:rFonts w:asciiTheme="minorHAnsi" w:hAnsiTheme="minorHAnsi" w:cstheme="minorHAnsi"/>
          <w:sz w:val="16"/>
        </w:rPr>
        <w:t>16</w:t>
      </w:r>
      <w:proofErr w:type="gramEnd"/>
    </w:p>
    <w:p w14:paraId="4A60ABE4" w14:textId="77777777" w:rsidR="007446E0" w:rsidRPr="008412E0" w:rsidRDefault="007446E0" w:rsidP="007446E0">
      <w:pPr>
        <w:rPr>
          <w:rStyle w:val="StyleUnderline"/>
          <w:rFonts w:asciiTheme="minorHAnsi" w:hAnsiTheme="minorHAnsi" w:cstheme="minorHAnsi"/>
        </w:rPr>
      </w:pPr>
      <w:r w:rsidRPr="008412E0">
        <w:rPr>
          <w:rStyle w:val="StyleUnderline"/>
          <w:rFonts w:asciiTheme="minorHAnsi" w:hAnsiTheme="minorHAnsi" w:cstheme="minorHAnsi"/>
        </w:rPr>
        <w:t>These factors fall into economic, social, and public health costs and benefits that EPA is to consider as part of the “unreasonable adverse effects” standard, meaning EPA must consider them, as is consistent with EPA’s own solicitation of information on costs.</w:t>
      </w:r>
    </w:p>
    <w:p w14:paraId="79AF31D1" w14:textId="77777777" w:rsidR="007446E0" w:rsidRPr="008412E0" w:rsidRDefault="007446E0" w:rsidP="007446E0">
      <w:pPr>
        <w:rPr>
          <w:rStyle w:val="StyleUnderline"/>
          <w:rFonts w:asciiTheme="minorHAnsi" w:hAnsiTheme="minorHAnsi" w:cstheme="minorHAnsi"/>
        </w:rPr>
      </w:pPr>
      <w:r w:rsidRPr="008412E0">
        <w:rPr>
          <w:rFonts w:asciiTheme="minorHAnsi" w:hAnsiTheme="minorHAnsi" w:cstheme="minorHAnsi"/>
          <w:sz w:val="16"/>
        </w:rPr>
        <w:t xml:space="preserve">Additionally, under FIFRA, EPA must also “take into account the difference in concept and usage between various classes of pesticides” when promulgating regulations.17 Although the registration process is not a rulemaking, this statutory provision nevertheless demonstrates Congress’s special consideration that the usage and concept of different pesticides be </w:t>
      </w:r>
      <w:proofErr w:type="gramStart"/>
      <w:r w:rsidRPr="008412E0">
        <w:rPr>
          <w:rFonts w:asciiTheme="minorHAnsi" w:hAnsiTheme="minorHAnsi" w:cstheme="minorHAnsi"/>
          <w:sz w:val="16"/>
        </w:rPr>
        <w:t>taken into account</w:t>
      </w:r>
      <w:proofErr w:type="gramEnd"/>
      <w:r w:rsidRPr="008412E0">
        <w:rPr>
          <w:rFonts w:asciiTheme="minorHAnsi" w:hAnsiTheme="minorHAnsi" w:cstheme="minorHAnsi"/>
          <w:sz w:val="16"/>
        </w:rPr>
        <w:t xml:space="preserve">. </w:t>
      </w:r>
      <w:r w:rsidRPr="008412E0">
        <w:rPr>
          <w:rStyle w:val="StyleUnderline"/>
          <w:rFonts w:asciiTheme="minorHAnsi" w:hAnsiTheme="minorHAnsi" w:cstheme="minorHAnsi"/>
        </w:rPr>
        <w:t xml:space="preserve">This further underscores the need for EPA to fully consider costs and downstream impacts to society resulting from the proposed changes to </w:t>
      </w:r>
      <w:proofErr w:type="spellStart"/>
      <w:r w:rsidRPr="008412E0">
        <w:rPr>
          <w:rStyle w:val="StyleUnderline"/>
          <w:rFonts w:asciiTheme="minorHAnsi" w:hAnsiTheme="minorHAnsi" w:cstheme="minorHAnsi"/>
        </w:rPr>
        <w:t>EtO</w:t>
      </w:r>
      <w:proofErr w:type="spellEnd"/>
      <w:r w:rsidRPr="008412E0">
        <w:rPr>
          <w:rStyle w:val="StyleUnderline"/>
          <w:rFonts w:asciiTheme="minorHAnsi" w:hAnsiTheme="minorHAnsi" w:cstheme="minorHAnsi"/>
        </w:rPr>
        <w:t xml:space="preserve"> labelling and use.</w:t>
      </w:r>
    </w:p>
    <w:p w14:paraId="51171456" w14:textId="77777777" w:rsidR="007446E0" w:rsidRPr="008412E0" w:rsidRDefault="007446E0" w:rsidP="007446E0">
      <w:pPr>
        <w:rPr>
          <w:rStyle w:val="StyleUnderline"/>
          <w:rFonts w:asciiTheme="minorHAnsi" w:hAnsiTheme="minorHAnsi" w:cstheme="minorHAnsi"/>
        </w:rPr>
      </w:pPr>
      <w:r w:rsidRPr="008412E0">
        <w:rPr>
          <w:rStyle w:val="StyleUnderline"/>
          <w:rFonts w:asciiTheme="minorHAnsi" w:hAnsiTheme="minorHAnsi" w:cstheme="minorHAnsi"/>
        </w:rPr>
        <w:t xml:space="preserve">EPA drastically overstates the risk of </w:t>
      </w:r>
      <w:proofErr w:type="spellStart"/>
      <w:r w:rsidRPr="008412E0">
        <w:rPr>
          <w:rStyle w:val="StyleUnderline"/>
          <w:rFonts w:asciiTheme="minorHAnsi" w:hAnsiTheme="minorHAnsi" w:cstheme="minorHAnsi"/>
        </w:rPr>
        <w:t>EtO</w:t>
      </w:r>
      <w:proofErr w:type="spellEnd"/>
      <w:r w:rsidRPr="008412E0">
        <w:rPr>
          <w:rStyle w:val="StyleUnderline"/>
          <w:rFonts w:asciiTheme="minorHAnsi" w:hAnsiTheme="minorHAnsi" w:cstheme="minorHAnsi"/>
        </w:rPr>
        <w:t xml:space="preserve"> exposure by relying on a unit risk factor derived from flawed modeling and inconsistent with the scientific literature.</w:t>
      </w:r>
    </w:p>
    <w:p w14:paraId="7D74195B" w14:textId="77777777" w:rsidR="007446E0" w:rsidRPr="008412E0" w:rsidRDefault="007446E0" w:rsidP="007446E0">
      <w:pPr>
        <w:rPr>
          <w:rStyle w:val="StyleUnderline"/>
          <w:rFonts w:asciiTheme="minorHAnsi" w:hAnsiTheme="minorHAnsi" w:cstheme="minorHAnsi"/>
        </w:rPr>
      </w:pPr>
      <w:r w:rsidRPr="008412E0">
        <w:rPr>
          <w:rStyle w:val="StyleUnderline"/>
          <w:rFonts w:asciiTheme="minorHAnsi" w:hAnsiTheme="minorHAnsi" w:cstheme="minorHAnsi"/>
        </w:rPr>
        <w:t>EPA’s risk assessment is fatally flawed because it is based on an IRIS risk value that is scientifically unsound.</w:t>
      </w:r>
    </w:p>
    <w:p w14:paraId="69FDAA66" w14:textId="77777777" w:rsidR="007446E0" w:rsidRPr="008412E0" w:rsidRDefault="007446E0" w:rsidP="007446E0">
      <w:pPr>
        <w:rPr>
          <w:rFonts w:asciiTheme="minorHAnsi" w:hAnsiTheme="minorHAnsi" w:cstheme="minorHAnsi"/>
          <w:sz w:val="16"/>
        </w:rPr>
      </w:pPr>
      <w:r w:rsidRPr="008412E0">
        <w:rPr>
          <w:rFonts w:asciiTheme="minorHAnsi" w:hAnsiTheme="minorHAnsi" w:cstheme="minorHAnsi"/>
          <w:sz w:val="16"/>
        </w:rPr>
        <w:t xml:space="preserve">The PID states that the “concentration at which the cancer risk is . . . not considered by OPP to be of concern” is “0.00011 ppb (0.11 ppt).”18 But EPA’s own ambient air measurements show </w:t>
      </w:r>
      <w:proofErr w:type="spellStart"/>
      <w:r w:rsidRPr="008412E0">
        <w:rPr>
          <w:rFonts w:asciiTheme="minorHAnsi" w:hAnsiTheme="minorHAnsi" w:cstheme="minorHAnsi"/>
          <w:sz w:val="16"/>
        </w:rPr>
        <w:t>EtO</w:t>
      </w:r>
      <w:proofErr w:type="spellEnd"/>
      <w:r w:rsidRPr="008412E0">
        <w:rPr>
          <w:rFonts w:asciiTheme="minorHAnsi" w:hAnsiTheme="minorHAnsi" w:cstheme="minorHAnsi"/>
          <w:sz w:val="16"/>
        </w:rPr>
        <w:t xml:space="preserve"> concentrations as high as 0.22 ppb or 220 ppt—</w:t>
      </w:r>
      <w:r w:rsidRPr="008412E0">
        <w:rPr>
          <w:rStyle w:val="StyleUnderline"/>
          <w:rFonts w:asciiTheme="minorHAnsi" w:hAnsiTheme="minorHAnsi" w:cstheme="minorHAnsi"/>
        </w:rPr>
        <w:t>two thousand times higher than the level EPA purports to use as its risk threshold</w:t>
      </w:r>
      <w:r w:rsidRPr="008412E0">
        <w:rPr>
          <w:rFonts w:asciiTheme="minorHAnsi" w:hAnsiTheme="minorHAnsi" w:cstheme="minorHAnsi"/>
          <w:sz w:val="16"/>
        </w:rPr>
        <w:t xml:space="preserve">.19 </w:t>
      </w:r>
      <w:proofErr w:type="spellStart"/>
      <w:r w:rsidRPr="008412E0">
        <w:rPr>
          <w:rFonts w:asciiTheme="minorHAnsi" w:hAnsiTheme="minorHAnsi" w:cstheme="minorHAnsi"/>
          <w:sz w:val="16"/>
        </w:rPr>
        <w:t>EtO</w:t>
      </w:r>
      <w:proofErr w:type="spellEnd"/>
      <w:r w:rsidRPr="008412E0">
        <w:rPr>
          <w:rFonts w:asciiTheme="minorHAnsi" w:hAnsiTheme="minorHAnsi" w:cstheme="minorHAnsi"/>
          <w:sz w:val="16"/>
        </w:rPr>
        <w:t xml:space="preserve"> in much higher concentrations is produced by lawnmowers (up to 18,000 </w:t>
      </w:r>
      <w:proofErr w:type="spellStart"/>
      <w:r w:rsidRPr="008412E0">
        <w:rPr>
          <w:rFonts w:asciiTheme="minorHAnsi" w:hAnsiTheme="minorHAnsi" w:cstheme="minorHAnsi"/>
          <w:sz w:val="16"/>
        </w:rPr>
        <w:t>ppbv</w:t>
      </w:r>
      <w:proofErr w:type="spellEnd"/>
      <w:r w:rsidRPr="008412E0">
        <w:rPr>
          <w:rFonts w:asciiTheme="minorHAnsi" w:hAnsiTheme="minorHAnsi" w:cstheme="minorHAnsi"/>
          <w:sz w:val="16"/>
        </w:rPr>
        <w:t xml:space="preserve">) and backyard barbecue grills (5,000 </w:t>
      </w:r>
      <w:proofErr w:type="spellStart"/>
      <w:r w:rsidRPr="008412E0">
        <w:rPr>
          <w:rFonts w:asciiTheme="minorHAnsi" w:hAnsiTheme="minorHAnsi" w:cstheme="minorHAnsi"/>
          <w:sz w:val="16"/>
        </w:rPr>
        <w:t>ppbv</w:t>
      </w:r>
      <w:proofErr w:type="spellEnd"/>
      <w:r w:rsidRPr="008412E0">
        <w:rPr>
          <w:rFonts w:asciiTheme="minorHAnsi" w:hAnsiTheme="minorHAnsi" w:cstheme="minorHAnsi"/>
          <w:sz w:val="16"/>
        </w:rPr>
        <w:t>).20</w:t>
      </w:r>
    </w:p>
    <w:p w14:paraId="437EEC16" w14:textId="77777777" w:rsidR="007446E0" w:rsidRPr="008412E0" w:rsidRDefault="007446E0" w:rsidP="007446E0">
      <w:pPr>
        <w:rPr>
          <w:rFonts w:asciiTheme="minorHAnsi" w:hAnsiTheme="minorHAnsi" w:cstheme="minorHAnsi"/>
          <w:sz w:val="16"/>
        </w:rPr>
      </w:pPr>
      <w:r w:rsidRPr="008412E0">
        <w:rPr>
          <w:rStyle w:val="StyleUnderline"/>
          <w:rFonts w:asciiTheme="minorHAnsi" w:hAnsiTheme="minorHAnsi" w:cstheme="minorHAnsi"/>
        </w:rPr>
        <w:t>Exposure from natural human biological processes is even higher, up to 27,000 times EPA’s risk threshold.</w:t>
      </w:r>
      <w:r w:rsidRPr="008412E0">
        <w:rPr>
          <w:rFonts w:asciiTheme="minorHAnsi" w:hAnsiTheme="minorHAnsi" w:cstheme="minorHAnsi"/>
          <w:sz w:val="16"/>
        </w:rPr>
        <w:t xml:space="preserve"> A recent study examined eight </w:t>
      </w:r>
      <w:proofErr w:type="spellStart"/>
      <w:r w:rsidRPr="008412E0">
        <w:rPr>
          <w:rFonts w:asciiTheme="minorHAnsi" w:hAnsiTheme="minorHAnsi" w:cstheme="minorHAnsi"/>
          <w:sz w:val="16"/>
        </w:rPr>
        <w:t>EtO</w:t>
      </w:r>
      <w:proofErr w:type="spellEnd"/>
      <w:r w:rsidRPr="008412E0">
        <w:rPr>
          <w:rFonts w:asciiTheme="minorHAnsi" w:hAnsiTheme="minorHAnsi" w:cstheme="minorHAnsi"/>
          <w:sz w:val="16"/>
        </w:rPr>
        <w:t>-emitting facilities and found that average “</w:t>
      </w:r>
      <w:r w:rsidRPr="008412E0">
        <w:rPr>
          <w:rStyle w:val="StyleUnderline"/>
          <w:rFonts w:asciiTheme="minorHAnsi" w:hAnsiTheme="minorHAnsi" w:cstheme="minorHAnsi"/>
        </w:rPr>
        <w:t>concentrations were not substantially elevated above the related background mean concentrations</w:t>
      </w:r>
      <w:r w:rsidRPr="008412E0">
        <w:rPr>
          <w:rFonts w:asciiTheme="minorHAnsi" w:hAnsiTheme="minorHAnsi" w:cstheme="minorHAnsi"/>
          <w:sz w:val="16"/>
        </w:rPr>
        <w:t xml:space="preserve">” and exposure from the facilities “composed a small fraction of the endogenous” exposure.21 The 2016 </w:t>
      </w:r>
      <w:proofErr w:type="spellStart"/>
      <w:r w:rsidRPr="008412E0">
        <w:rPr>
          <w:rFonts w:asciiTheme="minorHAnsi" w:hAnsiTheme="minorHAnsi" w:cstheme="minorHAnsi"/>
          <w:sz w:val="16"/>
        </w:rPr>
        <w:t>EtO</w:t>
      </w:r>
      <w:proofErr w:type="spellEnd"/>
      <w:r w:rsidRPr="008412E0">
        <w:rPr>
          <w:rFonts w:asciiTheme="minorHAnsi" w:hAnsiTheme="minorHAnsi" w:cstheme="minorHAnsi"/>
          <w:sz w:val="16"/>
        </w:rPr>
        <w:t xml:space="preserve"> IRIS value creates “a serious gap in confidence in interpreting the health significance of general population E[t]O exposure,” in large part because it is not “consistent with clinical metrics for which the risk of disease does not increase significantly until the values are above the healthy population normal range defined by individual variability within the population.”22</w:t>
      </w:r>
    </w:p>
    <w:p w14:paraId="3E7E26ED" w14:textId="48FBE43C" w:rsidR="007446E0" w:rsidRPr="004D309E" w:rsidRDefault="007446E0" w:rsidP="007446E0">
      <w:pPr>
        <w:rPr>
          <w:rFonts w:asciiTheme="minorHAnsi" w:hAnsiTheme="minorHAnsi" w:cstheme="minorHAnsi"/>
          <w:u w:val="single"/>
        </w:rPr>
      </w:pPr>
      <w:r w:rsidRPr="008412E0">
        <w:rPr>
          <w:rStyle w:val="StyleUnderline"/>
          <w:rFonts w:asciiTheme="minorHAnsi" w:hAnsiTheme="minorHAnsi" w:cstheme="minorHAnsi"/>
        </w:rPr>
        <w:t xml:space="preserve">EPA’s risk assessment arrives at an unjustifiably low IRIS value by adopting a flawed model and statistically significant over-predictions that are unsupported by epidemiological, </w:t>
      </w:r>
      <w:proofErr w:type="gramStart"/>
      <w:r w:rsidRPr="008412E0">
        <w:rPr>
          <w:rStyle w:val="StyleUnderline"/>
          <w:rFonts w:asciiTheme="minorHAnsi" w:hAnsiTheme="minorHAnsi" w:cstheme="minorHAnsi"/>
        </w:rPr>
        <w:t>toxicological</w:t>
      </w:r>
      <w:proofErr w:type="gramEnd"/>
      <w:r w:rsidRPr="008412E0">
        <w:rPr>
          <w:rStyle w:val="StyleUnderline"/>
          <w:rFonts w:asciiTheme="minorHAnsi" w:hAnsiTheme="minorHAnsi" w:cstheme="minorHAnsi"/>
        </w:rPr>
        <w:t xml:space="preserve"> and biological studies.</w:t>
      </w:r>
      <w:r w:rsidRPr="008412E0">
        <w:rPr>
          <w:rFonts w:asciiTheme="minorHAnsi" w:hAnsiTheme="minorHAnsi" w:cstheme="minorHAnsi"/>
          <w:sz w:val="16"/>
        </w:rPr>
        <w:t xml:space="preserve"> Based on EPA’s risk assessment, “the background levels of [</w:t>
      </w:r>
      <w:proofErr w:type="spellStart"/>
      <w:r w:rsidRPr="008412E0">
        <w:rPr>
          <w:rFonts w:asciiTheme="minorHAnsi" w:hAnsiTheme="minorHAnsi" w:cstheme="minorHAnsi"/>
          <w:sz w:val="16"/>
        </w:rPr>
        <w:t>EtO</w:t>
      </w:r>
      <w:proofErr w:type="spellEnd"/>
      <w:r w:rsidRPr="008412E0">
        <w:rPr>
          <w:rFonts w:asciiTheme="minorHAnsi" w:hAnsiTheme="minorHAnsi" w:cstheme="minorHAnsi"/>
          <w:sz w:val="16"/>
        </w:rPr>
        <w:t xml:space="preserve">] in the population would be predicted to cause more lymphoid cancer than is actually observed in the general population (and ignoring any other potential cause of lymphoid cancer).”23 In short, </w:t>
      </w:r>
      <w:r w:rsidRPr="008412E0">
        <w:rPr>
          <w:rStyle w:val="StyleUnderline"/>
          <w:rFonts w:asciiTheme="minorHAnsi" w:hAnsiTheme="minorHAnsi" w:cstheme="minorHAnsi"/>
        </w:rPr>
        <w:t>EPA’s risk assessment is, on its face, indefensible and scientifically unsound. Our view is shared by regulatory agencies, industry experts, and the scientific community.</w:t>
      </w:r>
    </w:p>
    <w:p w14:paraId="67D001EB" w14:textId="3B021509" w:rsidR="00D32115" w:rsidRDefault="00D32115" w:rsidP="00D32115">
      <w:pPr>
        <w:pStyle w:val="Heading2"/>
        <w:rPr>
          <w:rFonts w:asciiTheme="minorHAnsi" w:hAnsiTheme="minorHAnsi" w:cstheme="minorHAnsi"/>
        </w:rPr>
      </w:pPr>
      <w:r w:rsidRPr="008412E0">
        <w:rPr>
          <w:rFonts w:asciiTheme="minorHAnsi" w:hAnsiTheme="minorHAnsi" w:cstheme="minorHAnsi"/>
        </w:rPr>
        <w:t>AT: Food Security</w:t>
      </w:r>
    </w:p>
    <w:p w14:paraId="7C87C97F" w14:textId="3F1014DE" w:rsidR="009A0200" w:rsidRPr="008412E0" w:rsidRDefault="009A0200" w:rsidP="009A0200">
      <w:pPr>
        <w:keepNext/>
        <w:keepLines/>
        <w:pageBreakBefore/>
        <w:spacing w:before="40" w:after="0"/>
        <w:jc w:val="center"/>
        <w:outlineLvl w:val="2"/>
        <w:rPr>
          <w:rFonts w:asciiTheme="minorHAnsi" w:eastAsia="MS Gothic" w:hAnsiTheme="minorHAnsi" w:cstheme="minorHAnsi"/>
          <w:b/>
          <w:sz w:val="32"/>
          <w:szCs w:val="24"/>
          <w:u w:val="single"/>
        </w:rPr>
      </w:pPr>
      <w:r>
        <w:rPr>
          <w:rFonts w:asciiTheme="minorHAnsi" w:eastAsia="MS Gothic" w:hAnsiTheme="minorHAnsi" w:cstheme="minorHAnsi"/>
          <w:b/>
          <w:sz w:val="32"/>
          <w:szCs w:val="24"/>
          <w:u w:val="single"/>
        </w:rPr>
        <w:t>2AC --- Food Security --- 15 Min Cities</w:t>
      </w:r>
      <w:r w:rsidR="00B97B3C">
        <w:rPr>
          <w:rFonts w:asciiTheme="minorHAnsi" w:eastAsia="MS Gothic" w:hAnsiTheme="minorHAnsi" w:cstheme="minorHAnsi"/>
          <w:b/>
          <w:sz w:val="32"/>
          <w:szCs w:val="24"/>
          <w:u w:val="single"/>
        </w:rPr>
        <w:t xml:space="preserve"> CP</w:t>
      </w:r>
    </w:p>
    <w:p w14:paraId="004A16DC" w14:textId="77777777" w:rsidR="009A0200" w:rsidRPr="008412E0" w:rsidRDefault="009A0200" w:rsidP="009A0200">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15-minute cities further marginalize impoverished communities</w:t>
      </w:r>
      <w:r>
        <w:rPr>
          <w:rFonts w:asciiTheme="minorHAnsi" w:eastAsia="MS Gothic" w:hAnsiTheme="minorHAnsi" w:cstheme="minorHAnsi"/>
          <w:b/>
          <w:iCs/>
          <w:sz w:val="26"/>
        </w:rPr>
        <w:t>.</w:t>
      </w:r>
    </w:p>
    <w:p w14:paraId="355BA401" w14:textId="77777777" w:rsidR="009A0200" w:rsidRPr="008412E0" w:rsidRDefault="009A0200" w:rsidP="009A0200">
      <w:pPr>
        <w:rPr>
          <w:rFonts w:asciiTheme="minorHAnsi" w:eastAsia="Cambria" w:hAnsiTheme="minorHAnsi" w:cstheme="minorHAnsi"/>
          <w:b/>
          <w:bCs/>
          <w:sz w:val="26"/>
        </w:rPr>
      </w:pPr>
      <w:proofErr w:type="spellStart"/>
      <w:r w:rsidRPr="008412E0">
        <w:rPr>
          <w:rFonts w:asciiTheme="minorHAnsi" w:eastAsia="Cambria" w:hAnsiTheme="minorHAnsi" w:cstheme="minorHAnsi"/>
        </w:rPr>
        <w:t>Feargus</w:t>
      </w:r>
      <w:proofErr w:type="spellEnd"/>
      <w:r w:rsidRPr="008412E0">
        <w:rPr>
          <w:rFonts w:asciiTheme="minorHAnsi" w:eastAsia="Cambria" w:hAnsiTheme="minorHAnsi" w:cstheme="minorHAnsi"/>
        </w:rPr>
        <w:t xml:space="preserve"> </w:t>
      </w:r>
      <w:r w:rsidRPr="008412E0">
        <w:rPr>
          <w:rFonts w:asciiTheme="minorHAnsi" w:eastAsia="Cambria" w:hAnsiTheme="minorHAnsi" w:cstheme="minorHAnsi"/>
          <w:b/>
          <w:bCs/>
          <w:sz w:val="26"/>
        </w:rPr>
        <w:t xml:space="preserve">O'Sullivan 21, </w:t>
      </w:r>
      <w:proofErr w:type="spellStart"/>
      <w:r w:rsidRPr="008412E0">
        <w:rPr>
          <w:rFonts w:asciiTheme="minorHAnsi" w:eastAsia="Cambria" w:hAnsiTheme="minorHAnsi" w:cstheme="minorHAnsi"/>
        </w:rPr>
        <w:t>Feargus</w:t>
      </w:r>
      <w:proofErr w:type="spellEnd"/>
      <w:r w:rsidRPr="008412E0">
        <w:rPr>
          <w:rFonts w:asciiTheme="minorHAnsi" w:eastAsia="Cambria" w:hAnsiTheme="minorHAnsi" w:cstheme="minorHAnsi"/>
        </w:rPr>
        <w:t xml:space="preserve"> O'Sullivan is a writer for CityLab in London, focused on European infrastructure, design and urban governance, “Where the ‘15-Minute City’ Falls Short”, 3-2-2021, https://www.bloomberg.com/news/articles/2021-03-02/the-downsides-of-a-15-minute-city//KOO</w:t>
      </w:r>
    </w:p>
    <w:p w14:paraId="17AF890B" w14:textId="77777777" w:rsidR="009A0200" w:rsidRPr="008412E0" w:rsidRDefault="009A0200" w:rsidP="009A0200">
      <w:pPr>
        <w:rPr>
          <w:rFonts w:asciiTheme="minorHAnsi" w:eastAsia="Cambria" w:hAnsiTheme="minorHAnsi" w:cstheme="minorHAnsi"/>
          <w:sz w:val="14"/>
        </w:rPr>
      </w:pPr>
      <w:r w:rsidRPr="008412E0">
        <w:rPr>
          <w:rFonts w:asciiTheme="minorHAnsi" w:eastAsia="Cambria" w:hAnsiTheme="minorHAnsi" w:cstheme="minorHAnsi"/>
          <w:u w:val="single"/>
        </w:rPr>
        <w:t>The idea of a “15-minute city,</w:t>
      </w:r>
      <w:r w:rsidRPr="008412E0">
        <w:rPr>
          <w:rFonts w:asciiTheme="minorHAnsi" w:eastAsia="Cambria" w:hAnsiTheme="minorHAnsi" w:cstheme="minorHAnsi"/>
          <w:sz w:val="14"/>
        </w:rPr>
        <w:t xml:space="preserve">” in which residents live within a short walk or bike ride of all their daily needs </w:t>
      </w:r>
      <w:r w:rsidRPr="008412E0">
        <w:rPr>
          <w:rFonts w:asciiTheme="minorHAnsi" w:eastAsia="Cambria" w:hAnsiTheme="minorHAnsi" w:cstheme="minorHAnsi"/>
          <w:u w:val="single"/>
        </w:rPr>
        <w:t>has been embraced by many mayors around the world</w:t>
      </w:r>
      <w:r w:rsidRPr="008412E0">
        <w:rPr>
          <w:rFonts w:asciiTheme="minorHAnsi" w:eastAsia="Cambria" w:hAnsiTheme="minorHAnsi" w:cstheme="minorHAnsi"/>
          <w:sz w:val="14"/>
        </w:rPr>
        <w:t xml:space="preserve"> during the global pandemic as a central planning tenet.</w:t>
      </w:r>
    </w:p>
    <w:p w14:paraId="44292238" w14:textId="77777777" w:rsidR="009A0200" w:rsidRPr="008412E0" w:rsidRDefault="009A0200" w:rsidP="009A0200">
      <w:pPr>
        <w:rPr>
          <w:rFonts w:asciiTheme="minorHAnsi" w:eastAsia="Cambria" w:hAnsiTheme="minorHAnsi" w:cstheme="minorHAnsi"/>
          <w:sz w:val="14"/>
        </w:rPr>
      </w:pPr>
      <w:r w:rsidRPr="008412E0">
        <w:rPr>
          <w:rFonts w:asciiTheme="minorHAnsi" w:eastAsia="Cambria" w:hAnsiTheme="minorHAnsi" w:cstheme="minorHAnsi"/>
          <w:u w:val="single"/>
        </w:rPr>
        <w:t>But there are dangers of applying a model conceived in Europe to many North American cities, some urban experts warn.</w:t>
      </w:r>
      <w:r w:rsidRPr="008412E0">
        <w:rPr>
          <w:rFonts w:asciiTheme="minorHAnsi" w:eastAsia="Cambria" w:hAnsiTheme="minorHAnsi" w:cstheme="minorHAnsi"/>
          <w:sz w:val="14"/>
        </w:rPr>
        <w:t xml:space="preserve"> </w:t>
      </w:r>
      <w:r w:rsidRPr="008412E0">
        <w:rPr>
          <w:rFonts w:asciiTheme="minorHAnsi" w:eastAsia="Cambria" w:hAnsiTheme="minorHAnsi" w:cstheme="minorHAnsi"/>
          <w:u w:val="single"/>
        </w:rPr>
        <w:t>Transplanting the 15-minute city template across the Atlantic could be “presumptive and colonial” said Toronto-based urban designer and thinker Jay Pitter</w:t>
      </w:r>
      <w:r w:rsidRPr="008412E0">
        <w:rPr>
          <w:rFonts w:asciiTheme="minorHAnsi" w:eastAsia="Cambria" w:hAnsiTheme="minorHAnsi" w:cstheme="minorHAnsi"/>
          <w:sz w:val="14"/>
        </w:rPr>
        <w:t xml:space="preserve"> at the CityLab 2021 conference, hosted by Bloomberg Philanthropies and the Aspen Institute.</w:t>
      </w:r>
    </w:p>
    <w:p w14:paraId="79129329" w14:textId="77777777" w:rsidR="009A0200" w:rsidRPr="008412E0" w:rsidRDefault="009A0200" w:rsidP="009A0200">
      <w:pPr>
        <w:rPr>
          <w:rFonts w:asciiTheme="minorHAnsi" w:eastAsia="Cambria" w:hAnsiTheme="minorHAnsi" w:cstheme="minorHAnsi"/>
          <w:sz w:val="14"/>
        </w:rPr>
      </w:pPr>
      <w:r w:rsidRPr="008412E0">
        <w:rPr>
          <w:rFonts w:asciiTheme="minorHAnsi" w:eastAsia="Cambria" w:hAnsiTheme="minorHAnsi" w:cstheme="minorHAnsi"/>
          <w:sz w:val="14"/>
        </w:rPr>
        <w:t xml:space="preserve">“I'm a champion of the hyper-local, as certainly we need more resilient, climate change-resistant cities.” said Pitter, who works on public space designs in </w:t>
      </w:r>
      <w:proofErr w:type="gramStart"/>
      <w:r w:rsidRPr="008412E0">
        <w:rPr>
          <w:rFonts w:asciiTheme="minorHAnsi" w:eastAsia="Cambria" w:hAnsiTheme="minorHAnsi" w:cstheme="minorHAnsi"/>
          <w:sz w:val="14"/>
        </w:rPr>
        <w:t>a number of</w:t>
      </w:r>
      <w:proofErr w:type="gramEnd"/>
      <w:r w:rsidRPr="008412E0">
        <w:rPr>
          <w:rFonts w:asciiTheme="minorHAnsi" w:eastAsia="Cambria" w:hAnsiTheme="minorHAnsi" w:cstheme="minorHAnsi"/>
          <w:sz w:val="14"/>
        </w:rPr>
        <w:t xml:space="preserve"> U.S. cities. “However, </w:t>
      </w:r>
      <w:r w:rsidRPr="008412E0">
        <w:rPr>
          <w:rFonts w:asciiTheme="minorHAnsi" w:eastAsia="Cambria" w:hAnsiTheme="minorHAnsi" w:cstheme="minorHAnsi"/>
          <w:u w:val="single"/>
        </w:rPr>
        <w:t xml:space="preserve">I am averse to this concept. It doesn't </w:t>
      </w:r>
      <w:proofErr w:type="gramStart"/>
      <w:r w:rsidRPr="008412E0">
        <w:rPr>
          <w:rFonts w:asciiTheme="minorHAnsi" w:eastAsia="Cambria" w:hAnsiTheme="minorHAnsi" w:cstheme="minorHAnsi"/>
          <w:u w:val="single"/>
        </w:rPr>
        <w:t>take into account</w:t>
      </w:r>
      <w:proofErr w:type="gramEnd"/>
      <w:r w:rsidRPr="008412E0">
        <w:rPr>
          <w:rFonts w:asciiTheme="minorHAnsi" w:eastAsia="Cambria" w:hAnsiTheme="minorHAnsi" w:cstheme="minorHAnsi"/>
          <w:u w:val="single"/>
        </w:rPr>
        <w:t xml:space="preserve"> the histories of urban inequity, intentionally imposed by technocratic and colonial planning approaches, such as segregated neighborhoods, deep amenity inequity and discriminatory policing of our public spaces</w:t>
      </w:r>
      <w:r w:rsidRPr="008412E0">
        <w:rPr>
          <w:rFonts w:asciiTheme="minorHAnsi" w:eastAsia="Cambria" w:hAnsiTheme="minorHAnsi" w:cstheme="minorHAnsi"/>
          <w:sz w:val="14"/>
        </w:rPr>
        <w:t>.”</w:t>
      </w:r>
    </w:p>
    <w:p w14:paraId="58A47D69" w14:textId="77777777" w:rsidR="009A0200" w:rsidRPr="008412E0" w:rsidRDefault="009A0200" w:rsidP="009A020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The core principles behind the 15-minute city aren’t new to urban planning. They derive from an old history of designing cities around people rather than cars, and many European cities that were planned before the invention of the automobile are better suited to this notion. But the idea that has been popularized during the pandemic is that all cities — including European ones — must center future planning on the goal of ensuring car-free access to </w:t>
      </w:r>
      <w:proofErr w:type="gramStart"/>
      <w:r w:rsidRPr="008412E0">
        <w:rPr>
          <w:rFonts w:asciiTheme="minorHAnsi" w:eastAsia="Cambria" w:hAnsiTheme="minorHAnsi" w:cstheme="minorHAnsi"/>
          <w:sz w:val="14"/>
          <w:szCs w:val="14"/>
        </w:rPr>
        <w:t>basic necessities</w:t>
      </w:r>
      <w:proofErr w:type="gramEnd"/>
      <w:r w:rsidRPr="008412E0">
        <w:rPr>
          <w:rFonts w:asciiTheme="minorHAnsi" w:eastAsia="Cambria" w:hAnsiTheme="minorHAnsi" w:cstheme="minorHAnsi"/>
          <w:sz w:val="14"/>
          <w:szCs w:val="14"/>
        </w:rPr>
        <w:t>, such as health care, schools, employment and food. It’s a lofty goal, but one that is unlikely to reach all neighborhoods in many cities without drastic interventions and investments. Pitter warns that simply injecting design changes such as bike lanes and parklets into a neighborhood will not reverse segregation that has been embedded into city planning.</w:t>
      </w:r>
    </w:p>
    <w:p w14:paraId="396C062D" w14:textId="77777777" w:rsidR="009A0200" w:rsidRPr="008412E0" w:rsidRDefault="009A0200" w:rsidP="009A0200">
      <w:pPr>
        <w:rPr>
          <w:rFonts w:asciiTheme="minorHAnsi" w:eastAsia="Cambria" w:hAnsiTheme="minorHAnsi" w:cstheme="minorHAnsi"/>
        </w:rPr>
      </w:pPr>
      <w:r w:rsidRPr="008412E0">
        <w:rPr>
          <w:rFonts w:asciiTheme="minorHAnsi" w:eastAsia="Cambria" w:hAnsiTheme="minorHAnsi" w:cstheme="minorHAnsi"/>
          <w:u w:val="single"/>
        </w:rPr>
        <w:t>“We've actually designed cities to create buffers between us across race and class specifically, and this proposal completely ignores a century of planning interventions that have actually concretized deep social divisions between people</w:t>
      </w:r>
      <w:r w:rsidRPr="008412E0">
        <w:rPr>
          <w:rFonts w:asciiTheme="minorHAnsi" w:eastAsia="Cambria" w:hAnsiTheme="minorHAnsi" w:cstheme="minorHAnsi"/>
        </w:rPr>
        <w:t>.”</w:t>
      </w:r>
    </w:p>
    <w:p w14:paraId="0035CECF" w14:textId="77777777" w:rsidR="009A0200" w:rsidRPr="008412E0" w:rsidRDefault="009A0200" w:rsidP="009A0200">
      <w:pPr>
        <w:rPr>
          <w:rFonts w:asciiTheme="minorHAnsi" w:eastAsia="Cambria" w:hAnsiTheme="minorHAnsi" w:cstheme="minorHAnsi"/>
        </w:rPr>
      </w:pPr>
      <w:r w:rsidRPr="008412E0">
        <w:rPr>
          <w:rFonts w:asciiTheme="minorHAnsi" w:eastAsia="Cambria" w:hAnsiTheme="minorHAnsi" w:cstheme="minorHAnsi"/>
          <w:u w:val="single"/>
        </w:rPr>
        <w:t>Ignoring and failing to tackle that could serve to further alienate marginalized communities</w:t>
      </w:r>
      <w:r w:rsidRPr="008412E0">
        <w:rPr>
          <w:rFonts w:asciiTheme="minorHAnsi" w:eastAsia="Cambria" w:hAnsiTheme="minorHAnsi" w:cstheme="minorHAnsi"/>
        </w:rPr>
        <w:t>, Pitter added.</w:t>
      </w:r>
    </w:p>
    <w:p w14:paraId="2B4B823D" w14:textId="77777777" w:rsidR="009A0200" w:rsidRPr="008412E0" w:rsidRDefault="009A0200" w:rsidP="009A0200">
      <w:pPr>
        <w:rPr>
          <w:rFonts w:asciiTheme="minorHAnsi" w:eastAsia="Cambria" w:hAnsiTheme="minorHAnsi" w:cstheme="minorHAnsi"/>
          <w:sz w:val="14"/>
        </w:rPr>
      </w:pPr>
      <w:r w:rsidRPr="008412E0">
        <w:rPr>
          <w:rFonts w:asciiTheme="minorHAnsi" w:eastAsia="Cambria" w:hAnsiTheme="minorHAnsi" w:cstheme="minorHAnsi"/>
          <w:sz w:val="14"/>
        </w:rPr>
        <w:t>“</w:t>
      </w:r>
      <w:r w:rsidRPr="008412E0">
        <w:rPr>
          <w:rFonts w:asciiTheme="minorHAnsi" w:eastAsia="Cambria" w:hAnsiTheme="minorHAnsi" w:cstheme="minorHAnsi"/>
          <w:u w:val="single"/>
        </w:rPr>
        <w:t>What we see already within marginalized communities is resistance to things</w:t>
      </w:r>
      <w:r w:rsidRPr="008412E0">
        <w:rPr>
          <w:rFonts w:asciiTheme="minorHAnsi" w:eastAsia="Cambria" w:hAnsiTheme="minorHAnsi" w:cstheme="minorHAnsi"/>
          <w:sz w:val="14"/>
        </w:rPr>
        <w:t xml:space="preserve"> that are </w:t>
      </w:r>
      <w:proofErr w:type="gramStart"/>
      <w:r w:rsidRPr="008412E0">
        <w:rPr>
          <w:rFonts w:asciiTheme="minorHAnsi" w:eastAsia="Cambria" w:hAnsiTheme="minorHAnsi" w:cstheme="minorHAnsi"/>
          <w:sz w:val="14"/>
        </w:rPr>
        <w:t>actually really</w:t>
      </w:r>
      <w:proofErr w:type="gramEnd"/>
      <w:r w:rsidRPr="008412E0">
        <w:rPr>
          <w:rFonts w:asciiTheme="minorHAnsi" w:eastAsia="Cambria" w:hAnsiTheme="minorHAnsi" w:cstheme="minorHAnsi"/>
          <w:sz w:val="14"/>
        </w:rPr>
        <w:t xml:space="preserve"> wonderful and beneficial</w:t>
      </w:r>
      <w:r w:rsidRPr="008412E0">
        <w:rPr>
          <w:rFonts w:asciiTheme="minorHAnsi" w:eastAsia="Cambria" w:hAnsiTheme="minorHAnsi" w:cstheme="minorHAnsi"/>
          <w:u w:val="single"/>
        </w:rPr>
        <w:t>, like more walkability or bike lanes</w:t>
      </w:r>
      <w:r w:rsidRPr="008412E0">
        <w:rPr>
          <w:rFonts w:asciiTheme="minorHAnsi" w:eastAsia="Cambria" w:hAnsiTheme="minorHAnsi" w:cstheme="minorHAnsi"/>
          <w:sz w:val="14"/>
        </w:rPr>
        <w:t xml:space="preserve">. The reason we see this resistance is because these kinds of approaches, while good for us and the environment, also </w:t>
      </w:r>
      <w:r w:rsidRPr="008412E0">
        <w:rPr>
          <w:rFonts w:asciiTheme="minorHAnsi" w:eastAsia="Cambria" w:hAnsiTheme="minorHAnsi" w:cstheme="minorHAnsi"/>
          <w:u w:val="single"/>
        </w:rPr>
        <w:t>often spur gentrification</w:t>
      </w:r>
      <w:r w:rsidRPr="008412E0">
        <w:rPr>
          <w:rFonts w:asciiTheme="minorHAnsi" w:eastAsia="Cambria" w:hAnsiTheme="minorHAnsi" w:cstheme="minorHAnsi"/>
          <w:sz w:val="14"/>
        </w:rPr>
        <w:t xml:space="preserve">. </w:t>
      </w:r>
      <w:r w:rsidRPr="008412E0">
        <w:rPr>
          <w:rFonts w:asciiTheme="minorHAnsi" w:eastAsia="Cambria" w:hAnsiTheme="minorHAnsi" w:cstheme="minorHAnsi"/>
          <w:u w:val="single"/>
        </w:rPr>
        <w:t xml:space="preserve">And </w:t>
      </w:r>
      <w:proofErr w:type="gramStart"/>
      <w:r w:rsidRPr="008412E0">
        <w:rPr>
          <w:rFonts w:asciiTheme="minorHAnsi" w:eastAsia="Cambria" w:hAnsiTheme="minorHAnsi" w:cstheme="minorHAnsi"/>
          <w:u w:val="single"/>
        </w:rPr>
        <w:t>so</w:t>
      </w:r>
      <w:proofErr w:type="gramEnd"/>
      <w:r w:rsidRPr="008412E0">
        <w:rPr>
          <w:rFonts w:asciiTheme="minorHAnsi" w:eastAsia="Cambria" w:hAnsiTheme="minorHAnsi" w:cstheme="minorHAnsi"/>
          <w:u w:val="single"/>
        </w:rPr>
        <w:t xml:space="preserve"> communities are very nervous about that</w:t>
      </w:r>
      <w:r w:rsidRPr="008412E0">
        <w:rPr>
          <w:rFonts w:asciiTheme="minorHAnsi" w:eastAsia="Cambria" w:hAnsiTheme="minorHAnsi" w:cstheme="minorHAnsi"/>
          <w:sz w:val="14"/>
        </w:rPr>
        <w:t>.”</w:t>
      </w:r>
    </w:p>
    <w:p w14:paraId="0AD029FE" w14:textId="77777777" w:rsidR="009A0200" w:rsidRPr="008412E0" w:rsidRDefault="009A0200" w:rsidP="009A0200">
      <w:pPr>
        <w:rPr>
          <w:rFonts w:asciiTheme="minorHAnsi" w:eastAsia="Cambria" w:hAnsiTheme="minorHAnsi" w:cstheme="minorHAnsi"/>
          <w:sz w:val="14"/>
          <w:szCs w:val="14"/>
        </w:rPr>
      </w:pPr>
      <w:r w:rsidRPr="008412E0">
        <w:rPr>
          <w:rFonts w:asciiTheme="minorHAnsi" w:eastAsia="Cambria" w:hAnsiTheme="minorHAnsi" w:cstheme="minorHAnsi"/>
          <w:sz w:val="14"/>
          <w:szCs w:val="14"/>
        </w:rPr>
        <w:t xml:space="preserve">Speaking at the same session, Dan Hill, strategic director of </w:t>
      </w:r>
      <w:proofErr w:type="spellStart"/>
      <w:r w:rsidRPr="008412E0">
        <w:rPr>
          <w:rFonts w:asciiTheme="minorHAnsi" w:eastAsia="Cambria" w:hAnsiTheme="minorHAnsi" w:cstheme="minorHAnsi"/>
          <w:sz w:val="14"/>
          <w:szCs w:val="14"/>
        </w:rPr>
        <w:t>Vinnova</w:t>
      </w:r>
      <w:proofErr w:type="spellEnd"/>
      <w:r w:rsidRPr="008412E0">
        <w:rPr>
          <w:rFonts w:asciiTheme="minorHAnsi" w:eastAsia="Cambria" w:hAnsiTheme="minorHAnsi" w:cstheme="minorHAnsi"/>
          <w:sz w:val="14"/>
          <w:szCs w:val="14"/>
        </w:rPr>
        <w:t xml:space="preserve">, Sweden’s national innovation agency, agreed with Pitter’s critique. But he borrowed a suggestion from his own organization’s current project for helping to overcome these concerns: Sweden is </w:t>
      </w:r>
      <w:proofErr w:type="gramStart"/>
      <w:r w:rsidRPr="008412E0">
        <w:rPr>
          <w:rFonts w:asciiTheme="minorHAnsi" w:eastAsia="Cambria" w:hAnsiTheme="minorHAnsi" w:cstheme="minorHAnsi"/>
          <w:sz w:val="14"/>
          <w:szCs w:val="14"/>
        </w:rPr>
        <w:t>has</w:t>
      </w:r>
      <w:proofErr w:type="gramEnd"/>
      <w:r w:rsidRPr="008412E0">
        <w:rPr>
          <w:rFonts w:asciiTheme="minorHAnsi" w:eastAsia="Cambria" w:hAnsiTheme="minorHAnsi" w:cstheme="minorHAnsi"/>
          <w:sz w:val="14"/>
          <w:szCs w:val="14"/>
        </w:rPr>
        <w:t xml:space="preserve"> a new initiative piloted by </w:t>
      </w:r>
      <w:proofErr w:type="spellStart"/>
      <w:r w:rsidRPr="008412E0">
        <w:rPr>
          <w:rFonts w:asciiTheme="minorHAnsi" w:eastAsia="Cambria" w:hAnsiTheme="minorHAnsi" w:cstheme="minorHAnsi"/>
          <w:sz w:val="14"/>
          <w:szCs w:val="14"/>
        </w:rPr>
        <w:t>Vinnova</w:t>
      </w:r>
      <w:proofErr w:type="spellEnd"/>
      <w:r w:rsidRPr="008412E0">
        <w:rPr>
          <w:rFonts w:asciiTheme="minorHAnsi" w:eastAsia="Cambria" w:hAnsiTheme="minorHAnsi" w:cstheme="minorHAnsi"/>
          <w:sz w:val="14"/>
          <w:szCs w:val="14"/>
        </w:rPr>
        <w:t xml:space="preserve"> — which Hill styles as focusing on the “one-minute city” directly outside people’s front doors — that hopes to empower residents to make their own decisions about what happens on their own street.</w:t>
      </w:r>
    </w:p>
    <w:p w14:paraId="6EE7B03D" w14:textId="77777777" w:rsidR="009A0200" w:rsidRPr="008412E0" w:rsidRDefault="009A0200" w:rsidP="009A0200">
      <w:pPr>
        <w:rPr>
          <w:rFonts w:asciiTheme="minorHAnsi" w:eastAsia="Cambria" w:hAnsiTheme="minorHAnsi" w:cstheme="minorHAnsi"/>
        </w:rPr>
      </w:pPr>
      <w:r w:rsidRPr="008412E0">
        <w:rPr>
          <w:rFonts w:asciiTheme="minorHAnsi" w:eastAsia="Cambria" w:hAnsiTheme="minorHAnsi" w:cstheme="minorHAnsi"/>
          <w:u w:val="single"/>
        </w:rPr>
        <w:t>Any hyper-local planning strategy must start first with this kind of profound community engagement,</w:t>
      </w:r>
      <w:r w:rsidRPr="008412E0">
        <w:rPr>
          <w:rFonts w:asciiTheme="minorHAnsi" w:eastAsia="Cambria" w:hAnsiTheme="minorHAnsi" w:cstheme="minorHAnsi"/>
        </w:rPr>
        <w:t xml:space="preserve"> he said.</w:t>
      </w:r>
    </w:p>
    <w:p w14:paraId="4961127D" w14:textId="77777777" w:rsidR="009A0200" w:rsidRPr="008412E0" w:rsidRDefault="009A0200" w:rsidP="009A0200">
      <w:pPr>
        <w:rPr>
          <w:rFonts w:asciiTheme="minorHAnsi" w:eastAsia="Cambria" w:hAnsiTheme="minorHAnsi" w:cstheme="minorHAnsi"/>
          <w:sz w:val="14"/>
        </w:rPr>
      </w:pPr>
      <w:r w:rsidRPr="008412E0">
        <w:rPr>
          <w:rFonts w:asciiTheme="minorHAnsi" w:eastAsia="Cambria" w:hAnsiTheme="minorHAnsi" w:cstheme="minorHAnsi"/>
          <w:sz w:val="14"/>
        </w:rPr>
        <w:t>“</w:t>
      </w:r>
      <w:r w:rsidRPr="008412E0">
        <w:rPr>
          <w:rFonts w:asciiTheme="minorHAnsi" w:eastAsia="Cambria" w:hAnsiTheme="minorHAnsi" w:cstheme="minorHAnsi"/>
          <w:u w:val="single"/>
        </w:rPr>
        <w:t>If the 15-minute city is seen a sort of a top-down technocratic, urban planning, then clearly that could...exacerbate things</w:t>
      </w:r>
      <w:r w:rsidRPr="008412E0">
        <w:rPr>
          <w:rFonts w:asciiTheme="minorHAnsi" w:eastAsia="Cambria" w:hAnsiTheme="minorHAnsi" w:cstheme="minorHAnsi"/>
          <w:sz w:val="14"/>
        </w:rPr>
        <w:t xml:space="preserve">,” Hill said. But this outcome could be avoided, Hill said, with a more “systematic and holistic approach” that has “social relationships as the starting point, so </w:t>
      </w:r>
      <w:proofErr w:type="gramStart"/>
      <w:r w:rsidRPr="008412E0">
        <w:rPr>
          <w:rFonts w:asciiTheme="minorHAnsi" w:eastAsia="Cambria" w:hAnsiTheme="minorHAnsi" w:cstheme="minorHAnsi"/>
          <w:sz w:val="14"/>
        </w:rPr>
        <w:t>that[</w:t>
      </w:r>
      <w:proofErr w:type="gramEnd"/>
      <w:r w:rsidRPr="008412E0">
        <w:rPr>
          <w:rFonts w:asciiTheme="minorHAnsi" w:eastAsia="Cambria" w:hAnsiTheme="minorHAnsi" w:cstheme="minorHAnsi"/>
          <w:sz w:val="14"/>
        </w:rPr>
        <w:t>hyper-local planning] becomes the vehicle through which you can address questions of social or environmental justice.”</w:t>
      </w:r>
    </w:p>
    <w:p w14:paraId="44BF5E0C" w14:textId="453F27B2" w:rsidR="009A0200" w:rsidRPr="00452017" w:rsidRDefault="009A0200" w:rsidP="009A0200">
      <w:pPr>
        <w:rPr>
          <w:rFonts w:asciiTheme="minorHAnsi" w:eastAsia="Cambria" w:hAnsiTheme="minorHAnsi" w:cstheme="minorHAnsi"/>
          <w:sz w:val="14"/>
        </w:rPr>
      </w:pPr>
      <w:r w:rsidRPr="008412E0">
        <w:rPr>
          <w:rFonts w:asciiTheme="minorHAnsi" w:eastAsia="Cambria" w:hAnsiTheme="minorHAnsi" w:cstheme="minorHAnsi"/>
          <w:sz w:val="14"/>
        </w:rPr>
        <w:t xml:space="preserve">He added that </w:t>
      </w:r>
      <w:r w:rsidRPr="008412E0">
        <w:rPr>
          <w:rFonts w:asciiTheme="minorHAnsi" w:eastAsia="Cambria" w:hAnsiTheme="minorHAnsi" w:cstheme="minorHAnsi"/>
          <w:u w:val="single"/>
        </w:rPr>
        <w:t>an ambitious goal such as the 15-minute city requires cities to abandon traditional notions of urban planning as divorced from other local policies</w:t>
      </w:r>
      <w:r w:rsidRPr="008412E0">
        <w:rPr>
          <w:rFonts w:asciiTheme="minorHAnsi" w:eastAsia="Cambria" w:hAnsiTheme="minorHAnsi" w:cstheme="minorHAnsi"/>
          <w:sz w:val="14"/>
        </w:rPr>
        <w:t>.</w:t>
      </w:r>
    </w:p>
    <w:p w14:paraId="31E69446" w14:textId="49560996" w:rsidR="00D32115" w:rsidRDefault="00D32115" w:rsidP="00D32115">
      <w:pPr>
        <w:pStyle w:val="Heading2"/>
        <w:rPr>
          <w:rFonts w:asciiTheme="minorHAnsi" w:hAnsiTheme="minorHAnsi" w:cstheme="minorHAnsi"/>
        </w:rPr>
      </w:pPr>
      <w:r w:rsidRPr="008412E0">
        <w:rPr>
          <w:rFonts w:asciiTheme="minorHAnsi" w:hAnsiTheme="minorHAnsi" w:cstheme="minorHAnsi"/>
        </w:rPr>
        <w:t>AT: Genocide</w:t>
      </w:r>
    </w:p>
    <w:p w14:paraId="443FF492" w14:textId="77777777" w:rsidR="00501D02" w:rsidRPr="00501D02" w:rsidRDefault="00501D02" w:rsidP="00501D02">
      <w:pPr>
        <w:pStyle w:val="Heading3"/>
      </w:pPr>
      <w:r>
        <w:t>2AC --- Genocide --- Arms Sales CP</w:t>
      </w:r>
    </w:p>
    <w:p w14:paraId="64966312" w14:textId="77777777" w:rsidR="00501D02" w:rsidRPr="008412E0" w:rsidRDefault="00501D02" w:rsidP="00501D02">
      <w:pPr>
        <w:pStyle w:val="Heading4"/>
        <w:rPr>
          <w:rFonts w:asciiTheme="minorHAnsi" w:hAnsiTheme="minorHAnsi" w:cstheme="minorHAnsi"/>
        </w:rPr>
      </w:pPr>
      <w:r w:rsidRPr="008412E0">
        <w:rPr>
          <w:rFonts w:asciiTheme="minorHAnsi" w:hAnsiTheme="minorHAnsi" w:cstheme="minorHAnsi"/>
        </w:rPr>
        <w:t xml:space="preserve">Arms sales are </w:t>
      </w:r>
      <w:r w:rsidRPr="008412E0">
        <w:rPr>
          <w:rFonts w:asciiTheme="minorHAnsi" w:hAnsiTheme="minorHAnsi" w:cstheme="minorHAnsi"/>
          <w:u w:val="single"/>
        </w:rPr>
        <w:t>specifically key</w:t>
      </w:r>
      <w:r w:rsidRPr="008412E0">
        <w:rPr>
          <w:rFonts w:asciiTheme="minorHAnsi" w:hAnsiTheme="minorHAnsi" w:cstheme="minorHAnsi"/>
        </w:rPr>
        <w:t xml:space="preserve"> — signal</w:t>
      </w:r>
      <w:r w:rsidRPr="008412E0">
        <w:rPr>
          <w:rFonts w:asciiTheme="minorHAnsi" w:hAnsiTheme="minorHAnsi" w:cstheme="minorHAnsi"/>
          <w:u w:val="single"/>
        </w:rPr>
        <w:t xml:space="preserve"> U.S. resolve</w:t>
      </w:r>
      <w:r w:rsidRPr="008412E0">
        <w:rPr>
          <w:rFonts w:asciiTheme="minorHAnsi" w:hAnsiTheme="minorHAnsi" w:cstheme="minorHAnsi"/>
        </w:rPr>
        <w:t xml:space="preserve"> and </w:t>
      </w:r>
      <w:r w:rsidRPr="008412E0">
        <w:rPr>
          <w:rFonts w:asciiTheme="minorHAnsi" w:hAnsiTheme="minorHAnsi" w:cstheme="minorHAnsi"/>
          <w:u w:val="single"/>
        </w:rPr>
        <w:t>ensure military advantage</w:t>
      </w:r>
      <w:r w:rsidRPr="008412E0">
        <w:rPr>
          <w:rFonts w:asciiTheme="minorHAnsi" w:hAnsiTheme="minorHAnsi" w:cstheme="minorHAnsi"/>
        </w:rPr>
        <w:t>.</w:t>
      </w:r>
    </w:p>
    <w:p w14:paraId="7863A82A" w14:textId="77777777" w:rsidR="00501D02" w:rsidRDefault="00501D02" w:rsidP="00501D02">
      <w:pPr>
        <w:rPr>
          <w:rFonts w:asciiTheme="minorHAnsi" w:hAnsiTheme="minorHAnsi" w:cstheme="minorHAnsi"/>
        </w:rPr>
      </w:pPr>
      <w:r w:rsidRPr="008412E0">
        <w:rPr>
          <w:rStyle w:val="Style13ptBold"/>
          <w:rFonts w:asciiTheme="minorHAnsi" w:hAnsiTheme="minorHAnsi" w:cstheme="minorHAnsi"/>
        </w:rPr>
        <w:t>Cooper 19</w:t>
      </w:r>
      <w:r w:rsidRPr="008412E0">
        <w:rPr>
          <w:rFonts w:asciiTheme="minorHAnsi" w:hAnsiTheme="minorHAnsi" w:cstheme="minorHAnsi"/>
        </w:rPr>
        <w:t xml:space="preserve"> </w:t>
      </w:r>
    </w:p>
    <w:p w14:paraId="2237526A"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René Clarke Cooper, Assistant Secretary of State for Political-Military Affairs, former Counselor for United Nations Management &amp; Reform, former Alternative Representative to the United Nations Security Council, B.A in history from Florida State University, 2019 (“Testimony of R. Clarke Cooper: Assistant Secretary of State, Political-Military Affairs before the House Foreign Affairs Committee,” June 12</w:t>
      </w:r>
      <w:r w:rsidRPr="008412E0">
        <w:rPr>
          <w:rFonts w:asciiTheme="minorHAnsi" w:hAnsiTheme="minorHAnsi" w:cstheme="minorHAnsi"/>
          <w:vertAlign w:val="superscript"/>
        </w:rPr>
        <w:t>th</w:t>
      </w:r>
      <w:r w:rsidRPr="008412E0">
        <w:rPr>
          <w:rFonts w:asciiTheme="minorHAnsi" w:hAnsiTheme="minorHAnsi" w:cstheme="minorHAnsi"/>
        </w:rPr>
        <w:t xml:space="preserve">, Available Online at </w:t>
      </w:r>
      <w:hyperlink r:id="rId261" w:history="1">
        <w:r w:rsidRPr="008412E0">
          <w:rPr>
            <w:rStyle w:val="Hyperlink"/>
            <w:rFonts w:asciiTheme="minorHAnsi" w:hAnsiTheme="minorHAnsi" w:cstheme="minorHAnsi"/>
          </w:rPr>
          <w:t>https://docs.house.gov/meetings/FA/FA00/20190612/109641/HHRG-116-FA00-Wstate-CooperR-20190612.pdf</w:t>
        </w:r>
      </w:hyperlink>
      <w:r w:rsidRPr="008412E0">
        <w:rPr>
          <w:rFonts w:asciiTheme="minorHAnsi" w:hAnsiTheme="minorHAnsi" w:cstheme="minorHAnsi"/>
        </w:rPr>
        <w:t>, Accessed 08-16-2019)</w:t>
      </w:r>
    </w:p>
    <w:p w14:paraId="3F61696D"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Mr. Chairman, Ranking Member McCaul, Members: “In recent days, neutral shipping has been attacked… </w:t>
      </w:r>
      <w:r w:rsidRPr="008412E0">
        <w:rPr>
          <w:rStyle w:val="StyleUnderline"/>
          <w:rFonts w:asciiTheme="minorHAnsi" w:hAnsiTheme="minorHAnsi" w:cstheme="minorHAnsi"/>
        </w:rPr>
        <w:t xml:space="preserve">By providing a deterrent against hostile actions, this </w:t>
      </w:r>
      <w:r w:rsidRPr="008412E0">
        <w:rPr>
          <w:rStyle w:val="StyleUnderline"/>
          <w:rFonts w:asciiTheme="minorHAnsi" w:hAnsiTheme="minorHAnsi" w:cstheme="minorHAnsi"/>
          <w:highlight w:val="yellow"/>
        </w:rPr>
        <w:t>transfer lowers</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 xml:space="preserve">risk of </w:t>
      </w:r>
      <w:r w:rsidRPr="008412E0">
        <w:rPr>
          <w:rStyle w:val="StyleUnderline"/>
          <w:rFonts w:asciiTheme="minorHAnsi" w:hAnsiTheme="minorHAnsi" w:cstheme="minorHAnsi"/>
        </w:rPr>
        <w:t xml:space="preserve">a broader </w:t>
      </w:r>
      <w:r w:rsidRPr="008412E0">
        <w:rPr>
          <w:rStyle w:val="StyleUnderline"/>
          <w:rFonts w:asciiTheme="minorHAnsi" w:hAnsiTheme="minorHAnsi" w:cstheme="minorHAnsi"/>
          <w:highlight w:val="yellow"/>
        </w:rPr>
        <w:t>conflict</w:t>
      </w:r>
      <w:r w:rsidRPr="008412E0">
        <w:rPr>
          <w:rStyle w:val="StyleUnderline"/>
          <w:rFonts w:asciiTheme="minorHAnsi" w:hAnsiTheme="minorHAnsi" w:cstheme="minorHAnsi"/>
        </w:rPr>
        <w:t>.</w:t>
      </w:r>
      <w:r w:rsidRPr="008412E0">
        <w:rPr>
          <w:rFonts w:asciiTheme="minorHAnsi" w:hAnsiTheme="minorHAnsi" w:cstheme="minorHAnsi"/>
        </w:rPr>
        <w:t xml:space="preserve"> The… determination reflects United States grave concern with the growing escalation in the Gulf and its implication for the security of our friends in the region.” </w:t>
      </w:r>
    </w:p>
    <w:p w14:paraId="171647ED"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These words could describe the context of the recent Emergency Certification this hearing has been convened to discuss, but they are </w:t>
      </w:r>
      <w:proofErr w:type="gramStart"/>
      <w:r w:rsidRPr="008412E0">
        <w:rPr>
          <w:rFonts w:asciiTheme="minorHAnsi" w:hAnsiTheme="minorHAnsi" w:cstheme="minorHAnsi"/>
        </w:rPr>
        <w:t>actually from</w:t>
      </w:r>
      <w:proofErr w:type="gramEnd"/>
      <w:r w:rsidRPr="008412E0">
        <w:rPr>
          <w:rFonts w:asciiTheme="minorHAnsi" w:hAnsiTheme="minorHAnsi" w:cstheme="minorHAnsi"/>
        </w:rPr>
        <w:t xml:space="preserve"> a State Department announcement from 1984. A hearing took place 35 years ago shortly after that announcement was made, </w:t>
      </w:r>
      <w:proofErr w:type="gramStart"/>
      <w:r w:rsidRPr="008412E0">
        <w:rPr>
          <w:rFonts w:asciiTheme="minorHAnsi" w:hAnsiTheme="minorHAnsi" w:cstheme="minorHAnsi"/>
        </w:rPr>
        <w:t>similar to</w:t>
      </w:r>
      <w:proofErr w:type="gramEnd"/>
      <w:r w:rsidRPr="008412E0">
        <w:rPr>
          <w:rFonts w:asciiTheme="minorHAnsi" w:hAnsiTheme="minorHAnsi" w:cstheme="minorHAnsi"/>
        </w:rPr>
        <w:t xml:space="preserve"> the one we are participating in today. At that hearing, then Under Secretary for Political Affairs, Ambassador Michael </w:t>
      </w:r>
      <w:proofErr w:type="spellStart"/>
      <w:r w:rsidRPr="008412E0">
        <w:rPr>
          <w:rFonts w:asciiTheme="minorHAnsi" w:hAnsiTheme="minorHAnsi" w:cstheme="minorHAnsi"/>
        </w:rPr>
        <w:t>Armacost</w:t>
      </w:r>
      <w:proofErr w:type="spellEnd"/>
      <w:r w:rsidRPr="008412E0">
        <w:rPr>
          <w:rFonts w:asciiTheme="minorHAnsi" w:hAnsiTheme="minorHAnsi" w:cstheme="minorHAnsi"/>
        </w:rPr>
        <w:t xml:space="preserve">, told Congress of our “need to respond firmly and decisively to requests from the Gulf states for appropriate and justifiable security assistance.” He added that: “The states in the area must be confident that our interests in the Gulf are sufficiently important for us to help in a crisis. </w:t>
      </w:r>
      <w:r w:rsidRPr="008412E0">
        <w:rPr>
          <w:rStyle w:val="StyleUnderline"/>
          <w:rFonts w:asciiTheme="minorHAnsi" w:hAnsiTheme="minorHAnsi" w:cstheme="minorHAnsi"/>
        </w:rPr>
        <w:t xml:space="preserve">The United States </w:t>
      </w:r>
      <w:proofErr w:type="gramStart"/>
      <w:r w:rsidRPr="008412E0">
        <w:rPr>
          <w:rStyle w:val="StyleUnderline"/>
          <w:rFonts w:asciiTheme="minorHAnsi" w:hAnsiTheme="minorHAnsi" w:cstheme="minorHAnsi"/>
        </w:rPr>
        <w:t>has to</w:t>
      </w:r>
      <w:proofErr w:type="gramEnd"/>
      <w:r w:rsidRPr="008412E0">
        <w:rPr>
          <w:rStyle w:val="StyleUnderline"/>
          <w:rFonts w:asciiTheme="minorHAnsi" w:hAnsiTheme="minorHAnsi" w:cstheme="minorHAnsi"/>
        </w:rPr>
        <w:t xml:space="preserve"> be seen as a credible partner in the search for stability and security</w:t>
      </w:r>
      <w:r w:rsidRPr="008412E0">
        <w:rPr>
          <w:rFonts w:asciiTheme="minorHAnsi" w:hAnsiTheme="minorHAnsi" w:cstheme="minorHAnsi"/>
        </w:rPr>
        <w:t xml:space="preserve"> Then, as now, Iran’s revolutionary government threatened international shipping in the Gulf. Then, as now, </w:t>
      </w:r>
      <w:r w:rsidRPr="008412E0">
        <w:rPr>
          <w:rStyle w:val="StyleUnderline"/>
          <w:rFonts w:asciiTheme="minorHAnsi" w:hAnsiTheme="minorHAnsi" w:cstheme="minorHAnsi"/>
        </w:rPr>
        <w:t>our partners required the reassurance provided by an American demonstration of resolve</w:t>
      </w:r>
      <w:r w:rsidRPr="008412E0">
        <w:rPr>
          <w:rFonts w:asciiTheme="minorHAnsi" w:hAnsiTheme="minorHAnsi" w:cstheme="minorHAnsi"/>
        </w:rPr>
        <w:t xml:space="preserve">. And then, as now, the Administration took steps to deter war, not to bring it closer. </w:t>
      </w:r>
    </w:p>
    <w:p w14:paraId="4CD213F5"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On May 24</w:t>
      </w:r>
      <w:proofErr w:type="gramStart"/>
      <w:r w:rsidRPr="008412E0">
        <w:rPr>
          <w:rFonts w:asciiTheme="minorHAnsi" w:hAnsiTheme="minorHAnsi" w:cstheme="minorHAnsi"/>
        </w:rPr>
        <w:t>th ,</w:t>
      </w:r>
      <w:proofErr w:type="gramEnd"/>
      <w:r w:rsidRPr="008412E0">
        <w:rPr>
          <w:rFonts w:asciiTheme="minorHAnsi" w:hAnsiTheme="minorHAnsi" w:cstheme="minorHAnsi"/>
        </w:rPr>
        <w:t xml:space="preserve"> 2019, the Department of State notified Congress that the Secretary determined that “an emergency exists which requires the immediate sale” of 22 foreign military and direct commercial sales to Saudi Arabia, the United Arab Emirates, and, in one case, Jordan. These sales included aircraft support, munitions, logistics services, unmanned intelligence, surveillance and reconnaissance platforms, training, and advisory services. </w:t>
      </w:r>
    </w:p>
    <w:p w14:paraId="32547512"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These </w:t>
      </w:r>
      <w:r w:rsidRPr="008412E0">
        <w:rPr>
          <w:rStyle w:val="StyleUnderline"/>
          <w:rFonts w:asciiTheme="minorHAnsi" w:hAnsiTheme="minorHAnsi" w:cstheme="minorHAnsi"/>
          <w:highlight w:val="yellow"/>
        </w:rPr>
        <w:t>sales</w:t>
      </w:r>
      <w:r w:rsidRPr="008412E0">
        <w:rPr>
          <w:rStyle w:val="StyleUnderline"/>
          <w:rFonts w:asciiTheme="minorHAnsi" w:hAnsiTheme="minorHAnsi" w:cstheme="minorHAnsi"/>
        </w:rPr>
        <w:t xml:space="preserve"> and the associated emergency certification are intended to </w:t>
      </w:r>
      <w:r w:rsidRPr="008412E0">
        <w:rPr>
          <w:rStyle w:val="StyleUnderline"/>
          <w:rFonts w:asciiTheme="minorHAnsi" w:hAnsiTheme="minorHAnsi" w:cstheme="minorHAnsi"/>
          <w:highlight w:val="yellow"/>
        </w:rPr>
        <w:t>address</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military need of</w:t>
      </w:r>
      <w:r w:rsidRPr="008412E0">
        <w:rPr>
          <w:rStyle w:val="StyleUnderline"/>
          <w:rFonts w:asciiTheme="minorHAnsi" w:hAnsiTheme="minorHAnsi" w:cstheme="minorHAnsi"/>
        </w:rPr>
        <w:t xml:space="preserve"> our </w:t>
      </w:r>
      <w:r w:rsidRPr="008412E0">
        <w:rPr>
          <w:rStyle w:val="StyleUnderline"/>
          <w:rFonts w:asciiTheme="minorHAnsi" w:hAnsiTheme="minorHAnsi" w:cstheme="minorHAnsi"/>
          <w:highlight w:val="yellow"/>
        </w:rPr>
        <w:t>partners</w:t>
      </w:r>
      <w:r w:rsidRPr="008412E0">
        <w:rPr>
          <w:rFonts w:asciiTheme="minorHAnsi" w:hAnsiTheme="minorHAnsi" w:cstheme="minorHAnsi"/>
          <w:highlight w:val="yellow"/>
        </w:rPr>
        <w:t xml:space="preserve"> </w:t>
      </w:r>
      <w:r w:rsidRPr="008412E0">
        <w:rPr>
          <w:rStyle w:val="StyleUnderline"/>
          <w:rFonts w:asciiTheme="minorHAnsi" w:hAnsiTheme="minorHAnsi" w:cstheme="minorHAnsi"/>
          <w:highlight w:val="yellow"/>
        </w:rPr>
        <w:t>in</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face of</w:t>
      </w:r>
      <w:r w:rsidRPr="008412E0">
        <w:rPr>
          <w:rStyle w:val="StyleUnderline"/>
          <w:rFonts w:asciiTheme="minorHAnsi" w:hAnsiTheme="minorHAnsi" w:cstheme="minorHAnsi"/>
        </w:rPr>
        <w:t xml:space="preserve"> an </w:t>
      </w:r>
      <w:r w:rsidRPr="008412E0">
        <w:rPr>
          <w:rStyle w:val="StyleUnderline"/>
          <w:rFonts w:asciiTheme="minorHAnsi" w:hAnsiTheme="minorHAnsi" w:cstheme="minorHAnsi"/>
          <w:highlight w:val="yellow"/>
        </w:rPr>
        <w:t>urgent</w:t>
      </w:r>
      <w:r w:rsidRPr="008412E0">
        <w:rPr>
          <w:rStyle w:val="StyleUnderline"/>
          <w:rFonts w:asciiTheme="minorHAnsi" w:hAnsiTheme="minorHAnsi" w:cstheme="minorHAnsi"/>
        </w:rPr>
        <w:t xml:space="preserve"> regional </w:t>
      </w:r>
      <w:r w:rsidRPr="008412E0">
        <w:rPr>
          <w:rStyle w:val="StyleUnderline"/>
          <w:rFonts w:asciiTheme="minorHAnsi" w:hAnsiTheme="minorHAnsi" w:cstheme="minorHAnsi"/>
          <w:highlight w:val="yellow"/>
        </w:rPr>
        <w:t>threat</w:t>
      </w:r>
      <w:r w:rsidRPr="008412E0">
        <w:rPr>
          <w:rStyle w:val="StyleUnderline"/>
          <w:rFonts w:asciiTheme="minorHAnsi" w:hAnsiTheme="minorHAnsi" w:cstheme="minorHAnsi"/>
        </w:rPr>
        <w:t xml:space="preserve"> posed </w:t>
      </w:r>
      <w:r w:rsidRPr="008412E0">
        <w:rPr>
          <w:rStyle w:val="StyleUnderline"/>
          <w:rFonts w:asciiTheme="minorHAnsi" w:hAnsiTheme="minorHAnsi" w:cstheme="minorHAnsi"/>
          <w:highlight w:val="yellow"/>
        </w:rPr>
        <w:t>by Iran</w:t>
      </w:r>
      <w:r w:rsidRPr="008412E0">
        <w:rPr>
          <w:rStyle w:val="StyleUnderline"/>
          <w:rFonts w:asciiTheme="minorHAnsi" w:hAnsiTheme="minorHAnsi" w:cstheme="minorHAnsi"/>
        </w:rPr>
        <w:t xml:space="preserve">; promote the vitality of our bilateral relationships by reassuring our partners; </w:t>
      </w:r>
      <w:r w:rsidRPr="008412E0">
        <w:rPr>
          <w:rStyle w:val="StyleUnderline"/>
          <w:rFonts w:asciiTheme="minorHAnsi" w:hAnsiTheme="minorHAnsi" w:cstheme="minorHAnsi"/>
          <w:highlight w:val="yellow"/>
        </w:rPr>
        <w:t>and preserve strategic advantage</w:t>
      </w:r>
      <w:r w:rsidRPr="008412E0">
        <w:rPr>
          <w:rStyle w:val="StyleUnderline"/>
          <w:rFonts w:asciiTheme="minorHAnsi" w:hAnsiTheme="minorHAnsi" w:cstheme="minorHAnsi"/>
        </w:rPr>
        <w:t xml:space="preserve"> against near-peer competitors</w:t>
      </w:r>
      <w:r w:rsidRPr="008412E0">
        <w:rPr>
          <w:rFonts w:asciiTheme="minorHAnsi" w:hAnsiTheme="minorHAnsi" w:cstheme="minorHAnsi"/>
        </w:rPr>
        <w:t xml:space="preserve">. </w:t>
      </w:r>
    </w:p>
    <w:p w14:paraId="6D1C0FEC"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A combination of factors led the Secretary to determine that the situation constituted an emergency and prompted him to make the Certification, including the significant increase in the intelligence threat streams related to Iran; the clear, provocative, and damaging actions taken by Iran’s government; and the need to respond to military capability requests from our partners. </w:t>
      </w:r>
    </w:p>
    <w:p w14:paraId="689BCF83" w14:textId="77777777" w:rsidR="00501D02" w:rsidRPr="008412E0" w:rsidRDefault="00501D02" w:rsidP="00501D02">
      <w:pPr>
        <w:rPr>
          <w:rFonts w:asciiTheme="minorHAnsi" w:hAnsiTheme="minorHAnsi" w:cstheme="minorHAnsi"/>
        </w:rPr>
      </w:pPr>
      <w:r w:rsidRPr="008412E0">
        <w:rPr>
          <w:rStyle w:val="StyleUnderline"/>
          <w:rFonts w:asciiTheme="minorHAnsi" w:hAnsiTheme="minorHAnsi" w:cstheme="minorHAnsi"/>
        </w:rPr>
        <w:t>Iran is a malign actor and the leading state sponsor of terrorism. It poses conventional and asymmetric threats to our partners in the Gulf, and to U.S. equities in the region and beyond.</w:t>
      </w:r>
      <w:r w:rsidRPr="008412E0">
        <w:rPr>
          <w:rFonts w:asciiTheme="minorHAnsi" w:hAnsiTheme="minorHAnsi" w:cstheme="minorHAnsi"/>
        </w:rPr>
        <w:t xml:space="preserve"> While these facts are well-known, we have seen new, </w:t>
      </w:r>
      <w:proofErr w:type="gramStart"/>
      <w:r w:rsidRPr="008412E0">
        <w:rPr>
          <w:rFonts w:asciiTheme="minorHAnsi" w:hAnsiTheme="minorHAnsi" w:cstheme="minorHAnsi"/>
        </w:rPr>
        <w:t>troubling</w:t>
      </w:r>
      <w:proofErr w:type="gramEnd"/>
      <w:r w:rsidRPr="008412E0">
        <w:rPr>
          <w:rFonts w:asciiTheme="minorHAnsi" w:hAnsiTheme="minorHAnsi" w:cstheme="minorHAnsi"/>
        </w:rPr>
        <w:t xml:space="preserve"> and escalatory indications and warnings from the Iranian regime that have prompted an increased U.S. force posture in the region. Members of Congress were briefed on the current threat streams in greater detail in a classified setting in May. In this unclassified setting, I would note my concurrence with the commander of the U.S. Central Command, General Kenneth F. McKenzie Jr., who late last week described the threats posed by Iran as clear, compelling, very real, and possibly imminent. </w:t>
      </w:r>
    </w:p>
    <w:p w14:paraId="3C74BB51"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In May, the Iran-backed Houthis in Yemen publicly threatened to increase operations targeting vital military targets in the United Arab Emirates, Saudi Arabia, and Saudi-Led Coalition positions in Yemen – sites where many American citizens are present. In addition, Ambassador John Bolton described recent Iranian attacks on commercial shipping off the coast of the United Arab Emirates, recent attacks on pumping stations of the Saudi East-West Pipeline utilizing unmanned aerial vehicles, and a rocket fired into a park about a kilometer from the U.S. Embassy in Baghdad on May 19th. These malign – even provocative – actions mark a new evolution in the threat Iran poses to the security of the hundreds of thousands of Americans who live and work in the Gulf States, and to the security of the region, and our partners. </w:t>
      </w:r>
    </w:p>
    <w:p w14:paraId="6542ED63"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Our posture regarding Iran remains focused on assuring our partners of our commitment to enhancing their defense capabilities. </w:t>
      </w:r>
      <w:r w:rsidRPr="008412E0">
        <w:rPr>
          <w:rStyle w:val="StyleUnderline"/>
          <w:rFonts w:asciiTheme="minorHAnsi" w:hAnsiTheme="minorHAnsi" w:cstheme="minorHAnsi"/>
        </w:rPr>
        <w:t xml:space="preserve">This </w:t>
      </w:r>
      <w:r w:rsidRPr="008412E0">
        <w:rPr>
          <w:rStyle w:val="StyleUnderline"/>
          <w:rFonts w:asciiTheme="minorHAnsi" w:hAnsiTheme="minorHAnsi" w:cstheme="minorHAnsi"/>
          <w:highlight w:val="yellow"/>
        </w:rPr>
        <w:t>action is</w:t>
      </w:r>
      <w:r w:rsidRPr="008412E0">
        <w:rPr>
          <w:rStyle w:val="StyleUnderline"/>
          <w:rFonts w:asciiTheme="minorHAnsi" w:hAnsiTheme="minorHAnsi" w:cstheme="minorHAnsi"/>
        </w:rPr>
        <w:t xml:space="preserve"> not intended to be an escalatory military step; instead, it is a </w:t>
      </w:r>
      <w:r w:rsidRPr="008412E0">
        <w:rPr>
          <w:rStyle w:val="StyleUnderline"/>
          <w:rFonts w:asciiTheme="minorHAnsi" w:hAnsiTheme="minorHAnsi" w:cstheme="minorHAnsi"/>
          <w:highlight w:val="yellow"/>
        </w:rPr>
        <w:t>loud and clear message to Iran</w:t>
      </w:r>
      <w:r w:rsidRPr="008412E0">
        <w:rPr>
          <w:rStyle w:val="StyleUnderline"/>
          <w:rFonts w:asciiTheme="minorHAnsi" w:hAnsiTheme="minorHAnsi" w:cstheme="minorHAnsi"/>
        </w:rPr>
        <w:t xml:space="preserve"> that </w:t>
      </w:r>
      <w:r w:rsidRPr="008412E0">
        <w:rPr>
          <w:rStyle w:val="StyleUnderline"/>
          <w:rFonts w:asciiTheme="minorHAnsi" w:hAnsiTheme="minorHAnsi" w:cstheme="minorHAnsi"/>
          <w:highlight w:val="yellow"/>
        </w:rPr>
        <w:t>we stand by</w:t>
      </w:r>
      <w:r w:rsidRPr="008412E0">
        <w:rPr>
          <w:rStyle w:val="StyleUnderline"/>
          <w:rFonts w:asciiTheme="minorHAnsi" w:hAnsiTheme="minorHAnsi" w:cstheme="minorHAnsi"/>
        </w:rPr>
        <w:t xml:space="preserve"> our regional </w:t>
      </w:r>
      <w:r w:rsidRPr="008412E0">
        <w:rPr>
          <w:rStyle w:val="StyleUnderline"/>
          <w:rFonts w:asciiTheme="minorHAnsi" w:hAnsiTheme="minorHAnsi" w:cstheme="minorHAnsi"/>
          <w:highlight w:val="yellow"/>
        </w:rPr>
        <w:t>partners</w:t>
      </w:r>
      <w:r w:rsidRPr="008412E0">
        <w:rPr>
          <w:rStyle w:val="StyleUnderline"/>
          <w:rFonts w:asciiTheme="minorHAnsi" w:hAnsiTheme="minorHAnsi" w:cstheme="minorHAnsi"/>
        </w:rPr>
        <w:t xml:space="preserve">. </w:t>
      </w:r>
      <w:r w:rsidRPr="008412E0">
        <w:rPr>
          <w:rFonts w:asciiTheme="minorHAnsi" w:hAnsiTheme="minorHAnsi" w:cstheme="minorHAnsi"/>
        </w:rPr>
        <w:t xml:space="preserve">This set of cases demonstrate the United States’ resolve to stand with our partners and to ensure we remain their partner of choice. </w:t>
      </w:r>
    </w:p>
    <w:p w14:paraId="5399DC6F"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In the Memorandum to Congress, the Secretary explained that “Iranian malign activity poses a fundamental threat to the stability of the Middle East and to American security at home and abroad.” He noted that “Iran’s actions have led directly to the deaths of over six hundred U.S. military personnel in Iraq, untold suffering in Syria, and significant threats to Israeli security,” and he observed that “current threat reporting indicates Iran engages in preparations for further malign activities throughout the Middle East region, including potential targeting of U.S. and allied military forces in the region.” While the law requires the Department of State to notify Congress, Members of the Committee should understand clearly that the intended audience of this notification extends beyond Congress or even Iran.</w:t>
      </w:r>
    </w:p>
    <w:p w14:paraId="50AA76A0"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As the 2017 National Security Strategy makes clear, we are in an era of global competition against near-peer adversaries, including Russia and China. That competition includes security and defensive relationships that have political, military, and economic ramifications. In such an environment it is crucial that the United States remain the partner of choice and be trusted as a dependable provider of defense capabilities – including materiel – to our partners.</w:t>
      </w:r>
    </w:p>
    <w:p w14:paraId="3695ABF8" w14:textId="77777777" w:rsidR="00501D02" w:rsidRPr="008412E0" w:rsidRDefault="00501D02" w:rsidP="00501D02">
      <w:pPr>
        <w:pStyle w:val="Heading4"/>
        <w:rPr>
          <w:rFonts w:asciiTheme="minorHAnsi" w:hAnsiTheme="minorHAnsi" w:cstheme="minorHAnsi"/>
        </w:rPr>
      </w:pPr>
      <w:r w:rsidRPr="008412E0">
        <w:rPr>
          <w:rFonts w:asciiTheme="minorHAnsi" w:hAnsiTheme="minorHAnsi" w:cstheme="minorHAnsi"/>
        </w:rPr>
        <w:t xml:space="preserve">Arms key to diplomacy — signals long-term relationships. </w:t>
      </w:r>
    </w:p>
    <w:p w14:paraId="26F32CC0" w14:textId="77777777" w:rsidR="00501D02" w:rsidRDefault="00501D02" w:rsidP="00501D02">
      <w:pPr>
        <w:rPr>
          <w:rStyle w:val="Style13ptBold"/>
          <w:rFonts w:asciiTheme="minorHAnsi" w:hAnsiTheme="minorHAnsi" w:cstheme="minorHAnsi"/>
        </w:rPr>
      </w:pPr>
      <w:r w:rsidRPr="008412E0">
        <w:rPr>
          <w:rStyle w:val="Style13ptBold"/>
          <w:rFonts w:asciiTheme="minorHAnsi" w:hAnsiTheme="minorHAnsi" w:cstheme="minorHAnsi"/>
        </w:rPr>
        <w:t>Shapiro 12</w:t>
      </w:r>
    </w:p>
    <w:p w14:paraId="5A088B8E" w14:textId="77777777" w:rsidR="00501D02" w:rsidRPr="008412E0" w:rsidRDefault="00501D02" w:rsidP="00501D02">
      <w:pPr>
        <w:rPr>
          <w:rFonts w:asciiTheme="minorHAnsi" w:hAnsiTheme="minorHAnsi" w:cstheme="minorHAnsi"/>
          <w:iCs/>
        </w:rPr>
      </w:pPr>
      <w:r w:rsidRPr="008412E0">
        <w:rPr>
          <w:rFonts w:asciiTheme="minorHAnsi" w:hAnsiTheme="minorHAnsi" w:cstheme="minorHAnsi"/>
        </w:rPr>
        <w:t xml:space="preserve">Andrew J. Shapiro, Member of the Council on Foreign Relations, Member of the International Institute of Strategic Studies, Former Assistant Secretary of State for Political-Military Affairs, BA in Diplomatic History from the University of Pennsylvania, J.D./M.A. in International Affairs from Columbia University, 2012 (“A New Era for U.S. Security Assistance,” </w:t>
      </w:r>
      <w:r w:rsidRPr="008412E0">
        <w:rPr>
          <w:rFonts w:asciiTheme="minorHAnsi" w:hAnsiTheme="minorHAnsi" w:cstheme="minorHAnsi"/>
          <w:i/>
          <w:iCs/>
        </w:rPr>
        <w:t>The Washington Quarterly</w:t>
      </w:r>
      <w:r w:rsidRPr="008412E0">
        <w:rPr>
          <w:rFonts w:asciiTheme="minorHAnsi" w:hAnsiTheme="minorHAnsi" w:cstheme="minorHAnsi"/>
        </w:rPr>
        <w:t>, October 1</w:t>
      </w:r>
      <w:r w:rsidRPr="008412E0">
        <w:rPr>
          <w:rFonts w:asciiTheme="minorHAnsi" w:hAnsiTheme="minorHAnsi" w:cstheme="minorHAnsi"/>
          <w:vertAlign w:val="superscript"/>
        </w:rPr>
        <w:t>st</w:t>
      </w:r>
      <w:r w:rsidRPr="008412E0">
        <w:rPr>
          <w:rFonts w:asciiTheme="minorHAnsi" w:hAnsiTheme="minorHAnsi" w:cstheme="minorHAnsi"/>
        </w:rPr>
        <w:t xml:space="preserve">, Available Online at https://www.csis.org/analysis/twq-new-era-us-security-assistance-fall-2012 , Accessed on 08-29-2019, </w:t>
      </w:r>
      <w:r w:rsidRPr="008412E0">
        <w:rPr>
          <w:rFonts w:asciiTheme="minorHAnsi" w:hAnsiTheme="minorHAnsi" w:cstheme="minorHAnsi"/>
          <w:iCs/>
        </w:rPr>
        <w:t xml:space="preserve">pp. 29-30) </w:t>
      </w:r>
      <w:r w:rsidRPr="008412E0">
        <w:rPr>
          <w:rFonts w:asciiTheme="minorHAnsi" w:hAnsiTheme="minorHAnsi" w:cstheme="minorHAnsi"/>
        </w:rPr>
        <w:t xml:space="preserve"> </w:t>
      </w:r>
    </w:p>
    <w:p w14:paraId="14DE9D35"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In addition to empowering allies and partners</w:t>
      </w:r>
      <w:r w:rsidRPr="008412E0">
        <w:rPr>
          <w:rStyle w:val="StyleUnderline"/>
          <w:rFonts w:asciiTheme="minorHAnsi" w:hAnsiTheme="minorHAnsi" w:cstheme="minorHAnsi"/>
        </w:rPr>
        <w:t xml:space="preserve">, </w:t>
      </w:r>
      <w:r w:rsidRPr="008412E0">
        <w:rPr>
          <w:rStyle w:val="StyleUnderline"/>
          <w:rFonts w:asciiTheme="minorHAnsi" w:hAnsiTheme="minorHAnsi" w:cstheme="minorHAnsi"/>
          <w:highlight w:val="yellow"/>
        </w:rPr>
        <w:t>U.S.</w:t>
      </w:r>
      <w:r w:rsidRPr="008412E0">
        <w:rPr>
          <w:rStyle w:val="StyleUnderline"/>
          <w:rFonts w:asciiTheme="minorHAnsi" w:hAnsiTheme="minorHAnsi" w:cstheme="minorHAnsi"/>
        </w:rPr>
        <w:t xml:space="preserve"> security </w:t>
      </w:r>
      <w:r w:rsidRPr="008412E0">
        <w:rPr>
          <w:rStyle w:val="StyleUnderline"/>
          <w:rFonts w:asciiTheme="minorHAnsi" w:hAnsiTheme="minorHAnsi" w:cstheme="minorHAnsi"/>
          <w:highlight w:val="yellow"/>
        </w:rPr>
        <w:t>assistance</w:t>
      </w:r>
      <w:r w:rsidRPr="008412E0">
        <w:rPr>
          <w:rStyle w:val="StyleUnderline"/>
          <w:rFonts w:asciiTheme="minorHAnsi" w:hAnsiTheme="minorHAnsi" w:cstheme="minorHAnsi"/>
        </w:rPr>
        <w:t xml:space="preserve"> has an added strategic benefit: it </w:t>
      </w:r>
      <w:r w:rsidRPr="008412E0">
        <w:rPr>
          <w:rStyle w:val="StyleUnderline"/>
          <w:rFonts w:asciiTheme="minorHAnsi" w:hAnsiTheme="minorHAnsi" w:cstheme="minorHAnsi"/>
          <w:highlight w:val="yellow"/>
        </w:rPr>
        <w:t>helps solidify diplomatic ties</w:t>
      </w:r>
      <w:r w:rsidRPr="008412E0">
        <w:rPr>
          <w:rStyle w:val="StyleUnderline"/>
          <w:rFonts w:asciiTheme="minorHAnsi" w:hAnsiTheme="minorHAnsi" w:cstheme="minorHAnsi"/>
        </w:rPr>
        <w:t xml:space="preserve"> between these countries </w:t>
      </w:r>
      <w:r w:rsidRPr="008412E0">
        <w:rPr>
          <w:rStyle w:val="StyleUnderline"/>
          <w:rFonts w:asciiTheme="minorHAnsi" w:hAnsiTheme="minorHAnsi" w:cstheme="minorHAnsi"/>
          <w:highlight w:val="yellow"/>
        </w:rPr>
        <w:t>and</w:t>
      </w:r>
      <w:r w:rsidRPr="008412E0">
        <w:rPr>
          <w:rStyle w:val="StyleUnderline"/>
          <w:rFonts w:asciiTheme="minorHAnsi" w:hAnsiTheme="minorHAnsi" w:cstheme="minorHAnsi"/>
        </w:rPr>
        <w:t xml:space="preserve"> the United States.</w:t>
      </w:r>
      <w:r w:rsidRPr="008412E0">
        <w:rPr>
          <w:rFonts w:asciiTheme="minorHAnsi" w:hAnsiTheme="minorHAnsi" w:cstheme="minorHAnsi"/>
        </w:rPr>
        <w:t xml:space="preserve"> It helps </w:t>
      </w:r>
      <w:r w:rsidRPr="008412E0">
        <w:rPr>
          <w:rStyle w:val="StyleUnderline"/>
          <w:rFonts w:asciiTheme="minorHAnsi" w:hAnsiTheme="minorHAnsi" w:cstheme="minorHAnsi"/>
        </w:rPr>
        <w:t xml:space="preserve">solidify </w:t>
      </w:r>
      <w:r w:rsidRPr="008412E0">
        <w:rPr>
          <w:rStyle w:val="StyleUnderline"/>
          <w:rFonts w:asciiTheme="minorHAnsi" w:hAnsiTheme="minorHAnsi" w:cstheme="minorHAnsi"/>
          <w:highlight w:val="yellow"/>
        </w:rPr>
        <w:t>partnerships</w:t>
      </w:r>
      <w:r w:rsidRPr="008412E0">
        <w:rPr>
          <w:rStyle w:val="StyleUnderline"/>
          <w:rFonts w:asciiTheme="minorHAnsi" w:hAnsiTheme="minorHAnsi" w:cstheme="minorHAnsi"/>
        </w:rPr>
        <w:t xml:space="preserve"> and ensure their durability</w:t>
      </w:r>
      <w:r w:rsidRPr="008412E0">
        <w:rPr>
          <w:rFonts w:asciiTheme="minorHAnsi" w:hAnsiTheme="minorHAnsi" w:cstheme="minorHAnsi"/>
        </w:rPr>
        <w:t xml:space="preserve">. </w:t>
      </w:r>
      <w:r w:rsidRPr="008412E0">
        <w:rPr>
          <w:rStyle w:val="StyleUnderline"/>
          <w:rFonts w:asciiTheme="minorHAnsi" w:hAnsiTheme="minorHAnsi" w:cstheme="minorHAnsi"/>
        </w:rPr>
        <w:t>The reason the State Department</w:t>
      </w:r>
      <w:r w:rsidRPr="008412E0">
        <w:rPr>
          <w:rFonts w:asciiTheme="minorHAnsi" w:hAnsiTheme="minorHAnsi" w:cstheme="minorHAnsi"/>
        </w:rPr>
        <w:t xml:space="preserve"> — as the lead diplomatic agency — </w:t>
      </w:r>
      <w:r w:rsidRPr="008412E0">
        <w:rPr>
          <w:rStyle w:val="StyleUnderline"/>
          <w:rFonts w:asciiTheme="minorHAnsi" w:hAnsiTheme="minorHAnsi" w:cstheme="minorHAnsi"/>
        </w:rPr>
        <w:t>also directs security assistance and regulates exports of military hardware is because these programs have broad foreign policy implications</w:t>
      </w:r>
      <w:r w:rsidRPr="008412E0">
        <w:rPr>
          <w:rFonts w:asciiTheme="minorHAnsi" w:hAnsiTheme="minorHAnsi" w:cstheme="minorHAnsi"/>
        </w:rPr>
        <w:t>. Security assistance and the export of military systems, either as a government-to-government transfer or commercial transfer, is fundamentally a foreign policy act.</w:t>
      </w:r>
    </w:p>
    <w:p w14:paraId="3B41ACD5" w14:textId="77777777" w:rsidR="00501D02" w:rsidRPr="008412E0" w:rsidRDefault="00501D02" w:rsidP="00501D02">
      <w:pPr>
        <w:rPr>
          <w:rStyle w:val="StyleUnderline"/>
          <w:rFonts w:asciiTheme="minorHAnsi" w:hAnsiTheme="minorHAnsi" w:cstheme="minorHAnsi"/>
        </w:rPr>
      </w:pPr>
      <w:r w:rsidRPr="008412E0">
        <w:rPr>
          <w:rStyle w:val="StyleUnderline"/>
          <w:rFonts w:asciiTheme="minorHAnsi" w:hAnsiTheme="minorHAnsi" w:cstheme="minorHAnsi"/>
        </w:rPr>
        <w:t>Reaching out a hand to assist and secure a partner country can immediately and directly advance diplomatic relationships.</w:t>
      </w:r>
      <w:r w:rsidRPr="008412E0">
        <w:rPr>
          <w:rFonts w:asciiTheme="minorHAnsi" w:hAnsiTheme="minorHAnsi" w:cstheme="minorHAnsi"/>
        </w:rPr>
        <w:t xml:space="preserve"> </w:t>
      </w:r>
      <w:r w:rsidRPr="008412E0">
        <w:rPr>
          <w:rStyle w:val="StyleUnderline"/>
          <w:rFonts w:asciiTheme="minorHAnsi" w:hAnsiTheme="minorHAnsi" w:cstheme="minorHAnsi"/>
          <w:highlight w:val="yellow"/>
        </w:rPr>
        <w:t>If a country is willing to cooperate in</w:t>
      </w:r>
      <w:r w:rsidRPr="008412E0">
        <w:rPr>
          <w:rStyle w:val="StyleUnderline"/>
          <w:rFonts w:asciiTheme="minorHAnsi" w:hAnsiTheme="minorHAnsi" w:cstheme="minorHAnsi"/>
        </w:rPr>
        <w:t xml:space="preserve"> the sensitive area of national </w:t>
      </w:r>
      <w:r w:rsidRPr="008412E0">
        <w:rPr>
          <w:rStyle w:val="StyleUnderline"/>
          <w:rFonts w:asciiTheme="minorHAnsi" w:hAnsiTheme="minorHAnsi" w:cstheme="minorHAnsi"/>
          <w:highlight w:val="yellow"/>
        </w:rPr>
        <w:t>defense, they are more likely to cooperate in other areas</w:t>
      </w:r>
      <w:r w:rsidRPr="008412E0">
        <w:rPr>
          <w:rStyle w:val="StyleUnderline"/>
          <w:rFonts w:asciiTheme="minorHAnsi" w:hAnsiTheme="minorHAnsi" w:cstheme="minorHAnsi"/>
        </w:rPr>
        <w:t xml:space="preserve"> as well.</w:t>
      </w:r>
      <w:r w:rsidRPr="008412E0">
        <w:rPr>
          <w:rFonts w:asciiTheme="minorHAnsi" w:hAnsiTheme="minorHAnsi" w:cstheme="minorHAnsi"/>
        </w:rPr>
        <w:t xml:space="preserve"> When a country acquires an advanced U.S. defense system, they are not simply buying a product to enhance their security, </w:t>
      </w:r>
      <w:r w:rsidRPr="008412E0">
        <w:rPr>
          <w:rStyle w:val="StyleUnderline"/>
          <w:rFonts w:asciiTheme="minorHAnsi" w:hAnsiTheme="minorHAnsi" w:cstheme="minorHAnsi"/>
        </w:rPr>
        <w:t>they are also seeking a relationship with the United States</w:t>
      </w:r>
      <w:r w:rsidRPr="008412E0">
        <w:rPr>
          <w:rFonts w:asciiTheme="minorHAnsi" w:hAnsiTheme="minorHAnsi" w:cstheme="minorHAnsi"/>
        </w:rPr>
        <w:t xml:space="preserve">. The United States promotes a total package approach to Foreign Military Sales where we provide not just the weapons platform, but the spare parts and training required to operate and maintain the weapons system. When the U.S. transfers a weapon system, it is not just providing a country with military hardware, it is both reinforcing diplomatic relations and establishing a long-term security partnership. The complex and technical nature of advanced defense systems frequently requires collaboration and interaction between countries. This may include training and support in the use of the system, assistance in maintenance, and help to update and modernize the system throughout its </w:t>
      </w:r>
      <w:proofErr w:type="gramStart"/>
      <w:r w:rsidRPr="008412E0">
        <w:rPr>
          <w:rFonts w:asciiTheme="minorHAnsi" w:hAnsiTheme="minorHAnsi" w:cstheme="minorHAnsi"/>
        </w:rPr>
        <w:t>life-cycle</w:t>
      </w:r>
      <w:proofErr w:type="gramEnd"/>
      <w:r w:rsidRPr="008412E0">
        <w:rPr>
          <w:rFonts w:asciiTheme="minorHAnsi" w:hAnsiTheme="minorHAnsi" w:cstheme="minorHAnsi"/>
        </w:rPr>
        <w:t xml:space="preserve">. </w:t>
      </w:r>
      <w:r w:rsidRPr="008412E0">
        <w:rPr>
          <w:rStyle w:val="StyleUnderline"/>
          <w:rFonts w:asciiTheme="minorHAnsi" w:hAnsiTheme="minorHAnsi" w:cstheme="minorHAnsi"/>
        </w:rPr>
        <w:t xml:space="preserve">This engagement helps build bilateral ties and creates strong incentives for recipient countries to maintain good relations with the United States. Security assistance therefore helps </w:t>
      </w:r>
      <w:proofErr w:type="gramStart"/>
      <w:r w:rsidRPr="008412E0">
        <w:rPr>
          <w:rStyle w:val="StyleUnderline"/>
          <w:rFonts w:asciiTheme="minorHAnsi" w:hAnsiTheme="minorHAnsi" w:cstheme="minorHAnsi"/>
        </w:rPr>
        <w:t>undergird</w:t>
      </w:r>
      <w:proofErr w:type="gramEnd"/>
      <w:r w:rsidRPr="008412E0">
        <w:rPr>
          <w:rStyle w:val="StyleUnderline"/>
          <w:rFonts w:asciiTheme="minorHAnsi" w:hAnsiTheme="minorHAnsi" w:cstheme="minorHAnsi"/>
        </w:rPr>
        <w:t xml:space="preserve"> these diplomatic relationships.</w:t>
      </w:r>
    </w:p>
    <w:p w14:paraId="61903228" w14:textId="77777777" w:rsidR="00501D02" w:rsidRPr="008412E0" w:rsidRDefault="00501D02" w:rsidP="00501D02">
      <w:pPr>
        <w:rPr>
          <w:rStyle w:val="StyleUnderline"/>
          <w:rFonts w:asciiTheme="minorHAnsi" w:hAnsiTheme="minorHAnsi" w:cstheme="minorHAnsi"/>
        </w:rPr>
      </w:pPr>
      <w:r w:rsidRPr="008412E0">
        <w:rPr>
          <w:rFonts w:asciiTheme="minorHAnsi" w:hAnsiTheme="minorHAnsi" w:cstheme="minorHAnsi"/>
        </w:rPr>
        <w:t xml:space="preserve">One way to conceptualize the transfer of an advanced defense system, such as a fighter aircraft, is to think about the sale of a new </w:t>
      </w:r>
      <w:proofErr w:type="gramStart"/>
      <w:r w:rsidRPr="008412E0">
        <w:rPr>
          <w:rFonts w:asciiTheme="minorHAnsi" w:hAnsiTheme="minorHAnsi" w:cstheme="minorHAnsi"/>
        </w:rPr>
        <w:t>smart-phone</w:t>
      </w:r>
      <w:proofErr w:type="gramEnd"/>
      <w:r w:rsidRPr="008412E0">
        <w:rPr>
          <w:rFonts w:asciiTheme="minorHAnsi" w:hAnsiTheme="minorHAnsi" w:cstheme="minorHAnsi"/>
        </w:rPr>
        <w:t xml:space="preserve">. </w:t>
      </w:r>
      <w:r w:rsidRPr="008412E0">
        <w:rPr>
          <w:rStyle w:val="StyleUnderline"/>
          <w:rFonts w:asciiTheme="minorHAnsi" w:hAnsiTheme="minorHAnsi" w:cstheme="minorHAnsi"/>
        </w:rPr>
        <w:t xml:space="preserve">When someone buys a </w:t>
      </w:r>
      <w:proofErr w:type="gramStart"/>
      <w:r w:rsidRPr="008412E0">
        <w:rPr>
          <w:rStyle w:val="StyleUnderline"/>
          <w:rFonts w:asciiTheme="minorHAnsi" w:hAnsiTheme="minorHAnsi" w:cstheme="minorHAnsi"/>
        </w:rPr>
        <w:t>smart-phone</w:t>
      </w:r>
      <w:proofErr w:type="gramEnd"/>
      <w:r w:rsidRPr="008412E0">
        <w:rPr>
          <w:rStyle w:val="StyleUnderline"/>
          <w:rFonts w:asciiTheme="minorHAnsi" w:hAnsiTheme="minorHAnsi" w:cstheme="minorHAnsi"/>
        </w:rPr>
        <w:t xml:space="preserve">, they are not simply buying a piece of hardware; they are buying a system that includes the operating system; the system’s software for email, photos, and music; as well as access to many other available applications. </w:t>
      </w:r>
      <w:r w:rsidRPr="008412E0">
        <w:rPr>
          <w:rFonts w:asciiTheme="minorHAnsi" w:hAnsiTheme="minorHAnsi" w:cstheme="minorHAnsi"/>
        </w:rPr>
        <w:t xml:space="preserve">Therefore, an individual is in fact entering into a relationship with a particular smart-phone company over the life of that phone. Similarly, </w:t>
      </w:r>
      <w:r w:rsidRPr="008412E0">
        <w:rPr>
          <w:rStyle w:val="StyleUnderline"/>
          <w:rFonts w:asciiTheme="minorHAnsi" w:hAnsiTheme="minorHAnsi" w:cstheme="minorHAnsi"/>
          <w:highlight w:val="yellow"/>
        </w:rPr>
        <w:t>when a country buys</w:t>
      </w:r>
      <w:r w:rsidRPr="008412E0">
        <w:rPr>
          <w:rStyle w:val="StyleUnderline"/>
          <w:rFonts w:asciiTheme="minorHAnsi" w:hAnsiTheme="minorHAnsi" w:cstheme="minorHAnsi"/>
        </w:rPr>
        <w:t xml:space="preserve"> a fighter </w:t>
      </w:r>
      <w:r w:rsidRPr="008412E0">
        <w:rPr>
          <w:rStyle w:val="StyleUnderline"/>
          <w:rFonts w:asciiTheme="minorHAnsi" w:hAnsiTheme="minorHAnsi" w:cstheme="minorHAnsi"/>
          <w:highlight w:val="yellow"/>
        </w:rPr>
        <w:t>jet</w:t>
      </w:r>
      <w:r w:rsidRPr="008412E0">
        <w:rPr>
          <w:rStyle w:val="StyleUnderline"/>
          <w:rFonts w:asciiTheme="minorHAnsi" w:hAnsiTheme="minorHAnsi" w:cstheme="minorHAnsi"/>
        </w:rPr>
        <w:t xml:space="preserve"> or other advanced defense system </w:t>
      </w:r>
      <w:r w:rsidRPr="008412E0">
        <w:rPr>
          <w:rStyle w:val="StyleUnderline"/>
          <w:rFonts w:asciiTheme="minorHAnsi" w:hAnsiTheme="minorHAnsi" w:cstheme="minorHAnsi"/>
          <w:highlight w:val="yellow"/>
        </w:rPr>
        <w:t>from a U.S. company</w:t>
      </w:r>
      <w:r w:rsidRPr="008412E0">
        <w:rPr>
          <w:rStyle w:val="StyleUnderline"/>
          <w:rFonts w:asciiTheme="minorHAnsi" w:hAnsiTheme="minorHAnsi" w:cstheme="minorHAnsi"/>
        </w:rPr>
        <w:t xml:space="preserve">, they are not just getting the hardware; </w:t>
      </w:r>
      <w:r w:rsidRPr="008412E0">
        <w:rPr>
          <w:rStyle w:val="StyleUnderline"/>
          <w:rFonts w:asciiTheme="minorHAnsi" w:hAnsiTheme="minorHAnsi" w:cstheme="minorHAnsi"/>
          <w:highlight w:val="yellow"/>
        </w:rPr>
        <w:t>they are buying a larger system</w:t>
      </w:r>
      <w:r w:rsidRPr="008412E0">
        <w:rPr>
          <w:rStyle w:val="StyleUnderline"/>
          <w:rFonts w:asciiTheme="minorHAnsi" w:hAnsiTheme="minorHAnsi" w:cstheme="minorHAnsi"/>
        </w:rPr>
        <w:t xml:space="preserve">, one </w:t>
      </w:r>
      <w:r w:rsidRPr="008412E0">
        <w:rPr>
          <w:rStyle w:val="StyleUnderline"/>
          <w:rFonts w:asciiTheme="minorHAnsi" w:hAnsiTheme="minorHAnsi" w:cstheme="minorHAnsi"/>
          <w:highlight w:val="yellow"/>
        </w:rPr>
        <w:t>that will need to be updated and repaired</w:t>
      </w:r>
      <w:r w:rsidRPr="008412E0">
        <w:rPr>
          <w:rStyle w:val="StyleUnderline"/>
          <w:rFonts w:asciiTheme="minorHAnsi" w:hAnsiTheme="minorHAnsi" w:cstheme="minorHAnsi"/>
        </w:rPr>
        <w:t xml:space="preserve"> throughout its lifespan, which in the case of a fighter jet can be as long as 40 years.</w:t>
      </w:r>
      <w:r w:rsidRPr="008412E0">
        <w:rPr>
          <w:rFonts w:asciiTheme="minorHAnsi" w:hAnsiTheme="minorHAnsi" w:cstheme="minorHAnsi"/>
        </w:rPr>
        <w:t xml:space="preserve"> This means that </w:t>
      </w:r>
      <w:r w:rsidRPr="008412E0">
        <w:rPr>
          <w:rStyle w:val="StyleUnderline"/>
          <w:rFonts w:asciiTheme="minorHAnsi" w:hAnsiTheme="minorHAnsi" w:cstheme="minorHAnsi"/>
        </w:rPr>
        <w:t xml:space="preserve">in purchasing the hardware, </w:t>
      </w:r>
      <w:r w:rsidRPr="008412E0">
        <w:rPr>
          <w:rStyle w:val="StyleUnderline"/>
          <w:rFonts w:asciiTheme="minorHAnsi" w:hAnsiTheme="minorHAnsi" w:cstheme="minorHAnsi"/>
          <w:highlight w:val="yellow"/>
        </w:rPr>
        <w:t>the buyer is</w:t>
      </w:r>
      <w:r w:rsidRPr="008412E0">
        <w:rPr>
          <w:rStyle w:val="StyleUnderline"/>
          <w:rFonts w:asciiTheme="minorHAnsi" w:hAnsiTheme="minorHAnsi" w:cstheme="minorHAnsi"/>
        </w:rPr>
        <w:t xml:space="preserve"> </w:t>
      </w:r>
      <w:proofErr w:type="gramStart"/>
      <w:r w:rsidRPr="008412E0">
        <w:rPr>
          <w:rStyle w:val="StyleUnderline"/>
          <w:rFonts w:asciiTheme="minorHAnsi" w:hAnsiTheme="minorHAnsi" w:cstheme="minorHAnsi"/>
        </w:rPr>
        <w:t xml:space="preserve">actually </w:t>
      </w:r>
      <w:r w:rsidRPr="008412E0">
        <w:rPr>
          <w:rStyle w:val="StyleUnderline"/>
          <w:rFonts w:asciiTheme="minorHAnsi" w:hAnsiTheme="minorHAnsi" w:cstheme="minorHAnsi"/>
          <w:highlight w:val="yellow"/>
        </w:rPr>
        <w:t>committing</w:t>
      </w:r>
      <w:proofErr w:type="gramEnd"/>
      <w:r w:rsidRPr="008412E0">
        <w:rPr>
          <w:rStyle w:val="StyleUnderline"/>
          <w:rFonts w:asciiTheme="minorHAnsi" w:hAnsiTheme="minorHAnsi" w:cstheme="minorHAnsi"/>
          <w:highlight w:val="yellow"/>
        </w:rPr>
        <w:t xml:space="preserve"> to a broader long-term relationship</w:t>
      </w:r>
      <w:r w:rsidRPr="008412E0">
        <w:rPr>
          <w:rStyle w:val="StyleUnderline"/>
          <w:rFonts w:asciiTheme="minorHAnsi" w:hAnsiTheme="minorHAnsi" w:cstheme="minorHAnsi"/>
        </w:rPr>
        <w:t xml:space="preserve"> with the United States.</w:t>
      </w:r>
      <w:r w:rsidRPr="008412E0">
        <w:rPr>
          <w:rFonts w:asciiTheme="minorHAnsi" w:hAnsiTheme="minorHAnsi" w:cstheme="minorHAnsi"/>
        </w:rPr>
        <w:t xml:space="preserve"> Should a country decide to break with the United States, they would potentially endanger their access to all the technology, parts, and components which make that piece of hardware work as intended. Defense trade decisions are therefore often intensely political decisions that steer the diplomatic strategic course of a country for decades. </w:t>
      </w:r>
      <w:r w:rsidRPr="008412E0">
        <w:rPr>
          <w:rStyle w:val="StyleUnderline"/>
          <w:rFonts w:asciiTheme="minorHAnsi" w:hAnsiTheme="minorHAnsi" w:cstheme="minorHAnsi"/>
          <w:highlight w:val="yellow"/>
        </w:rPr>
        <w:t>Expanding</w:t>
      </w:r>
      <w:r w:rsidRPr="008412E0">
        <w:rPr>
          <w:rStyle w:val="StyleUnderline"/>
          <w:rFonts w:asciiTheme="minorHAnsi" w:hAnsiTheme="minorHAnsi" w:cstheme="minorHAnsi"/>
        </w:rPr>
        <w:t xml:space="preserve"> the </w:t>
      </w:r>
      <w:r w:rsidRPr="008412E0">
        <w:rPr>
          <w:rStyle w:val="StyleUnderline"/>
          <w:rFonts w:asciiTheme="minorHAnsi" w:hAnsiTheme="minorHAnsi" w:cstheme="minorHAnsi"/>
          <w:highlight w:val="yellow"/>
        </w:rPr>
        <w:t>defense trade is therefore</w:t>
      </w:r>
      <w:r w:rsidRPr="008412E0">
        <w:rPr>
          <w:rStyle w:val="StyleUnderline"/>
          <w:rFonts w:asciiTheme="minorHAnsi" w:hAnsiTheme="minorHAnsi" w:cstheme="minorHAnsi"/>
        </w:rPr>
        <w:t xml:space="preserve"> a </w:t>
      </w:r>
      <w:r w:rsidRPr="008412E0">
        <w:rPr>
          <w:rStyle w:val="StyleUnderline"/>
          <w:rFonts w:asciiTheme="minorHAnsi" w:hAnsiTheme="minorHAnsi" w:cstheme="minorHAnsi"/>
          <w:highlight w:val="yellow"/>
        </w:rPr>
        <w:t>critical component of</w:t>
      </w:r>
      <w:r w:rsidRPr="008412E0">
        <w:rPr>
          <w:rStyle w:val="StyleUnderline"/>
          <w:rFonts w:asciiTheme="minorHAnsi" w:hAnsiTheme="minorHAnsi" w:cstheme="minorHAnsi"/>
        </w:rPr>
        <w:t xml:space="preserve"> our </w:t>
      </w:r>
      <w:r w:rsidRPr="008412E0">
        <w:rPr>
          <w:rStyle w:val="StyleUnderline"/>
          <w:rFonts w:asciiTheme="minorHAnsi" w:hAnsiTheme="minorHAnsi" w:cstheme="minorHAnsi"/>
          <w:highlight w:val="yellow"/>
        </w:rPr>
        <w:t>engagement with</w:t>
      </w:r>
      <w:r w:rsidRPr="008412E0">
        <w:rPr>
          <w:rStyle w:val="StyleUnderline"/>
          <w:rFonts w:asciiTheme="minorHAnsi" w:hAnsiTheme="minorHAnsi" w:cstheme="minorHAnsi"/>
        </w:rPr>
        <w:t xml:space="preserve"> both longstanding </w:t>
      </w:r>
      <w:r w:rsidRPr="008412E0">
        <w:rPr>
          <w:rStyle w:val="StyleUnderline"/>
          <w:rFonts w:asciiTheme="minorHAnsi" w:hAnsiTheme="minorHAnsi" w:cstheme="minorHAnsi"/>
          <w:highlight w:val="yellow"/>
        </w:rPr>
        <w:t>allies and</w:t>
      </w:r>
      <w:r w:rsidRPr="008412E0">
        <w:rPr>
          <w:rStyle w:val="StyleUnderline"/>
          <w:rFonts w:asciiTheme="minorHAnsi" w:hAnsiTheme="minorHAnsi" w:cstheme="minorHAnsi"/>
        </w:rPr>
        <w:t xml:space="preserve"> new potential </w:t>
      </w:r>
      <w:r w:rsidRPr="008412E0">
        <w:rPr>
          <w:rStyle w:val="StyleUnderline"/>
          <w:rFonts w:asciiTheme="minorHAnsi" w:hAnsiTheme="minorHAnsi" w:cstheme="minorHAnsi"/>
          <w:highlight w:val="yellow"/>
        </w:rPr>
        <w:t>partners</w:t>
      </w:r>
      <w:r w:rsidRPr="008412E0">
        <w:rPr>
          <w:rStyle w:val="StyleUnderline"/>
          <w:rFonts w:asciiTheme="minorHAnsi" w:hAnsiTheme="minorHAnsi" w:cstheme="minorHAnsi"/>
        </w:rPr>
        <w:t>.</w:t>
      </w:r>
    </w:p>
    <w:p w14:paraId="73E10D02" w14:textId="77777777" w:rsidR="00501D02" w:rsidRPr="008412E0" w:rsidRDefault="00501D02" w:rsidP="00501D02">
      <w:pPr>
        <w:rPr>
          <w:rFonts w:asciiTheme="minorHAnsi" w:hAnsiTheme="minorHAnsi" w:cstheme="minorHAnsi"/>
        </w:rPr>
      </w:pPr>
    </w:p>
    <w:p w14:paraId="1BBCF5D2" w14:textId="77777777" w:rsidR="00501D02" w:rsidRPr="008412E0" w:rsidRDefault="00501D02" w:rsidP="00501D02">
      <w:pPr>
        <w:pStyle w:val="Heading4"/>
        <w:rPr>
          <w:rFonts w:asciiTheme="minorHAnsi" w:hAnsiTheme="minorHAnsi" w:cstheme="minorHAnsi"/>
        </w:rPr>
      </w:pPr>
      <w:r w:rsidRPr="008412E0">
        <w:rPr>
          <w:rFonts w:asciiTheme="minorHAnsi" w:hAnsiTheme="minorHAnsi" w:cstheme="minorHAnsi"/>
        </w:rPr>
        <w:t xml:space="preserve">Arms sales give the US leverage. </w:t>
      </w:r>
    </w:p>
    <w:p w14:paraId="3B2F48F0" w14:textId="77777777" w:rsidR="00501D02" w:rsidRDefault="00501D02" w:rsidP="00501D02">
      <w:pPr>
        <w:rPr>
          <w:rStyle w:val="Style13ptBold"/>
          <w:rFonts w:asciiTheme="minorHAnsi" w:hAnsiTheme="minorHAnsi" w:cstheme="minorHAnsi"/>
        </w:rPr>
      </w:pPr>
      <w:r w:rsidRPr="008412E0">
        <w:rPr>
          <w:rStyle w:val="Style13ptBold"/>
          <w:rFonts w:asciiTheme="minorHAnsi" w:hAnsiTheme="minorHAnsi" w:cstheme="minorHAnsi"/>
        </w:rPr>
        <w:t xml:space="preserve">Grady 18 </w:t>
      </w:r>
    </w:p>
    <w:p w14:paraId="200DFC40" w14:textId="77777777" w:rsidR="00501D02" w:rsidRPr="008412E0" w:rsidRDefault="00501D02" w:rsidP="00501D02">
      <w:pPr>
        <w:rPr>
          <w:rFonts w:asciiTheme="minorHAnsi" w:hAnsiTheme="minorHAnsi" w:cstheme="minorHAnsi"/>
          <w:iCs/>
        </w:rPr>
      </w:pPr>
      <w:r w:rsidRPr="008412E0">
        <w:rPr>
          <w:rFonts w:asciiTheme="minorHAnsi" w:hAnsiTheme="minorHAnsi" w:cstheme="minorHAnsi"/>
        </w:rPr>
        <w:t xml:space="preserve">John Grady, former managing editor of Navy Times, Former director of communications for the Association of the United States Army, 2018 (“Panel: Expansion of U.S. Arms Sales Tool to Expand American Influence,” </w:t>
      </w:r>
      <w:r w:rsidRPr="008412E0">
        <w:rPr>
          <w:rFonts w:asciiTheme="minorHAnsi" w:hAnsiTheme="minorHAnsi" w:cstheme="minorHAnsi"/>
          <w:i/>
          <w:iCs/>
        </w:rPr>
        <w:t xml:space="preserve">USNI News, </w:t>
      </w:r>
      <w:r w:rsidRPr="008412E0">
        <w:rPr>
          <w:rFonts w:asciiTheme="minorHAnsi" w:hAnsiTheme="minorHAnsi" w:cstheme="minorHAnsi"/>
          <w:iCs/>
        </w:rPr>
        <w:t xml:space="preserve"> August 8</w:t>
      </w:r>
      <w:r w:rsidRPr="008412E0">
        <w:rPr>
          <w:rFonts w:asciiTheme="minorHAnsi" w:hAnsiTheme="minorHAnsi" w:cstheme="minorHAnsi"/>
          <w:iCs/>
          <w:vertAlign w:val="superscript"/>
        </w:rPr>
        <w:t>th</w:t>
      </w:r>
      <w:r w:rsidRPr="008412E0">
        <w:rPr>
          <w:rFonts w:asciiTheme="minorHAnsi" w:hAnsiTheme="minorHAnsi" w:cstheme="minorHAnsi"/>
          <w:iCs/>
        </w:rPr>
        <w:t xml:space="preserve">, Available Online at </w:t>
      </w:r>
      <w:hyperlink r:id="rId262" w:history="1">
        <w:r w:rsidRPr="008412E0">
          <w:rPr>
            <w:rStyle w:val="Hyperlink"/>
            <w:rFonts w:asciiTheme="minorHAnsi" w:hAnsiTheme="minorHAnsi" w:cstheme="minorHAnsi"/>
            <w:iCs/>
          </w:rPr>
          <w:t>https://news.usni.org/2018/08/08/panel-expansion-u-s-arms-sales-tool-expand-american-influence</w:t>
        </w:r>
      </w:hyperlink>
      <w:r w:rsidRPr="008412E0">
        <w:rPr>
          <w:rFonts w:asciiTheme="minorHAnsi" w:hAnsiTheme="minorHAnsi" w:cstheme="minorHAnsi"/>
          <w:iCs/>
        </w:rPr>
        <w:t>, Accessed on 09-26-2019)</w:t>
      </w:r>
    </w:p>
    <w:p w14:paraId="5392EDA7" w14:textId="77777777" w:rsidR="00501D02" w:rsidRPr="008412E0" w:rsidRDefault="00501D02" w:rsidP="00501D02">
      <w:pPr>
        <w:rPr>
          <w:rFonts w:asciiTheme="minorHAnsi" w:hAnsiTheme="minorHAnsi" w:cstheme="minorHAnsi"/>
        </w:rPr>
      </w:pPr>
      <w:r w:rsidRPr="008412E0">
        <w:rPr>
          <w:rStyle w:val="StyleUnderline"/>
          <w:rFonts w:asciiTheme="minorHAnsi" w:hAnsiTheme="minorHAnsi" w:cstheme="minorHAnsi"/>
          <w:highlight w:val="yellow"/>
        </w:rPr>
        <w:t>The admin</w:t>
      </w:r>
      <w:r w:rsidRPr="008412E0">
        <w:rPr>
          <w:rStyle w:val="StyleUnderline"/>
          <w:rFonts w:asciiTheme="minorHAnsi" w:hAnsiTheme="minorHAnsi" w:cstheme="minorHAnsi"/>
        </w:rPr>
        <w:t xml:space="preserve">istration’s </w:t>
      </w:r>
      <w:r w:rsidRPr="008412E0">
        <w:rPr>
          <w:rStyle w:val="StyleUnderline"/>
          <w:rFonts w:asciiTheme="minorHAnsi" w:hAnsiTheme="minorHAnsi" w:cstheme="minorHAnsi"/>
          <w:highlight w:val="yellow"/>
        </w:rPr>
        <w:t>goal in streamlining</w:t>
      </w:r>
      <w:r w:rsidRPr="008412E0">
        <w:rPr>
          <w:rStyle w:val="StyleUnderline"/>
          <w:rFonts w:asciiTheme="minorHAnsi" w:hAnsiTheme="minorHAnsi" w:cstheme="minorHAnsi"/>
        </w:rPr>
        <w:t xml:space="preserve"> the process for American defense contractors to grow</w:t>
      </w:r>
      <w:r w:rsidRPr="008412E0">
        <w:rPr>
          <w:rFonts w:asciiTheme="minorHAnsi" w:hAnsiTheme="minorHAnsi" w:cstheme="minorHAnsi"/>
          <w:sz w:val="14"/>
        </w:rPr>
        <w:t xml:space="preserve"> their </w:t>
      </w:r>
      <w:r w:rsidRPr="008412E0">
        <w:rPr>
          <w:rStyle w:val="StyleUnderline"/>
          <w:rFonts w:asciiTheme="minorHAnsi" w:hAnsiTheme="minorHAnsi" w:cstheme="minorHAnsi"/>
          <w:highlight w:val="yellow"/>
        </w:rPr>
        <w:t>sales</w:t>
      </w:r>
      <w:r w:rsidRPr="008412E0">
        <w:rPr>
          <w:rFonts w:asciiTheme="minorHAnsi" w:hAnsiTheme="minorHAnsi" w:cstheme="minorHAnsi"/>
          <w:sz w:val="14"/>
        </w:rPr>
        <w:t xml:space="preserve"> </w:t>
      </w:r>
      <w:r w:rsidRPr="008412E0">
        <w:rPr>
          <w:rFonts w:asciiTheme="minorHAnsi" w:hAnsiTheme="minorHAnsi" w:cstheme="minorHAnsi"/>
        </w:rPr>
        <w:t>internationally and bringing in unmanned aerial systems</w:t>
      </w:r>
      <w:r w:rsidRPr="008412E0">
        <w:rPr>
          <w:rFonts w:asciiTheme="minorHAnsi" w:hAnsiTheme="minorHAnsi" w:cstheme="minorHAnsi"/>
          <w:sz w:val="14"/>
        </w:rPr>
        <w:t xml:space="preserve"> </w:t>
      </w:r>
      <w:r w:rsidRPr="008412E0">
        <w:rPr>
          <w:rStyle w:val="StyleUnderline"/>
          <w:rFonts w:asciiTheme="minorHAnsi" w:hAnsiTheme="minorHAnsi" w:cstheme="minorHAnsi"/>
          <w:highlight w:val="yellow"/>
        </w:rPr>
        <w:t xml:space="preserve">is a </w:t>
      </w:r>
      <w:r w:rsidRPr="008412E0">
        <w:rPr>
          <w:rStyle w:val="Emphasis"/>
          <w:rFonts w:asciiTheme="minorHAnsi" w:hAnsiTheme="minorHAnsi" w:cstheme="minorHAnsi"/>
          <w:highlight w:val="yellow"/>
        </w:rPr>
        <w:t>race for global influence</w:t>
      </w:r>
      <w:r w:rsidRPr="008412E0">
        <w:rPr>
          <w:rFonts w:asciiTheme="minorHAnsi" w:hAnsiTheme="minorHAnsi" w:cstheme="minorHAnsi"/>
          <w:sz w:val="14"/>
        </w:rPr>
        <w:t xml:space="preserve"> </w:t>
      </w:r>
      <w:r w:rsidRPr="008412E0">
        <w:rPr>
          <w:rStyle w:val="StyleUnderline"/>
          <w:rFonts w:asciiTheme="minorHAnsi" w:hAnsiTheme="minorHAnsi" w:cstheme="minorHAnsi"/>
        </w:rPr>
        <w:t xml:space="preserve">that goes </w:t>
      </w:r>
      <w:r w:rsidRPr="008412E0">
        <w:rPr>
          <w:rStyle w:val="Emphasis"/>
          <w:rFonts w:asciiTheme="minorHAnsi" w:hAnsiTheme="minorHAnsi" w:cstheme="minorHAnsi"/>
        </w:rPr>
        <w:t xml:space="preserve">well </w:t>
      </w:r>
      <w:r w:rsidRPr="008412E0">
        <w:rPr>
          <w:rStyle w:val="Emphasis"/>
          <w:rFonts w:asciiTheme="minorHAnsi" w:hAnsiTheme="minorHAnsi" w:cstheme="minorHAnsi"/>
          <w:highlight w:val="yellow"/>
        </w:rPr>
        <w:t>beyond the marketplace</w:t>
      </w:r>
      <w:r w:rsidRPr="008412E0">
        <w:rPr>
          <w:rFonts w:asciiTheme="minorHAnsi" w:hAnsiTheme="minorHAnsi" w:cstheme="minorHAnsi"/>
          <w:sz w:val="14"/>
        </w:rPr>
        <w:t xml:space="preserve">, </w:t>
      </w:r>
      <w:r w:rsidRPr="008412E0">
        <w:rPr>
          <w:rStyle w:val="StyleUnderline"/>
          <w:rFonts w:asciiTheme="minorHAnsi" w:hAnsiTheme="minorHAnsi" w:cstheme="minorHAnsi"/>
        </w:rPr>
        <w:t>government and industry</w:t>
      </w:r>
      <w:r w:rsidRPr="008412E0">
        <w:rPr>
          <w:rFonts w:asciiTheme="minorHAnsi" w:hAnsiTheme="minorHAnsi" w:cstheme="minorHAnsi"/>
          <w:sz w:val="14"/>
        </w:rPr>
        <w:t xml:space="preserve"> </w:t>
      </w:r>
      <w:r w:rsidRPr="008412E0">
        <w:rPr>
          <w:rFonts w:asciiTheme="minorHAnsi" w:hAnsiTheme="minorHAnsi" w:cstheme="minorHAnsi"/>
        </w:rPr>
        <w:t>association</w:t>
      </w:r>
      <w:r w:rsidRPr="008412E0">
        <w:rPr>
          <w:rFonts w:asciiTheme="minorHAnsi" w:hAnsiTheme="minorHAnsi" w:cstheme="minorHAnsi"/>
          <w:sz w:val="14"/>
        </w:rPr>
        <w:t xml:space="preserve"> </w:t>
      </w:r>
      <w:r w:rsidRPr="008412E0">
        <w:rPr>
          <w:rStyle w:val="StyleUnderline"/>
          <w:rFonts w:asciiTheme="minorHAnsi" w:hAnsiTheme="minorHAnsi" w:cstheme="minorHAnsi"/>
        </w:rPr>
        <w:t>panelists agreed</w:t>
      </w:r>
      <w:r w:rsidRPr="008412E0">
        <w:rPr>
          <w:rFonts w:asciiTheme="minorHAnsi" w:hAnsiTheme="minorHAnsi" w:cstheme="minorHAnsi"/>
          <w:sz w:val="14"/>
        </w:rPr>
        <w:t xml:space="preserve"> </w:t>
      </w:r>
      <w:r w:rsidRPr="008412E0">
        <w:rPr>
          <w:rFonts w:asciiTheme="minorHAnsi" w:hAnsiTheme="minorHAnsi" w:cstheme="minorHAnsi"/>
        </w:rPr>
        <w:t>on Wednesday.</w:t>
      </w:r>
    </w:p>
    <w:p w14:paraId="46B407AB" w14:textId="77777777" w:rsidR="00501D02" w:rsidRPr="008412E0" w:rsidRDefault="00501D02" w:rsidP="00501D02">
      <w:pPr>
        <w:rPr>
          <w:rFonts w:asciiTheme="minorHAnsi" w:hAnsiTheme="minorHAnsi" w:cstheme="minorHAnsi"/>
          <w:sz w:val="14"/>
        </w:rPr>
      </w:pPr>
      <w:r w:rsidRPr="008412E0">
        <w:rPr>
          <w:rStyle w:val="StyleUnderline"/>
          <w:rFonts w:asciiTheme="minorHAnsi" w:hAnsiTheme="minorHAnsi" w:cstheme="minorHAnsi"/>
          <w:highlight w:val="yellow"/>
        </w:rPr>
        <w:t>“Who’s going to make the rules</w:t>
      </w:r>
      <w:r w:rsidRPr="008412E0">
        <w:rPr>
          <w:rFonts w:asciiTheme="minorHAnsi" w:hAnsiTheme="minorHAnsi" w:cstheme="minorHAnsi"/>
          <w:sz w:val="14"/>
          <w:highlight w:val="yellow"/>
        </w:rPr>
        <w:t xml:space="preserve"> </w:t>
      </w:r>
      <w:r w:rsidRPr="008412E0">
        <w:rPr>
          <w:rStyle w:val="Emphasis"/>
          <w:rFonts w:asciiTheme="minorHAnsi" w:hAnsiTheme="minorHAnsi" w:cstheme="minorHAnsi"/>
          <w:highlight w:val="yellow"/>
        </w:rPr>
        <w:t>for the next 50 years”</w:t>
      </w:r>
      <w:r w:rsidRPr="008412E0">
        <w:rPr>
          <w:rFonts w:asciiTheme="minorHAnsi" w:hAnsiTheme="minorHAnsi" w:cstheme="minorHAnsi"/>
          <w:sz w:val="14"/>
          <w:highlight w:val="yellow"/>
        </w:rPr>
        <w:t xml:space="preserve"> </w:t>
      </w:r>
      <w:r w:rsidRPr="008412E0">
        <w:rPr>
          <w:rStyle w:val="StyleUnderline"/>
          <w:rFonts w:asciiTheme="minorHAnsi" w:hAnsiTheme="minorHAnsi" w:cstheme="minorHAnsi"/>
          <w:highlight w:val="yellow"/>
        </w:rPr>
        <w:t>for international behavior</w:t>
      </w:r>
      <w:r w:rsidRPr="008412E0">
        <w:rPr>
          <w:rFonts w:asciiTheme="minorHAnsi" w:hAnsiTheme="minorHAnsi" w:cstheme="minorHAnsi"/>
          <w:sz w:val="14"/>
        </w:rPr>
        <w:t xml:space="preserve">, </w:t>
      </w:r>
      <w:r w:rsidRPr="008412E0">
        <w:rPr>
          <w:rFonts w:asciiTheme="minorHAnsi" w:hAnsiTheme="minorHAnsi" w:cstheme="minorHAnsi"/>
        </w:rPr>
        <w:t>Dak</w:t>
      </w:r>
      <w:r w:rsidRPr="008412E0">
        <w:rPr>
          <w:rFonts w:asciiTheme="minorHAnsi" w:hAnsiTheme="minorHAnsi" w:cstheme="minorHAnsi"/>
          <w:sz w:val="14"/>
        </w:rPr>
        <w:t xml:space="preserve"> </w:t>
      </w:r>
      <w:r w:rsidRPr="008412E0">
        <w:rPr>
          <w:rStyle w:val="StyleUnderline"/>
          <w:rFonts w:asciiTheme="minorHAnsi" w:hAnsiTheme="minorHAnsi" w:cstheme="minorHAnsi"/>
          <w:highlight w:val="yellow"/>
        </w:rPr>
        <w:t>Hardwick</w:t>
      </w:r>
      <w:r w:rsidRPr="008412E0">
        <w:rPr>
          <w:rFonts w:asciiTheme="minorHAnsi" w:hAnsiTheme="minorHAnsi" w:cstheme="minorHAnsi"/>
        </w:rPr>
        <w:t>, assistant vice president for international affairs at the Aerospace Industries Association,</w:t>
      </w:r>
      <w:r w:rsidRPr="008412E0">
        <w:rPr>
          <w:rFonts w:asciiTheme="minorHAnsi" w:hAnsiTheme="minorHAnsi" w:cstheme="minorHAnsi"/>
          <w:sz w:val="14"/>
        </w:rPr>
        <w:t xml:space="preserve"> </w:t>
      </w:r>
      <w:r w:rsidRPr="008412E0">
        <w:rPr>
          <w:rStyle w:val="StyleUnderline"/>
          <w:rFonts w:asciiTheme="minorHAnsi" w:hAnsiTheme="minorHAnsi" w:cstheme="minorHAnsi"/>
          <w:highlight w:val="yellow"/>
        </w:rPr>
        <w:t>said</w:t>
      </w:r>
      <w:r w:rsidRPr="008412E0">
        <w:rPr>
          <w:rFonts w:asciiTheme="minorHAnsi" w:hAnsiTheme="minorHAnsi" w:cstheme="minorHAnsi"/>
          <w:sz w:val="14"/>
        </w:rPr>
        <w:t>.</w:t>
      </w:r>
    </w:p>
    <w:p w14:paraId="03970976" w14:textId="77777777" w:rsidR="00501D02" w:rsidRPr="008412E0" w:rsidRDefault="00501D02" w:rsidP="00501D02">
      <w:pPr>
        <w:rPr>
          <w:rFonts w:asciiTheme="minorHAnsi" w:hAnsiTheme="minorHAnsi" w:cstheme="minorHAnsi"/>
        </w:rPr>
      </w:pPr>
      <w:r w:rsidRPr="008412E0">
        <w:rPr>
          <w:rStyle w:val="StyleUnderline"/>
          <w:rFonts w:asciiTheme="minorHAnsi" w:hAnsiTheme="minorHAnsi" w:cstheme="minorHAnsi"/>
          <w:highlight w:val="yellow"/>
        </w:rPr>
        <w:t>Hardwick</w:t>
      </w:r>
      <w:r w:rsidRPr="008412E0">
        <w:rPr>
          <w:rStyle w:val="StyleUnderline"/>
          <w:rFonts w:asciiTheme="minorHAnsi" w:hAnsiTheme="minorHAnsi" w:cstheme="minorHAnsi"/>
        </w:rPr>
        <w:t xml:space="preserve"> and others specially </w:t>
      </w:r>
      <w:r w:rsidRPr="008412E0">
        <w:rPr>
          <w:rStyle w:val="StyleUnderline"/>
          <w:rFonts w:asciiTheme="minorHAnsi" w:hAnsiTheme="minorHAnsi" w:cstheme="minorHAnsi"/>
          <w:highlight w:val="yellow"/>
        </w:rPr>
        <w:t>cited</w:t>
      </w:r>
      <w:r w:rsidRPr="008412E0">
        <w:rPr>
          <w:rFonts w:asciiTheme="minorHAnsi" w:hAnsiTheme="minorHAnsi" w:cstheme="minorHAnsi"/>
        </w:rPr>
        <w:t xml:space="preserve"> the </w:t>
      </w:r>
      <w:r w:rsidRPr="008412E0">
        <w:rPr>
          <w:rStyle w:val="Emphasis"/>
          <w:rFonts w:asciiTheme="minorHAnsi" w:hAnsiTheme="minorHAnsi" w:cstheme="minorHAnsi"/>
          <w:highlight w:val="yellow"/>
        </w:rPr>
        <w:t>growing</w:t>
      </w:r>
      <w:r w:rsidRPr="008412E0">
        <w:rPr>
          <w:rFonts w:asciiTheme="minorHAnsi" w:hAnsiTheme="minorHAnsi" w:cstheme="minorHAnsi"/>
          <w:highlight w:val="yellow"/>
        </w:rPr>
        <w:t xml:space="preserve"> </w:t>
      </w:r>
      <w:r w:rsidRPr="008412E0">
        <w:rPr>
          <w:rStyle w:val="StyleUnderline"/>
          <w:rFonts w:asciiTheme="minorHAnsi" w:hAnsiTheme="minorHAnsi" w:cstheme="minorHAnsi"/>
          <w:highlight w:val="yellow"/>
        </w:rPr>
        <w:t>Chinese interest in</w:t>
      </w:r>
      <w:r w:rsidRPr="008412E0">
        <w:rPr>
          <w:rFonts w:asciiTheme="minorHAnsi" w:hAnsiTheme="minorHAnsi" w:cstheme="minorHAnsi"/>
        </w:rPr>
        <w:t xml:space="preserve"> overseas </w:t>
      </w:r>
      <w:r w:rsidRPr="008412E0">
        <w:rPr>
          <w:rStyle w:val="StyleUnderline"/>
          <w:rFonts w:asciiTheme="minorHAnsi" w:hAnsiTheme="minorHAnsi" w:cstheme="minorHAnsi"/>
        </w:rPr>
        <w:t xml:space="preserve">military </w:t>
      </w:r>
      <w:r w:rsidRPr="008412E0">
        <w:rPr>
          <w:rStyle w:val="StyleUnderline"/>
          <w:rFonts w:asciiTheme="minorHAnsi" w:hAnsiTheme="minorHAnsi" w:cstheme="minorHAnsi"/>
          <w:highlight w:val="yellow"/>
        </w:rPr>
        <w:t>sales and Russia’s success</w:t>
      </w:r>
      <w:r w:rsidRPr="008412E0">
        <w:rPr>
          <w:rStyle w:val="StyleUnderline"/>
          <w:rFonts w:asciiTheme="minorHAnsi" w:hAnsiTheme="minorHAnsi" w:cstheme="minorHAnsi"/>
        </w:rPr>
        <w:t xml:space="preserve"> of selling air missile defense systems</w:t>
      </w:r>
      <w:r w:rsidRPr="008412E0">
        <w:rPr>
          <w:rFonts w:asciiTheme="minorHAnsi" w:hAnsiTheme="minorHAnsi" w:cstheme="minorHAnsi"/>
        </w:rPr>
        <w:t xml:space="preserve"> to Turkey and possibly India. Neither has the strict rules governing the sales or how these systems would be used after purchase the U.S. does.</w:t>
      </w:r>
    </w:p>
    <w:p w14:paraId="54529B47"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 xml:space="preserve">Speaking at the Center for Strategic and International Studies event in Washington, Tina </w:t>
      </w:r>
      <w:proofErr w:type="spellStart"/>
      <w:r w:rsidRPr="008412E0">
        <w:rPr>
          <w:rFonts w:asciiTheme="minorHAnsi" w:hAnsiTheme="minorHAnsi" w:cstheme="minorHAnsi"/>
        </w:rPr>
        <w:t>Kaidanow</w:t>
      </w:r>
      <w:proofErr w:type="spellEnd"/>
      <w:r w:rsidRPr="008412E0">
        <w:rPr>
          <w:rFonts w:asciiTheme="minorHAnsi" w:hAnsiTheme="minorHAnsi" w:cstheme="minorHAnsi"/>
        </w:rPr>
        <w:t>, acting assistant secretary of state for political-military affairs, added the April presidential memo revising the arms transfer policy and covering unmanned serial systems sales, “is only the first step [to] support and grow our defense industrial base.” She added that every sale, still will be reviewed for compliance with United States law concerning human rights and how each sale could affect arms proliferation.</w:t>
      </w:r>
    </w:p>
    <w:p w14:paraId="001BE177"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The government expects to meet industry requests to set milestones and timelines so they can plan and budget for potential sales domestically and to allies and partners, Laura Cressey, deputy director for regional security and arms transfers at the State Department said. She added new financing options for foreign partners would be available as an incentive to buy American.</w:t>
      </w:r>
    </w:p>
    <w:p w14:paraId="48A55092"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“We have a bit of a balancing act here,” she said. For example, the balancing act includes mitigating the risk to the American warfighter five years down the road by selling this specific system with its unique technology to “Y” country.</w:t>
      </w:r>
    </w:p>
    <w:p w14:paraId="0910CFAE"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Case-by-case also means that approval is not guaranteed based upon past performance by a contractor or behavior by a nation, she and several panelists said.</w:t>
      </w:r>
    </w:p>
    <w:p w14:paraId="64FBF184"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In some parts of the State Department, it also means trying to “do more with less” to meet accelerated timelines as staffing has been left vacant or cut, she added.</w:t>
      </w:r>
    </w:p>
    <w:p w14:paraId="306D54B5" w14:textId="77777777" w:rsidR="00501D02" w:rsidRPr="008412E0" w:rsidRDefault="00501D02" w:rsidP="00501D02">
      <w:pPr>
        <w:rPr>
          <w:rFonts w:asciiTheme="minorHAnsi" w:hAnsiTheme="minorHAnsi" w:cstheme="minorHAnsi"/>
        </w:rPr>
      </w:pPr>
      <w:r w:rsidRPr="008412E0">
        <w:rPr>
          <w:rFonts w:asciiTheme="minorHAnsi" w:hAnsiTheme="minorHAnsi" w:cstheme="minorHAnsi"/>
        </w:rPr>
        <w:t>To Jeff Abramson, a senior fellow at the Arms Control Association, this raised “a great deal of concern” because “priorities are not being weighted” in reaching those decisions. He added arms sales should not be considered “a trade commodity; these are weapons,” not to be rushed the system.</w:t>
      </w:r>
    </w:p>
    <w:p w14:paraId="555F4DFE" w14:textId="202007BC" w:rsidR="00501D02" w:rsidRPr="00E36749" w:rsidRDefault="00501D02" w:rsidP="00501D02">
      <w:pPr>
        <w:rPr>
          <w:rFonts w:asciiTheme="minorHAnsi" w:hAnsiTheme="minorHAnsi" w:cstheme="minorHAnsi"/>
        </w:rPr>
      </w:pPr>
      <w:r w:rsidRPr="008412E0">
        <w:rPr>
          <w:rStyle w:val="StyleUnderline"/>
          <w:rFonts w:asciiTheme="minorHAnsi" w:hAnsiTheme="minorHAnsi" w:cstheme="minorHAnsi"/>
          <w:highlight w:val="yellow"/>
        </w:rPr>
        <w:t>Arms sales “are</w:t>
      </w:r>
      <w:r w:rsidRPr="008412E0">
        <w:rPr>
          <w:rFonts w:asciiTheme="minorHAnsi" w:hAnsiTheme="minorHAnsi" w:cstheme="minorHAnsi"/>
          <w:sz w:val="14"/>
          <w:highlight w:val="yellow"/>
        </w:rPr>
        <w:t xml:space="preserve"> </w:t>
      </w:r>
      <w:r w:rsidRPr="008412E0">
        <w:rPr>
          <w:rStyle w:val="Emphasis"/>
          <w:rFonts w:asciiTheme="minorHAnsi" w:hAnsiTheme="minorHAnsi" w:cstheme="minorHAnsi"/>
          <w:highlight w:val="yellow"/>
        </w:rPr>
        <w:t>fundamentally</w:t>
      </w:r>
      <w:r w:rsidRPr="008412E0">
        <w:rPr>
          <w:rStyle w:val="Emphasis"/>
          <w:rFonts w:asciiTheme="minorHAnsi" w:hAnsiTheme="minorHAnsi" w:cstheme="minorHAnsi"/>
        </w:rPr>
        <w:t xml:space="preserve"> a </w:t>
      </w:r>
      <w:r w:rsidRPr="008412E0">
        <w:rPr>
          <w:rStyle w:val="Emphasis"/>
          <w:rFonts w:asciiTheme="minorHAnsi" w:hAnsiTheme="minorHAnsi" w:cstheme="minorHAnsi"/>
          <w:highlight w:val="yellow"/>
        </w:rPr>
        <w:t>political</w:t>
      </w:r>
      <w:r w:rsidRPr="008412E0">
        <w:rPr>
          <w:rStyle w:val="Emphasis"/>
          <w:rFonts w:asciiTheme="minorHAnsi" w:hAnsiTheme="minorHAnsi" w:cstheme="minorHAnsi"/>
        </w:rPr>
        <w:t xml:space="preserve"> act,”</w:t>
      </w:r>
      <w:r w:rsidRPr="008412E0">
        <w:rPr>
          <w:rFonts w:asciiTheme="minorHAnsi" w:hAnsiTheme="minorHAnsi" w:cstheme="minorHAnsi"/>
          <w:sz w:val="14"/>
        </w:rPr>
        <w:t xml:space="preserve"> </w:t>
      </w:r>
      <w:r w:rsidRPr="008412E0">
        <w:rPr>
          <w:rFonts w:asciiTheme="minorHAnsi" w:hAnsiTheme="minorHAnsi" w:cstheme="minorHAnsi"/>
        </w:rPr>
        <w:t>Melissa</w:t>
      </w:r>
      <w:r w:rsidRPr="008412E0">
        <w:rPr>
          <w:rFonts w:asciiTheme="minorHAnsi" w:hAnsiTheme="minorHAnsi" w:cstheme="minorHAnsi"/>
          <w:sz w:val="14"/>
        </w:rPr>
        <w:t xml:space="preserve"> </w:t>
      </w:r>
      <w:r w:rsidRPr="008412E0">
        <w:rPr>
          <w:rStyle w:val="StyleUnderline"/>
          <w:rFonts w:asciiTheme="minorHAnsi" w:hAnsiTheme="minorHAnsi" w:cstheme="minorHAnsi"/>
          <w:highlight w:val="yellow"/>
        </w:rPr>
        <w:t>Dalton</w:t>
      </w:r>
      <w:r w:rsidRPr="008412E0">
        <w:rPr>
          <w:rFonts w:asciiTheme="minorHAnsi" w:hAnsiTheme="minorHAnsi" w:cstheme="minorHAnsi"/>
        </w:rPr>
        <w:t>, director of CSIS’ cooperative defense project,</w:t>
      </w:r>
      <w:r w:rsidRPr="008412E0">
        <w:rPr>
          <w:rFonts w:asciiTheme="minorHAnsi" w:hAnsiTheme="minorHAnsi" w:cstheme="minorHAnsi"/>
          <w:sz w:val="14"/>
        </w:rPr>
        <w:t xml:space="preserve"> </w:t>
      </w:r>
      <w:r w:rsidRPr="008412E0">
        <w:rPr>
          <w:rStyle w:val="StyleUnderline"/>
          <w:rFonts w:asciiTheme="minorHAnsi" w:hAnsiTheme="minorHAnsi" w:cstheme="minorHAnsi"/>
          <w:highlight w:val="yellow"/>
        </w:rPr>
        <w:t>added</w:t>
      </w:r>
      <w:r w:rsidRPr="008412E0">
        <w:rPr>
          <w:rFonts w:asciiTheme="minorHAnsi" w:hAnsiTheme="minorHAnsi" w:cstheme="minorHAnsi"/>
          <w:sz w:val="14"/>
        </w:rPr>
        <w:t xml:space="preserve">, </w:t>
      </w:r>
      <w:r w:rsidRPr="008412E0">
        <w:rPr>
          <w:rFonts w:asciiTheme="minorHAnsi" w:hAnsiTheme="minorHAnsi" w:cstheme="minorHAnsi"/>
        </w:rPr>
        <w:t>and</w:t>
      </w:r>
      <w:r w:rsidRPr="008412E0">
        <w:rPr>
          <w:rFonts w:asciiTheme="minorHAnsi" w:hAnsiTheme="minorHAnsi" w:cstheme="minorHAnsi"/>
          <w:sz w:val="14"/>
        </w:rPr>
        <w:t xml:space="preserve"> </w:t>
      </w:r>
      <w:r w:rsidRPr="008412E0">
        <w:rPr>
          <w:rStyle w:val="StyleUnderline"/>
          <w:rFonts w:asciiTheme="minorHAnsi" w:hAnsiTheme="minorHAnsi" w:cstheme="minorHAnsi"/>
        </w:rPr>
        <w:t>the change in policy needs to fit in with</w:t>
      </w:r>
      <w:r w:rsidRPr="008412E0">
        <w:rPr>
          <w:rFonts w:asciiTheme="minorHAnsi" w:hAnsiTheme="minorHAnsi" w:cstheme="minorHAnsi"/>
          <w:sz w:val="14"/>
        </w:rPr>
        <w:t xml:space="preserve"> </w:t>
      </w:r>
      <w:r w:rsidRPr="008412E0">
        <w:rPr>
          <w:rFonts w:asciiTheme="minorHAnsi" w:hAnsiTheme="minorHAnsi" w:cstheme="minorHAnsi"/>
        </w:rPr>
        <w:t>the President Donald</w:t>
      </w:r>
      <w:r w:rsidRPr="008412E0">
        <w:rPr>
          <w:rFonts w:asciiTheme="minorHAnsi" w:hAnsiTheme="minorHAnsi" w:cstheme="minorHAnsi"/>
          <w:sz w:val="14"/>
        </w:rPr>
        <w:t xml:space="preserve"> </w:t>
      </w:r>
      <w:r w:rsidRPr="008412E0">
        <w:rPr>
          <w:rStyle w:val="StyleUnderline"/>
          <w:rFonts w:asciiTheme="minorHAnsi" w:hAnsiTheme="minorHAnsi" w:cstheme="minorHAnsi"/>
        </w:rPr>
        <w:t>Trump’s national security strategy</w:t>
      </w:r>
      <w:r w:rsidRPr="008412E0">
        <w:rPr>
          <w:rFonts w:asciiTheme="minorHAnsi" w:hAnsiTheme="minorHAnsi" w:cstheme="minorHAnsi"/>
          <w:sz w:val="14"/>
        </w:rPr>
        <w:t xml:space="preserve">. </w:t>
      </w:r>
      <w:r w:rsidRPr="008412E0">
        <w:rPr>
          <w:rFonts w:asciiTheme="minorHAnsi" w:hAnsiTheme="minorHAnsi" w:cstheme="minorHAnsi"/>
        </w:rPr>
        <w:t>In the memo, she said it uses that standard as a guide but does not spell out how for the various federal agencies involved in arms transfers.</w:t>
      </w:r>
    </w:p>
    <w:p w14:paraId="75D31D97" w14:textId="04BAA2ED" w:rsidR="00D32115" w:rsidRDefault="00D32115" w:rsidP="00D32115">
      <w:pPr>
        <w:pStyle w:val="Heading2"/>
        <w:rPr>
          <w:rFonts w:asciiTheme="minorHAnsi" w:hAnsiTheme="minorHAnsi" w:cstheme="minorHAnsi"/>
        </w:rPr>
      </w:pPr>
      <w:r w:rsidRPr="008412E0">
        <w:rPr>
          <w:rFonts w:asciiTheme="minorHAnsi" w:hAnsiTheme="minorHAnsi" w:cstheme="minorHAnsi"/>
        </w:rPr>
        <w:t>AT: Hegemony</w:t>
      </w:r>
    </w:p>
    <w:p w14:paraId="7B8316A4" w14:textId="77777777" w:rsidR="00B030D3" w:rsidRPr="008412E0" w:rsidRDefault="00B030D3" w:rsidP="00B030D3">
      <w:pPr>
        <w:pStyle w:val="Heading3"/>
        <w:rPr>
          <w:rFonts w:asciiTheme="minorHAnsi" w:hAnsiTheme="minorHAnsi" w:cstheme="minorHAnsi"/>
        </w:rPr>
      </w:pPr>
      <w:r w:rsidRPr="008412E0">
        <w:rPr>
          <w:rFonts w:asciiTheme="minorHAnsi" w:hAnsiTheme="minorHAnsi" w:cstheme="minorHAnsi"/>
        </w:rPr>
        <w:t>2</w:t>
      </w:r>
      <w:r>
        <w:rPr>
          <w:rFonts w:asciiTheme="minorHAnsi" w:hAnsiTheme="minorHAnsi" w:cstheme="minorHAnsi"/>
        </w:rPr>
        <w:t xml:space="preserve">AC --- </w:t>
      </w:r>
      <w:proofErr w:type="spellStart"/>
      <w:r>
        <w:rPr>
          <w:rFonts w:asciiTheme="minorHAnsi" w:hAnsiTheme="minorHAnsi" w:cstheme="minorHAnsi"/>
        </w:rPr>
        <w:t>Heg</w:t>
      </w:r>
      <w:proofErr w:type="spellEnd"/>
      <w:r>
        <w:rPr>
          <w:rFonts w:ascii="Segoe UI Emoji" w:hAnsi="Segoe UI Emoji" w:cs="Segoe UI Emoji"/>
        </w:rPr>
        <w:t>🦅</w:t>
      </w:r>
      <w:r>
        <w:rPr>
          <w:rFonts w:asciiTheme="minorHAnsi" w:hAnsiTheme="minorHAnsi" w:cstheme="minorHAnsi"/>
        </w:rPr>
        <w:t>--- Philippines CP</w:t>
      </w:r>
    </w:p>
    <w:p w14:paraId="6F089513" w14:textId="77777777" w:rsidR="00B030D3" w:rsidRPr="008412E0" w:rsidRDefault="00B030D3" w:rsidP="00B030D3">
      <w:pPr>
        <w:pStyle w:val="Heading4"/>
        <w:rPr>
          <w:rFonts w:asciiTheme="minorHAnsi" w:hAnsiTheme="minorHAnsi" w:cstheme="minorHAnsi"/>
        </w:rPr>
      </w:pPr>
      <w:r w:rsidRPr="008412E0">
        <w:rPr>
          <w:rFonts w:asciiTheme="minorHAnsi" w:hAnsiTheme="minorHAnsi" w:cstheme="minorHAnsi"/>
        </w:rPr>
        <w:t xml:space="preserve">US presence is the South China Sea increases </w:t>
      </w:r>
      <w:proofErr w:type="gramStart"/>
      <w:r w:rsidRPr="008412E0">
        <w:rPr>
          <w:rFonts w:asciiTheme="minorHAnsi" w:hAnsiTheme="minorHAnsi" w:cstheme="minorHAnsi"/>
        </w:rPr>
        <w:t>aggression</w:t>
      </w:r>
      <w:proofErr w:type="gramEnd"/>
      <w:r w:rsidRPr="008412E0">
        <w:rPr>
          <w:rFonts w:asciiTheme="minorHAnsi" w:hAnsiTheme="minorHAnsi" w:cstheme="minorHAnsi"/>
        </w:rPr>
        <w:t xml:space="preserve"> </w:t>
      </w:r>
    </w:p>
    <w:p w14:paraId="374BF1B7" w14:textId="77777777" w:rsidR="00B030D3" w:rsidRPr="008412E0" w:rsidRDefault="00B030D3" w:rsidP="00B030D3">
      <w:pPr>
        <w:rPr>
          <w:rFonts w:asciiTheme="minorHAnsi" w:hAnsiTheme="minorHAnsi" w:cstheme="minorHAnsi"/>
        </w:rPr>
      </w:pPr>
      <w:r w:rsidRPr="008412E0">
        <w:rPr>
          <w:rFonts w:asciiTheme="minorHAnsi" w:hAnsiTheme="minorHAnsi" w:cstheme="minorHAnsi"/>
        </w:rPr>
        <w:t xml:space="preserve">Michael D. </w:t>
      </w:r>
      <w:r w:rsidRPr="008412E0">
        <w:rPr>
          <w:rStyle w:val="Style13ptBold"/>
          <w:rFonts w:asciiTheme="minorHAnsi" w:hAnsiTheme="minorHAnsi" w:cstheme="minorHAnsi"/>
        </w:rPr>
        <w:t>Swaine</w:t>
      </w:r>
      <w:r w:rsidRPr="008412E0">
        <w:rPr>
          <w:rFonts w:asciiTheme="minorHAnsi" w:hAnsiTheme="minorHAnsi" w:cstheme="minorHAnsi"/>
        </w:rPr>
        <w:t>, 7-23-</w:t>
      </w:r>
      <w:proofErr w:type="gramStart"/>
      <w:r w:rsidRPr="008412E0">
        <w:rPr>
          <w:rFonts w:asciiTheme="minorHAnsi" w:hAnsiTheme="minorHAnsi" w:cstheme="minorHAnsi"/>
        </w:rPr>
        <w:t>20</w:t>
      </w:r>
      <w:r w:rsidRPr="008412E0">
        <w:rPr>
          <w:rStyle w:val="Style13ptBold"/>
          <w:rFonts w:asciiTheme="minorHAnsi" w:hAnsiTheme="minorHAnsi" w:cstheme="minorHAnsi"/>
        </w:rPr>
        <w:t>15</w:t>
      </w:r>
      <w:r w:rsidRPr="008412E0">
        <w:rPr>
          <w:rFonts w:asciiTheme="minorHAnsi" w:hAnsiTheme="minorHAnsi" w:cstheme="minorHAnsi"/>
        </w:rPr>
        <w:t>,(</w:t>
      </w:r>
      <w:proofErr w:type="gramEnd"/>
      <w:r w:rsidRPr="008412E0">
        <w:rPr>
          <w:rFonts w:asciiTheme="minorHAnsi" w:hAnsiTheme="minorHAnsi" w:cstheme="minorHAnsi"/>
        </w:rPr>
        <w:t>Swaine was a senior fellow at the Carnegie Endowment for International Peace and one of the most prominent American analysts in Chinese security studies) "America’s Security Role in the South China Sea," Carnegie Endowment for International Peace, https://carnegieendowment.org/2015/07/23/america-s-security-role-in-south-china-sea-pub-60826//PL</w:t>
      </w:r>
    </w:p>
    <w:p w14:paraId="7784BE09" w14:textId="77777777" w:rsidR="00B030D3" w:rsidRPr="008412E0" w:rsidRDefault="00B030D3" w:rsidP="00B030D3">
      <w:pPr>
        <w:rPr>
          <w:rFonts w:asciiTheme="minorHAnsi" w:hAnsiTheme="minorHAnsi" w:cstheme="minorHAnsi"/>
          <w:u w:val="single"/>
        </w:rPr>
      </w:pPr>
      <w:r w:rsidRPr="008412E0">
        <w:rPr>
          <w:rFonts w:asciiTheme="minorHAnsi" w:hAnsiTheme="minorHAnsi" w:cstheme="minorHAnsi"/>
          <w:sz w:val="16"/>
        </w:rPr>
        <w:t xml:space="preserve">For the United States, the South China Sea is an important area of the Asia-Pacific region for three reasons: 1) it is part of a major transit route for maritime commercial traffic to and from East Asia and for the United States Navy; 2) disputes over the ownership of its many small islands, reefs, atolls, and rocks among China and several nearby Southeast Asian states (including one United States ally, the Philippines) are generating tensions that could result in conflict and instability; and 3) Beijing could eventually use its growing influence in the area to create a sphere of influence detrimental to United States interests. Michael D. Swaine </w:t>
      </w:r>
      <w:proofErr w:type="spellStart"/>
      <w:r w:rsidRPr="008412E0">
        <w:rPr>
          <w:rFonts w:asciiTheme="minorHAnsi" w:hAnsiTheme="minorHAnsi" w:cstheme="minorHAnsi"/>
          <w:sz w:val="16"/>
        </w:rPr>
        <w:t>Swaine</w:t>
      </w:r>
      <w:proofErr w:type="spellEnd"/>
      <w:r w:rsidRPr="008412E0">
        <w:rPr>
          <w:rFonts w:asciiTheme="minorHAnsi" w:hAnsiTheme="minorHAnsi" w:cstheme="minorHAnsi"/>
          <w:sz w:val="16"/>
        </w:rPr>
        <w:t xml:space="preserve"> was a senior fellow at the Carnegie Endowment for International Peace and one of the most prominent American analysts in Chinese security studies. @DALZELL60 These factors justify United States attention to events occurring in the South China Sea, and a set of policies designed to ensure access and transit, </w:t>
      </w:r>
      <w:proofErr w:type="gramStart"/>
      <w:r w:rsidRPr="008412E0">
        <w:rPr>
          <w:rFonts w:asciiTheme="minorHAnsi" w:hAnsiTheme="minorHAnsi" w:cstheme="minorHAnsi"/>
          <w:sz w:val="16"/>
        </w:rPr>
        <w:t>prevent</w:t>
      </w:r>
      <w:proofErr w:type="gramEnd"/>
      <w:r w:rsidRPr="008412E0">
        <w:rPr>
          <w:rFonts w:asciiTheme="minorHAnsi" w:hAnsiTheme="minorHAnsi" w:cstheme="minorHAnsi"/>
          <w:sz w:val="16"/>
        </w:rPr>
        <w:t xml:space="preserve"> or minimize tensions, and support the peaceful and legally based management of local disputes. Unfortunately, </w:t>
      </w:r>
      <w:r w:rsidRPr="008412E0">
        <w:rPr>
          <w:rFonts w:asciiTheme="minorHAnsi" w:hAnsiTheme="minorHAnsi" w:cstheme="minorHAnsi"/>
          <w:u w:val="single"/>
        </w:rPr>
        <w:t>United States statements and actions at present are not effectively achieving such objectives, and growing tensions over the issue are threatening to severely destabilize the critical United States-China relationship in unnecessary ways.</w:t>
      </w:r>
      <w:r w:rsidRPr="008412E0">
        <w:rPr>
          <w:rFonts w:asciiTheme="minorHAnsi" w:hAnsiTheme="minorHAnsi" w:cstheme="minorHAnsi"/>
          <w:sz w:val="16"/>
        </w:rPr>
        <w:t xml:space="preserve"> Reacting to continued Chinese land reclamation efforts on several reefs in the Spratly Islands, senior United States officials and military officers vow to “fight tonight” if needed to defend United States interests across the Indo-Pacific, while referring to Chinese claims across the South China Sea as “preposterous” and Chinese land activities there as designed to “militarize” the region and to build a “great wall of sand</w:t>
      </w:r>
      <w:r w:rsidRPr="008412E0">
        <w:rPr>
          <w:rFonts w:asciiTheme="minorHAnsi" w:hAnsiTheme="minorHAnsi" w:cstheme="minorHAnsi"/>
          <w:u w:val="single"/>
        </w:rPr>
        <w:t>.” In response, Chinese officials and spokespersons warn the United States against provocative actions, insist that China will not back down, and reiterate their determination to “safeguard our own sovereignty and territorial integrity.” Meanwhile, this heated rhetoric is being fueled by all manner of often misleading claims, charges, and demands for more aggressive action by outside commentators on both sides</w:t>
      </w:r>
      <w:r w:rsidRPr="008412E0">
        <w:rPr>
          <w:rFonts w:asciiTheme="minorHAnsi" w:hAnsiTheme="minorHAnsi" w:cstheme="minorHAnsi"/>
          <w:sz w:val="16"/>
        </w:rPr>
        <w:t xml:space="preserve">. Many in the United States see China as engaged in a concerted strategic effort to seize control over the entire South China Sea, </w:t>
      </w:r>
      <w:proofErr w:type="gramStart"/>
      <w:r w:rsidRPr="008412E0">
        <w:rPr>
          <w:rFonts w:asciiTheme="minorHAnsi" w:hAnsiTheme="minorHAnsi" w:cstheme="minorHAnsi"/>
          <w:sz w:val="16"/>
        </w:rPr>
        <w:t>land</w:t>
      </w:r>
      <w:proofErr w:type="gramEnd"/>
      <w:r w:rsidRPr="008412E0">
        <w:rPr>
          <w:rFonts w:asciiTheme="minorHAnsi" w:hAnsiTheme="minorHAnsi" w:cstheme="minorHAnsi"/>
          <w:sz w:val="16"/>
        </w:rPr>
        <w:t xml:space="preserve"> and water alike, as part of a larger attempt to push the United States out of Asia and replace it as the dominant force in the region. Only a more aggressive and sustained military-centered United States pushback designed to deter and humble China will avert this outcome, they insist. In contrast</w:t>
      </w:r>
      <w:r w:rsidRPr="008412E0">
        <w:rPr>
          <w:rFonts w:asciiTheme="minorHAnsi" w:hAnsiTheme="minorHAnsi" w:cstheme="minorHAnsi"/>
          <w:u w:val="single"/>
        </w:rPr>
        <w:t>, many in China see the United States as using the disputes over sovereignty in the South China Sea and elsewhere as a means of justifying more concerted efforts to contain and undermine all Chinese influence in the Asia-Pacific, and to encourage other states to provoke China and militarize the issue.</w:t>
      </w:r>
      <w:r w:rsidRPr="008412E0">
        <w:rPr>
          <w:rFonts w:asciiTheme="minorHAnsi" w:hAnsiTheme="minorHAnsi" w:cstheme="minorHAnsi"/>
          <w:sz w:val="16"/>
        </w:rPr>
        <w:t xml:space="preserve"> Beijing must double its efforts to strengthen its position and show the United States and others that China cannot be intimidated, they demand. This situation is not just another temporary downward blip in an up and down Sino-United States relationship. It threatens to drive United States-China relations in a far more adversarial, zero-sum direction and destabilize the region. To allow a dispute over a few rocks and islands in a corner of the Asia-Pacific region to derail a vital relationship critical to both regional and global peace and prosperity is the height of folly. Hyperbolic statements, veiled threats and calls for more military action serve no useful purpose and will only lead to hardened positions and redoubled efforts on both sides to counter the other. What is needed is a far sharper level of clarity by both Beijing and Washington regarding their claims, grievances and concerns, and, on that basis, a clear indication of the consequences of unacceptable behavior, along with a commitment to provide mutual assurances over the near term to avoid specific tripwires, while working to stabilize the </w:t>
      </w:r>
      <w:proofErr w:type="gramStart"/>
      <w:r w:rsidRPr="008412E0">
        <w:rPr>
          <w:rFonts w:asciiTheme="minorHAnsi" w:hAnsiTheme="minorHAnsi" w:cstheme="minorHAnsi"/>
          <w:sz w:val="16"/>
        </w:rPr>
        <w:t>long term</w:t>
      </w:r>
      <w:proofErr w:type="gramEnd"/>
      <w:r w:rsidRPr="008412E0">
        <w:rPr>
          <w:rFonts w:asciiTheme="minorHAnsi" w:hAnsiTheme="minorHAnsi" w:cstheme="minorHAnsi"/>
          <w:sz w:val="16"/>
        </w:rPr>
        <w:t xml:space="preserve"> situation. Washington’s message on the South China Sea issue has been badly garbled, making it seem as if it is opposed to any Chinese activities that involve an increase in presence or capability in the area, with little serious reference to the provocative actions of any other claimants, in particular Vietnam and the Philippines. To clarify its position, the United States needs to focus like a laser on its two only real interests in the South </w:t>
      </w:r>
      <w:proofErr w:type="gramStart"/>
      <w:r w:rsidRPr="008412E0">
        <w:rPr>
          <w:rFonts w:asciiTheme="minorHAnsi" w:hAnsiTheme="minorHAnsi" w:cstheme="minorHAnsi"/>
          <w:sz w:val="16"/>
        </w:rPr>
        <w:t>China Sea, and</w:t>
      </w:r>
      <w:proofErr w:type="gramEnd"/>
      <w:r w:rsidRPr="008412E0">
        <w:rPr>
          <w:rFonts w:asciiTheme="minorHAnsi" w:hAnsiTheme="minorHAnsi" w:cstheme="minorHAnsi"/>
          <w:sz w:val="16"/>
        </w:rPr>
        <w:t xml:space="preserve"> connect its statements and actions to them as much as possible. The first interest is freedom of navigation (FON), meaning access by the United States Navy to areas outside any legally established territorial waters surrounding islands or other features, including the so-called Exclusive Economic Zone (EEZ) that extends for 200 nautical miles beyond such waters. </w:t>
      </w:r>
      <w:r w:rsidRPr="008412E0">
        <w:rPr>
          <w:rFonts w:asciiTheme="minorHAnsi" w:hAnsiTheme="minorHAnsi" w:cstheme="minorHAnsi"/>
          <w:u w:val="single"/>
        </w:rPr>
        <w:t>China has no interest in obstructing commercial shipping or flights across the South China Sea and warning them against something they have never undertaken and would never do in the future, except perhaps in time of war, is unnecessarily provocative and misleading. The second United States interest regarding this issue is the possible unprovoked use of force by China against other claimants.</w:t>
      </w:r>
      <w:r w:rsidRPr="008412E0">
        <w:rPr>
          <w:rFonts w:asciiTheme="minorHAnsi" w:hAnsiTheme="minorHAnsi" w:cstheme="minorHAnsi"/>
          <w:sz w:val="16"/>
        </w:rPr>
        <w:t xml:space="preserve"> Such actions would inevitably generate a much </w:t>
      </w:r>
      <w:r w:rsidRPr="008412E0">
        <w:rPr>
          <w:rFonts w:asciiTheme="minorHAnsi" w:hAnsiTheme="minorHAnsi" w:cstheme="minorHAnsi"/>
          <w:u w:val="single"/>
        </w:rPr>
        <w:t>greater level of tension across the region and push it toward an emphasis on military rivalry over peaceful economic growth</w:t>
      </w:r>
      <w:r w:rsidRPr="008412E0">
        <w:rPr>
          <w:rFonts w:asciiTheme="minorHAnsi" w:hAnsiTheme="minorHAnsi" w:cstheme="minorHAnsi"/>
          <w:sz w:val="16"/>
        </w:rPr>
        <w:t>. Both Washington and Beijing have a vital interest in preventing an escalating spiral of violence over disputed rocks and islands. Washington needs to end its vague opposition to undefined “coercion” by Beijing or others in the South China Sea and focus on preventing the sustained use of force. Both of these United States interests involve potential violations of or disputes regarding international law and process in respect to three issues: 1) whether man-made islands can be used to justify 12nm territorial seas and EEZs that can then be used to limit naval access; 2) whether a coastal state with EEZs can demand that foreign militaries notify them before transiting or engaging in ISR or similar military activities; and 3) the threat or resort to force over disputed territories. Regarding the first point, the United States must make it abundantly clear to the Chinese government that any attempt to claim sovereign waters or EEZs for man-made islands built on features that do not possess territorial waters or EEZs would be in violation of international law and completely unacceptable. Washington has in fact said this at times, but too often it also makes statements that give the impression that it is opposed to Chinese land reclamation per se</w:t>
      </w:r>
      <w:r w:rsidRPr="008412E0">
        <w:rPr>
          <w:rFonts w:asciiTheme="minorHAnsi" w:hAnsiTheme="minorHAnsi" w:cstheme="minorHAnsi"/>
          <w:u w:val="single"/>
        </w:rPr>
        <w:t xml:space="preserve">. Land reclamation </w:t>
      </w:r>
      <w:proofErr w:type="gramStart"/>
      <w:r w:rsidRPr="008412E0">
        <w:rPr>
          <w:rFonts w:asciiTheme="minorHAnsi" w:hAnsiTheme="minorHAnsi" w:cstheme="minorHAnsi"/>
          <w:u w:val="single"/>
        </w:rPr>
        <w:t>in itself is</w:t>
      </w:r>
      <w:proofErr w:type="gramEnd"/>
      <w:r w:rsidRPr="008412E0">
        <w:rPr>
          <w:rFonts w:asciiTheme="minorHAnsi" w:hAnsiTheme="minorHAnsi" w:cstheme="minorHAnsi"/>
          <w:u w:val="single"/>
        </w:rPr>
        <w:t xml:space="preserve"> meaningless. Virtually every claimant has engaged in it, and to say that China is doing more of it means little. </w:t>
      </w:r>
      <w:r w:rsidRPr="008412E0">
        <w:rPr>
          <w:rFonts w:asciiTheme="minorHAnsi" w:hAnsiTheme="minorHAnsi" w:cstheme="minorHAnsi"/>
          <w:sz w:val="16"/>
        </w:rPr>
        <w:t xml:space="preserve">The issue is about what China does with its reclaimed land. In addition, the lack of Chinese clarity regarding the specific claim to waters around man-made islands is magnified by its larger unwillingness to clearly define its claims to those waters existing outside of any conceivable 12 nm limit or EEZ associated with land features and yet inside the much larger “nine-dashed line” (9DL) that is intended to signify its claims across the South China Sea. Beijing has at times acted as if it has exclusive rights over such waters, but has never clearly stated its position, thus greatly increasing the overall level of uncertainty. Washington and others have repeatedly called for Beijing to clarify its stance on the 9DL and should continue to do so. On the second point (regarding naval activities within EEZs) Beijing and Washington clearly differ over how freely United States military assets can operate in areas just outside territorial waters, especially the EEZ. China, along with several other coastal nations such as India and Brazil, insists that it has the legal right, under the regulations of the UN Convention on the Law of the Sea (UNCLOS), to deny foreign navies the ability to conduct a variety of supposedly “hostile” activities in its EEZ, including surveillance. The United States and many other countries reject this interpretation. Moreover, China has itself conducted such supposedly “hostile” naval actions (i.e., surveillance) in the United States EEZs around Guam and Hawaii. Washington must point out the hypocrisy of the Chinese position and insist that it has a right to operate in a non-hostile manner (including normal surveillance activities) outside of legal 12 nm territorial waters. At the same time, Washington should reduce the frequency of its monitoring activities within China’s EEZs. It is my understanding, based on discussions with former United States officials, that </w:t>
      </w:r>
      <w:r w:rsidRPr="008412E0">
        <w:rPr>
          <w:rFonts w:asciiTheme="minorHAnsi" w:hAnsiTheme="minorHAnsi" w:cstheme="minorHAnsi"/>
          <w:u w:val="single"/>
        </w:rPr>
        <w:t>the United States military does not need to conduct such ISR activities at high levels</w:t>
      </w:r>
      <w:r w:rsidRPr="008412E0">
        <w:rPr>
          <w:rFonts w:asciiTheme="minorHAnsi" w:hAnsiTheme="minorHAnsi" w:cstheme="minorHAnsi"/>
          <w:sz w:val="16"/>
        </w:rPr>
        <w:t xml:space="preserve">. The third point (an unprovoked threat or use of force) would constitute a clear violation of the UN Charter prohibiting such behavior. </w:t>
      </w:r>
      <w:r w:rsidRPr="008412E0">
        <w:rPr>
          <w:rFonts w:asciiTheme="minorHAnsi" w:hAnsiTheme="minorHAnsi" w:cstheme="minorHAnsi"/>
          <w:u w:val="single"/>
        </w:rPr>
        <w:t>Any sustained attempt by China to forcibly threaten or remove other claimants from disputed territories without any clear appeal to self-defense would seriously disrupt peace and generate a strong regional and international response.</w:t>
      </w:r>
      <w:r w:rsidRPr="008412E0">
        <w:rPr>
          <w:rFonts w:asciiTheme="minorHAnsi" w:hAnsiTheme="minorHAnsi" w:cstheme="minorHAnsi"/>
          <w:sz w:val="16"/>
        </w:rPr>
        <w:t xml:space="preserve"> Beijing must recognize that such an outcome would undermine its entire “peaceful development” policy and put at risk its relations with the West and many regional states. Although China has stated many times that it is committed to a peaceful process of negotiation over the disputed areas and signed the 2002 Declaration on the Conduct of Parties in the South China Sea ­­– in which all parties agreed “to resolve their territorial and jurisdictional disputes by peaceful means, without resorting to the threat or use of force,”---it has never clearly disavowed an unprovoked use of force. Moreover, China has employed force in the past to eject other claimants from disputed South China Sea territories, and at present it (along with many ASEAN states) seems to offer little strong support for adopting a binding Code of Conduct to avoid future incidents. </w:t>
      </w:r>
      <w:r w:rsidRPr="008412E0">
        <w:rPr>
          <w:rFonts w:asciiTheme="minorHAnsi" w:hAnsiTheme="minorHAnsi" w:cstheme="minorHAnsi"/>
          <w:u w:val="single"/>
        </w:rPr>
        <w:t>The United States and others should thus press China and other claimants to make a clear, definitive statement that they will not resort to force to remove other claimants without a direct, prior provocation.</w:t>
      </w:r>
      <w:r w:rsidRPr="008412E0">
        <w:rPr>
          <w:rFonts w:asciiTheme="minorHAnsi" w:hAnsiTheme="minorHAnsi" w:cstheme="minorHAnsi"/>
          <w:sz w:val="16"/>
        </w:rPr>
        <w:t xml:space="preserve"> Some might counter that China and others could not make such a pledge without damaging its sovereignty claims in the South China Sea or undermining its future negotiating leverage. However, such consequences are avoidable if Beijing makes its non-use-of force- pledge contingent on similar pledges by other claimants and defines its pledge clearly as a confidence building measure that in no way imperils its sovereignty claims. In addition to the above near-term actions in support of its two interests in the South China Sea, Washington should also undertake several specific actions to prevent the further deterioration of the situation over the long term. First, Washington should stop emphasizing military deterrence methods to prevent changes in the status quo (thus freezing the situation into one of constant potential conflict) and start focusing instead on the resolution of territorial disputes through negotiations between the claimants designed to clarify the nature of claims. This should be followed by the application of UNCLOS principles to sort out the territorial and EEZ implications of the claims, perhaps using South China Sea Council modeled on the Arctic Council. Second, Washington needs to make it clear privately to Beijing that its continued failure to </w:t>
      </w:r>
      <w:proofErr w:type="gramStart"/>
      <w:r w:rsidRPr="008412E0">
        <w:rPr>
          <w:rFonts w:asciiTheme="minorHAnsi" w:hAnsiTheme="minorHAnsi" w:cstheme="minorHAnsi"/>
          <w:sz w:val="16"/>
        </w:rPr>
        <w:t>enter into</w:t>
      </w:r>
      <w:proofErr w:type="gramEnd"/>
      <w:r w:rsidRPr="008412E0">
        <w:rPr>
          <w:rFonts w:asciiTheme="minorHAnsi" w:hAnsiTheme="minorHAnsi" w:cstheme="minorHAnsi"/>
          <w:sz w:val="16"/>
        </w:rPr>
        <w:t xml:space="preserve"> binding Code of Conduct talks, to clarify the nature of its claims to waters within the 9DL, and to disavow the unprovoked use of force, combined with its growing presence and capabilities in the area, will increasingly cause the United States and other states to hedge against worst case outcomes and act accordingly. Specifically, the United States will need to maintain its own capacity, and the capacity of others, to counter possible future attempts by Beijing to declare a de facto exclusionary zone or zones in the area and to employ force, possibly against an ally (the Philippines). Third, Washington should make it clear to Beijing that such hedging would require a significant improvement in United States defense relations and presence with, and the provision of armaments to Manila, as well as Hanoi and Malaysia. However, this augmented level of United States activity should be made contingent on China clarifying its claims and </w:t>
      </w:r>
      <w:proofErr w:type="gramStart"/>
      <w:r w:rsidRPr="008412E0">
        <w:rPr>
          <w:rFonts w:asciiTheme="minorHAnsi" w:hAnsiTheme="minorHAnsi" w:cstheme="minorHAnsi"/>
          <w:sz w:val="16"/>
        </w:rPr>
        <w:t>entering into</w:t>
      </w:r>
      <w:proofErr w:type="gramEnd"/>
      <w:r w:rsidRPr="008412E0">
        <w:rPr>
          <w:rFonts w:asciiTheme="minorHAnsi" w:hAnsiTheme="minorHAnsi" w:cstheme="minorHAnsi"/>
          <w:sz w:val="16"/>
        </w:rPr>
        <w:t xml:space="preserve"> negotiated codes of conduct with other claimants. Beijing must also clearly affirm, through its words and actions, that there is no military solution to these disputes and that it will never seek to dislodge rivals forcefully from occupied areas in an unprovoked manner. It should also refrain from deploying significant power projection capabilities on its occupied islands in the Spratly Islands, such as advanced fighters. Washington should make it clear that, if China undertakes such actions and pledges, the United States </w:t>
      </w:r>
      <w:proofErr w:type="gramStart"/>
      <w:r w:rsidRPr="008412E0">
        <w:rPr>
          <w:rFonts w:asciiTheme="minorHAnsi" w:hAnsiTheme="minorHAnsi" w:cstheme="minorHAnsi"/>
          <w:sz w:val="16"/>
        </w:rPr>
        <w:t>would</w:t>
      </w:r>
      <w:proofErr w:type="gramEnd"/>
      <w:r w:rsidRPr="008412E0">
        <w:rPr>
          <w:rFonts w:asciiTheme="minorHAnsi" w:hAnsiTheme="minorHAnsi" w:cstheme="minorHAnsi"/>
          <w:sz w:val="16"/>
        </w:rPr>
        <w:t xml:space="preserve"> suspend the above hedging activities, but would restart them if China violates its commitment. Fourth, regarding negotiations over the disputed claims, Washington should stop opposing bilateral talks between claimants, including China-Vietnam, China-</w:t>
      </w:r>
      <w:proofErr w:type="gramStart"/>
      <w:r w:rsidRPr="008412E0">
        <w:rPr>
          <w:rFonts w:asciiTheme="minorHAnsi" w:hAnsiTheme="minorHAnsi" w:cstheme="minorHAnsi"/>
          <w:sz w:val="16"/>
        </w:rPr>
        <w:t>Philippines</w:t>
      </w:r>
      <w:proofErr w:type="gramEnd"/>
      <w:r w:rsidRPr="008412E0">
        <w:rPr>
          <w:rFonts w:asciiTheme="minorHAnsi" w:hAnsiTheme="minorHAnsi" w:cstheme="minorHAnsi"/>
          <w:sz w:val="16"/>
        </w:rPr>
        <w:t xml:space="preserve"> and China-Malaysia, and try to broker bilateral settlements between Vietnam and the Philippines and Vietnam and Malaysia so as to reduce differences between claimants to the bilateral level with China. The current United States stance of pushing “collaborative” efforts is a non-starter in the absence of any unity among the non-China claimants. Fifth, </w:t>
      </w:r>
      <w:proofErr w:type="gramStart"/>
      <w:r w:rsidRPr="008412E0">
        <w:rPr>
          <w:rFonts w:asciiTheme="minorHAnsi" w:hAnsiTheme="minorHAnsi" w:cstheme="minorHAnsi"/>
          <w:sz w:val="16"/>
        </w:rPr>
        <w:t>in order to</w:t>
      </w:r>
      <w:proofErr w:type="gramEnd"/>
      <w:r w:rsidRPr="008412E0">
        <w:rPr>
          <w:rFonts w:asciiTheme="minorHAnsi" w:hAnsiTheme="minorHAnsi" w:cstheme="minorHAnsi"/>
          <w:sz w:val="16"/>
        </w:rPr>
        <w:t xml:space="preserve"> reduce tensions and improve the environment for negotiations, Washington should work behind the scenes (perhaps with Indonesia) to organize an effort to promote the joint exploration of seabed resources without prejudice to sovereignty, as has already been done by Malaysia and Thailand (1979), Malaysia and Vietnam (1992), and Malaysia and Brunei (2009), and as China has long urged. Washington should call Beijing’s apparent bluff on this issue. Sixth, while Japan’s effort to improve the capacity of coast guard units of our allies and friends in Southeast Asia is welcome, Washington should not encourage the Japan Self-Defense Force to join the United States in patrolling the South China Sea. Having the JSDF in the South China Sea where Japan has no territorial claims (unlike China</w:t>
      </w:r>
      <w:proofErr w:type="gramStart"/>
      <w:r w:rsidRPr="008412E0">
        <w:rPr>
          <w:rFonts w:asciiTheme="minorHAnsi" w:hAnsiTheme="minorHAnsi" w:cstheme="minorHAnsi"/>
          <w:sz w:val="16"/>
        </w:rPr>
        <w:t>)</w:t>
      </w:r>
      <w:proofErr w:type="gramEnd"/>
      <w:r w:rsidRPr="008412E0">
        <w:rPr>
          <w:rFonts w:asciiTheme="minorHAnsi" w:hAnsiTheme="minorHAnsi" w:cstheme="minorHAnsi"/>
          <w:sz w:val="16"/>
        </w:rPr>
        <w:t xml:space="preserve"> and its security and freedom of navigation are not threatened would intensify the emerging security dilemma between the US-Japan alliance and China and promote instability. Moreover, it is highly likely that Japan is legally prohibited from engaging in such joint patrols. Finally, this issue, and the need for greater clarity regarding concerns and consequences, is sufficiently urgent and important to justify discussion at the highest levels of government. It should be on the agenda of President Xi Jinping’s meeting with President Obama during the former’s upcoming state visit to Washington in September. </w:t>
      </w:r>
      <w:r w:rsidRPr="008412E0">
        <w:rPr>
          <w:rFonts w:asciiTheme="minorHAnsi" w:hAnsiTheme="minorHAnsi" w:cstheme="minorHAnsi"/>
          <w:u w:val="single"/>
        </w:rPr>
        <w:t>Rather than yet again exchanging each side’s formal position, the two presidents and their aides should seek to achieve a clearer and more finely grained understanding of concerns, intentions, and consequences and commit themselves to undertaking mutual assurances designed to avoid an escalating spiral. Military and civilian authorities at lower levels could then develop such assurances. The United States and China must get beyond the heated rhetoric and signals of resolve and build the basis for demilitarizing and defusing the escalating tensions in the South China Sea. If this is not done, the current course of action</w:t>
      </w:r>
      <w:r w:rsidRPr="008412E0">
        <w:rPr>
          <w:rFonts w:asciiTheme="minorHAnsi" w:hAnsiTheme="minorHAnsi" w:cstheme="minorHAnsi"/>
          <w:sz w:val="16"/>
        </w:rPr>
        <w:t xml:space="preserve"> </w:t>
      </w:r>
      <w:r w:rsidRPr="008412E0">
        <w:rPr>
          <w:rFonts w:asciiTheme="minorHAnsi" w:hAnsiTheme="minorHAnsi" w:cstheme="minorHAnsi"/>
          <w:u w:val="single"/>
        </w:rPr>
        <w:t>threatens to produce a far more dangerous situation that will prove extremely difficult to reverse.</w:t>
      </w:r>
    </w:p>
    <w:p w14:paraId="22C505FA" w14:textId="77777777" w:rsidR="00B030D3" w:rsidRPr="00B030D3" w:rsidRDefault="00B030D3" w:rsidP="00B030D3"/>
    <w:p w14:paraId="3F2313BB" w14:textId="07091300" w:rsidR="00D32115" w:rsidRDefault="00D32115" w:rsidP="00D32115">
      <w:pPr>
        <w:pStyle w:val="Heading2"/>
        <w:rPr>
          <w:rFonts w:asciiTheme="minorHAnsi" w:hAnsiTheme="minorHAnsi" w:cstheme="minorHAnsi"/>
        </w:rPr>
      </w:pPr>
      <w:r w:rsidRPr="008412E0">
        <w:rPr>
          <w:rFonts w:asciiTheme="minorHAnsi" w:hAnsiTheme="minorHAnsi" w:cstheme="minorHAnsi"/>
        </w:rPr>
        <w:t>AT: Inequality</w:t>
      </w:r>
    </w:p>
    <w:p w14:paraId="7AB3C61C" w14:textId="77777777" w:rsidR="006961F2" w:rsidRDefault="006961F2" w:rsidP="006961F2">
      <w:pPr>
        <w:pStyle w:val="Heading3"/>
      </w:pPr>
      <w:r>
        <w:t>2AC --- Inequality --- UBS CP</w:t>
      </w:r>
    </w:p>
    <w:p w14:paraId="5DC417FB" w14:textId="77777777" w:rsidR="006961F2" w:rsidRPr="00B40483" w:rsidRDefault="006961F2" w:rsidP="006961F2">
      <w:pPr>
        <w:pStyle w:val="Heading4"/>
        <w:rPr>
          <w:rStyle w:val="Style13ptBold"/>
          <w:b/>
          <w:bCs w:val="0"/>
        </w:rPr>
      </w:pPr>
      <w:r w:rsidRPr="00B40483">
        <w:rPr>
          <w:rStyle w:val="Style13ptBold"/>
          <w:b/>
        </w:rPr>
        <w:t xml:space="preserve">UBS will fail because its specifics are extremely </w:t>
      </w:r>
      <w:proofErr w:type="gramStart"/>
      <w:r w:rsidRPr="00B40483">
        <w:rPr>
          <w:rStyle w:val="Style13ptBold"/>
          <w:b/>
        </w:rPr>
        <w:t>unclear—vote</w:t>
      </w:r>
      <w:proofErr w:type="gramEnd"/>
      <w:r w:rsidRPr="00B40483">
        <w:rPr>
          <w:rStyle w:val="Style13ptBold"/>
          <w:b/>
        </w:rPr>
        <w:t xml:space="preserve"> </w:t>
      </w:r>
      <w:proofErr w:type="spellStart"/>
      <w:r w:rsidRPr="00B40483">
        <w:rPr>
          <w:rStyle w:val="Style13ptBold"/>
          <w:b/>
        </w:rPr>
        <w:t>aff</w:t>
      </w:r>
      <w:proofErr w:type="spellEnd"/>
      <w:r w:rsidRPr="00B40483">
        <w:rPr>
          <w:rStyle w:val="Style13ptBold"/>
          <w:b/>
        </w:rPr>
        <w:t xml:space="preserve"> for a UBI that will support current social services. </w:t>
      </w:r>
    </w:p>
    <w:p w14:paraId="46D8E31B" w14:textId="77777777" w:rsidR="006961F2" w:rsidRPr="008F32F1" w:rsidRDefault="006961F2" w:rsidP="006961F2">
      <w:pPr>
        <w:rPr>
          <w:rStyle w:val="Style13ptBold"/>
          <w:b w:val="0"/>
          <w:bCs w:val="0"/>
          <w:sz w:val="20"/>
          <w:szCs w:val="20"/>
        </w:rPr>
      </w:pPr>
      <w:r>
        <w:rPr>
          <w:rStyle w:val="Style13ptBold"/>
        </w:rPr>
        <w:t xml:space="preserve">Duffy 22 </w:t>
      </w:r>
      <w:r>
        <w:rPr>
          <w:rStyle w:val="Style13ptBold"/>
          <w:b w:val="0"/>
          <w:bCs w:val="0"/>
          <w:sz w:val="20"/>
          <w:szCs w:val="20"/>
        </w:rPr>
        <w:t xml:space="preserve">[Simon Duffy received his MA in Philosophy &amp; Politics from the University of Edinburgh. He is a welfare rights researcher, philosopher, activist, and co-founder of Citizen Network. “Problems With Universal Basic Services (UBS),” </w:t>
      </w:r>
      <w:hyperlink r:id="rId263" w:history="1">
        <w:r w:rsidRPr="00E02548">
          <w:rPr>
            <w:rStyle w:val="Hyperlink"/>
            <w:bCs/>
            <w:sz w:val="20"/>
            <w:szCs w:val="20"/>
          </w:rPr>
          <w:t>https://citizen-network.org/library/problems-with-universal-basic-services.html</w:t>
        </w:r>
      </w:hyperlink>
      <w:r>
        <w:rPr>
          <w:rStyle w:val="Style13ptBold"/>
          <w:b w:val="0"/>
          <w:bCs w:val="0"/>
          <w:sz w:val="20"/>
          <w:szCs w:val="20"/>
        </w:rPr>
        <w:t xml:space="preserve">.] </w:t>
      </w:r>
      <w:proofErr w:type="spellStart"/>
      <w:r>
        <w:rPr>
          <w:rStyle w:val="Style13ptBold"/>
          <w:b w:val="0"/>
          <w:bCs w:val="0"/>
          <w:sz w:val="20"/>
          <w:szCs w:val="20"/>
        </w:rPr>
        <w:t>cgarland</w:t>
      </w:r>
      <w:proofErr w:type="spellEnd"/>
    </w:p>
    <w:p w14:paraId="16C0BA32" w14:textId="105030A9" w:rsidR="006961F2" w:rsidRPr="006961F2" w:rsidRDefault="006961F2" w:rsidP="006961F2">
      <w:pPr>
        <w:rPr>
          <w:sz w:val="16"/>
        </w:rPr>
      </w:pPr>
      <w:r w:rsidRPr="005E3831">
        <w:rPr>
          <w:sz w:val="16"/>
        </w:rPr>
        <w:t xml:space="preserve">The Case for BS However I think this is also </w:t>
      </w:r>
      <w:r w:rsidRPr="008E0DC3">
        <w:rPr>
          <w:rStyle w:val="StyleUnderline"/>
        </w:rPr>
        <w:t xml:space="preserve">one of the clear points of disagreement between me and Anna </w:t>
      </w:r>
      <w:proofErr w:type="spellStart"/>
      <w:r w:rsidRPr="008E0DC3">
        <w:rPr>
          <w:rStyle w:val="StyleUnderline"/>
        </w:rPr>
        <w:t>Coote</w:t>
      </w:r>
      <w:proofErr w:type="spellEnd"/>
      <w:r w:rsidRPr="008E0DC3">
        <w:rPr>
          <w:rStyle w:val="StyleUnderline"/>
        </w:rPr>
        <w:t>.</w:t>
      </w:r>
      <w:r w:rsidRPr="005E3831">
        <w:rPr>
          <w:sz w:val="16"/>
        </w:rPr>
        <w:t xml:space="preserve"> I think that we both value the welfare state; but </w:t>
      </w:r>
      <w:r w:rsidRPr="008E0DC3">
        <w:rPr>
          <w:rStyle w:val="StyleUnderline"/>
        </w:rPr>
        <w:t xml:space="preserve">she believes the best way to protect it is to convert as much of it as possible into blocks of services that will be harder to harm than income streams. This argument </w:t>
      </w:r>
      <w:r w:rsidRPr="005E3831">
        <w:rPr>
          <w:sz w:val="16"/>
        </w:rPr>
        <w:t>applies the logic of Odysseus and the Sirens</w:t>
      </w:r>
      <w:r w:rsidRPr="008E0DC3">
        <w:rPr>
          <w:rStyle w:val="StyleUnderline"/>
        </w:rPr>
        <w:t xml:space="preserve">: If we give people </w:t>
      </w:r>
      <w:proofErr w:type="gramStart"/>
      <w:r w:rsidRPr="008E0DC3">
        <w:rPr>
          <w:rStyle w:val="StyleUnderline"/>
        </w:rPr>
        <w:t>income</w:t>
      </w:r>
      <w:proofErr w:type="gramEnd"/>
      <w:r w:rsidRPr="008E0DC3">
        <w:rPr>
          <w:rStyle w:val="StyleUnderline"/>
        </w:rPr>
        <w:t xml:space="preserve"> they will be tempted by</w:t>
      </w:r>
      <w:r w:rsidRPr="005E3831">
        <w:rPr>
          <w:sz w:val="16"/>
        </w:rPr>
        <w:t xml:space="preserve"> the siren calls of </w:t>
      </w:r>
      <w:r w:rsidRPr="008E0DC3">
        <w:rPr>
          <w:rStyle w:val="StyleUnderline"/>
        </w:rPr>
        <w:t>individualism and consumerism If we invest in services then this protects us by securely fastening money to the mast of institutional power</w:t>
      </w:r>
      <w:r w:rsidRPr="005E3831">
        <w:rPr>
          <w:sz w:val="16"/>
        </w:rPr>
        <w:t xml:space="preserve"> Therefore the safest solution is to always prefer services over income This is an elegant argument; </w:t>
      </w:r>
      <w:r w:rsidRPr="008E0DC3">
        <w:rPr>
          <w:rStyle w:val="StyleUnderline"/>
        </w:rPr>
        <w:t xml:space="preserve">the problem is that </w:t>
      </w:r>
      <w:r w:rsidRPr="008E0DC3">
        <w:rPr>
          <w:rStyle w:val="Emphasis"/>
        </w:rPr>
        <w:t>both of its premises are false</w:t>
      </w:r>
      <w:r w:rsidRPr="005E3831">
        <w:rPr>
          <w:sz w:val="16"/>
        </w:rPr>
        <w:t xml:space="preserve">. </w:t>
      </w:r>
      <w:r w:rsidRPr="008E0DC3">
        <w:rPr>
          <w:rStyle w:val="StyleUnderline"/>
        </w:rPr>
        <w:t xml:space="preserve">Child Benefit, State Pensions and all the other forms of income </w:t>
      </w:r>
      <w:proofErr w:type="gramStart"/>
      <w:r w:rsidRPr="008E0DC3">
        <w:rPr>
          <w:rStyle w:val="StyleUnderline"/>
        </w:rPr>
        <w:t>security,</w:t>
      </w:r>
      <w:proofErr w:type="gramEnd"/>
      <w:r w:rsidRPr="008E0DC3">
        <w:rPr>
          <w:rStyle w:val="StyleUnderline"/>
        </w:rPr>
        <w:t xml:space="preserve"> that ordinary people have fought for </w:t>
      </w:r>
      <w:r w:rsidRPr="005E3831">
        <w:rPr>
          <w:sz w:val="16"/>
        </w:rPr>
        <w:t>over the last hundred and fifty years</w:t>
      </w:r>
      <w:r w:rsidRPr="008E0DC3">
        <w:rPr>
          <w:rStyle w:val="StyleUnderline"/>
        </w:rPr>
        <w:t>, do not drive individualism or consumerism.</w:t>
      </w:r>
      <w:r w:rsidRPr="005E3831">
        <w:rPr>
          <w:sz w:val="16"/>
        </w:rPr>
        <w:t xml:space="preserve"> The people who waste resources, damage the planet, pay for advertising, own </w:t>
      </w:r>
      <w:proofErr w:type="gramStart"/>
      <w:r w:rsidRPr="005E3831">
        <w:rPr>
          <w:sz w:val="16"/>
        </w:rPr>
        <w:t>newspapers</w:t>
      </w:r>
      <w:proofErr w:type="gramEnd"/>
      <w:r w:rsidRPr="005E3831">
        <w:rPr>
          <w:sz w:val="16"/>
        </w:rPr>
        <w:t xml:space="preserve"> and generally undermine the human spirit are the rich. Income security is good for us and our </w:t>
      </w:r>
      <w:proofErr w:type="spellStart"/>
      <w:r w:rsidRPr="005E3831">
        <w:rPr>
          <w:sz w:val="16"/>
        </w:rPr>
        <w:t>well being</w:t>
      </w:r>
      <w:proofErr w:type="spellEnd"/>
      <w:r w:rsidRPr="005E3831">
        <w:rPr>
          <w:sz w:val="16"/>
        </w:rPr>
        <w:t xml:space="preserve">, insecurity is dangerous and at its worst it drives people, out of desperation, towards Fascism (Standing, 2011). </w:t>
      </w:r>
      <w:r w:rsidRPr="008E0DC3">
        <w:rPr>
          <w:rStyle w:val="StyleUnderline"/>
        </w:rPr>
        <w:t>Nor are services inevitably better protected than incomes</w:t>
      </w:r>
      <w:r w:rsidRPr="005E3831">
        <w:rPr>
          <w:sz w:val="16"/>
        </w:rPr>
        <w:t xml:space="preserve">. Again, the UK provides a perfect </w:t>
      </w:r>
      <w:proofErr w:type="gramStart"/>
      <w:r w:rsidRPr="005E3831">
        <w:rPr>
          <w:sz w:val="16"/>
        </w:rPr>
        <w:t>counter-example</w:t>
      </w:r>
      <w:proofErr w:type="gramEnd"/>
      <w:r w:rsidRPr="005E3831">
        <w:rPr>
          <w:sz w:val="16"/>
        </w:rPr>
        <w:t xml:space="preserve">. In 2010 the Coalition government unleashed the most severe attack on the welfare </w:t>
      </w:r>
      <w:proofErr w:type="gramStart"/>
      <w:r w:rsidRPr="005E3831">
        <w:rPr>
          <w:sz w:val="16"/>
        </w:rPr>
        <w:t>state, since</w:t>
      </w:r>
      <w:proofErr w:type="gramEnd"/>
      <w:r w:rsidRPr="005E3831">
        <w:rPr>
          <w:sz w:val="16"/>
        </w:rPr>
        <w:t xml:space="preserve"> its creation. The three things that have been (relatively) well protected are the state pension, </w:t>
      </w:r>
      <w:proofErr w:type="gramStart"/>
      <w:r w:rsidRPr="005E3831">
        <w:rPr>
          <w:sz w:val="16"/>
        </w:rPr>
        <w:t>schools</w:t>
      </w:r>
      <w:proofErr w:type="gramEnd"/>
      <w:r w:rsidRPr="005E3831">
        <w:rPr>
          <w:sz w:val="16"/>
        </w:rPr>
        <w:t xml:space="preserve"> and the NHS. The things that have been most severely attacked are the services managed by local government (community, </w:t>
      </w:r>
      <w:proofErr w:type="gramStart"/>
      <w:r w:rsidRPr="005E3831">
        <w:rPr>
          <w:sz w:val="16"/>
        </w:rPr>
        <w:t>youth</w:t>
      </w:r>
      <w:proofErr w:type="gramEnd"/>
      <w:r w:rsidRPr="005E3831">
        <w:rPr>
          <w:sz w:val="16"/>
        </w:rPr>
        <w:t xml:space="preserve"> and social services) and benefits for working age adults, including disability benefits (Duffy, 2013). </w:t>
      </w:r>
      <w:r w:rsidRPr="008E0DC3">
        <w:rPr>
          <w:rStyle w:val="StyleUnderline"/>
        </w:rPr>
        <w:t xml:space="preserve">It is clear from the UK that services do not trump incomes; rather it is clear that the </w:t>
      </w:r>
      <w:proofErr w:type="spellStart"/>
      <w:r w:rsidRPr="008E0DC3">
        <w:rPr>
          <w:rStyle w:val="StyleUnderline"/>
        </w:rPr>
        <w:t>the</w:t>
      </w:r>
      <w:proofErr w:type="spellEnd"/>
      <w:r w:rsidRPr="008E0DC3">
        <w:rPr>
          <w:rStyle w:val="StyleUnderline"/>
        </w:rPr>
        <w:t xml:space="preserve"> universal trumps the </w:t>
      </w:r>
      <w:proofErr w:type="gramStart"/>
      <w:r w:rsidRPr="008E0DC3">
        <w:rPr>
          <w:rStyle w:val="StyleUnderline"/>
        </w:rPr>
        <w:t>means-tested</w:t>
      </w:r>
      <w:proofErr w:type="gramEnd"/>
      <w:r w:rsidRPr="008E0DC3">
        <w:rPr>
          <w:rStyle w:val="StyleUnderline"/>
        </w:rPr>
        <w:t>.</w:t>
      </w:r>
      <w:r w:rsidRPr="005E3831">
        <w:rPr>
          <w:sz w:val="16"/>
        </w:rPr>
        <w:t xml:space="preserve"> It is those services that are </w:t>
      </w:r>
      <w:proofErr w:type="spellStart"/>
      <w:r w:rsidRPr="005E3831">
        <w:rPr>
          <w:sz w:val="16"/>
        </w:rPr>
        <w:t>recognised</w:t>
      </w:r>
      <w:proofErr w:type="spellEnd"/>
      <w:r w:rsidRPr="005E3831">
        <w:rPr>
          <w:sz w:val="16"/>
        </w:rPr>
        <w:t xml:space="preserve"> as universal rights that politicians fear to attack, not services in general. So, if we were wise, we would look to create the right balance of universal services and universal systems of income security. </w:t>
      </w:r>
      <w:r w:rsidRPr="008E0DC3">
        <w:rPr>
          <w:rStyle w:val="StyleUnderline"/>
        </w:rPr>
        <w:t>There are many important needs in life that are best met by giving people enough money and allowing people to purchase the mixture of goods and services that works best for them.</w:t>
      </w:r>
      <w:r w:rsidRPr="005E3831">
        <w:rPr>
          <w:sz w:val="16"/>
        </w:rPr>
        <w:t xml:space="preserve"> But we also need excellent services - </w:t>
      </w:r>
      <w:proofErr w:type="spellStart"/>
      <w:r w:rsidRPr="005E3831">
        <w:rPr>
          <w:sz w:val="16"/>
        </w:rPr>
        <w:t>organised</w:t>
      </w:r>
      <w:proofErr w:type="spellEnd"/>
      <w:r w:rsidRPr="005E3831">
        <w:rPr>
          <w:sz w:val="16"/>
        </w:rPr>
        <w:t xml:space="preserve"> in the right way and democratically accountable to us - to provide things that need to be </w:t>
      </w:r>
      <w:proofErr w:type="spellStart"/>
      <w:r w:rsidRPr="005E3831">
        <w:rPr>
          <w:sz w:val="16"/>
        </w:rPr>
        <w:t>organised</w:t>
      </w:r>
      <w:proofErr w:type="spellEnd"/>
      <w:r w:rsidRPr="005E3831">
        <w:rPr>
          <w:sz w:val="16"/>
        </w:rPr>
        <w:t xml:space="preserve"> collectively. Intellectual confusion on BS It does not seem hard to reconcile Universal Basic Income and Universal (Basic) Services. So why all the fuss? At this point my argument is based on a guess. But I do ask myself </w:t>
      </w:r>
      <w:r w:rsidRPr="008E0DC3">
        <w:rPr>
          <w:rStyle w:val="StyleUnderline"/>
        </w:rPr>
        <w:t xml:space="preserve">why the strong case for universal services (many of which we already have in the UK) has now become an argument for ‘Universal Basic Services’. I certainly do not want ‘basic’ healthcare or ‘basic’ education. I want </w:t>
      </w:r>
      <w:proofErr w:type="gramStart"/>
      <w:r w:rsidRPr="008E0DC3">
        <w:rPr>
          <w:rStyle w:val="StyleUnderline"/>
        </w:rPr>
        <w:t>excellent</w:t>
      </w:r>
      <w:proofErr w:type="gramEnd"/>
      <w:r w:rsidRPr="008E0DC3">
        <w:rPr>
          <w:rStyle w:val="StyleUnderline"/>
        </w:rPr>
        <w:t xml:space="preserve"> education and excellent healthcare. So why dream up UBS as </w:t>
      </w:r>
      <w:proofErr w:type="gramStart"/>
      <w:r w:rsidRPr="008E0DC3">
        <w:rPr>
          <w:rStyle w:val="StyleUnderline"/>
        </w:rPr>
        <w:t>some kind of UBI</w:t>
      </w:r>
      <w:proofErr w:type="gramEnd"/>
      <w:r w:rsidRPr="008E0DC3">
        <w:rPr>
          <w:rStyle w:val="StyleUnderline"/>
        </w:rPr>
        <w:t xml:space="preserve"> doppelgänger?</w:t>
      </w:r>
      <w:r w:rsidRPr="005E3831">
        <w:rPr>
          <w:sz w:val="16"/>
        </w:rPr>
        <w:t xml:space="preserve"> My suspicion is that this move does not come from any serious belief that the NHS is better </w:t>
      </w:r>
      <w:proofErr w:type="spellStart"/>
      <w:r w:rsidRPr="005E3831">
        <w:rPr>
          <w:sz w:val="16"/>
        </w:rPr>
        <w:t>conceptualised</w:t>
      </w:r>
      <w:proofErr w:type="spellEnd"/>
      <w:r w:rsidRPr="005E3831">
        <w:rPr>
          <w:sz w:val="16"/>
        </w:rPr>
        <w:t xml:space="preserve"> as a Basic Service (BS); </w:t>
      </w:r>
      <w:r w:rsidRPr="008E0DC3">
        <w:rPr>
          <w:rStyle w:val="StyleUnderline"/>
        </w:rPr>
        <w:t xml:space="preserve">rather the advocates of UBS simply want to create a </w:t>
      </w:r>
      <w:proofErr w:type="spellStart"/>
      <w:r w:rsidRPr="008E0DC3">
        <w:rPr>
          <w:rStyle w:val="StyleUnderline"/>
        </w:rPr>
        <w:t>phoney</w:t>
      </w:r>
      <w:proofErr w:type="spellEnd"/>
      <w:r w:rsidRPr="008E0DC3">
        <w:rPr>
          <w:rStyle w:val="StyleUnderline"/>
        </w:rPr>
        <w:t xml:space="preserve"> sense of tension between services and income </w:t>
      </w:r>
      <w:proofErr w:type="gramStart"/>
      <w:r w:rsidRPr="008E0DC3">
        <w:rPr>
          <w:rStyle w:val="StyleUnderline"/>
        </w:rPr>
        <w:t>in order to</w:t>
      </w:r>
      <w:proofErr w:type="gramEnd"/>
      <w:r w:rsidRPr="008E0DC3">
        <w:rPr>
          <w:rStyle w:val="StyleUnderline"/>
        </w:rPr>
        <w:t xml:space="preserve"> undermine support for UBI. This is reflected in Anna </w:t>
      </w:r>
      <w:proofErr w:type="spellStart"/>
      <w:r w:rsidRPr="008E0DC3">
        <w:rPr>
          <w:rStyle w:val="StyleUnderline"/>
        </w:rPr>
        <w:t>Coote’s</w:t>
      </w:r>
      <w:proofErr w:type="spellEnd"/>
      <w:r w:rsidRPr="008E0DC3">
        <w:rPr>
          <w:rStyle w:val="StyleUnderline"/>
        </w:rPr>
        <w:t xml:space="preserve"> strange argument that we cannot afford both UBS and UBI. This is such a peculiar argument for any progressive to make. UBI is not public spending. UBI (combined with the necessary taxes) is an income transfer from the rich to the poor. It is redistribution; it doesn’t involve any public spending at all. You can just as easily afford the NHS after redistribution as before </w:t>
      </w:r>
      <w:proofErr w:type="gramStart"/>
      <w:r w:rsidRPr="008E0DC3">
        <w:rPr>
          <w:rStyle w:val="StyleUnderline"/>
        </w:rPr>
        <w:t>redistribution, because</w:t>
      </w:r>
      <w:proofErr w:type="gramEnd"/>
      <w:r w:rsidRPr="008E0DC3">
        <w:rPr>
          <w:rStyle w:val="StyleUnderline"/>
        </w:rPr>
        <w:t xml:space="preserve"> you have not yet spent any money at all.</w:t>
      </w:r>
      <w:r w:rsidRPr="005E3831">
        <w:rPr>
          <w:sz w:val="16"/>
        </w:rPr>
        <w:t xml:space="preserve"> You have simply shifted money from the rich to the poor. The same amount of money is still available. It is an inherently progressive policy, not only creating economic security for all, but also reducing income inequality significantly. If there is any difficulty it is not </w:t>
      </w:r>
      <w:proofErr w:type="gramStart"/>
      <w:r w:rsidRPr="005E3831">
        <w:rPr>
          <w:sz w:val="16"/>
        </w:rPr>
        <w:t>economic</w:t>
      </w:r>
      <w:proofErr w:type="gramEnd"/>
      <w:r w:rsidRPr="005E3831">
        <w:rPr>
          <w:sz w:val="16"/>
        </w:rPr>
        <w:t xml:space="preserve"> it is political. In a </w:t>
      </w:r>
      <w:proofErr w:type="gramStart"/>
      <w:r w:rsidRPr="005E3831">
        <w:rPr>
          <w:sz w:val="16"/>
        </w:rPr>
        <w:t>society,</w:t>
      </w:r>
      <w:proofErr w:type="gramEnd"/>
      <w:r w:rsidRPr="005E3831">
        <w:rPr>
          <w:sz w:val="16"/>
        </w:rPr>
        <w:t xml:space="preserve"> like the UK, which has a high level of inequality then this means there is a small number of people who control most of the money. If those people want to hang on to what they tell themselves is ‘their money’ rather than to see money distributed fairly then they will do all the things that we see in the UK today: Control the newspaper and television Undermine the neutrality of publicly owned media Fund politicians who will protect their interests Create think tanks to lobby for policies that suit them Use </w:t>
      </w:r>
      <w:proofErr w:type="spellStart"/>
      <w:r w:rsidRPr="005E3831">
        <w:rPr>
          <w:sz w:val="16"/>
        </w:rPr>
        <w:t>privatisation</w:t>
      </w:r>
      <w:proofErr w:type="spellEnd"/>
      <w:r w:rsidRPr="005E3831">
        <w:rPr>
          <w:sz w:val="16"/>
        </w:rPr>
        <w:t xml:space="preserve"> policies to control public services Attack trade unions and public services Restrict the independence of charities and advocacy bodies Misrepresent progressive policies as a threat to ordinary people Promote policies that scapegoat disadvantaged groups And so on… </w:t>
      </w:r>
      <w:r w:rsidRPr="005E3831">
        <w:rPr>
          <w:rStyle w:val="StyleUnderline"/>
        </w:rPr>
        <w:t xml:space="preserve">It is certainly reasonable for Anna </w:t>
      </w:r>
      <w:proofErr w:type="spellStart"/>
      <w:r w:rsidRPr="005E3831">
        <w:rPr>
          <w:rStyle w:val="StyleUnderline"/>
        </w:rPr>
        <w:t>Coote</w:t>
      </w:r>
      <w:proofErr w:type="spellEnd"/>
      <w:r w:rsidRPr="005E3831">
        <w:rPr>
          <w:rStyle w:val="StyleUnderline"/>
        </w:rPr>
        <w:t xml:space="preserve"> to argue that achieving progressive policies in the UK is difficult, given the regressive forces currently in play. But that is not an economic argument; it is just an admission of weakness. The strangeness of this affordability argument is even more apparent if we follow </w:t>
      </w:r>
      <w:proofErr w:type="gramStart"/>
      <w:r w:rsidRPr="005E3831">
        <w:rPr>
          <w:rStyle w:val="StyleUnderline"/>
        </w:rPr>
        <w:t>through</w:t>
      </w:r>
      <w:proofErr w:type="gramEnd"/>
      <w:r w:rsidRPr="005E3831">
        <w:rPr>
          <w:rStyle w:val="StyleUnderline"/>
        </w:rPr>
        <w:t xml:space="preserve"> its essential logic. If we can only afford Basic Services by using means-testing to ration benefits then why stop with Universal Credit, Employment &amp; Support </w:t>
      </w:r>
      <w:proofErr w:type="gramStart"/>
      <w:r w:rsidRPr="005E3831">
        <w:rPr>
          <w:rStyle w:val="StyleUnderline"/>
        </w:rPr>
        <w:t>Allowance</w:t>
      </w:r>
      <w:proofErr w:type="gramEnd"/>
      <w:r w:rsidRPr="005E3831">
        <w:rPr>
          <w:rStyle w:val="StyleUnderline"/>
        </w:rPr>
        <w:t xml:space="preserve"> and other means-tested benefits? Does Anna </w:t>
      </w:r>
      <w:proofErr w:type="spellStart"/>
      <w:r w:rsidRPr="005E3831">
        <w:rPr>
          <w:rStyle w:val="StyleUnderline"/>
        </w:rPr>
        <w:t>Coote</w:t>
      </w:r>
      <w:proofErr w:type="spellEnd"/>
      <w:r w:rsidRPr="005E3831">
        <w:rPr>
          <w:rStyle w:val="StyleUnderline"/>
        </w:rPr>
        <w:t xml:space="preserve"> also want to </w:t>
      </w:r>
      <w:proofErr w:type="gramStart"/>
      <w:r w:rsidRPr="005E3831">
        <w:rPr>
          <w:rStyle w:val="StyleUnderline"/>
        </w:rPr>
        <w:t>means</w:t>
      </w:r>
      <w:proofErr w:type="gramEnd"/>
      <w:r w:rsidRPr="005E3831">
        <w:rPr>
          <w:rStyle w:val="StyleUnderline"/>
        </w:rPr>
        <w:t>-test Personal Independent Payments, the State Pension or Child Benefit?</w:t>
      </w:r>
      <w:r w:rsidRPr="005E3831">
        <w:rPr>
          <w:sz w:val="16"/>
        </w:rPr>
        <w:t xml:space="preserve"> I don’t think she does; but why not? If means-testing people on low incomes is good because it </w:t>
      </w:r>
      <w:proofErr w:type="gramStart"/>
      <w:r w:rsidRPr="005E3831">
        <w:rPr>
          <w:sz w:val="16"/>
        </w:rPr>
        <w:t>enable</w:t>
      </w:r>
      <w:proofErr w:type="gramEnd"/>
      <w:r w:rsidRPr="005E3831">
        <w:rPr>
          <w:sz w:val="16"/>
        </w:rPr>
        <w:t xml:space="preserve"> us to fund more services then why restrict that means-testing to people of working age? </w:t>
      </w:r>
      <w:r w:rsidRPr="005E3831">
        <w:rPr>
          <w:rStyle w:val="StyleUnderline"/>
        </w:rPr>
        <w:t xml:space="preserve">This again reinforces the problem of deploying such a </w:t>
      </w:r>
      <w:proofErr w:type="gramStart"/>
      <w:r w:rsidRPr="005E3831">
        <w:rPr>
          <w:rStyle w:val="StyleUnderline"/>
        </w:rPr>
        <w:t>wide ranging</w:t>
      </w:r>
      <w:proofErr w:type="gramEnd"/>
      <w:r w:rsidRPr="005E3831">
        <w:rPr>
          <w:rStyle w:val="StyleUnderline"/>
        </w:rPr>
        <w:t xml:space="preserve"> concept as ‘services’ without defining what we really mean and what the proper cost and </w:t>
      </w:r>
      <w:proofErr w:type="spellStart"/>
      <w:r w:rsidRPr="005E3831">
        <w:rPr>
          <w:rStyle w:val="StyleUnderline"/>
        </w:rPr>
        <w:t>organisation</w:t>
      </w:r>
      <w:proofErr w:type="spellEnd"/>
      <w:r w:rsidRPr="005E3831">
        <w:rPr>
          <w:rStyle w:val="StyleUnderline"/>
        </w:rPr>
        <w:t xml:space="preserve"> of these services should be.</w:t>
      </w:r>
      <w:r w:rsidRPr="005E3831">
        <w:rPr>
          <w:sz w:val="16"/>
        </w:rPr>
        <w:t xml:space="preserve"> For example, if the NHS simply pays top doctors and managers more money </w:t>
      </w:r>
      <w:proofErr w:type="spellStart"/>
      <w:r w:rsidRPr="005E3831">
        <w:rPr>
          <w:sz w:val="16"/>
        </w:rPr>
        <w:t>then</w:t>
      </w:r>
      <w:proofErr w:type="spellEnd"/>
      <w:r w:rsidRPr="005E3831">
        <w:rPr>
          <w:sz w:val="16"/>
        </w:rPr>
        <w:t xml:space="preserve"> we are not investing more in healthcare, we are simply increasing income inequality and inefficiency. </w:t>
      </w:r>
      <w:r w:rsidRPr="005E3831">
        <w:rPr>
          <w:rStyle w:val="StyleUnderline"/>
        </w:rPr>
        <w:t xml:space="preserve">Whereas if we create a UBI we will be improving health and reducing pressure on some parts of the NHS. We need to be much clearer about what good public spending looks like and much more aware of the inter-relationship between incomes, </w:t>
      </w:r>
      <w:proofErr w:type="gramStart"/>
      <w:r w:rsidRPr="005E3831">
        <w:rPr>
          <w:rStyle w:val="StyleUnderline"/>
        </w:rPr>
        <w:t>inequalities</w:t>
      </w:r>
      <w:proofErr w:type="gramEnd"/>
      <w:r w:rsidRPr="005E3831">
        <w:rPr>
          <w:rStyle w:val="StyleUnderline"/>
        </w:rPr>
        <w:t xml:space="preserve"> and services. Details matter.</w:t>
      </w:r>
      <w:r w:rsidRPr="005E3831">
        <w:rPr>
          <w:sz w:val="16"/>
        </w:rPr>
        <w:t xml:space="preserve"> I think </w:t>
      </w:r>
      <w:proofErr w:type="gramStart"/>
      <w:r w:rsidRPr="005E3831">
        <w:rPr>
          <w:sz w:val="16"/>
        </w:rPr>
        <w:t>it is clear that we</w:t>
      </w:r>
      <w:proofErr w:type="gramEnd"/>
      <w:r w:rsidRPr="005E3831">
        <w:rPr>
          <w:sz w:val="16"/>
        </w:rPr>
        <w:t xml:space="preserve"> can afford UBI, although certainly introducing UBI will mean making changes to our tax and benefit system that the richest 15% may dislike if they are only operating from selfish motives. But politically one of the great benefits of UBI is that it </w:t>
      </w:r>
      <w:proofErr w:type="gramStart"/>
      <w:r w:rsidRPr="005E3831">
        <w:rPr>
          <w:sz w:val="16"/>
        </w:rPr>
        <w:t>actually benefits</w:t>
      </w:r>
      <w:proofErr w:type="gramEnd"/>
      <w:r w:rsidRPr="005E3831">
        <w:rPr>
          <w:sz w:val="16"/>
        </w:rPr>
        <w:t xml:space="preserve"> most people and that it hugely benefits the worst off, who are very poor indeed. This is no threat to public services and in fact would simply make it easier for public services to do their job well. For </w:t>
      </w:r>
      <w:proofErr w:type="gramStart"/>
      <w:r w:rsidRPr="005E3831">
        <w:rPr>
          <w:sz w:val="16"/>
        </w:rPr>
        <w:t>examples</w:t>
      </w:r>
      <w:proofErr w:type="gramEnd"/>
      <w:r w:rsidRPr="005E3831">
        <w:rPr>
          <w:sz w:val="16"/>
        </w:rPr>
        <w:t>, schools could focus on teaching, rather than fighting poverty and malnutrition.</w:t>
      </w:r>
    </w:p>
    <w:p w14:paraId="2CBA421B" w14:textId="38D3BC37" w:rsidR="00D32115" w:rsidRDefault="00D32115" w:rsidP="00D32115">
      <w:pPr>
        <w:pStyle w:val="Heading2"/>
        <w:rPr>
          <w:rFonts w:asciiTheme="minorHAnsi" w:hAnsiTheme="minorHAnsi" w:cstheme="minorHAnsi"/>
        </w:rPr>
      </w:pPr>
      <w:r w:rsidRPr="008412E0">
        <w:rPr>
          <w:rFonts w:asciiTheme="minorHAnsi" w:hAnsiTheme="minorHAnsi" w:cstheme="minorHAnsi"/>
        </w:rPr>
        <w:t>AT: LIO</w:t>
      </w:r>
    </w:p>
    <w:p w14:paraId="61F6E6B1" w14:textId="77777777" w:rsidR="00416C45" w:rsidRPr="008412E0" w:rsidRDefault="00416C45" w:rsidP="00416C45">
      <w:pPr>
        <w:pStyle w:val="Heading3"/>
        <w:rPr>
          <w:rFonts w:asciiTheme="minorHAnsi" w:hAnsiTheme="minorHAnsi" w:cstheme="minorHAnsi"/>
        </w:rPr>
      </w:pPr>
      <w:r>
        <w:rPr>
          <w:rFonts w:asciiTheme="minorHAnsi" w:hAnsiTheme="minorHAnsi" w:cstheme="minorHAnsi"/>
        </w:rPr>
        <w:t>2AC --- LIO --- Econ Version CP</w:t>
      </w:r>
    </w:p>
    <w:p w14:paraId="57FD097D" w14:textId="77777777" w:rsidR="00416C45" w:rsidRPr="008412E0" w:rsidRDefault="00416C45" w:rsidP="00416C45">
      <w:pPr>
        <w:pStyle w:val="Heading4"/>
        <w:rPr>
          <w:rFonts w:asciiTheme="minorHAnsi" w:hAnsiTheme="minorHAnsi" w:cstheme="minorHAnsi"/>
        </w:rPr>
      </w:pPr>
      <w:r w:rsidRPr="008412E0">
        <w:rPr>
          <w:rFonts w:asciiTheme="minorHAnsi" w:hAnsiTheme="minorHAnsi" w:cstheme="minorHAnsi"/>
        </w:rPr>
        <w:t>The TTP is awful for the US economy</w:t>
      </w:r>
      <w:r>
        <w:rPr>
          <w:rFonts w:asciiTheme="minorHAnsi" w:hAnsiTheme="minorHAnsi" w:cstheme="minorHAnsi"/>
        </w:rPr>
        <w:t>.</w:t>
      </w:r>
      <w:r w:rsidRPr="008412E0">
        <w:rPr>
          <w:rFonts w:asciiTheme="minorHAnsi" w:hAnsiTheme="minorHAnsi" w:cstheme="minorHAnsi"/>
        </w:rPr>
        <w:t xml:space="preserve"> </w:t>
      </w:r>
    </w:p>
    <w:p w14:paraId="2161EBEF" w14:textId="77777777" w:rsidR="00416C45" w:rsidRPr="008412E0" w:rsidRDefault="00416C45" w:rsidP="00416C45">
      <w:pPr>
        <w:rPr>
          <w:rFonts w:asciiTheme="minorHAnsi" w:hAnsiTheme="minorHAnsi" w:cstheme="minorHAnsi"/>
        </w:rPr>
      </w:pPr>
      <w:r w:rsidRPr="008412E0">
        <w:rPr>
          <w:rFonts w:asciiTheme="minorHAnsi" w:hAnsiTheme="minorHAnsi" w:cstheme="minorHAnsi"/>
        </w:rPr>
        <w:t xml:space="preserve">Robert </w:t>
      </w:r>
      <w:proofErr w:type="spellStart"/>
      <w:r w:rsidRPr="008412E0">
        <w:rPr>
          <w:rStyle w:val="Style13ptBold"/>
          <w:rFonts w:asciiTheme="minorHAnsi" w:hAnsiTheme="minorHAnsi" w:cstheme="minorHAnsi"/>
        </w:rPr>
        <w:t>Lighthizer</w:t>
      </w:r>
      <w:proofErr w:type="spellEnd"/>
      <w:r w:rsidRPr="008412E0">
        <w:rPr>
          <w:rFonts w:asciiTheme="minorHAnsi" w:hAnsiTheme="minorHAnsi" w:cstheme="minorHAnsi"/>
        </w:rPr>
        <w:t>, 6-29-20</w:t>
      </w:r>
      <w:r w:rsidRPr="008412E0">
        <w:rPr>
          <w:rStyle w:val="Style13ptBold"/>
          <w:rFonts w:asciiTheme="minorHAnsi" w:hAnsiTheme="minorHAnsi" w:cstheme="minorHAnsi"/>
        </w:rPr>
        <w:t>23</w:t>
      </w:r>
      <w:r w:rsidRPr="008412E0">
        <w:rPr>
          <w:rFonts w:asciiTheme="minorHAnsi" w:hAnsiTheme="minorHAnsi" w:cstheme="minorHAnsi"/>
        </w:rPr>
        <w:t>, "Just Say No to Rejoining TPP," American Compass, https://americancompass.org/just-say-no-to-rejoining-tpp//PL</w:t>
      </w:r>
    </w:p>
    <w:p w14:paraId="44A4FC67" w14:textId="77777777" w:rsidR="00416C45" w:rsidRPr="008412E0" w:rsidRDefault="00416C45" w:rsidP="00416C45">
      <w:pPr>
        <w:rPr>
          <w:rFonts w:asciiTheme="minorHAnsi" w:hAnsiTheme="minorHAnsi" w:cstheme="minorHAnsi"/>
          <w:sz w:val="16"/>
        </w:rPr>
      </w:pPr>
      <w:r w:rsidRPr="008412E0">
        <w:rPr>
          <w:rFonts w:asciiTheme="minorHAnsi" w:hAnsiTheme="minorHAnsi" w:cstheme="minorHAnsi"/>
          <w:u w:val="single"/>
        </w:rPr>
        <w:t>Economic theorists treat globalization as the free market’s natural end state. But trade practitioners know that the opposite is true—that efforts at stitching together the world’s economies are among the messiest sausage-making exercises in policymaking</w:t>
      </w:r>
      <w:r w:rsidRPr="008412E0">
        <w:rPr>
          <w:rFonts w:asciiTheme="minorHAnsi" w:hAnsiTheme="minorHAnsi" w:cstheme="minorHAnsi"/>
          <w:sz w:val="16"/>
        </w:rPr>
        <w:t xml:space="preserve">. The protracted process of establishing rules to “liberalize” trade suffers from all the same maladies that free traders warn would accompany protection of the domestic market. </w:t>
      </w:r>
      <w:r w:rsidRPr="008412E0">
        <w:rPr>
          <w:rFonts w:asciiTheme="minorHAnsi" w:hAnsiTheme="minorHAnsi" w:cstheme="minorHAnsi"/>
          <w:u w:val="single"/>
        </w:rPr>
        <w:t>Their latest project, reviving the “</w:t>
      </w:r>
      <w:proofErr w:type="gramStart"/>
      <w:r w:rsidRPr="008412E0">
        <w:rPr>
          <w:rFonts w:asciiTheme="minorHAnsi" w:hAnsiTheme="minorHAnsi" w:cstheme="minorHAnsi"/>
          <w:u w:val="single"/>
        </w:rPr>
        <w:t>Trans Pacific</w:t>
      </w:r>
      <w:proofErr w:type="gramEnd"/>
      <w:r w:rsidRPr="008412E0">
        <w:rPr>
          <w:rFonts w:asciiTheme="minorHAnsi" w:hAnsiTheme="minorHAnsi" w:cstheme="minorHAnsi"/>
          <w:u w:val="single"/>
        </w:rPr>
        <w:t xml:space="preserve"> Partnership” (TPP), provides the latest and greatest case in point. As the relationship between the United States and China rapidly deteriorates,</w:t>
      </w:r>
      <w:r w:rsidRPr="008412E0">
        <w:rPr>
          <w:rFonts w:asciiTheme="minorHAnsi" w:hAnsiTheme="minorHAnsi" w:cstheme="minorHAnsi"/>
          <w:sz w:val="16"/>
        </w:rPr>
        <w:t xml:space="preserve"> many are awaiting to the Biden Administration’s soon-to-be-released economic strategy for the Asia-Pacific. Some in Congress, the business community, and assorted editorial boards are again pushing for the U.S. to rejoin the Trans-Pacific Partnership (TPP)—what was supposed to be a regional free trade agreement between the United States and 11 other countries bordering the Pacific. It was originally an Obama Administration idea, as part of its so-called “pivot to Asia.” Though it had completed negotiations, the Obama Administration never submitted the agreement to Congress, because it was never close to having enough votes for passage. In 2017 President Trump officially pulled the United States out of the TPP, and the other 11 countries eventually agreed to a watered-down deal known as the “Comprehensive and Progressive Agreement for Trans-Pacific Partnership” (CPTPP). </w:t>
      </w:r>
      <w:r w:rsidRPr="008412E0">
        <w:rPr>
          <w:rFonts w:asciiTheme="minorHAnsi" w:hAnsiTheme="minorHAnsi" w:cstheme="minorHAnsi"/>
          <w:u w:val="single"/>
        </w:rPr>
        <w:t xml:space="preserve">Rejoining the TPP would be a serious mistake. The agreement was oversold from the beginning </w:t>
      </w:r>
      <w:proofErr w:type="gramStart"/>
      <w:r w:rsidRPr="008412E0">
        <w:rPr>
          <w:rFonts w:asciiTheme="minorHAnsi" w:hAnsiTheme="minorHAnsi" w:cstheme="minorHAnsi"/>
          <w:u w:val="single"/>
        </w:rPr>
        <w:t>as a way to</w:t>
      </w:r>
      <w:proofErr w:type="gramEnd"/>
      <w:r w:rsidRPr="008412E0">
        <w:rPr>
          <w:rFonts w:asciiTheme="minorHAnsi" w:hAnsiTheme="minorHAnsi" w:cstheme="minorHAnsi"/>
          <w:u w:val="single"/>
        </w:rPr>
        <w:t xml:space="preserve"> increase American exports and create a counterweight to China’s rise. But it would do neither of these things. Instead, it would encourage multinational companies to create supply chains outside the United States and thus generate even more imports, further erode American manufacturing, and increase our already staggering trade deficit. From the perspective of American workers, the terms of the TPP are the weakest of any of our trade agreements</w:t>
      </w:r>
      <w:r w:rsidRPr="008412E0">
        <w:rPr>
          <w:rFonts w:asciiTheme="minorHAnsi" w:hAnsiTheme="minorHAnsi" w:cstheme="minorHAnsi"/>
          <w:sz w:val="16"/>
        </w:rPr>
        <w:t xml:space="preserve">. Let’s look at the facts. First, </w:t>
      </w:r>
      <w:r w:rsidRPr="008412E0">
        <w:rPr>
          <w:rFonts w:asciiTheme="minorHAnsi" w:hAnsiTheme="minorHAnsi" w:cstheme="minorHAnsi"/>
          <w:u w:val="single"/>
        </w:rPr>
        <w:t>the TPP would do almost nothing to help create jobs here. We already have free trade agreements</w:t>
      </w:r>
      <w:r w:rsidRPr="008412E0">
        <w:rPr>
          <w:rFonts w:asciiTheme="minorHAnsi" w:hAnsiTheme="minorHAnsi" w:cstheme="minorHAnsi"/>
          <w:sz w:val="16"/>
        </w:rPr>
        <w:t xml:space="preserve"> (FTAs) with six of the 11 potential member states—Canada, Mexico, Singapore, Peru, Chile, and Australia. These six include almost every major economy in the TPP. The agreement would give the U.S. no new significant market access in any of them. Of the remaining five countries, 95% of the total GDP covered is in one market: Japan. But principal new market access gained in Japan from the TPP would be in the agriculture sector, which the Trump Administration already gained substantially through a bilateral agreement in 2019. So, there is no real benefit to the TPP with respect to Japan either. The final four countries covered by the TPP are: New Zealand, with a tiny economy and an agriculture sector that could damage ours; Brunei, with a GDP a tenth the size of Cleveland, Ohio; Malaysia; and Vietnam. These last two have small, but not insignificant, economies—each is less than half the size of Ohio—but we already have large trade deficits with both. In Vietnam, for instance, exports to the U.S. represent about 25% of its total economy, and their surplus with us is $81 billion and growing rapidly. Does anyone really think that we will benefit from further integration of our economy with communist Vietnam? </w:t>
      </w:r>
      <w:r w:rsidRPr="008412E0">
        <w:rPr>
          <w:rFonts w:asciiTheme="minorHAnsi" w:hAnsiTheme="minorHAnsi" w:cstheme="minorHAnsi"/>
          <w:u w:val="single"/>
        </w:rPr>
        <w:t>Further, considering our enormous leverage in trade talks, why don’t we just insist that they give us market access if we think it could help us? On a smaller scale, the same is true of Malaysia. It is no surprise then that when the International Trade Commission modeled the effects of the TPP, it found no significant new exports for Americans</w:t>
      </w:r>
      <w:r w:rsidRPr="008412E0">
        <w:rPr>
          <w:rFonts w:asciiTheme="minorHAnsi" w:hAnsiTheme="minorHAnsi" w:cstheme="minorHAnsi"/>
          <w:sz w:val="16"/>
        </w:rPr>
        <w:t xml:space="preserve">. The geopolitical argument for joining the TPP is equally fallacious. Although its supporters are a bit vague here, they seem to believe that, if we import more from these countries and increase our trade deficits with them, they will be our friends and oppose China. This is nonsense. It is inconceivable that more trade with any of these countries will change how they relate to China. Six are already FTA partners, and of the others New Zealand and Japan are among our most steadfast allies in resisting the Chinese threat. Does anyone really believe that Vietnam, Malaysia, or Brunei will befriend us and oppose China’s because of trade? Vietnam, for example, has both an 800-mile border and a very difficult history with China. The Vietnamese will certainly take our money and our jobs, but that certainly would not incent them to risk their future by confronting the enormous threat on their border. </w:t>
      </w:r>
      <w:r w:rsidRPr="008412E0">
        <w:rPr>
          <w:rFonts w:asciiTheme="minorHAnsi" w:hAnsiTheme="minorHAnsi" w:cstheme="minorHAnsi"/>
          <w:u w:val="single"/>
        </w:rPr>
        <w:t>The potential gains from TPP are illusory. We will not gain significant new U.S. exports or geopolitical influence. But the potential harms to American workers are all too real. The TPP includes very troubling concessions that would levy substantial costs on American manufacturing and immediately endanger thousands of American jobs in the automobile, auto parts, and steel industries</w:t>
      </w:r>
      <w:r w:rsidRPr="008412E0">
        <w:rPr>
          <w:rFonts w:asciiTheme="minorHAnsi" w:hAnsiTheme="minorHAnsi" w:cstheme="minorHAnsi"/>
          <w:sz w:val="16"/>
        </w:rPr>
        <w:t xml:space="preserve">. Every trade agreement has what are called “rules of origin” that dictate how much of the content of products benefiting from the agreement must be made in the region. NAFTA’s weak rules of origin were a principal reason why so many American jobs moved to Mexico. The United States–Mexico–Canada Agreement (USMCA) negotiated under President Trump reversed them and required that 75% of cars be made in our region and that 40% be made with wages too high for Mexico. The TPP, by contrast, encourages producers to ship jobs overseas by requiring that only 45% of a car be made in the TPP region to obtain duty-free treatment. So, a product could be 45% made in Vietnam and 55% in China, despite China not belonging to the TPP, and it would qualify for special treatment in the United States. This would help China and probably Vietnam but cost us dearly. Further, weaker rules of origin would supersede the tougher pro-U.S. rules for Canada and Mexico as well. In joining the TPP, we would essentially surrender our gains from USMCA for no additional access to two of our biggest trading partners. The automobile plants that are coming back to the U.S. would head right back to Mexico. </w:t>
      </w:r>
      <w:r w:rsidRPr="008412E0">
        <w:rPr>
          <w:rFonts w:asciiTheme="minorHAnsi" w:hAnsiTheme="minorHAnsi" w:cstheme="minorHAnsi"/>
          <w:u w:val="single"/>
        </w:rPr>
        <w:t>The TPP is bad for American manufacturing workers beyond its weak rules of origin.</w:t>
      </w:r>
      <w:r w:rsidRPr="008412E0">
        <w:rPr>
          <w:rFonts w:asciiTheme="minorHAnsi" w:hAnsiTheme="minorHAnsi" w:cstheme="minorHAnsi"/>
          <w:sz w:val="16"/>
        </w:rPr>
        <w:t xml:space="preserve"> Unlike the USMCA, it has no enforceable labor or environmental requirements. It has no currency provisions and no sunset provisions to encourage our trading partners to give us better treatment in the future. It includes waivers from “Buy America” requirements and establishes investor tribunals that will encourage outsourcing of American jobs and drive investment away from America. And it largely excludes financial services—a rare area where the United States has a competitive advantage—from the benefits of digital trade access. </w:t>
      </w:r>
      <w:r w:rsidRPr="008412E0">
        <w:rPr>
          <w:rFonts w:asciiTheme="minorHAnsi" w:hAnsiTheme="minorHAnsi" w:cstheme="minorHAnsi"/>
          <w:u w:val="single"/>
        </w:rPr>
        <w:t xml:space="preserve">The TPP is a bad </w:t>
      </w:r>
      <w:proofErr w:type="gramStart"/>
      <w:r w:rsidRPr="008412E0">
        <w:rPr>
          <w:rFonts w:asciiTheme="minorHAnsi" w:hAnsiTheme="minorHAnsi" w:cstheme="minorHAnsi"/>
          <w:u w:val="single"/>
        </w:rPr>
        <w:t>agreement, and</w:t>
      </w:r>
      <w:proofErr w:type="gramEnd"/>
      <w:r w:rsidRPr="008412E0">
        <w:rPr>
          <w:rFonts w:asciiTheme="minorHAnsi" w:hAnsiTheme="minorHAnsi" w:cstheme="minorHAnsi"/>
          <w:u w:val="single"/>
        </w:rPr>
        <w:t xml:space="preserve"> joining it now would be a serious mistake. Doubling down on globalization would not only jeopardize American </w:t>
      </w:r>
      <w:proofErr w:type="gramStart"/>
      <w:r w:rsidRPr="008412E0">
        <w:rPr>
          <w:rFonts w:asciiTheme="minorHAnsi" w:hAnsiTheme="minorHAnsi" w:cstheme="minorHAnsi"/>
          <w:u w:val="single"/>
        </w:rPr>
        <w:t>interests, but</w:t>
      </w:r>
      <w:proofErr w:type="gramEnd"/>
      <w:r w:rsidRPr="008412E0">
        <w:rPr>
          <w:rFonts w:asciiTheme="minorHAnsi" w:hAnsiTheme="minorHAnsi" w:cstheme="minorHAnsi"/>
          <w:u w:val="single"/>
        </w:rPr>
        <w:t xml:space="preserve"> ignore lessons of the last three decades. If we are worried about China and its growing influence in the Pacific, as we should be, the most important thing we can do is to trade less with them</w:t>
      </w:r>
      <w:r w:rsidRPr="008412E0">
        <w:rPr>
          <w:rFonts w:asciiTheme="minorHAnsi" w:hAnsiTheme="minorHAnsi" w:cstheme="minorHAnsi"/>
          <w:sz w:val="16"/>
        </w:rPr>
        <w:t>. China’s $320 billion annual trade surplus with us is a major reason for their economic growth and military build-up. The best counter to China and the best service we can provide our allies is to have a strong U.S. economy, a strong industrial base, and a lower trade deficit.</w:t>
      </w:r>
    </w:p>
    <w:p w14:paraId="0873C753" w14:textId="77777777" w:rsidR="00416C45" w:rsidRPr="008412E0" w:rsidRDefault="00416C45" w:rsidP="00416C45">
      <w:pPr>
        <w:pStyle w:val="Heading3"/>
        <w:rPr>
          <w:rFonts w:asciiTheme="minorHAnsi" w:hAnsiTheme="minorHAnsi" w:cstheme="minorHAnsi"/>
        </w:rPr>
      </w:pPr>
      <w:r w:rsidRPr="008412E0">
        <w:rPr>
          <w:rFonts w:asciiTheme="minorHAnsi" w:hAnsiTheme="minorHAnsi" w:cstheme="minorHAnsi"/>
        </w:rPr>
        <w:t>2</w:t>
      </w:r>
      <w:r>
        <w:rPr>
          <w:rFonts w:asciiTheme="minorHAnsi" w:hAnsiTheme="minorHAnsi" w:cstheme="minorHAnsi"/>
        </w:rPr>
        <w:t>AC --- LIO --- Security Order CP</w:t>
      </w:r>
    </w:p>
    <w:p w14:paraId="5CB26EB4" w14:textId="77777777" w:rsidR="00416C45" w:rsidRPr="008412E0" w:rsidRDefault="00416C45" w:rsidP="00416C45">
      <w:pPr>
        <w:pStyle w:val="Heading4"/>
        <w:rPr>
          <w:rFonts w:asciiTheme="minorHAnsi" w:hAnsiTheme="minorHAnsi" w:cstheme="minorHAnsi"/>
        </w:rPr>
      </w:pPr>
      <w:r w:rsidRPr="008412E0">
        <w:rPr>
          <w:rFonts w:asciiTheme="minorHAnsi" w:hAnsiTheme="minorHAnsi" w:cstheme="minorHAnsi"/>
        </w:rPr>
        <w:t>An increase in defense spending trades of with domestic economic concerns</w:t>
      </w:r>
      <w:r>
        <w:rPr>
          <w:rFonts w:asciiTheme="minorHAnsi" w:hAnsiTheme="minorHAnsi" w:cstheme="minorHAnsi"/>
        </w:rPr>
        <w:t>.</w:t>
      </w:r>
    </w:p>
    <w:p w14:paraId="444DC808" w14:textId="77777777" w:rsidR="00416C45" w:rsidRPr="008412E0" w:rsidRDefault="00416C45" w:rsidP="00416C45">
      <w:pPr>
        <w:rPr>
          <w:rFonts w:asciiTheme="minorHAnsi" w:hAnsiTheme="minorHAnsi" w:cstheme="minorHAnsi"/>
        </w:rPr>
      </w:pPr>
      <w:r w:rsidRPr="008412E0">
        <w:rPr>
          <w:rStyle w:val="Style13ptBold"/>
          <w:rFonts w:asciiTheme="minorHAnsi" w:hAnsiTheme="minorHAnsi" w:cstheme="minorHAnsi"/>
        </w:rPr>
        <w:t>Rooney</w:t>
      </w:r>
      <w:r w:rsidRPr="008412E0">
        <w:rPr>
          <w:rFonts w:asciiTheme="minorHAnsi" w:hAnsiTheme="minorHAnsi" w:cstheme="minorHAnsi"/>
        </w:rPr>
        <w:t xml:space="preserve">, Bryan, </w:t>
      </w:r>
      <w:r w:rsidRPr="008412E0">
        <w:rPr>
          <w:rStyle w:val="Style13ptBold"/>
          <w:rFonts w:asciiTheme="minorHAnsi" w:hAnsiTheme="minorHAnsi" w:cstheme="minorHAnsi"/>
        </w:rPr>
        <w:t>21</w:t>
      </w:r>
      <w:r w:rsidRPr="008412E0">
        <w:rPr>
          <w:rFonts w:asciiTheme="minorHAnsi" w:hAnsiTheme="minorHAnsi" w:cstheme="minorHAnsi"/>
        </w:rPr>
        <w:t xml:space="preserve">, "How Does Defense Spending Affect Economic </w:t>
      </w:r>
      <w:proofErr w:type="gramStart"/>
      <w:r w:rsidRPr="008412E0">
        <w:rPr>
          <w:rFonts w:asciiTheme="minorHAnsi" w:hAnsiTheme="minorHAnsi" w:cstheme="minorHAnsi"/>
        </w:rPr>
        <w:t>Growth?,</w:t>
      </w:r>
      <w:proofErr w:type="gramEnd"/>
      <w:r w:rsidRPr="008412E0">
        <w:rPr>
          <w:rFonts w:asciiTheme="minorHAnsi" w:hAnsiTheme="minorHAnsi" w:cstheme="minorHAnsi"/>
        </w:rPr>
        <w:t>" No Publication, https://www.rand.org/pubs/research_reports/RRA739-2.html//pl</w:t>
      </w:r>
    </w:p>
    <w:p w14:paraId="0058991F" w14:textId="6291A6B6" w:rsidR="00416C45" w:rsidRPr="00C14222" w:rsidRDefault="00416C45" w:rsidP="00416C45">
      <w:pPr>
        <w:rPr>
          <w:rFonts w:asciiTheme="minorHAnsi" w:hAnsiTheme="minorHAnsi" w:cstheme="minorHAnsi"/>
          <w:sz w:val="16"/>
        </w:rPr>
      </w:pPr>
      <w:r w:rsidRPr="008412E0">
        <w:rPr>
          <w:rFonts w:asciiTheme="minorHAnsi" w:hAnsiTheme="minorHAnsi" w:cstheme="minorHAnsi"/>
          <w:sz w:val="16"/>
        </w:rPr>
        <w:t xml:space="preserve">Like all new administrations, U.S. President Joseph Biden's administration will reassess and possibly change the size of the U.S. defense budget. Such a decision involves balancing trade-offs; </w:t>
      </w:r>
      <w:r w:rsidRPr="008412E0">
        <w:rPr>
          <w:rFonts w:asciiTheme="minorHAnsi" w:hAnsiTheme="minorHAnsi" w:cstheme="minorHAnsi"/>
          <w:u w:val="single"/>
        </w:rPr>
        <w:t>a larger budget gives the country more funds to promote and defend its global interests, it but also reduces funds available for domestic programs, including those that might do more to boost economic growth.</w:t>
      </w:r>
      <w:r w:rsidRPr="008412E0">
        <w:rPr>
          <w:rFonts w:asciiTheme="minorHAnsi" w:hAnsiTheme="minorHAnsi" w:cstheme="minorHAnsi"/>
          <w:sz w:val="16"/>
        </w:rPr>
        <w:t xml:space="preserve"> The economic trade-offs associated with defense spending have been underexamined compared with other aspects of the debate about U.S. grand strategy. Yet these trade-offs might be of greater public interest in coming years. In early 2021, as the United States remains in a recession amid the coronavirus disease 2019 pandemic, questions about how different budget choices affect economic performance might become more salient. </w:t>
      </w:r>
      <w:r w:rsidRPr="008412E0">
        <w:rPr>
          <w:rFonts w:asciiTheme="minorHAnsi" w:hAnsiTheme="minorHAnsi" w:cstheme="minorHAnsi"/>
          <w:u w:val="single"/>
        </w:rPr>
        <w:t>Once the immediate crisis has passed, the country will have an even larger public debt than before and might also have to grapple with the question of what level of defense spending is sustainable in the long term. In this report — the first in a series on the security and economic trade-offs associated with competing visions for U.S. grand strategy — the authors examine the relationship between U.S. defense spending and economic growth</w:t>
      </w:r>
      <w:r w:rsidRPr="008412E0">
        <w:rPr>
          <w:rFonts w:asciiTheme="minorHAnsi" w:hAnsiTheme="minorHAnsi" w:cstheme="minorHAnsi"/>
          <w:sz w:val="16"/>
        </w:rPr>
        <w:t>. To do so, they consider what the effect on growth would be if the United States were to adopt any one of three policy changes: reallocate funds between defense spending and infrastructure investments, change its overall level of defense spending and apply the difference to public debt, or increase taxes to finance defense spending.</w:t>
      </w:r>
    </w:p>
    <w:p w14:paraId="4F674A2F" w14:textId="09B52DB7" w:rsidR="00D32115" w:rsidRDefault="00D32115" w:rsidP="00D32115">
      <w:pPr>
        <w:pStyle w:val="Heading2"/>
        <w:rPr>
          <w:rFonts w:asciiTheme="minorHAnsi" w:hAnsiTheme="minorHAnsi" w:cstheme="minorHAnsi"/>
        </w:rPr>
      </w:pPr>
      <w:r w:rsidRPr="008412E0">
        <w:rPr>
          <w:rFonts w:asciiTheme="minorHAnsi" w:hAnsiTheme="minorHAnsi" w:cstheme="minorHAnsi"/>
        </w:rPr>
        <w:t xml:space="preserve">AT: </w:t>
      </w:r>
      <w:r w:rsidR="003A7BDF">
        <w:rPr>
          <w:rFonts w:asciiTheme="minorHAnsi" w:hAnsiTheme="minorHAnsi" w:cstheme="minorHAnsi"/>
        </w:rPr>
        <w:t>Marine Ecosystem</w:t>
      </w:r>
    </w:p>
    <w:p w14:paraId="475B833C" w14:textId="77777777" w:rsidR="00E4245A" w:rsidRPr="008412E0" w:rsidRDefault="00E4245A" w:rsidP="00E4245A">
      <w:pPr>
        <w:keepNext/>
        <w:keepLines/>
        <w:pageBreakBefore/>
        <w:spacing w:before="40" w:after="0"/>
        <w:jc w:val="center"/>
        <w:outlineLvl w:val="2"/>
        <w:rPr>
          <w:rFonts w:asciiTheme="minorHAnsi" w:eastAsiaTheme="majorEastAsia" w:hAnsiTheme="minorHAnsi" w:cstheme="minorHAnsi"/>
          <w:b/>
          <w:sz w:val="32"/>
          <w:szCs w:val="24"/>
          <w:u w:val="single"/>
        </w:rPr>
      </w:pPr>
      <w:r w:rsidRPr="008412E0">
        <w:rPr>
          <w:rFonts w:asciiTheme="minorHAnsi" w:eastAsiaTheme="majorEastAsia" w:hAnsiTheme="minorHAnsi" w:cstheme="minorHAnsi"/>
          <w:b/>
          <w:sz w:val="32"/>
          <w:szCs w:val="24"/>
          <w:u w:val="single"/>
        </w:rPr>
        <w:t>2</w:t>
      </w:r>
      <w:r>
        <w:rPr>
          <w:rFonts w:asciiTheme="minorHAnsi" w:eastAsiaTheme="majorEastAsia" w:hAnsiTheme="minorHAnsi" w:cstheme="minorHAnsi"/>
          <w:b/>
          <w:sz w:val="32"/>
          <w:szCs w:val="24"/>
          <w:u w:val="single"/>
        </w:rPr>
        <w:t>AC --- Marine Ecosystem --- Protection CP</w:t>
      </w:r>
    </w:p>
    <w:p w14:paraId="1CC67A2D" w14:textId="77777777" w:rsidR="00E4245A" w:rsidRPr="008412E0" w:rsidRDefault="00E4245A" w:rsidP="00E4245A">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MPAs don’t solve and give a false sense of security of environmental protection:</w:t>
      </w:r>
    </w:p>
    <w:p w14:paraId="0549E0F9" w14:textId="77777777" w:rsidR="00E4245A" w:rsidRPr="008412E0" w:rsidRDefault="00E4245A" w:rsidP="00E4245A">
      <w:pPr>
        <w:rPr>
          <w:rFonts w:asciiTheme="minorHAnsi" w:hAnsiTheme="minorHAnsi" w:cstheme="minorHAnsi"/>
        </w:rPr>
      </w:pPr>
      <w:r w:rsidRPr="008412E0">
        <w:rPr>
          <w:rFonts w:asciiTheme="minorHAnsi" w:hAnsiTheme="minorHAnsi" w:cstheme="minorHAnsi"/>
        </w:rPr>
        <w:t xml:space="preserve">Brian </w:t>
      </w:r>
      <w:r w:rsidRPr="008412E0">
        <w:rPr>
          <w:rFonts w:asciiTheme="minorHAnsi" w:hAnsiTheme="minorHAnsi" w:cstheme="minorHAnsi"/>
          <w:b/>
          <w:bCs/>
          <w:sz w:val="26"/>
        </w:rPr>
        <w:t>Payton, 2020</w:t>
      </w:r>
      <w:r w:rsidRPr="008412E0">
        <w:rPr>
          <w:rFonts w:asciiTheme="minorHAnsi" w:hAnsiTheme="minorHAnsi" w:cstheme="minorHAnsi"/>
        </w:rPr>
        <w:t xml:space="preserve"> (award-winning author), “Marine Protected Areas: May or May Not Include Actual Protection,” Jan. 7, 2020.  Retrieved Apr. 19, 2021 from </w:t>
      </w:r>
      <w:hyperlink r:id="rId264" w:history="1">
        <w:r w:rsidRPr="008412E0">
          <w:rPr>
            <w:rFonts w:asciiTheme="minorHAnsi" w:hAnsiTheme="minorHAnsi" w:cstheme="minorHAnsi"/>
          </w:rPr>
          <w:t>https://www.hakaimagazine.com/features/marine-protected-area-may-or-may-not-include-actual-protection/?fbclid=IwAR280G9KuOcmUSENHWYwLpGaJfyBJm0cuiBhYR2dSQI06btX3p-btMODjgA</w:t>
        </w:r>
      </w:hyperlink>
    </w:p>
    <w:p w14:paraId="7E487503" w14:textId="77777777" w:rsidR="00E4245A" w:rsidRPr="008412E0" w:rsidRDefault="00E4245A" w:rsidP="00E4245A">
      <w:pPr>
        <w:rPr>
          <w:rFonts w:asciiTheme="minorHAnsi" w:hAnsiTheme="minorHAnsi" w:cstheme="minorHAnsi"/>
          <w:sz w:val="14"/>
        </w:rPr>
      </w:pP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and her colleagues must wrap up soon and return to the Vector, a nearly 40-meter Canadian Coast Guard vessel waiting just offshore. Their work here, part of an expedition to study both intertidal and deep-water ecosystems along the central coast, may help </w:t>
      </w:r>
      <w:r w:rsidRPr="008412E0">
        <w:rPr>
          <w:rFonts w:asciiTheme="minorHAnsi" w:hAnsiTheme="minorHAnsi" w:cstheme="minorHAnsi"/>
          <w:u w:val="single"/>
        </w:rPr>
        <w:t>establish new marine protected areas (</w:t>
      </w:r>
      <w:r w:rsidRPr="008412E0">
        <w:rPr>
          <w:rFonts w:asciiTheme="minorHAnsi" w:hAnsiTheme="minorHAnsi" w:cstheme="minorHAnsi"/>
          <w:b/>
          <w:iCs/>
          <w:u w:val="single"/>
        </w:rPr>
        <w:t>MPAs</w:t>
      </w:r>
      <w:r w:rsidRPr="008412E0">
        <w:rPr>
          <w:rFonts w:asciiTheme="minorHAnsi" w:hAnsiTheme="minorHAnsi" w:cstheme="minorHAnsi"/>
          <w:sz w:val="14"/>
        </w:rPr>
        <w:t xml:space="preserve">). Canada has committed to protecting 10 percent of its territorial waters by this year as part of the United Nations Convention on Biological Diversity Aichi targets. One hundred ninety-six countries have ratified the convention, making it a truly global push for marine conservation. Sarah </w:t>
      </w: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Sarah </w:t>
      </w: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significant areas program head for Fisheries and Oceans Canada, analyzes samples she and her team collected from intertidal zones on Goose Island, British Columbia. Photo by Ocean Networks Canada </w:t>
      </w:r>
      <w:r w:rsidRPr="008412E0">
        <w:rPr>
          <w:rFonts w:asciiTheme="minorHAnsi" w:hAnsiTheme="minorHAnsi" w:cstheme="minorHAnsi"/>
          <w:u w:val="single"/>
        </w:rPr>
        <w:t xml:space="preserve">This </w:t>
      </w:r>
      <w:r w:rsidRPr="008412E0">
        <w:rPr>
          <w:rFonts w:asciiTheme="minorHAnsi" w:hAnsiTheme="minorHAnsi" w:cstheme="minorHAnsi"/>
          <w:b/>
          <w:iCs/>
          <w:u w:val="single"/>
        </w:rPr>
        <w:t>sounds like a win</w:t>
      </w:r>
      <w:r w:rsidRPr="008412E0">
        <w:rPr>
          <w:rFonts w:asciiTheme="minorHAnsi" w:hAnsiTheme="minorHAnsi" w:cstheme="minorHAnsi"/>
          <w:u w:val="single"/>
        </w:rPr>
        <w:t xml:space="preserve"> for</w:t>
      </w:r>
      <w:r w:rsidRPr="008412E0">
        <w:rPr>
          <w:rFonts w:asciiTheme="minorHAnsi" w:hAnsiTheme="minorHAnsi" w:cstheme="minorHAnsi"/>
          <w:sz w:val="14"/>
        </w:rPr>
        <w:t xml:space="preserve"> politicians, coastal communities, and </w:t>
      </w:r>
      <w:r w:rsidRPr="008412E0">
        <w:rPr>
          <w:rFonts w:asciiTheme="minorHAnsi" w:hAnsiTheme="minorHAnsi" w:cstheme="minorHAnsi"/>
          <w:u w:val="single"/>
        </w:rPr>
        <w:t xml:space="preserve">ecosystems </w:t>
      </w:r>
      <w:r w:rsidRPr="008412E0">
        <w:rPr>
          <w:rFonts w:asciiTheme="minorHAnsi" w:hAnsiTheme="minorHAnsi" w:cstheme="minorHAnsi"/>
          <w:sz w:val="14"/>
        </w:rPr>
        <w:t>alike.</w:t>
      </w:r>
      <w:r w:rsidRPr="008412E0">
        <w:rPr>
          <w:rFonts w:asciiTheme="minorHAnsi" w:hAnsiTheme="minorHAnsi" w:cstheme="minorHAnsi"/>
          <w:u w:val="single"/>
        </w:rPr>
        <w:t xml:space="preserve"> But </w:t>
      </w:r>
      <w:r w:rsidRPr="008412E0">
        <w:rPr>
          <w:rFonts w:asciiTheme="minorHAnsi" w:hAnsiTheme="minorHAnsi" w:cstheme="minorHAnsi"/>
          <w:sz w:val="14"/>
        </w:rPr>
        <w:t>just as governments around the world announce new MPAs,</w:t>
      </w:r>
      <w:r w:rsidRPr="008412E0">
        <w:rPr>
          <w:rFonts w:asciiTheme="minorHAnsi" w:hAnsiTheme="minorHAnsi" w:cstheme="minorHAnsi"/>
          <w:u w:val="single"/>
        </w:rPr>
        <w:t xml:space="preserve"> troubling new research is raising </w:t>
      </w:r>
      <w:r w:rsidRPr="008412E0">
        <w:rPr>
          <w:rFonts w:asciiTheme="minorHAnsi" w:hAnsiTheme="minorHAnsi" w:cstheme="minorHAnsi"/>
          <w:b/>
          <w:iCs/>
          <w:u w:val="single"/>
        </w:rPr>
        <w:t>questions about their effectiveness</w:t>
      </w:r>
      <w:r w:rsidRPr="008412E0">
        <w:rPr>
          <w:rFonts w:asciiTheme="minorHAnsi" w:hAnsiTheme="minorHAnsi" w:cstheme="minorHAnsi"/>
          <w:sz w:val="14"/>
        </w:rPr>
        <w:t xml:space="preserve">. Do MPAs deliver what’s advertised—protection of the marine environment—or are they little more than “paper parks,” amounting to protection in name only? Time will tell. For now, the tide is rising. An opportunity is closing. </w:t>
      </w: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focuses </w:t>
      </w:r>
      <w:proofErr w:type="gramStart"/>
      <w:r w:rsidRPr="008412E0">
        <w:rPr>
          <w:rFonts w:asciiTheme="minorHAnsi" w:hAnsiTheme="minorHAnsi" w:cstheme="minorHAnsi"/>
          <w:sz w:val="14"/>
        </w:rPr>
        <w:t>in</w:t>
      </w:r>
      <w:proofErr w:type="gramEnd"/>
      <w:r w:rsidRPr="008412E0">
        <w:rPr>
          <w:rFonts w:asciiTheme="minorHAnsi" w:hAnsiTheme="minorHAnsi" w:cstheme="minorHAnsi"/>
          <w:sz w:val="14"/>
        </w:rPr>
        <w:t xml:space="preserve">. Clearly, a marine protected area is a region of the ocean—and the marine life therein—set aside to be preserved in its natural state, kept safe from human exploitation, right? If only it were that simple. MPAs can involve a spectrum of objectives from allowing sustainable fishing and gathering to protecting biodiversity to conserving sites of scientific or cultural interest. </w:t>
      </w:r>
      <w:r w:rsidRPr="008412E0">
        <w:rPr>
          <w:rFonts w:asciiTheme="minorHAnsi" w:hAnsiTheme="minorHAnsi" w:cstheme="minorHAnsi"/>
        </w:rPr>
        <w:t>In the end,</w:t>
      </w:r>
      <w:r w:rsidRPr="008412E0">
        <w:rPr>
          <w:rFonts w:asciiTheme="minorHAnsi" w:hAnsiTheme="minorHAnsi" w:cstheme="minorHAnsi"/>
          <w:u w:val="single"/>
        </w:rPr>
        <w:t xml:space="preserve"> unless it</w:t>
      </w:r>
      <w:r w:rsidRPr="008412E0">
        <w:rPr>
          <w:rFonts w:asciiTheme="minorHAnsi" w:hAnsiTheme="minorHAnsi" w:cstheme="minorHAnsi"/>
          <w:sz w:val="14"/>
        </w:rPr>
        <w:t xml:space="preserve"> </w:t>
      </w:r>
      <w:r w:rsidRPr="008412E0">
        <w:rPr>
          <w:rFonts w:asciiTheme="minorHAnsi" w:hAnsiTheme="minorHAnsi" w:cstheme="minorHAnsi"/>
          <w:u w:val="single"/>
        </w:rPr>
        <w:t>is</w:t>
      </w:r>
      <w:r w:rsidRPr="008412E0">
        <w:rPr>
          <w:rFonts w:asciiTheme="minorHAnsi" w:hAnsiTheme="minorHAnsi" w:cstheme="minorHAnsi"/>
          <w:sz w:val="14"/>
        </w:rPr>
        <w:t xml:space="preserve"> created and </w:t>
      </w:r>
      <w:r w:rsidRPr="008412E0">
        <w:rPr>
          <w:rFonts w:asciiTheme="minorHAnsi" w:hAnsiTheme="minorHAnsi" w:cstheme="minorHAnsi"/>
          <w:b/>
          <w:iCs/>
          <w:u w:val="single"/>
        </w:rPr>
        <w:t>managed</w:t>
      </w:r>
      <w:r w:rsidRPr="008412E0">
        <w:rPr>
          <w:rFonts w:asciiTheme="minorHAnsi" w:hAnsiTheme="minorHAnsi" w:cstheme="minorHAnsi"/>
          <w:u w:val="single"/>
        </w:rPr>
        <w:t xml:space="preserve"> in accordance with globally recognized standards, an MPA is whatever a particular jurisdiction decides it will be</w:t>
      </w:r>
      <w:r w:rsidRPr="008412E0">
        <w:rPr>
          <w:rFonts w:asciiTheme="minorHAnsi" w:hAnsiTheme="minorHAnsi" w:cstheme="minorHAnsi"/>
          <w:sz w:val="14"/>
        </w:rPr>
        <w:t xml:space="preserve">. Modern governments have been late </w:t>
      </w:r>
      <w:proofErr w:type="gramStart"/>
      <w:r w:rsidRPr="008412E0">
        <w:rPr>
          <w:rFonts w:asciiTheme="minorHAnsi" w:hAnsiTheme="minorHAnsi" w:cstheme="minorHAnsi"/>
          <w:sz w:val="14"/>
        </w:rPr>
        <w:t>to</w:t>
      </w:r>
      <w:proofErr w:type="gramEnd"/>
      <w:r w:rsidRPr="008412E0">
        <w:rPr>
          <w:rFonts w:asciiTheme="minorHAnsi" w:hAnsiTheme="minorHAnsi" w:cstheme="minorHAnsi"/>
          <w:sz w:val="14"/>
        </w:rPr>
        <w:t xml:space="preserve"> the cause of marine conservation. Back in the 19th century, scientists were questioning whether the marine environment—and fisheries in particular—could or should be managed. Reports about the scarcity of fish from all around the United Kingdom’s coasts </w:t>
      </w:r>
      <w:proofErr w:type="gramStart"/>
      <w:r w:rsidRPr="008412E0">
        <w:rPr>
          <w:rFonts w:asciiTheme="minorHAnsi" w:hAnsiTheme="minorHAnsi" w:cstheme="minorHAnsi"/>
          <w:sz w:val="14"/>
        </w:rPr>
        <w:t>were sparking</w:t>
      </w:r>
      <w:proofErr w:type="gramEnd"/>
      <w:r w:rsidRPr="008412E0">
        <w:rPr>
          <w:rFonts w:asciiTheme="minorHAnsi" w:hAnsiTheme="minorHAnsi" w:cstheme="minorHAnsi"/>
          <w:sz w:val="14"/>
        </w:rPr>
        <w:t xml:space="preserve"> concern. Conventional wisdom (and a Royal Commission) held that there were plenty of fish in the sea, but there was no scientific consensus. In 1883, at the International Fisheries Exhibition in London, naturalist Thomas Henry Huxley declared: “I believe, then, that the cod fishery, the herring fishery, the pilchard fishery, the mackerel fishery, and probably all the great sea fisheries, are inexhaustible; </w:t>
      </w:r>
      <w:proofErr w:type="gramStart"/>
      <w:r w:rsidRPr="008412E0">
        <w:rPr>
          <w:rFonts w:asciiTheme="minorHAnsi" w:hAnsiTheme="minorHAnsi" w:cstheme="minorHAnsi"/>
          <w:sz w:val="14"/>
        </w:rPr>
        <w:t>that is to say that</w:t>
      </w:r>
      <w:proofErr w:type="gramEnd"/>
      <w:r w:rsidRPr="008412E0">
        <w:rPr>
          <w:rFonts w:asciiTheme="minorHAnsi" w:hAnsiTheme="minorHAnsi" w:cstheme="minorHAnsi"/>
          <w:sz w:val="14"/>
        </w:rPr>
        <w:t xml:space="preserve"> nothing we do seriously affects the number of fish. And any attempt to regulate these fisheries seem consequently, from the nature of the case, to be useless.” Despite this sentiment, concern about falling fish stocks continued to grow. This led to a 10-year experiment, launched in 1886, involving trawling restrictions in the Firth of Forth estuary and Saint Andrews Bay in Scotland. Results were mixed and scientists disagreed on the outcome. Even as late as 1919, some influential British scientists were still denying that human activity could exhaust the sea’s bounty. </w:t>
      </w:r>
      <w:proofErr w:type="gramStart"/>
      <w:r w:rsidRPr="008412E0">
        <w:rPr>
          <w:rFonts w:asciiTheme="minorHAnsi" w:hAnsiTheme="minorHAnsi" w:cstheme="minorHAnsi"/>
          <w:sz w:val="14"/>
        </w:rPr>
        <w:t>researches</w:t>
      </w:r>
      <w:proofErr w:type="gramEnd"/>
      <w:r w:rsidRPr="008412E0">
        <w:rPr>
          <w:rFonts w:asciiTheme="minorHAnsi" w:hAnsiTheme="minorHAnsi" w:cstheme="minorHAnsi"/>
          <w:sz w:val="14"/>
        </w:rPr>
        <w:t xml:space="preserve"> on Goose Island, British Columbia Researchers collect marine organisms from Goose Island as part of a larger project studying the biodiversity along British Columbia’s central coast. Photo by Ocean Networks Canada </w:t>
      </w:r>
      <w:proofErr w:type="gramStart"/>
      <w:r w:rsidRPr="008412E0">
        <w:rPr>
          <w:rFonts w:asciiTheme="minorHAnsi" w:hAnsiTheme="minorHAnsi" w:cstheme="minorHAnsi"/>
          <w:sz w:val="14"/>
        </w:rPr>
        <w:t>But</w:t>
      </w:r>
      <w:proofErr w:type="gramEnd"/>
      <w:r w:rsidRPr="008412E0">
        <w:rPr>
          <w:rFonts w:asciiTheme="minorHAnsi" w:hAnsiTheme="minorHAnsi" w:cstheme="minorHAnsi"/>
          <w:sz w:val="14"/>
        </w:rPr>
        <w:t xml:space="preserve"> fish conservation and management techniques had been in use long before the Victorians. European royalties have been controlling access to fish in rivers and streams since the Middle Ages. King Philip IV of France was so worried about falling fish stocks that he decreed his realm’s first fisheries ordinance in 1289. In the South Pacific, Polynesians observed their </w:t>
      </w:r>
      <w:proofErr w:type="spellStart"/>
      <w:r w:rsidRPr="008412E0">
        <w:rPr>
          <w:rFonts w:asciiTheme="minorHAnsi" w:hAnsiTheme="minorHAnsi" w:cstheme="minorHAnsi"/>
          <w:sz w:val="14"/>
        </w:rPr>
        <w:t>waitui</w:t>
      </w:r>
      <w:proofErr w:type="spellEnd"/>
      <w:r w:rsidRPr="008412E0">
        <w:rPr>
          <w:rFonts w:asciiTheme="minorHAnsi" w:hAnsiTheme="minorHAnsi" w:cstheme="minorHAnsi"/>
          <w:sz w:val="14"/>
        </w:rPr>
        <w:t xml:space="preserve"> tabu (prohibited zone) fisheries management system for untold generations. The tabu dictated who can catch what kind of </w:t>
      </w:r>
      <w:proofErr w:type="gramStart"/>
      <w:r w:rsidRPr="008412E0">
        <w:rPr>
          <w:rFonts w:asciiTheme="minorHAnsi" w:hAnsiTheme="minorHAnsi" w:cstheme="minorHAnsi"/>
          <w:sz w:val="14"/>
        </w:rPr>
        <w:t>seafood</w:t>
      </w:r>
      <w:proofErr w:type="gramEnd"/>
      <w:r w:rsidRPr="008412E0">
        <w:rPr>
          <w:rFonts w:asciiTheme="minorHAnsi" w:hAnsiTheme="minorHAnsi" w:cstheme="minorHAnsi"/>
          <w:sz w:val="14"/>
        </w:rPr>
        <w:t xml:space="preserve"> where and when. British explorer Captain James Cook brought back news of the tabu system in the 18th century and the word taboo has been a part of the English language ever since. Here on British Columbia’s central coast, Indigenous peoples have been using a diversity of conservation strategies and techniques for millennia, such as building clam gardens (rock-walled intertidal beach terraces), to both enhance and manage their marine environments. In the 21st century, our understanding of fisheries management has come a long way and yet global fish stocks are on the verge of collapse. Two-thirds of predatory fish have vanished from the world’s oceans over the past century, according to one recent study, and the loss is accelerating. Clearly, knowledge ≠ practice. Is there a way forward? Many believe MPAs could be a big part of the answer. The International Union for Conservation of Nature (IUCN) is the world’s oldest and largest global environmental organization. It has more than 1,200 government and NGO members and almost 11,000 volunteer experts in some 160 countries. According to the IUCN, a protected area is defined, recognized, and managed to achieve the long-term conservation of nature, natural resources, and cultural values. This definition makes it difficult to square with industrial resource extraction. Some MPAs allow commercial fishing, for example, in an area supposedly set aside for protection. Marine protected areas range in size from Marae Moana, a two-million-square-kilometer zone in the South Pacific, to a tiny 0.4-hectare section of British Columbia’s Echo Bay Marine Provincial Park. Today, nearly 17,000 MPAs cover 7.5 percent of the world’s marine environment. Research reveals that MPAs can produce abundance—both ecological and economic—as well as social benefits when designed and managed properly. The revived tabu system in Fiji, for example, re-established local stewardship over the ecosystem, a change that increased local biodiversity, </w:t>
      </w:r>
      <w:proofErr w:type="gramStart"/>
      <w:r w:rsidRPr="008412E0">
        <w:rPr>
          <w:rFonts w:asciiTheme="minorHAnsi" w:hAnsiTheme="minorHAnsi" w:cstheme="minorHAnsi"/>
          <w:sz w:val="14"/>
        </w:rPr>
        <w:t>fish</w:t>
      </w:r>
      <w:proofErr w:type="gramEnd"/>
      <w:r w:rsidRPr="008412E0">
        <w:rPr>
          <w:rFonts w:asciiTheme="minorHAnsi" w:hAnsiTheme="minorHAnsi" w:cstheme="minorHAnsi"/>
          <w:sz w:val="14"/>
        </w:rPr>
        <w:t xml:space="preserve"> and shellfish stocks, as well as income. In the Irish Sea, a small, protected area off the Isle of Man was declared a no-trawl zone in 1989 and closely monitored for 14 years. Over that time, researchers found that the overall density of scallops was nearly five times higher in the protected zone. An adjacent, unprotected area also saw an increase in scallop stocks, likely through what is known as the spillover effect. Engaging community, industry, governments, and scientists has consistently proven to be the most important factor in the design of successful MPAs, according to research. </w:t>
      </w:r>
      <w:r w:rsidRPr="008412E0">
        <w:rPr>
          <w:rFonts w:asciiTheme="minorHAnsi" w:hAnsiTheme="minorHAnsi" w:cstheme="minorHAnsi"/>
          <w:u w:val="single"/>
        </w:rPr>
        <w:t xml:space="preserve">One of the leading causes of failure is the </w:t>
      </w:r>
      <w:r w:rsidRPr="008412E0">
        <w:rPr>
          <w:rFonts w:asciiTheme="minorHAnsi" w:hAnsiTheme="minorHAnsi" w:cstheme="minorHAnsi"/>
          <w:b/>
          <w:iCs/>
          <w:u w:val="single"/>
        </w:rPr>
        <w:t>lack of surveillance,</w:t>
      </w:r>
      <w:r w:rsidRPr="008412E0">
        <w:rPr>
          <w:rFonts w:asciiTheme="minorHAnsi" w:hAnsiTheme="minorHAnsi" w:cstheme="minorHAnsi"/>
          <w:u w:val="single"/>
        </w:rPr>
        <w:t xml:space="preserve"> which results in </w:t>
      </w:r>
      <w:r w:rsidRPr="008412E0">
        <w:rPr>
          <w:rFonts w:asciiTheme="minorHAnsi" w:hAnsiTheme="minorHAnsi" w:cstheme="minorHAnsi"/>
          <w:b/>
          <w:iCs/>
          <w:u w:val="single"/>
        </w:rPr>
        <w:t>poor enforcement</w:t>
      </w:r>
      <w:r w:rsidRPr="008412E0">
        <w:rPr>
          <w:rFonts w:asciiTheme="minorHAnsi" w:hAnsiTheme="minorHAnsi" w:cstheme="minorHAnsi"/>
          <w:sz w:val="14"/>
        </w:rPr>
        <w:t xml:space="preserve"> and compliance. The evidence is clear: </w:t>
      </w:r>
      <w:r w:rsidRPr="008412E0">
        <w:rPr>
          <w:rFonts w:asciiTheme="minorHAnsi" w:hAnsiTheme="minorHAnsi" w:cstheme="minorHAnsi"/>
          <w:u w:val="single"/>
        </w:rPr>
        <w:t xml:space="preserve">designating MPAs is not enough—they must be managed, </w:t>
      </w:r>
      <w:r w:rsidRPr="008412E0">
        <w:rPr>
          <w:rFonts w:asciiTheme="minorHAnsi" w:hAnsiTheme="minorHAnsi" w:cstheme="minorHAnsi"/>
          <w:sz w:val="14"/>
        </w:rPr>
        <w:t xml:space="preserve">patrolled, and controlled. Researchers on Goose Island, British Columbia Sarah </w:t>
      </w: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and Karen Hunter, an aquatic science biologist with Fisheries and Oceans Canada, identify and count marine flora and fauna at a survey site on Goose Island. Photo by Ocean Networks Canada Another study surveyed MPAs with an eye toward determining the best type for reversing the global degradation of marine life. The authors found that no-take marine reserves—the MPAs at the most protective end of the spectrum, where extractive activities are prohibited—are best for restoring and preserving biodiversity in the long term. Studies have shown that fish biomass in no-take reserves is on average 670 percent greater than in neighboring unprotected areas. And, compared with partially protected MPAs, no-take zones have 343 percent more biomass. Partial protection has some value by restricting specific activities—like trawling, which results in habitat destruction—but is generally less effective overall, the authors found. They concluded that while MPAs will not solve all the ocean’s problems, they do provide “outstanding ecological and economic benefits within and beyond their boundaries.” Marine protected area. Three seemingly simple, straightforward words that—in the minds of the </w:t>
      </w:r>
      <w:proofErr w:type="gramStart"/>
      <w:r w:rsidRPr="008412E0">
        <w:rPr>
          <w:rFonts w:asciiTheme="minorHAnsi" w:hAnsiTheme="minorHAnsi" w:cstheme="minorHAnsi"/>
          <w:sz w:val="14"/>
        </w:rPr>
        <w:t>general public</w:t>
      </w:r>
      <w:proofErr w:type="gramEnd"/>
      <w:r w:rsidRPr="008412E0">
        <w:rPr>
          <w:rFonts w:asciiTheme="minorHAnsi" w:hAnsiTheme="minorHAnsi" w:cstheme="minorHAnsi"/>
          <w:sz w:val="14"/>
        </w:rPr>
        <w:t xml:space="preserve">—mean mission accomplished when applied to a map of the ocean. </w:t>
      </w:r>
      <w:proofErr w:type="gramStart"/>
      <w:r w:rsidRPr="008412E0">
        <w:rPr>
          <w:rFonts w:asciiTheme="minorHAnsi" w:hAnsiTheme="minorHAnsi" w:cstheme="minorHAnsi"/>
          <w:sz w:val="14"/>
        </w:rPr>
        <w:t>Much</w:t>
      </w:r>
      <w:proofErr w:type="gramEnd"/>
      <w:r w:rsidRPr="008412E0">
        <w:rPr>
          <w:rFonts w:asciiTheme="minorHAnsi" w:hAnsiTheme="minorHAnsi" w:cstheme="minorHAnsi"/>
          <w:sz w:val="14"/>
        </w:rPr>
        <w:t xml:space="preserve"> of the scientific and conservation communities share this view. But as governments around the world rush to announce the establishment of new MPAs to meet their 2020 Aichi targets, a chance discovery by a shark researcher is upending that perception. Manuel </w:t>
      </w:r>
      <w:proofErr w:type="spellStart"/>
      <w:r w:rsidRPr="008412E0">
        <w:rPr>
          <w:rFonts w:asciiTheme="minorHAnsi" w:hAnsiTheme="minorHAnsi" w:cstheme="minorHAnsi"/>
          <w:sz w:val="14"/>
        </w:rPr>
        <w:t>Dureuil</w:t>
      </w:r>
      <w:proofErr w:type="spellEnd"/>
      <w:r w:rsidRPr="008412E0">
        <w:rPr>
          <w:rFonts w:asciiTheme="minorHAnsi" w:hAnsiTheme="minorHAnsi" w:cstheme="minorHAnsi"/>
          <w:sz w:val="14"/>
        </w:rPr>
        <w:t xml:space="preserve"> is a postdoctoral fellow at the Worm Lab for Marine Conservation Biology at Dalhousie University in Halifax, Nova Scotia, and president of Sharks of the Atlantic Research and Conservation Centre (</w:t>
      </w:r>
      <w:proofErr w:type="spellStart"/>
      <w:r w:rsidRPr="008412E0">
        <w:rPr>
          <w:rFonts w:asciiTheme="minorHAnsi" w:hAnsiTheme="minorHAnsi" w:cstheme="minorHAnsi"/>
          <w:sz w:val="14"/>
        </w:rPr>
        <w:t>ShARCC</w:t>
      </w:r>
      <w:proofErr w:type="spellEnd"/>
      <w:r w:rsidRPr="008412E0">
        <w:rPr>
          <w:rFonts w:asciiTheme="minorHAnsi" w:hAnsiTheme="minorHAnsi" w:cstheme="minorHAnsi"/>
          <w:sz w:val="14"/>
        </w:rPr>
        <w:t xml:space="preserve">), a nonprofit based in Halifax. For the past 10 years, the 34-year-old has been researching elasmobranchs (sharks, rays, and skates), focusing on conservation ecology and fisheries science. He wants the world to know that these remarkable species are in urgent need of protection. Sharks are both formidable survivors and sensitive biodiversity indicators, he says. They appeared more </w:t>
      </w:r>
      <w:proofErr w:type="gramStart"/>
      <w:r w:rsidRPr="008412E0">
        <w:rPr>
          <w:rFonts w:asciiTheme="minorHAnsi" w:hAnsiTheme="minorHAnsi" w:cstheme="minorHAnsi"/>
          <w:sz w:val="14"/>
        </w:rPr>
        <w:t>that</w:t>
      </w:r>
      <w:proofErr w:type="gramEnd"/>
      <w:r w:rsidRPr="008412E0">
        <w:rPr>
          <w:rFonts w:asciiTheme="minorHAnsi" w:hAnsiTheme="minorHAnsi" w:cstheme="minorHAnsi"/>
          <w:sz w:val="14"/>
        </w:rPr>
        <w:t xml:space="preserve"> 400 million years ago—well before the first dinosaurs—and have long played a key role in maintaining the health and balance of marine ecosystems. But many species of sharks have been driven to near extinction through overfishing and finning, the cruel and wasteful practice of cutting off a shark’s fins and discarding its body for the sake of shark fin soup. We are killing them faster than they can reproduce. Some populations have declined by more than 90 percent and their loss is likely resulting in drastic—and possibly irreversible—damage to marine ecosystems. It was </w:t>
      </w:r>
      <w:proofErr w:type="spellStart"/>
      <w:r w:rsidRPr="008412E0">
        <w:rPr>
          <w:rFonts w:asciiTheme="minorHAnsi" w:hAnsiTheme="minorHAnsi" w:cstheme="minorHAnsi"/>
          <w:sz w:val="14"/>
        </w:rPr>
        <w:t>Dureuil’s</w:t>
      </w:r>
      <w:proofErr w:type="spellEnd"/>
      <w:r w:rsidRPr="008412E0">
        <w:rPr>
          <w:rFonts w:asciiTheme="minorHAnsi" w:hAnsiTheme="minorHAnsi" w:cstheme="minorHAnsi"/>
          <w:sz w:val="14"/>
        </w:rPr>
        <w:t xml:space="preserve"> shark research that led to a jaw-dropping conclusion about Europe’s MPAs and landed him his first publication in the esteemed journal Science. CCGS Vector CCGS Vector transports researchers to intertidal and deep-water study areas along the coast of British Columbia. Photo by Ocean Networks Canada What started as an investigation into North Atlantic shark populations unearthed a troubling fact about Europe’s MPAs. European Union territorial waters, the largest maritime territory on Earth, is a global hotspot of industrial fishing and has an extensive network of MPAs (29 percent of the total area). The trend </w:t>
      </w:r>
      <w:proofErr w:type="spellStart"/>
      <w:r w:rsidRPr="008412E0">
        <w:rPr>
          <w:rFonts w:asciiTheme="minorHAnsi" w:hAnsiTheme="minorHAnsi" w:cstheme="minorHAnsi"/>
          <w:sz w:val="14"/>
        </w:rPr>
        <w:t>Dureuil</w:t>
      </w:r>
      <w:proofErr w:type="spellEnd"/>
      <w:r w:rsidRPr="008412E0">
        <w:rPr>
          <w:rFonts w:asciiTheme="minorHAnsi" w:hAnsiTheme="minorHAnsi" w:cstheme="minorHAnsi"/>
          <w:sz w:val="14"/>
        </w:rPr>
        <w:t xml:space="preserve"> was seeing exploded his expectation that those MPAs were effective in preserving and protecting species sensitive to destructive fishing, such as sharks, skates, and rays. To help make sense of his findings, he teamed up with colleagues at the Worm lab and the Helmholtz Centre for Ocean Research Kiel in Germany to gather and crunch the data and draw conclusions from the results. Using newly available satellite sensors that allow fine-scale, real-time quantification of industrial fishing activity from space, the team studied 727 European MPAs. What they discovered was shocking. “We found that 59 percent of MPAs are commercially trawled, and average trawling intensity across MPAs is at least 1.4-fold higher compared with non-protected areas,” the authors reported in </w:t>
      </w:r>
      <w:proofErr w:type="gramStart"/>
      <w:r w:rsidRPr="008412E0">
        <w:rPr>
          <w:rFonts w:asciiTheme="minorHAnsi" w:hAnsiTheme="minorHAnsi" w:cstheme="minorHAnsi"/>
          <w:sz w:val="14"/>
        </w:rPr>
        <w:t>Science</w:t>
      </w:r>
      <w:proofErr w:type="gramEnd"/>
      <w:r w:rsidRPr="008412E0">
        <w:rPr>
          <w:rFonts w:asciiTheme="minorHAnsi" w:hAnsiTheme="minorHAnsi" w:cstheme="minorHAnsi"/>
          <w:sz w:val="14"/>
        </w:rPr>
        <w:t xml:space="preserve">. And in those heavily trawled areas, the abundance of sensitive species decreased by nearly 70 percent compared to areas with low trawling intensity. </w:t>
      </w:r>
      <w:proofErr w:type="spellStart"/>
      <w:r w:rsidRPr="008412E0">
        <w:rPr>
          <w:rFonts w:asciiTheme="minorHAnsi" w:hAnsiTheme="minorHAnsi" w:cstheme="minorHAnsi"/>
          <w:u w:val="single"/>
        </w:rPr>
        <w:t>Dureuil</w:t>
      </w:r>
      <w:proofErr w:type="spellEnd"/>
      <w:r w:rsidRPr="008412E0">
        <w:rPr>
          <w:rFonts w:asciiTheme="minorHAnsi" w:hAnsiTheme="minorHAnsi" w:cstheme="minorHAnsi"/>
          <w:sz w:val="14"/>
        </w:rPr>
        <w:t xml:space="preserve"> and his coauthors </w:t>
      </w:r>
      <w:r w:rsidRPr="008412E0">
        <w:rPr>
          <w:rFonts w:asciiTheme="minorHAnsi" w:hAnsiTheme="minorHAnsi" w:cstheme="minorHAnsi"/>
          <w:u w:val="single"/>
        </w:rPr>
        <w:t>were not necessarily surprised that fishing was taking place in MPAs—it was the intensity of fishing</w:t>
      </w:r>
      <w:r w:rsidRPr="008412E0">
        <w:rPr>
          <w:rFonts w:asciiTheme="minorHAnsi" w:hAnsiTheme="minorHAnsi" w:cstheme="minorHAnsi"/>
          <w:sz w:val="14"/>
        </w:rPr>
        <w:t xml:space="preserve"> that caused alarm. They concluded that </w:t>
      </w:r>
      <w:r w:rsidRPr="008412E0">
        <w:rPr>
          <w:rFonts w:asciiTheme="minorHAnsi" w:hAnsiTheme="minorHAnsi" w:cstheme="minorHAnsi"/>
          <w:b/>
          <w:iCs/>
          <w:u w:val="single"/>
        </w:rPr>
        <w:t>widespread industrial exploitation</w:t>
      </w:r>
      <w:r w:rsidRPr="008412E0">
        <w:rPr>
          <w:rFonts w:asciiTheme="minorHAnsi" w:hAnsiTheme="minorHAnsi" w:cstheme="minorHAnsi"/>
          <w:u w:val="single"/>
        </w:rPr>
        <w:t xml:space="preserve"> of MPAs in Europe undermines global conservation targets</w:t>
      </w:r>
      <w:r w:rsidRPr="008412E0">
        <w:rPr>
          <w:rFonts w:asciiTheme="minorHAnsi" w:hAnsiTheme="minorHAnsi" w:cstheme="minorHAnsi"/>
          <w:sz w:val="14"/>
        </w:rPr>
        <w:t xml:space="preserve"> and casts a shadow over protected areas worldwide. A variety of MPA types exist in European Union waters and, due to the supremacy of the EU Common Fishing Policy, which sets quotas for member states, many do not address commercial fisheries. Yet all 727 of the MPAs studied were registered in the IUCN’s World Database on Protected Areas and counted toward international biodiversity conservation targets. Over 50 percent did not report a management plan, over 90 percent were not classified according to IUCN criteria, and over 99 percent had no information on no-take areas. The result? Scientists, conservationists, and the </w:t>
      </w:r>
      <w:proofErr w:type="gramStart"/>
      <w:r w:rsidRPr="008412E0">
        <w:rPr>
          <w:rFonts w:asciiTheme="minorHAnsi" w:hAnsiTheme="minorHAnsi" w:cstheme="minorHAnsi"/>
          <w:sz w:val="14"/>
        </w:rPr>
        <w:t>general public</w:t>
      </w:r>
      <w:proofErr w:type="gramEnd"/>
      <w:r w:rsidRPr="008412E0">
        <w:rPr>
          <w:rFonts w:asciiTheme="minorHAnsi" w:hAnsiTheme="minorHAnsi" w:cstheme="minorHAnsi"/>
          <w:sz w:val="14"/>
        </w:rPr>
        <w:t xml:space="preserve"> were astonished to learn that endangered and critically </w:t>
      </w:r>
      <w:r w:rsidRPr="008412E0">
        <w:rPr>
          <w:rFonts w:asciiTheme="minorHAnsi" w:hAnsiTheme="minorHAnsi" w:cstheme="minorHAnsi"/>
          <w:u w:val="single"/>
        </w:rPr>
        <w:t xml:space="preserve">endangered species were all more than five times more abundant </w:t>
      </w:r>
      <w:r w:rsidRPr="008412E0">
        <w:rPr>
          <w:rFonts w:asciiTheme="minorHAnsi" w:hAnsiTheme="minorHAnsi" w:cstheme="minorHAnsi"/>
          <w:b/>
          <w:iCs/>
          <w:u w:val="single"/>
        </w:rPr>
        <w:t>outside MPAs.</w:t>
      </w:r>
      <w:r w:rsidRPr="008412E0">
        <w:rPr>
          <w:rFonts w:asciiTheme="minorHAnsi" w:hAnsiTheme="minorHAnsi" w:cstheme="minorHAnsi"/>
          <w:sz w:val="14"/>
        </w:rPr>
        <w:t xml:space="preserve"> blue shark Researchers found that 59 percent of Europe’s marine protected areas (MPAs) are commercially trawled and in those heavily trawled areas, the abundance of sensitive species decreased by nearly 70 percent compared to areas with low trawling intensity. Photo by Luis Quinta/Minden Pictures </w:t>
      </w:r>
      <w:r w:rsidRPr="008412E0">
        <w:rPr>
          <w:rFonts w:asciiTheme="minorHAnsi" w:hAnsiTheme="minorHAnsi" w:cstheme="minorHAnsi"/>
          <w:u w:val="single"/>
        </w:rPr>
        <w:t xml:space="preserve">Europe’s MPAs give a </w:t>
      </w:r>
      <w:r w:rsidRPr="008412E0">
        <w:rPr>
          <w:rFonts w:asciiTheme="minorHAnsi" w:hAnsiTheme="minorHAnsi" w:cstheme="minorHAnsi"/>
          <w:b/>
          <w:iCs/>
          <w:u w:val="single"/>
        </w:rPr>
        <w:t>false sense of security</w:t>
      </w:r>
      <w:r w:rsidRPr="008412E0">
        <w:rPr>
          <w:rFonts w:asciiTheme="minorHAnsi" w:hAnsiTheme="minorHAnsi" w:cstheme="minorHAnsi"/>
          <w:u w:val="single"/>
        </w:rPr>
        <w:t xml:space="preserve"> about government action to protect the oceans</w:t>
      </w:r>
      <w:r w:rsidRPr="008412E0">
        <w:rPr>
          <w:rFonts w:asciiTheme="minorHAnsi" w:hAnsiTheme="minorHAnsi" w:cstheme="minorHAnsi"/>
          <w:sz w:val="14"/>
        </w:rPr>
        <w:t xml:space="preserve">. </w:t>
      </w:r>
      <w:proofErr w:type="spellStart"/>
      <w:r w:rsidRPr="008412E0">
        <w:rPr>
          <w:rFonts w:asciiTheme="minorHAnsi" w:hAnsiTheme="minorHAnsi" w:cstheme="minorHAnsi"/>
          <w:sz w:val="14"/>
        </w:rPr>
        <w:t>Dureuil</w:t>
      </w:r>
      <w:proofErr w:type="spellEnd"/>
      <w:r w:rsidRPr="008412E0">
        <w:rPr>
          <w:rFonts w:asciiTheme="minorHAnsi" w:hAnsiTheme="minorHAnsi" w:cstheme="minorHAnsi"/>
          <w:sz w:val="14"/>
        </w:rPr>
        <w:t xml:space="preserve"> and his colleagues revealed that </w:t>
      </w:r>
      <w:r w:rsidRPr="008412E0">
        <w:rPr>
          <w:rFonts w:asciiTheme="minorHAnsi" w:hAnsiTheme="minorHAnsi" w:cstheme="minorHAnsi"/>
          <w:u w:val="single"/>
        </w:rPr>
        <w:t>simply declaring a stretch of water an MPA has little benefit for</w:t>
      </w:r>
      <w:r w:rsidRPr="008412E0">
        <w:rPr>
          <w:rFonts w:asciiTheme="minorHAnsi" w:hAnsiTheme="minorHAnsi" w:cstheme="minorHAnsi"/>
          <w:sz w:val="14"/>
        </w:rPr>
        <w:t xml:space="preserve"> the </w:t>
      </w:r>
      <w:r w:rsidRPr="008412E0">
        <w:rPr>
          <w:rFonts w:asciiTheme="minorHAnsi" w:hAnsiTheme="minorHAnsi" w:cstheme="minorHAnsi"/>
          <w:u w:val="single"/>
        </w:rPr>
        <w:t>species</w:t>
      </w:r>
      <w:r w:rsidRPr="008412E0">
        <w:rPr>
          <w:rFonts w:asciiTheme="minorHAnsi" w:hAnsiTheme="minorHAnsi" w:cstheme="minorHAnsi"/>
          <w:sz w:val="14"/>
        </w:rPr>
        <w:t xml:space="preserve"> in most need of protection. To truly protect and preserve marine environments, they recommend MPAs require better reporting, management planning, independent vetting of standards, and a commitment to enforce those standards. “You really can’t blame the fishermen,” </w:t>
      </w:r>
      <w:proofErr w:type="spellStart"/>
      <w:r w:rsidRPr="008412E0">
        <w:rPr>
          <w:rFonts w:asciiTheme="minorHAnsi" w:hAnsiTheme="minorHAnsi" w:cstheme="minorHAnsi"/>
          <w:sz w:val="14"/>
        </w:rPr>
        <w:t>Dureuil</w:t>
      </w:r>
      <w:proofErr w:type="spellEnd"/>
      <w:r w:rsidRPr="008412E0">
        <w:rPr>
          <w:rFonts w:asciiTheme="minorHAnsi" w:hAnsiTheme="minorHAnsi" w:cstheme="minorHAnsi"/>
          <w:sz w:val="14"/>
        </w:rPr>
        <w:t xml:space="preserve"> says, adding that what they are doing is completely legal. But it goes to show how </w:t>
      </w:r>
      <w:r w:rsidRPr="008412E0">
        <w:rPr>
          <w:rFonts w:asciiTheme="minorHAnsi" w:hAnsiTheme="minorHAnsi" w:cstheme="minorHAnsi"/>
          <w:u w:val="single"/>
        </w:rPr>
        <w:t>something can look very “green,”</w:t>
      </w:r>
      <w:r w:rsidRPr="008412E0">
        <w:rPr>
          <w:rFonts w:asciiTheme="minorHAnsi" w:hAnsiTheme="minorHAnsi" w:cstheme="minorHAnsi"/>
          <w:sz w:val="14"/>
        </w:rPr>
        <w:t xml:space="preserve"> </w:t>
      </w:r>
      <w:proofErr w:type="gramStart"/>
      <w:r w:rsidRPr="008412E0">
        <w:rPr>
          <w:rFonts w:asciiTheme="minorHAnsi" w:hAnsiTheme="minorHAnsi" w:cstheme="minorHAnsi"/>
          <w:sz w:val="14"/>
        </w:rPr>
        <w:t>appear</w:t>
      </w:r>
      <w:proofErr w:type="gramEnd"/>
      <w:r w:rsidRPr="008412E0">
        <w:rPr>
          <w:rFonts w:asciiTheme="minorHAnsi" w:hAnsiTheme="minorHAnsi" w:cstheme="minorHAnsi"/>
          <w:sz w:val="14"/>
        </w:rPr>
        <w:t xml:space="preserve"> to protect vast areas, </w:t>
      </w:r>
      <w:r w:rsidRPr="008412E0">
        <w:rPr>
          <w:rFonts w:asciiTheme="minorHAnsi" w:hAnsiTheme="minorHAnsi" w:cstheme="minorHAnsi"/>
          <w:u w:val="single"/>
        </w:rPr>
        <w:t xml:space="preserve">but give a </w:t>
      </w:r>
      <w:r w:rsidRPr="008412E0">
        <w:rPr>
          <w:rFonts w:asciiTheme="minorHAnsi" w:hAnsiTheme="minorHAnsi" w:cstheme="minorHAnsi"/>
          <w:b/>
          <w:iCs/>
          <w:u w:val="single"/>
        </w:rPr>
        <w:t>false sense of security</w:t>
      </w:r>
      <w:r w:rsidRPr="008412E0">
        <w:rPr>
          <w:rFonts w:asciiTheme="minorHAnsi" w:hAnsiTheme="minorHAnsi" w:cstheme="minorHAnsi"/>
          <w:u w:val="single"/>
        </w:rPr>
        <w:t>.</w:t>
      </w:r>
      <w:r w:rsidRPr="008412E0">
        <w:rPr>
          <w:rFonts w:asciiTheme="minorHAnsi" w:hAnsiTheme="minorHAnsi" w:cstheme="minorHAnsi"/>
          <w:sz w:val="14"/>
        </w:rPr>
        <w:t xml:space="preserve"> “I think we should not call something a marine protected area [if it doesn’t] exclude harmful fishing practices.” Not all MPAs necessarily need to ban activities like local, small-scale, sustainable fishing, </w:t>
      </w:r>
      <w:proofErr w:type="spellStart"/>
      <w:r w:rsidRPr="008412E0">
        <w:rPr>
          <w:rFonts w:asciiTheme="minorHAnsi" w:hAnsiTheme="minorHAnsi" w:cstheme="minorHAnsi"/>
          <w:sz w:val="14"/>
        </w:rPr>
        <w:t>Dureuil</w:t>
      </w:r>
      <w:proofErr w:type="spellEnd"/>
      <w:r w:rsidRPr="008412E0">
        <w:rPr>
          <w:rFonts w:asciiTheme="minorHAnsi" w:hAnsiTheme="minorHAnsi" w:cstheme="minorHAnsi"/>
          <w:sz w:val="14"/>
        </w:rPr>
        <w:t xml:space="preserve"> explains, they just need to prohibit destructive and unsustainable industrial fishing. Canada, for its part, recently announced a ban on industrial activities inside federally designated MPAs, including bottom trawling, oil and gas development, mining, and dumping. MPAs can work very well for both marine environments and the local human populations that depend on them, he says. “We just have to have guidelines and follow them.” The guidelines, he says, should be those of the IUCN. No country has a longer coastline than Canada. At 243,042 kilometers, it is 12 times longer than the United States’. In 2016, Canada announced a plan to protect 10 percent of its vast marine and coastal areas as part of its 2020 Aichi targets. At the time, less than one percent was protected. The National Advisory Panel on Marine Protected Areas Standards was convened. The panel consulted experts and groups with a stake in the process, researched best practices, and delivered a final report in September 2018. Among its recommendations were ensuring respect for Indigenous knowledge and practice and the establishment of Indigenous protected areas in addition to MPAs. When it came to adopting standards, the panel was clear: Canada should adopt IUCN standards and guidelines for all marine protected areas. In his response to the report, Jonathan Wilkinson, Canada’s minister of fisheries, </w:t>
      </w:r>
      <w:proofErr w:type="gramStart"/>
      <w:r w:rsidRPr="008412E0">
        <w:rPr>
          <w:rFonts w:asciiTheme="minorHAnsi" w:hAnsiTheme="minorHAnsi" w:cstheme="minorHAnsi"/>
          <w:sz w:val="14"/>
        </w:rPr>
        <w:t>oceans</w:t>
      </w:r>
      <w:proofErr w:type="gramEnd"/>
      <w:r w:rsidRPr="008412E0">
        <w:rPr>
          <w:rFonts w:asciiTheme="minorHAnsi" w:hAnsiTheme="minorHAnsi" w:cstheme="minorHAnsi"/>
          <w:sz w:val="14"/>
        </w:rPr>
        <w:t xml:space="preserve"> and the Canadian Coast Guard, committed the federal government to implementing protection standards in its new MPAs but did not specifically cite the IUCN’s standards. A spokesperson for the minister later clarified Canada’s position. “The government has adopted protection standards that are consistent with IUCN recommendations.” International agreements such as the Convention on Biological Diversity only exist at the whim of the governments of the day. Look no further than the announced withdrawal of the United States from the 2016 Paris Agreement on climate change mitigation. And yet these agreements, and the standards they set, are vital because they offer a way to hold governments accountable. While it is significant that Canada has adopted standards that are “consistent with” IUCN recommendations for MPAs, it falls short of a commitment to adhere to the IUCN’s Global Conservation Standards. Researchers on Goose Island, British Columbia Researchers collect fish on Goose Island as part of a biodiversity survey that may inform the creation of new MPAs. Photo by Ocean Networks Canada </w:t>
      </w:r>
      <w:proofErr w:type="spellStart"/>
      <w:r w:rsidRPr="008412E0">
        <w:rPr>
          <w:rFonts w:asciiTheme="minorHAnsi" w:hAnsiTheme="minorHAnsi" w:cstheme="minorHAnsi"/>
          <w:sz w:val="14"/>
        </w:rPr>
        <w:t>Canada</w:t>
      </w:r>
      <w:proofErr w:type="spellEnd"/>
      <w:r w:rsidRPr="008412E0">
        <w:rPr>
          <w:rFonts w:asciiTheme="minorHAnsi" w:hAnsiTheme="minorHAnsi" w:cstheme="minorHAnsi"/>
          <w:sz w:val="14"/>
        </w:rPr>
        <w:t xml:space="preserve"> has resolved to meet the most important condition for MPA success: engaging those most affected—Indigenous groups, local communities, and fishers. Mindful that a leading cause of failure is lack of enforcement, Canada has pledged to invest more than CAN </w:t>
      </w:r>
      <w:proofErr w:type="gramStart"/>
      <w:r w:rsidRPr="008412E0">
        <w:rPr>
          <w:rFonts w:asciiTheme="minorHAnsi" w:hAnsiTheme="minorHAnsi" w:cstheme="minorHAnsi"/>
          <w:sz w:val="14"/>
        </w:rPr>
        <w:t>$50-million</w:t>
      </w:r>
      <w:proofErr w:type="gramEnd"/>
      <w:r w:rsidRPr="008412E0">
        <w:rPr>
          <w:rFonts w:asciiTheme="minorHAnsi" w:hAnsiTheme="minorHAnsi" w:cstheme="minorHAnsi"/>
          <w:sz w:val="14"/>
        </w:rPr>
        <w:t xml:space="preserve"> in the national fisheries enforcement program and hire 100 new fishery officers nationwide. Stephen Woodley, a member of the IUCN’s World Commission on Protected Areas and an intervener on Canada’s national advisory panel, worked to ensure that the government would adhere to IUCN standards. “I always want the language to be stronger and our commitment to nature conservation to be greater,” he says of Canada’s guidelines. “This is not perfect with me, but I can live with it. Proof is in actions.” Around the world, those concerned with marine conservation are already looking beyond 2020 and the 10 percent Aichi targets. In 2016, the IUCN joined scientists in calling for a new and more ambitious goal—the full protection of at least 30 percent of the world’s oceans by 2030. This is what scientists now deem necessary to reverse the damage already done, to increase the planet’s resilience to climate change, and to leave us with any hope of passing on a healthy, sustainable marine environment to future generations. It is this duty—this hope—that calls researchers like Sarah </w:t>
      </w: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to remote intertidal zones far from home. Back on Goose Island, the tide is high. It’s time to go. </w:t>
      </w:r>
      <w:proofErr w:type="spellStart"/>
      <w:r w:rsidRPr="008412E0">
        <w:rPr>
          <w:rFonts w:asciiTheme="minorHAnsi" w:hAnsiTheme="minorHAnsi" w:cstheme="minorHAnsi"/>
          <w:sz w:val="14"/>
        </w:rPr>
        <w:t>Dudas</w:t>
      </w:r>
      <w:proofErr w:type="spellEnd"/>
      <w:r w:rsidRPr="008412E0">
        <w:rPr>
          <w:rFonts w:asciiTheme="minorHAnsi" w:hAnsiTheme="minorHAnsi" w:cstheme="minorHAnsi"/>
          <w:sz w:val="14"/>
        </w:rPr>
        <w:t xml:space="preserve"> and her colleagues have packed their gear and specimens for the short ride to the bright red-and-white Canadian Coast Guard vessel standing by to take them to the next research site. During their voyage of discovery, they will bring back hard, scientific data from British Columbia’s remote central coast—evidence that could make the case for future MPAs. One of the boats on hand to ferry the researchers and their gear back to the waiting ship is operated by Robert Johnson, a Heiltsuk watchman. The Coastal Guardian Watchmen are a network of Indigenous peoples who monitor, steward, and protect their traditional territories. Coastal Guardian Watchmen boat The Coastal Guardian Watchmen are a group of Indigenous peoples who patrol and protect their traditional territories. At the end of an intertidal survey on Goose Island, a watchman takes researchers and their gear back to CCGS Vector, seen here in the distance. Photo by Ocean Networks Canada Once all the gear and passengers are aboard, Johnson offers coffee, adjusts his baseball cap, and settles in behind the wheel. Like other members of the Heiltsuk Nation, he grew up on the water. He has watched outsiders come and </w:t>
      </w:r>
      <w:proofErr w:type="gramStart"/>
      <w:r w:rsidRPr="008412E0">
        <w:rPr>
          <w:rFonts w:asciiTheme="minorHAnsi" w:hAnsiTheme="minorHAnsi" w:cstheme="minorHAnsi"/>
          <w:sz w:val="14"/>
        </w:rPr>
        <w:t>go, and</w:t>
      </w:r>
      <w:proofErr w:type="gramEnd"/>
      <w:r w:rsidRPr="008412E0">
        <w:rPr>
          <w:rFonts w:asciiTheme="minorHAnsi" w:hAnsiTheme="minorHAnsi" w:cstheme="minorHAnsi"/>
          <w:sz w:val="14"/>
        </w:rPr>
        <w:t xml:space="preserve"> use and abuse his people’s traditional territory for much of his life. He has watched well-meaning scientists and government people pass through too. “These areas are all shellfish gardens and part of our trapline systems,” Johnson says of the intertidal zone. He was brought up on the cockles, geoducks, herring roe, and seaweed found here. For the Heiltsuk, traplines are territories that have been passed down through hereditary lines and come with rights and responsibilities related to stewardship of the land and water. “These family rights are still honored today.” When it comes to designating new protected areas, Johnson wants to ensure they respect Indigenous peoples’ territories and cultures. People have been a part of this marine ecosystem for a very long time, he says. On nearby </w:t>
      </w:r>
      <w:proofErr w:type="spellStart"/>
      <w:r w:rsidRPr="008412E0">
        <w:rPr>
          <w:rFonts w:asciiTheme="minorHAnsi" w:hAnsiTheme="minorHAnsi" w:cstheme="minorHAnsi"/>
          <w:sz w:val="14"/>
        </w:rPr>
        <w:t>Triquet</w:t>
      </w:r>
      <w:proofErr w:type="spellEnd"/>
      <w:r w:rsidRPr="008412E0">
        <w:rPr>
          <w:rFonts w:asciiTheme="minorHAnsi" w:hAnsiTheme="minorHAnsi" w:cstheme="minorHAnsi"/>
          <w:sz w:val="14"/>
        </w:rPr>
        <w:t xml:space="preserve"> Island, researchers recently found artifacts at a village site that have been radiocarbon dated to around 14,000 years—making it one of the oldest human settlements in North America. If local involvement is one of the keys to the success of MPAs, then the </w:t>
      </w:r>
      <w:proofErr w:type="spellStart"/>
      <w:r w:rsidRPr="008412E0">
        <w:rPr>
          <w:rFonts w:asciiTheme="minorHAnsi" w:hAnsiTheme="minorHAnsi" w:cstheme="minorHAnsi"/>
          <w:sz w:val="14"/>
        </w:rPr>
        <w:t>Hakai</w:t>
      </w:r>
      <w:proofErr w:type="spellEnd"/>
      <w:r w:rsidRPr="008412E0">
        <w:rPr>
          <w:rFonts w:asciiTheme="minorHAnsi" w:hAnsiTheme="minorHAnsi" w:cstheme="minorHAnsi"/>
          <w:sz w:val="14"/>
        </w:rPr>
        <w:t xml:space="preserve"> </w:t>
      </w:r>
      <w:proofErr w:type="spellStart"/>
      <w:r w:rsidRPr="008412E0">
        <w:rPr>
          <w:rFonts w:asciiTheme="minorHAnsi" w:hAnsiTheme="minorHAnsi" w:cstheme="minorHAnsi"/>
          <w:sz w:val="14"/>
        </w:rPr>
        <w:t>Lúxvbálís</w:t>
      </w:r>
      <w:proofErr w:type="spellEnd"/>
      <w:r w:rsidRPr="008412E0">
        <w:rPr>
          <w:rFonts w:asciiTheme="minorHAnsi" w:hAnsiTheme="minorHAnsi" w:cstheme="minorHAnsi"/>
          <w:sz w:val="14"/>
        </w:rPr>
        <w:t xml:space="preserve"> Conservancy, which covers Goose Island, is off to a good start. Created through an agreement between British Columbia and the Heiltsuk Nation, it acknowledges that Indigenous peoples have been a part of this ecosystem since at least the last ice age. Industrial fishing—by and for those who live far away—is a relatively new problem. Whatever promises are made elsewhere, Johnson doesn’t wonder who will ultimately be left to keep an eye on things around here. Even if the government doesn’t get around to publishing a management plan or </w:t>
      </w:r>
      <w:proofErr w:type="gramStart"/>
      <w:r w:rsidRPr="008412E0">
        <w:rPr>
          <w:rFonts w:asciiTheme="minorHAnsi" w:hAnsiTheme="minorHAnsi" w:cstheme="minorHAnsi"/>
          <w:sz w:val="14"/>
        </w:rPr>
        <w:t>step up</w:t>
      </w:r>
      <w:proofErr w:type="gramEnd"/>
      <w:r w:rsidRPr="008412E0">
        <w:rPr>
          <w:rFonts w:asciiTheme="minorHAnsi" w:hAnsiTheme="minorHAnsi" w:cstheme="minorHAnsi"/>
          <w:sz w:val="14"/>
        </w:rPr>
        <w:t xml:space="preserve"> monitoring and enforcement he and his fellow watchmen will be on the job, working to preserve and protect the natural world. Because these beaches, these islands, and the water in between provide more than his subsistence. This is his ancestors’ home.</w:t>
      </w:r>
    </w:p>
    <w:p w14:paraId="3CBDFC03" w14:textId="77777777" w:rsidR="00E4245A" w:rsidRPr="008412E0" w:rsidRDefault="00E4245A" w:rsidP="00E4245A">
      <w:pPr>
        <w:rPr>
          <w:rFonts w:asciiTheme="minorHAnsi" w:hAnsiTheme="minorHAnsi" w:cstheme="minorHAnsi"/>
        </w:rPr>
      </w:pPr>
    </w:p>
    <w:p w14:paraId="5F79C5BF" w14:textId="77777777" w:rsidR="00E4245A" w:rsidRPr="008412E0" w:rsidRDefault="00E4245A" w:rsidP="00E4245A">
      <w:pPr>
        <w:keepNext/>
        <w:keepLines/>
        <w:spacing w:before="40" w:after="0"/>
        <w:outlineLvl w:val="3"/>
        <w:rPr>
          <w:rFonts w:asciiTheme="minorHAnsi" w:eastAsiaTheme="majorEastAsia" w:hAnsiTheme="minorHAnsi" w:cstheme="minorHAnsi"/>
          <w:b/>
          <w:iCs/>
          <w:sz w:val="26"/>
        </w:rPr>
      </w:pPr>
      <w:proofErr w:type="gramStart"/>
      <w:r w:rsidRPr="008412E0">
        <w:rPr>
          <w:rFonts w:asciiTheme="minorHAnsi" w:eastAsiaTheme="majorEastAsia" w:hAnsiTheme="minorHAnsi" w:cstheme="minorHAnsi"/>
          <w:b/>
          <w:iCs/>
          <w:sz w:val="26"/>
        </w:rPr>
        <w:t>MPAs only</w:t>
      </w:r>
      <w:proofErr w:type="gramEnd"/>
      <w:r w:rsidRPr="008412E0">
        <w:rPr>
          <w:rFonts w:asciiTheme="minorHAnsi" w:eastAsiaTheme="majorEastAsia" w:hAnsiTheme="minorHAnsi" w:cstheme="minorHAnsi"/>
          <w:b/>
          <w:iCs/>
          <w:sz w:val="26"/>
        </w:rPr>
        <w:t xml:space="preserve"> are insufficient—they must be done in conjunction with other broad ecosystem approaches.</w:t>
      </w:r>
    </w:p>
    <w:p w14:paraId="5DA4153D" w14:textId="77777777" w:rsidR="00E4245A" w:rsidRPr="008412E0" w:rsidRDefault="00E4245A" w:rsidP="00E4245A">
      <w:pPr>
        <w:rPr>
          <w:rFonts w:asciiTheme="minorHAnsi" w:hAnsiTheme="minorHAnsi" w:cstheme="minorHAnsi"/>
        </w:rPr>
      </w:pPr>
      <w:r w:rsidRPr="008412E0">
        <w:rPr>
          <w:rFonts w:asciiTheme="minorHAnsi" w:hAnsiTheme="minorHAnsi" w:cstheme="minorHAnsi"/>
        </w:rPr>
        <w:t xml:space="preserve">Dan </w:t>
      </w:r>
      <w:proofErr w:type="spellStart"/>
      <w:r w:rsidRPr="008412E0">
        <w:rPr>
          <w:rFonts w:asciiTheme="minorHAnsi" w:hAnsiTheme="minorHAnsi" w:cstheme="minorHAnsi"/>
          <w:b/>
          <w:bCs/>
          <w:sz w:val="26"/>
        </w:rPr>
        <w:t>Laffoley</w:t>
      </w:r>
      <w:proofErr w:type="spellEnd"/>
      <w:r w:rsidRPr="008412E0">
        <w:rPr>
          <w:rFonts w:asciiTheme="minorHAnsi" w:hAnsiTheme="minorHAnsi" w:cstheme="minorHAnsi"/>
        </w:rPr>
        <w:t>, et al, 20</w:t>
      </w:r>
      <w:r w:rsidRPr="008412E0">
        <w:rPr>
          <w:rFonts w:asciiTheme="minorHAnsi" w:hAnsiTheme="minorHAnsi" w:cstheme="minorHAnsi"/>
          <w:b/>
          <w:bCs/>
          <w:sz w:val="26"/>
        </w:rPr>
        <w:t>19</w:t>
      </w:r>
      <w:r w:rsidRPr="008412E0">
        <w:rPr>
          <w:rFonts w:asciiTheme="minorHAnsi" w:hAnsiTheme="minorHAnsi" w:cstheme="minorHAnsi"/>
        </w:rPr>
        <w:t xml:space="preserve"> (International Union for Conservation of Nature), 2019.  Retrieved Apr. 19, </w:t>
      </w:r>
      <w:proofErr w:type="gramStart"/>
      <w:r w:rsidRPr="008412E0">
        <w:rPr>
          <w:rFonts w:asciiTheme="minorHAnsi" w:hAnsiTheme="minorHAnsi" w:cstheme="minorHAnsi"/>
        </w:rPr>
        <w:t>2021</w:t>
      </w:r>
      <w:proofErr w:type="gramEnd"/>
      <w:r w:rsidRPr="008412E0">
        <w:rPr>
          <w:rFonts w:asciiTheme="minorHAnsi" w:hAnsiTheme="minorHAnsi" w:cstheme="minorHAnsi"/>
        </w:rPr>
        <w:t xml:space="preserve"> from </w:t>
      </w:r>
      <w:hyperlink r:id="rId265" w:history="1">
        <w:r w:rsidRPr="008412E0">
          <w:rPr>
            <w:rFonts w:asciiTheme="minorHAnsi" w:hAnsiTheme="minorHAnsi" w:cstheme="minorHAnsi"/>
          </w:rPr>
          <w:t>https://www.researchgate.net/publication/330047018_Marine_Protected_Areas</w:t>
        </w:r>
      </w:hyperlink>
    </w:p>
    <w:p w14:paraId="7ACFB1BA" w14:textId="77777777" w:rsidR="00E4245A" w:rsidRPr="008412E0" w:rsidRDefault="00E4245A" w:rsidP="00E4245A">
      <w:pPr>
        <w:rPr>
          <w:rFonts w:asciiTheme="minorHAnsi" w:hAnsiTheme="minorHAnsi" w:cstheme="minorHAnsi"/>
          <w:sz w:val="16"/>
        </w:rPr>
      </w:pPr>
      <w:r w:rsidRPr="008412E0">
        <w:rPr>
          <w:rFonts w:asciiTheme="minorHAnsi" w:hAnsiTheme="minorHAnsi" w:cstheme="minorHAnsi"/>
          <w:u w:val="single"/>
        </w:rPr>
        <w:t>MPAs</w:t>
      </w:r>
      <w:r w:rsidRPr="008412E0">
        <w:rPr>
          <w:rFonts w:asciiTheme="minorHAnsi" w:hAnsiTheme="minorHAnsi" w:cstheme="minorHAnsi"/>
          <w:sz w:val="16"/>
        </w:rPr>
        <w:t xml:space="preserve"> are most effective when implemented through a rigorous science-based approach, but they </w:t>
      </w:r>
      <w:r w:rsidRPr="008412E0">
        <w:rPr>
          <w:rFonts w:asciiTheme="minorHAnsi" w:hAnsiTheme="minorHAnsi" w:cstheme="minorHAnsi"/>
          <w:b/>
          <w:iCs/>
          <w:u w:val="single"/>
        </w:rPr>
        <w:t>must not be considered as the sole management approach</w:t>
      </w:r>
      <w:r w:rsidRPr="008412E0">
        <w:rPr>
          <w:rFonts w:asciiTheme="minorHAnsi" w:hAnsiTheme="minorHAnsi" w:cstheme="minorHAnsi"/>
          <w:u w:val="single"/>
        </w:rPr>
        <w:t xml:space="preserve"> for conserving all marine biodiversity</w:t>
      </w:r>
      <w:r w:rsidRPr="008412E0">
        <w:rPr>
          <w:rFonts w:asciiTheme="minorHAnsi" w:hAnsiTheme="minorHAnsi" w:cstheme="minorHAnsi"/>
          <w:sz w:val="16"/>
        </w:rPr>
        <w:t xml:space="preserve">. </w:t>
      </w:r>
      <w:proofErr w:type="gramStart"/>
      <w:r w:rsidRPr="008412E0">
        <w:rPr>
          <w:rFonts w:asciiTheme="minorHAnsi" w:hAnsiTheme="minorHAnsi" w:cstheme="minorHAnsi"/>
          <w:u w:val="single"/>
        </w:rPr>
        <w:t>MPAs</w:t>
      </w:r>
      <w:proofErr w:type="gramEnd"/>
      <w:r w:rsidRPr="008412E0">
        <w:rPr>
          <w:rFonts w:asciiTheme="minorHAnsi" w:hAnsiTheme="minorHAnsi" w:cstheme="minorHAnsi"/>
          <w:u w:val="single"/>
        </w:rPr>
        <w:t xml:space="preserve"> </w:t>
      </w:r>
      <w:r w:rsidRPr="008412E0">
        <w:rPr>
          <w:rFonts w:asciiTheme="minorHAnsi" w:hAnsiTheme="minorHAnsi" w:cstheme="minorHAnsi"/>
          <w:sz w:val="16"/>
        </w:rPr>
        <w:t xml:space="preserve">when they are properly established are the best tool for protecting ocean biodiversity, but they </w:t>
      </w:r>
      <w:r w:rsidRPr="008412E0">
        <w:rPr>
          <w:rFonts w:asciiTheme="minorHAnsi" w:hAnsiTheme="minorHAnsi" w:cstheme="minorHAnsi"/>
          <w:u w:val="single"/>
        </w:rPr>
        <w:t xml:space="preserve">remain vulnerable to </w:t>
      </w:r>
      <w:r w:rsidRPr="008412E0">
        <w:rPr>
          <w:rFonts w:asciiTheme="minorHAnsi" w:hAnsiTheme="minorHAnsi" w:cstheme="minorHAnsi"/>
          <w:b/>
          <w:iCs/>
          <w:u w:val="single"/>
        </w:rPr>
        <w:t>external stressors</w:t>
      </w:r>
      <w:r w:rsidRPr="008412E0">
        <w:rPr>
          <w:rFonts w:asciiTheme="minorHAnsi" w:hAnsiTheme="minorHAnsi" w:cstheme="minorHAnsi"/>
          <w:u w:val="single"/>
        </w:rPr>
        <w:t xml:space="preserve">, such as pollution, </w:t>
      </w:r>
      <w:proofErr w:type="spellStart"/>
      <w:r w:rsidRPr="008412E0">
        <w:rPr>
          <w:rFonts w:asciiTheme="minorHAnsi" w:hAnsiTheme="minorHAnsi" w:cstheme="minorHAnsi"/>
          <w:u w:val="single"/>
        </w:rPr>
        <w:t>landbased</w:t>
      </w:r>
      <w:proofErr w:type="spellEnd"/>
      <w:r w:rsidRPr="008412E0">
        <w:rPr>
          <w:rFonts w:asciiTheme="minorHAnsi" w:hAnsiTheme="minorHAnsi" w:cstheme="minorHAnsi"/>
          <w:u w:val="single"/>
        </w:rPr>
        <w:t xml:space="preserve"> runoff, and climate change</w:t>
      </w:r>
      <w:r w:rsidRPr="008412E0">
        <w:rPr>
          <w:rFonts w:asciiTheme="minorHAnsi" w:hAnsiTheme="minorHAnsi" w:cstheme="minorHAnsi"/>
          <w:sz w:val="16"/>
        </w:rPr>
        <w:t>. MPAs should therefore be considered in conjunction with other broad ecosystem-based management approaches across the wider seascape.</w:t>
      </w:r>
    </w:p>
    <w:p w14:paraId="0CE23458" w14:textId="77777777" w:rsidR="00E4245A" w:rsidRPr="008412E0" w:rsidRDefault="00E4245A" w:rsidP="00E4245A">
      <w:pPr>
        <w:rPr>
          <w:rFonts w:asciiTheme="minorHAnsi" w:hAnsiTheme="minorHAnsi" w:cstheme="minorHAnsi"/>
        </w:rPr>
      </w:pPr>
    </w:p>
    <w:p w14:paraId="5CFECC8A" w14:textId="77777777" w:rsidR="00E4245A" w:rsidRPr="008412E0" w:rsidRDefault="00E4245A" w:rsidP="00E4245A">
      <w:pPr>
        <w:keepNext/>
        <w:keepLines/>
        <w:spacing w:before="40" w:after="0"/>
        <w:outlineLvl w:val="3"/>
        <w:rPr>
          <w:rFonts w:asciiTheme="minorHAnsi" w:eastAsiaTheme="majorEastAsia" w:hAnsiTheme="minorHAnsi" w:cstheme="minorHAnsi"/>
          <w:b/>
          <w:iCs/>
          <w:sz w:val="26"/>
        </w:rPr>
      </w:pPr>
      <w:r w:rsidRPr="008412E0">
        <w:rPr>
          <w:rFonts w:asciiTheme="minorHAnsi" w:eastAsiaTheme="majorEastAsia" w:hAnsiTheme="minorHAnsi" w:cstheme="minorHAnsi"/>
          <w:b/>
          <w:iCs/>
          <w:sz w:val="26"/>
        </w:rPr>
        <w:t xml:space="preserve">MPA’s are weak---can’t spill over to solve much larger alt causes like climate and oil </w:t>
      </w:r>
      <w:proofErr w:type="gramStart"/>
      <w:r w:rsidRPr="008412E0">
        <w:rPr>
          <w:rFonts w:asciiTheme="minorHAnsi" w:eastAsiaTheme="majorEastAsia" w:hAnsiTheme="minorHAnsi" w:cstheme="minorHAnsi"/>
          <w:b/>
          <w:iCs/>
          <w:sz w:val="26"/>
        </w:rPr>
        <w:t>spills</w:t>
      </w:r>
      <w:proofErr w:type="gramEnd"/>
    </w:p>
    <w:p w14:paraId="35F9A94B" w14:textId="77777777" w:rsidR="00E4245A" w:rsidRPr="008412E0" w:rsidRDefault="00E4245A" w:rsidP="00E4245A">
      <w:pPr>
        <w:rPr>
          <w:rFonts w:asciiTheme="minorHAnsi" w:hAnsiTheme="minorHAnsi" w:cstheme="minorHAnsi"/>
        </w:rPr>
      </w:pPr>
      <w:proofErr w:type="spellStart"/>
      <w:r w:rsidRPr="008412E0">
        <w:rPr>
          <w:rFonts w:asciiTheme="minorHAnsi" w:hAnsiTheme="minorHAnsi" w:cstheme="minorHAnsi"/>
          <w:b/>
          <w:bCs/>
        </w:rPr>
        <w:t>Gies</w:t>
      </w:r>
      <w:proofErr w:type="spellEnd"/>
      <w:r w:rsidRPr="008412E0">
        <w:rPr>
          <w:rFonts w:asciiTheme="minorHAnsi" w:hAnsiTheme="minorHAnsi" w:cstheme="minorHAnsi"/>
          <w:b/>
          <w:bCs/>
        </w:rPr>
        <w:t xml:space="preserve"> 18 </w:t>
      </w:r>
      <w:r w:rsidRPr="008412E0">
        <w:rPr>
          <w:rFonts w:asciiTheme="minorHAnsi" w:hAnsiTheme="minorHAnsi" w:cstheme="minorHAnsi"/>
        </w:rPr>
        <w:t xml:space="preserve">[Erica </w:t>
      </w:r>
      <w:proofErr w:type="spellStart"/>
      <w:r w:rsidRPr="008412E0">
        <w:rPr>
          <w:rFonts w:asciiTheme="minorHAnsi" w:hAnsiTheme="minorHAnsi" w:cstheme="minorHAnsi"/>
        </w:rPr>
        <w:t>Gies</w:t>
      </w:r>
      <w:proofErr w:type="spellEnd"/>
      <w:r w:rsidRPr="008412E0">
        <w:rPr>
          <w:rFonts w:asciiTheme="minorHAnsi" w:hAnsiTheme="minorHAnsi" w:cstheme="minorHAnsi"/>
        </w:rPr>
        <w:t xml:space="preserve"> covers water, energy, critters and more on the science and environment beat, holds a master’s degree in literature, with a focus in eco-criticism, her work has appeared in The New York Times, Scientific American, Nature, The Economist and others, this story originally appeared in </w:t>
      </w:r>
      <w:proofErr w:type="spellStart"/>
      <w:r w:rsidRPr="008412E0">
        <w:rPr>
          <w:rFonts w:asciiTheme="minorHAnsi" w:hAnsiTheme="minorHAnsi" w:cstheme="minorHAnsi"/>
        </w:rPr>
        <w:t>bioGraphic</w:t>
      </w:r>
      <w:proofErr w:type="spellEnd"/>
      <w:r w:rsidRPr="008412E0">
        <w:rPr>
          <w:rFonts w:asciiTheme="minorHAnsi" w:hAnsiTheme="minorHAnsi" w:cstheme="minorHAnsi"/>
        </w:rPr>
        <w:t xml:space="preserve">, an online magazine about nature and sustainability powered by the California Academy of Sciences, “Does Size Matter? Debating the Role of Marine Protected Areas,” </w:t>
      </w:r>
      <w:hyperlink r:id="rId266" w:history="1">
        <w:r w:rsidRPr="008412E0">
          <w:rPr>
            <w:rFonts w:asciiTheme="minorHAnsi" w:hAnsiTheme="minorHAnsi" w:cstheme="minorHAnsi"/>
          </w:rPr>
          <w:t>https://deeply.thenewhumanitarian.org/oceans/articles/2018/04/27/does-size-matter-debating-the-role-of-marine-protected-areas</w:t>
        </w:r>
      </w:hyperlink>
      <w:r w:rsidRPr="008412E0">
        <w:rPr>
          <w:rFonts w:asciiTheme="minorHAnsi" w:hAnsiTheme="minorHAnsi" w:cstheme="minorHAnsi"/>
        </w:rPr>
        <w:t>]</w:t>
      </w:r>
    </w:p>
    <w:p w14:paraId="45E06FF2" w14:textId="77777777" w:rsidR="00E4245A" w:rsidRPr="008412E0" w:rsidRDefault="00E4245A" w:rsidP="00E4245A">
      <w:pPr>
        <w:rPr>
          <w:rFonts w:asciiTheme="minorHAnsi" w:hAnsiTheme="minorHAnsi" w:cstheme="minorHAnsi"/>
          <w:u w:val="single"/>
        </w:rPr>
      </w:pPr>
      <w:r w:rsidRPr="008412E0">
        <w:rPr>
          <w:rFonts w:asciiTheme="minorHAnsi" w:hAnsiTheme="minorHAnsi" w:cstheme="minorHAnsi"/>
          <w:u w:val="single"/>
        </w:rPr>
        <w:t>Whether we manage to set aside 2 percent of our oceans, or 10 percent or even 16 percent</w:t>
      </w:r>
      <w:r w:rsidRPr="008412E0">
        <w:rPr>
          <w:rFonts w:asciiTheme="minorHAnsi" w:hAnsiTheme="minorHAnsi" w:cstheme="minorHAnsi"/>
          <w:sz w:val="16"/>
        </w:rPr>
        <w:t xml:space="preserve">, </w:t>
      </w:r>
      <w:r w:rsidRPr="008412E0">
        <w:rPr>
          <w:rFonts w:asciiTheme="minorHAnsi" w:hAnsiTheme="minorHAnsi" w:cstheme="minorHAnsi"/>
          <w:u w:val="single"/>
        </w:rPr>
        <w:t>scientists</w:t>
      </w:r>
      <w:r w:rsidRPr="008412E0">
        <w:rPr>
          <w:rFonts w:asciiTheme="minorHAnsi" w:hAnsiTheme="minorHAnsi" w:cstheme="minorHAnsi"/>
          <w:sz w:val="16"/>
        </w:rPr>
        <w:t xml:space="preserve"> and policymakers </w:t>
      </w:r>
      <w:r w:rsidRPr="008412E0">
        <w:rPr>
          <w:rFonts w:asciiTheme="minorHAnsi" w:hAnsiTheme="minorHAnsi" w:cstheme="minorHAnsi"/>
          <w:b/>
          <w:iCs/>
          <w:u w:val="single"/>
        </w:rPr>
        <w:t>are fiddling around the edges of decline</w:t>
      </w:r>
      <w:r w:rsidRPr="008412E0">
        <w:rPr>
          <w:rFonts w:asciiTheme="minorHAnsi" w:hAnsiTheme="minorHAnsi" w:cstheme="minorHAnsi"/>
          <w:sz w:val="16"/>
        </w:rPr>
        <w:t xml:space="preserve">. And because </w:t>
      </w:r>
      <w:proofErr w:type="gramStart"/>
      <w:r w:rsidRPr="008412E0">
        <w:rPr>
          <w:rFonts w:asciiTheme="minorHAnsi" w:hAnsiTheme="minorHAnsi" w:cstheme="minorHAnsi"/>
          <w:sz w:val="16"/>
        </w:rPr>
        <w:t>the science</w:t>
      </w:r>
      <w:proofErr w:type="gramEnd"/>
      <w:r w:rsidRPr="008412E0">
        <w:rPr>
          <w:rFonts w:asciiTheme="minorHAnsi" w:hAnsiTheme="minorHAnsi" w:cstheme="minorHAnsi"/>
          <w:sz w:val="16"/>
        </w:rPr>
        <w:t xml:space="preserve"> is complex and there aren’t simple answers, and because the need is vast and the money and political will are slim, conservationists are fighting over scraps. They are recommending compromises that embed loss into the calculation. </w:t>
      </w:r>
      <w:r w:rsidRPr="008412E0">
        <w:rPr>
          <w:rFonts w:asciiTheme="minorHAnsi" w:hAnsiTheme="minorHAnsi" w:cstheme="minorHAnsi"/>
          <w:u w:val="single"/>
        </w:rPr>
        <w:t>If we really want to maintain biodiversity and ensure a healthy future for our oceans that sustain human life – with food, CO2 absorption, climate regulation and much mor</w:t>
      </w:r>
      <w:r w:rsidRPr="008412E0">
        <w:rPr>
          <w:rFonts w:asciiTheme="minorHAnsi" w:hAnsiTheme="minorHAnsi" w:cstheme="minorHAnsi"/>
          <w:sz w:val="16"/>
        </w:rPr>
        <w:t xml:space="preserve">e – according to the International Union for Conservation of Nature, we need to protect 30 percent of our oceans with no extractive activities by 2030. Some scientists have suggested that </w:t>
      </w:r>
      <w:r w:rsidRPr="008412E0">
        <w:rPr>
          <w:rFonts w:asciiTheme="minorHAnsi" w:hAnsiTheme="minorHAnsi" w:cstheme="minorHAnsi"/>
          <w:u w:val="single"/>
        </w:rPr>
        <w:t>an even higher percentage is necessary for long-term sustainability.</w:t>
      </w:r>
    </w:p>
    <w:p w14:paraId="4E337E9D" w14:textId="77777777" w:rsidR="00E4245A" w:rsidRPr="008412E0" w:rsidRDefault="00E4245A" w:rsidP="00E4245A">
      <w:pPr>
        <w:rPr>
          <w:rFonts w:asciiTheme="minorHAnsi" w:hAnsiTheme="minorHAnsi" w:cstheme="minorHAnsi"/>
          <w:sz w:val="16"/>
        </w:rPr>
      </w:pPr>
      <w:r w:rsidRPr="008412E0">
        <w:rPr>
          <w:rFonts w:asciiTheme="minorHAnsi" w:hAnsiTheme="minorHAnsi" w:cstheme="minorHAnsi"/>
          <w:sz w:val="16"/>
        </w:rPr>
        <w:t xml:space="preserve">And </w:t>
      </w:r>
      <w:r w:rsidRPr="008412E0">
        <w:rPr>
          <w:rFonts w:asciiTheme="minorHAnsi" w:hAnsiTheme="minorHAnsi" w:cstheme="minorHAnsi"/>
          <w:b/>
          <w:iCs/>
          <w:u w:val="single"/>
        </w:rPr>
        <w:t>even the strongest MPAs cannot protect against climate change, oil spills,</w:t>
      </w:r>
      <w:r w:rsidRPr="008412E0">
        <w:rPr>
          <w:rFonts w:asciiTheme="minorHAnsi" w:hAnsiTheme="minorHAnsi" w:cstheme="minorHAnsi"/>
          <w:sz w:val="16"/>
        </w:rPr>
        <w:t xml:space="preserve"> plastic pollution, agricultural runoff, illegal fishing – all </w:t>
      </w:r>
      <w:r w:rsidRPr="008412E0">
        <w:rPr>
          <w:rFonts w:asciiTheme="minorHAnsi" w:hAnsiTheme="minorHAnsi" w:cstheme="minorHAnsi"/>
          <w:b/>
          <w:iCs/>
          <w:u w:val="single"/>
        </w:rPr>
        <w:t>factors aggravated by the twin fundamental drivers of biodiversity loss</w:t>
      </w:r>
      <w:r w:rsidRPr="008412E0">
        <w:rPr>
          <w:rFonts w:asciiTheme="minorHAnsi" w:hAnsiTheme="minorHAnsi" w:cstheme="minorHAnsi"/>
          <w:sz w:val="16"/>
        </w:rPr>
        <w:t>: the exponentially increasing number of humans on the planet and their consumption of resources, according to a recent paper in Nature Ecology &amp; Evolution. But protected areas can provide space for resilience.</w:t>
      </w:r>
    </w:p>
    <w:p w14:paraId="288D35DD" w14:textId="77777777" w:rsidR="00E4245A" w:rsidRPr="008412E0" w:rsidRDefault="00E4245A" w:rsidP="00E4245A">
      <w:pPr>
        <w:rPr>
          <w:rFonts w:asciiTheme="minorHAnsi" w:hAnsiTheme="minorHAnsi" w:cstheme="minorHAnsi"/>
        </w:rPr>
      </w:pPr>
      <w:r w:rsidRPr="008412E0">
        <w:rPr>
          <w:rFonts w:asciiTheme="minorHAnsi" w:hAnsiTheme="minorHAnsi" w:cstheme="minorHAnsi"/>
          <w:sz w:val="16"/>
        </w:rPr>
        <w:t xml:space="preserve">To make the best possible decisions that will give the greatest number of species a shot, marine scientists are calling for more investment in monitoring and a reporting framework linked to conservation goals so that the limited resources the world is willing to set aside for other species will buy maximum value. </w:t>
      </w:r>
      <w:r w:rsidRPr="008412E0">
        <w:rPr>
          <w:rFonts w:asciiTheme="minorHAnsi" w:hAnsiTheme="minorHAnsi" w:cstheme="minorHAnsi"/>
          <w:b/>
          <w:iCs/>
          <w:u w:val="single"/>
        </w:rPr>
        <w:t>MPAs need to be placed “where they can make the most difference,”</w:t>
      </w:r>
      <w:r w:rsidRPr="008412E0">
        <w:rPr>
          <w:rFonts w:asciiTheme="minorHAnsi" w:hAnsiTheme="minorHAnsi" w:cstheme="minorHAnsi"/>
          <w:sz w:val="16"/>
        </w:rPr>
        <w:t xml:space="preserve"> says Barnes.</w:t>
      </w:r>
    </w:p>
    <w:p w14:paraId="105FD42D" w14:textId="77777777" w:rsidR="00E4245A" w:rsidRPr="00E4245A" w:rsidRDefault="00E4245A" w:rsidP="00E4245A"/>
    <w:p w14:paraId="4895DE24" w14:textId="319C9D9D" w:rsidR="00D32115" w:rsidRDefault="00D32115" w:rsidP="00D32115">
      <w:pPr>
        <w:pStyle w:val="Heading2"/>
        <w:rPr>
          <w:rFonts w:asciiTheme="minorHAnsi" w:hAnsiTheme="minorHAnsi" w:cstheme="minorHAnsi"/>
        </w:rPr>
      </w:pPr>
      <w:r w:rsidRPr="008412E0">
        <w:rPr>
          <w:rFonts w:asciiTheme="minorHAnsi" w:hAnsiTheme="minorHAnsi" w:cstheme="minorHAnsi"/>
        </w:rPr>
        <w:t>AT: Pandemics</w:t>
      </w:r>
    </w:p>
    <w:p w14:paraId="021041B6" w14:textId="77777777" w:rsidR="0042089E" w:rsidRDefault="0042089E" w:rsidP="0042089E">
      <w:pPr>
        <w:pStyle w:val="Heading3"/>
      </w:pPr>
      <w:r>
        <w:t>2AC --- Pandemics --- R&amp;D CP</w:t>
      </w:r>
    </w:p>
    <w:p w14:paraId="44B5A594" w14:textId="77777777" w:rsidR="0042089E" w:rsidRPr="00644207" w:rsidRDefault="0042089E" w:rsidP="0042089E">
      <w:pPr>
        <w:pStyle w:val="Heading4"/>
      </w:pPr>
      <w:r w:rsidRPr="00644207">
        <w:t xml:space="preserve">Research and innovation can create unanticipated harmful effects which may outweigh any benefits. </w:t>
      </w:r>
    </w:p>
    <w:p w14:paraId="079DFD08" w14:textId="77777777" w:rsidR="0042089E" w:rsidRPr="00644207" w:rsidRDefault="0042089E" w:rsidP="0042089E">
      <w:pPr>
        <w:rPr>
          <w:rStyle w:val="Style13ptBold"/>
        </w:rPr>
      </w:pPr>
      <w:r w:rsidRPr="00644207">
        <w:rPr>
          <w:rStyle w:val="Style13ptBold"/>
        </w:rPr>
        <w:t xml:space="preserve">Coad, et al 21 </w:t>
      </w:r>
    </w:p>
    <w:p w14:paraId="5300D35A" w14:textId="77777777" w:rsidR="0042089E" w:rsidRPr="00644207" w:rsidRDefault="0042089E" w:rsidP="0042089E">
      <w:r w:rsidRPr="00644207">
        <w:t xml:space="preserve">[Alex Coad has a PhD from Université Paris 1 Panthéon-Sorbonne and the </w:t>
      </w:r>
      <w:proofErr w:type="spellStart"/>
      <w:r w:rsidRPr="00644207">
        <w:t>Sant'Anna</w:t>
      </w:r>
      <w:proofErr w:type="spellEnd"/>
      <w:r w:rsidRPr="00644207">
        <w:t xml:space="preserve"> School. He is a Professor at </w:t>
      </w:r>
      <w:proofErr w:type="spellStart"/>
      <w:r w:rsidRPr="00644207">
        <w:t>Waseda</w:t>
      </w:r>
      <w:proofErr w:type="spellEnd"/>
      <w:r w:rsidRPr="00644207">
        <w:t xml:space="preserve"> Business School. Paul Nightingale received his Doctor of Philosophy at the University of Sussex and is the Director of the Science Policy Research Unit at the University of Sussex. Jack </w:t>
      </w:r>
      <w:proofErr w:type="spellStart"/>
      <w:r w:rsidRPr="00644207">
        <w:t>Stilgoe</w:t>
      </w:r>
      <w:proofErr w:type="spellEnd"/>
      <w:r w:rsidRPr="00644207">
        <w:t xml:space="preserve"> is a Professor of Science and Technology Policy at University College London. Antonio </w:t>
      </w:r>
      <w:proofErr w:type="spellStart"/>
      <w:r w:rsidRPr="00644207">
        <w:t>Vezzani</w:t>
      </w:r>
      <w:proofErr w:type="spellEnd"/>
      <w:r w:rsidRPr="00644207">
        <w:t xml:space="preserve"> has a PhD in Economics from </w:t>
      </w:r>
      <w:proofErr w:type="gramStart"/>
      <w:r w:rsidRPr="00644207">
        <w:t>University</w:t>
      </w:r>
      <w:proofErr w:type="gramEnd"/>
      <w:r w:rsidRPr="00644207">
        <w:t xml:space="preserve"> of Rome Tor </w:t>
      </w:r>
      <w:proofErr w:type="spellStart"/>
      <w:r w:rsidRPr="00644207">
        <w:t>Vergata</w:t>
      </w:r>
      <w:proofErr w:type="spellEnd"/>
      <w:r w:rsidRPr="00644207">
        <w:t xml:space="preserve">. He is a Professor </w:t>
      </w:r>
      <w:proofErr w:type="gramStart"/>
      <w:r w:rsidRPr="00644207">
        <w:t>in</w:t>
      </w:r>
      <w:proofErr w:type="gramEnd"/>
      <w:r w:rsidRPr="00644207">
        <w:t xml:space="preserve"> Economics at Roma Tre University. “Editorial: the dark side of innovation,” </w:t>
      </w:r>
      <w:hyperlink r:id="rId267" w:history="1">
        <w:r w:rsidRPr="00644207">
          <w:rPr>
            <w:rStyle w:val="Hyperlink"/>
          </w:rPr>
          <w:t>https://doi.org/10.1080/13662716.2020.1818555</w:t>
        </w:r>
      </w:hyperlink>
      <w:r w:rsidRPr="00644207">
        <w:t xml:space="preserve">.] </w:t>
      </w:r>
      <w:proofErr w:type="spellStart"/>
      <w:r w:rsidRPr="00644207">
        <w:t>cgarland</w:t>
      </w:r>
      <w:proofErr w:type="spellEnd"/>
    </w:p>
    <w:p w14:paraId="3CAADDEA" w14:textId="23F52725" w:rsidR="0042089E" w:rsidRPr="00126B35" w:rsidRDefault="0042089E" w:rsidP="0042089E">
      <w:pPr>
        <w:rPr>
          <w:sz w:val="16"/>
        </w:rPr>
      </w:pPr>
      <w:r w:rsidRPr="00091437">
        <w:rPr>
          <w:sz w:val="16"/>
        </w:rPr>
        <w:t xml:space="preserve">2.1. Issues of scale: explorations by lead users vs the dependence of mass consumers </w:t>
      </w:r>
      <w:proofErr w:type="gramStart"/>
      <w:r w:rsidRPr="00B40483">
        <w:rPr>
          <w:rStyle w:val="StyleUnderline"/>
        </w:rPr>
        <w:t>Small</w:t>
      </w:r>
      <w:proofErr w:type="gramEnd"/>
      <w:r w:rsidRPr="00B40483">
        <w:rPr>
          <w:rStyle w:val="StyleUnderline"/>
        </w:rPr>
        <w:t xml:space="preserve"> problems due to one-off explorations are generally accepted to be benign and acceptable. For example, small scale pollution from a pioneering scientific experiment is probably acceptable to most people. But if this scales up through the everyday habits of millions of consumers worldwide, harmful effects can accumulate and interact, and new problems can appear</w:t>
      </w:r>
      <w:r w:rsidRPr="00091437">
        <w:rPr>
          <w:sz w:val="16"/>
        </w:rPr>
        <w:t xml:space="preserve">. The example of congestion and pollution is a classical case used by economists to illustrate that </w:t>
      </w:r>
      <w:r w:rsidRPr="00091437">
        <w:rPr>
          <w:rStyle w:val="StyleUnderline"/>
        </w:rPr>
        <w:t>(public) goods have a capacity beyond which interference (or cumulative) effects become noticeable to then increase disproportionally</w:t>
      </w:r>
      <w:r w:rsidRPr="00091437">
        <w:rPr>
          <w:sz w:val="16"/>
        </w:rPr>
        <w:t xml:space="preserve"> (Rothenberg 1970). Similar effects apply in many other circumstances and political decisions about the impact of a technology may mistakenly be made by focusing on the initial circumstances, rather than the problems that emerge when the technology diffuses and is used at scale. In this vein, </w:t>
      </w:r>
      <w:r w:rsidRPr="00091437">
        <w:rPr>
          <w:rStyle w:val="StyleUnderline"/>
        </w:rPr>
        <w:t xml:space="preserve">the adoption of new products and technologies can cause problems due to rising demand for key inputs, like the rapid growth in the demand for cobalt (a key input for lithium-ion batteries) causing social problems such as corruption, environmental pollution, extreme </w:t>
      </w:r>
      <w:proofErr w:type="gramStart"/>
      <w:r w:rsidRPr="00091437">
        <w:rPr>
          <w:rStyle w:val="StyleUnderline"/>
        </w:rPr>
        <w:t>poverty</w:t>
      </w:r>
      <w:proofErr w:type="gramEnd"/>
      <w:r w:rsidRPr="00091437">
        <w:rPr>
          <w:rStyle w:val="StyleUnderline"/>
        </w:rPr>
        <w:t xml:space="preserve"> and child </w:t>
      </w:r>
      <w:proofErr w:type="spellStart"/>
      <w:r w:rsidRPr="00091437">
        <w:rPr>
          <w:rStyle w:val="StyleUnderline"/>
        </w:rPr>
        <w:t>labour</w:t>
      </w:r>
      <w:proofErr w:type="spellEnd"/>
      <w:r w:rsidRPr="00091437">
        <w:rPr>
          <w:sz w:val="16"/>
        </w:rPr>
        <w:t xml:space="preserve"> (Conca 2020). 2.2. End-of-product-life considerations </w:t>
      </w:r>
      <w:r w:rsidRPr="00091437">
        <w:rPr>
          <w:rStyle w:val="StyleUnderline"/>
        </w:rPr>
        <w:t>Another dark side of innovation relates to end-of-product-life considerations, that are predictable from the start, but often ignored until the end. Examples include the disposal of nuclear waste, mining clean-up operations, and heavy metal leakage from the recycling of electronic waste.</w:t>
      </w:r>
      <w:r w:rsidRPr="00091437">
        <w:rPr>
          <w:sz w:val="16"/>
        </w:rPr>
        <w:t xml:space="preserve"> With new technologies, and especially technologies with long work- </w:t>
      </w:r>
      <w:proofErr w:type="spellStart"/>
      <w:r w:rsidRPr="00091437">
        <w:rPr>
          <w:sz w:val="16"/>
        </w:rPr>
        <w:t>ing</w:t>
      </w:r>
      <w:proofErr w:type="spellEnd"/>
      <w:r w:rsidRPr="00091437">
        <w:rPr>
          <w:sz w:val="16"/>
        </w:rPr>
        <w:t xml:space="preserve"> lives, these </w:t>
      </w:r>
      <w:proofErr w:type="gramStart"/>
      <w:r w:rsidRPr="00091437">
        <w:rPr>
          <w:sz w:val="16"/>
        </w:rPr>
        <w:t>end of life</w:t>
      </w:r>
      <w:proofErr w:type="gramEnd"/>
      <w:r w:rsidRPr="00091437">
        <w:rPr>
          <w:sz w:val="16"/>
        </w:rPr>
        <w:t xml:space="preserve"> costs may be uncertain. In some instances, a new technology can reduce these costs, but in many others rising social expectations and more stringent environmental and health regulations can substantially increase costs over time. </w:t>
      </w:r>
      <w:r w:rsidRPr="00091437">
        <w:rPr>
          <w:rStyle w:val="StyleUnderline"/>
        </w:rPr>
        <w:t>Recycling can reduce the environmental impact of waste. However, if new materials such as plastics are relatively cheap, recycling can be prohibitively expensive compared to landfill or burning.</w:t>
      </w:r>
      <w:r w:rsidRPr="00091437">
        <w:rPr>
          <w:sz w:val="16"/>
        </w:rPr>
        <w:t xml:space="preserve"> In one example, from the UK, Westminster council sent 82% of all household waste – including that put in recycling bins – for incineration in 2017/18 (Franklin-Wallis 2019). Disposal problems are exacerbated in the case of planned obsolescence, where products have deliberately shortened lifetimes, or are designed such that they are impossible or difficult to repair.1 For example, Apple has been repeatedly accused of deliberately slowing its iPhones in order to increase the sales of new </w:t>
      </w:r>
      <w:proofErr w:type="gramStart"/>
      <w:r w:rsidRPr="00091437">
        <w:rPr>
          <w:sz w:val="16"/>
        </w:rPr>
        <w:t>products, and</w:t>
      </w:r>
      <w:proofErr w:type="gramEnd"/>
      <w:r w:rsidRPr="00091437">
        <w:rPr>
          <w:sz w:val="16"/>
        </w:rPr>
        <w:t xml:space="preserve"> restricts the repair of Apple products even in the case of fairly simple repairs (Svensson et al. 2018). Despite the usual focus on the benefits of renewable energy, Hansen and Nygaard (this issue) provide evidence on the dangers. New technologies for solar panels cause problems of heavy metal disposal, </w:t>
      </w:r>
      <w:proofErr w:type="gramStart"/>
      <w:r w:rsidRPr="00091437">
        <w:rPr>
          <w:sz w:val="16"/>
        </w:rPr>
        <w:t>in particular for</w:t>
      </w:r>
      <w:proofErr w:type="gramEnd"/>
      <w:r w:rsidRPr="00091437">
        <w:rPr>
          <w:sz w:val="16"/>
        </w:rPr>
        <w:t xml:space="preserve"> lead, which is a potent neurotoxin</w:t>
      </w:r>
      <w:r w:rsidRPr="00091437">
        <w:rPr>
          <w:rStyle w:val="StyleUnderline"/>
        </w:rPr>
        <w:t>. Many Sub- Saharan African nations lack capabilities to dispose of waste, and there are uncertainties about the longer-term environmental performance of solar panels. The recycling of hazardous materials is often done by the poor who lack equipment, protection, and political representation. Innovations that address one kind of pollution can create new problems, that fall on different people, and these costs should not be ignored, even if the overall improvement is substantial.</w:t>
      </w:r>
      <w:r w:rsidRPr="00091437">
        <w:rPr>
          <w:sz w:val="16"/>
        </w:rPr>
        <w:t xml:space="preserve"> 2.3. Features vs bugs: ‘unintended’ versus ‘unanticipated’ consequences Innovations can be intentionally harmful, such as for example the atomic bomb, auto- </w:t>
      </w:r>
      <w:proofErr w:type="spellStart"/>
      <w:r w:rsidRPr="00091437">
        <w:rPr>
          <w:sz w:val="16"/>
        </w:rPr>
        <w:t>matic</w:t>
      </w:r>
      <w:proofErr w:type="spellEnd"/>
      <w:r w:rsidRPr="00091437">
        <w:rPr>
          <w:sz w:val="16"/>
        </w:rPr>
        <w:t xml:space="preserve"> rifles, electric chairs, or the ‘Spanish donkey.’ These innovations clearly cause great harm by creating new opportunities for individuals to </w:t>
      </w:r>
      <w:proofErr w:type="gramStart"/>
      <w:r w:rsidRPr="00091437">
        <w:rPr>
          <w:sz w:val="16"/>
        </w:rPr>
        <w:t>more effectively carry out harmful intentions</w:t>
      </w:r>
      <w:proofErr w:type="gramEnd"/>
      <w:r w:rsidRPr="00091437">
        <w:rPr>
          <w:sz w:val="16"/>
        </w:rPr>
        <w:t xml:space="preserve">. More in general, </w:t>
      </w:r>
      <w:r w:rsidRPr="00091437">
        <w:rPr>
          <w:rStyle w:val="StyleUnderline"/>
        </w:rPr>
        <w:t xml:space="preserve">the introduction of new technology can lead to </w:t>
      </w:r>
      <w:r w:rsidRPr="00091437">
        <w:rPr>
          <w:rStyle w:val="Emphasis"/>
        </w:rPr>
        <w:t>‘revenge effects</w:t>
      </w:r>
      <w:r w:rsidRPr="00091437">
        <w:rPr>
          <w:rStyle w:val="StyleUnderline"/>
        </w:rPr>
        <w:t>.’ Pesticide and antibiotic use can create conditions where new super-weeds and super- bugs evolve, air-conditioning increases external temperatures, and expanding roads can increase traffic and lead to more congestion.</w:t>
      </w:r>
      <w:r w:rsidRPr="00091437">
        <w:rPr>
          <w:sz w:val="16"/>
        </w:rPr>
        <w:t xml:space="preserve"> Tenner (1997) sub-divides these revenge effects into rearranging, repeating, recomplicating, regenerating and </w:t>
      </w:r>
      <w:proofErr w:type="spellStart"/>
      <w:r w:rsidRPr="00091437">
        <w:rPr>
          <w:sz w:val="16"/>
        </w:rPr>
        <w:t>recongesting</w:t>
      </w:r>
      <w:proofErr w:type="spellEnd"/>
      <w:r w:rsidRPr="00091437">
        <w:rPr>
          <w:sz w:val="16"/>
        </w:rPr>
        <w:t xml:space="preserve"> effects. In some cases, </w:t>
      </w:r>
      <w:r w:rsidRPr="00091437">
        <w:rPr>
          <w:rStyle w:val="StyleUnderline"/>
        </w:rPr>
        <w:t>the harm from innovation comes not from regular use but from unanticipated accidents, such as Chernobyl</w:t>
      </w:r>
      <w:r w:rsidRPr="00091437">
        <w:rPr>
          <w:sz w:val="16"/>
        </w:rPr>
        <w:t>. In other cases, the harm is an unintended yet anticipated outcome that comes from proper use. This harm can be well-known or hidden. A known side-effect of the proper use of cigarettes is lung cancer. A relatively little-known fact about shale gas production is that it produces considerable amounts of radioactive waste (Warner et al. 2013). Even the truck drivers disposing of this radio- active waste are not aware that their truckload is radioactive (Nobel 2020). We have seen with digital technologies such as social media and machine learning, that things seen as dark sides – discrimination in applications and data sources or cognitive distraction – are part of the constitutions of technologies. It is convenient for innovators to label negative consequences as ‘unintended’, but they may be designed into the system – features, not bugs – or they may be deliberately unanticipated to avoid accountability (</w:t>
      </w:r>
      <w:proofErr w:type="spellStart"/>
      <w:r w:rsidRPr="00091437">
        <w:rPr>
          <w:sz w:val="16"/>
        </w:rPr>
        <w:t>Stilgoe</w:t>
      </w:r>
      <w:proofErr w:type="spellEnd"/>
      <w:r w:rsidRPr="00091437">
        <w:rPr>
          <w:sz w:val="16"/>
        </w:rPr>
        <w:t xml:space="preserve"> 2020). </w:t>
      </w:r>
    </w:p>
    <w:p w14:paraId="3877F40E" w14:textId="60576EF8" w:rsidR="00D32115" w:rsidRDefault="00D32115" w:rsidP="00D32115">
      <w:pPr>
        <w:pStyle w:val="Heading2"/>
        <w:rPr>
          <w:rFonts w:asciiTheme="minorHAnsi" w:hAnsiTheme="minorHAnsi" w:cstheme="minorHAnsi"/>
        </w:rPr>
      </w:pPr>
      <w:r w:rsidRPr="008412E0">
        <w:rPr>
          <w:rFonts w:asciiTheme="minorHAnsi" w:hAnsiTheme="minorHAnsi" w:cstheme="minorHAnsi"/>
        </w:rPr>
        <w:t>AT: Polarization</w:t>
      </w:r>
    </w:p>
    <w:p w14:paraId="04D4E334" w14:textId="09D3B06A" w:rsidR="005618C1" w:rsidRPr="008412E0" w:rsidRDefault="005618C1" w:rsidP="005618C1">
      <w:pPr>
        <w:pStyle w:val="Heading3"/>
        <w:rPr>
          <w:rFonts w:asciiTheme="minorHAnsi" w:hAnsiTheme="minorHAnsi" w:cstheme="minorHAnsi"/>
        </w:rPr>
      </w:pPr>
      <w:r w:rsidRPr="008412E0">
        <w:rPr>
          <w:rFonts w:asciiTheme="minorHAnsi" w:hAnsiTheme="minorHAnsi" w:cstheme="minorHAnsi"/>
        </w:rPr>
        <w:t>2AC</w:t>
      </w:r>
      <w:r w:rsidR="000A6961">
        <w:rPr>
          <w:rFonts w:asciiTheme="minorHAnsi" w:hAnsiTheme="minorHAnsi" w:cstheme="minorHAnsi"/>
        </w:rPr>
        <w:t xml:space="preserve"> </w:t>
      </w:r>
      <w:r>
        <w:rPr>
          <w:rFonts w:asciiTheme="minorHAnsi" w:hAnsiTheme="minorHAnsi" w:cstheme="minorHAnsi"/>
        </w:rPr>
        <w:t>--- Polarization --- Denounce Trump CP</w:t>
      </w:r>
    </w:p>
    <w:p w14:paraId="761CE986" w14:textId="77777777" w:rsidR="005618C1" w:rsidRDefault="005618C1" w:rsidP="005618C1">
      <w:pPr>
        <w:pStyle w:val="Heading4"/>
        <w:rPr>
          <w:rFonts w:asciiTheme="minorHAnsi" w:hAnsiTheme="minorHAnsi" w:cstheme="minorHAnsi"/>
        </w:rPr>
      </w:pPr>
      <w:r w:rsidRPr="008412E0">
        <w:rPr>
          <w:rFonts w:asciiTheme="minorHAnsi" w:hAnsiTheme="minorHAnsi" w:cstheme="minorHAnsi"/>
        </w:rPr>
        <w:t>Lobbying is inevitable – no solution</w:t>
      </w:r>
      <w:r>
        <w:rPr>
          <w:rFonts w:asciiTheme="minorHAnsi" w:hAnsiTheme="minorHAnsi" w:cstheme="minorHAnsi"/>
        </w:rPr>
        <w:t>.</w:t>
      </w:r>
    </w:p>
    <w:p w14:paraId="4E37BD41" w14:textId="77777777" w:rsidR="005618C1" w:rsidRPr="00186803" w:rsidRDefault="005618C1" w:rsidP="005618C1">
      <w:pPr>
        <w:rPr>
          <w:rStyle w:val="Style13ptBold"/>
        </w:rPr>
      </w:pPr>
      <w:proofErr w:type="spellStart"/>
      <w:r w:rsidRPr="00186803">
        <w:rPr>
          <w:rStyle w:val="Style13ptBold"/>
        </w:rPr>
        <w:t>Kamarck</w:t>
      </w:r>
      <w:proofErr w:type="spellEnd"/>
      <w:r w:rsidRPr="00186803">
        <w:rPr>
          <w:rStyle w:val="Style13ptBold"/>
        </w:rPr>
        <w:t xml:space="preserve"> 15</w:t>
      </w:r>
    </w:p>
    <w:p w14:paraId="4B643EF4" w14:textId="77777777" w:rsidR="005618C1" w:rsidRPr="00186803" w:rsidRDefault="005618C1" w:rsidP="005618C1">
      <w:r w:rsidRPr="00186803">
        <w:t xml:space="preserve">Elaine </w:t>
      </w:r>
      <w:proofErr w:type="spellStart"/>
      <w:r w:rsidRPr="00186803">
        <w:t>Kamarck</w:t>
      </w:r>
      <w:proofErr w:type="spellEnd"/>
      <w:r w:rsidRPr="00186803">
        <w:t xml:space="preserve">, 4-13-2015, "America's lobbying addiction," Brookings, </w:t>
      </w:r>
      <w:hyperlink r:id="rId268" w:history="1">
        <w:r w:rsidRPr="00186803">
          <w:rPr>
            <w:rStyle w:val="Hyperlink"/>
          </w:rPr>
          <w:t>https://www.brookings.edu/articles/americas-lobbying-addiction/</w:t>
        </w:r>
      </w:hyperlink>
    </w:p>
    <w:p w14:paraId="5FCFF666" w14:textId="77777777" w:rsidR="005618C1" w:rsidRPr="008412E0" w:rsidRDefault="005618C1" w:rsidP="005618C1">
      <w:pPr>
        <w:rPr>
          <w:rFonts w:asciiTheme="minorHAnsi" w:hAnsiTheme="minorHAnsi" w:cstheme="minorHAnsi"/>
          <w:sz w:val="16"/>
        </w:rPr>
      </w:pPr>
      <w:r w:rsidRPr="008412E0">
        <w:rPr>
          <w:rFonts w:asciiTheme="minorHAnsi" w:hAnsiTheme="minorHAnsi" w:cstheme="minorHAnsi"/>
          <w:sz w:val="26"/>
          <w:u w:val="single"/>
        </w:rPr>
        <w:t>Lobbying</w:t>
      </w:r>
      <w:r w:rsidRPr="008412E0">
        <w:rPr>
          <w:rFonts w:asciiTheme="minorHAnsi" w:hAnsiTheme="minorHAnsi" w:cstheme="minorHAnsi"/>
          <w:sz w:val="16"/>
        </w:rPr>
        <w:t xml:space="preserve">, in </w:t>
      </w:r>
      <w:proofErr w:type="spellStart"/>
      <w:r w:rsidRPr="008412E0">
        <w:rPr>
          <w:rFonts w:asciiTheme="minorHAnsi" w:hAnsiTheme="minorHAnsi" w:cstheme="minorHAnsi"/>
          <w:sz w:val="16"/>
        </w:rPr>
        <w:t>Drutman’s</w:t>
      </w:r>
      <w:proofErr w:type="spellEnd"/>
      <w:r w:rsidRPr="008412E0">
        <w:rPr>
          <w:rFonts w:asciiTheme="minorHAnsi" w:hAnsiTheme="minorHAnsi" w:cstheme="minorHAnsi"/>
          <w:sz w:val="16"/>
        </w:rPr>
        <w:t xml:space="preserve"> telling</w:t>
      </w:r>
      <w:r w:rsidRPr="008412E0">
        <w:rPr>
          <w:rFonts w:asciiTheme="minorHAnsi" w:hAnsiTheme="minorHAnsi" w:cstheme="minorHAnsi"/>
          <w:sz w:val="26"/>
          <w:u w:val="single"/>
        </w:rPr>
        <w:t>, is a habit-forming addiction for America’s corporations</w:t>
      </w:r>
      <w:r w:rsidRPr="008412E0">
        <w:rPr>
          <w:rFonts w:asciiTheme="minorHAnsi" w:hAnsiTheme="minorHAnsi" w:cstheme="minorHAnsi"/>
          <w:sz w:val="16"/>
        </w:rPr>
        <w:t xml:space="preserve">. Once a corporation takes up the Washington game, it rarely quits; indeed, the more it plays the more its lobbyists are likely to convince it of further opportunities worth pursuing. Especially for </w:t>
      </w:r>
      <w:r w:rsidRPr="008412E0">
        <w:rPr>
          <w:rFonts w:asciiTheme="minorHAnsi" w:hAnsiTheme="minorHAnsi" w:cstheme="minorHAnsi"/>
          <w:sz w:val="26"/>
          <w:u w:val="single"/>
        </w:rPr>
        <w:t>the largest firms which spend more than $1 million each year on lobbying</w:t>
      </w:r>
      <w:r w:rsidRPr="008412E0">
        <w:rPr>
          <w:rFonts w:asciiTheme="minorHAnsi" w:hAnsiTheme="minorHAnsi" w:cstheme="minorHAnsi"/>
          <w:sz w:val="16"/>
        </w:rPr>
        <w:t xml:space="preserve">, </w:t>
      </w:r>
      <w:proofErr w:type="gramStart"/>
      <w:r w:rsidRPr="008412E0">
        <w:rPr>
          <w:rFonts w:asciiTheme="minorHAnsi" w:hAnsiTheme="minorHAnsi" w:cstheme="minorHAnsi"/>
          <w:sz w:val="16"/>
        </w:rPr>
        <w:t>large institutionalized</w:t>
      </w:r>
      <w:proofErr w:type="gramEnd"/>
      <w:r w:rsidRPr="008412E0">
        <w:rPr>
          <w:rFonts w:asciiTheme="minorHAnsi" w:hAnsiTheme="minorHAnsi" w:cstheme="minorHAnsi"/>
          <w:sz w:val="16"/>
        </w:rPr>
        <w:t xml:space="preserve"> policy staffs working out of D.C. offices are good at figuring out tasks for themselves and for additional hired guns, and good at selling their firms’ management on the idea that they must run faster and faster even just to stay in place. As a result, corporations’ </w:t>
      </w:r>
      <w:r w:rsidRPr="008412E0">
        <w:rPr>
          <w:rFonts w:asciiTheme="minorHAnsi" w:hAnsiTheme="minorHAnsi" w:cstheme="minorHAnsi"/>
          <w:sz w:val="26"/>
          <w:u w:val="single"/>
        </w:rPr>
        <w:t>lobbying presence in Washington has become “pervasive” and “ubiquitous</w:t>
      </w:r>
      <w:r w:rsidRPr="008412E0">
        <w:rPr>
          <w:rFonts w:asciiTheme="minorHAnsi" w:hAnsiTheme="minorHAnsi" w:cstheme="minorHAnsi"/>
          <w:sz w:val="16"/>
        </w:rPr>
        <w:t xml:space="preserve">.” “This Town” is saturated in advocates working a huge variety of different channels in hopes of influencing policy. And yet it is hard to say that corporations, writ large, are really winners from this arrangement. Certainly, </w:t>
      </w:r>
      <w:r w:rsidRPr="008412E0">
        <w:rPr>
          <w:rFonts w:asciiTheme="minorHAnsi" w:hAnsiTheme="minorHAnsi" w:cstheme="minorHAnsi"/>
          <w:sz w:val="26"/>
          <w:u w:val="single"/>
        </w:rPr>
        <w:t xml:space="preserve">their interests are respectfully considered in every corner of the policymaking process in a way that regular </w:t>
      </w:r>
      <w:proofErr w:type="spellStart"/>
      <w:proofErr w:type="gramStart"/>
      <w:r w:rsidRPr="008412E0">
        <w:rPr>
          <w:rFonts w:asciiTheme="minorHAnsi" w:hAnsiTheme="minorHAnsi" w:cstheme="minorHAnsi"/>
          <w:sz w:val="26"/>
          <w:u w:val="single"/>
        </w:rPr>
        <w:t>people’s</w:t>
      </w:r>
      <w:proofErr w:type="spellEnd"/>
      <w:proofErr w:type="gramEnd"/>
      <w:r w:rsidRPr="008412E0">
        <w:rPr>
          <w:rFonts w:asciiTheme="minorHAnsi" w:hAnsiTheme="minorHAnsi" w:cstheme="minorHAnsi"/>
          <w:sz w:val="26"/>
          <w:u w:val="single"/>
        </w:rPr>
        <w:t xml:space="preserve"> are not</w:t>
      </w:r>
      <w:r w:rsidRPr="008412E0">
        <w:rPr>
          <w:rFonts w:asciiTheme="minorHAnsi" w:hAnsiTheme="minorHAnsi" w:cstheme="minorHAnsi"/>
          <w:sz w:val="16"/>
        </w:rPr>
        <w:t xml:space="preserve">. But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paints a portrait of an arms race that has primarily benefited the arms manufacturers. </w:t>
      </w:r>
      <w:r w:rsidRPr="008412E0">
        <w:rPr>
          <w:rFonts w:asciiTheme="minorHAnsi" w:hAnsiTheme="minorHAnsi" w:cstheme="minorHAnsi"/>
          <w:sz w:val="26"/>
          <w:u w:val="single"/>
        </w:rPr>
        <w:t xml:space="preserve">There is so much lobbying that it is difficult to understand which efforts are </w:t>
      </w:r>
      <w:proofErr w:type="gramStart"/>
      <w:r w:rsidRPr="008412E0">
        <w:rPr>
          <w:rFonts w:asciiTheme="minorHAnsi" w:hAnsiTheme="minorHAnsi" w:cstheme="minorHAnsi"/>
          <w:sz w:val="26"/>
          <w:u w:val="single"/>
        </w:rPr>
        <w:t>really efficacious</w:t>
      </w:r>
      <w:proofErr w:type="gramEnd"/>
      <w:r w:rsidRPr="008412E0">
        <w:rPr>
          <w:rFonts w:asciiTheme="minorHAnsi" w:hAnsiTheme="minorHAnsi" w:cstheme="minorHAnsi"/>
          <w:sz w:val="26"/>
          <w:u w:val="single"/>
        </w:rPr>
        <w:t xml:space="preserve"> or worthwhile, and that creates a vicious principal-agent problem in which the lobbyists’ ability to exploit their clients’ uncertainty is nearly limitless.</w:t>
      </w:r>
      <w:r w:rsidRPr="008412E0">
        <w:rPr>
          <w:rFonts w:asciiTheme="minorHAnsi" w:hAnsiTheme="minorHAnsi" w:cstheme="minorHAnsi"/>
          <w:sz w:val="16"/>
        </w:rPr>
        <w:t xml:space="preserve"> To the extent firms try to solve this by insisting on pursuing measurable impacts, they end up seeking highly particularistic, outcomes—which in turn exponentially expands the field for lobbying, as sector-wide interest group advocacy takes a back seat to firm-specific, intra-sector competition. It seems clear that we need the lobbyist version of the old lawyer joke: that town is too small for one lawyer to make a living, but it could probably support two and offer a fine living to three. As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puts it, </w:t>
      </w:r>
      <w:r w:rsidRPr="008412E0">
        <w:rPr>
          <w:rFonts w:asciiTheme="minorHAnsi" w:hAnsiTheme="minorHAnsi" w:cstheme="minorHAnsi"/>
          <w:sz w:val="26"/>
          <w:u w:val="single"/>
        </w:rPr>
        <w:t>lobbying begets lobbying</w:t>
      </w:r>
      <w:r w:rsidRPr="008412E0">
        <w:rPr>
          <w:rFonts w:asciiTheme="minorHAnsi" w:hAnsiTheme="minorHAnsi" w:cstheme="minorHAnsi"/>
          <w:sz w:val="16"/>
        </w:rPr>
        <w:t xml:space="preserve">. This is because it is harder to cut through the noise created by all the other lobbyists; because the fixed costs of launching a policy shop are already sunk; and because figuring out ways in which the government should reorient its policies is inexhaustible. And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provides convincing data to show that the ratchet only goes one way: there has never been a significant draw-down in aggregate troops, and even at the firm level attrition is unusual. As a result of all this lobbying, the system becomes more byzantine, making it harder for anyone to navigate without more lobbyists. The </w:t>
      </w:r>
      <w:r w:rsidRPr="008412E0">
        <w:rPr>
          <w:rFonts w:asciiTheme="minorHAnsi" w:hAnsiTheme="minorHAnsi" w:cstheme="minorHAnsi"/>
          <w:sz w:val="26"/>
          <w:u w:val="single"/>
        </w:rPr>
        <w:t>lobbyists</w:t>
      </w:r>
      <w:r w:rsidRPr="008412E0">
        <w:rPr>
          <w:rFonts w:asciiTheme="minorHAnsi" w:hAnsiTheme="minorHAnsi" w:cstheme="minorHAnsi"/>
          <w:sz w:val="16"/>
        </w:rPr>
        <w:t>—probably contrary to the interests of business as a whole—</w:t>
      </w:r>
      <w:r w:rsidRPr="008412E0">
        <w:rPr>
          <w:rFonts w:asciiTheme="minorHAnsi" w:hAnsiTheme="minorHAnsi" w:cstheme="minorHAnsi"/>
          <w:sz w:val="26"/>
          <w:u w:val="single"/>
        </w:rPr>
        <w:t>are the patrons of </w:t>
      </w:r>
      <w:hyperlink r:id="rId269" w:history="1">
        <w:r w:rsidRPr="008412E0">
          <w:rPr>
            <w:rStyle w:val="Hyperlink"/>
            <w:rFonts w:asciiTheme="minorHAnsi" w:hAnsiTheme="minorHAnsi" w:cstheme="minorHAnsi"/>
            <w:sz w:val="26"/>
            <w:u w:val="single"/>
          </w:rPr>
          <w:t>kludgeocracy</w:t>
        </w:r>
      </w:hyperlink>
      <w:r w:rsidRPr="008412E0">
        <w:rPr>
          <w:rFonts w:asciiTheme="minorHAnsi" w:hAnsiTheme="minorHAnsi" w:cstheme="minorHAnsi"/>
          <w:sz w:val="16"/>
        </w:rPr>
        <w:t xml:space="preserve">, which is the environment in which they thrive. According to his interviews, this isn’t just an emergent property of the system, but something that lobbyists are canny enough to consciously promote as they play a long game. As the policy environment gets more nooks and crannies—often put there by lobbyists able to stick them into giant bills that overload mere mortal lawmakers with more information than they can process—the need for native Washington knowledge increases. It becomes a </w:t>
      </w:r>
      <w:proofErr w:type="gramStart"/>
      <w:r w:rsidRPr="008412E0">
        <w:rPr>
          <w:rFonts w:asciiTheme="minorHAnsi" w:hAnsiTheme="minorHAnsi" w:cstheme="minorHAnsi"/>
          <w:sz w:val="16"/>
        </w:rPr>
        <w:t>full time</w:t>
      </w:r>
      <w:proofErr w:type="gramEnd"/>
      <w:r w:rsidRPr="008412E0">
        <w:rPr>
          <w:rFonts w:asciiTheme="minorHAnsi" w:hAnsiTheme="minorHAnsi" w:cstheme="minorHAnsi"/>
          <w:sz w:val="16"/>
        </w:rPr>
        <w:t xml:space="preserve"> job, or many full time jobs, just to keep track of all the noteworthy developments in many different forums. As one relative newcomer to the scene told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“Everybody around here knows everybody, and everybody here is all things to all people. It’s just amazing. You never find anyone who says they don’t know everyone or can’t do everything” (159). That means established incumbents of the lobbying trade, who can make these claims most credibly, seem more and more necessary. How did we get to this point?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lays out the history, with the 1970s as the watershed. Previously in the habit of taking policymakers’ sympathies for granted, corporations found themselves under attack by Naderites pushing new social regulation and slowly but surely figured out how to mobilize their resources to fight back. Over the last four decades, they have just kept going and going.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thinks this occurs almost entirely on the strength of its own momentum, for the reasons described above, and not because corporations are reacting to the rise of any countervailing forces, especially since lobbying expenditures for unions and public interest groups are so pitiful compared to those for corporations (something like $1 spent for every $34 spent by corporations). Though the momentum story is convincing, it seems to me that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doesn’t really look in the right places to understand the growing power of the anti-corporate forces that corporations must reckon with. The power of the trial bar, the muckraking electronic media, and the ambitions of the regulatory state have all grown enormously alongside the corporate lobbying </w:t>
      </w:r>
      <w:hyperlink r:id="rId270" w:history="1">
        <w:r w:rsidRPr="008412E0">
          <w:rPr>
            <w:rStyle w:val="Hyperlink"/>
            <w:rFonts w:asciiTheme="minorHAnsi" w:hAnsiTheme="minorHAnsi" w:cstheme="minorHAnsi"/>
            <w:sz w:val="16"/>
          </w:rPr>
          <w:t>Borg</w:t>
        </w:r>
      </w:hyperlink>
      <w:r w:rsidRPr="008412E0">
        <w:rPr>
          <w:rFonts w:asciiTheme="minorHAnsi" w:hAnsiTheme="minorHAnsi" w:cstheme="minorHAnsi"/>
          <w:sz w:val="16"/>
        </w:rPr>
        <w:t xml:space="preserve">, and that hardly seems like a coincidence. To give just one example,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notes that tobacco companies had the biggest growth in their lobbying expenditures from 1981 to 2004. Whatever you think of the merits of the arguments made on their behalf, this mobilization seems quite unsurprising; they were truly fighting an existential threat. Once we start thinking along these lines, a big question looms into view: </w:t>
      </w:r>
      <w:r w:rsidRPr="008412E0">
        <w:rPr>
          <w:rFonts w:asciiTheme="minorHAnsi" w:hAnsiTheme="minorHAnsi" w:cstheme="minorHAnsi"/>
          <w:sz w:val="26"/>
          <w:u w:val="single"/>
        </w:rPr>
        <w:t>just what level of involvement in politics is appropriate for corporate America?</w:t>
      </w:r>
      <w:r w:rsidRPr="008412E0">
        <w:rPr>
          <w:rFonts w:asciiTheme="minorHAnsi" w:hAnsiTheme="minorHAnsi" w:cstheme="minorHAnsi"/>
          <w:sz w:val="16"/>
        </w:rPr>
        <w:t xml:space="preserve"> Almost nobody (and certainly not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thinks that firms should passively await the pronouncements of policymakers without trying to communicate the specific nature of their needs and interests, and so some degree of lobbying seems benign. The more </w:t>
      </w:r>
      <w:proofErr w:type="spellStart"/>
      <w:r w:rsidRPr="008412E0">
        <w:rPr>
          <w:rFonts w:asciiTheme="minorHAnsi" w:hAnsiTheme="minorHAnsi" w:cstheme="minorHAnsi"/>
          <w:sz w:val="16"/>
        </w:rPr>
        <w:t>kludgey</w:t>
      </w:r>
      <w:proofErr w:type="spellEnd"/>
      <w:r w:rsidRPr="008412E0">
        <w:rPr>
          <w:rFonts w:asciiTheme="minorHAnsi" w:hAnsiTheme="minorHAnsi" w:cstheme="minorHAnsi"/>
          <w:sz w:val="16"/>
        </w:rPr>
        <w:t xml:space="preserve"> and detailed the government’s involvement in a business’s affairs, the more important these communications will become. </w:t>
      </w:r>
      <w:r w:rsidRPr="008412E0">
        <w:rPr>
          <w:rFonts w:asciiTheme="minorHAnsi" w:hAnsiTheme="minorHAnsi" w:cstheme="minorHAnsi"/>
          <w:sz w:val="26"/>
          <w:u w:val="single"/>
        </w:rPr>
        <w:t xml:space="preserve">Corporations will be self-serving in their presentations of information, but there is also good reason to think that they are the ones who know the most about what exactly makes the economy function. We want to prevent undue influence by corporate lobbyists, but “undue” is hardly self-evident. </w:t>
      </w:r>
      <w:r w:rsidRPr="008412E0">
        <w:rPr>
          <w:rFonts w:asciiTheme="minorHAnsi" w:hAnsiTheme="minorHAnsi" w:cstheme="minorHAnsi"/>
          <w:sz w:val="16"/>
        </w:rPr>
        <w:t xml:space="preserve">Probably smartly,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studiously avoids trying to offer any kind of philosophical answer to this question; whatever is appropriate, he is confident that we are well beyond that level right now, and he ends his book with some high-level thoughts on how we might improve the situation. His first bin of suggestions he calls “Madisonian” for their aspiration of balancing faction against faction. If corporate influence is disproportionately large but hard to diminish, maybe the thing to do is simply increase other groups’ ability to exert their own influence,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reasons. This could take the form of subsidizing lobbying for underrepresented groups, or even providing them with public assistance from an Office of Public Lobbying akin to public defenders. I </w:t>
      </w:r>
      <w:proofErr w:type="gramStart"/>
      <w:r w:rsidRPr="008412E0">
        <w:rPr>
          <w:rFonts w:asciiTheme="minorHAnsi" w:hAnsiTheme="minorHAnsi" w:cstheme="minorHAnsi"/>
          <w:sz w:val="16"/>
        </w:rPr>
        <w:t>have to</w:t>
      </w:r>
      <w:proofErr w:type="gramEnd"/>
      <w:r w:rsidRPr="008412E0">
        <w:rPr>
          <w:rFonts w:asciiTheme="minorHAnsi" w:hAnsiTheme="minorHAnsi" w:cstheme="minorHAnsi"/>
          <w:sz w:val="16"/>
        </w:rPr>
        <w:t xml:space="preserve"> admit, this reminds me of nothing so much as the restaurant customer who thinks the food is terrible but wishes there were bigger portions. </w:t>
      </w:r>
      <w:r w:rsidRPr="008412E0">
        <w:rPr>
          <w:rFonts w:asciiTheme="minorHAnsi" w:hAnsiTheme="minorHAnsi" w:cstheme="minorHAnsi"/>
          <w:sz w:val="26"/>
          <w:u w:val="single"/>
        </w:rPr>
        <w:t xml:space="preserve">If the corporate lobbyists can create the conditions for their own proliferation in a way that chokes the system, it’s not clear to me why we should expect things to be so different if we add a bunch more who are nominally working on behalf of “the public.” The principal-agent problems here seem even worse. </w:t>
      </w:r>
      <w:r w:rsidRPr="008412E0">
        <w:rPr>
          <w:rFonts w:asciiTheme="minorHAnsi" w:hAnsiTheme="minorHAnsi" w:cstheme="minorHAnsi"/>
          <w:sz w:val="16"/>
        </w:rPr>
        <w:t xml:space="preserve">The second group of suggestions, which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labels “Genuine Public Conversation” reforms, hearkens back to the author’s years at the Sunlight </w:t>
      </w:r>
      <w:proofErr w:type="spellStart"/>
      <w:r w:rsidRPr="008412E0">
        <w:rPr>
          <w:rFonts w:asciiTheme="minorHAnsi" w:hAnsiTheme="minorHAnsi" w:cstheme="minorHAnsi"/>
          <w:sz w:val="16"/>
        </w:rPr>
        <w:t>Foundation.Basically</w:t>
      </w:r>
      <w:proofErr w:type="spellEnd"/>
      <w:r w:rsidRPr="008412E0">
        <w:rPr>
          <w:rFonts w:asciiTheme="minorHAnsi" w:hAnsiTheme="minorHAnsi" w:cstheme="minorHAnsi"/>
          <w:sz w:val="16"/>
        </w:rPr>
        <w:t xml:space="preserve">, the idea is that airing out the lobbying process would loosen the corporate chokehold on the policymaking system. In a way analogous to the Administrative Procedure Act, a Congressional Lobbying Procedure Act could routinize and rationalize the lobbying process, the hope being that greater scrutiny would diminish information asymmetries and thus render our discourse something more like the ideal of calm deliberation. But </w:t>
      </w:r>
      <w:r w:rsidRPr="008412E0">
        <w:rPr>
          <w:rFonts w:asciiTheme="minorHAnsi" w:hAnsiTheme="minorHAnsi" w:cstheme="minorHAnsi"/>
          <w:sz w:val="26"/>
          <w:u w:val="single"/>
        </w:rPr>
        <w:t xml:space="preserve">I wonder if creating reams of new data for analysis would really change much, given that the relevant constraints seem to be on processing information just as much as getting it. </w:t>
      </w:r>
      <w:r w:rsidRPr="008412E0">
        <w:rPr>
          <w:rFonts w:asciiTheme="minorHAnsi" w:hAnsiTheme="minorHAnsi" w:cstheme="minorHAnsi"/>
          <w:sz w:val="16"/>
        </w:rPr>
        <w:t xml:space="preserve">That leads to </w:t>
      </w:r>
      <w:proofErr w:type="spellStart"/>
      <w:r w:rsidRPr="008412E0">
        <w:rPr>
          <w:rFonts w:asciiTheme="minorHAnsi" w:hAnsiTheme="minorHAnsi" w:cstheme="minorHAnsi"/>
          <w:sz w:val="16"/>
        </w:rPr>
        <w:t>Drutman’s</w:t>
      </w:r>
      <w:proofErr w:type="spellEnd"/>
      <w:r w:rsidRPr="008412E0">
        <w:rPr>
          <w:rFonts w:asciiTheme="minorHAnsi" w:hAnsiTheme="minorHAnsi" w:cstheme="minorHAnsi"/>
          <w:sz w:val="16"/>
        </w:rPr>
        <w:t xml:space="preserve"> third group of suggestions, which is the most promising: building the government’s own capacity to collect and process information so that it is less dependent on the lobbyists for this function. This could entail fairly modest programs such as creating a “Congressional Clerkship” program for law students, or a more ambitious full-scale overhaul of congressional staff designed to attract more experienced and talented people to policymaking jobs and then retain them (as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and Steve </w:t>
      </w:r>
      <w:proofErr w:type="spellStart"/>
      <w:r w:rsidRPr="008412E0">
        <w:rPr>
          <w:rFonts w:asciiTheme="minorHAnsi" w:hAnsiTheme="minorHAnsi" w:cstheme="minorHAnsi"/>
          <w:sz w:val="16"/>
        </w:rPr>
        <w:t>Teles</w:t>
      </w:r>
      <w:proofErr w:type="spellEnd"/>
      <w:r w:rsidRPr="008412E0">
        <w:rPr>
          <w:rFonts w:asciiTheme="minorHAnsi" w:hAnsiTheme="minorHAnsi" w:cstheme="minorHAnsi"/>
          <w:sz w:val="16"/>
        </w:rPr>
        <w:t xml:space="preserve"> elaborate on in </w:t>
      </w:r>
      <w:hyperlink r:id="rId271" w:history="1">
        <w:r w:rsidRPr="008412E0">
          <w:rPr>
            <w:rStyle w:val="Hyperlink"/>
            <w:rFonts w:asciiTheme="minorHAnsi" w:hAnsiTheme="minorHAnsi" w:cstheme="minorHAnsi"/>
            <w:sz w:val="16"/>
          </w:rPr>
          <w:t>their recent Washington Monthly article</w:t>
        </w:r>
      </w:hyperlink>
      <w:r w:rsidRPr="008412E0">
        <w:rPr>
          <w:rFonts w:asciiTheme="minorHAnsi" w:hAnsiTheme="minorHAnsi" w:cstheme="minorHAnsi"/>
          <w:sz w:val="16"/>
        </w:rPr>
        <w:t xml:space="preserve">). </w:t>
      </w:r>
      <w:r w:rsidRPr="008412E0">
        <w:rPr>
          <w:rFonts w:asciiTheme="minorHAnsi" w:hAnsiTheme="minorHAnsi" w:cstheme="minorHAnsi"/>
          <w:sz w:val="26"/>
          <w:u w:val="single"/>
        </w:rPr>
        <w:t>One important question to ask about reforms such as these is how they relate to the actual men and women who now work as lobbyists</w:t>
      </w:r>
      <w:r w:rsidRPr="008412E0">
        <w:rPr>
          <w:rFonts w:asciiTheme="minorHAnsi" w:hAnsiTheme="minorHAnsi" w:cstheme="minorHAnsi"/>
          <w:sz w:val="16"/>
        </w:rPr>
        <w:t xml:space="preserve">—on whom </w:t>
      </w:r>
      <w:proofErr w:type="spellStart"/>
      <w:r w:rsidRPr="008412E0">
        <w:rPr>
          <w:rFonts w:asciiTheme="minorHAnsi" w:hAnsiTheme="minorHAnsi" w:cstheme="minorHAnsi"/>
          <w:sz w:val="16"/>
        </w:rPr>
        <w:t>Drutman</w:t>
      </w:r>
      <w:proofErr w:type="spellEnd"/>
      <w:r w:rsidRPr="008412E0">
        <w:rPr>
          <w:rFonts w:asciiTheme="minorHAnsi" w:hAnsiTheme="minorHAnsi" w:cstheme="minorHAnsi"/>
          <w:sz w:val="16"/>
        </w:rPr>
        <w:t xml:space="preserve"> never casts any aspersions, it must be said. Many policymakers have complained that K Street has leeched all the talent away from Capitol Hill, and </w:t>
      </w:r>
      <w:r w:rsidRPr="008412E0">
        <w:rPr>
          <w:rFonts w:asciiTheme="minorHAnsi" w:hAnsiTheme="minorHAnsi" w:cstheme="minorHAnsi"/>
          <w:sz w:val="26"/>
          <w:u w:val="single"/>
        </w:rPr>
        <w:t>that ought to make reformers wonder whether trying to ban these people from directly participating in the policymaking process</w:t>
      </w:r>
      <w:r w:rsidRPr="008412E0">
        <w:rPr>
          <w:rFonts w:asciiTheme="minorHAnsi" w:hAnsiTheme="minorHAnsi" w:cstheme="minorHAnsi"/>
          <w:sz w:val="16"/>
        </w:rPr>
        <w:t xml:space="preserve"> (as the Obama administration tried to do</w:t>
      </w:r>
      <w:r w:rsidRPr="008412E0">
        <w:rPr>
          <w:rFonts w:asciiTheme="minorHAnsi" w:hAnsiTheme="minorHAnsi" w:cstheme="minorHAnsi"/>
          <w:sz w:val="26"/>
          <w:u w:val="single"/>
        </w:rPr>
        <w:t>) misses the point</w:t>
      </w:r>
      <w:r w:rsidRPr="008412E0">
        <w:rPr>
          <w:rFonts w:asciiTheme="minorHAnsi" w:hAnsiTheme="minorHAnsi" w:cstheme="minorHAnsi"/>
          <w:sz w:val="16"/>
        </w:rPr>
        <w:t xml:space="preserve">. </w:t>
      </w:r>
      <w:proofErr w:type="spellStart"/>
      <w:r w:rsidRPr="008412E0">
        <w:rPr>
          <w:rFonts w:asciiTheme="minorHAnsi" w:hAnsiTheme="minorHAnsi" w:cstheme="minorHAnsi"/>
          <w:sz w:val="16"/>
        </w:rPr>
        <w:t>Drutman’s</w:t>
      </w:r>
      <w:proofErr w:type="spellEnd"/>
      <w:r w:rsidRPr="008412E0">
        <w:rPr>
          <w:rFonts w:asciiTheme="minorHAnsi" w:hAnsiTheme="minorHAnsi" w:cstheme="minorHAnsi"/>
          <w:sz w:val="16"/>
        </w:rPr>
        <w:t xml:space="preserve"> book should alert people to just what a huge enterprise lobbying has become over the past decades, and his logic asks us to think if we can put this collection of human talent to better use, rather than simply denouncing it as a moral outrage.</w:t>
      </w:r>
    </w:p>
    <w:p w14:paraId="1E977D8C" w14:textId="39A72246" w:rsidR="00BD1285" w:rsidRPr="008412E0" w:rsidRDefault="00BD1285" w:rsidP="00BD1285">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 Polarization --- Abolish FPTP</w:t>
      </w:r>
      <w:r w:rsidR="00C6708F">
        <w:rPr>
          <w:rFonts w:asciiTheme="minorHAnsi" w:hAnsiTheme="minorHAnsi" w:cstheme="minorHAnsi"/>
        </w:rPr>
        <w:t xml:space="preserve"> CP</w:t>
      </w:r>
    </w:p>
    <w:p w14:paraId="34B829C5" w14:textId="77777777" w:rsidR="00BD1285" w:rsidRPr="008412E0" w:rsidRDefault="00BD1285" w:rsidP="00BD1285">
      <w:pPr>
        <w:pStyle w:val="Heading4"/>
        <w:rPr>
          <w:rFonts w:asciiTheme="minorHAnsi" w:hAnsiTheme="minorHAnsi" w:cstheme="minorHAnsi"/>
        </w:rPr>
      </w:pPr>
      <w:r w:rsidRPr="008412E0">
        <w:rPr>
          <w:rFonts w:asciiTheme="minorHAnsi" w:hAnsiTheme="minorHAnsi" w:cstheme="minorHAnsi"/>
        </w:rPr>
        <w:t>Ranked choice is a flop – makes all parties feel equally DISPLEASED and UNHEARD</w:t>
      </w:r>
    </w:p>
    <w:p w14:paraId="1827301A" w14:textId="77777777" w:rsidR="00BD1285" w:rsidRPr="008412E0" w:rsidRDefault="00BD1285" w:rsidP="00BD1285">
      <w:pPr>
        <w:rPr>
          <w:rStyle w:val="Style13ptBold"/>
          <w:rFonts w:asciiTheme="minorHAnsi" w:hAnsiTheme="minorHAnsi" w:cstheme="minorHAnsi"/>
          <w:b w:val="0"/>
          <w:bCs w:val="0"/>
        </w:rPr>
      </w:pPr>
      <w:r w:rsidRPr="008412E0">
        <w:rPr>
          <w:rStyle w:val="Style13ptBold"/>
          <w:rFonts w:asciiTheme="minorHAnsi" w:hAnsiTheme="minorHAnsi" w:cstheme="minorHAnsi"/>
        </w:rPr>
        <w:t>FGA</w:t>
      </w:r>
      <w:r w:rsidRPr="008412E0">
        <w:rPr>
          <w:rStyle w:val="Style13ptBold"/>
          <w:rFonts w:asciiTheme="minorHAnsi" w:hAnsiTheme="minorHAnsi" w:cstheme="minorHAnsi"/>
          <w:b w:val="0"/>
          <w:bCs w:val="0"/>
        </w:rPr>
        <w:t>, 20</w:t>
      </w:r>
      <w:r w:rsidRPr="008412E0">
        <w:rPr>
          <w:rStyle w:val="Style13ptBold"/>
          <w:rFonts w:asciiTheme="minorHAnsi" w:hAnsiTheme="minorHAnsi" w:cstheme="minorHAnsi"/>
        </w:rPr>
        <w:t>22</w:t>
      </w:r>
      <w:r w:rsidRPr="008412E0">
        <w:rPr>
          <w:rStyle w:val="Style13ptBold"/>
          <w:rFonts w:asciiTheme="minorHAnsi" w:hAnsiTheme="minorHAnsi" w:cstheme="minorHAnsi"/>
          <w:b w:val="0"/>
          <w:bCs w:val="0"/>
        </w:rPr>
        <w:t xml:space="preserve">, "Ranked-Choice Voting: A Disaster in Disguise," Foundation for Government Accountability, </w:t>
      </w:r>
      <w:hyperlink r:id="rId272" w:history="1">
        <w:r w:rsidRPr="008412E0">
          <w:rPr>
            <w:rStyle w:val="Hyperlink"/>
            <w:rFonts w:asciiTheme="minorHAnsi" w:hAnsiTheme="minorHAnsi" w:cstheme="minorHAnsi"/>
            <w:sz w:val="26"/>
          </w:rPr>
          <w:t>https://thefga.org/research/ranked-choice-voting-a-disaster-in-disguise/</w:t>
        </w:r>
      </w:hyperlink>
      <w:r w:rsidRPr="008412E0">
        <w:rPr>
          <w:rStyle w:val="Style13ptBold"/>
          <w:rFonts w:asciiTheme="minorHAnsi" w:hAnsiTheme="minorHAnsi" w:cstheme="minorHAnsi"/>
          <w:b w:val="0"/>
          <w:bCs w:val="0"/>
        </w:rPr>
        <w:t xml:space="preserve"> |dd</w:t>
      </w:r>
    </w:p>
    <w:p w14:paraId="326D1E80" w14:textId="77777777" w:rsidR="00BD1285" w:rsidRPr="008412E0" w:rsidRDefault="00BD1285" w:rsidP="00BD1285">
      <w:pPr>
        <w:rPr>
          <w:rFonts w:asciiTheme="minorHAnsi" w:hAnsiTheme="minorHAnsi" w:cstheme="minorHAnsi"/>
          <w:sz w:val="16"/>
        </w:rPr>
      </w:pPr>
      <w:r w:rsidRPr="008412E0">
        <w:rPr>
          <w:rFonts w:asciiTheme="minorHAnsi" w:hAnsiTheme="minorHAnsi" w:cstheme="minorHAnsi"/>
          <w:sz w:val="16"/>
        </w:rPr>
        <w:t>Almost universally, American elections are decided on the “one-person, one vote” principle, in which each voter chooses one candidate, and the winner secures the plurality of votes. By contrast, voters in RCV elections must rank candidates on the ballot.</w:t>
      </w:r>
      <w:r w:rsidRPr="008412E0">
        <w:rPr>
          <w:rFonts w:asciiTheme="minorHAnsi" w:hAnsiTheme="minorHAnsi" w:cstheme="minorHAnsi"/>
          <w:sz w:val="16"/>
          <w:vertAlign w:val="superscript"/>
        </w:rPr>
        <w:t>4</w:t>
      </w:r>
      <w:r w:rsidRPr="008412E0">
        <w:rPr>
          <w:rFonts w:asciiTheme="minorHAnsi" w:hAnsiTheme="minorHAnsi" w:cstheme="minorHAnsi"/>
          <w:sz w:val="16"/>
        </w:rPr>
        <w:t> </w:t>
      </w:r>
      <w:r w:rsidRPr="008412E0">
        <w:rPr>
          <w:rFonts w:asciiTheme="minorHAnsi" w:hAnsiTheme="minorHAnsi" w:cstheme="minorHAnsi"/>
          <w:u w:val="single"/>
        </w:rPr>
        <w:t>If no candidate wins a 50-percent majority, the race goes through multiple rounds of tabulation in an instant runoff</w:t>
      </w:r>
      <w:r w:rsidRPr="008412E0">
        <w:rPr>
          <w:rFonts w:asciiTheme="minorHAnsi" w:hAnsiTheme="minorHAnsi" w:cstheme="minorHAnsi"/>
          <w:sz w:val="16"/>
        </w:rPr>
        <w:t>.</w:t>
      </w:r>
      <w:r w:rsidRPr="008412E0">
        <w:rPr>
          <w:rFonts w:asciiTheme="minorHAnsi" w:hAnsiTheme="minorHAnsi" w:cstheme="minorHAnsi"/>
          <w:sz w:val="16"/>
          <w:vertAlign w:val="superscript"/>
        </w:rPr>
        <w:t>5</w:t>
      </w:r>
      <w:r w:rsidRPr="008412E0">
        <w:rPr>
          <w:rFonts w:asciiTheme="minorHAnsi" w:hAnsiTheme="minorHAnsi" w:cstheme="minorHAnsi"/>
          <w:sz w:val="16"/>
        </w:rPr>
        <w:t xml:space="preserve"> One of the biggest hurdles for voters in RCV elections is the difficulty of being informed about the candidates</w:t>
      </w:r>
      <w:r w:rsidRPr="008412E0">
        <w:rPr>
          <w:rFonts w:asciiTheme="minorHAnsi" w:hAnsiTheme="minorHAnsi" w:cstheme="minorHAnsi"/>
          <w:u w:val="single"/>
        </w:rPr>
        <w:t>. Having a strong knowledge of all candidates on the ballot is a necessary component of active citizenship, but RCV creates the opportunity for several candidates without party affiliations to run in one race.</w:t>
      </w:r>
      <w:r w:rsidRPr="008412E0">
        <w:rPr>
          <w:rFonts w:asciiTheme="minorHAnsi" w:hAnsiTheme="minorHAnsi" w:cstheme="minorHAnsi"/>
          <w:sz w:val="16"/>
          <w:vertAlign w:val="superscript"/>
        </w:rPr>
        <w:t>6</w:t>
      </w:r>
      <w:r w:rsidRPr="008412E0">
        <w:rPr>
          <w:rFonts w:asciiTheme="minorHAnsi" w:hAnsiTheme="minorHAnsi" w:cstheme="minorHAnsi"/>
          <w:sz w:val="16"/>
        </w:rPr>
        <w:t> This may seem manageable when there are four prominent candidates in a race for a high-profile position, but when there are upwards of 20 candidates running for an obscure local office, knowing all relevant details about the candidates’ positions and backgrounds becomes much more difficult.</w:t>
      </w:r>
      <w:r w:rsidRPr="008412E0">
        <w:rPr>
          <w:rFonts w:asciiTheme="minorHAnsi" w:hAnsiTheme="minorHAnsi" w:cstheme="minorHAnsi"/>
          <w:sz w:val="16"/>
          <w:vertAlign w:val="superscript"/>
        </w:rPr>
        <w:t xml:space="preserve">7  </w:t>
      </w:r>
      <w:r w:rsidRPr="008412E0">
        <w:rPr>
          <w:rFonts w:asciiTheme="minorHAnsi" w:hAnsiTheme="minorHAnsi" w:cstheme="minorHAnsi"/>
          <w:sz w:val="16"/>
        </w:rPr>
        <w:t xml:space="preserve">Casting a vote in an RCV election is difficult. </w:t>
      </w:r>
      <w:r w:rsidRPr="008412E0">
        <w:rPr>
          <w:rFonts w:asciiTheme="minorHAnsi" w:hAnsiTheme="minorHAnsi" w:cstheme="minorHAnsi"/>
          <w:u w:val="single"/>
        </w:rPr>
        <w:t>Instructions for RCV ballots are generally cumbersome, often confusing voters</w:t>
      </w:r>
      <w:r w:rsidRPr="008412E0">
        <w:rPr>
          <w:rFonts w:asciiTheme="minorHAnsi" w:hAnsiTheme="minorHAnsi" w:cstheme="minorHAnsi"/>
          <w:sz w:val="16"/>
        </w:rPr>
        <w:t>.</w:t>
      </w:r>
      <w:r w:rsidRPr="008412E0">
        <w:rPr>
          <w:rFonts w:asciiTheme="minorHAnsi" w:hAnsiTheme="minorHAnsi" w:cstheme="minorHAnsi"/>
          <w:sz w:val="16"/>
          <w:vertAlign w:val="superscript"/>
        </w:rPr>
        <w:t>8</w:t>
      </w:r>
      <w:r w:rsidRPr="008412E0">
        <w:rPr>
          <w:rFonts w:asciiTheme="minorHAnsi" w:hAnsiTheme="minorHAnsi" w:cstheme="minorHAnsi"/>
          <w:sz w:val="16"/>
        </w:rPr>
        <w:t> Because the process of filling out the ballot is difficult to understand, </w:t>
      </w:r>
      <w:r w:rsidRPr="008412E0">
        <w:rPr>
          <w:rFonts w:asciiTheme="minorHAnsi" w:hAnsiTheme="minorHAnsi" w:cstheme="minorHAnsi"/>
          <w:u w:val="single"/>
        </w:rPr>
        <w:t>error rates for RCV elections remain higher than those of traditional elections</w:t>
      </w:r>
      <w:r w:rsidRPr="008412E0">
        <w:rPr>
          <w:rFonts w:asciiTheme="minorHAnsi" w:hAnsiTheme="minorHAnsi" w:cstheme="minorHAnsi"/>
          <w:sz w:val="16"/>
        </w:rPr>
        <w:t>.</w:t>
      </w:r>
      <w:r w:rsidRPr="008412E0">
        <w:rPr>
          <w:rFonts w:asciiTheme="minorHAnsi" w:hAnsiTheme="minorHAnsi" w:cstheme="minorHAnsi"/>
          <w:sz w:val="16"/>
          <w:vertAlign w:val="superscript"/>
        </w:rPr>
        <w:t>9</w:t>
      </w:r>
      <w:r w:rsidRPr="008412E0">
        <w:rPr>
          <w:rFonts w:asciiTheme="minorHAnsi" w:hAnsiTheme="minorHAnsi" w:cstheme="minorHAnsi"/>
          <w:sz w:val="16"/>
        </w:rPr>
        <w:t xml:space="preserve"> This results in more citizens having their votes thrown away because of an overly complex system. In traditional elections, every submitted ballot that follows the instructions is counted towards the result, but this isn’t the case with RCV. “Exhausted ballots” in RCV elections do not count towards the final tally. </w:t>
      </w:r>
      <w:r w:rsidRPr="008412E0">
        <w:rPr>
          <w:rFonts w:asciiTheme="minorHAnsi" w:hAnsiTheme="minorHAnsi" w:cstheme="minorHAnsi"/>
          <w:u w:val="single"/>
        </w:rPr>
        <w:t>While many RCV ballots are thrown out due to voter error</w:t>
      </w:r>
      <w:r w:rsidRPr="008412E0">
        <w:rPr>
          <w:rFonts w:asciiTheme="minorHAnsi" w:hAnsiTheme="minorHAnsi" w:cstheme="minorHAnsi"/>
          <w:sz w:val="16"/>
        </w:rPr>
        <w:t xml:space="preserve"> in following convoluted instructions, </w:t>
      </w:r>
      <w:r w:rsidRPr="008412E0">
        <w:rPr>
          <w:rFonts w:asciiTheme="minorHAnsi" w:hAnsiTheme="minorHAnsi" w:cstheme="minorHAnsi"/>
          <w:u w:val="single"/>
        </w:rPr>
        <w:t>ballots that follow the instructions to the letter can also be thrown away because the voter ranked candidates who are no longer in contention</w:t>
      </w:r>
      <w:r w:rsidRPr="008412E0">
        <w:rPr>
          <w:rFonts w:asciiTheme="minorHAnsi" w:hAnsiTheme="minorHAnsi" w:cstheme="minorHAnsi"/>
          <w:sz w:val="16"/>
        </w:rPr>
        <w:t>.</w:t>
      </w:r>
      <w:r w:rsidRPr="008412E0">
        <w:rPr>
          <w:rFonts w:asciiTheme="minorHAnsi" w:hAnsiTheme="minorHAnsi" w:cstheme="minorHAnsi"/>
          <w:sz w:val="16"/>
          <w:vertAlign w:val="superscript"/>
        </w:rPr>
        <w:t>10</w:t>
      </w:r>
      <w:r w:rsidRPr="008412E0">
        <w:rPr>
          <w:rFonts w:asciiTheme="minorHAnsi" w:hAnsiTheme="minorHAnsi" w:cstheme="minorHAnsi"/>
          <w:sz w:val="16"/>
        </w:rPr>
        <w:t> As candidates are eliminated through multiple rounds of tabulation, voters have their ballots exhausted if they only ranked candidates that have been removed during successive rounds.</w:t>
      </w:r>
      <w:r w:rsidRPr="008412E0">
        <w:rPr>
          <w:rFonts w:asciiTheme="minorHAnsi" w:hAnsiTheme="minorHAnsi" w:cstheme="minorHAnsi"/>
          <w:sz w:val="16"/>
          <w:vertAlign w:val="superscript"/>
        </w:rPr>
        <w:t xml:space="preserve">11 </w:t>
      </w:r>
      <w:r w:rsidRPr="008412E0">
        <w:rPr>
          <w:rFonts w:asciiTheme="minorHAnsi" w:hAnsiTheme="minorHAnsi" w:cstheme="minorHAnsi"/>
          <w:sz w:val="16"/>
        </w:rPr>
        <w:t>In other words, for a voter’s voice to fully count in every round of an RCV election, he must vote for all candidates on the ballot, even those he may not support</w:t>
      </w:r>
      <w:r w:rsidRPr="008412E0">
        <w:rPr>
          <w:rFonts w:asciiTheme="minorHAnsi" w:hAnsiTheme="minorHAnsi" w:cstheme="minorHAnsi"/>
          <w:b/>
          <w:bCs/>
          <w:sz w:val="16"/>
        </w:rPr>
        <w:t xml:space="preserve">. </w:t>
      </w:r>
      <w:r w:rsidRPr="008412E0">
        <w:rPr>
          <w:rFonts w:asciiTheme="minorHAnsi" w:hAnsiTheme="minorHAnsi" w:cstheme="minorHAnsi"/>
          <w:sz w:val="16"/>
        </w:rPr>
        <w:t xml:space="preserve">Because of ballot exhaustion, </w:t>
      </w:r>
      <w:r w:rsidRPr="008412E0">
        <w:rPr>
          <w:rFonts w:asciiTheme="minorHAnsi" w:hAnsiTheme="minorHAnsi" w:cstheme="minorHAnsi"/>
          <w:u w:val="single"/>
        </w:rPr>
        <w:t>winners of RCV races do not necessarily represent the choice of all voters who participated</w:t>
      </w:r>
      <w:r w:rsidRPr="008412E0">
        <w:rPr>
          <w:rFonts w:asciiTheme="minorHAnsi" w:hAnsiTheme="minorHAnsi" w:cstheme="minorHAnsi"/>
          <w:sz w:val="16"/>
        </w:rPr>
        <w:t xml:space="preserve">. RCV claims to protect majority rule, </w:t>
      </w:r>
      <w:proofErr w:type="gramStart"/>
      <w:r w:rsidRPr="008412E0">
        <w:rPr>
          <w:rFonts w:asciiTheme="minorHAnsi" w:hAnsiTheme="minorHAnsi" w:cstheme="minorHAnsi"/>
          <w:sz w:val="16"/>
        </w:rPr>
        <w:t>but in reality, </w:t>
      </w:r>
      <w:r w:rsidRPr="008412E0">
        <w:rPr>
          <w:rFonts w:asciiTheme="minorHAnsi" w:hAnsiTheme="minorHAnsi" w:cstheme="minorHAnsi"/>
          <w:u w:val="single"/>
        </w:rPr>
        <w:t>RCV</w:t>
      </w:r>
      <w:proofErr w:type="gramEnd"/>
      <w:r w:rsidRPr="008412E0">
        <w:rPr>
          <w:rFonts w:asciiTheme="minorHAnsi" w:hAnsiTheme="minorHAnsi" w:cstheme="minorHAnsi"/>
          <w:u w:val="single"/>
        </w:rPr>
        <w:t xml:space="preserve"> creates an artificial majority</w:t>
      </w:r>
      <w:r w:rsidRPr="008412E0">
        <w:rPr>
          <w:rFonts w:asciiTheme="minorHAnsi" w:hAnsiTheme="minorHAnsi" w:cstheme="minorHAnsi"/>
          <w:b/>
          <w:bCs/>
          <w:sz w:val="16"/>
        </w:rPr>
        <w:t> </w:t>
      </w:r>
      <w:r w:rsidRPr="008412E0">
        <w:rPr>
          <w:rFonts w:asciiTheme="minorHAnsi" w:hAnsiTheme="minorHAnsi" w:cstheme="minorHAnsi"/>
          <w:sz w:val="16"/>
        </w:rPr>
        <w:t>by eliminating the votes of the lowest-scoring candidates during successive tabulations. One study of Maine elections found that, of 98 recent RCV elections, 60 percent of RCV victors did not win by a majority of the total votes cast.</w:t>
      </w:r>
      <w:r w:rsidRPr="008412E0">
        <w:rPr>
          <w:rFonts w:asciiTheme="minorHAnsi" w:hAnsiTheme="minorHAnsi" w:cstheme="minorHAnsi"/>
          <w:sz w:val="16"/>
          <w:vertAlign w:val="superscript"/>
        </w:rPr>
        <w:t>12</w:t>
      </w:r>
    </w:p>
    <w:p w14:paraId="1E1AC237" w14:textId="77777777" w:rsidR="00303C27" w:rsidRPr="008412E0" w:rsidRDefault="00303C27" w:rsidP="00303C27">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 Polarization --- Daily Wire CP</w:t>
      </w:r>
    </w:p>
    <w:p w14:paraId="0399860F" w14:textId="77777777" w:rsidR="00303C27" w:rsidRPr="008412E0" w:rsidRDefault="00303C27" w:rsidP="00303C27">
      <w:pPr>
        <w:pStyle w:val="Heading4"/>
        <w:rPr>
          <w:rFonts w:asciiTheme="minorHAnsi" w:hAnsiTheme="minorHAnsi" w:cstheme="minorHAnsi"/>
        </w:rPr>
      </w:pPr>
      <w:proofErr w:type="spellStart"/>
      <w:r w:rsidRPr="008412E0">
        <w:rPr>
          <w:rFonts w:asciiTheme="minorHAnsi" w:hAnsiTheme="minorHAnsi" w:cstheme="minorHAnsi"/>
        </w:rPr>
        <w:t>Squo</w:t>
      </w:r>
      <w:proofErr w:type="spellEnd"/>
      <w:r w:rsidRPr="008412E0">
        <w:rPr>
          <w:rFonts w:asciiTheme="minorHAnsi" w:hAnsiTheme="minorHAnsi" w:cstheme="minorHAnsi"/>
        </w:rPr>
        <w:t xml:space="preserve"> – nobody takes ben </w:t>
      </w:r>
      <w:proofErr w:type="spellStart"/>
      <w:r w:rsidRPr="008412E0">
        <w:rPr>
          <w:rFonts w:asciiTheme="minorHAnsi" w:hAnsiTheme="minorHAnsi" w:cstheme="minorHAnsi"/>
        </w:rPr>
        <w:t>shapiro</w:t>
      </w:r>
      <w:proofErr w:type="spellEnd"/>
      <w:r w:rsidRPr="008412E0">
        <w:rPr>
          <w:rFonts w:asciiTheme="minorHAnsi" w:hAnsiTheme="minorHAnsi" w:cstheme="minorHAnsi"/>
        </w:rPr>
        <w:t xml:space="preserve"> seriously.</w:t>
      </w:r>
    </w:p>
    <w:p w14:paraId="33B8AB44" w14:textId="77777777" w:rsidR="00303C27" w:rsidRPr="008412E0" w:rsidRDefault="00303C27" w:rsidP="00303C27">
      <w:pPr>
        <w:rPr>
          <w:rStyle w:val="Style13ptBold"/>
          <w:rFonts w:asciiTheme="minorHAnsi" w:hAnsiTheme="minorHAnsi" w:cstheme="minorHAnsi"/>
          <w:b w:val="0"/>
          <w:bCs w:val="0"/>
        </w:rPr>
      </w:pPr>
      <w:r w:rsidRPr="008412E0">
        <w:rPr>
          <w:rStyle w:val="Style13ptBold"/>
          <w:rFonts w:asciiTheme="minorHAnsi" w:hAnsiTheme="minorHAnsi" w:cstheme="minorHAnsi"/>
          <w:b w:val="0"/>
          <w:bCs w:val="0"/>
        </w:rPr>
        <w:t xml:space="preserve">Dani Di </w:t>
      </w:r>
      <w:r w:rsidRPr="008412E0">
        <w:rPr>
          <w:rStyle w:val="Style13ptBold"/>
          <w:rFonts w:asciiTheme="minorHAnsi" w:hAnsiTheme="minorHAnsi" w:cstheme="minorHAnsi"/>
        </w:rPr>
        <w:t>Placido</w:t>
      </w:r>
      <w:r w:rsidRPr="008412E0">
        <w:rPr>
          <w:rStyle w:val="Style13ptBold"/>
          <w:rFonts w:asciiTheme="minorHAnsi" w:hAnsiTheme="minorHAnsi" w:cstheme="minorHAnsi"/>
          <w:b w:val="0"/>
          <w:bCs w:val="0"/>
        </w:rPr>
        <w:t>, 8-11-20</w:t>
      </w:r>
      <w:r w:rsidRPr="008412E0">
        <w:rPr>
          <w:rStyle w:val="Style13ptBold"/>
          <w:rFonts w:asciiTheme="minorHAnsi" w:hAnsiTheme="minorHAnsi" w:cstheme="minorHAnsi"/>
        </w:rPr>
        <w:t>20</w:t>
      </w:r>
      <w:r w:rsidRPr="008412E0">
        <w:rPr>
          <w:rStyle w:val="Style13ptBold"/>
          <w:rFonts w:asciiTheme="minorHAnsi" w:hAnsiTheme="minorHAnsi" w:cstheme="minorHAnsi"/>
          <w:b w:val="0"/>
          <w:bCs w:val="0"/>
        </w:rPr>
        <w:t xml:space="preserve">, "The Mass Humiliation </w:t>
      </w:r>
      <w:proofErr w:type="gramStart"/>
      <w:r w:rsidRPr="008412E0">
        <w:rPr>
          <w:rStyle w:val="Style13ptBold"/>
          <w:rFonts w:asciiTheme="minorHAnsi" w:hAnsiTheme="minorHAnsi" w:cstheme="minorHAnsi"/>
          <w:b w:val="0"/>
          <w:bCs w:val="0"/>
        </w:rPr>
        <w:t>Of</w:t>
      </w:r>
      <w:proofErr w:type="gramEnd"/>
      <w:r w:rsidRPr="008412E0">
        <w:rPr>
          <w:rStyle w:val="Style13ptBold"/>
          <w:rFonts w:asciiTheme="minorHAnsi" w:hAnsiTheme="minorHAnsi" w:cstheme="minorHAnsi"/>
          <w:b w:val="0"/>
          <w:bCs w:val="0"/>
        </w:rPr>
        <w:t xml:space="preserve"> Ben Shapiro," Forbes, https://www.forbes.com/sites/danidiplacido/2020/08/11/the-importance-of-humiliating-ben-shapiro/?sh=620236ce4270</w:t>
      </w:r>
    </w:p>
    <w:p w14:paraId="4E8F23EC" w14:textId="77777777" w:rsidR="00303C27" w:rsidRPr="008412E0" w:rsidRDefault="00303C27" w:rsidP="00303C27">
      <w:pPr>
        <w:rPr>
          <w:rFonts w:asciiTheme="minorHAnsi" w:hAnsiTheme="minorHAnsi" w:cstheme="minorHAnsi"/>
          <w:sz w:val="16"/>
        </w:rPr>
      </w:pPr>
      <w:r w:rsidRPr="008412E0">
        <w:rPr>
          <w:rFonts w:asciiTheme="minorHAnsi" w:hAnsiTheme="minorHAnsi" w:cstheme="minorHAnsi"/>
          <w:u w:val="single"/>
        </w:rPr>
        <w:t>Whenever Ben Shapiro is trending on Twitter, it means that another cringe-inducing moment has gone viral. </w:t>
      </w:r>
      <w:r w:rsidRPr="008412E0">
        <w:rPr>
          <w:rFonts w:asciiTheme="minorHAnsi" w:hAnsiTheme="minorHAnsi" w:cstheme="minorHAnsi"/>
          <w:sz w:val="16"/>
        </w:rPr>
        <w:t>Recently, Shapiro took great offense to Cardi B’s song, “WAP,” to the point where he awkwardly recited a (censored) version of the song's lyrics, live on his show. It’s an </w:t>
      </w:r>
      <w:hyperlink r:id="rId273" w:tgtFrame="_blank" w:tooltip="https://twitter.com/JordanUhl/status/1292901692191760389" w:history="1">
        <w:r w:rsidRPr="008412E0">
          <w:rPr>
            <w:rStyle w:val="Hyperlink"/>
            <w:rFonts w:asciiTheme="minorHAnsi" w:hAnsiTheme="minorHAnsi" w:cstheme="minorHAnsi"/>
            <w:sz w:val="16"/>
          </w:rPr>
          <w:t>amusing clip</w:t>
        </w:r>
      </w:hyperlink>
      <w:r w:rsidRPr="008412E0">
        <w:rPr>
          <w:rFonts w:asciiTheme="minorHAnsi" w:hAnsiTheme="minorHAnsi" w:cstheme="minorHAnsi"/>
          <w:sz w:val="16"/>
        </w:rPr>
        <w:t xml:space="preserve">; Shapiro repeats the sexually explicit phrases with stilted, painful apprehension, as though the words themselves could summon a succubus with a swollen rear. The </w:t>
      </w:r>
      <w:proofErr w:type="spellStart"/>
      <w:r w:rsidRPr="008412E0">
        <w:rPr>
          <w:rFonts w:asciiTheme="minorHAnsi" w:hAnsiTheme="minorHAnsi" w:cstheme="minorHAnsi"/>
          <w:sz w:val="16"/>
        </w:rPr>
        <w:t>memeable</w:t>
      </w:r>
      <w:proofErr w:type="spellEnd"/>
      <w:r w:rsidRPr="008412E0">
        <w:rPr>
          <w:rFonts w:asciiTheme="minorHAnsi" w:hAnsiTheme="minorHAnsi" w:cstheme="minorHAnsi"/>
          <w:sz w:val="16"/>
        </w:rPr>
        <w:t xml:space="preserve"> moment proved incredibly popular, not with Shapiro’s fans, of course, but his detractors. </w:t>
      </w:r>
      <w:r w:rsidRPr="008412E0">
        <w:rPr>
          <w:rFonts w:asciiTheme="minorHAnsi" w:hAnsiTheme="minorHAnsi" w:cstheme="minorHAnsi"/>
          <w:u w:val="single"/>
        </w:rPr>
        <w:t>Shapiro’s audio was soon remixed, autotuned, spliced with Cardi B’s official music video, and, inevitably, made its way to </w:t>
      </w:r>
      <w:hyperlink r:id="rId274" w:tgtFrame="_blank" w:tooltip="https://twitter.com/iamcardib/status/1292944864485576704" w:history="1">
        <w:r w:rsidRPr="008412E0">
          <w:rPr>
            <w:rStyle w:val="Hyperlink"/>
            <w:rFonts w:asciiTheme="minorHAnsi" w:hAnsiTheme="minorHAnsi" w:cstheme="minorHAnsi"/>
            <w:u w:val="single"/>
          </w:rPr>
          <w:t>Cardi B herself</w:t>
        </w:r>
      </w:hyperlink>
      <w:r w:rsidRPr="008412E0">
        <w:rPr>
          <w:rFonts w:asciiTheme="minorHAnsi" w:hAnsiTheme="minorHAnsi" w:cstheme="minorHAnsi"/>
          <w:sz w:val="16"/>
        </w:rPr>
        <w:t xml:space="preserve">. Noticing that he was, again, the subject of mass mockery, Shapiro took the time to tweet a response, which contained an amusing implication. Now, I’m not going to deny that it’s fun to mock Ben Shapiro - </w:t>
      </w:r>
      <w:r w:rsidRPr="008412E0">
        <w:rPr>
          <w:rFonts w:asciiTheme="minorHAnsi" w:hAnsiTheme="minorHAnsi" w:cstheme="minorHAnsi"/>
          <w:u w:val="single"/>
        </w:rPr>
        <w:t>the man rose to fame by shrieking statistics at college students, and when a BBC reporter finally confronted him on his hypocrisy, </w:t>
      </w:r>
      <w:hyperlink r:id="rId275" w:tgtFrame="_blank" w:tooltip="https://thehill.com/homenews/media/443138-ben-shapiro-ends-bbc-interview-scolds-host-im-popular-and-no-one-has-ever" w:history="1">
        <w:r w:rsidRPr="008412E0">
          <w:rPr>
            <w:rStyle w:val="Hyperlink"/>
            <w:rFonts w:asciiTheme="minorHAnsi" w:hAnsiTheme="minorHAnsi" w:cstheme="minorHAnsi"/>
            <w:u w:val="single"/>
          </w:rPr>
          <w:t>responded with</w:t>
        </w:r>
      </w:hyperlink>
      <w:r w:rsidRPr="008412E0">
        <w:rPr>
          <w:rFonts w:asciiTheme="minorHAnsi" w:hAnsiTheme="minorHAnsi" w:cstheme="minorHAnsi"/>
          <w:u w:val="single"/>
        </w:rPr>
        <w:t>: "I'm popular and no one has ever heard of you,"</w:t>
      </w:r>
      <w:r w:rsidRPr="008412E0">
        <w:rPr>
          <w:rFonts w:asciiTheme="minorHAnsi" w:hAnsiTheme="minorHAnsi" w:cstheme="minorHAnsi"/>
          <w:sz w:val="16"/>
        </w:rPr>
        <w:t xml:space="preserve"> before ending the interview. Memorably, Shapiro once proposed that those unfortunate enough to be displaced by the rising tides of climate change should simply “sell their homes and move.” YouTuber </w:t>
      </w:r>
      <w:proofErr w:type="spellStart"/>
      <w:r w:rsidRPr="008412E0">
        <w:rPr>
          <w:rFonts w:asciiTheme="minorHAnsi" w:hAnsiTheme="minorHAnsi" w:cstheme="minorHAnsi"/>
          <w:sz w:val="16"/>
        </w:rPr>
        <w:t>Hbomberguy</w:t>
      </w:r>
      <w:proofErr w:type="spellEnd"/>
      <w:r w:rsidRPr="008412E0">
        <w:rPr>
          <w:rFonts w:asciiTheme="minorHAnsi" w:hAnsiTheme="minorHAnsi" w:cstheme="minorHAnsi"/>
          <w:sz w:val="16"/>
        </w:rPr>
        <w:t> </w:t>
      </w:r>
      <w:hyperlink r:id="rId276" w:tgtFrame="_blank" w:tooltip="https://twitter.com/Rivers_Hellfire/status/1293121354322059267" w:history="1">
        <w:r w:rsidRPr="008412E0">
          <w:rPr>
            <w:rStyle w:val="Hyperlink"/>
            <w:rFonts w:asciiTheme="minorHAnsi" w:hAnsiTheme="minorHAnsi" w:cstheme="minorHAnsi"/>
            <w:sz w:val="16"/>
          </w:rPr>
          <w:t>famously responded</w:t>
        </w:r>
      </w:hyperlink>
      <w:r w:rsidRPr="008412E0">
        <w:rPr>
          <w:rFonts w:asciiTheme="minorHAnsi" w:hAnsiTheme="minorHAnsi" w:cstheme="minorHAnsi"/>
          <w:sz w:val="16"/>
        </w:rPr>
        <w:t xml:space="preserve"> with: “Sell their houses to who, Ben? F**king </w:t>
      </w:r>
      <w:proofErr w:type="spellStart"/>
      <w:r w:rsidRPr="008412E0">
        <w:rPr>
          <w:rFonts w:asciiTheme="minorHAnsi" w:hAnsiTheme="minorHAnsi" w:cstheme="minorHAnsi"/>
          <w:sz w:val="16"/>
        </w:rPr>
        <w:t>Aquaman</w:t>
      </w:r>
      <w:proofErr w:type="spellEnd"/>
      <w:r w:rsidRPr="008412E0">
        <w:rPr>
          <w:rFonts w:asciiTheme="minorHAnsi" w:hAnsiTheme="minorHAnsi" w:cstheme="minorHAnsi"/>
          <w:sz w:val="16"/>
        </w:rPr>
        <w:t>?” For many of Shapiro’s detractors, he’s almost too embarrassing to ignore. But the world has been making fun of Shapiro for years, and it's starting to get stale. Yes, the man talks like a VHS tape on fast-forward, has an abundance of poorly thought-out opinions, and a puritanical attitude to fun music videos. But being the punchline of a joke has never negatively affected Shapiro’s ability to reach millions on social media (o</w:t>
      </w:r>
      <w:hyperlink r:id="rId277" w:tgtFrame="_blank" w:tooltip="https://www.facebook.com/officialbenshapiro/" w:history="1">
        <w:r w:rsidRPr="008412E0">
          <w:rPr>
            <w:rStyle w:val="Hyperlink"/>
            <w:rFonts w:asciiTheme="minorHAnsi" w:hAnsiTheme="minorHAnsi" w:cstheme="minorHAnsi"/>
            <w:sz w:val="16"/>
          </w:rPr>
          <w:t>n Facebook</w:t>
        </w:r>
      </w:hyperlink>
      <w:r w:rsidRPr="008412E0">
        <w:rPr>
          <w:rFonts w:asciiTheme="minorHAnsi" w:hAnsiTheme="minorHAnsi" w:cstheme="minorHAnsi"/>
          <w:sz w:val="16"/>
        </w:rPr>
        <w:t>, Shapiro is followed by 7 million people, and almost 3 million </w:t>
      </w:r>
      <w:hyperlink r:id="rId278" w:tgtFrame="_blank" w:tooltip="https://twitter.com/benshapiro" w:history="1">
        <w:r w:rsidRPr="008412E0">
          <w:rPr>
            <w:rStyle w:val="Hyperlink"/>
            <w:rFonts w:asciiTheme="minorHAnsi" w:hAnsiTheme="minorHAnsi" w:cstheme="minorHAnsi"/>
            <w:sz w:val="16"/>
          </w:rPr>
          <w:t>on Twitter</w:t>
        </w:r>
      </w:hyperlink>
      <w:r w:rsidRPr="008412E0">
        <w:rPr>
          <w:rFonts w:asciiTheme="minorHAnsi" w:hAnsiTheme="minorHAnsi" w:cstheme="minorHAnsi"/>
          <w:sz w:val="16"/>
        </w:rPr>
        <w:t xml:space="preserve">). </w:t>
      </w:r>
      <w:r w:rsidRPr="008412E0">
        <w:rPr>
          <w:rFonts w:asciiTheme="minorHAnsi" w:hAnsiTheme="minorHAnsi" w:cstheme="minorHAnsi"/>
          <w:u w:val="single"/>
        </w:rPr>
        <w:t>Shapiro has, seemingly, only benefited from the mass mockery sparked by his deliriously bad takes</w:t>
      </w:r>
      <w:r w:rsidRPr="008412E0">
        <w:rPr>
          <w:rFonts w:asciiTheme="minorHAnsi" w:hAnsiTheme="minorHAnsi" w:cstheme="minorHAnsi"/>
          <w:sz w:val="16"/>
        </w:rPr>
        <w:t>. Retweets, comments, jokes, and memes (and articles like this) only serve in Shapiro’s favor. The recommendation algorithms on social media might be complex and somewhat mysterious, but they generally favor engagement; thus, controversy, followed by mass-mockery, is an ideal way to attract an incredible amount of attention. I’d be surprised if Shapiro himself didn’t understand this contradictory dynamic, and actively seek public humiliation, on a regular basis, for the sake of his career. And in that regard, Shapiro is certainly succeeding.</w:t>
      </w:r>
    </w:p>
    <w:p w14:paraId="6461F4DE" w14:textId="77777777" w:rsidR="00303C27" w:rsidRPr="008412E0" w:rsidRDefault="00303C27" w:rsidP="00303C27">
      <w:pPr>
        <w:pStyle w:val="Heading4"/>
        <w:rPr>
          <w:rFonts w:asciiTheme="minorHAnsi" w:hAnsiTheme="minorHAnsi" w:cstheme="minorHAnsi"/>
        </w:rPr>
      </w:pPr>
      <w:r w:rsidRPr="008412E0">
        <w:rPr>
          <w:rFonts w:asciiTheme="minorHAnsi" w:hAnsiTheme="minorHAnsi" w:cstheme="minorHAnsi"/>
        </w:rPr>
        <w:t xml:space="preserve">Backlash – even if you don’t buy </w:t>
      </w:r>
      <w:r>
        <w:rPr>
          <w:rFonts w:asciiTheme="minorHAnsi" w:hAnsiTheme="minorHAnsi" w:cstheme="minorHAnsi"/>
        </w:rPr>
        <w:t>what</w:t>
      </w:r>
      <w:r w:rsidRPr="008412E0">
        <w:rPr>
          <w:rFonts w:asciiTheme="minorHAnsi" w:hAnsiTheme="minorHAnsi" w:cstheme="minorHAnsi"/>
        </w:rPr>
        <w:t xml:space="preserve"> </w:t>
      </w:r>
      <w:r>
        <w:rPr>
          <w:rFonts w:asciiTheme="minorHAnsi" w:hAnsiTheme="minorHAnsi" w:cstheme="minorHAnsi"/>
        </w:rPr>
        <w:t>B</w:t>
      </w:r>
      <w:r w:rsidRPr="008412E0">
        <w:rPr>
          <w:rFonts w:asciiTheme="minorHAnsi" w:hAnsiTheme="minorHAnsi" w:cstheme="minorHAnsi"/>
        </w:rPr>
        <w:t xml:space="preserve">en </w:t>
      </w:r>
      <w:r>
        <w:rPr>
          <w:rFonts w:asciiTheme="minorHAnsi" w:hAnsiTheme="minorHAnsi" w:cstheme="minorHAnsi"/>
        </w:rPr>
        <w:t>S</w:t>
      </w:r>
      <w:r w:rsidRPr="008412E0">
        <w:rPr>
          <w:rFonts w:asciiTheme="minorHAnsi" w:hAnsiTheme="minorHAnsi" w:cstheme="minorHAnsi"/>
        </w:rPr>
        <w:t>hapiro says, bennies will cry censorship</w:t>
      </w:r>
      <w:r>
        <w:rPr>
          <w:rFonts w:asciiTheme="minorHAnsi" w:hAnsiTheme="minorHAnsi" w:cstheme="minorHAnsi"/>
        </w:rPr>
        <w:t>.</w:t>
      </w:r>
    </w:p>
    <w:p w14:paraId="3F5A434E" w14:textId="77777777" w:rsidR="005618C1" w:rsidRPr="005618C1" w:rsidRDefault="005618C1" w:rsidP="005618C1"/>
    <w:p w14:paraId="6CDA82EB" w14:textId="1548FF41" w:rsidR="00D32115" w:rsidRDefault="00D32115" w:rsidP="00D32115">
      <w:pPr>
        <w:pStyle w:val="Heading2"/>
        <w:rPr>
          <w:rFonts w:asciiTheme="minorHAnsi" w:hAnsiTheme="minorHAnsi" w:cstheme="minorHAnsi"/>
        </w:rPr>
      </w:pPr>
      <w:r w:rsidRPr="008412E0">
        <w:rPr>
          <w:rFonts w:asciiTheme="minorHAnsi" w:hAnsiTheme="minorHAnsi" w:cstheme="minorHAnsi"/>
        </w:rPr>
        <w:t>AT: Populism</w:t>
      </w:r>
    </w:p>
    <w:p w14:paraId="05BDA1FD" w14:textId="77777777" w:rsidR="00DD76DD" w:rsidRPr="008412E0" w:rsidRDefault="00DD76DD" w:rsidP="00DD76DD">
      <w:pPr>
        <w:pStyle w:val="Heading3"/>
        <w:rPr>
          <w:rFonts w:asciiTheme="minorHAnsi" w:hAnsiTheme="minorHAnsi" w:cstheme="minorHAnsi"/>
        </w:rPr>
      </w:pPr>
      <w:r>
        <w:rPr>
          <w:rFonts w:asciiTheme="minorHAnsi" w:hAnsiTheme="minorHAnsi" w:cstheme="minorHAnsi"/>
        </w:rPr>
        <w:t>2AC --- Populism – 3rd Party CP</w:t>
      </w:r>
    </w:p>
    <w:p w14:paraId="56FC25C6" w14:textId="77777777" w:rsidR="00DD76DD" w:rsidRPr="008412E0" w:rsidRDefault="00DD76DD" w:rsidP="00DD76DD">
      <w:pPr>
        <w:pStyle w:val="Heading4"/>
        <w:rPr>
          <w:rFonts w:asciiTheme="minorHAnsi" w:hAnsiTheme="minorHAnsi" w:cstheme="minorHAnsi"/>
        </w:rPr>
      </w:pPr>
      <w:r w:rsidRPr="008412E0">
        <w:rPr>
          <w:rFonts w:asciiTheme="minorHAnsi" w:hAnsiTheme="minorHAnsi" w:cstheme="minorHAnsi"/>
        </w:rPr>
        <w:t xml:space="preserve">A third-party candidate would be the same as a democratic candidate. </w:t>
      </w:r>
    </w:p>
    <w:p w14:paraId="224205FB" w14:textId="77777777" w:rsidR="00DD76DD" w:rsidRPr="007A4264" w:rsidRDefault="00DD76DD" w:rsidP="00DD76DD">
      <w:pPr>
        <w:rPr>
          <w:rStyle w:val="Style13ptBold"/>
        </w:rPr>
      </w:pPr>
      <w:proofErr w:type="spellStart"/>
      <w:r w:rsidRPr="007A4264">
        <w:rPr>
          <w:rStyle w:val="Style13ptBold"/>
        </w:rPr>
        <w:t>Galston</w:t>
      </w:r>
      <w:proofErr w:type="spellEnd"/>
      <w:r w:rsidRPr="007A4264">
        <w:rPr>
          <w:rStyle w:val="Style13ptBold"/>
        </w:rPr>
        <w:t xml:space="preserve"> 22</w:t>
      </w:r>
    </w:p>
    <w:p w14:paraId="59EC3AFC" w14:textId="77777777" w:rsidR="00DD76DD" w:rsidRPr="007A4264" w:rsidRDefault="00DD76DD" w:rsidP="00DD76DD">
      <w:r w:rsidRPr="007A4264">
        <w:t xml:space="preserve">William, Ezra K. </w:t>
      </w:r>
      <w:proofErr w:type="spellStart"/>
      <w:r w:rsidRPr="007A4264">
        <w:t>Zilkha</w:t>
      </w:r>
      <w:proofErr w:type="spellEnd"/>
      <w:r w:rsidRPr="007A4264">
        <w:t xml:space="preserve"> Chair and Senior Fellow – Governance Studies (“Are Americans finally ready for a Third </w:t>
      </w:r>
      <w:proofErr w:type="gramStart"/>
      <w:r w:rsidRPr="007A4264">
        <w:t>Party?,</w:t>
      </w:r>
      <w:proofErr w:type="gramEnd"/>
      <w:r w:rsidRPr="007A4264">
        <w:t>” Brookings, August 12th, https://www.brookings.edu/articles/are-americans-finally-ready-for-a-third-party/)</w:t>
      </w:r>
    </w:p>
    <w:p w14:paraId="569FB65A" w14:textId="77777777" w:rsidR="00DD76DD" w:rsidRPr="008412E0" w:rsidRDefault="00DD76DD" w:rsidP="00DD76DD">
      <w:pPr>
        <w:rPr>
          <w:rStyle w:val="StyleUnderline"/>
          <w:rFonts w:asciiTheme="minorHAnsi" w:hAnsiTheme="minorHAnsi" w:cstheme="minorHAnsi"/>
        </w:rPr>
      </w:pPr>
      <w:r w:rsidRPr="008412E0">
        <w:rPr>
          <w:rFonts w:asciiTheme="minorHAnsi" w:hAnsiTheme="minorHAnsi" w:cstheme="minorHAnsi"/>
        </w:rPr>
        <w:t xml:space="preserve">The thought of a third party is, as shown, attractive to many in theory at least. But before signing up it is important to take note of a structural asymmetry in the current party system: </w:t>
      </w:r>
      <w:r w:rsidRPr="008412E0">
        <w:rPr>
          <w:rStyle w:val="StyleUnderline"/>
          <w:rFonts w:asciiTheme="minorHAnsi" w:hAnsiTheme="minorHAnsi" w:cstheme="minorHAnsi"/>
          <w:highlight w:val="yellow"/>
        </w:rPr>
        <w:t>Democrats are far less satisfied with their party than are Republicans</w:t>
      </w:r>
      <w:r w:rsidRPr="008412E0">
        <w:rPr>
          <w:rStyle w:val="StyleUnderline"/>
          <w:rFonts w:asciiTheme="minorHAnsi" w:hAnsiTheme="minorHAnsi" w:cstheme="minorHAnsi"/>
        </w:rPr>
        <w:t xml:space="preserve"> and are more willing to consider alternatives to it. Here’s why: three-quarters of Republicans identify as conservative or very conservative, compared to only one-half of Democrats who consider themselves liberal or very liberal. </w:t>
      </w:r>
      <w:r w:rsidRPr="008412E0">
        <w:rPr>
          <w:rStyle w:val="StyleUnderline"/>
          <w:rFonts w:asciiTheme="minorHAnsi" w:hAnsiTheme="minorHAnsi" w:cstheme="minorHAnsi"/>
          <w:highlight w:val="yellow"/>
        </w:rPr>
        <w:t>A</w:t>
      </w:r>
      <w:r w:rsidRPr="008412E0">
        <w:rPr>
          <w:rStyle w:val="StyleUnderline"/>
          <w:rFonts w:asciiTheme="minorHAnsi" w:hAnsiTheme="minorHAnsi" w:cstheme="minorHAnsi"/>
        </w:rPr>
        <w:t xml:space="preserve"> centrist independent or </w:t>
      </w:r>
      <w:r w:rsidRPr="008412E0">
        <w:rPr>
          <w:rStyle w:val="StyleUnderline"/>
          <w:rFonts w:asciiTheme="minorHAnsi" w:hAnsiTheme="minorHAnsi" w:cstheme="minorHAnsi"/>
          <w:highlight w:val="yellow"/>
        </w:rPr>
        <w:t>third-party</w:t>
      </w:r>
      <w:r w:rsidRPr="008412E0">
        <w:rPr>
          <w:rStyle w:val="StyleUnderline"/>
          <w:rFonts w:asciiTheme="minorHAnsi" w:hAnsiTheme="minorHAnsi" w:cstheme="minorHAnsi"/>
        </w:rPr>
        <w:t xml:space="preserve"> presidential </w:t>
      </w:r>
      <w:r w:rsidRPr="008412E0">
        <w:rPr>
          <w:rStyle w:val="StyleUnderline"/>
          <w:rFonts w:asciiTheme="minorHAnsi" w:hAnsiTheme="minorHAnsi" w:cstheme="minorHAnsi"/>
          <w:highlight w:val="yellow"/>
        </w:rPr>
        <w:t>candidate</w:t>
      </w:r>
      <w:r w:rsidRPr="008412E0">
        <w:rPr>
          <w:rStyle w:val="StyleUnderline"/>
          <w:rFonts w:asciiTheme="minorHAnsi" w:hAnsiTheme="minorHAnsi" w:cstheme="minorHAnsi"/>
        </w:rPr>
        <w:t xml:space="preserve"> probably </w:t>
      </w:r>
      <w:r w:rsidRPr="008412E0">
        <w:rPr>
          <w:rStyle w:val="StyleUnderline"/>
          <w:rFonts w:asciiTheme="minorHAnsi" w:hAnsiTheme="minorHAnsi" w:cstheme="minorHAnsi"/>
          <w:highlight w:val="yellow"/>
        </w:rPr>
        <w:t>would draw more</w:t>
      </w:r>
      <w:r w:rsidRPr="008412E0">
        <w:rPr>
          <w:rStyle w:val="StyleUnderline"/>
          <w:rFonts w:asciiTheme="minorHAnsi" w:hAnsiTheme="minorHAnsi" w:cstheme="minorHAnsi"/>
        </w:rPr>
        <w:t xml:space="preserve"> heavily </w:t>
      </w:r>
      <w:r w:rsidRPr="008412E0">
        <w:rPr>
          <w:rStyle w:val="StyleUnderline"/>
          <w:rFonts w:asciiTheme="minorHAnsi" w:hAnsiTheme="minorHAnsi" w:cstheme="minorHAnsi"/>
          <w:highlight w:val="yellow"/>
        </w:rPr>
        <w:t>from the Democratic nominee</w:t>
      </w:r>
      <w:r w:rsidRPr="008412E0">
        <w:rPr>
          <w:rStyle w:val="StyleUnderline"/>
          <w:rFonts w:asciiTheme="minorHAnsi" w:hAnsiTheme="minorHAnsi" w:cstheme="minorHAnsi"/>
        </w:rPr>
        <w:t xml:space="preserve"> than from the Republican. And because presidential elections have been so close in recent decades, the asymmetrical effects of an independent or third-party candidacy could well prove decisive in returning Donald Trump to the Oval Office—unless such a candidacy made history by triumphing over both the existing parties. But despite today’s high level of discontent with these parties, the odds against this outcome remain dauntingly high—and </w:t>
      </w:r>
      <w:r w:rsidRPr="008412E0">
        <w:rPr>
          <w:rStyle w:val="StyleUnderline"/>
          <w:rFonts w:asciiTheme="minorHAnsi" w:hAnsiTheme="minorHAnsi" w:cstheme="minorHAnsi"/>
          <w:highlight w:val="yellow"/>
        </w:rPr>
        <w:t>the consequences of failure could be catastrophic.</w:t>
      </w:r>
    </w:p>
    <w:p w14:paraId="48238E9C" w14:textId="77777777" w:rsidR="00DD76DD" w:rsidRPr="00A72955" w:rsidRDefault="00DD76DD" w:rsidP="00DD76DD">
      <w:pPr>
        <w:pStyle w:val="Heading4"/>
      </w:pPr>
      <w:r w:rsidRPr="00A72955">
        <w:t xml:space="preserve">A third-party would cause more congressional gridlock. </w:t>
      </w:r>
    </w:p>
    <w:p w14:paraId="1722D070" w14:textId="77777777" w:rsidR="00DD76DD" w:rsidRDefault="00DD76DD" w:rsidP="00DD76DD">
      <w:pPr>
        <w:rPr>
          <w:rStyle w:val="Style13ptBold"/>
          <w:rFonts w:asciiTheme="minorHAnsi" w:hAnsiTheme="minorHAnsi" w:cstheme="minorHAnsi"/>
        </w:rPr>
      </w:pPr>
      <w:r w:rsidRPr="008412E0">
        <w:rPr>
          <w:rStyle w:val="Style13ptBold"/>
          <w:rFonts w:asciiTheme="minorHAnsi" w:hAnsiTheme="minorHAnsi" w:cstheme="minorHAnsi"/>
        </w:rPr>
        <w:t>Klein 14</w:t>
      </w:r>
    </w:p>
    <w:p w14:paraId="2DA32364" w14:textId="77777777" w:rsidR="00DD76DD" w:rsidRPr="007A4264" w:rsidRDefault="00DD76DD" w:rsidP="00DD76DD">
      <w:r w:rsidRPr="007A4264">
        <w:t>Ezra Klein, Ezra Klein is the founder of Vox and was formerly an editor-at-large. Before that, he was columnist and editor at the Washington Post, a policy analyst at MSNBC, and a contributor to Bloomberg. He’s written for the New Yorker and the New York Review of Books, and appeared on Face the Nation, Real Time with Bill Maher, The McLaughlin Report, the Daily Show, and many more (A third party won't fix what's broken in American politics, December 8th, Vox, https://www.vox.com/2014/12/8/7352425/third-party-america)</w:t>
      </w:r>
    </w:p>
    <w:p w14:paraId="669190D6" w14:textId="77777777" w:rsidR="00DD76DD" w:rsidRPr="008412E0" w:rsidRDefault="00DD76DD" w:rsidP="00DD76DD">
      <w:pPr>
        <w:rPr>
          <w:rStyle w:val="StyleUnderline"/>
          <w:rFonts w:asciiTheme="minorHAnsi" w:hAnsiTheme="minorHAnsi" w:cstheme="minorHAnsi"/>
        </w:rPr>
      </w:pPr>
      <w:r w:rsidRPr="008412E0">
        <w:rPr>
          <w:rStyle w:val="StyleUnderline"/>
          <w:rFonts w:asciiTheme="minorHAnsi" w:hAnsiTheme="minorHAnsi" w:cstheme="minorHAnsi"/>
        </w:rPr>
        <w:t xml:space="preserve">Arguably, </w:t>
      </w:r>
      <w:r w:rsidRPr="008412E0">
        <w:rPr>
          <w:rStyle w:val="StyleUnderline"/>
          <w:rFonts w:asciiTheme="minorHAnsi" w:hAnsiTheme="minorHAnsi" w:cstheme="minorHAnsi"/>
          <w:highlight w:val="yellow"/>
        </w:rPr>
        <w:t>a third party could attack congressional gridlock</w:t>
      </w:r>
      <w:r w:rsidRPr="008412E0">
        <w:rPr>
          <w:rStyle w:val="StyleUnderline"/>
          <w:rFonts w:asciiTheme="minorHAnsi" w:hAnsiTheme="minorHAnsi" w:cstheme="minorHAnsi"/>
        </w:rPr>
        <w:t xml:space="preserve"> at its source: by winning seats in Congress and then doing … something … to fix the chamber. But </w:t>
      </w:r>
      <w:proofErr w:type="gramStart"/>
      <w:r w:rsidRPr="008412E0">
        <w:rPr>
          <w:rStyle w:val="StyleUnderline"/>
          <w:rFonts w:asciiTheme="minorHAnsi" w:hAnsiTheme="minorHAnsi" w:cstheme="minorHAnsi"/>
        </w:rPr>
        <w:t>that something</w:t>
      </w:r>
      <w:proofErr w:type="gramEnd"/>
      <w:r w:rsidRPr="008412E0">
        <w:rPr>
          <w:rStyle w:val="StyleUnderline"/>
          <w:rFonts w:asciiTheme="minorHAnsi" w:hAnsiTheme="minorHAnsi" w:cstheme="minorHAnsi"/>
        </w:rPr>
        <w:t xml:space="preserve"> is hard to imagine.</w:t>
      </w:r>
    </w:p>
    <w:p w14:paraId="796E55F4" w14:textId="77777777" w:rsidR="00DD76DD" w:rsidRPr="008412E0" w:rsidRDefault="00DD76DD" w:rsidP="00DD76DD">
      <w:pPr>
        <w:rPr>
          <w:rStyle w:val="StyleUnderline"/>
          <w:rFonts w:asciiTheme="minorHAnsi" w:hAnsiTheme="minorHAnsi" w:cstheme="minorHAnsi"/>
        </w:rPr>
      </w:pPr>
      <w:r w:rsidRPr="008412E0">
        <w:rPr>
          <w:rFonts w:asciiTheme="minorHAnsi" w:hAnsiTheme="minorHAnsi" w:cstheme="minorHAnsi"/>
        </w:rPr>
        <w:t xml:space="preserve">I asked Binder for the rosiest possible scenario for a congressional third party. But she couldn't come up with much. "I can’t even quite wrap my head around the politics, the electoral politics, the institutional politics, that would ever lead a third party to be in a position to make a difference in Congress," she said. "Everything in Congress is structured by the parties. If you want committee assignments, it’s the parties that control committee assignments. </w:t>
      </w:r>
      <w:r w:rsidRPr="008412E0">
        <w:rPr>
          <w:rStyle w:val="StyleUnderline"/>
          <w:rFonts w:asciiTheme="minorHAnsi" w:hAnsiTheme="minorHAnsi" w:cstheme="minorHAnsi"/>
          <w:highlight w:val="yellow"/>
        </w:rPr>
        <w:t xml:space="preserve">Unless you can displace a major </w:t>
      </w:r>
      <w:proofErr w:type="gramStart"/>
      <w:r w:rsidRPr="008412E0">
        <w:rPr>
          <w:rStyle w:val="StyleUnderline"/>
          <w:rFonts w:asciiTheme="minorHAnsi" w:hAnsiTheme="minorHAnsi" w:cstheme="minorHAnsi"/>
          <w:highlight w:val="yellow"/>
        </w:rPr>
        <w:t>party</w:t>
      </w:r>
      <w:proofErr w:type="gramEnd"/>
      <w:r w:rsidRPr="008412E0">
        <w:rPr>
          <w:rStyle w:val="StyleUnderline"/>
          <w:rFonts w:asciiTheme="minorHAnsi" w:hAnsiTheme="minorHAnsi" w:cstheme="minorHAnsi"/>
          <w:highlight w:val="yellow"/>
        </w:rPr>
        <w:t xml:space="preserve"> I don’t see how you get the toehold that gives you </w:t>
      </w:r>
      <w:r w:rsidRPr="008412E0">
        <w:rPr>
          <w:rStyle w:val="StyleUnderline"/>
          <w:rFonts w:asciiTheme="minorHAnsi" w:hAnsiTheme="minorHAnsi" w:cstheme="minorHAnsi"/>
        </w:rPr>
        <w:t>institutional</w:t>
      </w:r>
      <w:r w:rsidRPr="008412E0">
        <w:rPr>
          <w:rStyle w:val="StyleUnderline"/>
          <w:rFonts w:asciiTheme="minorHAnsi" w:hAnsiTheme="minorHAnsi" w:cstheme="minorHAnsi"/>
          <w:highlight w:val="yellow"/>
        </w:rPr>
        <w:t xml:space="preserve"> power."</w:t>
      </w:r>
    </w:p>
    <w:p w14:paraId="18E46748" w14:textId="77777777" w:rsidR="00DD76DD" w:rsidRPr="008412E0" w:rsidRDefault="00DD76DD" w:rsidP="00DD76DD">
      <w:pPr>
        <w:rPr>
          <w:rFonts w:asciiTheme="minorHAnsi" w:hAnsiTheme="minorHAnsi" w:cstheme="minorHAnsi"/>
        </w:rPr>
      </w:pPr>
      <w:r w:rsidRPr="008412E0">
        <w:rPr>
          <w:rFonts w:asciiTheme="minorHAnsi" w:hAnsiTheme="minorHAnsi" w:cstheme="minorHAnsi"/>
        </w:rPr>
        <w:t xml:space="preserve">Rapoport didn't have much more of an answer. Third parties, he said, "are bad at process." They tend to be structured around a charismatic founder or a particular issue but, if they get far enough to </w:t>
      </w:r>
      <w:proofErr w:type="gramStart"/>
      <w:r w:rsidRPr="008412E0">
        <w:rPr>
          <w:rFonts w:asciiTheme="minorHAnsi" w:hAnsiTheme="minorHAnsi" w:cstheme="minorHAnsi"/>
        </w:rPr>
        <w:t>actually wield</w:t>
      </w:r>
      <w:proofErr w:type="gramEnd"/>
      <w:r w:rsidRPr="008412E0">
        <w:rPr>
          <w:rFonts w:asciiTheme="minorHAnsi" w:hAnsiTheme="minorHAnsi" w:cstheme="minorHAnsi"/>
        </w:rPr>
        <w:t xml:space="preserve"> power, they're ground to death by the byzantine institutions of American politics.</w:t>
      </w:r>
    </w:p>
    <w:p w14:paraId="0D5AEF87" w14:textId="77777777" w:rsidR="00DD76DD" w:rsidRPr="008412E0" w:rsidRDefault="00DD76DD" w:rsidP="00DD76DD">
      <w:pPr>
        <w:rPr>
          <w:rFonts w:asciiTheme="minorHAnsi" w:hAnsiTheme="minorHAnsi" w:cstheme="minorHAnsi"/>
        </w:rPr>
      </w:pPr>
      <w:r w:rsidRPr="008412E0">
        <w:rPr>
          <w:rFonts w:asciiTheme="minorHAnsi" w:hAnsiTheme="minorHAnsi" w:cstheme="minorHAnsi"/>
        </w:rPr>
        <w:t xml:space="preserve">You can see that in Congress now, in fact. There are </w:t>
      </w:r>
      <w:proofErr w:type="gramStart"/>
      <w:r w:rsidRPr="008412E0">
        <w:rPr>
          <w:rFonts w:asciiTheme="minorHAnsi" w:hAnsiTheme="minorHAnsi" w:cstheme="minorHAnsi"/>
        </w:rPr>
        <w:t>a number of</w:t>
      </w:r>
      <w:proofErr w:type="gramEnd"/>
      <w:r w:rsidRPr="008412E0">
        <w:rPr>
          <w:rFonts w:asciiTheme="minorHAnsi" w:hAnsiTheme="minorHAnsi" w:cstheme="minorHAnsi"/>
        </w:rPr>
        <w:t xml:space="preserve"> third-party candidates serving in the Senate. Maine's Angus King, Vermont's Bernie Sanders, and Alaska's Lisa Murkowski were all elected as third-party candidates (Murkowski ran as a Republican write-in after losing the Republican primary). But </w:t>
      </w:r>
      <w:proofErr w:type="gramStart"/>
      <w:r w:rsidRPr="008412E0">
        <w:rPr>
          <w:rFonts w:asciiTheme="minorHAnsi" w:hAnsiTheme="minorHAnsi" w:cstheme="minorHAnsi"/>
        </w:rPr>
        <w:t>in order to</w:t>
      </w:r>
      <w:proofErr w:type="gramEnd"/>
      <w:r w:rsidRPr="008412E0">
        <w:rPr>
          <w:rFonts w:asciiTheme="minorHAnsi" w:hAnsiTheme="minorHAnsi" w:cstheme="minorHAnsi"/>
        </w:rPr>
        <w:t xml:space="preserve"> wield any power they've allied themselves with one of the two major parties. Sanders and King caucus with the Democratic Party and vote like typical Democrats — indeed, Sanders is thinking about running for president as a Democrat. Murkowski caucuses with the Republican Party and votes like a Republican. Even when Congress has three parties, it </w:t>
      </w:r>
      <w:proofErr w:type="gramStart"/>
      <w:r w:rsidRPr="008412E0">
        <w:rPr>
          <w:rFonts w:asciiTheme="minorHAnsi" w:hAnsiTheme="minorHAnsi" w:cstheme="minorHAnsi"/>
        </w:rPr>
        <w:t>really only</w:t>
      </w:r>
      <w:proofErr w:type="gramEnd"/>
      <w:r w:rsidRPr="008412E0">
        <w:rPr>
          <w:rFonts w:asciiTheme="minorHAnsi" w:hAnsiTheme="minorHAnsi" w:cstheme="minorHAnsi"/>
        </w:rPr>
        <w:t xml:space="preserve"> has two.</w:t>
      </w:r>
    </w:p>
    <w:p w14:paraId="74A3D49F" w14:textId="77777777" w:rsidR="00DD76DD" w:rsidRPr="008412E0" w:rsidRDefault="00DD76DD" w:rsidP="00DD76DD">
      <w:pPr>
        <w:rPr>
          <w:rStyle w:val="StyleUnderline"/>
          <w:rFonts w:asciiTheme="minorHAnsi" w:hAnsiTheme="minorHAnsi" w:cstheme="minorHAnsi"/>
        </w:rPr>
      </w:pPr>
      <w:r w:rsidRPr="008412E0">
        <w:rPr>
          <w:rStyle w:val="StyleUnderline"/>
          <w:rFonts w:asciiTheme="minorHAnsi" w:hAnsiTheme="minorHAnsi" w:cstheme="minorHAnsi"/>
          <w:highlight w:val="yellow"/>
        </w:rPr>
        <w:t>If a third party did win seats in Congress</w:t>
      </w:r>
      <w:r w:rsidRPr="008412E0">
        <w:rPr>
          <w:rStyle w:val="StyleUnderline"/>
          <w:rFonts w:asciiTheme="minorHAnsi" w:hAnsiTheme="minorHAnsi" w:cstheme="minorHAnsi"/>
        </w:rPr>
        <w:t xml:space="preserve"> and accepted less institutional power for more party coherence, </w:t>
      </w:r>
      <w:r w:rsidRPr="008412E0">
        <w:rPr>
          <w:rStyle w:val="StyleUnderline"/>
          <w:rFonts w:asciiTheme="minorHAnsi" w:hAnsiTheme="minorHAnsi" w:cstheme="minorHAnsi"/>
          <w:highlight w:val="yellow"/>
        </w:rPr>
        <w:t>it's hard to say what problems it would solve</w:t>
      </w:r>
      <w:r w:rsidRPr="008412E0">
        <w:rPr>
          <w:rStyle w:val="StyleUnderline"/>
          <w:rFonts w:asciiTheme="minorHAnsi" w:hAnsiTheme="minorHAnsi" w:cstheme="minorHAnsi"/>
        </w:rPr>
        <w:t xml:space="preserve">. Congress is riven by disagreement and an inability to compromise. </w:t>
      </w:r>
      <w:r w:rsidRPr="008412E0">
        <w:rPr>
          <w:rStyle w:val="StyleUnderline"/>
          <w:rFonts w:asciiTheme="minorHAnsi" w:hAnsiTheme="minorHAnsi" w:cstheme="minorHAnsi"/>
          <w:highlight w:val="yellow"/>
        </w:rPr>
        <w:t>A third party would simply add another set of disagreements</w:t>
      </w:r>
      <w:r w:rsidRPr="008412E0">
        <w:rPr>
          <w:rStyle w:val="StyleUnderline"/>
          <w:rFonts w:asciiTheme="minorHAnsi" w:hAnsiTheme="minorHAnsi" w:cstheme="minorHAnsi"/>
        </w:rPr>
        <w:t xml:space="preserve"> and another group who could potentially block action to the mix.</w:t>
      </w:r>
    </w:p>
    <w:p w14:paraId="4C20DC02" w14:textId="77777777" w:rsidR="00DD76DD" w:rsidRPr="008412E0" w:rsidRDefault="00DD76DD" w:rsidP="00DD76DD">
      <w:pPr>
        <w:rPr>
          <w:rStyle w:val="StyleUnderline"/>
          <w:rFonts w:asciiTheme="minorHAnsi" w:hAnsiTheme="minorHAnsi" w:cstheme="minorHAnsi"/>
        </w:rPr>
      </w:pPr>
      <w:r w:rsidRPr="008412E0">
        <w:rPr>
          <w:rStyle w:val="StyleUnderline"/>
          <w:rFonts w:asciiTheme="minorHAnsi" w:hAnsiTheme="minorHAnsi" w:cstheme="minorHAnsi"/>
        </w:rPr>
        <w:t xml:space="preserve">Which is all to say that the perverse incentives and byzantine structures that are causing so many problems for our two-party system would end up causing just as many problems, if not more, for a multi-party system. A third party might change the ideas Washington takes seriously. But </w:t>
      </w:r>
      <w:r w:rsidRPr="008412E0">
        <w:rPr>
          <w:rStyle w:val="StyleUnderline"/>
          <w:rFonts w:asciiTheme="minorHAnsi" w:hAnsiTheme="minorHAnsi" w:cstheme="minorHAnsi"/>
          <w:highlight w:val="yellow"/>
        </w:rPr>
        <w:t>it's hard to see it fixing the fact that Washington can't do much with the ideas it already does take seriously.</w:t>
      </w:r>
    </w:p>
    <w:p w14:paraId="23A5297F" w14:textId="77777777" w:rsidR="00DD76DD" w:rsidRPr="00A72955" w:rsidRDefault="00DD76DD" w:rsidP="00DD76DD">
      <w:pPr>
        <w:pStyle w:val="Heading4"/>
      </w:pPr>
      <w:r w:rsidRPr="00A72955">
        <w:t xml:space="preserve">A third-party president would be detrimental. </w:t>
      </w:r>
    </w:p>
    <w:p w14:paraId="1235AEC7" w14:textId="77777777" w:rsidR="00DD76DD" w:rsidRDefault="00DD76DD" w:rsidP="00DD76DD">
      <w:pPr>
        <w:rPr>
          <w:rStyle w:val="Style13ptBold"/>
          <w:rFonts w:asciiTheme="minorHAnsi" w:hAnsiTheme="minorHAnsi" w:cstheme="minorHAnsi"/>
        </w:rPr>
      </w:pPr>
      <w:r w:rsidRPr="008412E0">
        <w:rPr>
          <w:rStyle w:val="Style13ptBold"/>
          <w:rFonts w:asciiTheme="minorHAnsi" w:hAnsiTheme="minorHAnsi" w:cstheme="minorHAnsi"/>
        </w:rPr>
        <w:t>Klein 14</w:t>
      </w:r>
    </w:p>
    <w:p w14:paraId="307EC044" w14:textId="77777777" w:rsidR="00DD76DD" w:rsidRPr="008412E0" w:rsidRDefault="00DD76DD" w:rsidP="00DD76DD">
      <w:pPr>
        <w:rPr>
          <w:rFonts w:asciiTheme="minorHAnsi" w:hAnsiTheme="minorHAnsi" w:cstheme="minorHAnsi"/>
        </w:rPr>
      </w:pPr>
      <w:r w:rsidRPr="00B1342F">
        <w:t>Ezra Klein, Ezra Klein is the founder of Vox and was formerly an editor-at-large. Before that, he was columnist and editor at the Washington Post, a policy analyst at MSNBC, and a contributor to Bloomberg. He’s written for the New Yorker and the New York Review of Books, and appeared on Face the Nation, Real Time with Bill Maher, The McLaughlin Report, the Daily Show, and many more (A third party won't fix what's broken in American politics, December 8th, Vox, https://www.vox.com/2014/12/8/7352425/third-party-america)</w:t>
      </w:r>
    </w:p>
    <w:p w14:paraId="09A2BE7B" w14:textId="77777777" w:rsidR="00DD76DD" w:rsidRPr="008412E0" w:rsidRDefault="00DD76DD" w:rsidP="00DD76DD">
      <w:pPr>
        <w:rPr>
          <w:rStyle w:val="StyleUnderline"/>
          <w:rFonts w:asciiTheme="minorHAnsi" w:hAnsiTheme="minorHAnsi" w:cstheme="minorHAnsi"/>
        </w:rPr>
      </w:pPr>
      <w:r w:rsidRPr="008412E0">
        <w:rPr>
          <w:rStyle w:val="StyleUnderline"/>
          <w:rFonts w:asciiTheme="minorHAnsi" w:hAnsiTheme="minorHAnsi" w:cstheme="minorHAnsi"/>
          <w:highlight w:val="yellow"/>
        </w:rPr>
        <w:t>Could a third party break that deadlock? Probably not</w:t>
      </w:r>
      <w:r w:rsidRPr="008412E0">
        <w:rPr>
          <w:rStyle w:val="StyleUnderline"/>
          <w:rFonts w:asciiTheme="minorHAnsi" w:hAnsiTheme="minorHAnsi" w:cstheme="minorHAnsi"/>
        </w:rPr>
        <w:t>. In fact, it might well make it worse.</w:t>
      </w:r>
    </w:p>
    <w:p w14:paraId="43723CFD" w14:textId="77777777" w:rsidR="00DD76DD" w:rsidRPr="008412E0" w:rsidRDefault="00DD76DD" w:rsidP="00DD76DD">
      <w:pPr>
        <w:rPr>
          <w:rFonts w:asciiTheme="minorHAnsi" w:hAnsiTheme="minorHAnsi" w:cstheme="minorHAnsi"/>
        </w:rPr>
      </w:pPr>
      <w:r w:rsidRPr="008412E0">
        <w:rPr>
          <w:rFonts w:asciiTheme="minorHAnsi" w:hAnsiTheme="minorHAnsi" w:cstheme="minorHAnsi"/>
        </w:rPr>
        <w:t xml:space="preserve">Imagine a third party that </w:t>
      </w:r>
      <w:proofErr w:type="gramStart"/>
      <w:r w:rsidRPr="008412E0">
        <w:rPr>
          <w:rFonts w:asciiTheme="minorHAnsi" w:hAnsiTheme="minorHAnsi" w:cstheme="minorHAnsi"/>
        </w:rPr>
        <w:t>actually elects</w:t>
      </w:r>
      <w:proofErr w:type="gramEnd"/>
      <w:r w:rsidRPr="008412E0">
        <w:rPr>
          <w:rFonts w:asciiTheme="minorHAnsi" w:hAnsiTheme="minorHAnsi" w:cstheme="minorHAnsi"/>
        </w:rPr>
        <w:t xml:space="preserve"> a new president. Right now, the basic problem in American politics is that one of the two major political parties has an interest in destroying the president. As incoming Senate Majority Leader Mitch McConnell said in 2010, "the single most important thing we want to achieve is for President Obama to be a one-term president."</w:t>
      </w:r>
    </w:p>
    <w:p w14:paraId="109A9A9E" w14:textId="77777777" w:rsidR="00DD76DD" w:rsidRPr="008412E0" w:rsidRDefault="00DD76DD" w:rsidP="00DD76DD">
      <w:pPr>
        <w:rPr>
          <w:rStyle w:val="StyleUnderline"/>
          <w:rFonts w:asciiTheme="minorHAnsi" w:hAnsiTheme="minorHAnsi" w:cstheme="minorHAnsi"/>
        </w:rPr>
      </w:pPr>
      <w:r w:rsidRPr="008412E0">
        <w:rPr>
          <w:rFonts w:asciiTheme="minorHAnsi" w:hAnsiTheme="minorHAnsi" w:cstheme="minorHAnsi"/>
        </w:rPr>
        <w:t xml:space="preserve">The statement is often used to paint McConnell as uniquely Machiavellian, but in truth, it's banal: </w:t>
      </w:r>
      <w:r w:rsidRPr="008412E0">
        <w:rPr>
          <w:rStyle w:val="StyleUnderline"/>
          <w:rFonts w:asciiTheme="minorHAnsi" w:hAnsiTheme="minorHAnsi" w:cstheme="minorHAnsi"/>
        </w:rPr>
        <w:t>the single most important thing any minority political party wants to achieve is becoming the majority party. That's not because they're evil; it's because they believe being in the majority is the best way for them to do good. But the way for them to get there is to destroy the incumbent. Hence, the gridlock we see today.</w:t>
      </w:r>
    </w:p>
    <w:p w14:paraId="162A57AC" w14:textId="77777777" w:rsidR="00DD76DD" w:rsidRPr="008412E0" w:rsidRDefault="00DD76DD" w:rsidP="00DD76DD">
      <w:pPr>
        <w:rPr>
          <w:rStyle w:val="StyleUnderline"/>
          <w:rFonts w:asciiTheme="minorHAnsi" w:hAnsiTheme="minorHAnsi" w:cstheme="minorHAnsi"/>
        </w:rPr>
      </w:pPr>
      <w:r w:rsidRPr="008412E0">
        <w:rPr>
          <w:rStyle w:val="StyleUnderline"/>
          <w:rFonts w:asciiTheme="minorHAnsi" w:hAnsiTheme="minorHAnsi" w:cstheme="minorHAnsi"/>
          <w:highlight w:val="yellow"/>
        </w:rPr>
        <w:t>A third-party president would change this</w:t>
      </w:r>
      <w:r w:rsidRPr="008412E0">
        <w:rPr>
          <w:rStyle w:val="StyleUnderline"/>
          <w:rFonts w:asciiTheme="minorHAnsi" w:hAnsiTheme="minorHAnsi" w:cstheme="minorHAnsi"/>
        </w:rPr>
        <w:t xml:space="preserve"> in one big way: </w:t>
      </w:r>
      <w:r w:rsidRPr="008412E0">
        <w:rPr>
          <w:rStyle w:val="StyleUnderline"/>
          <w:rFonts w:asciiTheme="minorHAnsi" w:hAnsiTheme="minorHAnsi" w:cstheme="minorHAnsi"/>
          <w:highlight w:val="yellow"/>
        </w:rPr>
        <w:t>now both major political parties would have</w:t>
      </w:r>
      <w:r w:rsidRPr="008412E0">
        <w:rPr>
          <w:rStyle w:val="StyleUnderline"/>
          <w:rFonts w:asciiTheme="minorHAnsi" w:hAnsiTheme="minorHAnsi" w:cstheme="minorHAnsi"/>
        </w:rPr>
        <w:t xml:space="preserve"> a direct </w:t>
      </w:r>
      <w:r w:rsidRPr="008412E0">
        <w:rPr>
          <w:rStyle w:val="StyleUnderline"/>
          <w:rFonts w:asciiTheme="minorHAnsi" w:hAnsiTheme="minorHAnsi" w:cstheme="minorHAnsi"/>
          <w:highlight w:val="yellow"/>
        </w:rPr>
        <w:t>incentive to destroy the president.</w:t>
      </w:r>
    </w:p>
    <w:p w14:paraId="717224C4" w14:textId="77777777" w:rsidR="00DD76DD" w:rsidRPr="008412E0" w:rsidRDefault="00DD76DD" w:rsidP="00DD76DD">
      <w:pPr>
        <w:rPr>
          <w:rFonts w:asciiTheme="minorHAnsi" w:hAnsiTheme="minorHAnsi" w:cstheme="minorHAnsi"/>
        </w:rPr>
      </w:pPr>
      <w:r w:rsidRPr="008412E0">
        <w:rPr>
          <w:rFonts w:asciiTheme="minorHAnsi" w:hAnsiTheme="minorHAnsi" w:cstheme="minorHAnsi"/>
        </w:rPr>
        <w:t xml:space="preserve">"The reason congressional parties work with the president from their party is that they share policy goals and because they share electoral goals," says Sarah Binder, a congressional scholar at the Brookings Institution. "You put </w:t>
      </w:r>
      <w:proofErr w:type="gramStart"/>
      <w:r w:rsidRPr="008412E0">
        <w:rPr>
          <w:rFonts w:asciiTheme="minorHAnsi" w:hAnsiTheme="minorHAnsi" w:cstheme="minorHAnsi"/>
        </w:rPr>
        <w:t>a Michael</w:t>
      </w:r>
      <w:proofErr w:type="gramEnd"/>
      <w:r w:rsidRPr="008412E0">
        <w:rPr>
          <w:rFonts w:asciiTheme="minorHAnsi" w:hAnsiTheme="minorHAnsi" w:cstheme="minorHAnsi"/>
        </w:rPr>
        <w:t xml:space="preserve"> Bloomberg at the top and maybe they still share policy </w:t>
      </w:r>
      <w:proofErr w:type="gramStart"/>
      <w:r w:rsidRPr="008412E0">
        <w:rPr>
          <w:rFonts w:asciiTheme="minorHAnsi" w:hAnsiTheme="minorHAnsi" w:cstheme="minorHAnsi"/>
        </w:rPr>
        <w:t>goals</w:t>
      </w:r>
      <w:proofErr w:type="gramEnd"/>
      <w:r w:rsidRPr="008412E0">
        <w:rPr>
          <w:rFonts w:asciiTheme="minorHAnsi" w:hAnsiTheme="minorHAnsi" w:cstheme="minorHAnsi"/>
        </w:rPr>
        <w:t xml:space="preserve"> but they don’t share electoral goals. </w:t>
      </w:r>
      <w:proofErr w:type="gramStart"/>
      <w:r w:rsidRPr="008412E0">
        <w:rPr>
          <w:rFonts w:asciiTheme="minorHAnsi" w:hAnsiTheme="minorHAnsi" w:cstheme="minorHAnsi"/>
        </w:rPr>
        <w:t>So</w:t>
      </w:r>
      <w:proofErr w:type="gramEnd"/>
      <w:r w:rsidRPr="008412E0">
        <w:rPr>
          <w:rFonts w:asciiTheme="minorHAnsi" w:hAnsiTheme="minorHAnsi" w:cstheme="minorHAnsi"/>
        </w:rPr>
        <w:t xml:space="preserve"> you sever that electoral incentive."</w:t>
      </w:r>
    </w:p>
    <w:p w14:paraId="793F200E" w14:textId="5B6780C9" w:rsidR="00DD76DD" w:rsidRPr="00584CA3" w:rsidRDefault="00DD76DD" w:rsidP="00DD76DD">
      <w:pPr>
        <w:rPr>
          <w:rFonts w:asciiTheme="minorHAnsi" w:hAnsiTheme="minorHAnsi" w:cstheme="minorHAnsi"/>
          <w:u w:val="single"/>
        </w:rPr>
      </w:pPr>
      <w:r w:rsidRPr="008412E0">
        <w:rPr>
          <w:rStyle w:val="StyleUnderline"/>
          <w:rFonts w:asciiTheme="minorHAnsi" w:hAnsiTheme="minorHAnsi" w:cstheme="minorHAnsi"/>
        </w:rPr>
        <w:t xml:space="preserve">In fact, the perverse reality of a third party is that the major party that agrees with it the most is also the most threatened by its existence. </w:t>
      </w:r>
      <w:r w:rsidRPr="008412E0">
        <w:rPr>
          <w:rFonts w:asciiTheme="minorHAnsi" w:hAnsiTheme="minorHAnsi" w:cstheme="minorHAnsi"/>
        </w:rPr>
        <w:t xml:space="preserve">Think of Ralph Nader acting as a spoiler for Al Gore. </w:t>
      </w:r>
      <w:proofErr w:type="gramStart"/>
      <w:r w:rsidRPr="008412E0">
        <w:rPr>
          <w:rFonts w:asciiTheme="minorHAnsi" w:hAnsiTheme="minorHAnsi" w:cstheme="minorHAnsi"/>
        </w:rPr>
        <w:t>So</w:t>
      </w:r>
      <w:proofErr w:type="gramEnd"/>
      <w:r w:rsidRPr="008412E0">
        <w:rPr>
          <w:rFonts w:asciiTheme="minorHAnsi" w:hAnsiTheme="minorHAnsi" w:cstheme="minorHAnsi"/>
        </w:rPr>
        <w:t xml:space="preserve"> the fact of sharing policy goals often means they're directly opposed on electoral goals. </w:t>
      </w:r>
      <w:r w:rsidRPr="008412E0">
        <w:rPr>
          <w:rStyle w:val="StyleUnderline"/>
          <w:rFonts w:asciiTheme="minorHAnsi" w:hAnsiTheme="minorHAnsi" w:cstheme="minorHAnsi"/>
          <w:highlight w:val="yellow"/>
        </w:rPr>
        <w:t xml:space="preserve">No one in Congress is going to want to help an executive whose success is a threat to their chance of ever being </w:t>
      </w:r>
      <w:r w:rsidRPr="008412E0">
        <w:rPr>
          <w:rStyle w:val="StyleUnderline"/>
          <w:rFonts w:asciiTheme="minorHAnsi" w:hAnsiTheme="minorHAnsi" w:cstheme="minorHAnsi"/>
        </w:rPr>
        <w:t xml:space="preserve">in the </w:t>
      </w:r>
      <w:r w:rsidRPr="008412E0">
        <w:rPr>
          <w:rStyle w:val="StyleUnderline"/>
          <w:rFonts w:asciiTheme="minorHAnsi" w:hAnsiTheme="minorHAnsi" w:cstheme="minorHAnsi"/>
          <w:highlight w:val="yellow"/>
        </w:rPr>
        <w:t>majority again.</w:t>
      </w:r>
    </w:p>
    <w:p w14:paraId="15DD564D" w14:textId="2C752E51" w:rsidR="00D32115" w:rsidRDefault="00D32115" w:rsidP="00D32115">
      <w:pPr>
        <w:pStyle w:val="Heading2"/>
        <w:rPr>
          <w:rFonts w:asciiTheme="minorHAnsi" w:hAnsiTheme="minorHAnsi" w:cstheme="minorHAnsi"/>
        </w:rPr>
      </w:pPr>
      <w:r w:rsidRPr="008412E0">
        <w:rPr>
          <w:rFonts w:asciiTheme="minorHAnsi" w:hAnsiTheme="minorHAnsi" w:cstheme="minorHAnsi"/>
        </w:rPr>
        <w:t>AT: Proliferation</w:t>
      </w:r>
    </w:p>
    <w:p w14:paraId="3C957418" w14:textId="04D36136" w:rsidR="00B0626A" w:rsidRPr="00B0626A" w:rsidRDefault="00B0626A" w:rsidP="00B0626A">
      <w:pPr>
        <w:pStyle w:val="Heading3"/>
        <w:rPr>
          <w:rFonts w:eastAsia="Arial"/>
          <w:lang w:val="en"/>
        </w:rPr>
      </w:pPr>
      <w:r>
        <w:rPr>
          <w:rFonts w:eastAsia="Arial"/>
          <w:lang w:val="en"/>
        </w:rPr>
        <w:t xml:space="preserve">2AC --- </w:t>
      </w:r>
      <w:r w:rsidRPr="008412E0">
        <w:rPr>
          <w:rFonts w:eastAsia="Arial"/>
          <w:lang w:val="en"/>
        </w:rPr>
        <w:t>Proliferation</w:t>
      </w:r>
      <w:r>
        <w:rPr>
          <w:rFonts w:eastAsia="Arial"/>
          <w:lang w:val="en"/>
        </w:rPr>
        <w:t xml:space="preserve"> --- </w:t>
      </w:r>
      <w:r w:rsidR="00D96D1B">
        <w:rPr>
          <w:rFonts w:eastAsia="Arial"/>
          <w:lang w:val="en"/>
        </w:rPr>
        <w:t>C</w:t>
      </w:r>
      <w:r>
        <w:rPr>
          <w:rFonts w:eastAsia="Arial"/>
          <w:lang w:val="en"/>
        </w:rPr>
        <w:t>TB</w:t>
      </w:r>
      <w:r w:rsidR="00D96D1B">
        <w:rPr>
          <w:rFonts w:eastAsia="Arial"/>
          <w:lang w:val="en"/>
        </w:rPr>
        <w:t>T</w:t>
      </w:r>
      <w:r>
        <w:rPr>
          <w:rFonts w:eastAsia="Arial"/>
          <w:lang w:val="en"/>
        </w:rPr>
        <w:t xml:space="preserve"> CP</w:t>
      </w:r>
      <w:bookmarkStart w:id="0" w:name="_loil02px3so0" w:colFirst="0" w:colLast="0"/>
      <w:bookmarkEnd w:id="0"/>
    </w:p>
    <w:p w14:paraId="4C9397E8" w14:textId="77777777" w:rsidR="00B0626A" w:rsidRPr="008412E0" w:rsidRDefault="00B0626A" w:rsidP="00B0626A">
      <w:pPr>
        <w:pStyle w:val="Heading4"/>
        <w:rPr>
          <w:rFonts w:eastAsia="Georgia"/>
          <w:lang w:val="en"/>
        </w:rPr>
      </w:pPr>
      <w:r w:rsidRPr="008412E0">
        <w:rPr>
          <w:rFonts w:eastAsia="Georgia"/>
          <w:lang w:val="en"/>
        </w:rPr>
        <w:t>CTBT ratification destroys US deterrence amid expanding nuclear threats</w:t>
      </w:r>
      <w:r>
        <w:rPr>
          <w:rFonts w:eastAsia="Georgia"/>
          <w:lang w:val="en"/>
        </w:rPr>
        <w:t>.</w:t>
      </w:r>
    </w:p>
    <w:p w14:paraId="55377B4B" w14:textId="77777777" w:rsidR="00B0626A" w:rsidRPr="008412E0" w:rsidRDefault="00B0626A" w:rsidP="00B0626A">
      <w:pPr>
        <w:spacing w:after="0" w:line="276" w:lineRule="auto"/>
        <w:rPr>
          <w:rFonts w:asciiTheme="minorHAnsi" w:eastAsia="Arial" w:hAnsiTheme="minorHAnsi" w:cstheme="minorHAnsi"/>
          <w:sz w:val="12"/>
          <w:szCs w:val="12"/>
          <w:lang w:val="en"/>
        </w:rPr>
      </w:pPr>
      <w:r w:rsidRPr="008412E0">
        <w:rPr>
          <w:rFonts w:asciiTheme="minorHAnsi" w:eastAsia="Georgia" w:hAnsiTheme="minorHAnsi" w:cstheme="minorHAnsi"/>
          <w:b/>
          <w:sz w:val="24"/>
          <w:szCs w:val="24"/>
          <w:lang w:val="en"/>
        </w:rPr>
        <w:t>Spring 07</w:t>
      </w:r>
      <w:r w:rsidRPr="008412E0">
        <w:rPr>
          <w:rFonts w:asciiTheme="minorHAnsi" w:eastAsia="Georgia" w:hAnsiTheme="minorHAnsi" w:cstheme="minorHAnsi"/>
          <w:lang w:val="en"/>
        </w:rPr>
        <w:t xml:space="preserve"> The heritage foundation “Ratifying the Comprehensive Test Ban Treaty: A Bad Idea in 1999, a Worse Idea Today” Baker Spring [Former Kirby Research Fellow in National Security Policy] June 29, </w:t>
      </w:r>
      <w:proofErr w:type="gramStart"/>
      <w:r w:rsidRPr="008412E0">
        <w:rPr>
          <w:rFonts w:asciiTheme="minorHAnsi" w:eastAsia="Georgia" w:hAnsiTheme="minorHAnsi" w:cstheme="minorHAnsi"/>
          <w:lang w:val="en"/>
        </w:rPr>
        <w:t>2007</w:t>
      </w:r>
      <w:proofErr w:type="gramEnd"/>
      <w:r w:rsidRPr="008412E0">
        <w:rPr>
          <w:rFonts w:asciiTheme="minorHAnsi" w:eastAsia="Georgia" w:hAnsiTheme="minorHAnsi" w:cstheme="minorHAnsi"/>
          <w:lang w:val="en"/>
        </w:rPr>
        <w:t xml:space="preserve"> https://www.heritage.org/homeland-security/report/ratifying-the-comprehensive-test-ban-treaty-bad-idea-1999-aworse-idea </w:t>
      </w:r>
    </w:p>
    <w:p w14:paraId="4C81C82F" w14:textId="77777777" w:rsidR="00B0626A" w:rsidRPr="008412E0" w:rsidRDefault="00B0626A" w:rsidP="00B0626A">
      <w:pPr>
        <w:spacing w:after="0" w:line="276" w:lineRule="auto"/>
        <w:rPr>
          <w:rFonts w:asciiTheme="minorHAnsi" w:eastAsia="Georgia" w:hAnsiTheme="minorHAnsi" w:cstheme="minorHAnsi"/>
          <w:u w:val="single"/>
          <w:lang w:val="en"/>
        </w:rPr>
      </w:pPr>
      <w:r w:rsidRPr="008412E0">
        <w:rPr>
          <w:rFonts w:asciiTheme="minorHAnsi" w:eastAsia="Georgia" w:hAnsiTheme="minorHAnsi" w:cstheme="minorHAnsi"/>
          <w:sz w:val="12"/>
          <w:szCs w:val="12"/>
          <w:lang w:val="en"/>
        </w:rPr>
        <w:t>Section 3122 of the Senate version of the National Defense Authorization Act for Fiscal Year 2008 (S. 1547) would express the sense of Congress that the Senate should consent to the ratification of the 1996 Comprehensive Test Ban Treaty (CTBT).</w:t>
      </w:r>
      <w:hyperlink r:id="rId279" w:anchor="_ftn1">
        <w:r w:rsidRPr="008412E0">
          <w:rPr>
            <w:rFonts w:asciiTheme="minorHAnsi" w:eastAsia="Georgia" w:hAnsiTheme="minorHAnsi" w:cstheme="minorHAnsi"/>
            <w:color w:val="1155CC"/>
            <w:sz w:val="12"/>
            <w:szCs w:val="12"/>
            <w:u w:val="single"/>
            <w:lang w:val="en"/>
          </w:rPr>
          <w:t>[1]</w:t>
        </w:r>
      </w:hyperlink>
      <w:r w:rsidRPr="008412E0">
        <w:rPr>
          <w:rFonts w:asciiTheme="minorHAnsi" w:eastAsia="Georgia" w:hAnsiTheme="minorHAnsi" w:cstheme="minorHAnsi"/>
          <w:sz w:val="12"/>
          <w:szCs w:val="12"/>
          <w:lang w:val="en"/>
        </w:rPr>
        <w:t xml:space="preserve"> The CTBT would permanently prohibit explosive tests of nuclear weapons by the United States. U.S. ratification of the CTBT and the treaty's entry into force would jeopardize the vital national security interests of the United States by undermining its nuclear deterrent. Procedural Problems Procedurally, it is inappropriate for the Senate to even be considering the language in Section 3122. The Senate voted to reject ratification of the CTBT on October 13, 1999.</w:t>
      </w:r>
      <w:hyperlink r:id="rId280" w:anchor="_ftn2">
        <w:r w:rsidRPr="008412E0">
          <w:rPr>
            <w:rFonts w:asciiTheme="minorHAnsi" w:eastAsia="Georgia" w:hAnsiTheme="minorHAnsi" w:cstheme="minorHAnsi"/>
            <w:color w:val="1155CC"/>
            <w:sz w:val="12"/>
            <w:szCs w:val="12"/>
            <w:u w:val="single"/>
            <w:lang w:val="en"/>
          </w:rPr>
          <w:t>[2]</w:t>
        </w:r>
      </w:hyperlink>
      <w:r w:rsidRPr="008412E0">
        <w:rPr>
          <w:rFonts w:asciiTheme="minorHAnsi" w:eastAsia="Georgia" w:hAnsiTheme="minorHAnsi" w:cstheme="minorHAnsi"/>
          <w:sz w:val="12"/>
          <w:szCs w:val="12"/>
          <w:lang w:val="en"/>
        </w:rPr>
        <w:t xml:space="preserve"> This was a determinative action regarding CTBT ratification. Following that action, the treaty should have been returned to the executive branch, and the United States should have announced to other treaty signatories that it was no longer seeking ratification and reserved the right to take actions contrary to the object and purpose of the treaty. Furthermore, S. 1547 is under the jurisdiction of the Senate Armed Services Committee. Treaty ratification properly falls under the jurisdiction of the Senate Foreign Relations Committee. As such, the Senate Armed Services Committee has usurped an authority properly given to a different committee</w:t>
      </w:r>
      <w:r w:rsidRPr="008412E0">
        <w:rPr>
          <w:rFonts w:asciiTheme="minorHAnsi" w:eastAsia="Georgia" w:hAnsiTheme="minorHAnsi" w:cstheme="minorHAnsi"/>
          <w:u w:val="single"/>
          <w:lang w:val="en"/>
        </w:rPr>
        <w:t xml:space="preserve">. Persistent Problems with the CTBT Substantively, the shortcomings of the CTBT that the Senate found in 1999 persist today. </w:t>
      </w:r>
      <w:r w:rsidRPr="008412E0">
        <w:rPr>
          <w:rFonts w:asciiTheme="minorHAnsi" w:eastAsia="Georgia" w:hAnsiTheme="minorHAnsi" w:cstheme="minorHAnsi"/>
          <w:sz w:val="16"/>
          <w:szCs w:val="16"/>
          <w:lang w:val="en"/>
        </w:rPr>
        <w:t>The requirements of the treaty have not changed in any way since 1999, and the</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United States' security continues to require a nuclear arsenal that is safe, reliable, and militarily effective. Such an arsenal depends on preserving the option to conduct explosive tests of the weapons already in the arsenal for the purpose of developing new weapons to meet new requirements</w:t>
      </w:r>
      <w:r w:rsidRPr="008412E0">
        <w:rPr>
          <w:rFonts w:asciiTheme="minorHAnsi" w:eastAsia="Georgia" w:hAnsiTheme="minorHAnsi" w:cstheme="minorHAnsi"/>
          <w:sz w:val="14"/>
          <w:szCs w:val="14"/>
          <w:lang w:val="en"/>
        </w:rPr>
        <w:t>. CTBT ratification by the United States and its entry into force would lead to the same unacceptable outcomes that caused the Senate to reject the treaty in 1999. They are: Irreversible Nuclear Disarmament</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Permanently forgoing explosive tests of nuclear weapons will lead to U.S. nuclear disarmament.</w:t>
      </w:r>
      <w:hyperlink r:id="rId281" w:anchor="_ftn3">
        <w:r w:rsidRPr="008412E0">
          <w:rPr>
            <w:rFonts w:asciiTheme="minorHAnsi" w:eastAsia="Georgia" w:hAnsiTheme="minorHAnsi" w:cstheme="minorHAnsi"/>
            <w:color w:val="1155CC"/>
            <w:u w:val="single"/>
            <w:lang w:val="en"/>
          </w:rPr>
          <w:t>[3]</w:t>
        </w:r>
      </w:hyperlink>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While the disarmament process will take an undetermined amount time, it is inevitable for two reasons. First, testing prohibition will foreclose the modernization steps necessary to keep the deterrent effective under changing circumstances. Proliferation is already changing these circumstances significantly; the U.S. arsenal, meanwhile, is designed to deter the former Soviet Union.</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The United States will eventually retire the weapons that are no longer suited to current purposes, with nothing to replace them</w:t>
      </w:r>
      <w:r w:rsidRPr="008412E0">
        <w:rPr>
          <w:rFonts w:asciiTheme="minorHAnsi" w:eastAsia="Georgia" w:hAnsiTheme="minorHAnsi" w:cstheme="minorHAnsi"/>
          <w:lang w:val="en"/>
        </w:rPr>
        <w:t>.</w:t>
      </w:r>
      <w:r w:rsidRPr="008412E0">
        <w:rPr>
          <w:rFonts w:asciiTheme="minorHAnsi" w:eastAsia="Georgia" w:hAnsiTheme="minorHAnsi" w:cstheme="minorHAnsi"/>
          <w:sz w:val="14"/>
          <w:szCs w:val="14"/>
          <w:lang w:val="en"/>
        </w:rPr>
        <w:t xml:space="preserve"> The second reason that a permanent testing prohibition will lead to disarmament is that questions will emerge about the safety and reliability of the weapons in the arsenal and stockpile. These concerns will cause the United States to remove those weapons. In short, a</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permanent ban on explosive testing will result in disarmament brought about by atrophy. A Papering Over of Problems in the Stockpile. A treaty-based ban on the explosive testing of nuclear weapons creates a perverse incentive to refrain from fixing problems with the stockpile.</w:t>
      </w:r>
      <w:hyperlink r:id="rId282" w:anchor="_ftn4">
        <w:r w:rsidRPr="008412E0">
          <w:rPr>
            <w:rFonts w:asciiTheme="minorHAnsi" w:eastAsia="Georgia" w:hAnsiTheme="minorHAnsi" w:cstheme="minorHAnsi"/>
            <w:color w:val="1155CC"/>
            <w:u w:val="single"/>
            <w:lang w:val="en"/>
          </w:rPr>
          <w:t>[4]</w:t>
        </w:r>
      </w:hyperlink>
      <w:r w:rsidRPr="008412E0">
        <w:rPr>
          <w:rFonts w:asciiTheme="minorHAnsi" w:eastAsia="Georgia" w:hAnsiTheme="minorHAnsi" w:cstheme="minorHAnsi"/>
          <w:u w:val="single"/>
          <w:lang w:val="en"/>
        </w:rPr>
        <w:t xml:space="preserve"> Technicians responsible for maintaining a safe, reliable, and militarily effective arsenal and stockpile will feel immense pressure not to take any steps that are inconsistent with the treaty</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Policymakers will demand that the technicians never find a need to conduct an explosive test, but rather just withdraw and dismantle the questionable weapons. However,</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testing is the most effective way to address problems with the stockpile.</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Specifically, testing is the best way to ensure that fixes to weapons have resolved any known problems. Further, testing is the only way to develop new militarily effective weapons to meet new requirements and missions. A Weakening of the Standards of Good Arms Control.</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The CTBT does not meet basic standards of arms control agreements that serve the national interest: It fails to reduce the risk of conflict; it undermines U.S. security commitments to its allies; and it is unverifiable and unenforceable. </w:t>
      </w:r>
      <w:hyperlink r:id="rId283" w:anchor="_ftn5">
        <w:r w:rsidRPr="008412E0">
          <w:rPr>
            <w:rFonts w:asciiTheme="minorHAnsi" w:eastAsia="Georgia" w:hAnsiTheme="minorHAnsi" w:cstheme="minorHAnsi"/>
            <w:color w:val="1155CC"/>
            <w:u w:val="single"/>
            <w:lang w:val="en"/>
          </w:rPr>
          <w:t>[5]</w:t>
        </w:r>
      </w:hyperlink>
      <w:r w:rsidRPr="008412E0">
        <w:rPr>
          <w:rFonts w:asciiTheme="minorHAnsi" w:eastAsia="Georgia" w:hAnsiTheme="minorHAnsi" w:cstheme="minorHAnsi"/>
          <w:u w:val="single"/>
          <w:lang w:val="en"/>
        </w:rPr>
        <w:t xml:space="preserve"> Ultimately, it makes arms control an </w:t>
      </w:r>
      <w:proofErr w:type="gramStart"/>
      <w:r w:rsidRPr="008412E0">
        <w:rPr>
          <w:rFonts w:asciiTheme="minorHAnsi" w:eastAsia="Georgia" w:hAnsiTheme="minorHAnsi" w:cstheme="minorHAnsi"/>
          <w:u w:val="single"/>
          <w:lang w:val="en"/>
        </w:rPr>
        <w:t>end in itself, as</w:t>
      </w:r>
      <w:proofErr w:type="gramEnd"/>
      <w:r w:rsidRPr="008412E0">
        <w:rPr>
          <w:rFonts w:asciiTheme="minorHAnsi" w:eastAsia="Georgia" w:hAnsiTheme="minorHAnsi" w:cstheme="minorHAnsi"/>
          <w:u w:val="single"/>
          <w:lang w:val="en"/>
        </w:rPr>
        <w:t xml:space="preserve"> opposed to a means to the end of improved security</w:t>
      </w:r>
      <w:r w:rsidRPr="008412E0">
        <w:rPr>
          <w:rFonts w:asciiTheme="minorHAnsi" w:eastAsia="Georgia" w:hAnsiTheme="minorHAnsi" w:cstheme="minorHAnsi"/>
          <w:lang w:val="en"/>
        </w:rPr>
        <w:t>.</w:t>
      </w:r>
      <w:r w:rsidRPr="008412E0">
        <w:rPr>
          <w:rFonts w:asciiTheme="minorHAnsi" w:eastAsia="Georgia" w:hAnsiTheme="minorHAnsi" w:cstheme="minorHAnsi"/>
          <w:sz w:val="14"/>
          <w:szCs w:val="14"/>
          <w:lang w:val="en"/>
        </w:rPr>
        <w:t xml:space="preserve"> New Circumstances Increase Dangers of CTBT Ratification Today's circumstances make U.S. ratification of the CTBT an even worse choice than it was in 1999. The Senate needs to consider the following three points: There has been considerable atrophy in the U.S. nuclear weapons production complex, stockpile, and arsenal since the end of the Cold War. The United States has been observing a unilateral testing moratorium and last conducted an explosive nuclear test in 1992. The weapons in its current arsenal</w:t>
      </w:r>
      <w:proofErr w:type="gramStart"/>
      <w:r w:rsidRPr="008412E0">
        <w:rPr>
          <w:rFonts w:asciiTheme="minorHAnsi" w:eastAsia="Georgia" w:hAnsiTheme="minorHAnsi" w:cstheme="minorHAnsi"/>
          <w:sz w:val="14"/>
          <w:szCs w:val="14"/>
          <w:lang w:val="en"/>
        </w:rPr>
        <w:t>, generally speaking, were</w:t>
      </w:r>
      <w:proofErr w:type="gramEnd"/>
      <w:r w:rsidRPr="008412E0">
        <w:rPr>
          <w:rFonts w:asciiTheme="minorHAnsi" w:eastAsia="Georgia" w:hAnsiTheme="minorHAnsi" w:cstheme="minorHAnsi"/>
          <w:sz w:val="14"/>
          <w:szCs w:val="14"/>
          <w:lang w:val="en"/>
        </w:rPr>
        <w:t xml:space="preserve"> designed to last for 20 years. Some weapons are already exceeding their design age. No new classes of nuclear weapons have been designed and built since the testing moratorium began. Reports regarding the impact of the atrophy are starting to surface. A recent National Defense University study addresses the U.S. nuclear weapons complex: "While interest in nuclear weapons is rising in the rest of the world, the United States since the end of the Cold War has experienced an erosion of institutional interest and expertise in U.S. nuclear capabilities."</w:t>
      </w:r>
      <w:hyperlink r:id="rId284" w:anchor="_ftn6">
        <w:r w:rsidRPr="008412E0">
          <w:rPr>
            <w:rFonts w:asciiTheme="minorHAnsi" w:eastAsia="Georgia" w:hAnsiTheme="minorHAnsi" w:cstheme="minorHAnsi"/>
            <w:color w:val="1155CC"/>
            <w:sz w:val="14"/>
            <w:szCs w:val="14"/>
            <w:u w:val="single"/>
            <w:lang w:val="en"/>
          </w:rPr>
          <w:t>[6]</w:t>
        </w:r>
      </w:hyperlink>
      <w:r w:rsidRPr="008412E0">
        <w:rPr>
          <w:rFonts w:asciiTheme="minorHAnsi" w:eastAsia="Georgia" w:hAnsiTheme="minorHAnsi" w:cstheme="minorHAnsi"/>
          <w:sz w:val="14"/>
          <w:szCs w:val="14"/>
          <w:lang w:val="en"/>
        </w:rPr>
        <w:t xml:space="preserve"> In April 2005, the General Accountability Office found that the new methodology for assessing and certifying nuclear weapons "is still incomplete and evolving."</w:t>
      </w:r>
      <w:hyperlink r:id="rId285" w:anchor="_ftn7">
        <w:r w:rsidRPr="008412E0">
          <w:rPr>
            <w:rFonts w:asciiTheme="minorHAnsi" w:eastAsia="Georgia" w:hAnsiTheme="minorHAnsi" w:cstheme="minorHAnsi"/>
            <w:color w:val="1155CC"/>
            <w:sz w:val="14"/>
            <w:szCs w:val="14"/>
            <w:u w:val="single"/>
            <w:lang w:val="en"/>
          </w:rPr>
          <w:t>[7]</w:t>
        </w:r>
      </w:hyperlink>
      <w:r w:rsidRPr="008412E0">
        <w:rPr>
          <w:rFonts w:asciiTheme="minorHAnsi" w:eastAsia="Georgia" w:hAnsiTheme="minorHAnsi" w:cstheme="minorHAnsi"/>
          <w:sz w:val="14"/>
          <w:szCs w:val="14"/>
          <w:lang w:val="en"/>
        </w:rPr>
        <w:t xml:space="preserve"> Even the nominee to head the National Nuclear Security Administration, Thomas P. D'Agostino (who has not has not been shy about touting the purported successes of the Stockpile Stewardship Program), acknowledged problems before the House Subcommittee on Strategic Forces on March 20. He testified that the directors of the nation's nuclear weapons laboratories have raised concerns about their ability-absent nuclear testing-to assure a reliable nuclear weapons stockpile over the very long-term, absent nuclear testing</w:t>
      </w:r>
      <w:r w:rsidRPr="008412E0">
        <w:rPr>
          <w:rFonts w:asciiTheme="minorHAnsi" w:eastAsia="Georgia" w:hAnsiTheme="minorHAnsi" w:cstheme="minorHAnsi"/>
          <w:lang w:val="en"/>
        </w:rPr>
        <w:t>.</w:t>
      </w:r>
      <w:hyperlink r:id="rId286" w:anchor="_ftn8">
        <w:r w:rsidRPr="008412E0">
          <w:rPr>
            <w:rFonts w:asciiTheme="minorHAnsi" w:eastAsia="Georgia" w:hAnsiTheme="minorHAnsi" w:cstheme="minorHAnsi"/>
            <w:color w:val="1155CC"/>
            <w:u w:val="single"/>
            <w:lang w:val="en"/>
          </w:rPr>
          <w:t>[8]</w:t>
        </w:r>
      </w:hyperlink>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The nuclear threat is expanding. Established nuclear powers (Russia and China), new de facto nuclear powers (India, North Korea, and Pakistan), and aspiring nuclear powers (Iran) are moving forward in establishing or expanding their nuclear capabilities. Russian leaders continue to believe that a modernized nuclear arsenal plays a central role in their national strategy.</w:t>
      </w:r>
      <w:hyperlink r:id="rId287" w:anchor="_ftn9">
        <w:r w:rsidRPr="008412E0">
          <w:rPr>
            <w:rFonts w:asciiTheme="minorHAnsi" w:eastAsia="Georgia" w:hAnsiTheme="minorHAnsi" w:cstheme="minorHAnsi"/>
            <w:color w:val="1155CC"/>
            <w:u w:val="single"/>
            <w:lang w:val="en"/>
          </w:rPr>
          <w:t>[9]</w:t>
        </w:r>
      </w:hyperlink>
      <w:r w:rsidRPr="008412E0">
        <w:rPr>
          <w:rFonts w:asciiTheme="minorHAnsi" w:eastAsia="Georgia" w:hAnsiTheme="minorHAnsi" w:cstheme="minorHAnsi"/>
          <w:sz w:val="16"/>
          <w:szCs w:val="16"/>
          <w:lang w:val="en"/>
        </w:rPr>
        <w:t xml:space="preserve"> China is expanding the number of nuclear-capable missiles in its arsenal.</w:t>
      </w:r>
      <w:hyperlink r:id="rId288" w:anchor="_ftn10">
        <w:r w:rsidRPr="008412E0">
          <w:rPr>
            <w:rFonts w:asciiTheme="minorHAnsi" w:eastAsia="Georgia" w:hAnsiTheme="minorHAnsi" w:cstheme="minorHAnsi"/>
            <w:color w:val="1155CC"/>
            <w:sz w:val="16"/>
            <w:szCs w:val="16"/>
            <w:u w:val="single"/>
            <w:lang w:val="en"/>
          </w:rPr>
          <w:t>[10]</w:t>
        </w:r>
      </w:hyperlink>
      <w:r w:rsidRPr="008412E0">
        <w:rPr>
          <w:rFonts w:asciiTheme="minorHAnsi" w:eastAsia="Georgia" w:hAnsiTheme="minorHAnsi" w:cstheme="minorHAnsi"/>
          <w:sz w:val="16"/>
          <w:szCs w:val="16"/>
          <w:lang w:val="en"/>
        </w:rPr>
        <w:t xml:space="preserve"> India and Pakistan conducted nuclear tests in 1998, and North Korea conducted one in 2006. Iran continues to defy multilateral demands that it </w:t>
      </w:r>
      <w:proofErr w:type="gramStart"/>
      <w:r w:rsidRPr="008412E0">
        <w:rPr>
          <w:rFonts w:asciiTheme="minorHAnsi" w:eastAsia="Georgia" w:hAnsiTheme="minorHAnsi" w:cstheme="minorHAnsi"/>
          <w:sz w:val="16"/>
          <w:szCs w:val="16"/>
          <w:lang w:val="en"/>
        </w:rPr>
        <w:t>freeze</w:t>
      </w:r>
      <w:proofErr w:type="gramEnd"/>
      <w:r w:rsidRPr="008412E0">
        <w:rPr>
          <w:rFonts w:asciiTheme="minorHAnsi" w:eastAsia="Georgia" w:hAnsiTheme="minorHAnsi" w:cstheme="minorHAnsi"/>
          <w:sz w:val="16"/>
          <w:szCs w:val="16"/>
          <w:lang w:val="en"/>
        </w:rPr>
        <w:t xml:space="preserve"> its program for enriching uranium. Without the option to conduct tests in the future,</w:t>
      </w:r>
      <w:r w:rsidRPr="008412E0">
        <w:rPr>
          <w:rFonts w:asciiTheme="minorHAnsi" w:eastAsia="Georgia" w:hAnsiTheme="minorHAnsi" w:cstheme="minorHAnsi"/>
          <w:u w:val="single"/>
          <w:lang w:val="en"/>
        </w:rPr>
        <w:t xml:space="preserve"> the United States will see lesser powers equal and eventually surpass its nuclear capabilities. Nuclear proliferation is creating the need for a modern U.S. nuclear arsenal that is suited to maintaining stability in a multi-polar setting. The U.S. nuclear arsenal is suited for the bipolar setting of the Cold War; it is not designed to address nuclear multi-polarity created by proliferation. Indeed, the Cold War nuclear deterrence policy and the arsenal it created are likely undermining nuclear stability and increasing the prospect for the use of nuclear weapons.</w:t>
      </w:r>
      <w:hyperlink r:id="rId289" w:anchor="_ftn11">
        <w:r w:rsidRPr="008412E0">
          <w:rPr>
            <w:rFonts w:asciiTheme="minorHAnsi" w:eastAsia="Georgia" w:hAnsiTheme="minorHAnsi" w:cstheme="minorHAnsi"/>
            <w:color w:val="1155CC"/>
            <w:u w:val="single"/>
            <w:lang w:val="en"/>
          </w:rPr>
          <w:t>[11]</w:t>
        </w:r>
      </w:hyperlink>
      <w:r w:rsidRPr="008412E0">
        <w:rPr>
          <w:rFonts w:asciiTheme="minorHAnsi" w:eastAsia="Georgia" w:hAnsiTheme="minorHAnsi" w:cstheme="minorHAnsi"/>
          <w:u w:val="single"/>
          <w:lang w:val="en"/>
        </w:rPr>
        <w:t xml:space="preserve"> A permanent ban on nuclear testing will bar the United States from developing a new nuclear-deterrent posture. The new arsenal should include nuclear weapons, along with conventional and defensive weapons, that support a damage limitation strategy. </w:t>
      </w:r>
      <w:r w:rsidRPr="008412E0">
        <w:rPr>
          <w:rFonts w:asciiTheme="minorHAnsi" w:eastAsia="Georgia" w:hAnsiTheme="minorHAnsi" w:cstheme="minorHAnsi"/>
          <w:sz w:val="18"/>
          <w:szCs w:val="18"/>
          <w:lang w:val="en"/>
        </w:rPr>
        <w:t>Such a strategy aims to prevent or limit the damage from attacks by enemies armed with weapons of mass destruction. Conclusion.</w:t>
      </w:r>
      <w:r w:rsidRPr="008412E0">
        <w:rPr>
          <w:rFonts w:asciiTheme="minorHAnsi" w:eastAsia="Georgia" w:hAnsiTheme="minorHAnsi" w:cstheme="minorHAnsi"/>
          <w:sz w:val="18"/>
          <w:szCs w:val="18"/>
          <w:u w:val="single"/>
          <w:lang w:val="en"/>
        </w:rPr>
        <w:t xml:space="preserve"> </w:t>
      </w:r>
      <w:r w:rsidRPr="008412E0">
        <w:rPr>
          <w:rFonts w:asciiTheme="minorHAnsi" w:eastAsia="Georgia" w:hAnsiTheme="minorHAnsi" w:cstheme="minorHAnsi"/>
          <w:u w:val="single"/>
          <w:lang w:val="en"/>
        </w:rPr>
        <w:t xml:space="preserve">For both procedural and substantive reasons, the Senate should not encourage ratification of the CTBT. </w:t>
      </w:r>
      <w:r w:rsidRPr="008412E0">
        <w:rPr>
          <w:rFonts w:asciiTheme="minorHAnsi" w:eastAsia="Georgia" w:hAnsiTheme="minorHAnsi" w:cstheme="minorHAnsi"/>
          <w:sz w:val="18"/>
          <w:szCs w:val="18"/>
          <w:lang w:val="en"/>
        </w:rPr>
        <w:t xml:space="preserve">The Senate rejected ratification in 1999 for good reasons, and those reasons are still pertinent today. Further, the effectiveness of the U.S. nuclear deterrence posture has declined in recent years for reasons of atrophy within the weapons complex and changing international circumstances. </w:t>
      </w:r>
      <w:r w:rsidRPr="008412E0">
        <w:rPr>
          <w:rFonts w:asciiTheme="minorHAnsi" w:eastAsia="Georgia" w:hAnsiTheme="minorHAnsi" w:cstheme="minorHAnsi"/>
          <w:u w:val="single"/>
          <w:lang w:val="en"/>
        </w:rPr>
        <w:t>The United States has no margin for error in maintaining its national security in the context of its nuclear deterrent. Senate consent to the ratification of the CTBT entails nothing less than gambling with the survival of the United States.</w:t>
      </w:r>
    </w:p>
    <w:p w14:paraId="29E9880B" w14:textId="77777777" w:rsidR="00B0626A" w:rsidRPr="008412E0" w:rsidRDefault="00B0626A" w:rsidP="00B0626A">
      <w:pPr>
        <w:spacing w:after="0" w:line="276" w:lineRule="auto"/>
        <w:rPr>
          <w:rFonts w:asciiTheme="minorHAnsi" w:eastAsia="Georgia" w:hAnsiTheme="minorHAnsi" w:cstheme="minorHAnsi"/>
          <w:lang w:val="en"/>
        </w:rPr>
      </w:pPr>
    </w:p>
    <w:p w14:paraId="7F14E715" w14:textId="77777777" w:rsidR="00B0626A" w:rsidRPr="008412E0" w:rsidRDefault="00B0626A" w:rsidP="00B0626A">
      <w:pPr>
        <w:spacing w:after="0" w:line="276" w:lineRule="auto"/>
        <w:rPr>
          <w:rFonts w:asciiTheme="minorHAnsi" w:eastAsia="Georgia" w:hAnsiTheme="minorHAnsi" w:cstheme="minorHAnsi"/>
          <w:lang w:val="en"/>
        </w:rPr>
      </w:pPr>
    </w:p>
    <w:p w14:paraId="5FF20FB5" w14:textId="77777777" w:rsidR="00B0626A" w:rsidRPr="008412E0" w:rsidRDefault="00B0626A" w:rsidP="00B0626A">
      <w:pPr>
        <w:pStyle w:val="Heading4"/>
        <w:rPr>
          <w:rFonts w:eastAsia="Georgia"/>
          <w:lang w:val="en"/>
        </w:rPr>
      </w:pPr>
      <w:r w:rsidRPr="008412E0">
        <w:rPr>
          <w:rFonts w:eastAsia="Georgia"/>
          <w:lang w:val="en"/>
        </w:rPr>
        <w:t>CTBT compliance is unverifiable and legal ambiguity means U.S. adversaries have lower conformity standards</w:t>
      </w:r>
      <w:r>
        <w:rPr>
          <w:rFonts w:eastAsia="Georgia"/>
          <w:lang w:val="en"/>
        </w:rPr>
        <w:t>.</w:t>
      </w:r>
    </w:p>
    <w:p w14:paraId="64516EFD" w14:textId="77777777" w:rsidR="00B0626A" w:rsidRPr="008412E0" w:rsidRDefault="00B0626A" w:rsidP="00B0626A">
      <w:pPr>
        <w:spacing w:after="0" w:line="276" w:lineRule="auto"/>
        <w:rPr>
          <w:rFonts w:asciiTheme="minorHAnsi" w:eastAsia="Georgia" w:hAnsiTheme="minorHAnsi" w:cstheme="minorHAnsi"/>
          <w:lang w:val="en"/>
        </w:rPr>
      </w:pPr>
      <w:r w:rsidRPr="008412E0">
        <w:rPr>
          <w:rFonts w:asciiTheme="minorHAnsi" w:eastAsia="Georgia" w:hAnsiTheme="minorHAnsi" w:cstheme="minorHAnsi"/>
          <w:b/>
          <w:sz w:val="24"/>
          <w:szCs w:val="24"/>
          <w:lang w:val="en"/>
        </w:rPr>
        <w:t>Cotton and Lankford 16</w:t>
      </w:r>
      <w:r w:rsidRPr="008412E0">
        <w:rPr>
          <w:rFonts w:asciiTheme="minorHAnsi" w:eastAsia="Georgia" w:hAnsiTheme="minorHAnsi" w:cstheme="minorHAnsi"/>
          <w:lang w:val="en"/>
        </w:rPr>
        <w:t xml:space="preserve"> Fox news opinion “Why the Comprehensive Test Ban Treaty is Still a Bad </w:t>
      </w:r>
      <w:proofErr w:type="gramStart"/>
      <w:r w:rsidRPr="008412E0">
        <w:rPr>
          <w:rFonts w:asciiTheme="minorHAnsi" w:eastAsia="Georgia" w:hAnsiTheme="minorHAnsi" w:cstheme="minorHAnsi"/>
          <w:lang w:val="en"/>
        </w:rPr>
        <w:t>Idea”  Senators</w:t>
      </w:r>
      <w:proofErr w:type="gramEnd"/>
      <w:r w:rsidRPr="008412E0">
        <w:rPr>
          <w:rFonts w:asciiTheme="minorHAnsi" w:eastAsia="Georgia" w:hAnsiTheme="minorHAnsi" w:cstheme="minorHAnsi"/>
          <w:lang w:val="en"/>
        </w:rPr>
        <w:t xml:space="preserve"> Tom Cotton (R-Arkansas) and James Lankford (R-Oklahoma) MAY 23, 2016 https://www.cotton.senate.gov/news/op-eds/cotton-and-lankford-op-ed-in-fox-news-opinion-and-quotwhy-the-comprehensive-test-ban-treaty-is-still-a-bad-idea-and-148 </w:t>
      </w:r>
    </w:p>
    <w:p w14:paraId="231BD0C1" w14:textId="77777777" w:rsidR="00B0626A" w:rsidRPr="008412E0" w:rsidRDefault="00B0626A" w:rsidP="00B0626A">
      <w:pPr>
        <w:spacing w:after="0" w:line="276" w:lineRule="auto"/>
        <w:rPr>
          <w:rFonts w:asciiTheme="minorHAnsi" w:eastAsia="Georgia" w:hAnsiTheme="minorHAnsi" w:cstheme="minorHAnsi"/>
          <w:sz w:val="18"/>
          <w:szCs w:val="18"/>
          <w:lang w:val="en"/>
        </w:rPr>
      </w:pPr>
      <w:r w:rsidRPr="008412E0">
        <w:rPr>
          <w:rFonts w:asciiTheme="minorHAnsi" w:eastAsia="Georgia" w:hAnsiTheme="minorHAnsi" w:cstheme="minorHAnsi"/>
          <w:sz w:val="14"/>
          <w:szCs w:val="14"/>
          <w:lang w:val="en"/>
        </w:rPr>
        <w:t>The Obama administration has recently started to pitch the Comprehensive Test Ban Treaty (CTBT) to the American people. As they begin yet another politically motivated public relations campaign, it's important to remember the Senate rejected this deeply defective treaty in 1999, and the case against ratification today is stronger than it was then.</w:t>
      </w:r>
      <w:r w:rsidRPr="008412E0">
        <w:rPr>
          <w:rFonts w:asciiTheme="minorHAnsi" w:eastAsia="Georgia" w:hAnsiTheme="minorHAnsi" w:cstheme="minorHAnsi"/>
          <w:u w:val="single"/>
          <w:lang w:val="en"/>
        </w:rPr>
        <w:t xml:space="preserve"> In the shadow of another North Korean nuclear test, illicit rocket launch, and the catastrophic Iran nuclear deal, the Obama administration advocating for a flawed international nuclear-weapons treaty is mindboggling. This is the same administration that brought us the futile "Russian Reset," three new North Korean nuclear tests,</w:t>
      </w:r>
      <w:r w:rsidRPr="008412E0">
        <w:rPr>
          <w:rFonts w:asciiTheme="minorHAnsi" w:eastAsia="Georgia" w:hAnsiTheme="minorHAnsi" w:cstheme="minorHAnsi"/>
          <w:sz w:val="18"/>
          <w:szCs w:val="18"/>
          <w:lang w:val="en"/>
        </w:rPr>
        <w:t xml:space="preserve"> and the New START Treaty capitulation. And that doesn't include the legacy of letting the bedrock of security in Europe for the last three decades, the Intermediate-Range Nuclear Forces (INF) Treaty, crumble on President Obama's watch. Those issues aside,</w:t>
      </w:r>
      <w:r w:rsidRPr="008412E0">
        <w:rPr>
          <w:rFonts w:asciiTheme="minorHAnsi" w:eastAsia="Georgia" w:hAnsiTheme="minorHAnsi" w:cstheme="minorHAnsi"/>
          <w:u w:val="single"/>
          <w:lang w:val="en"/>
        </w:rPr>
        <w:t xml:space="preserve"> the CTBT is simply not in our national-security interests. First, the U.S. nuclear deterrent is vital to our security. It's what prevents major powers, like Russia or China, or rogue regimes, like North Korea or Iran, from attempting a nuclear strike against the United States and allies.</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But that deterrent is greatly diminished-and the prospect for nuclear war greatly increased-if there is any doubt about the readiness of U.S. weapons.</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Our safety and security </w:t>
      </w:r>
      <w:proofErr w:type="gramStart"/>
      <w:r w:rsidRPr="008412E0">
        <w:rPr>
          <w:rFonts w:asciiTheme="minorHAnsi" w:eastAsia="Georgia" w:hAnsiTheme="minorHAnsi" w:cstheme="minorHAnsi"/>
          <w:u w:val="single"/>
          <w:lang w:val="en"/>
        </w:rPr>
        <w:t>depends</w:t>
      </w:r>
      <w:proofErr w:type="gramEnd"/>
      <w:r w:rsidRPr="008412E0">
        <w:rPr>
          <w:rFonts w:asciiTheme="minorHAnsi" w:eastAsia="Georgia" w:hAnsiTheme="minorHAnsi" w:cstheme="minorHAnsi"/>
          <w:u w:val="single"/>
          <w:lang w:val="en"/>
        </w:rPr>
        <w:t xml:space="preserve"> on the working order of our nuclear forces and there is no room for error. This is especially true at a time when Russia is issuing nuclear threats against NATO allies. Our nuclear forces are only a deterrent if they are credible. </w:t>
      </w:r>
      <w:r w:rsidRPr="008412E0">
        <w:rPr>
          <w:rFonts w:asciiTheme="minorHAnsi" w:eastAsia="Georgia" w:hAnsiTheme="minorHAnsi" w:cstheme="minorHAnsi"/>
          <w:sz w:val="16"/>
          <w:szCs w:val="16"/>
          <w:lang w:val="en"/>
        </w:rPr>
        <w:t>Nuclear weapons do not improve with age. They are composed of inherently unstable parts and materials whose nature changes over time. And while advances in supercomputing and modeling, along with adequate funding for maintenance programs, provide a degree of security in the aging of these weapons, they aren't perfect.</w:t>
      </w:r>
      <w:r w:rsidRPr="008412E0">
        <w:rPr>
          <w:rFonts w:asciiTheme="minorHAnsi" w:eastAsia="Georgia" w:hAnsiTheme="minorHAnsi" w:cstheme="minorHAnsi"/>
          <w:u w:val="single"/>
          <w:lang w:val="en"/>
        </w:rPr>
        <w:t xml:space="preserve"> There may come a day when weapons specialists will tell the President they cannot certify the viability of the U.S. nuclear-weapons stockpile without taking a weapon </w:t>
      </w:r>
      <w:proofErr w:type="gramStart"/>
      <w:r w:rsidRPr="008412E0">
        <w:rPr>
          <w:rFonts w:asciiTheme="minorHAnsi" w:eastAsia="Georgia" w:hAnsiTheme="minorHAnsi" w:cstheme="minorHAnsi"/>
          <w:u w:val="single"/>
          <w:lang w:val="en"/>
        </w:rPr>
        <w:t>off of</w:t>
      </w:r>
      <w:proofErr w:type="gramEnd"/>
      <w:r w:rsidRPr="008412E0">
        <w:rPr>
          <w:rFonts w:asciiTheme="minorHAnsi" w:eastAsia="Georgia" w:hAnsiTheme="minorHAnsi" w:cstheme="minorHAnsi"/>
          <w:u w:val="single"/>
          <w:lang w:val="en"/>
        </w:rPr>
        <w:t xml:space="preserve"> the shelf and testing it. On that day, the President should not be forced to decide between violating a legally binding treaty or putting the security of the United States at risk</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6"/>
          <w:szCs w:val="16"/>
          <w:lang w:val="en"/>
        </w:rPr>
        <w:t xml:space="preserve">Second, the treaty doesn't define the activity that it purports to ban: nuclear weapons-testing. The Clinton administration determined that the United States would define the CTBT as prohibiting tests that produce any nuclear yield. But other states, including Russia, have not agreed to that definition. A "ban" that lets treaty signatories decide for themselves what constitutes a test is no "ban" at all. This means that </w:t>
      </w:r>
      <w:r w:rsidRPr="008412E0">
        <w:rPr>
          <w:rFonts w:asciiTheme="minorHAnsi" w:eastAsia="Georgia" w:hAnsiTheme="minorHAnsi" w:cstheme="minorHAnsi"/>
          <w:u w:val="single"/>
          <w:lang w:val="en"/>
        </w:rPr>
        <w:t xml:space="preserve">under the Clinton interpretation of the CTBT, Russia and other U.S. adversaries would have the ability to conduct tests to improve the effectiveness and reliability of their nuclear stockpiles, but the U.S. would not. </w:t>
      </w:r>
      <w:r w:rsidRPr="008412E0">
        <w:rPr>
          <w:rFonts w:asciiTheme="minorHAnsi" w:eastAsia="Georgia" w:hAnsiTheme="minorHAnsi" w:cstheme="minorHAnsi"/>
          <w:sz w:val="18"/>
          <w:szCs w:val="18"/>
          <w:lang w:val="en"/>
        </w:rPr>
        <w:t>For instance, Russia, which is modernizing its nuclear weapons, could improve warheads designed for an autonomous underwater nuclear-delivery system and low-yield strikes in Europe. Those who might claim that Russia would never violate the spirit of the CTBT should remember that Russia signed the CTBT in 1996, but according to the 2009 report of the bipartisan Perry-Schlesinger Commission on America's Strategic Posture, "apparently Russia and possibly China are conducting low yield tests." In contrast, the United States has not carried out a test producing any nuclear yield since President George H. W. Bush directed a moratorium on testing in 1992. Third,</w:t>
      </w:r>
      <w:r w:rsidRPr="008412E0">
        <w:rPr>
          <w:rFonts w:asciiTheme="minorHAnsi" w:eastAsia="Georgia" w:hAnsiTheme="minorHAnsi" w:cstheme="minorHAnsi"/>
          <w:lang w:val="en"/>
        </w:rPr>
        <w:t xml:space="preserve"> </w:t>
      </w:r>
      <w:r w:rsidRPr="008412E0">
        <w:rPr>
          <w:rFonts w:asciiTheme="minorHAnsi" w:eastAsia="Georgia" w:hAnsiTheme="minorHAnsi" w:cstheme="minorHAnsi"/>
          <w:u w:val="single"/>
          <w:lang w:val="en"/>
        </w:rPr>
        <w:t xml:space="preserve">compliance with the CTBT would be unverifiable. </w:t>
      </w:r>
      <w:r w:rsidRPr="008412E0">
        <w:rPr>
          <w:rFonts w:asciiTheme="minorHAnsi" w:eastAsia="Georgia" w:hAnsiTheme="minorHAnsi" w:cstheme="minorHAnsi"/>
          <w:sz w:val="16"/>
          <w:szCs w:val="16"/>
          <w:lang w:val="en"/>
        </w:rPr>
        <w:t>While verification technologies have advanced in the last 17 years, so have the ways our enemies hide or mask illicit tests. In some instances,</w:t>
      </w:r>
      <w:r w:rsidRPr="008412E0">
        <w:rPr>
          <w:rFonts w:asciiTheme="minorHAnsi" w:eastAsia="Georgia" w:hAnsiTheme="minorHAnsi" w:cstheme="minorHAnsi"/>
          <w:sz w:val="16"/>
          <w:szCs w:val="16"/>
          <w:u w:val="single"/>
          <w:lang w:val="en"/>
        </w:rPr>
        <w:t xml:space="preserve"> </w:t>
      </w:r>
      <w:r w:rsidRPr="008412E0">
        <w:rPr>
          <w:rFonts w:asciiTheme="minorHAnsi" w:eastAsia="Georgia" w:hAnsiTheme="minorHAnsi" w:cstheme="minorHAnsi"/>
          <w:u w:val="single"/>
          <w:lang w:val="en"/>
        </w:rPr>
        <w:t>underground tests of small tactical nuclear weapons could be carried out with no abnormal seismic activity detected. And where seismic activity is detectable, we can't be sure that current technology could confirm a test by detecting radioactive traces</w:t>
      </w:r>
      <w:r w:rsidRPr="008412E0">
        <w:rPr>
          <w:rFonts w:asciiTheme="minorHAnsi" w:eastAsia="Georgia" w:hAnsiTheme="minorHAnsi" w:cstheme="minorHAnsi"/>
          <w:lang w:val="en"/>
        </w:rPr>
        <w:t>.</w:t>
      </w:r>
      <w:r w:rsidRPr="008412E0">
        <w:rPr>
          <w:rFonts w:asciiTheme="minorHAnsi" w:eastAsia="Georgia" w:hAnsiTheme="minorHAnsi" w:cstheme="minorHAnsi"/>
          <w:sz w:val="16"/>
          <w:szCs w:val="16"/>
          <w:lang w:val="en"/>
        </w:rPr>
        <w:t xml:space="preserve"> As the Director of the Defense Intelligence Agency, General Vincent Stewart, recently testified, no radionuclides have been detected from the North Korea nuclear test that occurred over three months ago and they have a "very robust capability to deceive, contain, hide their full capability and capacity." The room for cheating in the CTBT highlights a reoccurring problem with treaties: while the U.S. honors its agreements, rogue nations and Russia do not. This has been the rule, not the exception. Look no further than the INF Treaty, Conventional Forces in Europe Treaty, Open Skies Treaty, Chemical Weapons Convention, and Biological Weapons Convention to see examples of Russia's tortured definition of compliance.</w:t>
      </w:r>
      <w:r w:rsidRPr="008412E0">
        <w:rPr>
          <w:rFonts w:asciiTheme="minorHAnsi" w:eastAsia="Georgia" w:hAnsiTheme="minorHAnsi" w:cstheme="minorHAnsi"/>
          <w:u w:val="single"/>
          <w:lang w:val="en"/>
        </w:rPr>
        <w:t xml:space="preserve"> If the CTBT enters into force, the United States would be legally bound to its obligations. No reasonable person can say it would bind countries like Russia, China, Pakistan, North Korea, and Iran in this same way.</w:t>
      </w:r>
      <w:r w:rsidRPr="008412E0">
        <w:rPr>
          <w:rFonts w:asciiTheme="minorHAnsi" w:eastAsia="Georgia" w:hAnsiTheme="minorHAnsi" w:cstheme="minorHAnsi"/>
          <w:lang w:val="en"/>
        </w:rPr>
        <w:t xml:space="preserve"> </w:t>
      </w:r>
      <w:r w:rsidRPr="008412E0">
        <w:rPr>
          <w:rFonts w:asciiTheme="minorHAnsi" w:eastAsia="Georgia" w:hAnsiTheme="minorHAnsi" w:cstheme="minorHAnsi"/>
          <w:sz w:val="18"/>
          <w:szCs w:val="18"/>
          <w:lang w:val="en"/>
        </w:rPr>
        <w:t>In 1999, the Senate rejected the poorly negotiated and unverifiable CTBT. It should remain dead.</w:t>
      </w:r>
    </w:p>
    <w:p w14:paraId="1CD543C4" w14:textId="77777777" w:rsidR="00B0626A" w:rsidRPr="00B0626A" w:rsidRDefault="00B0626A" w:rsidP="00B0626A"/>
    <w:p w14:paraId="5CE787AC" w14:textId="3A647014" w:rsidR="001273AB" w:rsidRDefault="001273AB" w:rsidP="00D32115">
      <w:pPr>
        <w:pStyle w:val="Heading2"/>
        <w:rPr>
          <w:rFonts w:asciiTheme="minorHAnsi" w:hAnsiTheme="minorHAnsi" w:cstheme="minorHAnsi"/>
        </w:rPr>
      </w:pPr>
      <w:r>
        <w:rPr>
          <w:rFonts w:asciiTheme="minorHAnsi" w:hAnsiTheme="minorHAnsi" w:cstheme="minorHAnsi"/>
        </w:rPr>
        <w:t xml:space="preserve">AT: Racism </w:t>
      </w:r>
    </w:p>
    <w:p w14:paraId="759EB783" w14:textId="77777777" w:rsidR="00D00C3E" w:rsidRPr="008412E0" w:rsidRDefault="00D00C3E" w:rsidP="00D00C3E">
      <w:pPr>
        <w:pStyle w:val="Heading3"/>
        <w:rPr>
          <w:rFonts w:eastAsia="MS Gothic"/>
        </w:rPr>
      </w:pPr>
      <w:r>
        <w:rPr>
          <w:rFonts w:eastAsia="MS Gothic"/>
        </w:rPr>
        <w:t>2AC --- Racism --- Surveillance Ban CP</w:t>
      </w:r>
    </w:p>
    <w:p w14:paraId="64F30F4E" w14:textId="77777777" w:rsidR="00D00C3E" w:rsidRPr="008412E0" w:rsidRDefault="00D00C3E" w:rsidP="00D00C3E">
      <w:pPr>
        <w:rPr>
          <w:rFonts w:asciiTheme="minorHAnsi" w:eastAsia="Cambria" w:hAnsiTheme="minorHAnsi" w:cstheme="minorHAnsi"/>
        </w:rPr>
      </w:pPr>
    </w:p>
    <w:p w14:paraId="5B9F00C5" w14:textId="77777777" w:rsidR="00D00C3E" w:rsidRPr="008412E0" w:rsidRDefault="00D00C3E" w:rsidP="00D00C3E">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Surveillance Tech </w:t>
      </w:r>
      <w:proofErr w:type="gramStart"/>
      <w:r w:rsidRPr="008412E0">
        <w:rPr>
          <w:rFonts w:asciiTheme="minorHAnsi" w:eastAsia="MS Gothic" w:hAnsiTheme="minorHAnsi" w:cstheme="minorHAnsi"/>
          <w:b/>
          <w:iCs/>
          <w:sz w:val="26"/>
        </w:rPr>
        <w:t>good</w:t>
      </w:r>
      <w:proofErr w:type="gramEnd"/>
      <w:r>
        <w:rPr>
          <w:rFonts w:asciiTheme="minorHAnsi" w:eastAsia="MS Gothic" w:hAnsiTheme="minorHAnsi" w:cstheme="minorHAnsi"/>
          <w:b/>
          <w:iCs/>
          <w:sz w:val="26"/>
        </w:rPr>
        <w:t>.</w:t>
      </w:r>
    </w:p>
    <w:p w14:paraId="7DED72CF" w14:textId="77777777" w:rsidR="00D00C3E" w:rsidRPr="008412E0" w:rsidRDefault="00D00C3E" w:rsidP="00D00C3E">
      <w:pPr>
        <w:rPr>
          <w:rFonts w:asciiTheme="minorHAnsi" w:eastAsia="Cambria" w:hAnsiTheme="minorHAnsi" w:cstheme="minorHAnsi"/>
        </w:rPr>
      </w:pPr>
      <w:r w:rsidRPr="008412E0">
        <w:rPr>
          <w:rFonts w:asciiTheme="minorHAnsi" w:eastAsia="Cambria" w:hAnsiTheme="minorHAnsi" w:cstheme="minorHAnsi"/>
        </w:rPr>
        <w:t xml:space="preserve">[Gabby </w:t>
      </w:r>
      <w:r w:rsidRPr="008412E0">
        <w:rPr>
          <w:rFonts w:asciiTheme="minorHAnsi" w:eastAsia="Cambria" w:hAnsiTheme="minorHAnsi" w:cstheme="minorHAnsi"/>
          <w:b/>
          <w:bCs/>
          <w:sz w:val="26"/>
        </w:rPr>
        <w:t>Bush</w:t>
      </w:r>
      <w:r w:rsidRPr="008412E0">
        <w:rPr>
          <w:rFonts w:asciiTheme="minorHAnsi" w:eastAsia="Cambria" w:hAnsiTheme="minorHAnsi" w:cstheme="minorHAnsi"/>
        </w:rPr>
        <w:t xml:space="preserve"> 28 October 20</w:t>
      </w:r>
      <w:r w:rsidRPr="008412E0">
        <w:rPr>
          <w:rFonts w:asciiTheme="minorHAnsi" w:eastAsia="Cambria" w:hAnsiTheme="minorHAnsi" w:cstheme="minorHAnsi"/>
          <w:b/>
          <w:bCs/>
          <w:sz w:val="26"/>
        </w:rPr>
        <w:t>21</w:t>
      </w:r>
      <w:r w:rsidRPr="008412E0">
        <w:rPr>
          <w:rFonts w:asciiTheme="minorHAnsi" w:eastAsia="Cambria" w:hAnsiTheme="minorHAnsi" w:cstheme="minorHAnsi"/>
        </w:rPr>
        <w:t xml:space="preserve">, "Surveillance: What is it good for?," Pursuit, </w:t>
      </w:r>
      <w:hyperlink r:id="rId290" w:history="1">
        <w:r w:rsidRPr="008412E0">
          <w:rPr>
            <w:rFonts w:asciiTheme="minorHAnsi" w:eastAsia="Cambria" w:hAnsiTheme="minorHAnsi" w:cstheme="minorHAnsi"/>
          </w:rPr>
          <w:t>https://pursuit.unimelb.edu.au/articles/surveillance-what-is-it-good-for</w:t>
        </w:r>
      </w:hyperlink>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js</w:t>
      </w:r>
      <w:proofErr w:type="spellEnd"/>
      <w:r w:rsidRPr="008412E0">
        <w:rPr>
          <w:rFonts w:asciiTheme="minorHAnsi" w:eastAsia="Cambria" w:hAnsiTheme="minorHAnsi" w:cstheme="minorHAnsi"/>
        </w:rPr>
        <w:t>]</w:t>
      </w:r>
    </w:p>
    <w:p w14:paraId="4562AD4A" w14:textId="5B38FB8D" w:rsidR="00D00C3E" w:rsidRPr="002B2FB1" w:rsidRDefault="00D00C3E" w:rsidP="00D00C3E">
      <w:pPr>
        <w:rPr>
          <w:rFonts w:asciiTheme="minorHAnsi" w:eastAsia="Cambria" w:hAnsiTheme="minorHAnsi" w:cstheme="minorHAnsi"/>
          <w:sz w:val="16"/>
        </w:rPr>
      </w:pPr>
      <w:r w:rsidRPr="008412E0">
        <w:rPr>
          <w:rFonts w:asciiTheme="minorHAnsi" w:eastAsia="Cambria" w:hAnsiTheme="minorHAnsi" w:cstheme="minorHAnsi"/>
          <w:highlight w:val="cyan"/>
          <w:u w:val="single"/>
        </w:rPr>
        <w:t>It is easy to get tied up in the bad stories about technologies</w:t>
      </w:r>
      <w:r w:rsidRPr="008412E0">
        <w:rPr>
          <w:rFonts w:asciiTheme="minorHAnsi" w:eastAsia="Cambria" w:hAnsiTheme="minorHAnsi" w:cstheme="minorHAnsi"/>
          <w:sz w:val="16"/>
        </w:rPr>
        <w:t xml:space="preserve"> that track and monitor us. Surveillance technologies can be readily, and often accurately, </w:t>
      </w:r>
      <w:proofErr w:type="spellStart"/>
      <w:r w:rsidRPr="008412E0">
        <w:rPr>
          <w:rFonts w:asciiTheme="minorHAnsi" w:eastAsia="Cambria" w:hAnsiTheme="minorHAnsi" w:cstheme="minorHAnsi"/>
          <w:sz w:val="16"/>
        </w:rPr>
        <w:t>criticised</w:t>
      </w:r>
      <w:proofErr w:type="spellEnd"/>
      <w:r w:rsidRPr="008412E0">
        <w:rPr>
          <w:rFonts w:asciiTheme="minorHAnsi" w:eastAsia="Cambria" w:hAnsiTheme="minorHAnsi" w:cstheme="minorHAnsi"/>
          <w:sz w:val="16"/>
        </w:rPr>
        <w:t xml:space="preserve"> as invasive, </w:t>
      </w:r>
      <w:proofErr w:type="gramStart"/>
      <w:r w:rsidRPr="008412E0">
        <w:rPr>
          <w:rFonts w:asciiTheme="minorHAnsi" w:eastAsia="Cambria" w:hAnsiTheme="minorHAnsi" w:cstheme="minorHAnsi"/>
          <w:sz w:val="16"/>
        </w:rPr>
        <w:t>creepy</w:t>
      </w:r>
      <w:proofErr w:type="gramEnd"/>
      <w:r w:rsidRPr="008412E0">
        <w:rPr>
          <w:rFonts w:asciiTheme="minorHAnsi" w:eastAsia="Cambria" w:hAnsiTheme="minorHAnsi" w:cstheme="minorHAnsi"/>
          <w:sz w:val="16"/>
        </w:rPr>
        <w:t xml:space="preserve"> and riddled with power imbalances that compromise the rights and privacy of the surveilled. On the other hand, the widely adopted QR check-in apps used to better control the COVID-19 pandemic show that when presented with a public interest cause, we are sometimes prepared to be monitored, if only temporarily. In some circumstances then, some </w:t>
      </w:r>
      <w:r w:rsidRPr="008412E0">
        <w:rPr>
          <w:rFonts w:asciiTheme="minorHAnsi" w:eastAsia="Cambria" w:hAnsiTheme="minorHAnsi" w:cstheme="minorHAnsi"/>
          <w:highlight w:val="cyan"/>
          <w:u w:val="single"/>
        </w:rPr>
        <w:t>monitoring</w:t>
      </w:r>
      <w:r w:rsidRPr="008412E0">
        <w:rPr>
          <w:rFonts w:asciiTheme="minorHAnsi" w:eastAsia="Cambria" w:hAnsiTheme="minorHAnsi" w:cstheme="minorHAnsi"/>
          <w:u w:val="single"/>
        </w:rPr>
        <w:t xml:space="preserve"> – done fairly and in good faith – might be </w:t>
      </w:r>
      <w:r w:rsidRPr="008412E0">
        <w:rPr>
          <w:rFonts w:asciiTheme="minorHAnsi" w:eastAsia="Cambria" w:hAnsiTheme="minorHAnsi" w:cstheme="minorHAnsi"/>
          <w:highlight w:val="cyan"/>
          <w:u w:val="single"/>
        </w:rPr>
        <w:t>justified by the good it produces</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For example, </w:t>
      </w:r>
      <w:r w:rsidRPr="008412E0">
        <w:rPr>
          <w:rFonts w:asciiTheme="minorHAnsi" w:eastAsia="Cambria" w:hAnsiTheme="minorHAnsi" w:cstheme="minorHAnsi"/>
          <w:highlight w:val="cyan"/>
          <w:u w:val="single"/>
        </w:rPr>
        <w:t>allowing students to sit their exams remotely</w:t>
      </w:r>
      <w:r w:rsidRPr="008412E0">
        <w:rPr>
          <w:rFonts w:asciiTheme="minorHAnsi" w:eastAsia="Cambria" w:hAnsiTheme="minorHAnsi" w:cstheme="minorHAnsi"/>
          <w:u w:val="single"/>
        </w:rPr>
        <w:t xml:space="preserve"> with the use of privacy safe exam proctoring technologies could be </w:t>
      </w:r>
      <w:r w:rsidRPr="008412E0">
        <w:rPr>
          <w:rFonts w:asciiTheme="minorHAnsi" w:eastAsia="Cambria" w:hAnsiTheme="minorHAnsi" w:cstheme="minorHAnsi"/>
          <w:highlight w:val="cyan"/>
          <w:u w:val="single"/>
        </w:rPr>
        <w:t>life changing for those with</w:t>
      </w:r>
      <w:r w:rsidRPr="008412E0">
        <w:rPr>
          <w:rFonts w:asciiTheme="minorHAnsi" w:eastAsia="Cambria" w:hAnsiTheme="minorHAnsi" w:cstheme="minorHAnsi"/>
          <w:u w:val="single"/>
        </w:rPr>
        <w:t xml:space="preserve"> disabilities or </w:t>
      </w:r>
      <w:r w:rsidRPr="008412E0">
        <w:rPr>
          <w:rFonts w:asciiTheme="minorHAnsi" w:eastAsia="Cambria" w:hAnsiTheme="minorHAnsi" w:cstheme="minorHAnsi"/>
          <w:highlight w:val="cyan"/>
          <w:u w:val="single"/>
        </w:rPr>
        <w:t>accessibility issues</w:t>
      </w:r>
      <w:r w:rsidRPr="008412E0">
        <w:rPr>
          <w:rFonts w:asciiTheme="minorHAnsi" w:eastAsia="Cambria" w:hAnsiTheme="minorHAnsi" w:cstheme="minorHAnsi"/>
          <w:u w:val="single"/>
        </w:rPr>
        <w:t xml:space="preserve"> that make it difficult to attend campus, </w:t>
      </w:r>
      <w:r w:rsidRPr="008412E0">
        <w:rPr>
          <w:rFonts w:asciiTheme="minorHAnsi" w:eastAsia="Cambria" w:hAnsiTheme="minorHAnsi" w:cstheme="minorHAnsi"/>
          <w:highlight w:val="cyan"/>
          <w:u w:val="single"/>
        </w:rPr>
        <w:t xml:space="preserve">or those who cannot afford to live near </w:t>
      </w:r>
      <w:proofErr w:type="spellStart"/>
      <w:proofErr w:type="gramStart"/>
      <w:r w:rsidRPr="008412E0">
        <w:rPr>
          <w:rFonts w:asciiTheme="minorHAnsi" w:eastAsia="Cambria" w:hAnsiTheme="minorHAnsi" w:cstheme="minorHAnsi"/>
          <w:highlight w:val="cyan"/>
          <w:u w:val="single"/>
        </w:rPr>
        <w:t>campus</w:t>
      </w:r>
      <w:r w:rsidRPr="008412E0">
        <w:rPr>
          <w:rFonts w:asciiTheme="minorHAnsi" w:eastAsia="Cambria" w:hAnsiTheme="minorHAnsi" w:cstheme="minorHAnsi"/>
          <w:u w:val="single"/>
        </w:rPr>
        <w:t>.</w:t>
      </w:r>
      <w:r w:rsidRPr="008412E0">
        <w:rPr>
          <w:rFonts w:asciiTheme="minorHAnsi" w:eastAsia="Cambria" w:hAnsiTheme="minorHAnsi" w:cstheme="minorHAnsi"/>
          <w:sz w:val="16"/>
        </w:rPr>
        <w:t>The</w:t>
      </w:r>
      <w:proofErr w:type="spellEnd"/>
      <w:proofErr w:type="gramEnd"/>
      <w:r w:rsidRPr="008412E0">
        <w:rPr>
          <w:rFonts w:asciiTheme="minorHAnsi" w:eastAsia="Cambria" w:hAnsiTheme="minorHAnsi" w:cstheme="minorHAnsi"/>
          <w:sz w:val="16"/>
        </w:rPr>
        <w:t xml:space="preserve"> same could be said for other technologies. At </w:t>
      </w:r>
      <w:proofErr w:type="gramStart"/>
      <w:r w:rsidRPr="008412E0">
        <w:rPr>
          <w:rFonts w:asciiTheme="minorHAnsi" w:eastAsia="Cambria" w:hAnsiTheme="minorHAnsi" w:cstheme="minorHAnsi"/>
          <w:sz w:val="16"/>
        </w:rPr>
        <w:t>Centre</w:t>
      </w:r>
      <w:proofErr w:type="gramEnd"/>
      <w:r w:rsidRPr="008412E0">
        <w:rPr>
          <w:rFonts w:asciiTheme="minorHAnsi" w:eastAsia="Cambria" w:hAnsiTheme="minorHAnsi" w:cstheme="minorHAnsi"/>
          <w:sz w:val="16"/>
        </w:rPr>
        <w:t xml:space="preserve"> for Artificial Intelligence and Digital Ethics (CAIDE), our next project is monitoring the monitoring technologies in the workplace. Here again, we see the relevance of context and the problem that is being addressed in assessing the role of the technology, and the non-technological and less privacy invading alternatives. For example, using </w:t>
      </w:r>
      <w:r w:rsidRPr="008412E0">
        <w:rPr>
          <w:rFonts w:asciiTheme="minorHAnsi" w:eastAsia="Cambria" w:hAnsiTheme="minorHAnsi" w:cstheme="minorHAnsi"/>
          <w:u w:val="single"/>
        </w:rPr>
        <w:t>Artificial Intelligence (</w:t>
      </w:r>
      <w:r w:rsidRPr="008412E0">
        <w:rPr>
          <w:rFonts w:asciiTheme="minorHAnsi" w:eastAsia="Cambria" w:hAnsiTheme="minorHAnsi" w:cstheme="minorHAnsi"/>
          <w:highlight w:val="cyan"/>
          <w:u w:val="single"/>
        </w:rPr>
        <w:t>AI</w:t>
      </w:r>
      <w:r w:rsidRPr="008412E0">
        <w:rPr>
          <w:rFonts w:asciiTheme="minorHAnsi" w:eastAsia="Cambria" w:hAnsiTheme="minorHAnsi" w:cstheme="minorHAnsi"/>
          <w:u w:val="single"/>
        </w:rPr>
        <w:t xml:space="preserve">) to scan density </w:t>
      </w:r>
      <w:r w:rsidRPr="008412E0">
        <w:rPr>
          <w:rFonts w:asciiTheme="minorHAnsi" w:eastAsia="Cambria" w:hAnsiTheme="minorHAnsi" w:cstheme="minorHAnsi"/>
          <w:highlight w:val="cyan"/>
          <w:u w:val="single"/>
        </w:rPr>
        <w:t>limits in buildings at part of ongoing COVID-19 management</w:t>
      </w:r>
      <w:r w:rsidRPr="008412E0">
        <w:rPr>
          <w:rFonts w:asciiTheme="minorHAnsi" w:eastAsia="Cambria" w:hAnsiTheme="minorHAnsi" w:cstheme="minorHAnsi"/>
          <w:u w:val="single"/>
        </w:rPr>
        <w:t xml:space="preserve"> might be </w:t>
      </w:r>
      <w:r w:rsidRPr="008412E0">
        <w:rPr>
          <w:rFonts w:asciiTheme="minorHAnsi" w:eastAsia="Cambria" w:hAnsiTheme="minorHAnsi" w:cstheme="minorHAnsi"/>
          <w:highlight w:val="cyan"/>
          <w:u w:val="single"/>
        </w:rPr>
        <w:t>efficient and effective</w:t>
      </w:r>
      <w:r w:rsidRPr="008412E0">
        <w:rPr>
          <w:rFonts w:asciiTheme="minorHAnsi" w:eastAsia="Cambria" w:hAnsiTheme="minorHAnsi" w:cstheme="minorHAnsi"/>
          <w:sz w:val="16"/>
        </w:rPr>
        <w:t xml:space="preserve">. But </w:t>
      </w:r>
      <w:proofErr w:type="spellStart"/>
      <w:r w:rsidRPr="008412E0">
        <w:rPr>
          <w:rFonts w:asciiTheme="minorHAnsi" w:eastAsia="Cambria" w:hAnsiTheme="minorHAnsi" w:cstheme="minorHAnsi"/>
          <w:sz w:val="16"/>
        </w:rPr>
        <w:t>organisations</w:t>
      </w:r>
      <w:proofErr w:type="spellEnd"/>
      <w:r w:rsidRPr="008412E0">
        <w:rPr>
          <w:rFonts w:asciiTheme="minorHAnsi" w:eastAsia="Cambria" w:hAnsiTheme="minorHAnsi" w:cstheme="minorHAnsi"/>
          <w:sz w:val="16"/>
        </w:rPr>
        <w:t xml:space="preserve"> also need to be asking if this is something that can be done without identifying or collecting data on individual </w:t>
      </w:r>
      <w:proofErr w:type="spellStart"/>
      <w:proofErr w:type="gramStart"/>
      <w:r w:rsidRPr="008412E0">
        <w:rPr>
          <w:rFonts w:asciiTheme="minorHAnsi" w:eastAsia="Cambria" w:hAnsiTheme="minorHAnsi" w:cstheme="minorHAnsi"/>
          <w:sz w:val="16"/>
        </w:rPr>
        <w:t>workers.Similarly</w:t>
      </w:r>
      <w:proofErr w:type="spellEnd"/>
      <w:proofErr w:type="gramEnd"/>
      <w:r w:rsidRPr="008412E0">
        <w:rPr>
          <w:rFonts w:asciiTheme="minorHAnsi" w:eastAsia="Cambria" w:hAnsiTheme="minorHAnsi" w:cstheme="minorHAnsi"/>
          <w:sz w:val="16"/>
        </w:rPr>
        <w:t xml:space="preserve">, </w:t>
      </w:r>
      <w:r w:rsidRPr="008412E0">
        <w:rPr>
          <w:rFonts w:asciiTheme="minorHAnsi" w:eastAsia="Cambria" w:hAnsiTheme="minorHAnsi" w:cstheme="minorHAnsi"/>
          <w:highlight w:val="cyan"/>
          <w:u w:val="single"/>
        </w:rPr>
        <w:t>applications that monitor the use of hard hats on building sites</w:t>
      </w:r>
      <w:r w:rsidRPr="008412E0">
        <w:rPr>
          <w:rFonts w:asciiTheme="minorHAnsi" w:eastAsia="Cambria" w:hAnsiTheme="minorHAnsi" w:cstheme="minorHAnsi"/>
          <w:u w:val="single"/>
        </w:rPr>
        <w:t xml:space="preserve"> could be a non-invasive way to </w:t>
      </w:r>
      <w:r w:rsidRPr="008412E0">
        <w:rPr>
          <w:rFonts w:asciiTheme="minorHAnsi" w:eastAsia="Cambria" w:hAnsiTheme="minorHAnsi" w:cstheme="minorHAnsi"/>
          <w:highlight w:val="cyan"/>
          <w:u w:val="single"/>
        </w:rPr>
        <w:t>ensure that employees are kept safe</w:t>
      </w:r>
      <w:r w:rsidRPr="008412E0">
        <w:rPr>
          <w:rFonts w:asciiTheme="minorHAnsi" w:eastAsia="Cambria" w:hAnsiTheme="minorHAnsi" w:cstheme="minorHAnsi"/>
          <w:u w:val="single"/>
        </w:rPr>
        <w:t xml:space="preserve"> and to ensure occupational health and safety (OHS) compliance.</w:t>
      </w:r>
      <w:r w:rsidRPr="008412E0">
        <w:rPr>
          <w:rFonts w:asciiTheme="minorHAnsi" w:eastAsia="Cambria" w:hAnsiTheme="minorHAnsi" w:cstheme="minorHAnsi"/>
          <w:sz w:val="16"/>
        </w:rPr>
        <w:t xml:space="preserve"> But in implementing a system like this, </w:t>
      </w:r>
      <w:proofErr w:type="spellStart"/>
      <w:r w:rsidRPr="008412E0">
        <w:rPr>
          <w:rFonts w:asciiTheme="minorHAnsi" w:eastAsia="Cambria" w:hAnsiTheme="minorHAnsi" w:cstheme="minorHAnsi"/>
          <w:sz w:val="16"/>
        </w:rPr>
        <w:t>organisations</w:t>
      </w:r>
      <w:proofErr w:type="spellEnd"/>
      <w:r w:rsidRPr="008412E0">
        <w:rPr>
          <w:rFonts w:asciiTheme="minorHAnsi" w:eastAsia="Cambria" w:hAnsiTheme="minorHAnsi" w:cstheme="minorHAnsi"/>
          <w:sz w:val="16"/>
        </w:rPr>
        <w:t xml:space="preserve"> need to go beyond just the end goal and consider the wider impact on the rights and privacy of their workforce.</w:t>
      </w:r>
    </w:p>
    <w:p w14:paraId="4D1D8FF6" w14:textId="4A132E64" w:rsidR="00D32115" w:rsidRDefault="00D32115" w:rsidP="00D32115">
      <w:pPr>
        <w:pStyle w:val="Heading2"/>
        <w:rPr>
          <w:rFonts w:asciiTheme="minorHAnsi" w:hAnsiTheme="minorHAnsi" w:cstheme="minorHAnsi"/>
        </w:rPr>
      </w:pPr>
      <w:r w:rsidRPr="008412E0">
        <w:rPr>
          <w:rFonts w:asciiTheme="minorHAnsi" w:hAnsiTheme="minorHAnsi" w:cstheme="minorHAnsi"/>
        </w:rPr>
        <w:t>AT: Soil Erosion</w:t>
      </w:r>
    </w:p>
    <w:p w14:paraId="585C1E5F" w14:textId="77777777" w:rsidR="008E1105" w:rsidRPr="008412E0" w:rsidRDefault="008E1105" w:rsidP="008E1105">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2AC</w:t>
      </w:r>
      <w:r>
        <w:rPr>
          <w:rFonts w:asciiTheme="minorHAnsi" w:eastAsia="MS Gothic" w:hAnsiTheme="minorHAnsi" w:cstheme="minorHAnsi"/>
          <w:b/>
          <w:sz w:val="32"/>
          <w:szCs w:val="24"/>
          <w:u w:val="single"/>
        </w:rPr>
        <w:t xml:space="preserve"> --- Soil Erosion --- Geotextiles CP</w:t>
      </w:r>
    </w:p>
    <w:p w14:paraId="610600C6" w14:textId="77777777" w:rsidR="008E1105" w:rsidRPr="008412E0" w:rsidRDefault="008E1105" w:rsidP="008E1105">
      <w:pPr>
        <w:keepNext/>
        <w:keepLines/>
        <w:spacing w:before="40" w:after="0"/>
        <w:outlineLvl w:val="3"/>
        <w:rPr>
          <w:rFonts w:asciiTheme="minorHAnsi" w:eastAsia="MS Gothic" w:hAnsiTheme="minorHAnsi" w:cstheme="minorHAnsi"/>
          <w:b/>
          <w:iCs/>
          <w:sz w:val="26"/>
        </w:rPr>
      </w:pPr>
      <w:proofErr w:type="spellStart"/>
      <w:r w:rsidRPr="008412E0">
        <w:rPr>
          <w:rFonts w:asciiTheme="minorHAnsi" w:eastAsia="MS Gothic" w:hAnsiTheme="minorHAnsi" w:cstheme="minorHAnsi"/>
          <w:b/>
          <w:iCs/>
          <w:sz w:val="26"/>
        </w:rPr>
        <w:t>Geotexile</w:t>
      </w:r>
      <w:proofErr w:type="spellEnd"/>
      <w:r w:rsidRPr="008412E0">
        <w:rPr>
          <w:rFonts w:asciiTheme="minorHAnsi" w:eastAsia="MS Gothic" w:hAnsiTheme="minorHAnsi" w:cstheme="minorHAnsi"/>
          <w:b/>
          <w:iCs/>
          <w:sz w:val="26"/>
        </w:rPr>
        <w:t xml:space="preserve"> blankets have a very short </w:t>
      </w:r>
      <w:proofErr w:type="gramStart"/>
      <w:r w:rsidRPr="008412E0">
        <w:rPr>
          <w:rFonts w:asciiTheme="minorHAnsi" w:eastAsia="MS Gothic" w:hAnsiTheme="minorHAnsi" w:cstheme="minorHAnsi"/>
          <w:b/>
          <w:iCs/>
          <w:sz w:val="26"/>
        </w:rPr>
        <w:t>lifespan</w:t>
      </w:r>
      <w:proofErr w:type="gramEnd"/>
    </w:p>
    <w:p w14:paraId="3E5889BE" w14:textId="77777777" w:rsidR="008E1105" w:rsidRPr="008412E0" w:rsidRDefault="008E1105" w:rsidP="008E1105">
      <w:pPr>
        <w:rPr>
          <w:rFonts w:asciiTheme="minorHAnsi" w:eastAsia="Cambria" w:hAnsiTheme="minorHAnsi" w:cstheme="minorHAnsi"/>
        </w:rPr>
      </w:pPr>
      <w:proofErr w:type="spellStart"/>
      <w:r w:rsidRPr="008412E0">
        <w:rPr>
          <w:rFonts w:asciiTheme="minorHAnsi" w:eastAsia="Cambria" w:hAnsiTheme="minorHAnsi" w:cstheme="minorHAnsi"/>
          <w:b/>
          <w:bCs/>
          <w:sz w:val="26"/>
        </w:rPr>
        <w:t>Burgstaller</w:t>
      </w:r>
      <w:proofErr w:type="spellEnd"/>
      <w:r w:rsidRPr="008412E0">
        <w:rPr>
          <w:rFonts w:asciiTheme="minorHAnsi" w:eastAsia="Cambria" w:hAnsiTheme="minorHAnsi" w:cstheme="minorHAnsi"/>
          <w:b/>
          <w:bCs/>
          <w:sz w:val="26"/>
        </w:rPr>
        <w:t xml:space="preserve"> 19</w:t>
      </w:r>
      <w:r w:rsidRPr="008412E0">
        <w:rPr>
          <w:rFonts w:asciiTheme="minorHAnsi" w:eastAsia="Cambria" w:hAnsiTheme="minorHAnsi" w:cstheme="minorHAnsi"/>
        </w:rPr>
        <w:t xml:space="preserve"> (Dr. Christoph </w:t>
      </w:r>
      <w:proofErr w:type="spellStart"/>
      <w:r w:rsidRPr="008412E0">
        <w:rPr>
          <w:rFonts w:asciiTheme="minorHAnsi" w:eastAsia="Cambria" w:hAnsiTheme="minorHAnsi" w:cstheme="minorHAnsi"/>
        </w:rPr>
        <w:t>Burgstaller</w:t>
      </w:r>
      <w:proofErr w:type="spellEnd"/>
      <w:r w:rsidRPr="008412E0">
        <w:rPr>
          <w:rFonts w:asciiTheme="minorHAnsi" w:eastAsia="Cambria" w:hAnsiTheme="minorHAnsi" w:cstheme="minorHAnsi"/>
        </w:rPr>
        <w:t xml:space="preserve">, Prof. Dr. Christoph </w:t>
      </w:r>
      <w:proofErr w:type="spellStart"/>
      <w:r w:rsidRPr="008412E0">
        <w:rPr>
          <w:rFonts w:asciiTheme="minorHAnsi" w:eastAsia="Cambria" w:hAnsiTheme="minorHAnsi" w:cstheme="minorHAnsi"/>
        </w:rPr>
        <w:t>Burgstaller</w:t>
      </w:r>
      <w:proofErr w:type="spellEnd"/>
      <w:r w:rsidRPr="008412E0">
        <w:rPr>
          <w:rFonts w:asciiTheme="minorHAnsi" w:eastAsia="Cambria" w:hAnsiTheme="minorHAnsi" w:cstheme="minorHAnsi"/>
        </w:rPr>
        <w:t xml:space="preserve"> is the managing director and head of research at the </w:t>
      </w:r>
      <w:proofErr w:type="spellStart"/>
      <w:r w:rsidRPr="008412E0">
        <w:rPr>
          <w:rFonts w:asciiTheme="minorHAnsi" w:eastAsia="Cambria" w:hAnsiTheme="minorHAnsi" w:cstheme="minorHAnsi"/>
        </w:rPr>
        <w:t>Transfercenter</w:t>
      </w:r>
      <w:proofErr w:type="spellEnd"/>
      <w:r w:rsidRPr="008412E0">
        <w:rPr>
          <w:rFonts w:asciiTheme="minorHAnsi" w:eastAsia="Cambria" w:hAnsiTheme="minorHAnsi" w:cstheme="minorHAnsi"/>
        </w:rPr>
        <w:t xml:space="preserve"> für </w:t>
      </w:r>
      <w:proofErr w:type="spellStart"/>
      <w:r w:rsidRPr="008412E0">
        <w:rPr>
          <w:rFonts w:asciiTheme="minorHAnsi" w:eastAsia="Cambria" w:hAnsiTheme="minorHAnsi" w:cstheme="minorHAnsi"/>
        </w:rPr>
        <w:t>Kunststofftechnik</w:t>
      </w:r>
      <w:proofErr w:type="spellEnd"/>
      <w:r w:rsidRPr="008412E0">
        <w:rPr>
          <w:rFonts w:asciiTheme="minorHAnsi" w:eastAsia="Cambria" w:hAnsiTheme="minorHAnsi" w:cstheme="minorHAnsi"/>
        </w:rPr>
        <w:t xml:space="preserve"> (TCKT) in Wels, Austria, as well as a professor for plastics engineering at the University of Applied Sciences Upper Austria in Wels. ; Martina </w:t>
      </w:r>
      <w:proofErr w:type="spellStart"/>
      <w:r w:rsidRPr="008412E0">
        <w:rPr>
          <w:rFonts w:asciiTheme="minorHAnsi" w:eastAsia="Cambria" w:hAnsiTheme="minorHAnsi" w:cstheme="minorHAnsi"/>
        </w:rPr>
        <w:t>Prambauer</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Transfercenter</w:t>
      </w:r>
      <w:proofErr w:type="spellEnd"/>
      <w:r w:rsidRPr="008412E0">
        <w:rPr>
          <w:rFonts w:asciiTheme="minorHAnsi" w:eastAsia="Cambria" w:hAnsiTheme="minorHAnsi" w:cstheme="minorHAnsi"/>
        </w:rPr>
        <w:t xml:space="preserve"> für </w:t>
      </w:r>
      <w:proofErr w:type="spellStart"/>
      <w:r w:rsidRPr="008412E0">
        <w:rPr>
          <w:rFonts w:asciiTheme="minorHAnsi" w:eastAsia="Cambria" w:hAnsiTheme="minorHAnsi" w:cstheme="minorHAnsi"/>
        </w:rPr>
        <w:t>Kunststofftechnik</w:t>
      </w:r>
      <w:proofErr w:type="spellEnd"/>
      <w:r w:rsidRPr="008412E0">
        <w:rPr>
          <w:rFonts w:asciiTheme="minorHAnsi" w:eastAsia="Cambria" w:hAnsiTheme="minorHAnsi" w:cstheme="minorHAnsi"/>
        </w:rPr>
        <w:t xml:space="preserve"> GmbH; Corinna </w:t>
      </w:r>
      <w:proofErr w:type="spellStart"/>
      <w:r w:rsidRPr="008412E0">
        <w:rPr>
          <w:rFonts w:asciiTheme="minorHAnsi" w:eastAsia="Cambria" w:hAnsiTheme="minorHAnsi" w:cstheme="minorHAnsi"/>
        </w:rPr>
        <w:t>Wendeler</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Spitalverbund</w:t>
      </w:r>
      <w:proofErr w:type="spellEnd"/>
      <w:r w:rsidRPr="008412E0">
        <w:rPr>
          <w:rFonts w:asciiTheme="minorHAnsi" w:eastAsia="Cambria" w:hAnsiTheme="minorHAnsi" w:cstheme="minorHAnsi"/>
        </w:rPr>
        <w:t xml:space="preserve"> Appenzell </w:t>
      </w:r>
      <w:proofErr w:type="spellStart"/>
      <w:r w:rsidRPr="008412E0">
        <w:rPr>
          <w:rFonts w:asciiTheme="minorHAnsi" w:eastAsia="Cambria" w:hAnsiTheme="minorHAnsi" w:cstheme="minorHAnsi"/>
        </w:rPr>
        <w:t>Ausserrhoden</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Jörn</w:t>
      </w:r>
      <w:proofErr w:type="spellEnd"/>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Weitzenböck</w:t>
      </w:r>
      <w:proofErr w:type="spellEnd"/>
      <w:r w:rsidRPr="008412E0">
        <w:rPr>
          <w:rFonts w:asciiTheme="minorHAnsi" w:eastAsia="Cambria" w:hAnsiTheme="minorHAnsi" w:cstheme="minorHAnsi"/>
        </w:rPr>
        <w:t>, a senior researcher at the TCKT; Science Direct; “Biodegradable geotextiles – An overview of existing and potential materials”;  https://www.sciencedirect.com/science/article/pii/S0266114418300979?fr=RR-2&amp;ref=pdf_download&amp;rr=7e8fd4c9bf3d2b14; February 2019)--</w:t>
      </w:r>
      <w:proofErr w:type="spellStart"/>
      <w:r w:rsidRPr="008412E0">
        <w:rPr>
          <w:rFonts w:asciiTheme="minorHAnsi" w:eastAsia="Cambria" w:hAnsiTheme="minorHAnsi" w:cstheme="minorHAnsi"/>
        </w:rPr>
        <w:t>amc</w:t>
      </w:r>
      <w:proofErr w:type="spellEnd"/>
    </w:p>
    <w:p w14:paraId="65A90162" w14:textId="77777777" w:rsidR="008E1105" w:rsidRPr="008412E0" w:rsidRDefault="008E1105" w:rsidP="008E1105">
      <w:pPr>
        <w:rPr>
          <w:rFonts w:asciiTheme="minorHAnsi" w:eastAsia="Cambria" w:hAnsiTheme="minorHAnsi" w:cstheme="minorHAnsi"/>
          <w:sz w:val="16"/>
        </w:rPr>
      </w:pPr>
      <w:r w:rsidRPr="008412E0">
        <w:rPr>
          <w:rFonts w:asciiTheme="minorHAnsi" w:eastAsia="Cambria" w:hAnsiTheme="minorHAnsi" w:cstheme="minorHAnsi"/>
          <w:sz w:val="16"/>
        </w:rPr>
        <w:t xml:space="preserve">The </w:t>
      </w:r>
      <w:proofErr w:type="gramStart"/>
      <w:r w:rsidRPr="008412E0">
        <w:rPr>
          <w:rFonts w:asciiTheme="minorHAnsi" w:eastAsia="Cambria" w:hAnsiTheme="minorHAnsi" w:cstheme="minorHAnsi"/>
          <w:sz w:val="16"/>
        </w:rPr>
        <w:t>time period</w:t>
      </w:r>
      <w:proofErr w:type="gramEnd"/>
      <w:r w:rsidRPr="008412E0">
        <w:rPr>
          <w:rFonts w:asciiTheme="minorHAnsi" w:eastAsia="Cambria" w:hAnsiTheme="minorHAnsi" w:cstheme="minorHAnsi"/>
          <w:sz w:val="16"/>
        </w:rPr>
        <w:t xml:space="preserve">, in which the geotextile needs to maintain its structure and mechanical properties depends on the assigned function and soil properties. </w:t>
      </w:r>
      <w:r w:rsidRPr="008412E0">
        <w:rPr>
          <w:rFonts w:asciiTheme="minorHAnsi" w:eastAsia="Cambria" w:hAnsiTheme="minorHAnsi" w:cstheme="minorHAnsi"/>
          <w:u w:val="single"/>
        </w:rPr>
        <w:t xml:space="preserve">Principally </w:t>
      </w:r>
      <w:r w:rsidRPr="008412E0">
        <w:rPr>
          <w:rFonts w:asciiTheme="minorHAnsi" w:eastAsia="Cambria" w:hAnsiTheme="minorHAnsi" w:cstheme="minorHAnsi"/>
          <w:highlight w:val="cyan"/>
          <w:u w:val="single"/>
        </w:rPr>
        <w:t>the time frame for degradable geotextiles</w:t>
      </w:r>
      <w:r w:rsidRPr="008412E0">
        <w:rPr>
          <w:rFonts w:asciiTheme="minorHAnsi" w:eastAsia="Cambria" w:hAnsiTheme="minorHAnsi" w:cstheme="minorHAnsi"/>
          <w:u w:val="single"/>
        </w:rPr>
        <w:t xml:space="preserve"> can </w:t>
      </w:r>
      <w:r w:rsidRPr="008412E0">
        <w:rPr>
          <w:rFonts w:asciiTheme="minorHAnsi" w:eastAsia="Cambria" w:hAnsiTheme="minorHAnsi" w:cstheme="minorHAnsi"/>
          <w:highlight w:val="cyan"/>
          <w:u w:val="single"/>
        </w:rPr>
        <w:t xml:space="preserve">vary between a few </w:t>
      </w:r>
      <w:proofErr w:type="gramStart"/>
      <w:r w:rsidRPr="008412E0">
        <w:rPr>
          <w:rFonts w:asciiTheme="minorHAnsi" w:eastAsia="Cambria" w:hAnsiTheme="minorHAnsi" w:cstheme="minorHAnsi"/>
          <w:highlight w:val="cyan"/>
          <w:u w:val="single"/>
        </w:rPr>
        <w:t>month</w:t>
      </w:r>
      <w:proofErr w:type="gramEnd"/>
      <w:r w:rsidRPr="008412E0">
        <w:rPr>
          <w:rFonts w:asciiTheme="minorHAnsi" w:eastAsia="Cambria" w:hAnsiTheme="minorHAnsi" w:cstheme="minorHAnsi"/>
          <w:highlight w:val="cyan"/>
          <w:u w:val="single"/>
        </w:rPr>
        <w:t xml:space="preserve"> and one or two years</w:t>
      </w:r>
      <w:r w:rsidRPr="008412E0">
        <w:rPr>
          <w:rFonts w:asciiTheme="minorHAnsi" w:eastAsia="Cambria" w:hAnsiTheme="minorHAnsi" w:cstheme="minorHAnsi"/>
          <w:sz w:val="16"/>
        </w:rPr>
        <w:t xml:space="preserve">. However </w:t>
      </w:r>
      <w:r w:rsidRPr="008412E0">
        <w:rPr>
          <w:rFonts w:asciiTheme="minorHAnsi" w:eastAsia="Cambria" w:hAnsiTheme="minorHAnsi" w:cstheme="minorHAnsi"/>
          <w:u w:val="single"/>
        </w:rPr>
        <w:t xml:space="preserve">due to </w:t>
      </w:r>
      <w:r w:rsidRPr="008412E0">
        <w:rPr>
          <w:rFonts w:asciiTheme="minorHAnsi" w:eastAsia="Cambria" w:hAnsiTheme="minorHAnsi" w:cstheme="minorHAnsi"/>
          <w:highlight w:val="cyan"/>
          <w:u w:val="single"/>
        </w:rPr>
        <w:t>environmental influences</w:t>
      </w:r>
      <w:r w:rsidRPr="008412E0">
        <w:rPr>
          <w:rFonts w:asciiTheme="minorHAnsi" w:eastAsia="Cambria" w:hAnsiTheme="minorHAnsi" w:cstheme="minorHAnsi"/>
          <w:u w:val="single"/>
        </w:rPr>
        <w:t xml:space="preserve">, such as heavy rain or microbiological attack, premature aging of the fiber mats can </w:t>
      </w:r>
      <w:r w:rsidRPr="008412E0">
        <w:rPr>
          <w:rFonts w:asciiTheme="minorHAnsi" w:eastAsia="Cambria" w:hAnsiTheme="minorHAnsi" w:cstheme="minorHAnsi"/>
          <w:b/>
          <w:iCs/>
          <w:highlight w:val="cyan"/>
          <w:u w:val="single"/>
        </w:rPr>
        <w:t>shorten the lifespan of geotextiles tremendously</w:t>
      </w:r>
      <w:r w:rsidRPr="008412E0">
        <w:rPr>
          <w:rFonts w:asciiTheme="minorHAnsi" w:eastAsia="Cambria" w:hAnsiTheme="minorHAnsi" w:cstheme="minorHAnsi"/>
          <w:sz w:val="16"/>
        </w:rPr>
        <w:t xml:space="preserve"> (Bhattacharyya et al., 2010a). </w:t>
      </w:r>
      <w:r w:rsidRPr="008412E0">
        <w:rPr>
          <w:rFonts w:asciiTheme="minorHAnsi" w:eastAsia="Cambria" w:hAnsiTheme="minorHAnsi" w:cstheme="minorHAnsi"/>
          <w:highlight w:val="cyan"/>
          <w:u w:val="single"/>
        </w:rPr>
        <w:t>Microbial activity decreases</w:t>
      </w:r>
      <w:r w:rsidRPr="008412E0">
        <w:rPr>
          <w:rFonts w:asciiTheme="minorHAnsi" w:eastAsia="Cambria" w:hAnsiTheme="minorHAnsi" w:cstheme="minorHAnsi"/>
          <w:u w:val="single"/>
        </w:rPr>
        <w:t xml:space="preserve"> with increasing lignin content and the related reduction in water uptake. As </w:t>
      </w:r>
      <w:r w:rsidRPr="008412E0">
        <w:rPr>
          <w:rFonts w:asciiTheme="minorHAnsi" w:eastAsia="Cambria" w:hAnsiTheme="minorHAnsi" w:cstheme="minorHAnsi"/>
          <w:highlight w:val="cyan"/>
          <w:u w:val="single"/>
        </w:rPr>
        <w:t>lignin is distributed</w:t>
      </w:r>
      <w:r w:rsidRPr="008412E0">
        <w:rPr>
          <w:rFonts w:asciiTheme="minorHAnsi" w:eastAsia="Cambria" w:hAnsiTheme="minorHAnsi" w:cstheme="minorHAnsi"/>
          <w:sz w:val="16"/>
        </w:rPr>
        <w:t xml:space="preserve"> throughout the whole plant cell the penetration of water into the cellulose cell walls is reduced, </w:t>
      </w:r>
      <w:r w:rsidRPr="008412E0">
        <w:rPr>
          <w:rFonts w:asciiTheme="minorHAnsi" w:eastAsia="Cambria" w:hAnsiTheme="minorHAnsi" w:cstheme="minorHAnsi"/>
          <w:u w:val="single"/>
        </w:rPr>
        <w:t xml:space="preserve">which also </w:t>
      </w:r>
      <w:r w:rsidRPr="008412E0">
        <w:rPr>
          <w:rFonts w:asciiTheme="minorHAnsi" w:eastAsia="Cambria" w:hAnsiTheme="minorHAnsi" w:cstheme="minorHAnsi"/>
          <w:highlight w:val="cyan"/>
          <w:u w:val="single"/>
        </w:rPr>
        <w:t>results in lower swelling of the fibers</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Coir fibers, which have a lignin content of approximately 30%, show the highest durability, however the mechanical properties, which are obtained by high cellulose contents, are reduced. </w:t>
      </w:r>
      <w:r w:rsidRPr="008412E0">
        <w:rPr>
          <w:rFonts w:asciiTheme="minorHAnsi" w:eastAsia="Cambria" w:hAnsiTheme="minorHAnsi" w:cstheme="minorHAnsi"/>
          <w:highlight w:val="cyan"/>
          <w:u w:val="single"/>
        </w:rPr>
        <w:t>A stability of about three years was observed for geotextiles products</w:t>
      </w:r>
      <w:r w:rsidRPr="008412E0">
        <w:rPr>
          <w:rFonts w:asciiTheme="minorHAnsi" w:eastAsia="Cambria" w:hAnsiTheme="minorHAnsi" w:cstheme="minorHAnsi"/>
          <w:u w:val="single"/>
        </w:rPr>
        <w:t>,</w:t>
      </w:r>
      <w:r w:rsidRPr="008412E0">
        <w:rPr>
          <w:rFonts w:asciiTheme="minorHAnsi" w:eastAsia="Cambria" w:hAnsiTheme="minorHAnsi" w:cstheme="minorHAnsi"/>
          <w:sz w:val="16"/>
        </w:rPr>
        <w:t xml:space="preserve"> which were based on uncoated coir fibers and exposed to UK highland conditions (Ghosh et al., 2009).</w:t>
      </w:r>
    </w:p>
    <w:p w14:paraId="1FA6F1C2" w14:textId="77777777" w:rsidR="008E1105" w:rsidRPr="008412E0" w:rsidRDefault="008E1105" w:rsidP="008E1105">
      <w:pPr>
        <w:keepNext/>
        <w:keepLines/>
        <w:pageBreakBefore/>
        <w:spacing w:before="40" w:after="0"/>
        <w:jc w:val="center"/>
        <w:outlineLvl w:val="2"/>
        <w:rPr>
          <w:rFonts w:asciiTheme="minorHAnsi" w:eastAsia="MS Gothic" w:hAnsiTheme="minorHAnsi" w:cstheme="minorHAnsi"/>
          <w:b/>
          <w:sz w:val="32"/>
          <w:szCs w:val="24"/>
          <w:u w:val="single"/>
        </w:rPr>
      </w:pPr>
      <w:r w:rsidRPr="008412E0">
        <w:rPr>
          <w:rFonts w:asciiTheme="minorHAnsi" w:eastAsia="MS Gothic" w:hAnsiTheme="minorHAnsi" w:cstheme="minorHAnsi"/>
          <w:b/>
          <w:sz w:val="32"/>
          <w:szCs w:val="24"/>
          <w:u w:val="single"/>
        </w:rPr>
        <w:t>2AC</w:t>
      </w:r>
      <w:r>
        <w:rPr>
          <w:rFonts w:asciiTheme="minorHAnsi" w:eastAsia="MS Gothic" w:hAnsiTheme="minorHAnsi" w:cstheme="minorHAnsi"/>
          <w:b/>
          <w:sz w:val="32"/>
          <w:szCs w:val="24"/>
          <w:u w:val="single"/>
        </w:rPr>
        <w:t xml:space="preserve"> --- Soil Erosion --- Vegetation Restoration CP</w:t>
      </w:r>
    </w:p>
    <w:p w14:paraId="62955B31" w14:textId="77777777" w:rsidR="008E1105" w:rsidRPr="008412E0" w:rsidRDefault="008E1105" w:rsidP="008E1105">
      <w:pPr>
        <w:keepNext/>
        <w:keepLines/>
        <w:spacing w:before="40" w:after="0"/>
        <w:outlineLvl w:val="3"/>
        <w:rPr>
          <w:rFonts w:asciiTheme="minorHAnsi" w:eastAsia="MS Gothic" w:hAnsiTheme="minorHAnsi" w:cstheme="minorHAnsi"/>
          <w:b/>
          <w:iCs/>
          <w:sz w:val="26"/>
        </w:rPr>
      </w:pPr>
      <w:r w:rsidRPr="008412E0">
        <w:rPr>
          <w:rFonts w:asciiTheme="minorHAnsi" w:eastAsia="MS Gothic" w:hAnsiTheme="minorHAnsi" w:cstheme="minorHAnsi"/>
          <w:b/>
          <w:iCs/>
          <w:sz w:val="26"/>
        </w:rPr>
        <w:t xml:space="preserve">1NC Li concedes that vegetation clipping practices would differ in practical </w:t>
      </w:r>
      <w:proofErr w:type="gramStart"/>
      <w:r w:rsidRPr="008412E0">
        <w:rPr>
          <w:rFonts w:asciiTheme="minorHAnsi" w:eastAsia="MS Gothic" w:hAnsiTheme="minorHAnsi" w:cstheme="minorHAnsi"/>
          <w:b/>
          <w:iCs/>
          <w:sz w:val="26"/>
        </w:rPr>
        <w:t>applications</w:t>
      </w:r>
      <w:proofErr w:type="gramEnd"/>
    </w:p>
    <w:p w14:paraId="16D85E17" w14:textId="77777777" w:rsidR="008E1105" w:rsidRPr="008412E0" w:rsidRDefault="008E1105" w:rsidP="008E1105">
      <w:pPr>
        <w:rPr>
          <w:rFonts w:asciiTheme="minorHAnsi" w:eastAsia="Cambria" w:hAnsiTheme="minorHAnsi" w:cstheme="minorHAnsi"/>
        </w:rPr>
      </w:pPr>
      <w:r w:rsidRPr="008412E0">
        <w:rPr>
          <w:rFonts w:asciiTheme="minorHAnsi" w:eastAsia="Cambria" w:hAnsiTheme="minorHAnsi" w:cstheme="minorHAnsi"/>
          <w:b/>
          <w:bCs/>
          <w:sz w:val="26"/>
        </w:rPr>
        <w:t>Li et.al 23</w:t>
      </w:r>
      <w:r w:rsidRPr="008412E0">
        <w:rPr>
          <w:rFonts w:asciiTheme="minorHAnsi" w:eastAsia="Cambria" w:hAnsiTheme="minorHAnsi" w:cstheme="minorHAnsi"/>
        </w:rPr>
        <w:t xml:space="preserve"> (</w:t>
      </w:r>
      <w:proofErr w:type="spellStart"/>
      <w:r w:rsidRPr="008412E0">
        <w:rPr>
          <w:rFonts w:asciiTheme="minorHAnsi" w:eastAsia="Cambria" w:hAnsiTheme="minorHAnsi" w:cstheme="minorHAnsi"/>
        </w:rPr>
        <w:t>Binbin</w:t>
      </w:r>
      <w:proofErr w:type="spellEnd"/>
      <w:r w:rsidRPr="008412E0">
        <w:rPr>
          <w:rFonts w:asciiTheme="minorHAnsi" w:eastAsia="Cambria" w:hAnsiTheme="minorHAnsi" w:cstheme="minorHAnsi"/>
        </w:rPr>
        <w:t xml:space="preserve"> Li, Assistant Professor of Environmental Science at Duke Kunshan University; </w:t>
      </w:r>
      <w:proofErr w:type="spellStart"/>
      <w:r w:rsidRPr="008412E0">
        <w:rPr>
          <w:rFonts w:asciiTheme="minorHAnsi" w:eastAsia="Cambria" w:hAnsiTheme="minorHAnsi" w:cstheme="minorHAnsi"/>
        </w:rPr>
        <w:t>Qilin</w:t>
      </w:r>
      <w:proofErr w:type="spellEnd"/>
      <w:r w:rsidRPr="008412E0">
        <w:rPr>
          <w:rFonts w:asciiTheme="minorHAnsi" w:eastAsia="Cambria" w:hAnsiTheme="minorHAnsi" w:cstheme="minorHAnsi"/>
        </w:rPr>
        <w:t xml:space="preserve"> He, </w:t>
      </w:r>
      <w:proofErr w:type="spellStart"/>
      <w:r w:rsidRPr="008412E0">
        <w:rPr>
          <w:rFonts w:asciiTheme="minorHAnsi" w:eastAsia="Cambria" w:hAnsiTheme="minorHAnsi" w:cstheme="minorHAnsi"/>
        </w:rPr>
        <w:t>Qilin</w:t>
      </w:r>
      <w:proofErr w:type="spellEnd"/>
      <w:r w:rsidRPr="008412E0">
        <w:rPr>
          <w:rFonts w:asciiTheme="minorHAnsi" w:eastAsia="Cambria" w:hAnsiTheme="minorHAnsi" w:cstheme="minorHAnsi"/>
        </w:rPr>
        <w:t xml:space="preserve"> He, PhD. candidate in the Chemistry program at MIT; </w:t>
      </w:r>
      <w:proofErr w:type="spellStart"/>
      <w:r w:rsidRPr="008412E0">
        <w:rPr>
          <w:rFonts w:asciiTheme="minorHAnsi" w:eastAsia="Cambria" w:hAnsiTheme="minorHAnsi" w:cstheme="minorHAnsi"/>
        </w:rPr>
        <w:t>Fengbao</w:t>
      </w:r>
      <w:proofErr w:type="spellEnd"/>
      <w:r w:rsidRPr="008412E0">
        <w:rPr>
          <w:rFonts w:asciiTheme="minorHAnsi" w:eastAsia="Cambria" w:hAnsiTheme="minorHAnsi" w:cstheme="minorHAnsi"/>
        </w:rPr>
        <w:t xml:space="preserve"> Zhang, Institute of Soil and Water Conservation, Chinese Academy of Sciences and Ministry of Water Resources; Nan Shen, Professor of Medicine and Director of Shanghai Institute of Rheumatology; </w:t>
      </w:r>
      <w:proofErr w:type="spellStart"/>
      <w:r w:rsidRPr="008412E0">
        <w:rPr>
          <w:rFonts w:asciiTheme="minorHAnsi" w:eastAsia="Cambria" w:hAnsiTheme="minorHAnsi" w:cstheme="minorHAnsi"/>
        </w:rPr>
        <w:t>Mingyi</w:t>
      </w:r>
      <w:proofErr w:type="spellEnd"/>
      <w:r w:rsidRPr="008412E0">
        <w:rPr>
          <w:rFonts w:asciiTheme="minorHAnsi" w:eastAsia="Cambria" w:hAnsiTheme="minorHAnsi" w:cstheme="minorHAnsi"/>
        </w:rPr>
        <w:t xml:space="preserve"> Yang, Institute of Soil and Water Conservation, Northwest A&amp;F University; “Optimal clipping intensity for balancing soil erosion control and runoff production on revegetated slopes”; May 2023; https://www.sciencedirect.com/science/article/pii/S0022169423004122?ref=pdf_download&amp;fr=RR-2&amp;rr=7e5e41f079192b20)-amc</w:t>
      </w:r>
    </w:p>
    <w:p w14:paraId="059E526E" w14:textId="77777777" w:rsidR="008E1105" w:rsidRPr="008412E0" w:rsidRDefault="008E1105" w:rsidP="008E1105">
      <w:pPr>
        <w:rPr>
          <w:rFonts w:asciiTheme="minorHAnsi" w:eastAsia="Cambria" w:hAnsiTheme="minorHAnsi" w:cstheme="minorHAnsi"/>
          <w:sz w:val="16"/>
        </w:rPr>
      </w:pPr>
      <w:r w:rsidRPr="008412E0">
        <w:rPr>
          <w:rFonts w:asciiTheme="minorHAnsi" w:eastAsia="Cambria" w:hAnsiTheme="minorHAnsi" w:cstheme="minorHAnsi"/>
          <w:u w:val="single"/>
        </w:rPr>
        <w:t>Although our study determined the erosion control and runoff augmentation performance of different clipped grasslands during the field experiments, there are still some limitations</w:t>
      </w:r>
      <w:r w:rsidRPr="008412E0">
        <w:rPr>
          <w:rFonts w:asciiTheme="minorHAnsi" w:eastAsia="Cambria" w:hAnsiTheme="minorHAnsi" w:cstheme="minorHAnsi"/>
          <w:color w:val="2E2E2E"/>
          <w:sz w:val="16"/>
        </w:rPr>
        <w:t xml:space="preserve">. </w:t>
      </w:r>
      <w:r w:rsidRPr="008412E0">
        <w:rPr>
          <w:rFonts w:asciiTheme="minorHAnsi" w:eastAsia="Cambria" w:hAnsiTheme="minorHAnsi" w:cstheme="minorHAnsi"/>
          <w:highlight w:val="cyan"/>
          <w:u w:val="single"/>
        </w:rPr>
        <w:t>This study was conducted using short-term controllable simulated rainfall experiments</w:t>
      </w:r>
      <w:r w:rsidRPr="008412E0">
        <w:rPr>
          <w:rFonts w:asciiTheme="minorHAnsi" w:eastAsia="Cambria" w:hAnsiTheme="minorHAnsi" w:cstheme="minorHAnsi"/>
          <w:sz w:val="16"/>
        </w:rPr>
        <w:t xml:space="preserve">, and the </w:t>
      </w:r>
      <w:r w:rsidRPr="008412E0">
        <w:rPr>
          <w:rFonts w:asciiTheme="minorHAnsi" w:eastAsia="Cambria" w:hAnsiTheme="minorHAnsi" w:cstheme="minorHAnsi"/>
          <w:highlight w:val="cyan"/>
          <w:u w:val="single"/>
        </w:rPr>
        <w:t>rainfall amounts</w:t>
      </w:r>
      <w:r w:rsidRPr="008412E0">
        <w:rPr>
          <w:rFonts w:asciiTheme="minorHAnsi" w:eastAsia="Cambria" w:hAnsiTheme="minorHAnsi" w:cstheme="minorHAnsi"/>
          <w:sz w:val="16"/>
        </w:rPr>
        <w:t xml:space="preserve"> and intensities of natural rainfall events </w:t>
      </w:r>
      <w:r w:rsidRPr="008412E0">
        <w:rPr>
          <w:rFonts w:asciiTheme="minorHAnsi" w:eastAsia="Cambria" w:hAnsiTheme="minorHAnsi" w:cstheme="minorHAnsi"/>
          <w:highlight w:val="cyan"/>
          <w:u w:val="single"/>
        </w:rPr>
        <w:t>are lower than in</w:t>
      </w:r>
      <w:r w:rsidRPr="008412E0">
        <w:rPr>
          <w:rFonts w:asciiTheme="minorHAnsi" w:eastAsia="Cambria" w:hAnsiTheme="minorHAnsi" w:cstheme="minorHAnsi"/>
          <w:u w:val="single"/>
        </w:rPr>
        <w:t xml:space="preserve"> the </w:t>
      </w:r>
      <w:r w:rsidRPr="008412E0">
        <w:rPr>
          <w:rFonts w:asciiTheme="minorHAnsi" w:eastAsia="Cambria" w:hAnsiTheme="minorHAnsi" w:cstheme="minorHAnsi"/>
          <w:highlight w:val="cyan"/>
          <w:u w:val="single"/>
        </w:rPr>
        <w:t>simulated rainfall experiments</w:t>
      </w:r>
      <w:r w:rsidRPr="008412E0">
        <w:rPr>
          <w:rFonts w:asciiTheme="minorHAnsi" w:eastAsia="Cambria" w:hAnsiTheme="minorHAnsi" w:cstheme="minorHAnsi"/>
          <w:sz w:val="16"/>
        </w:rPr>
        <w:t xml:space="preserve">. Therefore, </w:t>
      </w:r>
      <w:r w:rsidRPr="008412E0">
        <w:rPr>
          <w:rFonts w:asciiTheme="minorHAnsi" w:eastAsia="Cambria" w:hAnsiTheme="minorHAnsi" w:cstheme="minorHAnsi"/>
          <w:highlight w:val="cyan"/>
          <w:u w:val="single"/>
        </w:rPr>
        <w:t>the optimal clipping intensity</w:t>
      </w:r>
      <w:r w:rsidRPr="008412E0">
        <w:rPr>
          <w:rFonts w:asciiTheme="minorHAnsi" w:eastAsia="Cambria" w:hAnsiTheme="minorHAnsi" w:cstheme="minorHAnsi"/>
          <w:u w:val="single"/>
        </w:rPr>
        <w:t xml:space="preserve"> inferred here may be </w:t>
      </w:r>
      <w:r w:rsidRPr="008412E0">
        <w:rPr>
          <w:rFonts w:asciiTheme="minorHAnsi" w:eastAsia="Cambria" w:hAnsiTheme="minorHAnsi" w:cstheme="minorHAnsi"/>
          <w:highlight w:val="cyan"/>
          <w:u w:val="single"/>
        </w:rPr>
        <w:t>lower in practical application</w:t>
      </w:r>
      <w:r w:rsidRPr="008412E0">
        <w:rPr>
          <w:rFonts w:asciiTheme="minorHAnsi" w:eastAsia="Cambria" w:hAnsiTheme="minorHAnsi" w:cstheme="minorHAnsi"/>
          <w:sz w:val="16"/>
        </w:rPr>
        <w:t xml:space="preserve">. In addition, the influence of </w:t>
      </w:r>
      <w:r w:rsidRPr="008412E0">
        <w:rPr>
          <w:rFonts w:asciiTheme="minorHAnsi" w:eastAsia="Cambria" w:hAnsiTheme="minorHAnsi" w:cstheme="minorHAnsi"/>
          <w:highlight w:val="cyan"/>
          <w:u w:val="single"/>
        </w:rPr>
        <w:t>grassland clipping management</w:t>
      </w:r>
      <w:r w:rsidRPr="008412E0">
        <w:rPr>
          <w:rFonts w:asciiTheme="minorHAnsi" w:eastAsia="Cambria" w:hAnsiTheme="minorHAnsi" w:cstheme="minorHAnsi"/>
          <w:u w:val="single"/>
        </w:rPr>
        <w:t xml:space="preserve"> on plant cover, litter mass and root biomass </w:t>
      </w:r>
      <w:r w:rsidRPr="008412E0">
        <w:rPr>
          <w:rFonts w:asciiTheme="minorHAnsi" w:eastAsia="Cambria" w:hAnsiTheme="minorHAnsi" w:cstheme="minorHAnsi"/>
          <w:highlight w:val="cyan"/>
          <w:u w:val="single"/>
        </w:rPr>
        <w:t>exhibited significant </w:t>
      </w:r>
      <w:hyperlink r:id="rId291" w:tooltip="Learn more about seasonality from ScienceDirect's AI-generated Topic Pages" w:history="1">
        <w:r w:rsidRPr="008412E0">
          <w:rPr>
            <w:rFonts w:asciiTheme="minorHAnsi" w:eastAsia="Cambria" w:hAnsiTheme="minorHAnsi" w:cstheme="minorHAnsi"/>
            <w:highlight w:val="cyan"/>
            <w:u w:val="single"/>
          </w:rPr>
          <w:t>seasonality</w:t>
        </w:r>
      </w:hyperlink>
      <w:r w:rsidRPr="008412E0">
        <w:rPr>
          <w:rFonts w:asciiTheme="minorHAnsi" w:eastAsia="Cambria" w:hAnsiTheme="minorHAnsi" w:cstheme="minorHAnsi"/>
          <w:sz w:val="16"/>
        </w:rPr>
        <w:t> (</w:t>
      </w:r>
      <w:hyperlink r:id="rId292" w:anchor="b0230" w:history="1">
        <w:r w:rsidRPr="008412E0">
          <w:rPr>
            <w:rFonts w:asciiTheme="minorHAnsi" w:eastAsia="Cambria" w:hAnsiTheme="minorHAnsi" w:cstheme="minorHAnsi"/>
            <w:sz w:val="16"/>
          </w:rPr>
          <w:t>Shi et al., 2021</w:t>
        </w:r>
      </w:hyperlink>
      <w:r w:rsidRPr="008412E0">
        <w:rPr>
          <w:rFonts w:asciiTheme="minorHAnsi" w:eastAsia="Cambria" w:hAnsiTheme="minorHAnsi" w:cstheme="minorHAnsi"/>
          <w:sz w:val="16"/>
        </w:rPr>
        <w:t xml:space="preserve">), which affects the temporal variability of grassland runoff generation and soil erosion. </w:t>
      </w:r>
      <w:r w:rsidRPr="008412E0">
        <w:rPr>
          <w:rFonts w:asciiTheme="minorHAnsi" w:eastAsia="Cambria" w:hAnsiTheme="minorHAnsi" w:cstheme="minorHAnsi"/>
          <w:u w:val="single"/>
        </w:rPr>
        <w:t xml:space="preserve">Therefore, </w:t>
      </w:r>
      <w:r w:rsidRPr="008412E0">
        <w:rPr>
          <w:rFonts w:asciiTheme="minorHAnsi" w:eastAsia="Cambria" w:hAnsiTheme="minorHAnsi" w:cstheme="minorHAnsi"/>
          <w:highlight w:val="cyan"/>
          <w:u w:val="single"/>
        </w:rPr>
        <w:t>long-term field observations are needed</w:t>
      </w:r>
      <w:r w:rsidRPr="008412E0">
        <w:rPr>
          <w:rFonts w:asciiTheme="minorHAnsi" w:eastAsia="Cambria" w:hAnsiTheme="minorHAnsi" w:cstheme="minorHAnsi"/>
          <w:u w:val="single"/>
        </w:rPr>
        <w:t xml:space="preserve"> to compensate for possible shortcomings of short-term experiments.</w:t>
      </w:r>
      <w:r w:rsidRPr="008412E0">
        <w:rPr>
          <w:rFonts w:asciiTheme="minorHAnsi" w:eastAsia="Cambria" w:hAnsiTheme="minorHAnsi" w:cstheme="minorHAnsi"/>
          <w:sz w:val="16"/>
        </w:rPr>
        <w:t xml:space="preserve"> Future studies should focus on the temporal variability of hydrological and erosional characteristics of clipped vegetations based on long-term field experiments with natural rainfall. Despite these limitations, the analysis of runoff maintenance and soil loss control of different clipping management practices </w:t>
      </w:r>
      <w:proofErr w:type="gramStart"/>
      <w:r w:rsidRPr="008412E0">
        <w:rPr>
          <w:rFonts w:asciiTheme="minorHAnsi" w:eastAsia="Cambria" w:hAnsiTheme="minorHAnsi" w:cstheme="minorHAnsi"/>
          <w:sz w:val="16"/>
        </w:rPr>
        <w:t>is</w:t>
      </w:r>
      <w:proofErr w:type="gramEnd"/>
      <w:r w:rsidRPr="008412E0">
        <w:rPr>
          <w:rFonts w:asciiTheme="minorHAnsi" w:eastAsia="Cambria" w:hAnsiTheme="minorHAnsi" w:cstheme="minorHAnsi"/>
          <w:sz w:val="16"/>
        </w:rPr>
        <w:t xml:space="preserve"> useful and could potentially contribute to the sustainability of vegetation restoration functions in semi-arid areas.</w:t>
      </w:r>
    </w:p>
    <w:p w14:paraId="02141AFD" w14:textId="77777777" w:rsidR="008E1105" w:rsidRPr="008E1105" w:rsidRDefault="008E1105" w:rsidP="008E1105"/>
    <w:p w14:paraId="0228AB8F" w14:textId="7FFF9448" w:rsidR="00D32115" w:rsidRDefault="00D32115" w:rsidP="00D32115">
      <w:pPr>
        <w:pStyle w:val="Heading2"/>
        <w:rPr>
          <w:rFonts w:asciiTheme="minorHAnsi" w:hAnsiTheme="minorHAnsi" w:cstheme="minorHAnsi"/>
        </w:rPr>
      </w:pPr>
      <w:r w:rsidRPr="008412E0">
        <w:rPr>
          <w:rFonts w:asciiTheme="minorHAnsi" w:hAnsiTheme="minorHAnsi" w:cstheme="minorHAnsi"/>
        </w:rPr>
        <w:t>AT: Technology</w:t>
      </w:r>
    </w:p>
    <w:p w14:paraId="2F362EE3" w14:textId="77777777" w:rsidR="00E93D01" w:rsidRPr="008412E0" w:rsidRDefault="00E93D01" w:rsidP="00E93D01">
      <w:pPr>
        <w:pStyle w:val="Heading3"/>
        <w:rPr>
          <w:rFonts w:asciiTheme="minorHAnsi" w:hAnsiTheme="minorHAnsi" w:cstheme="minorHAnsi"/>
        </w:rPr>
      </w:pPr>
      <w:r w:rsidRPr="008412E0">
        <w:rPr>
          <w:rFonts w:asciiTheme="minorHAnsi" w:hAnsiTheme="minorHAnsi" w:cstheme="minorHAnsi"/>
        </w:rPr>
        <w:t>2AC</w:t>
      </w:r>
      <w:r>
        <w:rPr>
          <w:rFonts w:asciiTheme="minorHAnsi" w:hAnsiTheme="minorHAnsi" w:cstheme="minorHAnsi"/>
        </w:rPr>
        <w:t xml:space="preserve"> --- Technology --- Soft Law CP</w:t>
      </w:r>
    </w:p>
    <w:p w14:paraId="4CB1956D" w14:textId="77777777" w:rsidR="00E93D01" w:rsidRPr="008412E0" w:rsidRDefault="00E93D01" w:rsidP="00E93D01">
      <w:pPr>
        <w:pStyle w:val="Heading4"/>
        <w:rPr>
          <w:rFonts w:asciiTheme="minorHAnsi" w:hAnsiTheme="minorHAnsi" w:cstheme="minorHAnsi"/>
        </w:rPr>
      </w:pPr>
      <w:r w:rsidRPr="008412E0">
        <w:rPr>
          <w:rFonts w:asciiTheme="minorHAnsi" w:hAnsiTheme="minorHAnsi" w:cstheme="minorHAnsi"/>
        </w:rPr>
        <w:t>Soft law is trash.</w:t>
      </w:r>
    </w:p>
    <w:p w14:paraId="53BE6411" w14:textId="77777777" w:rsidR="00E93D01" w:rsidRPr="008412E0" w:rsidRDefault="00E93D01" w:rsidP="00E93D01">
      <w:pPr>
        <w:rPr>
          <w:rFonts w:asciiTheme="minorHAnsi" w:hAnsiTheme="minorHAnsi" w:cstheme="minorHAnsi"/>
        </w:rPr>
      </w:pPr>
      <w:r w:rsidRPr="008412E0">
        <w:rPr>
          <w:rFonts w:asciiTheme="minorHAnsi" w:hAnsiTheme="minorHAnsi" w:cstheme="minorHAnsi"/>
        </w:rPr>
        <w:t xml:space="preserve">Gary </w:t>
      </w:r>
      <w:r w:rsidRPr="008412E0">
        <w:rPr>
          <w:rStyle w:val="Style13ptBold"/>
          <w:rFonts w:asciiTheme="minorHAnsi" w:hAnsiTheme="minorHAnsi" w:cstheme="minorHAnsi"/>
        </w:rPr>
        <w:t>Marchant et al. 20</w:t>
      </w:r>
      <w:r w:rsidRPr="008412E0">
        <w:rPr>
          <w:rFonts w:asciiTheme="minorHAnsi" w:hAnsiTheme="minorHAnsi" w:cstheme="minorHAnsi"/>
        </w:rPr>
        <w:t xml:space="preserve"> (Gary Marchant is a Regents Professor and Faculty Director of the Center for Law, Science &amp; Technology at the Sandra Day O'Connor College of Law at Arizona State University, 2020, accessed 7/19/2023, Jurimetrics, “LESSONS FOR ARTIFICIAL INTELLIGENCE FROM HISTORICAL USES OF SOFT LAW GOVERNANCE.” https://heinonline.org/HOL/LandingPage?handle=hein.journals/juraba61&amp;div=9&amp;id=&amp;page=)SAADK</w:t>
      </w:r>
    </w:p>
    <w:p w14:paraId="4A11C87A" w14:textId="77777777" w:rsidR="00E93D01" w:rsidRDefault="00E93D01" w:rsidP="00E93D01">
      <w:pPr>
        <w:rPr>
          <w:rStyle w:val="StyleUnderline"/>
          <w:rFonts w:asciiTheme="minorHAnsi" w:hAnsiTheme="minorHAnsi" w:cstheme="minorHAnsi"/>
        </w:rPr>
      </w:pPr>
      <w:r w:rsidRPr="008412E0">
        <w:rPr>
          <w:rStyle w:val="StyleUnderline"/>
          <w:rFonts w:asciiTheme="minorHAnsi" w:hAnsiTheme="minorHAnsi" w:cstheme="minorHAnsi"/>
        </w:rPr>
        <w:t>Government warnings can fall short if the soft law's target is not incentivized to act.</w:t>
      </w:r>
      <w:r w:rsidRPr="008412E0">
        <w:rPr>
          <w:rFonts w:asciiTheme="minorHAnsi" w:hAnsiTheme="minorHAnsi" w:cstheme="minorHAnsi"/>
          <w:sz w:val="16"/>
        </w:rPr>
        <w:t xml:space="preserve"> Diana Bowman's article describes programs implemented by the United Kingdom, the United States, and Australia intended to identify </w:t>
      </w:r>
      <w:proofErr w:type="spellStart"/>
      <w:r w:rsidRPr="008412E0">
        <w:rPr>
          <w:rFonts w:asciiTheme="minorHAnsi" w:hAnsiTheme="minorHAnsi" w:cstheme="minorHAnsi"/>
          <w:sz w:val="16"/>
        </w:rPr>
        <w:t>nanobased</w:t>
      </w:r>
      <w:proofErr w:type="spellEnd"/>
      <w:r w:rsidRPr="008412E0">
        <w:rPr>
          <w:rFonts w:asciiTheme="minorHAnsi" w:hAnsiTheme="minorHAnsi" w:cstheme="minorHAnsi"/>
          <w:sz w:val="16"/>
        </w:rPr>
        <w:t xml:space="preserve"> products in the marketplace.10 </w:t>
      </w:r>
      <w:r w:rsidRPr="008412E0">
        <w:rPr>
          <w:rStyle w:val="StyleUnderline"/>
          <w:rFonts w:asciiTheme="minorHAnsi" w:hAnsiTheme="minorHAnsi" w:cstheme="minorHAnsi"/>
        </w:rPr>
        <w:t>All of these soft law programs failed for several reasons:</w:t>
      </w:r>
      <w:r w:rsidRPr="008412E0">
        <w:rPr>
          <w:rFonts w:asciiTheme="minorHAnsi" w:hAnsiTheme="minorHAnsi" w:cstheme="minorHAnsi"/>
          <w:sz w:val="16"/>
        </w:rPr>
        <w:t xml:space="preserve"> (</w:t>
      </w:r>
      <w:r w:rsidRPr="008412E0">
        <w:rPr>
          <w:rStyle w:val="StyleUnderline"/>
          <w:rFonts w:asciiTheme="minorHAnsi" w:hAnsiTheme="minorHAnsi" w:cstheme="minorHAnsi"/>
        </w:rPr>
        <w:t>1) no threat of punishment; (2) government attempts to burden entities with onerous information requests: (3) confidentiality of the data was not guaranteed; and (4) lack of transparency regarding the purpose of the initiative.11 As a result, a negligible number of organizations participated in the reporting schemes.</w:t>
      </w:r>
    </w:p>
    <w:p w14:paraId="7A9CD9D2" w14:textId="77777777" w:rsidR="00861A9F" w:rsidRPr="008412E0" w:rsidRDefault="00861A9F" w:rsidP="00861A9F">
      <w:pPr>
        <w:rPr>
          <w:rStyle w:val="StyleUnderline"/>
          <w:rFonts w:asciiTheme="minorHAnsi" w:hAnsiTheme="minorHAnsi" w:cstheme="minorHAnsi"/>
        </w:rPr>
      </w:pPr>
    </w:p>
    <w:p w14:paraId="2744C42B" w14:textId="77777777" w:rsidR="00E93D01" w:rsidRPr="008412E0" w:rsidRDefault="00E93D01" w:rsidP="00E93D01">
      <w:pPr>
        <w:pStyle w:val="Heading4"/>
        <w:rPr>
          <w:rFonts w:asciiTheme="minorHAnsi" w:hAnsiTheme="minorHAnsi" w:cstheme="minorHAnsi"/>
          <w:b w:val="0"/>
        </w:rPr>
      </w:pPr>
      <w:r w:rsidRPr="008412E0">
        <w:rPr>
          <w:rFonts w:asciiTheme="minorHAnsi" w:hAnsiTheme="minorHAnsi" w:cstheme="minorHAnsi"/>
        </w:rPr>
        <w:t>Soft law requires all actors to agree---empirics proves that won’t happen</w:t>
      </w:r>
      <w:r w:rsidRPr="008412E0">
        <w:rPr>
          <w:rFonts w:asciiTheme="minorHAnsi" w:hAnsiTheme="minorHAnsi" w:cstheme="minorHAnsi"/>
          <w:b w:val="0"/>
        </w:rPr>
        <w:t>---indicts their author!</w:t>
      </w:r>
    </w:p>
    <w:p w14:paraId="142662EA" w14:textId="77777777" w:rsidR="00E93D01" w:rsidRPr="008412E0" w:rsidRDefault="00E93D01" w:rsidP="00E93D01">
      <w:pPr>
        <w:rPr>
          <w:rFonts w:asciiTheme="minorHAnsi" w:hAnsiTheme="minorHAnsi" w:cstheme="minorHAnsi"/>
        </w:rPr>
      </w:pPr>
      <w:r w:rsidRPr="008412E0">
        <w:rPr>
          <w:rFonts w:asciiTheme="minorHAnsi" w:hAnsiTheme="minorHAnsi" w:cstheme="minorHAnsi"/>
        </w:rPr>
        <w:t xml:space="preserve">Gary </w:t>
      </w:r>
      <w:r w:rsidRPr="008412E0">
        <w:rPr>
          <w:rStyle w:val="Style13ptBold"/>
          <w:rFonts w:asciiTheme="minorHAnsi" w:hAnsiTheme="minorHAnsi" w:cstheme="minorHAnsi"/>
        </w:rPr>
        <w:t>Marchant et al. 20</w:t>
      </w:r>
      <w:r w:rsidRPr="008412E0">
        <w:rPr>
          <w:rFonts w:asciiTheme="minorHAnsi" w:hAnsiTheme="minorHAnsi" w:cstheme="minorHAnsi"/>
        </w:rPr>
        <w:t xml:space="preserve"> (Gary Marchant is a Regents Professor and Faculty Director of the Center for Law, Science &amp; Technology at the Sandra Day O'Connor College of Law at Arizona State University, 2020, accessed 7/19/2023, Jurimetrics, “LESSONS FOR ARTIFICIAL INTELLIGENCE FROM HISTORICAL USES OF SOFT LAW GOVERNANCE.” https://heinonline.org/HOL/LandingPage?handle=hein.journals/juraba61&amp;div=9&amp;id=&amp;page=)SAADK</w:t>
      </w:r>
    </w:p>
    <w:p w14:paraId="1FAD74D1" w14:textId="77777777" w:rsidR="00E93D01" w:rsidRPr="008412E0" w:rsidRDefault="00E93D01" w:rsidP="00E93D01">
      <w:pPr>
        <w:rPr>
          <w:rStyle w:val="StyleUnderline"/>
          <w:rFonts w:asciiTheme="minorHAnsi" w:hAnsiTheme="minorHAnsi" w:cstheme="minorHAnsi"/>
        </w:rPr>
      </w:pPr>
      <w:r w:rsidRPr="008412E0">
        <w:rPr>
          <w:rStyle w:val="StyleUnderline"/>
          <w:rFonts w:asciiTheme="minorHAnsi" w:hAnsiTheme="minorHAnsi" w:cstheme="minorHAnsi"/>
        </w:rPr>
        <w:t>Alongside examples where soft law and stakeholder's interests align, the historical case studies also illustrate instances where the lack of incentives, or conflicting ones, discouraged soft law implementation. I</w:t>
      </w:r>
      <w:r w:rsidRPr="008412E0">
        <w:rPr>
          <w:rFonts w:asciiTheme="minorHAnsi" w:hAnsiTheme="minorHAnsi" w:cstheme="minorHAnsi"/>
          <w:sz w:val="16"/>
        </w:rPr>
        <w:t xml:space="preserve">n her article, Bowman reflects on initiatives such as the Principles for the Oversight of Nanotechnologies and Nanomaterials that were </w:t>
      </w:r>
      <w:r w:rsidRPr="008412E0">
        <w:rPr>
          <w:rStyle w:val="StyleUnderline"/>
          <w:rFonts w:asciiTheme="minorHAnsi" w:hAnsiTheme="minorHAnsi" w:cstheme="minorHAnsi"/>
        </w:rPr>
        <w:t>meant to shape the behavior of firms in the nano sector, but failed to motivate compliance because of their "high-level nature" and absence of "clear and actionable objectives."</w:t>
      </w:r>
      <w:r w:rsidRPr="008412E0">
        <w:rPr>
          <w:rFonts w:asciiTheme="minorHAnsi" w:hAnsiTheme="minorHAnsi" w:cstheme="minorHAnsi"/>
          <w:sz w:val="16"/>
        </w:rPr>
        <w:t xml:space="preserve">35 </w:t>
      </w:r>
      <w:r w:rsidRPr="008412E0">
        <w:rPr>
          <w:rStyle w:val="StyleUnderline"/>
          <w:rFonts w:asciiTheme="minorHAnsi" w:hAnsiTheme="minorHAnsi" w:cstheme="minorHAnsi"/>
        </w:rPr>
        <w:t>Thierer points out a similar outcome with Internet content moderation initiatives.36 Despite the support of dominant sector firms, the Internet Content Rating Association and the Platform for Privacy Preferences were unable to convince the increasingly large number of site developers that constantly cataloging all of their content was in their interest.37</w:t>
      </w:r>
    </w:p>
    <w:p w14:paraId="5C67262E" w14:textId="77777777" w:rsidR="00E93D01" w:rsidRPr="008412E0" w:rsidRDefault="00E93D01" w:rsidP="00E93D01">
      <w:pPr>
        <w:rPr>
          <w:rStyle w:val="StyleUnderline"/>
          <w:rFonts w:asciiTheme="minorHAnsi" w:hAnsiTheme="minorHAnsi" w:cstheme="minorHAnsi"/>
        </w:rPr>
      </w:pPr>
      <w:r w:rsidRPr="008412E0">
        <w:rPr>
          <w:rStyle w:val="StyleUnderline"/>
          <w:rFonts w:asciiTheme="minorHAnsi" w:hAnsiTheme="minorHAnsi" w:cstheme="minorHAnsi"/>
        </w:rPr>
        <w:t>Conflict in reaching a consensus between groups with differing incentives can derail efforts to create soft law</w:t>
      </w:r>
      <w:r w:rsidRPr="008412E0">
        <w:rPr>
          <w:rFonts w:asciiTheme="minorHAnsi" w:hAnsiTheme="minorHAnsi" w:cstheme="minorHAnsi"/>
          <w:sz w:val="16"/>
        </w:rPr>
        <w:t xml:space="preserve">. The National Telecommunications and Information Administration invited consumer and industry groups to develop guidelines for the commercial use of facial recognition technology. Unfortunately, the consumer groups decided to collectively walk out of the initiative upon realizing that their </w:t>
      </w:r>
      <w:r w:rsidRPr="008412E0">
        <w:rPr>
          <w:rStyle w:val="StyleUnderline"/>
          <w:rFonts w:asciiTheme="minorHAnsi" w:hAnsiTheme="minorHAnsi" w:cstheme="minorHAnsi"/>
        </w:rPr>
        <w:t>counterparts were not inclined to make pro-consumer commitments on this technology's implementation.38 A similar situation occurred with the Do Not Track privacy system promoted by the World Wide Web Consortium.39 Notwithstanding the support of the government</w:t>
      </w:r>
      <w:r w:rsidRPr="008412E0">
        <w:rPr>
          <w:rFonts w:asciiTheme="minorHAnsi" w:hAnsiTheme="minorHAnsi" w:cstheme="minorHAnsi"/>
          <w:sz w:val="16"/>
        </w:rPr>
        <w:t xml:space="preserve"> (through the FTC) and privacy advocates, </w:t>
      </w:r>
      <w:r w:rsidRPr="008412E0">
        <w:rPr>
          <w:rStyle w:val="StyleUnderline"/>
          <w:rFonts w:asciiTheme="minorHAnsi" w:hAnsiTheme="minorHAnsi" w:cstheme="minorHAnsi"/>
        </w:rPr>
        <w:t>industry partners disagreed, making a consensus impossible to reach. Thus, the initiative failed.</w:t>
      </w:r>
    </w:p>
    <w:p w14:paraId="25D6743E" w14:textId="77777777" w:rsidR="00E93D01" w:rsidRPr="00E93D01" w:rsidRDefault="00E93D01" w:rsidP="00E93D01"/>
    <w:p w14:paraId="7FA51C7F" w14:textId="77777777" w:rsidR="0066206B" w:rsidRPr="008412E0" w:rsidRDefault="0066206B" w:rsidP="0066206B">
      <w:pPr>
        <w:rPr>
          <w:rFonts w:asciiTheme="minorHAnsi" w:hAnsiTheme="minorHAnsi" w:cstheme="minorHAnsi"/>
        </w:rPr>
      </w:pPr>
    </w:p>
    <w:p w14:paraId="44EEDC09" w14:textId="77777777" w:rsidR="003166AA" w:rsidRDefault="003166AA" w:rsidP="00C36592">
      <w:pPr>
        <w:pStyle w:val="Heading1"/>
      </w:pPr>
    </w:p>
    <w:p w14:paraId="7AADC03A" w14:textId="77777777" w:rsidR="00C36592" w:rsidRDefault="00C36592" w:rsidP="00C36592">
      <w:pPr>
        <w:pStyle w:val="Heading1"/>
      </w:pPr>
    </w:p>
    <w:p w14:paraId="04C90C67" w14:textId="77777777" w:rsidR="00C36592" w:rsidRPr="00C36592" w:rsidRDefault="00C36592" w:rsidP="00C36592">
      <w:pPr>
        <w:pStyle w:val="Heading1"/>
      </w:pPr>
    </w:p>
    <w:p w14:paraId="590BB1CC" w14:textId="77777777" w:rsidR="00AB788D" w:rsidRPr="008412E0" w:rsidRDefault="00AB788D" w:rsidP="00AB788D">
      <w:pPr>
        <w:rPr>
          <w:rFonts w:asciiTheme="minorHAnsi" w:eastAsia="Cambria" w:hAnsiTheme="minorHAnsi" w:cstheme="minorHAnsi"/>
          <w:u w:val="single"/>
        </w:rPr>
      </w:pPr>
    </w:p>
    <w:p w14:paraId="02BF8155" w14:textId="77777777" w:rsidR="00F61526" w:rsidRDefault="00F61526">
      <w:pPr>
        <w:rPr>
          <w:rFonts w:asciiTheme="minorHAnsi" w:hAnsiTheme="minorHAnsi"/>
        </w:rPr>
      </w:pPr>
    </w:p>
    <w:sectPr w:rsidR="00F6152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200122"/>
    <w:multiLevelType w:val="hybridMultilevel"/>
    <w:tmpl w:val="06C04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AFD4878"/>
    <w:multiLevelType w:val="multilevel"/>
    <w:tmpl w:val="E32A56F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ED5FB5"/>
    <w:multiLevelType w:val="multilevel"/>
    <w:tmpl w:val="E9B2E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70D7F"/>
    <w:multiLevelType w:val="multilevel"/>
    <w:tmpl w:val="CA105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9D944B8"/>
    <w:multiLevelType w:val="hybridMultilevel"/>
    <w:tmpl w:val="49908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DE21F1A"/>
    <w:multiLevelType w:val="multilevel"/>
    <w:tmpl w:val="B4442FC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4E0E3BDE"/>
    <w:multiLevelType w:val="hybridMultilevel"/>
    <w:tmpl w:val="95345B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F386DF3"/>
    <w:multiLevelType w:val="hybridMultilevel"/>
    <w:tmpl w:val="C750FA58"/>
    <w:lvl w:ilvl="0" w:tplc="6AE68BB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173CE3"/>
    <w:multiLevelType w:val="hybridMultilevel"/>
    <w:tmpl w:val="62E2EE8C"/>
    <w:lvl w:ilvl="0" w:tplc="3F54EBB0">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DA7BCA"/>
    <w:multiLevelType w:val="hybridMultilevel"/>
    <w:tmpl w:val="327C3A3C"/>
    <w:lvl w:ilvl="0" w:tplc="C636B9D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2A74F1"/>
    <w:multiLevelType w:val="hybridMultilevel"/>
    <w:tmpl w:val="DD92DAB0"/>
    <w:lvl w:ilvl="0" w:tplc="5D3AFD80">
      <w:start w:val="5"/>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B17F05"/>
    <w:multiLevelType w:val="hybridMultilevel"/>
    <w:tmpl w:val="D88E6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3A57446"/>
    <w:multiLevelType w:val="hybridMultilevel"/>
    <w:tmpl w:val="F60E1D32"/>
    <w:lvl w:ilvl="0" w:tplc="15D4AD6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3322753">
    <w:abstractNumId w:val="10"/>
  </w:num>
  <w:num w:numId="2" w16cid:durableId="59180612">
    <w:abstractNumId w:val="8"/>
  </w:num>
  <w:num w:numId="3" w16cid:durableId="2010793171">
    <w:abstractNumId w:val="7"/>
  </w:num>
  <w:num w:numId="4" w16cid:durableId="382565601">
    <w:abstractNumId w:val="6"/>
  </w:num>
  <w:num w:numId="5" w16cid:durableId="325793151">
    <w:abstractNumId w:val="5"/>
  </w:num>
  <w:num w:numId="6" w16cid:durableId="949582393">
    <w:abstractNumId w:val="9"/>
  </w:num>
  <w:num w:numId="7" w16cid:durableId="125053771">
    <w:abstractNumId w:val="4"/>
  </w:num>
  <w:num w:numId="8" w16cid:durableId="1828473783">
    <w:abstractNumId w:val="3"/>
  </w:num>
  <w:num w:numId="9" w16cid:durableId="288703167">
    <w:abstractNumId w:val="2"/>
  </w:num>
  <w:num w:numId="10" w16cid:durableId="321542923">
    <w:abstractNumId w:val="1"/>
  </w:num>
  <w:num w:numId="11" w16cid:durableId="1829594006">
    <w:abstractNumId w:val="0"/>
  </w:num>
  <w:num w:numId="12" w16cid:durableId="1322661380">
    <w:abstractNumId w:val="20"/>
  </w:num>
  <w:num w:numId="13" w16cid:durableId="1990205121">
    <w:abstractNumId w:val="24"/>
  </w:num>
  <w:num w:numId="14" w16cid:durableId="85268904">
    <w:abstractNumId w:val="22"/>
  </w:num>
  <w:num w:numId="15" w16cid:durableId="47841894">
    <w:abstractNumId w:val="12"/>
  </w:num>
  <w:num w:numId="16" w16cid:durableId="902330162">
    <w:abstractNumId w:val="17"/>
  </w:num>
  <w:num w:numId="17" w16cid:durableId="162093182">
    <w:abstractNumId w:val="27"/>
  </w:num>
  <w:num w:numId="18" w16cid:durableId="458452725">
    <w:abstractNumId w:val="16"/>
  </w:num>
  <w:num w:numId="19" w16cid:durableId="1784305503">
    <w:abstractNumId w:val="25"/>
  </w:num>
  <w:num w:numId="20" w16cid:durableId="2032294619">
    <w:abstractNumId w:val="23"/>
  </w:num>
  <w:num w:numId="21" w16cid:durableId="1587611831">
    <w:abstractNumId w:val="18"/>
  </w:num>
  <w:num w:numId="22" w16cid:durableId="315885444">
    <w:abstractNumId w:val="15"/>
  </w:num>
  <w:num w:numId="23" w16cid:durableId="64382071">
    <w:abstractNumId w:val="14"/>
  </w:num>
  <w:num w:numId="24" w16cid:durableId="79258775">
    <w:abstractNumId w:val="13"/>
  </w:num>
  <w:num w:numId="25" w16cid:durableId="861819384">
    <w:abstractNumId w:val="19"/>
  </w:num>
  <w:num w:numId="26" w16cid:durableId="1389263030">
    <w:abstractNumId w:val="11"/>
  </w:num>
  <w:num w:numId="27" w16cid:durableId="1133404221">
    <w:abstractNumId w:val="21"/>
  </w:num>
  <w:num w:numId="28" w16cid:durableId="33569148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3456FA"/>
    <w:rsid w:val="00000589"/>
    <w:rsid w:val="00000D4E"/>
    <w:rsid w:val="000040A0"/>
    <w:rsid w:val="00006506"/>
    <w:rsid w:val="000139A3"/>
    <w:rsid w:val="00015F5D"/>
    <w:rsid w:val="000264C5"/>
    <w:rsid w:val="00032238"/>
    <w:rsid w:val="000409B7"/>
    <w:rsid w:val="000413EF"/>
    <w:rsid w:val="00042B74"/>
    <w:rsid w:val="00057DC6"/>
    <w:rsid w:val="000672B8"/>
    <w:rsid w:val="000722A4"/>
    <w:rsid w:val="00072CF7"/>
    <w:rsid w:val="00073A4E"/>
    <w:rsid w:val="00087626"/>
    <w:rsid w:val="00095FB8"/>
    <w:rsid w:val="000A547F"/>
    <w:rsid w:val="000A65CD"/>
    <w:rsid w:val="000A6961"/>
    <w:rsid w:val="000C1268"/>
    <w:rsid w:val="000C2DDF"/>
    <w:rsid w:val="000D2A2C"/>
    <w:rsid w:val="000E2166"/>
    <w:rsid w:val="000E3BAE"/>
    <w:rsid w:val="000E4127"/>
    <w:rsid w:val="000E7E55"/>
    <w:rsid w:val="000F01E2"/>
    <w:rsid w:val="00100833"/>
    <w:rsid w:val="00104529"/>
    <w:rsid w:val="00105942"/>
    <w:rsid w:val="00107396"/>
    <w:rsid w:val="00111507"/>
    <w:rsid w:val="00112AA4"/>
    <w:rsid w:val="0011504A"/>
    <w:rsid w:val="0011665B"/>
    <w:rsid w:val="00126B35"/>
    <w:rsid w:val="001273AB"/>
    <w:rsid w:val="00144A4C"/>
    <w:rsid w:val="00152E74"/>
    <w:rsid w:val="00162F05"/>
    <w:rsid w:val="00170DB4"/>
    <w:rsid w:val="00176AB0"/>
    <w:rsid w:val="00177B7D"/>
    <w:rsid w:val="00180850"/>
    <w:rsid w:val="0018322D"/>
    <w:rsid w:val="00183E78"/>
    <w:rsid w:val="00186803"/>
    <w:rsid w:val="001B3D60"/>
    <w:rsid w:val="001B5776"/>
    <w:rsid w:val="001C6560"/>
    <w:rsid w:val="001D6CA8"/>
    <w:rsid w:val="001E06FB"/>
    <w:rsid w:val="001E527A"/>
    <w:rsid w:val="001F5226"/>
    <w:rsid w:val="001F78CE"/>
    <w:rsid w:val="00203203"/>
    <w:rsid w:val="0020574E"/>
    <w:rsid w:val="00211CC2"/>
    <w:rsid w:val="0021594E"/>
    <w:rsid w:val="00216848"/>
    <w:rsid w:val="00224609"/>
    <w:rsid w:val="00244650"/>
    <w:rsid w:val="00245FA6"/>
    <w:rsid w:val="00251FC7"/>
    <w:rsid w:val="002539A6"/>
    <w:rsid w:val="00255E7A"/>
    <w:rsid w:val="002715E0"/>
    <w:rsid w:val="0027585E"/>
    <w:rsid w:val="0028167B"/>
    <w:rsid w:val="002855A7"/>
    <w:rsid w:val="00294987"/>
    <w:rsid w:val="00294A30"/>
    <w:rsid w:val="002A2DAB"/>
    <w:rsid w:val="002A590F"/>
    <w:rsid w:val="002A66A7"/>
    <w:rsid w:val="002B146A"/>
    <w:rsid w:val="002B1BC7"/>
    <w:rsid w:val="002B2FB1"/>
    <w:rsid w:val="002B5E17"/>
    <w:rsid w:val="002B676D"/>
    <w:rsid w:val="002C0049"/>
    <w:rsid w:val="002D2DB0"/>
    <w:rsid w:val="002E0846"/>
    <w:rsid w:val="002E3D67"/>
    <w:rsid w:val="002F0D1A"/>
    <w:rsid w:val="002F3E80"/>
    <w:rsid w:val="002F7B0B"/>
    <w:rsid w:val="00302D31"/>
    <w:rsid w:val="003032BB"/>
    <w:rsid w:val="00303C27"/>
    <w:rsid w:val="003131E1"/>
    <w:rsid w:val="00315690"/>
    <w:rsid w:val="00315D46"/>
    <w:rsid w:val="003166AA"/>
    <w:rsid w:val="00316B75"/>
    <w:rsid w:val="00324FB0"/>
    <w:rsid w:val="00325646"/>
    <w:rsid w:val="0033744E"/>
    <w:rsid w:val="003456FA"/>
    <w:rsid w:val="003460F2"/>
    <w:rsid w:val="00352989"/>
    <w:rsid w:val="003646C7"/>
    <w:rsid w:val="00370B4B"/>
    <w:rsid w:val="0038158C"/>
    <w:rsid w:val="00382060"/>
    <w:rsid w:val="003902BA"/>
    <w:rsid w:val="00395729"/>
    <w:rsid w:val="003A09E2"/>
    <w:rsid w:val="003A12AD"/>
    <w:rsid w:val="003A4227"/>
    <w:rsid w:val="003A7BDF"/>
    <w:rsid w:val="003B33D0"/>
    <w:rsid w:val="003C4EF6"/>
    <w:rsid w:val="003C61E3"/>
    <w:rsid w:val="003D280D"/>
    <w:rsid w:val="003D6CC7"/>
    <w:rsid w:val="003F019D"/>
    <w:rsid w:val="00406AFD"/>
    <w:rsid w:val="00407037"/>
    <w:rsid w:val="00410D2D"/>
    <w:rsid w:val="00416C45"/>
    <w:rsid w:val="0042089E"/>
    <w:rsid w:val="00423C0B"/>
    <w:rsid w:val="004270E2"/>
    <w:rsid w:val="004377A7"/>
    <w:rsid w:val="00437874"/>
    <w:rsid w:val="00444599"/>
    <w:rsid w:val="00452017"/>
    <w:rsid w:val="00455B58"/>
    <w:rsid w:val="004605D6"/>
    <w:rsid w:val="00476D75"/>
    <w:rsid w:val="00477DF4"/>
    <w:rsid w:val="004851A5"/>
    <w:rsid w:val="00490B36"/>
    <w:rsid w:val="004A6DE0"/>
    <w:rsid w:val="004B0999"/>
    <w:rsid w:val="004B26AA"/>
    <w:rsid w:val="004C60E8"/>
    <w:rsid w:val="004C7DF9"/>
    <w:rsid w:val="004D309E"/>
    <w:rsid w:val="004D505C"/>
    <w:rsid w:val="004E3579"/>
    <w:rsid w:val="004E4D12"/>
    <w:rsid w:val="004E728B"/>
    <w:rsid w:val="004F2D74"/>
    <w:rsid w:val="004F39E0"/>
    <w:rsid w:val="004F74EE"/>
    <w:rsid w:val="004F78EC"/>
    <w:rsid w:val="00501D02"/>
    <w:rsid w:val="00512EDE"/>
    <w:rsid w:val="00516F18"/>
    <w:rsid w:val="00522CF2"/>
    <w:rsid w:val="00536138"/>
    <w:rsid w:val="00537BD5"/>
    <w:rsid w:val="005433E6"/>
    <w:rsid w:val="0055361E"/>
    <w:rsid w:val="0055652F"/>
    <w:rsid w:val="0056042F"/>
    <w:rsid w:val="005617C1"/>
    <w:rsid w:val="005618C1"/>
    <w:rsid w:val="0056654D"/>
    <w:rsid w:val="00571045"/>
    <w:rsid w:val="00571156"/>
    <w:rsid w:val="0057268A"/>
    <w:rsid w:val="00584CA3"/>
    <w:rsid w:val="005D2912"/>
    <w:rsid w:val="005D7DA3"/>
    <w:rsid w:val="005E0B37"/>
    <w:rsid w:val="005E7222"/>
    <w:rsid w:val="005F1D77"/>
    <w:rsid w:val="005F5540"/>
    <w:rsid w:val="005F7CA0"/>
    <w:rsid w:val="0060032E"/>
    <w:rsid w:val="006065BD"/>
    <w:rsid w:val="0061591D"/>
    <w:rsid w:val="00625873"/>
    <w:rsid w:val="00641B0A"/>
    <w:rsid w:val="00642CB1"/>
    <w:rsid w:val="00644207"/>
    <w:rsid w:val="00645FA9"/>
    <w:rsid w:val="00647866"/>
    <w:rsid w:val="0066206B"/>
    <w:rsid w:val="0066219B"/>
    <w:rsid w:val="00665003"/>
    <w:rsid w:val="00670045"/>
    <w:rsid w:val="00670162"/>
    <w:rsid w:val="00687714"/>
    <w:rsid w:val="00690B13"/>
    <w:rsid w:val="006961F2"/>
    <w:rsid w:val="00696357"/>
    <w:rsid w:val="006974EF"/>
    <w:rsid w:val="006977A4"/>
    <w:rsid w:val="006A2AD0"/>
    <w:rsid w:val="006A3A88"/>
    <w:rsid w:val="006B0CE5"/>
    <w:rsid w:val="006B3FC1"/>
    <w:rsid w:val="006C04E0"/>
    <w:rsid w:val="006C2375"/>
    <w:rsid w:val="006C4D49"/>
    <w:rsid w:val="006C556B"/>
    <w:rsid w:val="006D4ECC"/>
    <w:rsid w:val="006E7FC0"/>
    <w:rsid w:val="006F3CE4"/>
    <w:rsid w:val="006F6A13"/>
    <w:rsid w:val="00703C75"/>
    <w:rsid w:val="00704A58"/>
    <w:rsid w:val="00707D95"/>
    <w:rsid w:val="00722258"/>
    <w:rsid w:val="007243E5"/>
    <w:rsid w:val="00725A85"/>
    <w:rsid w:val="00734662"/>
    <w:rsid w:val="00740305"/>
    <w:rsid w:val="007446E0"/>
    <w:rsid w:val="007574BA"/>
    <w:rsid w:val="007613DA"/>
    <w:rsid w:val="00766EA0"/>
    <w:rsid w:val="00770DCB"/>
    <w:rsid w:val="00774FCD"/>
    <w:rsid w:val="007769E7"/>
    <w:rsid w:val="00777B9E"/>
    <w:rsid w:val="007862CF"/>
    <w:rsid w:val="0079109D"/>
    <w:rsid w:val="007A0079"/>
    <w:rsid w:val="007A2226"/>
    <w:rsid w:val="007A4264"/>
    <w:rsid w:val="007B4F60"/>
    <w:rsid w:val="007C0493"/>
    <w:rsid w:val="007C7748"/>
    <w:rsid w:val="007D71CA"/>
    <w:rsid w:val="007E4596"/>
    <w:rsid w:val="007E5B06"/>
    <w:rsid w:val="007E7C2C"/>
    <w:rsid w:val="007E7D8E"/>
    <w:rsid w:val="007F5B66"/>
    <w:rsid w:val="00806659"/>
    <w:rsid w:val="0081399B"/>
    <w:rsid w:val="0081437A"/>
    <w:rsid w:val="00816D2A"/>
    <w:rsid w:val="00823A1C"/>
    <w:rsid w:val="008249C6"/>
    <w:rsid w:val="008362D0"/>
    <w:rsid w:val="00840862"/>
    <w:rsid w:val="008412E0"/>
    <w:rsid w:val="008446A2"/>
    <w:rsid w:val="00844A2E"/>
    <w:rsid w:val="00845B9D"/>
    <w:rsid w:val="00850D15"/>
    <w:rsid w:val="00857F39"/>
    <w:rsid w:val="00860984"/>
    <w:rsid w:val="00861A9F"/>
    <w:rsid w:val="0086366D"/>
    <w:rsid w:val="00866980"/>
    <w:rsid w:val="00875A89"/>
    <w:rsid w:val="008B2F4D"/>
    <w:rsid w:val="008B3ECB"/>
    <w:rsid w:val="008B4E85"/>
    <w:rsid w:val="008C1B2E"/>
    <w:rsid w:val="008C5F29"/>
    <w:rsid w:val="008D1709"/>
    <w:rsid w:val="008D1A97"/>
    <w:rsid w:val="008D1C56"/>
    <w:rsid w:val="008E1105"/>
    <w:rsid w:val="008E14F8"/>
    <w:rsid w:val="008E4D12"/>
    <w:rsid w:val="008E72B7"/>
    <w:rsid w:val="008F5251"/>
    <w:rsid w:val="008F5BC4"/>
    <w:rsid w:val="00910D74"/>
    <w:rsid w:val="009114F3"/>
    <w:rsid w:val="00913AE0"/>
    <w:rsid w:val="0091627E"/>
    <w:rsid w:val="0095097E"/>
    <w:rsid w:val="009638A6"/>
    <w:rsid w:val="0097032B"/>
    <w:rsid w:val="0097257F"/>
    <w:rsid w:val="00990AEE"/>
    <w:rsid w:val="00990CEA"/>
    <w:rsid w:val="00996244"/>
    <w:rsid w:val="009A01F6"/>
    <w:rsid w:val="009A0200"/>
    <w:rsid w:val="009C6E1B"/>
    <w:rsid w:val="009D2EAD"/>
    <w:rsid w:val="009D54B2"/>
    <w:rsid w:val="009D7244"/>
    <w:rsid w:val="009D7928"/>
    <w:rsid w:val="009E1922"/>
    <w:rsid w:val="009E1F2E"/>
    <w:rsid w:val="009E5E4D"/>
    <w:rsid w:val="009E65C6"/>
    <w:rsid w:val="009F360E"/>
    <w:rsid w:val="009F7ED2"/>
    <w:rsid w:val="00A033EE"/>
    <w:rsid w:val="00A121A2"/>
    <w:rsid w:val="00A13552"/>
    <w:rsid w:val="00A204A4"/>
    <w:rsid w:val="00A20D57"/>
    <w:rsid w:val="00A27F6D"/>
    <w:rsid w:val="00A35703"/>
    <w:rsid w:val="00A41557"/>
    <w:rsid w:val="00A45AF6"/>
    <w:rsid w:val="00A625D8"/>
    <w:rsid w:val="00A7024E"/>
    <w:rsid w:val="00A72955"/>
    <w:rsid w:val="00A86887"/>
    <w:rsid w:val="00A93661"/>
    <w:rsid w:val="00A95652"/>
    <w:rsid w:val="00AA5460"/>
    <w:rsid w:val="00AB788D"/>
    <w:rsid w:val="00AC0AB8"/>
    <w:rsid w:val="00AC1C1B"/>
    <w:rsid w:val="00AD1D83"/>
    <w:rsid w:val="00AD3A5C"/>
    <w:rsid w:val="00AD5AD9"/>
    <w:rsid w:val="00AE3D30"/>
    <w:rsid w:val="00B030D3"/>
    <w:rsid w:val="00B03D5A"/>
    <w:rsid w:val="00B0626A"/>
    <w:rsid w:val="00B11548"/>
    <w:rsid w:val="00B1342F"/>
    <w:rsid w:val="00B14B08"/>
    <w:rsid w:val="00B17FBA"/>
    <w:rsid w:val="00B202FF"/>
    <w:rsid w:val="00B25F22"/>
    <w:rsid w:val="00B27435"/>
    <w:rsid w:val="00B30C4E"/>
    <w:rsid w:val="00B30FD1"/>
    <w:rsid w:val="00B32772"/>
    <w:rsid w:val="00B33C6D"/>
    <w:rsid w:val="00B356C6"/>
    <w:rsid w:val="00B4508F"/>
    <w:rsid w:val="00B55AD5"/>
    <w:rsid w:val="00B66AA7"/>
    <w:rsid w:val="00B72E2D"/>
    <w:rsid w:val="00B8057C"/>
    <w:rsid w:val="00B86BA8"/>
    <w:rsid w:val="00B90B44"/>
    <w:rsid w:val="00B956C5"/>
    <w:rsid w:val="00B97B3C"/>
    <w:rsid w:val="00BA0757"/>
    <w:rsid w:val="00BA1036"/>
    <w:rsid w:val="00BA3005"/>
    <w:rsid w:val="00BA4A09"/>
    <w:rsid w:val="00BB1A3C"/>
    <w:rsid w:val="00BD1285"/>
    <w:rsid w:val="00BD59B5"/>
    <w:rsid w:val="00BD6238"/>
    <w:rsid w:val="00BE35EF"/>
    <w:rsid w:val="00BE79C0"/>
    <w:rsid w:val="00BF1969"/>
    <w:rsid w:val="00BF44BF"/>
    <w:rsid w:val="00BF593B"/>
    <w:rsid w:val="00BF773A"/>
    <w:rsid w:val="00BF7E81"/>
    <w:rsid w:val="00C00030"/>
    <w:rsid w:val="00C0345C"/>
    <w:rsid w:val="00C071C2"/>
    <w:rsid w:val="00C1367F"/>
    <w:rsid w:val="00C13773"/>
    <w:rsid w:val="00C14222"/>
    <w:rsid w:val="00C17CC8"/>
    <w:rsid w:val="00C26343"/>
    <w:rsid w:val="00C36592"/>
    <w:rsid w:val="00C510C5"/>
    <w:rsid w:val="00C510F2"/>
    <w:rsid w:val="00C52519"/>
    <w:rsid w:val="00C56247"/>
    <w:rsid w:val="00C60A0F"/>
    <w:rsid w:val="00C61B69"/>
    <w:rsid w:val="00C6708F"/>
    <w:rsid w:val="00C703BB"/>
    <w:rsid w:val="00C755C1"/>
    <w:rsid w:val="00C773EC"/>
    <w:rsid w:val="00C83417"/>
    <w:rsid w:val="00C839D9"/>
    <w:rsid w:val="00C9604F"/>
    <w:rsid w:val="00C9607D"/>
    <w:rsid w:val="00CA19AA"/>
    <w:rsid w:val="00CA2684"/>
    <w:rsid w:val="00CA27F2"/>
    <w:rsid w:val="00CA57A6"/>
    <w:rsid w:val="00CC0701"/>
    <w:rsid w:val="00CC3C60"/>
    <w:rsid w:val="00CC5298"/>
    <w:rsid w:val="00CD736E"/>
    <w:rsid w:val="00CD798D"/>
    <w:rsid w:val="00CE161E"/>
    <w:rsid w:val="00CE57AE"/>
    <w:rsid w:val="00CF1705"/>
    <w:rsid w:val="00CF59A8"/>
    <w:rsid w:val="00D00C3E"/>
    <w:rsid w:val="00D10CC5"/>
    <w:rsid w:val="00D217E2"/>
    <w:rsid w:val="00D32115"/>
    <w:rsid w:val="00D325A9"/>
    <w:rsid w:val="00D32F91"/>
    <w:rsid w:val="00D36A8A"/>
    <w:rsid w:val="00D47A3B"/>
    <w:rsid w:val="00D61409"/>
    <w:rsid w:val="00D6691E"/>
    <w:rsid w:val="00D71170"/>
    <w:rsid w:val="00D72921"/>
    <w:rsid w:val="00D76C7B"/>
    <w:rsid w:val="00D96D1B"/>
    <w:rsid w:val="00DA07A2"/>
    <w:rsid w:val="00DA1C92"/>
    <w:rsid w:val="00DA25D4"/>
    <w:rsid w:val="00DA6538"/>
    <w:rsid w:val="00DA76DE"/>
    <w:rsid w:val="00DB4C76"/>
    <w:rsid w:val="00DC0583"/>
    <w:rsid w:val="00DC210D"/>
    <w:rsid w:val="00DC3C9B"/>
    <w:rsid w:val="00DC6BE0"/>
    <w:rsid w:val="00DD1800"/>
    <w:rsid w:val="00DD76DD"/>
    <w:rsid w:val="00DF2ED5"/>
    <w:rsid w:val="00E003A9"/>
    <w:rsid w:val="00E044E1"/>
    <w:rsid w:val="00E0684B"/>
    <w:rsid w:val="00E11096"/>
    <w:rsid w:val="00E15E75"/>
    <w:rsid w:val="00E15EA4"/>
    <w:rsid w:val="00E1608A"/>
    <w:rsid w:val="00E1732F"/>
    <w:rsid w:val="00E25545"/>
    <w:rsid w:val="00E36749"/>
    <w:rsid w:val="00E40782"/>
    <w:rsid w:val="00E4245A"/>
    <w:rsid w:val="00E4343E"/>
    <w:rsid w:val="00E5262C"/>
    <w:rsid w:val="00E6305E"/>
    <w:rsid w:val="00E63F44"/>
    <w:rsid w:val="00E67379"/>
    <w:rsid w:val="00E850F6"/>
    <w:rsid w:val="00E91089"/>
    <w:rsid w:val="00E91B64"/>
    <w:rsid w:val="00E93D01"/>
    <w:rsid w:val="00E94762"/>
    <w:rsid w:val="00E95CE8"/>
    <w:rsid w:val="00EA4220"/>
    <w:rsid w:val="00EA4E6D"/>
    <w:rsid w:val="00EC7DC4"/>
    <w:rsid w:val="00ED1D16"/>
    <w:rsid w:val="00ED30CF"/>
    <w:rsid w:val="00EE3378"/>
    <w:rsid w:val="00F03BA0"/>
    <w:rsid w:val="00F04FA9"/>
    <w:rsid w:val="00F139FA"/>
    <w:rsid w:val="00F176EF"/>
    <w:rsid w:val="00F206BF"/>
    <w:rsid w:val="00F22F44"/>
    <w:rsid w:val="00F32C20"/>
    <w:rsid w:val="00F341BE"/>
    <w:rsid w:val="00F3470F"/>
    <w:rsid w:val="00F37D7A"/>
    <w:rsid w:val="00F4056D"/>
    <w:rsid w:val="00F43CF3"/>
    <w:rsid w:val="00F45E10"/>
    <w:rsid w:val="00F539EC"/>
    <w:rsid w:val="00F56970"/>
    <w:rsid w:val="00F61526"/>
    <w:rsid w:val="00F62FD0"/>
    <w:rsid w:val="00F6364A"/>
    <w:rsid w:val="00F637A3"/>
    <w:rsid w:val="00F71569"/>
    <w:rsid w:val="00F75BE4"/>
    <w:rsid w:val="00F85CC1"/>
    <w:rsid w:val="00F9113A"/>
    <w:rsid w:val="00FA098D"/>
    <w:rsid w:val="00FB07A5"/>
    <w:rsid w:val="00FB59B4"/>
    <w:rsid w:val="00FC1166"/>
    <w:rsid w:val="00FE2546"/>
    <w:rsid w:val="00FE73E5"/>
    <w:rsid w:val="00FF07D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27A6E"/>
  <w15:chartTrackingRefBased/>
  <w15:docId w15:val="{0B17765C-4BF4-43EA-BED0-54767C6DB4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412E0"/>
    <w:rPr>
      <w:rFonts w:ascii="Calibri" w:hAnsi="Calibri"/>
    </w:rPr>
  </w:style>
  <w:style w:type="paragraph" w:styleId="Heading1">
    <w:name w:val="heading 1"/>
    <w:aliases w:val="Pocket"/>
    <w:basedOn w:val="Normal"/>
    <w:next w:val="Normal"/>
    <w:link w:val="Heading1Char"/>
    <w:qFormat/>
    <w:rsid w:val="008412E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412E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n"/>
    <w:basedOn w:val="Normal"/>
    <w:next w:val="Normal"/>
    <w:link w:val="Heading3Char"/>
    <w:uiPriority w:val="2"/>
    <w:unhideWhenUsed/>
    <w:qFormat/>
    <w:rsid w:val="008412E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
    <w:basedOn w:val="Normal"/>
    <w:next w:val="Normal"/>
    <w:link w:val="Heading4Char"/>
    <w:uiPriority w:val="3"/>
    <w:unhideWhenUsed/>
    <w:qFormat/>
    <w:rsid w:val="008412E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03BA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8412E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12E0"/>
  </w:style>
  <w:style w:type="character" w:customStyle="1" w:styleId="Heading1Char">
    <w:name w:val="Heading 1 Char"/>
    <w:aliases w:val="Pocket Char"/>
    <w:basedOn w:val="DefaultParagraphFont"/>
    <w:link w:val="Heading1"/>
    <w:rsid w:val="008412E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412E0"/>
    <w:rPr>
      <w:rFonts w:ascii="Calibri" w:eastAsiaTheme="majorEastAsia" w:hAnsi="Calibri"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n Char"/>
    <w:basedOn w:val="DefaultParagraphFont"/>
    <w:link w:val="Heading3"/>
    <w:uiPriority w:val="2"/>
    <w:rsid w:val="008412E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8412E0"/>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7"/>
    <w:qFormat/>
    <w:rsid w:val="008412E0"/>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412E0"/>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8412E0"/>
    <w:rPr>
      <w:b w:val="0"/>
      <w:sz w:val="22"/>
      <w:u w:val="single"/>
    </w:rPr>
  </w:style>
  <w:style w:type="character" w:styleId="Hyperlink">
    <w:name w:val="Hyperlink"/>
    <w:aliases w:val="No Spacing Char,Card Format Char,ClearFormatting Char,Clear Char,DDI Tag Char,Tag Title Char,No Spacing51 Char,Note Level 2 Char,Small Text Char,Note Level 21 Char,No Spacing11211 Char,No Spacing111112 Char,nonunderlined Char,No Spacing13 Char"/>
    <w:basedOn w:val="DefaultParagraphFont"/>
    <w:link w:val="NoSpacing61"/>
    <w:uiPriority w:val="99"/>
    <w:unhideWhenUsed/>
    <w:rsid w:val="008412E0"/>
    <w:rPr>
      <w:color w:val="auto"/>
      <w:u w:val="none"/>
    </w:rPr>
  </w:style>
  <w:style w:type="character" w:styleId="FollowedHyperlink">
    <w:name w:val="FollowedHyperlink"/>
    <w:basedOn w:val="DefaultParagraphFont"/>
    <w:uiPriority w:val="99"/>
    <w:semiHidden/>
    <w:unhideWhenUsed/>
    <w:rsid w:val="008412E0"/>
    <w:rPr>
      <w:color w:val="auto"/>
      <w:u w:val="none"/>
    </w:rPr>
  </w:style>
  <w:style w:type="paragraph" w:styleId="DocumentMap">
    <w:name w:val="Document Map"/>
    <w:basedOn w:val="Normal"/>
    <w:link w:val="DocumentMapChar"/>
    <w:uiPriority w:val="99"/>
    <w:semiHidden/>
    <w:unhideWhenUsed/>
    <w:rsid w:val="00AB78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B788D"/>
    <w:rPr>
      <w:rFonts w:ascii="Lucida Grande" w:hAnsi="Lucida Grande" w:cs="Lucida Grande"/>
      <w:sz w:val="24"/>
    </w:rPr>
  </w:style>
  <w:style w:type="paragraph" w:styleId="NormalWeb">
    <w:name w:val="Normal (Web)"/>
    <w:basedOn w:val="Normal"/>
    <w:uiPriority w:val="99"/>
    <w:unhideWhenUsed/>
    <w:rsid w:val="00AB788D"/>
    <w:pPr>
      <w:spacing w:before="100" w:beforeAutospacing="1" w:after="100" w:afterAutospacing="1" w:line="240" w:lineRule="auto"/>
    </w:pPr>
    <w:rPr>
      <w:rFonts w:ascii="Times New Roman" w:eastAsia="Times New Roman" w:hAnsi="Times New Roman" w:cs="Times New Roman"/>
      <w:sz w:val="24"/>
      <w:lang w:eastAsia="ko-KR"/>
    </w:rPr>
  </w:style>
  <w:style w:type="paragraph" w:customStyle="1" w:styleId="Emphasis1">
    <w:name w:val="Emphasis1"/>
    <w:basedOn w:val="Normal"/>
    <w:link w:val="Emphasis"/>
    <w:autoRedefine/>
    <w:uiPriority w:val="7"/>
    <w:qFormat/>
    <w:rsid w:val="00AB788D"/>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link w:val="StyleUnderline"/>
    <w:uiPriority w:val="6"/>
    <w:qFormat/>
    <w:rsid w:val="00AB788D"/>
    <w:pPr>
      <w:widowControl w:val="0"/>
      <w:suppressAutoHyphens/>
      <w:spacing w:after="200"/>
      <w:contextualSpacing/>
    </w:pPr>
    <w:rPr>
      <w:rFonts w:asciiTheme="minorHAnsi" w:hAnsiTheme="minorHAnsi"/>
      <w:u w:val="single"/>
    </w:rPr>
  </w:style>
  <w:style w:type="paragraph" w:customStyle="1" w:styleId="6font1">
    <w:name w:val="6 font1"/>
    <w:basedOn w:val="Normal"/>
    <w:next w:val="ListParagraph"/>
    <w:uiPriority w:val="99"/>
    <w:qFormat/>
    <w:rsid w:val="00AB788D"/>
    <w:pPr>
      <w:ind w:left="720"/>
      <w:contextualSpacing/>
    </w:pPr>
  </w:style>
  <w:style w:type="paragraph" w:customStyle="1" w:styleId="NoSpacing61">
    <w:name w:val="No Spacing61"/>
    <w:basedOn w:val="Heading1"/>
    <w:next w:val="NoSpacing"/>
    <w:link w:val="Hyperlink"/>
    <w:autoRedefine/>
    <w:uiPriority w:val="99"/>
    <w:qFormat/>
    <w:rsid w:val="00AB788D"/>
    <w:pPr>
      <w:keepNext w:val="0"/>
      <w:keepLines w:val="0"/>
      <w:spacing w:before="0" w:line="254" w:lineRule="auto"/>
      <w:outlineLvl w:val="9"/>
    </w:pPr>
    <w:rPr>
      <w:rFonts w:asciiTheme="minorHAnsi" w:eastAsiaTheme="minorHAnsi" w:hAnsiTheme="minorHAnsi" w:cstheme="minorBidi"/>
      <w:b w:val="0"/>
      <w:sz w:val="22"/>
      <w:szCs w:val="22"/>
    </w:rPr>
  </w:style>
  <w:style w:type="character" w:customStyle="1" w:styleId="apple-tab-span">
    <w:name w:val="apple-tab-span"/>
    <w:basedOn w:val="DefaultParagraphFont"/>
    <w:rsid w:val="00AB788D"/>
  </w:style>
  <w:style w:type="character" w:styleId="UnresolvedMention">
    <w:name w:val="Unresolved Mention"/>
    <w:basedOn w:val="DefaultParagraphFont"/>
    <w:uiPriority w:val="99"/>
    <w:semiHidden/>
    <w:unhideWhenUsed/>
    <w:rsid w:val="00AB788D"/>
    <w:rPr>
      <w:color w:val="605E5C"/>
      <w:shd w:val="clear" w:color="auto" w:fill="E1DFDD"/>
    </w:rPr>
  </w:style>
  <w:style w:type="character" w:customStyle="1" w:styleId="anchor-text">
    <w:name w:val="anchor-text"/>
    <w:basedOn w:val="DefaultParagraphFont"/>
    <w:rsid w:val="00AB788D"/>
  </w:style>
  <w:style w:type="character" w:customStyle="1" w:styleId="mjxassistivemathml">
    <w:name w:val="mjx_assistive_mathml"/>
    <w:basedOn w:val="DefaultParagraphFont"/>
    <w:rsid w:val="00AB788D"/>
  </w:style>
  <w:style w:type="paragraph" w:styleId="ListParagraph">
    <w:name w:val="List Paragraph"/>
    <w:basedOn w:val="Normal"/>
    <w:uiPriority w:val="99"/>
    <w:semiHidden/>
    <w:unhideWhenUsed/>
    <w:qFormat/>
    <w:rsid w:val="00AB788D"/>
    <w:pPr>
      <w:ind w:left="720"/>
      <w:contextualSpacing/>
    </w:pPr>
  </w:style>
  <w:style w:type="paragraph" w:styleId="NoSpacing">
    <w:name w:val="No Spacing"/>
    <w:uiPriority w:val="99"/>
    <w:unhideWhenUsed/>
    <w:qFormat/>
    <w:rsid w:val="00AB788D"/>
    <w:pPr>
      <w:spacing w:after="0" w:line="240" w:lineRule="auto"/>
    </w:pPr>
    <w:rPr>
      <w:rFonts w:ascii="Calibri" w:hAnsi="Calibri"/>
    </w:rPr>
  </w:style>
  <w:style w:type="character" w:customStyle="1" w:styleId="Heading5Char">
    <w:name w:val="Heading 5 Char"/>
    <w:basedOn w:val="DefaultParagraphFont"/>
    <w:link w:val="Heading5"/>
    <w:uiPriority w:val="9"/>
    <w:semiHidden/>
    <w:rsid w:val="00F03BA0"/>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F03BA0"/>
    <w:rPr>
      <w:b/>
      <w:bCs/>
    </w:rPr>
  </w:style>
  <w:style w:type="character" w:styleId="BookTitle">
    <w:name w:val="Book Title"/>
    <w:basedOn w:val="DefaultParagraphFont"/>
    <w:uiPriority w:val="33"/>
    <w:qFormat/>
    <w:rsid w:val="00F03BA0"/>
    <w:rPr>
      <w:b/>
      <w:bCs/>
      <w:i/>
      <w:iCs/>
      <w:spacing w:val="5"/>
    </w:rPr>
  </w:style>
  <w:style w:type="numbering" w:styleId="111111">
    <w:name w:val="Outline List 2"/>
    <w:basedOn w:val="NoList"/>
    <w:uiPriority w:val="99"/>
    <w:semiHidden/>
    <w:unhideWhenUsed/>
    <w:rsid w:val="00F03BA0"/>
  </w:style>
  <w:style w:type="paragraph" w:styleId="Header">
    <w:name w:val="header"/>
    <w:basedOn w:val="Normal"/>
    <w:link w:val="HeaderChar"/>
    <w:uiPriority w:val="99"/>
    <w:semiHidden/>
    <w:rsid w:val="00F03B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03BA0"/>
    <w:rPr>
      <w:rFonts w:ascii="Calibri" w:hAnsi="Calibri"/>
    </w:rPr>
  </w:style>
  <w:style w:type="paragraph" w:styleId="Footer">
    <w:name w:val="footer"/>
    <w:basedOn w:val="Normal"/>
    <w:link w:val="FooterChar"/>
    <w:uiPriority w:val="99"/>
    <w:semiHidden/>
    <w:rsid w:val="00F03BA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03BA0"/>
    <w:rPr>
      <w:rFonts w:ascii="Calibri" w:hAnsi="Calibri"/>
    </w:rPr>
  </w:style>
  <w:style w:type="paragraph" w:styleId="BodyText">
    <w:name w:val="Body Text"/>
    <w:basedOn w:val="Normal"/>
    <w:link w:val="BodyTextChar"/>
    <w:uiPriority w:val="99"/>
    <w:semiHidden/>
    <w:unhideWhenUsed/>
    <w:rsid w:val="00F03BA0"/>
    <w:pPr>
      <w:spacing w:after="120"/>
    </w:pPr>
  </w:style>
  <w:style w:type="character" w:customStyle="1" w:styleId="BodyTextChar">
    <w:name w:val="Body Text Char"/>
    <w:basedOn w:val="DefaultParagraphFont"/>
    <w:link w:val="BodyText"/>
    <w:uiPriority w:val="99"/>
    <w:semiHidden/>
    <w:rsid w:val="00F03BA0"/>
    <w:rPr>
      <w:rFonts w:ascii="Calibri" w:hAnsi="Calibri"/>
    </w:rPr>
  </w:style>
  <w:style w:type="paragraph" w:customStyle="1" w:styleId="textbold">
    <w:name w:val="text bold"/>
    <w:basedOn w:val="Normal"/>
    <w:uiPriority w:val="7"/>
    <w:qFormat/>
    <w:rsid w:val="00F03BA0"/>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fbi.gov/news/testimony/confronting-the-rise-of-domestic-terrorism-in-the-homeland" TargetMode="External"/><Relationship Id="rId21" Type="http://schemas.openxmlformats.org/officeDocument/2006/relationships/hyperlink" Target="https://www.mdpi.com/2073-4441/12/10/2846" TargetMode="External"/><Relationship Id="rId63" Type="http://schemas.openxmlformats.org/officeDocument/2006/relationships/hyperlink" Target="https://harvardlawreview.org/print/vol-136/responding-to-domestic-terrorism-a-crisis-of-legitimacy/" TargetMode="External"/><Relationship Id="rId159" Type="http://schemas.openxmlformats.org/officeDocument/2006/relationships/hyperlink" Target="https://www.diggitmagazine.com/wiki/multimodal-discourse-analysis" TargetMode="External"/><Relationship Id="rId170" Type="http://schemas.openxmlformats.org/officeDocument/2006/relationships/hyperlink" Target="https://www.sciencedirect.com/science/article/pii/B9780128239933000048" TargetMode="External"/><Relationship Id="rId226" Type="http://schemas.openxmlformats.org/officeDocument/2006/relationships/hyperlink" Target="https://www.sciencedirect.com/topics/earth-and-planetary-sciences/particulate-organic-matter" TargetMode="External"/><Relationship Id="rId268" Type="http://schemas.openxmlformats.org/officeDocument/2006/relationships/hyperlink" Target="https://www.brookings.edu/articles/americas-lobbying-addiction/" TargetMode="External"/><Relationship Id="rId32" Type="http://schemas.openxmlformats.org/officeDocument/2006/relationships/hyperlink" Target="https://www.theatlantic.com/politics/archive/2023/07/proportional-representation-house-congress/674627/" TargetMode="External"/><Relationship Id="rId74" Type="http://schemas.openxmlformats.org/officeDocument/2006/relationships/hyperlink" Target="https://harvardlawreview.org/print/vol-136/responding-to-domestic-terrorism-a-crisis-of-legitimacy/" TargetMode="External"/><Relationship Id="rId128" Type="http://schemas.openxmlformats.org/officeDocument/2006/relationships/hyperlink" Target="https://www.frontiersin.org/articles/10.3389/frsus.2022.1038323/full" TargetMode="External"/><Relationship Id="rId5" Type="http://schemas.openxmlformats.org/officeDocument/2006/relationships/webSettings" Target="webSettings.xml"/><Relationship Id="rId181" Type="http://schemas.openxmlformats.org/officeDocument/2006/relationships/hyperlink" Target="https://www.sciencedirect.com/science/article/pii/B9780128239933000048" TargetMode="External"/><Relationship Id="rId237" Type="http://schemas.openxmlformats.org/officeDocument/2006/relationships/hyperlink" Target="https://dl.acm.org/doi/abs/10.1145/3313831.3376213" TargetMode="External"/><Relationship Id="rId279" Type="http://schemas.openxmlformats.org/officeDocument/2006/relationships/hyperlink" Target="https://www.heritage.org/homeland-security/report/ratifying-the-comprehensive-test-ban-treaty-bad-idea-1999-aworse-idea" TargetMode="External"/><Relationship Id="rId43" Type="http://schemas.openxmlformats.org/officeDocument/2006/relationships/hyperlink" Target="https://harvardlawreview.org/print/vol-136/responding-to-domestic-terrorism-a-crisis-of-legitimacy/" TargetMode="External"/><Relationship Id="rId139" Type="http://schemas.openxmlformats.org/officeDocument/2006/relationships/hyperlink" Target="https://wellcome.org/news/track-coronavirus-variants-genomic-surveillance" TargetMode="External"/><Relationship Id="rId290" Type="http://schemas.openxmlformats.org/officeDocument/2006/relationships/hyperlink" Target="https://pursuit.unimelb.edu.au/articles/surveillance-what-is-it-good-for" TargetMode="External"/><Relationship Id="rId85" Type="http://schemas.openxmlformats.org/officeDocument/2006/relationships/hyperlink" Target="https://harvardlawreview.org/print/vol-136/responding-to-domestic-terrorism-a-crisis-of-legitimacy/" TargetMode="External"/><Relationship Id="rId150" Type="http://schemas.openxmlformats.org/officeDocument/2006/relationships/hyperlink" Target="https://about.fb.com/news/2020/11/what-do-people-actually-see-on-facebook-in-the-us/" TargetMode="External"/><Relationship Id="rId192" Type="http://schemas.openxmlformats.org/officeDocument/2006/relationships/hyperlink" Target="https://www.sciencedirect.com/topics/earth-and-planetary-sciences/biogas" TargetMode="External"/><Relationship Id="rId206" Type="http://schemas.openxmlformats.org/officeDocument/2006/relationships/hyperlink" Target="https://www.sciencedirect.com/science/article/pii/S0308597X21001172;%20July%202021)-amc" TargetMode="External"/><Relationship Id="rId248" Type="http://schemas.openxmlformats.org/officeDocument/2006/relationships/hyperlink" Target="https://www.cato.org/policy-analysis/restoring-responsible-government-cutting-federal-aid-states" TargetMode="External"/><Relationship Id="rId12" Type="http://schemas.openxmlformats.org/officeDocument/2006/relationships/hyperlink" Target="https://www.oceanstewards.org/blog/2019/2/7/seeding-the-sea-department-of-energy-efforts" TargetMode="External"/><Relationship Id="rId33" Type="http://schemas.openxmlformats.org/officeDocument/2006/relationships/hyperlink" Target="https://www.bostonreview.net/articles/robert-richie-steven-hill-case-proportional-representation/" TargetMode="External"/><Relationship Id="rId108" Type="http://schemas.openxmlformats.org/officeDocument/2006/relationships/hyperlink" Target="https://harvardlawreview.org/print/vol-136/responding-to-domestic-terrorism-a-crisis-of-legitimacy/" TargetMode="External"/><Relationship Id="rId129" Type="http://schemas.openxmlformats.org/officeDocument/2006/relationships/hyperlink" Target="https://www.frontiersin.org/articles/10.3389/frsus.2022.1038323/full" TargetMode="External"/><Relationship Id="rId280" Type="http://schemas.openxmlformats.org/officeDocument/2006/relationships/hyperlink" Target="https://www.heritage.org/homeland-security/report/ratifying-the-comprehensive-test-ban-treaty-bad-idea-1999-aworse-idea" TargetMode="External"/><Relationship Id="rId54" Type="http://schemas.openxmlformats.org/officeDocument/2006/relationships/hyperlink" Target="https://harvardlawreview.org/print/vol-136/responding-to-domestic-terrorism-a-crisis-of-legitimacy/" TargetMode="External"/><Relationship Id="rId75" Type="http://schemas.openxmlformats.org/officeDocument/2006/relationships/hyperlink" Target="https://harvardlawreview.org/print/vol-136/responding-to-domestic-terrorism-a-crisis-of-legitimacy/" TargetMode="External"/><Relationship Id="rId96" Type="http://schemas.openxmlformats.org/officeDocument/2006/relationships/hyperlink" Target="https://harvardlawreview.org/print/vol-136/responding-to-domestic-terrorism-a-crisis-of-legitimacy/" TargetMode="External"/><Relationship Id="rId140" Type="http://schemas.openxmlformats.org/officeDocument/2006/relationships/hyperlink" Target="https://wellcome.org/news/quick-safe-covid-vaccine-development" TargetMode="External"/><Relationship Id="rId161" Type="http://schemas.openxmlformats.org/officeDocument/2006/relationships/hyperlink" Target="https://www.sciencedirect.com/topics/earth-and-planetary-sciences/soil-erosion" TargetMode="External"/><Relationship Id="rId182" Type="http://schemas.openxmlformats.org/officeDocument/2006/relationships/hyperlink" Target="https://www.sciencedirect.com/science/article/pii/B9780128239933000048" TargetMode="External"/><Relationship Id="rId217" Type="http://schemas.openxmlformats.org/officeDocument/2006/relationships/hyperlink" Target="https://www.sciencedirect.com/science/article/pii/S0308597X21001172" TargetMode="External"/><Relationship Id="rId6" Type="http://schemas.openxmlformats.org/officeDocument/2006/relationships/hyperlink" Target="https://vjel.vermontlaw.edu/how-can-vertical-farming-solve-the-issue-of-global-population-increase-and-food-scarcity" TargetMode="External"/><Relationship Id="rId238" Type="http://schemas.openxmlformats.org/officeDocument/2006/relationships/hyperlink" Target="https://www.theverge.com/2018/6/21/17488040/facebook-machine-learning-spot-hoax-articles-spammers" TargetMode="External"/><Relationship Id="rId259" Type="http://schemas.openxmlformats.org/officeDocument/2006/relationships/hyperlink" Target="https://www.cato.org/policy-analysis/restoring-responsible-government-cutting-federal-aid-states" TargetMode="External"/><Relationship Id="rId23" Type="http://schemas.openxmlformats.org/officeDocument/2006/relationships/hyperlink" Target="https://www.mdpi.com/2073-4441/12/10/2846" TargetMode="External"/><Relationship Id="rId119" Type="http://schemas.openxmlformats.org/officeDocument/2006/relationships/hyperlink" Target="https://www.trade.gov/let-our-experts-help-0" TargetMode="External"/><Relationship Id="rId270" Type="http://schemas.openxmlformats.org/officeDocument/2006/relationships/hyperlink" Target="http://en.wikipedia.org/wiki/Borg_%28Star_Trek%29" TargetMode="External"/><Relationship Id="rId291" Type="http://schemas.openxmlformats.org/officeDocument/2006/relationships/hyperlink" Target="https://www.sciencedirect.com/topics/earth-and-planetary-sciences/seasonality" TargetMode="External"/><Relationship Id="rId44" Type="http://schemas.openxmlformats.org/officeDocument/2006/relationships/hyperlink" Target="https://harvardlawreview.org/print/vol-136/responding-to-domestic-terrorism-a-crisis-of-legitimacy/" TargetMode="External"/><Relationship Id="rId65" Type="http://schemas.openxmlformats.org/officeDocument/2006/relationships/hyperlink" Target="https://harvardlawreview.org/print/vol-136/responding-to-domestic-terrorism-a-crisis-of-legitimacy/" TargetMode="External"/><Relationship Id="rId86" Type="http://schemas.openxmlformats.org/officeDocument/2006/relationships/hyperlink" Target="https://harvardlawreview.org/print/vol-136/responding-to-domestic-terrorism-a-crisis-of-legitimacy/" TargetMode="External"/><Relationship Id="rId130" Type="http://schemas.openxmlformats.org/officeDocument/2006/relationships/hyperlink" Target="https://www.frontiersin.org/articles/10.3389/frsus.2022.1038323/full" TargetMode="External"/><Relationship Id="rId151" Type="http://schemas.openxmlformats.org/officeDocument/2006/relationships/hyperlink" Target="https://www.nytimes.com/2021/07/14/technology/inside-facebooks-data-wars.html" TargetMode="External"/><Relationship Id="rId172" Type="http://schemas.openxmlformats.org/officeDocument/2006/relationships/hyperlink" Target="https://www.sciencedirect.com/science/article/pii/B9780128239933000048" TargetMode="External"/><Relationship Id="rId193" Type="http://schemas.openxmlformats.org/officeDocument/2006/relationships/hyperlink" Target="https://www.sciencedirect.com/topics/earth-and-planetary-sciences/global-warming-potential" TargetMode="External"/><Relationship Id="rId207" Type="http://schemas.openxmlformats.org/officeDocument/2006/relationships/hyperlink" Target="https://www.sciencedirect.com/topics/earth-and-planetary-sciences/season" TargetMode="External"/><Relationship Id="rId228" Type="http://schemas.openxmlformats.org/officeDocument/2006/relationships/hyperlink" Target="https://www.sciencedirect.com/topics/earth-and-planetary-sciences/pressure-gradient" TargetMode="External"/><Relationship Id="rId249" Type="http://schemas.openxmlformats.org/officeDocument/2006/relationships/hyperlink" Target="https://www.cato.org/policy-analysis/restoring-responsible-government-cutting-federal-aid-states" TargetMode="External"/><Relationship Id="rId13" Type="http://schemas.openxmlformats.org/officeDocument/2006/relationships/hyperlink" Target="https://arpa-e.energy.gov/?q=arpa-e-programs/mariner" TargetMode="External"/><Relationship Id="rId109" Type="http://schemas.openxmlformats.org/officeDocument/2006/relationships/hyperlink" Target="https://harvardlawreview.org/print/vol-136/responding-to-domestic-terrorism-a-crisis-of-legitimacy/" TargetMode="External"/><Relationship Id="rId260" Type="http://schemas.openxmlformats.org/officeDocument/2006/relationships/hyperlink" Target="https://www.cato.org/policy-analysis/restoring-responsible-government-cutting-federal-aid-states" TargetMode="External"/><Relationship Id="rId281" Type="http://schemas.openxmlformats.org/officeDocument/2006/relationships/hyperlink" Target="https://www.heritage.org/homeland-security/report/ratifying-the-comprehensive-test-ban-treaty-bad-idea-1999-aworse-idea" TargetMode="External"/><Relationship Id="rId34" Type="http://schemas.openxmlformats.org/officeDocument/2006/relationships/hyperlink" Target="https://independentaustralia.net/life/life-display/a-no-first-use-us-nuclear-policy-could-save-the-world,16881" TargetMode="External"/><Relationship Id="rId55" Type="http://schemas.openxmlformats.org/officeDocument/2006/relationships/hyperlink" Target="https://harvardlawreview.org/print/vol-136/responding-to-domestic-terrorism-a-crisis-of-legitimacy/" TargetMode="External"/><Relationship Id="rId76" Type="http://schemas.openxmlformats.org/officeDocument/2006/relationships/hyperlink" Target="https://harvardlawreview.org/print/vol-136/responding-to-domestic-terrorism-a-crisis-of-legitimacy/" TargetMode="External"/><Relationship Id="rId97" Type="http://schemas.openxmlformats.org/officeDocument/2006/relationships/hyperlink" Target="https://harvardlawreview.org/print/vol-136/responding-to-domestic-terrorism-a-crisis-of-legitimacy/" TargetMode="External"/><Relationship Id="rId120" Type="http://schemas.openxmlformats.org/officeDocument/2006/relationships/hyperlink" Target="https://scholar.google.com/citations?view_op=view_org&amp;hl=en&amp;org=6658853971543613312" TargetMode="External"/><Relationship Id="rId141" Type="http://schemas.openxmlformats.org/officeDocument/2006/relationships/hyperlink" Target="https://wellcome.org/news/how-response-ebola-outbreaks-shows-why-we-need-prioritise-preparedness" TargetMode="External"/><Relationship Id="rId7" Type="http://schemas.openxmlformats.org/officeDocument/2006/relationships/hyperlink" Target="https://thecounter.org/agrivoltaics-farmland-solar-panels-clean-energy-crops/" TargetMode="External"/><Relationship Id="rId162" Type="http://schemas.openxmlformats.org/officeDocument/2006/relationships/hyperlink" Target="https://www.sciencedirect.com/topics/earth-and-planetary-sciences/revegetation" TargetMode="External"/><Relationship Id="rId183" Type="http://schemas.openxmlformats.org/officeDocument/2006/relationships/hyperlink" Target="https://www.sciencedirect.com/science/article/pii/B9780128239933000048" TargetMode="External"/><Relationship Id="rId218" Type="http://schemas.openxmlformats.org/officeDocument/2006/relationships/hyperlink" Target="https://www.sciencedirect.com/topics/engineering/ulva" TargetMode="External"/><Relationship Id="rId239" Type="http://schemas.openxmlformats.org/officeDocument/2006/relationships/hyperlink" Target="https://engineering.nyu.edu/faculty/sameer-patil" TargetMode="External"/><Relationship Id="rId250" Type="http://schemas.openxmlformats.org/officeDocument/2006/relationships/hyperlink" Target="https://www.cato.org/policy-analysis/restoring-responsible-government-cutting-federal-aid-states" TargetMode="External"/><Relationship Id="rId271" Type="http://schemas.openxmlformats.org/officeDocument/2006/relationships/hyperlink" Target="http://www.washingtonmonthly.com/magazine/marchaprilmay_2015/features/a_new_agenda_for_political_ref054226.php?page=all" TargetMode="External"/><Relationship Id="rId292" Type="http://schemas.openxmlformats.org/officeDocument/2006/relationships/hyperlink" Target="https://www.sciencedirect.com/science/article/pii/S0022169423004122?fr=RR-2&amp;ref=pdf_download&amp;rr=7e5e41f079192b20" TargetMode="External"/><Relationship Id="rId24" Type="http://schemas.openxmlformats.org/officeDocument/2006/relationships/hyperlink" Target="https://www.mdpi.com/2073-4441/12/10/2846" TargetMode="External"/><Relationship Id="rId45" Type="http://schemas.openxmlformats.org/officeDocument/2006/relationships/hyperlink" Target="https://harvardlawreview.org/print/vol-136/responding-to-domestic-terrorism-a-crisis-of-legitimacy/" TargetMode="External"/><Relationship Id="rId66" Type="http://schemas.openxmlformats.org/officeDocument/2006/relationships/hyperlink" Target="https://harvardlawreview.org/print/vol-136/responding-to-domestic-terrorism-a-crisis-of-legitimacy/" TargetMode="External"/><Relationship Id="rId87" Type="http://schemas.openxmlformats.org/officeDocument/2006/relationships/hyperlink" Target="https://harvardlawreview.org/print/vol-136/responding-to-domestic-terrorism-a-crisis-of-legitimacy/" TargetMode="External"/><Relationship Id="rId110" Type="http://schemas.openxmlformats.org/officeDocument/2006/relationships/hyperlink" Target="https://harvardlawreview.org/print/vol-136/responding-to-domestic-terrorism-a-crisis-of-legitimacy/" TargetMode="External"/><Relationship Id="rId131" Type="http://schemas.openxmlformats.org/officeDocument/2006/relationships/hyperlink" Target="https://www.frontiersin.org/articles/10.3389/frsus.2022.1038323/full" TargetMode="External"/><Relationship Id="rId152" Type="http://schemas.openxmlformats.org/officeDocument/2006/relationships/hyperlink" Target="https://www.axios.com/daily-wire-ben-shapiro-revenue-movies-podcasts-9b859fc8-0a6f-481c-b897-1ef3a1b51f10.html" TargetMode="External"/><Relationship Id="rId173" Type="http://schemas.openxmlformats.org/officeDocument/2006/relationships/hyperlink" Target="https://www.sciencedirect.com/science/article/pii/B9780128239933000048" TargetMode="External"/><Relationship Id="rId194" Type="http://schemas.openxmlformats.org/officeDocument/2006/relationships/hyperlink" Target="https://www.sciencedirect.com/science/article/pii/B9780128239933000048" TargetMode="External"/><Relationship Id="rId208" Type="http://schemas.openxmlformats.org/officeDocument/2006/relationships/hyperlink" Target="https://www.sciencedirect.com/science/article/pii/S0308597X21001172" TargetMode="External"/><Relationship Id="rId229" Type="http://schemas.openxmlformats.org/officeDocument/2006/relationships/hyperlink" Target="https://www.sciencedirect.com/science/article/pii/S0048969720308445" TargetMode="External"/><Relationship Id="rId240" Type="http://schemas.openxmlformats.org/officeDocument/2006/relationships/hyperlink" Target="https://engineering.nyu.edu/news/researchers-find-red-flagging-misinformation-could-slow-spread-fake-news-social-media" TargetMode="External"/><Relationship Id="rId261" Type="http://schemas.openxmlformats.org/officeDocument/2006/relationships/hyperlink" Target="https://docs.house.gov/meetings/FA/FA00/20190612/109641/HHRG-116-FA00-Wstate-CooperR-20190612.pdf" TargetMode="External"/><Relationship Id="rId14" Type="http://schemas.openxmlformats.org/officeDocument/2006/relationships/hyperlink" Target="https://www.sciencedirect.com/science/article/pii/S0308597X21001172" TargetMode="External"/><Relationship Id="rId35" Type="http://schemas.openxmlformats.org/officeDocument/2006/relationships/hyperlink" Target="https://www.armscontrol.org/act/2001-03/features/pledging-first-strike-step-toward-real-wmd-cooperation" TargetMode="External"/><Relationship Id="rId56" Type="http://schemas.openxmlformats.org/officeDocument/2006/relationships/hyperlink" Target="https://harvardlawreview.org/print/vol-136/responding-to-domestic-terrorism-a-crisis-of-legitimacy/" TargetMode="External"/><Relationship Id="rId77" Type="http://schemas.openxmlformats.org/officeDocument/2006/relationships/hyperlink" Target="https://harvardlawreview.org/print/vol-136/responding-to-domestic-terrorism-a-crisis-of-legitimacy/" TargetMode="External"/><Relationship Id="rId100" Type="http://schemas.openxmlformats.org/officeDocument/2006/relationships/hyperlink" Target="https://harvardlawreview.org/print/vol-136/responding-to-domestic-terrorism-a-crisis-of-legitimacy/" TargetMode="External"/><Relationship Id="rId282" Type="http://schemas.openxmlformats.org/officeDocument/2006/relationships/hyperlink" Target="https://www.heritage.org/homeland-security/report/ratifying-the-comprehensive-test-ban-treaty-bad-idea-1999-aworse-idea" TargetMode="External"/><Relationship Id="rId8" Type="http://schemas.openxmlformats.org/officeDocument/2006/relationships/hyperlink" Target="https://indianentomology.org/index.php/ije/article/view/64" TargetMode="External"/><Relationship Id="rId98" Type="http://schemas.openxmlformats.org/officeDocument/2006/relationships/hyperlink" Target="https://harvardlawreview.org/print/vol-136/responding-to-domestic-terrorism-a-crisis-of-legitimacy/" TargetMode="External"/><Relationship Id="rId121" Type="http://schemas.openxmlformats.org/officeDocument/2006/relationships/hyperlink" Target="https://scholar.google.com/citations?view_op=view_org&amp;hl=en&amp;org=6658853971543613312" TargetMode="External"/><Relationship Id="rId142" Type="http://schemas.openxmlformats.org/officeDocument/2006/relationships/hyperlink" Target="https://www.who.int/activities/prioritizing-diseases-for-research-and-development-in-emergency-contexts" TargetMode="External"/><Relationship Id="rId163" Type="http://schemas.openxmlformats.org/officeDocument/2006/relationships/hyperlink" Target="https://www.sciencedirect.com/science/article/pii/B9780128129869000178" TargetMode="External"/><Relationship Id="rId184" Type="http://schemas.openxmlformats.org/officeDocument/2006/relationships/hyperlink" Target="https://www.sciencedirect.com/science/article/pii/B9780128239933000048" TargetMode="External"/><Relationship Id="rId219" Type="http://schemas.openxmlformats.org/officeDocument/2006/relationships/hyperlink" Target="https://www.sciencedirect.com/science/article/pii/S0308597X21001172" TargetMode="External"/><Relationship Id="rId230" Type="http://schemas.openxmlformats.org/officeDocument/2006/relationships/hyperlink" Target="https://www.sciencedirect.com/topics/earth-and-planetary-sciences/carbon-sequestration" TargetMode="External"/><Relationship Id="rId251" Type="http://schemas.openxmlformats.org/officeDocument/2006/relationships/hyperlink" Target="https://www.cato.org/policy-analysis/restoring-responsible-government-cutting-federal-aid-states" TargetMode="External"/><Relationship Id="rId25" Type="http://schemas.openxmlformats.org/officeDocument/2006/relationships/hyperlink" Target="https://www.mdpi.com/2073-4441/12/10/2846" TargetMode="External"/><Relationship Id="rId46" Type="http://schemas.openxmlformats.org/officeDocument/2006/relationships/hyperlink" Target="https://harvardlawreview.org/print/vol-136/responding-to-domestic-terrorism-a-crisis-of-legitimacy/" TargetMode="External"/><Relationship Id="rId67" Type="http://schemas.openxmlformats.org/officeDocument/2006/relationships/hyperlink" Target="https://harvardlawreview.org/print/vol-136/responding-to-domestic-terrorism-a-crisis-of-legitimacy/" TargetMode="External"/><Relationship Id="rId272" Type="http://schemas.openxmlformats.org/officeDocument/2006/relationships/hyperlink" Target="https://thefga.org/research/ranked-choice-voting-a-disaster-in-disguise/" TargetMode="External"/><Relationship Id="rId293" Type="http://schemas.openxmlformats.org/officeDocument/2006/relationships/fontTable" Target="fontTable.xml"/><Relationship Id="rId88" Type="http://schemas.openxmlformats.org/officeDocument/2006/relationships/hyperlink" Target="https://harvardlawreview.org/print/vol-136/responding-to-domestic-terrorism-a-crisis-of-legitimacy/" TargetMode="External"/><Relationship Id="rId111" Type="http://schemas.openxmlformats.org/officeDocument/2006/relationships/hyperlink" Target="https://harvardlawreview.org/print/vol-136/responding-to-domestic-terrorism-a-crisis-of-legitimacy/" TargetMode="External"/><Relationship Id="rId132" Type="http://schemas.openxmlformats.org/officeDocument/2006/relationships/hyperlink" Target="https://www.frontiersin.org/articles/10.3389/frsus.2022.1038323/full" TargetMode="External"/><Relationship Id="rId153" Type="http://schemas.openxmlformats.org/officeDocument/2006/relationships/hyperlink" Target="https://www.snopes.com/fact-check/is-mohammed-popular-name-netherlands/" TargetMode="External"/><Relationship Id="rId174" Type="http://schemas.openxmlformats.org/officeDocument/2006/relationships/hyperlink" Target="https://www.sciencedirect.com/topics/earth-and-planetary-sciences/fiber-composite" TargetMode="External"/><Relationship Id="rId195" Type="http://schemas.openxmlformats.org/officeDocument/2006/relationships/hyperlink" Target="https://www.sciencedirect.com/science/article/pii/B9780128239933000048" TargetMode="External"/><Relationship Id="rId209" Type="http://schemas.openxmlformats.org/officeDocument/2006/relationships/hyperlink" Target="https://www.sciencedirect.com/topics/agricultural-and-biological-sciences/aquatic-ecosystem" TargetMode="External"/><Relationship Id="rId220" Type="http://schemas.openxmlformats.org/officeDocument/2006/relationships/hyperlink" Target="https://www.sciencedirect.com/science/article/pii/S0308597X21001172" TargetMode="External"/><Relationship Id="rId241" Type="http://schemas.openxmlformats.org/officeDocument/2006/relationships/hyperlink" Target="https://link.springer.com/article/10.1007/s11109-010-9112-2" TargetMode="External"/><Relationship Id="rId15" Type="http://schemas.openxmlformats.org/officeDocument/2006/relationships/hyperlink" Target="https://www.sciencedirect.com/topics/earth-and-planetary-sciences/refugium" TargetMode="External"/><Relationship Id="rId36" Type="http://schemas.openxmlformats.org/officeDocument/2006/relationships/hyperlink" Target="https://www.belfercenter.org/publication/future-us-nuclear-policy-case-no-first-use" TargetMode="External"/><Relationship Id="rId57" Type="http://schemas.openxmlformats.org/officeDocument/2006/relationships/hyperlink" Target="https://harvardlawreview.org/print/vol-136/responding-to-domestic-terrorism-a-crisis-of-legitimacy/" TargetMode="External"/><Relationship Id="rId262" Type="http://schemas.openxmlformats.org/officeDocument/2006/relationships/hyperlink" Target="https://news.usni.org/2018/08/08/panel-expansion-u-s-arms-sales-tool-expand-american-influence" TargetMode="External"/><Relationship Id="rId283" Type="http://schemas.openxmlformats.org/officeDocument/2006/relationships/hyperlink" Target="https://www.heritage.org/homeland-security/report/ratifying-the-comprehensive-test-ban-treaty-bad-idea-1999-aworse-idea" TargetMode="External"/><Relationship Id="rId78" Type="http://schemas.openxmlformats.org/officeDocument/2006/relationships/hyperlink" Target="https://harvardlawreview.org/print/vol-136/responding-to-domestic-terrorism-a-crisis-of-legitimacy/" TargetMode="External"/><Relationship Id="rId99" Type="http://schemas.openxmlformats.org/officeDocument/2006/relationships/hyperlink" Target="https://harvardlawreview.org/print/vol-136/responding-to-domestic-terrorism-a-crisis-of-legitimacy/" TargetMode="External"/><Relationship Id="rId101" Type="http://schemas.openxmlformats.org/officeDocument/2006/relationships/hyperlink" Target="https://harvardlawreview.org/print/vol-136/responding-to-domestic-terrorism-a-crisis-of-legitimacy/" TargetMode="External"/><Relationship Id="rId122" Type="http://schemas.openxmlformats.org/officeDocument/2006/relationships/hyperlink" Target="https://journals.sagepub.com/doi/full/10.1177/1354816621993627" TargetMode="External"/><Relationship Id="rId143" Type="http://schemas.openxmlformats.org/officeDocument/2006/relationships/hyperlink" Target="https://harris.uchicago.edu/news-events/news/overlooked-power-moderate-voters-era-polarization" TargetMode="External"/><Relationship Id="rId164" Type="http://schemas.openxmlformats.org/officeDocument/2006/relationships/hyperlink" Target="https://www.sciencedirect.com/science/article/pii/B9780128129869000178" TargetMode="External"/><Relationship Id="rId185" Type="http://schemas.openxmlformats.org/officeDocument/2006/relationships/hyperlink" Target="https://www.sciencedirect.com/science/article/pii/B9780128239933000048" TargetMode="External"/><Relationship Id="rId9" Type="http://schemas.openxmlformats.org/officeDocument/2006/relationships/hyperlink" Target="https://www.ojp.gov/ncjrs/virtual-library/abstracts/preventing-civil-disturbances-community-policing-approach" TargetMode="External"/><Relationship Id="rId210" Type="http://schemas.openxmlformats.org/officeDocument/2006/relationships/hyperlink" Target="https://www.sciencedirect.com/science/article/pii/S0308597X21001172" TargetMode="External"/><Relationship Id="rId26" Type="http://schemas.openxmlformats.org/officeDocument/2006/relationships/hyperlink" Target="https://www.mdpi.com/2073-4441/12/10/2846" TargetMode="External"/><Relationship Id="rId231" Type="http://schemas.openxmlformats.org/officeDocument/2006/relationships/hyperlink" Target="https://www.sciencedirect.com/science/article/pii/S0048969720308445" TargetMode="External"/><Relationship Id="rId252" Type="http://schemas.openxmlformats.org/officeDocument/2006/relationships/hyperlink" Target="https://www.cato.org/policy-analysis/restoring-responsible-government-cutting-federal-aid-states" TargetMode="External"/><Relationship Id="rId273" Type="http://schemas.openxmlformats.org/officeDocument/2006/relationships/hyperlink" Target="https://twitter.com/JordanUhl/status/1292901692191760389" TargetMode="External"/><Relationship Id="rId294" Type="http://schemas.openxmlformats.org/officeDocument/2006/relationships/theme" Target="theme/theme1.xml"/><Relationship Id="rId47" Type="http://schemas.openxmlformats.org/officeDocument/2006/relationships/hyperlink" Target="https://harvardlawreview.org/print/vol-136/responding-to-domestic-terrorism-a-crisis-of-legitimacy/" TargetMode="External"/><Relationship Id="rId68" Type="http://schemas.openxmlformats.org/officeDocument/2006/relationships/hyperlink" Target="https://harvardlawreview.org/print/vol-136/responding-to-domestic-terrorism-a-crisis-of-legitimacy/" TargetMode="External"/><Relationship Id="rId89" Type="http://schemas.openxmlformats.org/officeDocument/2006/relationships/hyperlink" Target="https://harvardlawreview.org/print/vol-136/responding-to-domestic-terrorism-a-crisis-of-legitimacy/" TargetMode="External"/><Relationship Id="rId112" Type="http://schemas.openxmlformats.org/officeDocument/2006/relationships/hyperlink" Target="https://harvardlawreview.org/print/vol-136/responding-to-domestic-terrorism-a-crisis-of-legitimacy/" TargetMode="External"/><Relationship Id="rId133" Type="http://schemas.openxmlformats.org/officeDocument/2006/relationships/hyperlink" Target="https://www.american.edu/sis/news/20190128-the-us-s-role-in-the-hidden-genocide-in-yemen.cfm" TargetMode="External"/><Relationship Id="rId154" Type="http://schemas.openxmlformats.org/officeDocument/2006/relationships/hyperlink" Target="https://www.dailywire.com/standards-policies" TargetMode="External"/><Relationship Id="rId175" Type="http://schemas.openxmlformats.org/officeDocument/2006/relationships/hyperlink" Target="https://www.sciencedirect.com/science/article/pii/B9780128239933000048" TargetMode="External"/><Relationship Id="rId196" Type="http://schemas.openxmlformats.org/officeDocument/2006/relationships/hyperlink" Target="https://www.sciencedirect.com/science/article/pii/B9780128239933000048" TargetMode="External"/><Relationship Id="rId200" Type="http://schemas.openxmlformats.org/officeDocument/2006/relationships/hyperlink" Target="https://www.sciencedirect.com/science/article/pii/B9780128239933000048" TargetMode="External"/><Relationship Id="rId16" Type="http://schemas.openxmlformats.org/officeDocument/2006/relationships/hyperlink" Target="https://www.sciencedirect.com/topics/agricultural-and-biological-sciences/hypoxemia" TargetMode="External"/><Relationship Id="rId221" Type="http://schemas.openxmlformats.org/officeDocument/2006/relationships/hyperlink" Target="https://www.sciencedirect.com/science/article/pii/S0308597X21001172" TargetMode="External"/><Relationship Id="rId242" Type="http://schemas.openxmlformats.org/officeDocument/2006/relationships/hyperlink" Target="https://about.fb.com/news/2017/12/news-feed-fyi-updates-in-our-fight-against-misinformation/" TargetMode="External"/><Relationship Id="rId263" Type="http://schemas.openxmlformats.org/officeDocument/2006/relationships/hyperlink" Target="https://citizen-network.org/library/problems-with-universal-basic-services.html" TargetMode="External"/><Relationship Id="rId284" Type="http://schemas.openxmlformats.org/officeDocument/2006/relationships/hyperlink" Target="https://www.heritage.org/homeland-security/report/ratifying-the-comprehensive-test-ban-treaty-bad-idea-1999-aworse-idea" TargetMode="External"/><Relationship Id="rId37" Type="http://schemas.openxmlformats.org/officeDocument/2006/relationships/hyperlink" Target="https://harvardlawreview.org/print/vol-136/responding-to-domestic-terrorism-a-crisis-of-legitimacy/" TargetMode="External"/><Relationship Id="rId58" Type="http://schemas.openxmlformats.org/officeDocument/2006/relationships/hyperlink" Target="https://harvardlawreview.org/print/vol-136/responding-to-domestic-terrorism-a-crisis-of-legitimacy/" TargetMode="External"/><Relationship Id="rId79" Type="http://schemas.openxmlformats.org/officeDocument/2006/relationships/hyperlink" Target="https://harvardlawreview.org/print/vol-136/responding-to-domestic-terrorism-a-crisis-of-legitimacy/" TargetMode="External"/><Relationship Id="rId102" Type="http://schemas.openxmlformats.org/officeDocument/2006/relationships/hyperlink" Target="https://harvardlawreview.org/print/vol-136/responding-to-domestic-terrorism-a-crisis-of-legitimacy/" TargetMode="External"/><Relationship Id="rId123" Type="http://schemas.openxmlformats.org/officeDocument/2006/relationships/hyperlink" Target="https://journals.sagepub.com/doi/full/10.1177/1354816621993627" TargetMode="External"/><Relationship Id="rId144" Type="http://schemas.openxmlformats.org/officeDocument/2006/relationships/hyperlink" Target="https://drive.google.com/file/d/1vpJoGpn8Zk1gvYkl2qEhPR0iknHN4_2r/view" TargetMode="External"/><Relationship Id="rId90" Type="http://schemas.openxmlformats.org/officeDocument/2006/relationships/hyperlink" Target="https://harvardlawreview.org/print/vol-136/responding-to-domestic-terrorism-a-crisis-of-legitimacy/" TargetMode="External"/><Relationship Id="rId165" Type="http://schemas.openxmlformats.org/officeDocument/2006/relationships/hyperlink" Target="https://www.sciencedirect.com/science/article/pii/B9780128129869000178" TargetMode="External"/><Relationship Id="rId186" Type="http://schemas.openxmlformats.org/officeDocument/2006/relationships/hyperlink" Target="https://www.sciencedirect.com/science/article/pii/B9780128239933000048" TargetMode="External"/><Relationship Id="rId211" Type="http://schemas.openxmlformats.org/officeDocument/2006/relationships/hyperlink" Target="https://www.sciencedirect.com/topics/agricultural-and-biological-sciences/wild-foods" TargetMode="External"/><Relationship Id="rId232" Type="http://schemas.openxmlformats.org/officeDocument/2006/relationships/hyperlink" Target="https://www.sciencedirect.com/science/article/pii/S0029801819301635" TargetMode="External"/><Relationship Id="rId253" Type="http://schemas.openxmlformats.org/officeDocument/2006/relationships/hyperlink" Target="https://www.cato.org/policy-analysis/restoring-responsible-government-cutting-federal-aid-states" TargetMode="External"/><Relationship Id="rId274" Type="http://schemas.openxmlformats.org/officeDocument/2006/relationships/hyperlink" Target="https://twitter.com/iamcardib/status/1292944864485576704" TargetMode="External"/><Relationship Id="rId27" Type="http://schemas.openxmlformats.org/officeDocument/2006/relationships/hyperlink" Target="https://www.mdpi.com/2073-4441/12/10/2846" TargetMode="External"/><Relationship Id="rId48" Type="http://schemas.openxmlformats.org/officeDocument/2006/relationships/hyperlink" Target="https://harvardlawreview.org/print/vol-136/responding-to-domestic-terrorism-a-crisis-of-legitimacy/" TargetMode="External"/><Relationship Id="rId69" Type="http://schemas.openxmlformats.org/officeDocument/2006/relationships/hyperlink" Target="https://harvardlawreview.org/print/vol-136/responding-to-domestic-terrorism-a-crisis-of-legitimacy/" TargetMode="External"/><Relationship Id="rId113" Type="http://schemas.openxmlformats.org/officeDocument/2006/relationships/hyperlink" Target="https://harvardlawreview.org/print/vol-136/responding-to-domestic-terrorism-a-crisis-of-legitimacy/" TargetMode="External"/><Relationship Id="rId134" Type="http://schemas.openxmlformats.org/officeDocument/2006/relationships/hyperlink" Target="https://warontherocks.com/2019/05/the-case-for-suspending-american-arms-sales-to-saudi-arabia/" TargetMode="External"/><Relationship Id="rId80" Type="http://schemas.openxmlformats.org/officeDocument/2006/relationships/hyperlink" Target="https://harvardlawreview.org/print/vol-136/responding-to-domestic-terrorism-a-crisis-of-legitimacy/" TargetMode="External"/><Relationship Id="rId155" Type="http://schemas.openxmlformats.org/officeDocument/2006/relationships/hyperlink" Target="https://www.dailywire.com/news/cdc-examining-reports-of-heart-inflammation-in-young-males-after-covid-19-shot" TargetMode="External"/><Relationship Id="rId176" Type="http://schemas.openxmlformats.org/officeDocument/2006/relationships/hyperlink" Target="https://www.sciencedirect.com/topics/earth-and-planetary-sciences/mineral-resource" TargetMode="External"/><Relationship Id="rId197" Type="http://schemas.openxmlformats.org/officeDocument/2006/relationships/hyperlink" Target="https://www.sciencedirect.com/science/article/pii/B9780128239933000048" TargetMode="External"/><Relationship Id="rId201" Type="http://schemas.openxmlformats.org/officeDocument/2006/relationships/hyperlink" Target="https://www.sciencedirect.com/science/article/pii/B9780128239933000048" TargetMode="External"/><Relationship Id="rId222" Type="http://schemas.openxmlformats.org/officeDocument/2006/relationships/hyperlink" Target="https://www.sciencedirect.com/topics/earth-and-planetary-sciences/marine-spatial-planning" TargetMode="External"/><Relationship Id="rId243" Type="http://schemas.openxmlformats.org/officeDocument/2006/relationships/hyperlink" Target="https://onlinelibrary.wiley.com/doi/abs/10.1002/poi3.214" TargetMode="External"/><Relationship Id="rId264" Type="http://schemas.openxmlformats.org/officeDocument/2006/relationships/hyperlink" Target="https://www.hakaimagazine.com/features/marine-protected-area-may-or-may-not-include-actual-protection/?fbclid=IwAR280G9KuOcmUSENHWYwLpGaJfyBJm0cuiBhYR2dSQI06btX3p-btMODjgA" TargetMode="External"/><Relationship Id="rId285" Type="http://schemas.openxmlformats.org/officeDocument/2006/relationships/hyperlink" Target="https://www.heritage.org/homeland-security/report/ratifying-the-comprehensive-test-ban-treaty-bad-idea-1999-aworse-idea" TargetMode="External"/><Relationship Id="rId17" Type="http://schemas.openxmlformats.org/officeDocument/2006/relationships/hyperlink" Target="https://www.sciencedirect.com/science/article/pii/S0308597X21001172" TargetMode="External"/><Relationship Id="rId38" Type="http://schemas.openxmlformats.org/officeDocument/2006/relationships/hyperlink" Target="https://harvardlawreview.org/print/vol-136/responding-to-domestic-terrorism-a-crisis-of-legitimacy/" TargetMode="External"/><Relationship Id="rId59" Type="http://schemas.openxmlformats.org/officeDocument/2006/relationships/hyperlink" Target="https://harvardlawreview.org/print/vol-136/responding-to-domestic-terrorism-a-crisis-of-legitimacy/" TargetMode="External"/><Relationship Id="rId103" Type="http://schemas.openxmlformats.org/officeDocument/2006/relationships/hyperlink" Target="https://harvardlawreview.org/print/vol-136/responding-to-domestic-terrorism-a-crisis-of-legitimacy/" TargetMode="External"/><Relationship Id="rId124" Type="http://schemas.openxmlformats.org/officeDocument/2006/relationships/hyperlink" Target="https://journals.sagepub.com/doi/full/10.1177/1354816621993627" TargetMode="External"/><Relationship Id="rId70" Type="http://schemas.openxmlformats.org/officeDocument/2006/relationships/hyperlink" Target="https://harvardlawreview.org/print/vol-136/responding-to-domestic-terrorism-a-crisis-of-legitimacy/" TargetMode="External"/><Relationship Id="rId91" Type="http://schemas.openxmlformats.org/officeDocument/2006/relationships/hyperlink" Target="https://harvardlawreview.org/print/vol-136/responding-to-domestic-terrorism-a-crisis-of-legitimacy/" TargetMode="External"/><Relationship Id="rId145" Type="http://schemas.openxmlformats.org/officeDocument/2006/relationships/hyperlink" Target="https://harris.uchicago.edu/directory/anthony-fowler" TargetMode="External"/><Relationship Id="rId166" Type="http://schemas.openxmlformats.org/officeDocument/2006/relationships/hyperlink" Target="https://www.sciencedirect.com/science/article/pii/B9780128129869000178" TargetMode="External"/><Relationship Id="rId187" Type="http://schemas.openxmlformats.org/officeDocument/2006/relationships/hyperlink" Target="https://www.sciencedirect.com/science/article/pii/B9780128239933000048" TargetMode="External"/><Relationship Id="rId1" Type="http://schemas.openxmlformats.org/officeDocument/2006/relationships/customXml" Target="../customXml/item1.xml"/><Relationship Id="rId212" Type="http://schemas.openxmlformats.org/officeDocument/2006/relationships/hyperlink" Target="https://www.sciencedirect.com/science/article/pii/S0308597X21001172" TargetMode="External"/><Relationship Id="rId233" Type="http://schemas.openxmlformats.org/officeDocument/2006/relationships/hyperlink" Target="https://www.sciencedirect.com/topics/engineering/downward-flow" TargetMode="External"/><Relationship Id="rId254" Type="http://schemas.openxmlformats.org/officeDocument/2006/relationships/hyperlink" Target="https://www.cato.org/policy-analysis/restoring-responsible-government-cutting-federal-aid-states" TargetMode="External"/><Relationship Id="rId28" Type="http://schemas.openxmlformats.org/officeDocument/2006/relationships/hyperlink" Target="https://www.sciencedirect.com/science/article/pii/S0029801819301635" TargetMode="External"/><Relationship Id="rId49" Type="http://schemas.openxmlformats.org/officeDocument/2006/relationships/hyperlink" Target="https://harvardlawreview.org/print/vol-136/responding-to-domestic-terrorism-a-crisis-of-legitimacy/" TargetMode="External"/><Relationship Id="rId114" Type="http://schemas.openxmlformats.org/officeDocument/2006/relationships/hyperlink" Target="https://harvardlawreview.org/print/vol-136/responding-to-domestic-terrorism-a-crisis-of-legitimacy/" TargetMode="External"/><Relationship Id="rId275" Type="http://schemas.openxmlformats.org/officeDocument/2006/relationships/hyperlink" Target="https://thehill.com/homenews/media/443138-ben-shapiro-ends-bbc-interview-scolds-host-im-popular-and-no-one-has-ever" TargetMode="External"/><Relationship Id="rId60" Type="http://schemas.openxmlformats.org/officeDocument/2006/relationships/hyperlink" Target="https://harvardlawreview.org/print/vol-136/responding-to-domestic-terrorism-a-crisis-of-legitimacy/" TargetMode="External"/><Relationship Id="rId81" Type="http://schemas.openxmlformats.org/officeDocument/2006/relationships/hyperlink" Target="https://harvardlawreview.org/print/vol-136/responding-to-domestic-terrorism-a-crisis-of-legitimacy/" TargetMode="External"/><Relationship Id="rId135" Type="http://schemas.openxmlformats.org/officeDocument/2006/relationships/hyperlink" Target="https://www.washingtonpost.com/climate-solutions/2021/03/18/climate-change-oceans/" TargetMode="External"/><Relationship Id="rId156" Type="http://schemas.openxmlformats.org/officeDocument/2006/relationships/hyperlink" Target="https://www.dailywire.com/news/team-usa-swimmer-explains-why-he-wont-get-covid-vaccine-ahead-of-games" TargetMode="External"/><Relationship Id="rId177" Type="http://schemas.openxmlformats.org/officeDocument/2006/relationships/hyperlink" Target="https://www.sciencedirect.com/science/article/pii/B9780128239933000048" TargetMode="External"/><Relationship Id="rId198" Type="http://schemas.openxmlformats.org/officeDocument/2006/relationships/hyperlink" Target="https://www.sciencedirect.com/science/article/pii/B9780128239933000048" TargetMode="External"/><Relationship Id="rId202" Type="http://schemas.openxmlformats.org/officeDocument/2006/relationships/hyperlink" Target="https://www.sciencedirect.com/science/article/pii/B9780128239933000048" TargetMode="External"/><Relationship Id="rId223" Type="http://schemas.openxmlformats.org/officeDocument/2006/relationships/hyperlink" Target="https://www.sciencedirect.com/topics/social-sciences/human-activities-effects" TargetMode="External"/><Relationship Id="rId244" Type="http://schemas.openxmlformats.org/officeDocument/2006/relationships/hyperlink" Target="https://www.writing.ucsb.edu/people/paul-mena" TargetMode="External"/><Relationship Id="rId18" Type="http://schemas.openxmlformats.org/officeDocument/2006/relationships/hyperlink" Target="https://www.sciencedirect.com/science/article/pii/S0308597X21001172" TargetMode="External"/><Relationship Id="rId39" Type="http://schemas.openxmlformats.org/officeDocument/2006/relationships/hyperlink" Target="https://harvardlawreview.org/print/vol-136/responding-to-domestic-terrorism-a-crisis-of-legitimacy/" TargetMode="External"/><Relationship Id="rId265" Type="http://schemas.openxmlformats.org/officeDocument/2006/relationships/hyperlink" Target="https://www.researchgate.net/publication/330047018_Marine_Protected_Areas" TargetMode="External"/><Relationship Id="rId286" Type="http://schemas.openxmlformats.org/officeDocument/2006/relationships/hyperlink" Target="https://www.heritage.org/homeland-security/report/ratifying-the-comprehensive-test-ban-treaty-bad-idea-1999-aworse-idea" TargetMode="External"/><Relationship Id="rId50" Type="http://schemas.openxmlformats.org/officeDocument/2006/relationships/hyperlink" Target="https://harvardlawreview.org/print/vol-136/responding-to-domestic-terrorism-a-crisis-of-legitimacy/" TargetMode="External"/><Relationship Id="rId104" Type="http://schemas.openxmlformats.org/officeDocument/2006/relationships/hyperlink" Target="https://harvardlawreview.org/print/vol-136/responding-to-domestic-terrorism-a-crisis-of-legitimacy/" TargetMode="External"/><Relationship Id="rId125" Type="http://schemas.openxmlformats.org/officeDocument/2006/relationships/hyperlink" Target="https://www.frontiersin.org/articles/10.3389/frsus.2022.1038323/full" TargetMode="External"/><Relationship Id="rId146" Type="http://schemas.openxmlformats.org/officeDocument/2006/relationships/hyperlink" Target="https://www.penguinrandomhouse.com/books/588987/ill-winds-by-larry-diamond/" TargetMode="External"/><Relationship Id="rId167" Type="http://schemas.openxmlformats.org/officeDocument/2006/relationships/hyperlink" Target="https://www.sciencedirect.com/science/article/pii/B9780128129869000178" TargetMode="External"/><Relationship Id="rId188" Type="http://schemas.openxmlformats.org/officeDocument/2006/relationships/hyperlink" Target="https://www.sciencedirect.com/topics/earth-and-planetary-sciences/liquid-fuels" TargetMode="External"/><Relationship Id="rId71" Type="http://schemas.openxmlformats.org/officeDocument/2006/relationships/hyperlink" Target="https://harvardlawreview.org/print/vol-136/responding-to-domestic-terrorism-a-crisis-of-legitimacy/" TargetMode="External"/><Relationship Id="rId92" Type="http://schemas.openxmlformats.org/officeDocument/2006/relationships/hyperlink" Target="https://harvardlawreview.org/print/vol-136/responding-to-domestic-terrorism-a-crisis-of-legitimacy/" TargetMode="External"/><Relationship Id="rId213" Type="http://schemas.openxmlformats.org/officeDocument/2006/relationships/hyperlink" Target="https://www.sciencedirect.com/topics/engineering/hydrodynamics" TargetMode="External"/><Relationship Id="rId234" Type="http://schemas.openxmlformats.org/officeDocument/2006/relationships/hyperlink" Target="https://www.sciencedirect.com/topics/engineering/energy-management" TargetMode="External"/><Relationship Id="rId2" Type="http://schemas.openxmlformats.org/officeDocument/2006/relationships/numbering" Target="numbering.xml"/><Relationship Id="rId29" Type="http://schemas.openxmlformats.org/officeDocument/2006/relationships/hyperlink" Target="https://foreignpolicy.com/2022/01/07/10-ideas-fix-democracy/" TargetMode="External"/><Relationship Id="rId255" Type="http://schemas.openxmlformats.org/officeDocument/2006/relationships/hyperlink" Target="https://www.cato.org/policy-analysis/restoring-responsible-government-cutting-federal-aid-states" TargetMode="External"/><Relationship Id="rId276" Type="http://schemas.openxmlformats.org/officeDocument/2006/relationships/hyperlink" Target="https://twitter.com/Rivers_Hellfire/status/1293121354322059267" TargetMode="External"/><Relationship Id="rId40" Type="http://schemas.openxmlformats.org/officeDocument/2006/relationships/hyperlink" Target="https://harvardlawreview.org/print/vol-136/responding-to-domestic-terrorism-a-crisis-of-legitimacy/" TargetMode="External"/><Relationship Id="rId115" Type="http://schemas.openxmlformats.org/officeDocument/2006/relationships/hyperlink" Target="https://harvardlawreview.org/print/vol-136/responding-to-domestic-terrorism-a-crisis-of-legitimacy/" TargetMode="External"/><Relationship Id="rId136" Type="http://schemas.openxmlformats.org/officeDocument/2006/relationships/hyperlink" Target="https://doi.org/10.1093/biosci/biy021" TargetMode="External"/><Relationship Id="rId157" Type="http://schemas.openxmlformats.org/officeDocument/2006/relationships/hyperlink" Target="https://www.newsguardtech.com/ratings/rating-process-criteria/" TargetMode="External"/><Relationship Id="rId178" Type="http://schemas.openxmlformats.org/officeDocument/2006/relationships/hyperlink" Target="https://www.sciencedirect.com/science/article/pii/B9780128239933000048" TargetMode="External"/><Relationship Id="rId61" Type="http://schemas.openxmlformats.org/officeDocument/2006/relationships/hyperlink" Target="https://harvardlawreview.org/print/vol-136/responding-to-domestic-terrorism-a-crisis-of-legitimacy/" TargetMode="External"/><Relationship Id="rId82" Type="http://schemas.openxmlformats.org/officeDocument/2006/relationships/hyperlink" Target="https://harvardlawreview.org/print/vol-136/responding-to-domestic-terrorism-a-crisis-of-legitimacy/" TargetMode="External"/><Relationship Id="rId199" Type="http://schemas.openxmlformats.org/officeDocument/2006/relationships/hyperlink" Target="https://www.sciencedirect.com/science/article/pii/B9780128239933000048" TargetMode="External"/><Relationship Id="rId203" Type="http://schemas.openxmlformats.org/officeDocument/2006/relationships/hyperlink" Target="https://www.sciencedirect.com/science/article/pii/B9780128239933000048" TargetMode="External"/><Relationship Id="rId19" Type="http://schemas.openxmlformats.org/officeDocument/2006/relationships/hyperlink" Target="https://www.sciencedirect.com/science/article/pii/S0308597X21001172" TargetMode="External"/><Relationship Id="rId224" Type="http://schemas.openxmlformats.org/officeDocument/2006/relationships/hyperlink" Target="https://www.sciencedirect.com/science/article/pii/S0048969720308445" TargetMode="External"/><Relationship Id="rId245" Type="http://schemas.openxmlformats.org/officeDocument/2006/relationships/hyperlink" Target="https://link.springer.com/article/10.1007/s10018-012-0031-9" TargetMode="External"/><Relationship Id="rId266" Type="http://schemas.openxmlformats.org/officeDocument/2006/relationships/hyperlink" Target="https://deeply.thenewhumanitarian.org/oceans/articles/2018/04/27/does-size-matter-debating-the-role-of-marine-protected-areas" TargetMode="External"/><Relationship Id="rId287" Type="http://schemas.openxmlformats.org/officeDocument/2006/relationships/hyperlink" Target="https://www.heritage.org/homeland-security/report/ratifying-the-comprehensive-test-ban-treaty-bad-idea-1999-aworse-idea" TargetMode="External"/><Relationship Id="rId30" Type="http://schemas.openxmlformats.org/officeDocument/2006/relationships/hyperlink" Target="https://www.washingtonpost.com/business/2021/03/01/break-up-two-party-system/" TargetMode="External"/><Relationship Id="rId105" Type="http://schemas.openxmlformats.org/officeDocument/2006/relationships/hyperlink" Target="https://harvardlawreview.org/print/vol-136/responding-to-domestic-terrorism-a-crisis-of-legitimacy/" TargetMode="External"/><Relationship Id="rId126" Type="http://schemas.openxmlformats.org/officeDocument/2006/relationships/hyperlink" Target="https://www.frontiersin.org/articles/10.3389/frsus.2022.1038323/full" TargetMode="External"/><Relationship Id="rId147" Type="http://schemas.openxmlformats.org/officeDocument/2006/relationships/hyperlink" Target="https://www.politico.com/interactives/2019/how-to-fix-politics-in-america/polarization/ranked-choice-voting/" TargetMode="External"/><Relationship Id="rId168" Type="http://schemas.openxmlformats.org/officeDocument/2006/relationships/hyperlink" Target="https://www.sciencedirect.com/science/article/pii/B9780128129869000178" TargetMode="External"/><Relationship Id="rId51" Type="http://schemas.openxmlformats.org/officeDocument/2006/relationships/hyperlink" Target="https://harvardlawreview.org/print/vol-136/responding-to-domestic-terrorism-a-crisis-of-legitimacy/" TargetMode="External"/><Relationship Id="rId72" Type="http://schemas.openxmlformats.org/officeDocument/2006/relationships/hyperlink" Target="https://harvardlawreview.org/print/vol-136/responding-to-domestic-terrorism-a-crisis-of-legitimacy/" TargetMode="External"/><Relationship Id="rId93" Type="http://schemas.openxmlformats.org/officeDocument/2006/relationships/hyperlink" Target="https://harvardlawreview.org/print/vol-136/responding-to-domestic-terrorism-a-crisis-of-legitimacy/" TargetMode="External"/><Relationship Id="rId189" Type="http://schemas.openxmlformats.org/officeDocument/2006/relationships/hyperlink" Target="https://www.sciencedirect.com/science/article/pii/B9780128239933000048" TargetMode="External"/><Relationship Id="rId3" Type="http://schemas.openxmlformats.org/officeDocument/2006/relationships/styles" Target="styles.xml"/><Relationship Id="rId214" Type="http://schemas.openxmlformats.org/officeDocument/2006/relationships/hyperlink" Target="https://www.sciencedirect.com/topics/engineering/entanglement" TargetMode="External"/><Relationship Id="rId235" Type="http://schemas.openxmlformats.org/officeDocument/2006/relationships/hyperlink" Target="https://www.currentaffairs.org/2022/06/proportional-representation-is-a-terrible-idea-that-the-left-should-not-embrace" TargetMode="External"/><Relationship Id="rId256" Type="http://schemas.openxmlformats.org/officeDocument/2006/relationships/hyperlink" Target="https://www.cato.org/policy-analysis/restoring-responsible-government-cutting-federal-aid-states" TargetMode="External"/><Relationship Id="rId277" Type="http://schemas.openxmlformats.org/officeDocument/2006/relationships/hyperlink" Target="https://www.facebook.com/officialbenshapiro/" TargetMode="External"/><Relationship Id="rId116" Type="http://schemas.openxmlformats.org/officeDocument/2006/relationships/hyperlink" Target="https://harvardlawreview.org/print/vol-136/responding-to-domestic-terrorism-a-crisis-of-legitimacy/" TargetMode="External"/><Relationship Id="rId137" Type="http://schemas.openxmlformats.org/officeDocument/2006/relationships/hyperlink" Target="https://wellcome.org/news/how-prevent-another-major-pandemic" TargetMode="External"/><Relationship Id="rId158" Type="http://schemas.openxmlformats.org/officeDocument/2006/relationships/hyperlink" Target="https://www.newsguardtech.com/wp-content/uploads/2021/07/NG-dailywire.com-Dec2020update.pdf" TargetMode="External"/><Relationship Id="rId20" Type="http://schemas.openxmlformats.org/officeDocument/2006/relationships/hyperlink" Target="https://www.sciencedirect.com/science/article/pii/S0308597X21001172;%20July%202021)-amc" TargetMode="External"/><Relationship Id="rId41" Type="http://schemas.openxmlformats.org/officeDocument/2006/relationships/hyperlink" Target="https://harvardlawreview.org/print/vol-136/responding-to-domestic-terrorism-a-crisis-of-legitimacy/" TargetMode="External"/><Relationship Id="rId62" Type="http://schemas.openxmlformats.org/officeDocument/2006/relationships/hyperlink" Target="https://harvardlawreview.org/print/vol-136/responding-to-domestic-terrorism-a-crisis-of-legitimacy/" TargetMode="External"/><Relationship Id="rId83" Type="http://schemas.openxmlformats.org/officeDocument/2006/relationships/hyperlink" Target="https://harvardlawreview.org/print/vol-136/responding-to-domestic-terrorism-a-crisis-of-legitimacy/" TargetMode="External"/><Relationship Id="rId179" Type="http://schemas.openxmlformats.org/officeDocument/2006/relationships/hyperlink" Target="https://www.sciencedirect.com/topics/earth-and-planetary-sciences/resource-depletion" TargetMode="External"/><Relationship Id="rId190" Type="http://schemas.openxmlformats.org/officeDocument/2006/relationships/hyperlink" Target="https://www.sciencedirect.com/topics/earth-and-planetary-sciences/cogeneration" TargetMode="External"/><Relationship Id="rId204" Type="http://schemas.openxmlformats.org/officeDocument/2006/relationships/hyperlink" Target="https://fsi.stanford.edu/news/community-policing-better-way-intervene-or-bust-practice" TargetMode="External"/><Relationship Id="rId225" Type="http://schemas.openxmlformats.org/officeDocument/2006/relationships/hyperlink" Target="https://www.sciencedirect.com/topics/earth-and-planetary-sciences/artificial-substrate" TargetMode="External"/><Relationship Id="rId246" Type="http://schemas.openxmlformats.org/officeDocument/2006/relationships/hyperlink" Target="https://www.cloudwards.net/nft-scams/" TargetMode="External"/><Relationship Id="rId267" Type="http://schemas.openxmlformats.org/officeDocument/2006/relationships/hyperlink" Target="https://doi.org/10.1080/13662716.2020.1818555" TargetMode="External"/><Relationship Id="rId288" Type="http://schemas.openxmlformats.org/officeDocument/2006/relationships/hyperlink" Target="https://www.heritage.org/homeland-security/report/ratifying-the-comprehensive-test-ban-treaty-bad-idea-1999-aworse-idea" TargetMode="External"/><Relationship Id="rId106" Type="http://schemas.openxmlformats.org/officeDocument/2006/relationships/hyperlink" Target="https://harvardlawreview.org/print/vol-136/responding-to-domestic-terrorism-a-crisis-of-legitimacy/" TargetMode="External"/><Relationship Id="rId127" Type="http://schemas.openxmlformats.org/officeDocument/2006/relationships/hyperlink" Target="https://www.frontiersin.org/articles/10.3389/frsus.2022.1038323/full" TargetMode="External"/><Relationship Id="rId10" Type="http://schemas.openxmlformats.org/officeDocument/2006/relationships/hyperlink" Target="https://www.ojp.gov/pdffiles/commp.pdf" TargetMode="External"/><Relationship Id="rId31" Type="http://schemas.openxmlformats.org/officeDocument/2006/relationships/hyperlink" Target="https://fairvote.org/archives/what-is-proportion.%20%20al-representation-and-why-do-we-need-this-reform/?gclid=Cj0KCQjwnrmlBhDHARIsADJ5b_nxUnxnNr2EZ0V1Ea7rP9SXXutxPRdv-G8j_QqkwtO-kykhmTINHi8aAmRxEALw_wcB" TargetMode="External"/><Relationship Id="rId52" Type="http://schemas.openxmlformats.org/officeDocument/2006/relationships/hyperlink" Target="https://harvardlawreview.org/print/vol-136/responding-to-domestic-terrorism-a-crisis-of-legitimacy/" TargetMode="External"/><Relationship Id="rId73" Type="http://schemas.openxmlformats.org/officeDocument/2006/relationships/hyperlink" Target="https://harvardlawreview.org/print/vol-136/responding-to-domestic-terrorism-a-crisis-of-legitimacy/" TargetMode="External"/><Relationship Id="rId94" Type="http://schemas.openxmlformats.org/officeDocument/2006/relationships/hyperlink" Target="https://harvardlawreview.org/print/vol-136/responding-to-domestic-terrorism-a-crisis-of-legitimacy/" TargetMode="External"/><Relationship Id="rId148" Type="http://schemas.openxmlformats.org/officeDocument/2006/relationships/hyperlink" Target="https://doi.org/10.3929/ethz-b-000019435" TargetMode="External"/><Relationship Id="rId169" Type="http://schemas.openxmlformats.org/officeDocument/2006/relationships/hyperlink" Target="https://www.sciencedirect.com/science/article/pii/B9780128239933000048" TargetMode="External"/><Relationship Id="rId4" Type="http://schemas.openxmlformats.org/officeDocument/2006/relationships/settings" Target="settings.xml"/><Relationship Id="rId180" Type="http://schemas.openxmlformats.org/officeDocument/2006/relationships/hyperlink" Target="https://www.sciencedirect.com/topics/earth-and-planetary-sciences/copolymer" TargetMode="External"/><Relationship Id="rId215" Type="http://schemas.openxmlformats.org/officeDocument/2006/relationships/hyperlink" Target="https://www.sciencedirect.com/topics/earth-and-planetary-sciences/pest-species" TargetMode="External"/><Relationship Id="rId236" Type="http://schemas.openxmlformats.org/officeDocument/2006/relationships/hyperlink" Target="https://slate.com/technology/2020/04/flagging-fake-news-social-media-backfire.html" TargetMode="External"/><Relationship Id="rId257" Type="http://schemas.openxmlformats.org/officeDocument/2006/relationships/hyperlink" Target="https://www.cato.org/policy-analysis/restoring-responsible-government-cutting-federal-aid-states" TargetMode="External"/><Relationship Id="rId278" Type="http://schemas.openxmlformats.org/officeDocument/2006/relationships/hyperlink" Target="https://twitter.com/benshapiro" TargetMode="External"/><Relationship Id="rId42" Type="http://schemas.openxmlformats.org/officeDocument/2006/relationships/hyperlink" Target="https://harvardlawreview.org/print/vol-136/responding-to-domestic-terrorism-a-crisis-of-legitimacy/" TargetMode="External"/><Relationship Id="rId84" Type="http://schemas.openxmlformats.org/officeDocument/2006/relationships/hyperlink" Target="https://harvardlawreview.org/print/vol-136/responding-to-domestic-terrorism-a-crisis-of-legitimacy/" TargetMode="External"/><Relationship Id="rId138" Type="http://schemas.openxmlformats.org/officeDocument/2006/relationships/hyperlink" Target="https://www.whitehouse.gov/briefing-room/statements-releases/2021/09/24/global-covid-19-summit-ending-the-pandemic-and-building-back-better/" TargetMode="External"/><Relationship Id="rId191" Type="http://schemas.openxmlformats.org/officeDocument/2006/relationships/hyperlink" Target="https://www.sciencedirect.com/science/article/pii/B9780128239933000048" TargetMode="External"/><Relationship Id="rId205" Type="http://schemas.openxmlformats.org/officeDocument/2006/relationships/hyperlink" Target="https://thebulletin.org/2022/09/plagued-by-failures-carbon-capture-is-no-climate-solution/" TargetMode="External"/><Relationship Id="rId247" Type="http://schemas.openxmlformats.org/officeDocument/2006/relationships/hyperlink" Target="https://www.cato.org/policy-analysis/restoring-responsible-government-cutting-federal-aid-states" TargetMode="External"/><Relationship Id="rId107" Type="http://schemas.openxmlformats.org/officeDocument/2006/relationships/hyperlink" Target="https://harvardlawreview.org/print/vol-136/responding-to-domestic-terrorism-a-crisis-of-legitimacy/" TargetMode="External"/><Relationship Id="rId289" Type="http://schemas.openxmlformats.org/officeDocument/2006/relationships/hyperlink" Target="https://www.heritage.org/homeland-security/report/ratifying-the-comprehensive-test-ban-treaty-bad-idea-1999-aworse-idea" TargetMode="External"/><Relationship Id="rId11" Type="http://schemas.openxmlformats.org/officeDocument/2006/relationships/hyperlink" Target="https://fortune.com/2023/05/17/biden-investing-carbon-capture-tech/" TargetMode="External"/><Relationship Id="rId53" Type="http://schemas.openxmlformats.org/officeDocument/2006/relationships/hyperlink" Target="https://harvardlawreview.org/print/vol-136/responding-to-domestic-terrorism-a-crisis-of-legitimacy/" TargetMode="External"/><Relationship Id="rId149" Type="http://schemas.openxmlformats.org/officeDocument/2006/relationships/hyperlink" Target="https://www.dailywire.com/news/book-review-proof-that-wokeness-is-projection-by-nervous-racist-white-women-who-cant-talk-to-minorities-without-elaborate-codes" TargetMode="External"/><Relationship Id="rId95" Type="http://schemas.openxmlformats.org/officeDocument/2006/relationships/hyperlink" Target="https://harvardlawreview.org/print/vol-136/responding-to-domestic-terrorism-a-crisis-of-legitimacy/" TargetMode="External"/><Relationship Id="rId160" Type="http://schemas.openxmlformats.org/officeDocument/2006/relationships/hyperlink" Target="https://www.aclualabama.org/en/news/surveillance-tech-is-not-a-solution" TargetMode="External"/><Relationship Id="rId216" Type="http://schemas.openxmlformats.org/officeDocument/2006/relationships/hyperlink" Target="https://www.sciencedirect.com/science/article/pii/S0308597X21001172" TargetMode="External"/><Relationship Id="rId258" Type="http://schemas.openxmlformats.org/officeDocument/2006/relationships/hyperlink" Target="https://www.cato.org/policy-analysis/restoring-responsible-government-cutting-federal-aid-states" TargetMode="External"/><Relationship Id="rId22" Type="http://schemas.openxmlformats.org/officeDocument/2006/relationships/hyperlink" Target="https://www.mdpi.com/2073-4441/12/10/2846" TargetMode="External"/><Relationship Id="rId64" Type="http://schemas.openxmlformats.org/officeDocument/2006/relationships/hyperlink" Target="https://harvardlawreview.org/print/vol-136/responding-to-domestic-terrorism-a-crisis-of-legitimacy/" TargetMode="External"/><Relationship Id="rId118" Type="http://schemas.openxmlformats.org/officeDocument/2006/relationships/hyperlink" Target="https://www.trade.gov/national-travel-and-tourism-office" TargetMode="External"/><Relationship Id="rId171" Type="http://schemas.openxmlformats.org/officeDocument/2006/relationships/hyperlink" Target="https://www.sciencedirect.com/topics/earth-and-planetary-sciences/fibreglass" TargetMode="External"/><Relationship Id="rId227" Type="http://schemas.openxmlformats.org/officeDocument/2006/relationships/hyperlink" Target="https://www.sciencedirect.com/science/article/pii/S0048969720308445" TargetMode="External"/><Relationship Id="rId269" Type="http://schemas.openxmlformats.org/officeDocument/2006/relationships/hyperlink" Target="http://www.nationalaffairs.com/publications/detail/kludgeocracy-in-americ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r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280</TotalTime>
  <Pages>1</Pages>
  <Words>113571</Words>
  <Characters>647355</Characters>
  <Application>Microsoft Office Word</Application>
  <DocSecurity>0</DocSecurity>
  <Lines>5394</Lines>
  <Paragraphs>1518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Gershom Chan</dc:creator>
  <cp:keywords>5.1.1</cp:keywords>
  <dc:description/>
  <cp:lastModifiedBy>Gershom Chan</cp:lastModifiedBy>
  <cp:revision>1322</cp:revision>
  <dcterms:created xsi:type="dcterms:W3CDTF">2023-07-22T14:14:00Z</dcterms:created>
  <dcterms:modified xsi:type="dcterms:W3CDTF">2023-07-25T00:09:00Z</dcterms:modified>
</cp:coreProperties>
</file>