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14E1E7" w14:textId="5F92E0F8" w:rsidR="002D004B" w:rsidRDefault="00E21EF0" w:rsidP="00EC305D">
      <w:pPr>
        <w:pStyle w:val="Heading1"/>
      </w:pPr>
      <w:proofErr w:type="spellStart"/>
      <w:r>
        <w:t>Aff</w:t>
      </w:r>
      <w:proofErr w:type="spellEnd"/>
      <w:r>
        <w:t xml:space="preserve"> </w:t>
      </w:r>
      <w:r w:rsidR="002D004B">
        <w:t>AI Inventorship</w:t>
      </w:r>
    </w:p>
    <w:p w14:paraId="07A2869B" w14:textId="09CF675C" w:rsidR="002D004B" w:rsidRDefault="004B3267" w:rsidP="002D004B">
      <w:pPr>
        <w:pStyle w:val="Heading2"/>
      </w:pPr>
      <w:r>
        <w:t>AT Space Col</w:t>
      </w:r>
    </w:p>
    <w:p w14:paraId="6676B30A" w14:textId="7599D67C" w:rsidR="004B3267" w:rsidRDefault="004B3267" w:rsidP="004B3267">
      <w:pPr>
        <w:pStyle w:val="Heading3"/>
        <w:rPr>
          <w:rFonts w:eastAsia="Times New Roman"/>
        </w:rPr>
      </w:pPr>
      <w:r>
        <w:rPr>
          <w:rFonts w:eastAsia="Times New Roman"/>
        </w:rPr>
        <w:t xml:space="preserve">AT </w:t>
      </w:r>
      <w:r>
        <w:rPr>
          <w:rFonts w:eastAsia="Times New Roman"/>
        </w:rPr>
        <w:t>S</w:t>
      </w:r>
      <w:r>
        <w:rPr>
          <w:rFonts w:eastAsia="Times New Roman"/>
        </w:rPr>
        <w:t xml:space="preserve"> – Investment</w:t>
      </w:r>
    </w:p>
    <w:p w14:paraId="72BF7E24" w14:textId="77777777" w:rsidR="004B3267" w:rsidRPr="002D004B" w:rsidRDefault="004B3267" w:rsidP="004B3267">
      <w:pPr>
        <w:keepNext/>
        <w:keepLines/>
        <w:spacing w:before="40" w:after="0" w:line="256" w:lineRule="auto"/>
        <w:outlineLvl w:val="3"/>
        <w:rPr>
          <w:rFonts w:eastAsia="Times New Roman"/>
          <w:b/>
          <w:iCs/>
          <w:sz w:val="26"/>
        </w:rPr>
      </w:pPr>
      <w:r w:rsidRPr="002D004B">
        <w:rPr>
          <w:rFonts w:eastAsia="Times New Roman"/>
          <w:b/>
          <w:iCs/>
          <w:sz w:val="26"/>
        </w:rPr>
        <w:t xml:space="preserve">No </w:t>
      </w:r>
      <w:r w:rsidRPr="002D004B">
        <w:rPr>
          <w:rFonts w:eastAsia="Times New Roman"/>
          <w:b/>
          <w:iCs/>
          <w:sz w:val="26"/>
          <w:u w:val="single"/>
        </w:rPr>
        <w:t>financial incentives</w:t>
      </w:r>
      <w:r w:rsidRPr="002D004B">
        <w:rPr>
          <w:rFonts w:eastAsia="Times New Roman"/>
          <w:b/>
          <w:iCs/>
          <w:sz w:val="26"/>
        </w:rPr>
        <w:t xml:space="preserve"> or </w:t>
      </w:r>
      <w:r w:rsidRPr="002D004B">
        <w:rPr>
          <w:rFonts w:eastAsia="Times New Roman"/>
          <w:b/>
          <w:iCs/>
          <w:sz w:val="26"/>
          <w:u w:val="single"/>
        </w:rPr>
        <w:t>safety</w:t>
      </w:r>
      <w:r w:rsidRPr="002D004B">
        <w:rPr>
          <w:rFonts w:eastAsia="Times New Roman"/>
          <w:b/>
          <w:iCs/>
          <w:sz w:val="26"/>
        </w:rPr>
        <w:t>.</w:t>
      </w:r>
    </w:p>
    <w:p w14:paraId="3757206B" w14:textId="77777777" w:rsidR="004B3267" w:rsidRPr="002D004B" w:rsidRDefault="004B3267" w:rsidP="004B3267">
      <w:pPr>
        <w:spacing w:line="256" w:lineRule="auto"/>
        <w:rPr>
          <w:rFonts w:eastAsia="Aptos"/>
        </w:rPr>
      </w:pPr>
      <w:r w:rsidRPr="002D004B">
        <w:rPr>
          <w:rFonts w:eastAsia="Aptos"/>
        </w:rPr>
        <w:t xml:space="preserve">Sarah </w:t>
      </w:r>
      <w:r w:rsidRPr="002D004B">
        <w:rPr>
          <w:rFonts w:eastAsia="Aptos"/>
          <w:b/>
          <w:bCs/>
          <w:sz w:val="26"/>
        </w:rPr>
        <w:t>Scoles ’23</w:t>
      </w:r>
      <w:r w:rsidRPr="002D004B">
        <w:rPr>
          <w:rFonts w:eastAsia="Aptos"/>
        </w:rPr>
        <w:t xml:space="preserve">. Colorado-based science journalist, a contributing editor at Scientific American and Popular Science and a senior contributor at </w:t>
      </w:r>
      <w:proofErr w:type="spellStart"/>
      <w:r w:rsidRPr="002D004B">
        <w:rPr>
          <w:rFonts w:eastAsia="Aptos"/>
        </w:rPr>
        <w:t>Undark</w:t>
      </w:r>
      <w:proofErr w:type="spellEnd"/>
      <w:r w:rsidRPr="002D004B">
        <w:rPr>
          <w:rFonts w:eastAsia="Aptos"/>
        </w:rPr>
        <w:t xml:space="preserve"> citing experts, 10/1/23, "Why We'll Never Live in Space", Scientific American, https://www.scientificamerican.com/article/why-well-never-live-in-space/, acc 7/20/24, </w:t>
      </w:r>
      <w:proofErr w:type="spellStart"/>
      <w:r w:rsidRPr="002D004B">
        <w:rPr>
          <w:rFonts w:eastAsia="Aptos"/>
        </w:rPr>
        <w:t>aun</w:t>
      </w:r>
      <w:proofErr w:type="spellEnd"/>
    </w:p>
    <w:p w14:paraId="24836DBB" w14:textId="77777777" w:rsidR="004B3267" w:rsidRPr="004B3267" w:rsidRDefault="004B3267" w:rsidP="004B3267">
      <w:pPr>
        <w:spacing w:line="256" w:lineRule="auto"/>
        <w:rPr>
          <w:rFonts w:eastAsia="Aptos"/>
          <w:sz w:val="16"/>
        </w:rPr>
      </w:pPr>
      <w:r w:rsidRPr="002D004B">
        <w:rPr>
          <w:rFonts w:eastAsia="Aptos"/>
          <w:sz w:val="16"/>
        </w:rPr>
        <w:t xml:space="preserve">Physical and mental health problems—though dire—aren't even necessarily the most immediate hurdles to making a space settlement happen. The </w:t>
      </w:r>
      <w:r w:rsidRPr="002D004B">
        <w:rPr>
          <w:rFonts w:eastAsia="Aptos"/>
          <w:u w:val="single"/>
        </w:rPr>
        <w:t xml:space="preserve">larger issue is the </w:t>
      </w:r>
      <w:r w:rsidRPr="002D004B">
        <w:rPr>
          <w:rFonts w:eastAsia="Aptos"/>
          <w:b/>
          <w:iCs/>
          <w:kern w:val="2"/>
          <w:szCs w:val="24"/>
          <w:u w:val="single"/>
          <w14:ligatures w14:val="standardContextual"/>
        </w:rPr>
        <w:t>cost</w:t>
      </w:r>
      <w:r w:rsidRPr="002D004B">
        <w:rPr>
          <w:rFonts w:eastAsia="Aptos"/>
          <w:sz w:val="16"/>
        </w:rPr>
        <w:t xml:space="preserve">. And who's going to pay for it? </w:t>
      </w:r>
      <w:r w:rsidRPr="002D004B">
        <w:rPr>
          <w:rFonts w:eastAsia="Aptos"/>
          <w:u w:val="single"/>
        </w:rPr>
        <w:t xml:space="preserve">Those who think a </w:t>
      </w:r>
      <w:r w:rsidRPr="002D004B">
        <w:rPr>
          <w:rFonts w:eastAsia="Aptos"/>
          <w:b/>
          <w:iCs/>
          <w:kern w:val="2"/>
          <w:szCs w:val="24"/>
          <w:u w:val="single"/>
          <w14:ligatures w14:val="standardContextual"/>
        </w:rPr>
        <w:t>billionaire</w:t>
      </w:r>
      <w:r w:rsidRPr="002D004B">
        <w:rPr>
          <w:rFonts w:eastAsia="Aptos"/>
          <w:u w:val="single"/>
        </w:rPr>
        <w:t xml:space="preserve"> space entrepreneur is </w:t>
      </w:r>
      <w:r w:rsidRPr="002D004B">
        <w:rPr>
          <w:rFonts w:eastAsia="Aptos"/>
          <w:b/>
          <w:iCs/>
          <w:kern w:val="2"/>
          <w:szCs w:val="24"/>
          <w:u w:val="single"/>
          <w14:ligatures w14:val="standardContextual"/>
        </w:rPr>
        <w:t>likely</w:t>
      </w:r>
      <w:r w:rsidRPr="002D004B">
        <w:rPr>
          <w:rFonts w:eastAsia="Aptos"/>
          <w:u w:val="single"/>
        </w:rPr>
        <w:t xml:space="preserve"> to </w:t>
      </w:r>
      <w:r w:rsidRPr="002D004B">
        <w:rPr>
          <w:rFonts w:eastAsia="Aptos"/>
          <w:b/>
          <w:iCs/>
          <w:kern w:val="2"/>
          <w:szCs w:val="24"/>
          <w:u w:val="single"/>
          <w14:ligatures w14:val="standardContextual"/>
        </w:rPr>
        <w:t>fund</w:t>
      </w:r>
      <w:r w:rsidRPr="002D004B">
        <w:rPr>
          <w:rFonts w:eastAsia="Aptos"/>
          <w:sz w:val="16"/>
        </w:rPr>
        <w:t xml:space="preserve"> a space colony out of a sense of adventure or altruism (or bad judgment) </w:t>
      </w:r>
      <w:r w:rsidRPr="002D004B">
        <w:rPr>
          <w:rFonts w:eastAsia="Aptos"/>
          <w:u w:val="single"/>
        </w:rPr>
        <w:t xml:space="preserve">should </w:t>
      </w:r>
      <w:r w:rsidRPr="002D004B">
        <w:rPr>
          <w:rFonts w:eastAsia="Aptos"/>
          <w:b/>
          <w:iCs/>
          <w:kern w:val="2"/>
          <w:szCs w:val="24"/>
          <w:u w:val="single"/>
          <w14:ligatures w14:val="standardContextual"/>
        </w:rPr>
        <w:t>think again</w:t>
      </w:r>
      <w:r w:rsidRPr="002D004B">
        <w:rPr>
          <w:rFonts w:eastAsia="Aptos"/>
          <w:sz w:val="16"/>
        </w:rPr>
        <w:t xml:space="preserve">. Commercial </w:t>
      </w:r>
      <w:r w:rsidRPr="002D004B">
        <w:rPr>
          <w:rFonts w:eastAsia="Aptos"/>
          <w:b/>
          <w:iCs/>
          <w:kern w:val="2"/>
          <w:szCs w:val="24"/>
          <w:u w:val="single"/>
          <w14:ligatures w14:val="standardContextual"/>
        </w:rPr>
        <w:t>space companies</w:t>
      </w:r>
      <w:r w:rsidRPr="002D004B">
        <w:rPr>
          <w:rFonts w:eastAsia="Aptos"/>
          <w:u w:val="single"/>
        </w:rPr>
        <w:t xml:space="preserve"> are </w:t>
      </w:r>
      <w:r w:rsidRPr="002D004B">
        <w:rPr>
          <w:rFonts w:eastAsia="Aptos"/>
          <w:b/>
          <w:iCs/>
          <w:kern w:val="2"/>
          <w:szCs w:val="24"/>
          <w:u w:val="single"/>
          <w14:ligatures w14:val="standardContextual"/>
        </w:rPr>
        <w:t>businesses</w:t>
      </w:r>
      <w:r w:rsidRPr="002D004B">
        <w:rPr>
          <w:rFonts w:eastAsia="Aptos"/>
          <w:sz w:val="16"/>
        </w:rPr>
        <w:t>, and businesses' goals include making money. "</w:t>
      </w:r>
      <w:r w:rsidRPr="002D004B">
        <w:rPr>
          <w:rFonts w:eastAsia="Aptos"/>
          <w:u w:val="single"/>
        </w:rPr>
        <w:t xml:space="preserve">What is the </w:t>
      </w:r>
      <w:r w:rsidRPr="002D004B">
        <w:rPr>
          <w:rFonts w:eastAsia="Aptos"/>
          <w:b/>
          <w:iCs/>
          <w:kern w:val="2"/>
          <w:szCs w:val="24"/>
          <w:u w:val="single"/>
          <w14:ligatures w14:val="standardContextual"/>
        </w:rPr>
        <w:t>business case</w:t>
      </w:r>
      <w:r w:rsidRPr="002D004B">
        <w:rPr>
          <w:rFonts w:eastAsia="Aptos"/>
          <w:u w:val="single"/>
        </w:rPr>
        <w:t>?</w:t>
      </w:r>
      <w:r w:rsidRPr="002D004B">
        <w:rPr>
          <w:rFonts w:eastAsia="Aptos"/>
          <w:sz w:val="16"/>
        </w:rPr>
        <w:t xml:space="preserve">" asks Matthew Weinzierl, a professor at Harvard Business School and head of its Economics of Space research efforts. For the past couple of years Weinzierl and his colleague Brendan Rousseau have been trying to work out what the demand is for space exploration and pursuits beyond Earth. "There's been a ton of increase in supply and cutting of costs of space activity," Weinzierl says, "but who's on the other side?" </w:t>
      </w:r>
      <w:r w:rsidRPr="002D004B">
        <w:rPr>
          <w:rFonts w:eastAsia="Aptos"/>
          <w:u w:val="single"/>
        </w:rPr>
        <w:t>Space companies</w:t>
      </w:r>
      <w:r w:rsidRPr="002D004B">
        <w:rPr>
          <w:rFonts w:eastAsia="Aptos"/>
          <w:sz w:val="16"/>
        </w:rPr>
        <w:t xml:space="preserve"> have historically been </w:t>
      </w:r>
      <w:r w:rsidRPr="002D004B">
        <w:rPr>
          <w:rFonts w:eastAsia="Aptos"/>
          <w:b/>
          <w:iCs/>
          <w:kern w:val="2"/>
          <w:szCs w:val="24"/>
          <w:u w:val="single"/>
          <w14:ligatures w14:val="standardContextual"/>
        </w:rPr>
        <w:t>insular</w:t>
      </w:r>
      <w:r w:rsidRPr="002D004B">
        <w:rPr>
          <w:rFonts w:eastAsia="Aptos"/>
          <w:sz w:val="16"/>
        </w:rPr>
        <w:t xml:space="preserve">: </w:t>
      </w:r>
      <w:r w:rsidRPr="002D004B">
        <w:rPr>
          <w:rFonts w:eastAsia="Aptos"/>
          <w:b/>
          <w:iCs/>
          <w:kern w:val="2"/>
          <w:szCs w:val="24"/>
          <w:u w:val="single"/>
          <w14:ligatures w14:val="standardContextual"/>
        </w:rPr>
        <w:t>specialists</w:t>
      </w:r>
      <w:r w:rsidRPr="002D004B">
        <w:rPr>
          <w:rFonts w:eastAsia="Aptos"/>
          <w:sz w:val="16"/>
        </w:rPr>
        <w:t xml:space="preserve"> </w:t>
      </w:r>
      <w:r w:rsidRPr="002D004B">
        <w:rPr>
          <w:rFonts w:eastAsia="Aptos"/>
          <w:u w:val="single"/>
        </w:rPr>
        <w:t xml:space="preserve">creating things for </w:t>
      </w:r>
      <w:r w:rsidRPr="002D004B">
        <w:rPr>
          <w:rFonts w:eastAsia="Aptos"/>
          <w:b/>
          <w:iCs/>
          <w:kern w:val="2"/>
          <w:szCs w:val="24"/>
          <w:u w:val="single"/>
          <w14:ligatures w14:val="standardContextual"/>
        </w:rPr>
        <w:t>specialists</w:t>
      </w:r>
      <w:r w:rsidRPr="002D004B">
        <w:rPr>
          <w:rFonts w:eastAsia="Aptos"/>
          <w:sz w:val="16"/>
        </w:rPr>
        <w:t xml:space="preserve">, </w:t>
      </w:r>
      <w:r w:rsidRPr="002D004B">
        <w:rPr>
          <w:rFonts w:eastAsia="Aptos"/>
          <w:u w:val="single"/>
        </w:rPr>
        <w:t xml:space="preserve">not marketing </w:t>
      </w:r>
      <w:r w:rsidRPr="002D004B">
        <w:rPr>
          <w:rFonts w:eastAsia="Aptos"/>
          <w:b/>
          <w:iCs/>
          <w:kern w:val="2"/>
          <w:szCs w:val="24"/>
          <w:u w:val="single"/>
          <w14:ligatures w14:val="standardContextual"/>
        </w:rPr>
        <w:t>wares</w:t>
      </w:r>
      <w:r w:rsidRPr="002D004B">
        <w:rPr>
          <w:rFonts w:eastAsia="Aptos"/>
          <w:u w:val="single"/>
        </w:rPr>
        <w:t xml:space="preserve"> or </w:t>
      </w:r>
      <w:r w:rsidRPr="002D004B">
        <w:rPr>
          <w:rFonts w:eastAsia="Aptos"/>
          <w:b/>
          <w:iCs/>
          <w:kern w:val="2"/>
          <w:szCs w:val="24"/>
          <w:u w:val="single"/>
          <w14:ligatures w14:val="standardContextual"/>
        </w:rPr>
        <w:t>services</w:t>
      </w:r>
      <w:r w:rsidRPr="002D004B">
        <w:rPr>
          <w:rFonts w:eastAsia="Aptos"/>
          <w:u w:val="single"/>
        </w:rPr>
        <w:t xml:space="preserve"> to the </w:t>
      </w:r>
      <w:r w:rsidRPr="002D004B">
        <w:rPr>
          <w:rFonts w:eastAsia="Aptos"/>
          <w:b/>
          <w:iCs/>
          <w:kern w:val="2"/>
          <w:szCs w:val="24"/>
          <w:u w:val="single"/>
          <w14:ligatures w14:val="standardContextual"/>
        </w:rPr>
        <w:t>broader world</w:t>
      </w:r>
      <w:r w:rsidRPr="002D004B">
        <w:rPr>
          <w:rFonts w:eastAsia="Aptos"/>
          <w:sz w:val="16"/>
        </w:rPr>
        <w:t xml:space="preserve">. Even </w:t>
      </w:r>
      <w:r w:rsidRPr="002D004B">
        <w:rPr>
          <w:rFonts w:eastAsia="Aptos"/>
          <w:u w:val="single"/>
        </w:rPr>
        <w:t>commercial undertakings</w:t>
      </w:r>
      <w:r w:rsidRPr="002D004B">
        <w:rPr>
          <w:rFonts w:eastAsia="Aptos"/>
          <w:sz w:val="16"/>
        </w:rPr>
        <w:t xml:space="preserve"> such as SpaceX </w:t>
      </w:r>
      <w:r w:rsidRPr="002D004B">
        <w:rPr>
          <w:rFonts w:eastAsia="Aptos"/>
          <w:u w:val="single"/>
        </w:rPr>
        <w:t xml:space="preserve">are supported </w:t>
      </w:r>
      <w:r w:rsidRPr="002D004B">
        <w:rPr>
          <w:rFonts w:eastAsia="Aptos"/>
          <w:sz w:val="16"/>
        </w:rPr>
        <w:t>mostly</w:t>
      </w:r>
      <w:r w:rsidRPr="002D004B">
        <w:rPr>
          <w:rFonts w:eastAsia="Aptos"/>
          <w:u w:val="single"/>
        </w:rPr>
        <w:t xml:space="preserve"> by </w:t>
      </w:r>
      <w:r w:rsidRPr="002D004B">
        <w:rPr>
          <w:rFonts w:eastAsia="Aptos"/>
          <w:b/>
          <w:iCs/>
          <w:kern w:val="2"/>
          <w:szCs w:val="24"/>
          <w:u w:val="single"/>
          <w14:ligatures w14:val="standardContextual"/>
        </w:rPr>
        <w:t>government</w:t>
      </w:r>
      <w:r w:rsidRPr="002D004B">
        <w:rPr>
          <w:rFonts w:eastAsia="Aptos"/>
          <w:sz w:val="16"/>
        </w:rPr>
        <w:t xml:space="preserve"> contracts. Company </w:t>
      </w:r>
      <w:r w:rsidRPr="002D004B">
        <w:rPr>
          <w:rFonts w:eastAsia="Aptos"/>
          <w:u w:val="single"/>
        </w:rPr>
        <w:t xml:space="preserve">leaders haven't </w:t>
      </w:r>
      <w:r w:rsidRPr="002D004B">
        <w:rPr>
          <w:rFonts w:eastAsia="Aptos"/>
          <w:sz w:val="16"/>
        </w:rPr>
        <w:t>always</w:t>
      </w:r>
      <w:r w:rsidRPr="002D004B">
        <w:rPr>
          <w:rFonts w:eastAsia="Aptos"/>
          <w:u w:val="single"/>
        </w:rPr>
        <w:t xml:space="preserve"> thought through the </w:t>
      </w:r>
      <w:r w:rsidRPr="002D004B">
        <w:rPr>
          <w:rFonts w:eastAsia="Aptos"/>
          <w:b/>
          <w:iCs/>
          <w:kern w:val="2"/>
          <w:szCs w:val="24"/>
          <w:u w:val="single"/>
          <w14:ligatures w14:val="standardContextual"/>
        </w:rPr>
        <w:t>capitalism</w:t>
      </w:r>
      <w:r w:rsidRPr="002D004B">
        <w:rPr>
          <w:rFonts w:eastAsia="Aptos"/>
          <w:u w:val="single"/>
        </w:rPr>
        <w:t xml:space="preserve"> of their </w:t>
      </w:r>
      <w:r w:rsidRPr="002D004B">
        <w:rPr>
          <w:rFonts w:eastAsia="Aptos"/>
          <w:b/>
          <w:iCs/>
          <w:kern w:val="2"/>
          <w:szCs w:val="24"/>
          <w:u w:val="single"/>
          <w14:ligatures w14:val="standardContextual"/>
        </w:rPr>
        <w:t>ideas</w:t>
      </w:r>
      <w:r w:rsidRPr="002D004B">
        <w:rPr>
          <w:rFonts w:eastAsia="Aptos"/>
          <w:sz w:val="16"/>
        </w:rPr>
        <w:t xml:space="preserve">; they're just excited that the rockets and widgets work. "Technical feasibility does not equal a strong business case," Rousseau says. Today private spaceflight companies target tourists for business when they're not targeting federal contracts. But those </w:t>
      </w:r>
      <w:r w:rsidRPr="002D004B">
        <w:rPr>
          <w:rFonts w:eastAsia="Aptos"/>
          <w:u w:val="single"/>
        </w:rPr>
        <w:t xml:space="preserve">tourists aren't protected by the same safety </w:t>
      </w:r>
      <w:r w:rsidRPr="002D004B">
        <w:rPr>
          <w:rFonts w:eastAsia="Aptos"/>
          <w:b/>
          <w:iCs/>
          <w:kern w:val="2"/>
          <w:szCs w:val="24"/>
          <w:u w:val="single"/>
          <w14:ligatures w14:val="standardContextual"/>
        </w:rPr>
        <w:t>reg</w:t>
      </w:r>
      <w:r w:rsidRPr="002D004B">
        <w:rPr>
          <w:rFonts w:eastAsia="Aptos"/>
          <w:u w:val="single"/>
        </w:rPr>
        <w:t>ulation</w:t>
      </w:r>
      <w:r w:rsidRPr="002D004B">
        <w:rPr>
          <w:rFonts w:eastAsia="Aptos"/>
          <w:b/>
          <w:iCs/>
          <w:kern w:val="2"/>
          <w:szCs w:val="24"/>
          <w:u w:val="single"/>
          <w14:ligatures w14:val="standardContextual"/>
        </w:rPr>
        <w:t>s</w:t>
      </w:r>
      <w:r w:rsidRPr="002D004B">
        <w:rPr>
          <w:rFonts w:eastAsia="Aptos"/>
          <w:u w:val="single"/>
        </w:rPr>
        <w:t xml:space="preserve"> that </w:t>
      </w:r>
      <w:r w:rsidRPr="002D004B">
        <w:rPr>
          <w:rFonts w:eastAsia="Aptos"/>
          <w:b/>
          <w:iCs/>
          <w:kern w:val="2"/>
          <w:szCs w:val="24"/>
          <w:u w:val="single"/>
          <w14:ligatures w14:val="standardContextual"/>
        </w:rPr>
        <w:t>apply</w:t>
      </w:r>
      <w:r w:rsidRPr="002D004B">
        <w:rPr>
          <w:rFonts w:eastAsia="Aptos"/>
          <w:u w:val="single"/>
        </w:rPr>
        <w:t xml:space="preserve"> to </w:t>
      </w:r>
      <w:r w:rsidRPr="002D004B">
        <w:rPr>
          <w:rFonts w:eastAsia="Aptos"/>
          <w:b/>
          <w:iCs/>
          <w:kern w:val="2"/>
          <w:szCs w:val="24"/>
          <w:u w:val="single"/>
          <w14:ligatures w14:val="standardContextual"/>
        </w:rPr>
        <w:t>government</w:t>
      </w:r>
      <w:r w:rsidRPr="002D004B">
        <w:rPr>
          <w:rFonts w:eastAsia="Aptos"/>
          <w:sz w:val="16"/>
        </w:rPr>
        <w:t xml:space="preserve"> astronauts, and an </w:t>
      </w:r>
      <w:r w:rsidRPr="002D004B">
        <w:rPr>
          <w:rFonts w:eastAsia="Aptos"/>
          <w:b/>
          <w:iCs/>
          <w:kern w:val="2"/>
          <w:szCs w:val="24"/>
          <w:u w:val="single"/>
          <w14:ligatures w14:val="standardContextual"/>
        </w:rPr>
        <w:t>accident</w:t>
      </w:r>
      <w:r w:rsidRPr="002D004B">
        <w:rPr>
          <w:rFonts w:eastAsia="Aptos"/>
          <w:u w:val="single"/>
        </w:rPr>
        <w:t xml:space="preserve"> could </w:t>
      </w:r>
      <w:r w:rsidRPr="002D004B">
        <w:rPr>
          <w:rFonts w:eastAsia="Aptos"/>
          <w:b/>
          <w:iCs/>
          <w:kern w:val="2"/>
          <w:szCs w:val="24"/>
          <w:u w:val="single"/>
          <w14:ligatures w14:val="standardContextual"/>
        </w:rPr>
        <w:t>stifle</w:t>
      </w:r>
      <w:r w:rsidRPr="002D004B">
        <w:rPr>
          <w:rFonts w:eastAsia="Aptos"/>
          <w:u w:val="single"/>
        </w:rPr>
        <w:t xml:space="preserve"> the </w:t>
      </w:r>
      <w:r w:rsidRPr="002D004B">
        <w:rPr>
          <w:rFonts w:eastAsia="Aptos"/>
          <w:b/>
          <w:iCs/>
          <w:kern w:val="2"/>
          <w:szCs w:val="24"/>
          <w:u w:val="single"/>
          <w14:ligatures w14:val="standardContextual"/>
        </w:rPr>
        <w:t>space tourism industry</w:t>
      </w:r>
      <w:r w:rsidRPr="002D004B">
        <w:rPr>
          <w:rFonts w:eastAsia="Aptos"/>
          <w:sz w:val="16"/>
        </w:rPr>
        <w:t xml:space="preserve">. Stifling, too, is the fact that </w:t>
      </w:r>
      <w:r w:rsidRPr="002D004B">
        <w:rPr>
          <w:rFonts w:eastAsia="Aptos"/>
          <w:u w:val="single"/>
        </w:rPr>
        <w:t xml:space="preserve">only </w:t>
      </w:r>
      <w:r w:rsidRPr="002D004B">
        <w:rPr>
          <w:rFonts w:eastAsia="Aptos"/>
          <w:b/>
          <w:iCs/>
          <w:kern w:val="2"/>
          <w:szCs w:val="24"/>
          <w:u w:val="single"/>
          <w14:ligatures w14:val="standardContextual"/>
        </w:rPr>
        <w:t>so many</w:t>
      </w:r>
      <w:r w:rsidRPr="002D004B">
        <w:rPr>
          <w:rFonts w:eastAsia="Aptos"/>
          <w:u w:val="single"/>
        </w:rPr>
        <w:t xml:space="preserve"> people</w:t>
      </w:r>
      <w:r w:rsidRPr="002D004B">
        <w:rPr>
          <w:rFonts w:eastAsia="Aptos"/>
          <w:sz w:val="16"/>
        </w:rPr>
        <w:t xml:space="preserve"> with money are likely to </w:t>
      </w:r>
      <w:r w:rsidRPr="002D004B">
        <w:rPr>
          <w:rFonts w:eastAsia="Aptos"/>
          <w:u w:val="single"/>
        </w:rPr>
        <w:t>want to live on</w:t>
      </w:r>
      <w:r w:rsidRPr="002D004B">
        <w:rPr>
          <w:rFonts w:eastAsia="Aptos"/>
          <w:sz w:val="16"/>
        </w:rPr>
        <w:t xml:space="preserve"> a place like </w:t>
      </w:r>
      <w:r w:rsidRPr="002D004B">
        <w:rPr>
          <w:rFonts w:eastAsia="Aptos"/>
          <w:u w:val="single"/>
        </w:rPr>
        <w:t>Mars</w:t>
      </w:r>
      <w:r w:rsidRPr="002D004B">
        <w:rPr>
          <w:rFonts w:eastAsia="Aptos"/>
          <w:sz w:val="16"/>
        </w:rPr>
        <w:t xml:space="preserve"> rather than take a short joyride above the atmosphere, so the vacation business case for permanent space outposts breaks down there as well.</w:t>
      </w:r>
    </w:p>
    <w:p w14:paraId="0BF3401B" w14:textId="38F28E38" w:rsidR="004B3267" w:rsidRPr="004B3267" w:rsidRDefault="004B3267" w:rsidP="004B3267">
      <w:pPr>
        <w:pStyle w:val="Heading3"/>
      </w:pPr>
      <w:r>
        <w:t>AT S – Survivability</w:t>
      </w:r>
    </w:p>
    <w:p w14:paraId="01E9FED9" w14:textId="77777777" w:rsidR="002D004B" w:rsidRPr="002D004B" w:rsidRDefault="002D004B" w:rsidP="002D004B">
      <w:pPr>
        <w:keepNext/>
        <w:keepLines/>
        <w:spacing w:before="40" w:after="0" w:line="256" w:lineRule="auto"/>
        <w:outlineLvl w:val="3"/>
        <w:rPr>
          <w:rFonts w:eastAsia="Times New Roman"/>
          <w:b/>
          <w:iCs/>
          <w:sz w:val="26"/>
        </w:rPr>
      </w:pPr>
      <w:r w:rsidRPr="002D004B">
        <w:rPr>
          <w:rFonts w:eastAsia="Times New Roman"/>
          <w:b/>
          <w:iCs/>
          <w:sz w:val="26"/>
        </w:rPr>
        <w:t xml:space="preserve">People </w:t>
      </w:r>
      <w:r w:rsidRPr="002D004B">
        <w:rPr>
          <w:rFonts w:eastAsia="Times New Roman"/>
          <w:b/>
          <w:iCs/>
          <w:sz w:val="26"/>
          <w:u w:val="single"/>
        </w:rPr>
        <w:t>literally</w:t>
      </w:r>
      <w:r w:rsidRPr="002D004B">
        <w:rPr>
          <w:rFonts w:eastAsia="Times New Roman"/>
          <w:b/>
          <w:iCs/>
          <w:sz w:val="26"/>
        </w:rPr>
        <w:t xml:space="preserve"> can’t be in space for </w:t>
      </w:r>
      <w:r w:rsidRPr="002D004B">
        <w:rPr>
          <w:rFonts w:eastAsia="Times New Roman"/>
          <w:b/>
          <w:iCs/>
          <w:sz w:val="26"/>
          <w:u w:val="single"/>
        </w:rPr>
        <w:t>prolonged</w:t>
      </w:r>
      <w:r w:rsidRPr="002D004B">
        <w:rPr>
          <w:rFonts w:eastAsia="Times New Roman"/>
          <w:b/>
          <w:iCs/>
          <w:sz w:val="26"/>
        </w:rPr>
        <w:t xml:space="preserve"> periods of time.</w:t>
      </w:r>
    </w:p>
    <w:p w14:paraId="08E26A61" w14:textId="77777777" w:rsidR="002D004B" w:rsidRPr="002D004B" w:rsidRDefault="002D004B" w:rsidP="002D004B">
      <w:pPr>
        <w:spacing w:line="256" w:lineRule="auto"/>
        <w:rPr>
          <w:rFonts w:eastAsia="Aptos"/>
        </w:rPr>
      </w:pPr>
      <w:r w:rsidRPr="002D004B">
        <w:rPr>
          <w:rFonts w:eastAsia="Aptos"/>
        </w:rPr>
        <w:t xml:space="preserve">Sarah </w:t>
      </w:r>
      <w:r w:rsidRPr="002D004B">
        <w:rPr>
          <w:rFonts w:eastAsia="Aptos"/>
          <w:b/>
          <w:bCs/>
          <w:sz w:val="26"/>
        </w:rPr>
        <w:t>Scoles ’23</w:t>
      </w:r>
      <w:r w:rsidRPr="002D004B">
        <w:rPr>
          <w:rFonts w:eastAsia="Aptos"/>
        </w:rPr>
        <w:t xml:space="preserve">. Colorado-based science journalist, a contributing editor at Scientific American and Popular Science and a senior contributor at </w:t>
      </w:r>
      <w:proofErr w:type="spellStart"/>
      <w:r w:rsidRPr="002D004B">
        <w:rPr>
          <w:rFonts w:eastAsia="Aptos"/>
        </w:rPr>
        <w:t>Undark</w:t>
      </w:r>
      <w:proofErr w:type="spellEnd"/>
      <w:r w:rsidRPr="002D004B">
        <w:rPr>
          <w:rFonts w:eastAsia="Aptos"/>
        </w:rPr>
        <w:t xml:space="preserve"> citing experts, 10/1/23, "Why We'll Never Live in Space", Scientific American, https://www.scientificamerican.com/article/why-well-never-live-in-space/, acc 7/20/24, </w:t>
      </w:r>
      <w:proofErr w:type="spellStart"/>
      <w:r w:rsidRPr="002D004B">
        <w:rPr>
          <w:rFonts w:eastAsia="Aptos"/>
        </w:rPr>
        <w:t>aun</w:t>
      </w:r>
      <w:proofErr w:type="spellEnd"/>
    </w:p>
    <w:p w14:paraId="7117D0C5" w14:textId="77777777" w:rsidR="002D004B" w:rsidRPr="002D004B" w:rsidRDefault="002D004B" w:rsidP="002D004B">
      <w:pPr>
        <w:spacing w:line="256" w:lineRule="auto"/>
        <w:rPr>
          <w:rFonts w:eastAsia="Aptos"/>
          <w:sz w:val="16"/>
        </w:rPr>
      </w:pPr>
      <w:r w:rsidRPr="002D004B">
        <w:rPr>
          <w:rFonts w:eastAsia="Aptos"/>
          <w:u w:val="single"/>
        </w:rPr>
        <w:t>Human bodies</w:t>
      </w:r>
      <w:r w:rsidRPr="002D004B">
        <w:rPr>
          <w:rFonts w:eastAsia="Aptos"/>
        </w:rPr>
        <w:t xml:space="preserve"> really </w:t>
      </w:r>
      <w:r w:rsidRPr="002D004B">
        <w:rPr>
          <w:rFonts w:eastAsia="Aptos"/>
          <w:b/>
          <w:iCs/>
          <w:kern w:val="2"/>
          <w:szCs w:val="24"/>
          <w:u w:val="single"/>
          <w14:ligatures w14:val="standardContextual"/>
        </w:rPr>
        <w:t>can't</w:t>
      </w:r>
      <w:r w:rsidRPr="002D004B">
        <w:rPr>
          <w:rFonts w:eastAsia="Aptos"/>
          <w:u w:val="single"/>
        </w:rPr>
        <w:t xml:space="preserve"> handle space</w:t>
      </w:r>
      <w:r w:rsidRPr="002D004B">
        <w:rPr>
          <w:rFonts w:eastAsia="Aptos"/>
        </w:rPr>
        <w:t xml:space="preserve">. </w:t>
      </w:r>
      <w:r w:rsidRPr="002D004B">
        <w:rPr>
          <w:rFonts w:eastAsia="Aptos"/>
          <w:u w:val="single"/>
        </w:rPr>
        <w:t xml:space="preserve">Spaceflight </w:t>
      </w:r>
      <w:r w:rsidRPr="002D004B">
        <w:rPr>
          <w:rFonts w:eastAsia="Aptos"/>
          <w:b/>
          <w:iCs/>
          <w:kern w:val="2"/>
          <w:szCs w:val="24"/>
          <w:u w:val="single"/>
          <w14:ligatures w14:val="standardContextual"/>
        </w:rPr>
        <w:t>damages DNA</w:t>
      </w:r>
      <w:r w:rsidRPr="002D004B">
        <w:rPr>
          <w:rFonts w:eastAsia="Aptos"/>
          <w:u w:val="single"/>
        </w:rPr>
        <w:t xml:space="preserve">, </w:t>
      </w:r>
      <w:r w:rsidRPr="002D004B">
        <w:rPr>
          <w:rFonts w:eastAsia="Aptos"/>
          <w:b/>
          <w:iCs/>
          <w:kern w:val="2"/>
          <w:szCs w:val="24"/>
          <w:u w:val="single"/>
          <w14:ligatures w14:val="standardContextual"/>
        </w:rPr>
        <w:t>changes</w:t>
      </w:r>
      <w:r w:rsidRPr="002D004B">
        <w:rPr>
          <w:rFonts w:eastAsia="Aptos"/>
          <w:u w:val="single"/>
        </w:rPr>
        <w:t xml:space="preserve"> the </w:t>
      </w:r>
      <w:r w:rsidRPr="002D004B">
        <w:rPr>
          <w:rFonts w:eastAsia="Aptos"/>
          <w:b/>
          <w:iCs/>
          <w:kern w:val="2"/>
          <w:szCs w:val="24"/>
          <w:u w:val="single"/>
          <w14:ligatures w14:val="standardContextual"/>
        </w:rPr>
        <w:t>microbiome</w:t>
      </w:r>
      <w:r w:rsidRPr="002D004B">
        <w:rPr>
          <w:rFonts w:eastAsia="Aptos"/>
          <w:u w:val="single"/>
        </w:rPr>
        <w:t xml:space="preserve">, </w:t>
      </w:r>
      <w:r w:rsidRPr="002D004B">
        <w:rPr>
          <w:rFonts w:eastAsia="Aptos"/>
          <w:b/>
          <w:iCs/>
          <w:kern w:val="2"/>
          <w:szCs w:val="24"/>
          <w:u w:val="single"/>
          <w14:ligatures w14:val="standardContextual"/>
        </w:rPr>
        <w:t>disrupts circadian rhythms</w:t>
      </w:r>
      <w:r w:rsidRPr="002D004B">
        <w:rPr>
          <w:rFonts w:eastAsia="Aptos"/>
          <w:u w:val="single"/>
        </w:rPr>
        <w:t xml:space="preserve">, </w:t>
      </w:r>
      <w:r w:rsidRPr="002D004B">
        <w:rPr>
          <w:rFonts w:eastAsia="Aptos"/>
          <w:b/>
          <w:iCs/>
          <w:kern w:val="2"/>
          <w:szCs w:val="24"/>
          <w:u w:val="single"/>
          <w14:ligatures w14:val="standardContextual"/>
        </w:rPr>
        <w:t>impairs vision</w:t>
      </w:r>
      <w:r w:rsidRPr="002D004B">
        <w:rPr>
          <w:rFonts w:eastAsia="Aptos"/>
          <w:u w:val="single"/>
        </w:rPr>
        <w:t xml:space="preserve">, </w:t>
      </w:r>
      <w:r w:rsidRPr="002D004B">
        <w:rPr>
          <w:rFonts w:eastAsia="Aptos"/>
          <w:b/>
          <w:iCs/>
          <w:kern w:val="2"/>
          <w:szCs w:val="24"/>
          <w:u w:val="single"/>
          <w14:ligatures w14:val="standardContextual"/>
        </w:rPr>
        <w:t>increases</w:t>
      </w:r>
      <w:r w:rsidRPr="002D004B">
        <w:rPr>
          <w:rFonts w:eastAsia="Aptos"/>
          <w:u w:val="single"/>
        </w:rPr>
        <w:t xml:space="preserve"> the risk of </w:t>
      </w:r>
      <w:r w:rsidRPr="002D004B">
        <w:rPr>
          <w:rFonts w:eastAsia="Aptos"/>
          <w:b/>
          <w:iCs/>
          <w:kern w:val="2"/>
          <w:szCs w:val="24"/>
          <w:u w:val="single"/>
          <w14:ligatures w14:val="standardContextual"/>
        </w:rPr>
        <w:t>cancer</w:t>
      </w:r>
      <w:r w:rsidRPr="002D004B">
        <w:rPr>
          <w:rFonts w:eastAsia="Aptos"/>
          <w:u w:val="single"/>
        </w:rPr>
        <w:t xml:space="preserve">, </w:t>
      </w:r>
      <w:r w:rsidRPr="002D004B">
        <w:rPr>
          <w:rFonts w:eastAsia="Aptos"/>
          <w:b/>
          <w:iCs/>
          <w:kern w:val="2"/>
          <w:szCs w:val="24"/>
          <w:u w:val="single"/>
          <w14:ligatures w14:val="standardContextual"/>
        </w:rPr>
        <w:t>causes muscle</w:t>
      </w:r>
      <w:r w:rsidRPr="002D004B">
        <w:rPr>
          <w:rFonts w:eastAsia="Aptos"/>
          <w:u w:val="single"/>
        </w:rPr>
        <w:t xml:space="preserve"> and </w:t>
      </w:r>
      <w:r w:rsidRPr="002D004B">
        <w:rPr>
          <w:rFonts w:eastAsia="Aptos"/>
          <w:b/>
          <w:iCs/>
          <w:kern w:val="2"/>
          <w:szCs w:val="24"/>
          <w:u w:val="single"/>
          <w14:ligatures w14:val="standardContextual"/>
        </w:rPr>
        <w:t>bone loss</w:t>
      </w:r>
      <w:r w:rsidRPr="002D004B">
        <w:rPr>
          <w:rFonts w:eastAsia="Aptos"/>
          <w:u w:val="single"/>
        </w:rPr>
        <w:t xml:space="preserve">, </w:t>
      </w:r>
      <w:r w:rsidRPr="002D004B">
        <w:rPr>
          <w:rFonts w:eastAsia="Aptos"/>
          <w:b/>
          <w:iCs/>
          <w:kern w:val="2"/>
          <w:szCs w:val="24"/>
          <w:u w:val="single"/>
          <w14:ligatures w14:val="standardContextual"/>
        </w:rPr>
        <w:t>inhibits</w:t>
      </w:r>
      <w:r w:rsidRPr="002D004B">
        <w:rPr>
          <w:rFonts w:eastAsia="Aptos"/>
          <w:u w:val="single"/>
        </w:rPr>
        <w:t xml:space="preserve"> the </w:t>
      </w:r>
      <w:r w:rsidRPr="002D004B">
        <w:rPr>
          <w:rFonts w:eastAsia="Aptos"/>
          <w:b/>
          <w:iCs/>
          <w:kern w:val="2"/>
          <w:szCs w:val="24"/>
          <w:u w:val="single"/>
          <w14:ligatures w14:val="standardContextual"/>
        </w:rPr>
        <w:t>immune system</w:t>
      </w:r>
      <w:r w:rsidRPr="002D004B">
        <w:rPr>
          <w:rFonts w:eastAsia="Aptos"/>
          <w:u w:val="single"/>
        </w:rPr>
        <w:t xml:space="preserve">, </w:t>
      </w:r>
      <w:r w:rsidRPr="002D004B">
        <w:rPr>
          <w:rFonts w:eastAsia="Aptos"/>
          <w:b/>
          <w:iCs/>
          <w:kern w:val="2"/>
          <w:szCs w:val="24"/>
          <w:u w:val="single"/>
          <w14:ligatures w14:val="standardContextual"/>
        </w:rPr>
        <w:t>weakens</w:t>
      </w:r>
      <w:r w:rsidRPr="002D004B">
        <w:rPr>
          <w:rFonts w:eastAsia="Aptos"/>
          <w:u w:val="single"/>
        </w:rPr>
        <w:t xml:space="preserve"> the </w:t>
      </w:r>
      <w:r w:rsidRPr="002D004B">
        <w:rPr>
          <w:rFonts w:eastAsia="Aptos"/>
          <w:b/>
          <w:iCs/>
          <w:kern w:val="2"/>
          <w:szCs w:val="24"/>
          <w:u w:val="single"/>
          <w14:ligatures w14:val="standardContextual"/>
        </w:rPr>
        <w:t>heart</w:t>
      </w:r>
      <w:r w:rsidRPr="002D004B">
        <w:rPr>
          <w:rFonts w:eastAsia="Aptos"/>
          <w:u w:val="single"/>
        </w:rPr>
        <w:t xml:space="preserve">, and </w:t>
      </w:r>
      <w:r w:rsidRPr="002D004B">
        <w:rPr>
          <w:rFonts w:eastAsia="Aptos"/>
          <w:b/>
          <w:iCs/>
          <w:kern w:val="2"/>
          <w:szCs w:val="24"/>
          <w:u w:val="single"/>
          <w14:ligatures w14:val="standardContextual"/>
        </w:rPr>
        <w:t>shifts</w:t>
      </w:r>
      <w:r w:rsidRPr="002D004B">
        <w:rPr>
          <w:rFonts w:eastAsia="Aptos"/>
          <w:u w:val="single"/>
        </w:rPr>
        <w:t xml:space="preserve"> </w:t>
      </w:r>
      <w:r w:rsidRPr="002D004B">
        <w:rPr>
          <w:rFonts w:eastAsia="Aptos"/>
          <w:b/>
          <w:iCs/>
          <w:kern w:val="2"/>
          <w:szCs w:val="24"/>
          <w:u w:val="single"/>
          <w14:ligatures w14:val="standardContextual"/>
        </w:rPr>
        <w:t>fluids</w:t>
      </w:r>
      <w:r w:rsidRPr="002D004B">
        <w:rPr>
          <w:rFonts w:eastAsia="Aptos"/>
          <w:u w:val="single"/>
        </w:rPr>
        <w:t xml:space="preserve"> toward the </w:t>
      </w:r>
      <w:r w:rsidRPr="002D004B">
        <w:rPr>
          <w:rFonts w:eastAsia="Aptos"/>
          <w:b/>
          <w:iCs/>
          <w:kern w:val="2"/>
          <w:szCs w:val="24"/>
          <w:u w:val="single"/>
          <w14:ligatures w14:val="standardContextual"/>
        </w:rPr>
        <w:t>head</w:t>
      </w:r>
      <w:r w:rsidRPr="002D004B">
        <w:rPr>
          <w:rFonts w:eastAsia="Aptos"/>
          <w:u w:val="single"/>
        </w:rPr>
        <w:t xml:space="preserve">, which may be </w:t>
      </w:r>
      <w:r w:rsidRPr="002D004B">
        <w:rPr>
          <w:rFonts w:eastAsia="Aptos"/>
          <w:b/>
          <w:iCs/>
          <w:kern w:val="2"/>
          <w:szCs w:val="24"/>
          <w:u w:val="single"/>
          <w14:ligatures w14:val="standardContextual"/>
        </w:rPr>
        <w:t>pathological</w:t>
      </w:r>
      <w:r w:rsidRPr="002D004B">
        <w:rPr>
          <w:rFonts w:eastAsia="Aptos"/>
          <w:u w:val="single"/>
        </w:rPr>
        <w:t xml:space="preserve"> for the brain over the </w:t>
      </w:r>
      <w:r w:rsidRPr="002D004B">
        <w:rPr>
          <w:rFonts w:eastAsia="Aptos"/>
          <w:b/>
          <w:iCs/>
          <w:kern w:val="2"/>
          <w:szCs w:val="24"/>
          <w:u w:val="single"/>
          <w14:ligatures w14:val="standardContextual"/>
        </w:rPr>
        <w:t>long term</w:t>
      </w:r>
      <w:r w:rsidRPr="002D004B">
        <w:rPr>
          <w:rFonts w:eastAsia="Aptos"/>
          <w:u w:val="single"/>
        </w:rPr>
        <w:t>—</w:t>
      </w:r>
      <w:r w:rsidRPr="002D004B">
        <w:rPr>
          <w:rFonts w:eastAsia="Aptos"/>
          <w:b/>
          <w:iCs/>
          <w:kern w:val="2"/>
          <w:szCs w:val="24"/>
          <w:u w:val="single"/>
          <w14:ligatures w14:val="standardContextual"/>
        </w:rPr>
        <w:t>among other things</w:t>
      </w:r>
      <w:r w:rsidRPr="002D004B">
        <w:rPr>
          <w:rFonts w:eastAsia="Aptos"/>
          <w:sz w:val="16"/>
        </w:rPr>
        <w:t xml:space="preserve">. At the University of California, San Francisco, medical researcher Sonja Schrepfer has dug into two of the conditions that afflict space explorers. Her research, using mice floating within the International Space Station, has revealed that </w:t>
      </w:r>
      <w:r w:rsidRPr="002D004B">
        <w:rPr>
          <w:rFonts w:eastAsia="Aptos"/>
          <w:b/>
          <w:iCs/>
          <w:kern w:val="2"/>
          <w:szCs w:val="24"/>
          <w:u w:val="single"/>
          <w14:ligatures w14:val="standardContextual"/>
        </w:rPr>
        <w:t>blood vessels</w:t>
      </w:r>
      <w:r w:rsidRPr="002D004B">
        <w:rPr>
          <w:rFonts w:eastAsia="Aptos"/>
          <w:u w:val="single"/>
        </w:rPr>
        <w:t xml:space="preserve"> leading to the </w:t>
      </w:r>
      <w:r w:rsidRPr="002D004B">
        <w:rPr>
          <w:rFonts w:eastAsia="Aptos"/>
          <w:b/>
          <w:iCs/>
          <w:kern w:val="2"/>
          <w:szCs w:val="24"/>
          <w:u w:val="single"/>
          <w14:ligatures w14:val="standardContextual"/>
        </w:rPr>
        <w:t>brain</w:t>
      </w:r>
      <w:r w:rsidRPr="002D004B">
        <w:rPr>
          <w:rFonts w:eastAsia="Aptos"/>
          <w:u w:val="single"/>
        </w:rPr>
        <w:t xml:space="preserve"> get </w:t>
      </w:r>
      <w:r w:rsidRPr="002D004B">
        <w:rPr>
          <w:rFonts w:eastAsia="Aptos"/>
          <w:b/>
          <w:iCs/>
          <w:kern w:val="2"/>
          <w:szCs w:val="24"/>
          <w:u w:val="single"/>
          <w14:ligatures w14:val="standardContextual"/>
        </w:rPr>
        <w:t>stiffer</w:t>
      </w:r>
      <w:r w:rsidRPr="002D004B">
        <w:rPr>
          <w:rFonts w:eastAsia="Aptos"/>
          <w:u w:val="single"/>
        </w:rPr>
        <w:t xml:space="preserve"> in </w:t>
      </w:r>
      <w:r w:rsidRPr="002D004B">
        <w:rPr>
          <w:rFonts w:eastAsia="Aptos"/>
          <w:b/>
          <w:iCs/>
          <w:kern w:val="2"/>
          <w:szCs w:val="24"/>
          <w:u w:val="single"/>
          <w14:ligatures w14:val="standardContextual"/>
        </w:rPr>
        <w:t>microgravity</w:t>
      </w:r>
      <w:r w:rsidRPr="002D004B">
        <w:rPr>
          <w:rFonts w:eastAsia="Aptos"/>
          <w:sz w:val="16"/>
        </w:rPr>
        <w:t xml:space="preserve">. It's part of why today's </w:t>
      </w:r>
      <w:r w:rsidRPr="002D004B">
        <w:rPr>
          <w:rFonts w:eastAsia="Aptos"/>
          <w:u w:val="single"/>
        </w:rPr>
        <w:t xml:space="preserve">astronauts can't simply </w:t>
      </w:r>
      <w:r w:rsidRPr="002D004B">
        <w:rPr>
          <w:rFonts w:eastAsia="Aptos"/>
          <w:b/>
          <w:iCs/>
          <w:kern w:val="2"/>
          <w:szCs w:val="24"/>
          <w:u w:val="single"/>
          <w14:ligatures w14:val="standardContextual"/>
        </w:rPr>
        <w:t>walk out</w:t>
      </w:r>
      <w:r w:rsidRPr="002D004B">
        <w:rPr>
          <w:rFonts w:eastAsia="Aptos"/>
          <w:u w:val="single"/>
        </w:rPr>
        <w:t xml:space="preserve"> of</w:t>
      </w:r>
      <w:r w:rsidRPr="002D004B">
        <w:rPr>
          <w:rFonts w:eastAsia="Aptos"/>
          <w:sz w:val="16"/>
        </w:rPr>
        <w:t xml:space="preserve"> their </w:t>
      </w:r>
      <w:r w:rsidRPr="002D004B">
        <w:rPr>
          <w:rFonts w:eastAsia="Aptos"/>
          <w:b/>
          <w:iCs/>
          <w:kern w:val="2"/>
          <w:szCs w:val="24"/>
          <w:u w:val="single"/>
          <w14:ligatures w14:val="standardContextual"/>
        </w:rPr>
        <w:t>capsules</w:t>
      </w:r>
      <w:r w:rsidRPr="002D004B">
        <w:rPr>
          <w:rFonts w:eastAsia="Aptos"/>
          <w:sz w:val="16"/>
        </w:rPr>
        <w:t xml:space="preserve"> once they return to Earth, and it would play out the </w:t>
      </w:r>
      <w:r w:rsidRPr="002D004B">
        <w:rPr>
          <w:rFonts w:eastAsia="Aptos"/>
          <w:u w:val="single"/>
        </w:rPr>
        <w:t>same</w:t>
      </w:r>
      <w:r w:rsidRPr="002D004B">
        <w:rPr>
          <w:rFonts w:eastAsia="Aptos"/>
          <w:sz w:val="16"/>
        </w:rPr>
        <w:t xml:space="preserve"> way </w:t>
      </w:r>
      <w:r w:rsidRPr="002D004B">
        <w:rPr>
          <w:rFonts w:eastAsia="Aptos"/>
          <w:u w:val="single"/>
        </w:rPr>
        <w:t>on Mars</w:t>
      </w:r>
      <w:r w:rsidRPr="002D004B">
        <w:rPr>
          <w:rFonts w:eastAsia="Aptos"/>
          <w:sz w:val="16"/>
        </w:rPr>
        <w:t>—</w:t>
      </w:r>
      <w:r w:rsidRPr="002D004B">
        <w:rPr>
          <w:rFonts w:eastAsia="Aptos"/>
          <w:u w:val="single"/>
        </w:rPr>
        <w:t xml:space="preserve">where there's </w:t>
      </w:r>
      <w:r w:rsidRPr="002D004B">
        <w:rPr>
          <w:rFonts w:eastAsia="Aptos"/>
          <w:b/>
          <w:iCs/>
          <w:kern w:val="2"/>
          <w:szCs w:val="24"/>
          <w:u w:val="single"/>
          <w14:ligatures w14:val="standardContextual"/>
        </w:rPr>
        <w:t>no one</w:t>
      </w:r>
      <w:r w:rsidRPr="002D004B">
        <w:rPr>
          <w:rFonts w:eastAsia="Aptos"/>
          <w:u w:val="single"/>
        </w:rPr>
        <w:t xml:space="preserve"> to </w:t>
      </w:r>
      <w:r w:rsidRPr="002D004B">
        <w:rPr>
          <w:rFonts w:eastAsia="Aptos"/>
          <w:b/>
          <w:iCs/>
          <w:kern w:val="2"/>
          <w:szCs w:val="24"/>
          <w:u w:val="single"/>
          <w14:ligatures w14:val="standardContextual"/>
        </w:rPr>
        <w:t>wheel them</w:t>
      </w:r>
      <w:r w:rsidRPr="002D004B">
        <w:rPr>
          <w:rFonts w:eastAsia="Aptos"/>
          <w:sz w:val="16"/>
        </w:rPr>
        <w:t xml:space="preserve"> to their new habitat on arrival. Schrepfer and her colleagues did, however, uncover a molecular pathway that might prevent those cardiovascular changes. "But now the question I try to understand is, 'Do we want that?'" she says. Maybe the vessels' stiffening is a protective mechanism, Schrepfer suggests, and limbering them up might cause other problems. She also wants to figure out how to help </w:t>
      </w:r>
      <w:r w:rsidRPr="002D004B">
        <w:rPr>
          <w:rFonts w:eastAsia="Aptos"/>
          <w:u w:val="single"/>
        </w:rPr>
        <w:t xml:space="preserve">astronauts' </w:t>
      </w:r>
      <w:r w:rsidRPr="002D004B">
        <w:rPr>
          <w:rFonts w:eastAsia="Aptos"/>
          <w:b/>
          <w:iCs/>
          <w:kern w:val="2"/>
          <w:szCs w:val="24"/>
          <w:u w:val="single"/>
          <w14:ligatures w14:val="standardContextual"/>
        </w:rPr>
        <w:t>faltering</w:t>
      </w:r>
      <w:r w:rsidRPr="002D004B">
        <w:rPr>
          <w:rFonts w:eastAsia="Aptos"/>
          <w:u w:val="single"/>
        </w:rPr>
        <w:t xml:space="preserve"> immune systems</w:t>
      </w:r>
      <w:r w:rsidRPr="002D004B">
        <w:rPr>
          <w:rFonts w:eastAsia="Aptos"/>
          <w:sz w:val="16"/>
        </w:rPr>
        <w:t xml:space="preserve">, which </w:t>
      </w:r>
      <w:r w:rsidRPr="002D004B">
        <w:rPr>
          <w:rFonts w:eastAsia="Aptos"/>
          <w:u w:val="single"/>
        </w:rPr>
        <w:t xml:space="preserve">look </w:t>
      </w:r>
      <w:r w:rsidRPr="002D004B">
        <w:rPr>
          <w:rFonts w:eastAsia="Aptos"/>
          <w:b/>
          <w:iCs/>
          <w:kern w:val="2"/>
          <w:szCs w:val="24"/>
          <w:u w:val="single"/>
          <w14:ligatures w14:val="standardContextual"/>
        </w:rPr>
        <w:t>older</w:t>
      </w:r>
      <w:r w:rsidRPr="002D004B">
        <w:rPr>
          <w:rFonts w:eastAsia="Aptos"/>
          <w:u w:val="single"/>
        </w:rPr>
        <w:t xml:space="preserve"> and have a harder time </w:t>
      </w:r>
      <w:r w:rsidRPr="002D004B">
        <w:rPr>
          <w:rFonts w:eastAsia="Aptos"/>
          <w:b/>
          <w:iCs/>
          <w:kern w:val="2"/>
          <w:szCs w:val="24"/>
          <w:u w:val="single"/>
          <w14:ligatures w14:val="standardContextual"/>
        </w:rPr>
        <w:t>repairing</w:t>
      </w:r>
      <w:r w:rsidRPr="002D004B">
        <w:rPr>
          <w:rFonts w:eastAsia="Aptos"/>
          <w:sz w:val="16"/>
        </w:rPr>
        <w:t xml:space="preserve"> tissue </w:t>
      </w:r>
      <w:r w:rsidRPr="002D004B">
        <w:rPr>
          <w:rFonts w:eastAsia="Aptos"/>
          <w:u w:val="single"/>
        </w:rPr>
        <w:t>damage</w:t>
      </w:r>
      <w:r w:rsidRPr="002D004B">
        <w:rPr>
          <w:rFonts w:eastAsia="Aptos"/>
          <w:sz w:val="16"/>
        </w:rPr>
        <w:t xml:space="preserve"> than they should </w:t>
      </w:r>
      <w:r w:rsidRPr="002D004B">
        <w:rPr>
          <w:rFonts w:eastAsia="Aptos"/>
          <w:u w:val="single"/>
        </w:rPr>
        <w:t>after</w:t>
      </w:r>
      <w:r w:rsidRPr="002D004B">
        <w:rPr>
          <w:rFonts w:eastAsia="Aptos"/>
          <w:sz w:val="16"/>
        </w:rPr>
        <w:t xml:space="preserve"> spending time in </w:t>
      </w:r>
      <w:r w:rsidRPr="002D004B">
        <w:rPr>
          <w:rFonts w:eastAsia="Aptos"/>
          <w:u w:val="single"/>
        </w:rPr>
        <w:t>space</w:t>
      </w:r>
      <w:r w:rsidRPr="002D004B">
        <w:rPr>
          <w:rFonts w:eastAsia="Aptos"/>
          <w:sz w:val="16"/>
        </w:rPr>
        <w:t xml:space="preserve">. "The immune system is aging quite fast in microgravity," Schrepfer says. She sends biological samples from young, healthy people on Earth up to orbit on tissue chips and tracks how they degrade. Vision and bone problems are also among the more serious side effects. </w:t>
      </w:r>
      <w:r w:rsidRPr="002D004B">
        <w:rPr>
          <w:rFonts w:eastAsia="Aptos"/>
          <w:u w:val="single"/>
        </w:rPr>
        <w:t>When astronauts spend a month</w:t>
      </w:r>
      <w:r w:rsidRPr="002D004B">
        <w:rPr>
          <w:rFonts w:eastAsia="Aptos"/>
          <w:sz w:val="16"/>
        </w:rPr>
        <w:t xml:space="preserve"> or more </w:t>
      </w:r>
      <w:r w:rsidRPr="002D004B">
        <w:rPr>
          <w:rFonts w:eastAsia="Aptos"/>
          <w:u w:val="single"/>
        </w:rPr>
        <w:t>in space</w:t>
      </w:r>
      <w:r w:rsidRPr="002D004B">
        <w:rPr>
          <w:rFonts w:eastAsia="Aptos"/>
          <w:sz w:val="16"/>
        </w:rPr>
        <w:t xml:space="preserve">, </w:t>
      </w:r>
      <w:r w:rsidRPr="002D004B">
        <w:rPr>
          <w:rFonts w:eastAsia="Aptos"/>
          <w:u w:val="single"/>
        </w:rPr>
        <w:t xml:space="preserve">their eyeballs </w:t>
      </w:r>
      <w:r w:rsidRPr="002D004B">
        <w:rPr>
          <w:rFonts w:eastAsia="Aptos"/>
          <w:b/>
          <w:iCs/>
          <w:kern w:val="2"/>
          <w:szCs w:val="24"/>
          <w:u w:val="single"/>
          <w14:ligatures w14:val="standardContextual"/>
        </w:rPr>
        <w:t>flatten</w:t>
      </w:r>
      <w:r w:rsidRPr="002D004B">
        <w:rPr>
          <w:rFonts w:eastAsia="Aptos"/>
          <w:sz w:val="16"/>
        </w:rPr>
        <w:t xml:space="preserve">, one aspect of a condition called spaceflight-associated </w:t>
      </w:r>
      <w:r w:rsidRPr="002D004B">
        <w:rPr>
          <w:rFonts w:eastAsia="Aptos"/>
          <w:b/>
          <w:iCs/>
          <w:kern w:val="2"/>
          <w:szCs w:val="24"/>
          <w:u w:val="single"/>
          <w14:ligatures w14:val="standardContextual"/>
        </w:rPr>
        <w:t>neuro-ocular syndrome</w:t>
      </w:r>
      <w:r w:rsidRPr="002D004B">
        <w:rPr>
          <w:rFonts w:eastAsia="Aptos"/>
          <w:sz w:val="16"/>
        </w:rPr>
        <w:t xml:space="preserve">, which can cause </w:t>
      </w:r>
      <w:r w:rsidRPr="002D004B">
        <w:rPr>
          <w:rFonts w:eastAsia="Aptos"/>
          <w:b/>
          <w:iCs/>
          <w:kern w:val="2"/>
          <w:szCs w:val="24"/>
          <w:u w:val="single"/>
          <w14:ligatures w14:val="standardContextual"/>
        </w:rPr>
        <w:t>long-lasting</w:t>
      </w:r>
      <w:r w:rsidRPr="002D004B">
        <w:rPr>
          <w:rFonts w:eastAsia="Aptos"/>
          <w:u w:val="single"/>
        </w:rPr>
        <w:t xml:space="preserve"> damage to eyesight</w:t>
      </w:r>
      <w:r w:rsidRPr="002D004B">
        <w:rPr>
          <w:rFonts w:eastAsia="Aptos"/>
          <w:sz w:val="16"/>
        </w:rPr>
        <w:t xml:space="preserve">. </w:t>
      </w:r>
      <w:r w:rsidRPr="002D004B">
        <w:rPr>
          <w:rFonts w:eastAsia="Aptos"/>
          <w:b/>
          <w:iCs/>
          <w:kern w:val="2"/>
          <w:szCs w:val="24"/>
          <w:u w:val="single"/>
          <w14:ligatures w14:val="standardContextual"/>
        </w:rPr>
        <w:t>Bones</w:t>
      </w:r>
      <w:r w:rsidRPr="002D004B">
        <w:rPr>
          <w:rFonts w:eastAsia="Aptos"/>
          <w:u w:val="single"/>
        </w:rPr>
        <w:t xml:space="preserve"> and </w:t>
      </w:r>
      <w:r w:rsidRPr="002D004B">
        <w:rPr>
          <w:rFonts w:eastAsia="Aptos"/>
          <w:b/>
          <w:iCs/>
          <w:kern w:val="2"/>
          <w:szCs w:val="24"/>
          <w:u w:val="single"/>
          <w14:ligatures w14:val="standardContextual"/>
        </w:rPr>
        <w:t>muscles</w:t>
      </w:r>
      <w:r w:rsidRPr="002D004B">
        <w:rPr>
          <w:rFonts w:eastAsia="Aptos"/>
          <w:u w:val="single"/>
        </w:rPr>
        <w:t xml:space="preserve"> are built for</w:t>
      </w:r>
      <w:r w:rsidRPr="002D004B">
        <w:rPr>
          <w:rFonts w:eastAsia="Aptos"/>
          <w:sz w:val="16"/>
        </w:rPr>
        <w:t xml:space="preserve"> life on </w:t>
      </w:r>
      <w:r w:rsidRPr="002D004B">
        <w:rPr>
          <w:rFonts w:eastAsia="Aptos"/>
          <w:b/>
          <w:iCs/>
          <w:kern w:val="2"/>
          <w:szCs w:val="24"/>
          <w:u w:val="single"/>
          <w14:ligatures w14:val="standardContextual"/>
        </w:rPr>
        <w:t>Earth</w:t>
      </w:r>
      <w:r w:rsidRPr="002D004B">
        <w:rPr>
          <w:rFonts w:eastAsia="Aptos"/>
          <w:sz w:val="16"/>
        </w:rPr>
        <w:t xml:space="preserve">, which involves the ever present pull of gravity. The work the body does against gravity to stay upright and move around keeps muscles from atrophying and stimulates bone growth. In space, without a force to push against, astronauts can experience bone loss that outpaces bone growth, and their muscles shrink. That's why they must do hours of exercise every day, using specialized equipment that helps to simulate some of the forces their anatomy would feel on the ground—and even this </w:t>
      </w:r>
      <w:r w:rsidRPr="002D004B">
        <w:rPr>
          <w:rFonts w:eastAsia="Aptos"/>
          <w:u w:val="single"/>
        </w:rPr>
        <w:t xml:space="preserve">training </w:t>
      </w:r>
      <w:r w:rsidRPr="002D004B">
        <w:rPr>
          <w:rFonts w:eastAsia="Aptos"/>
          <w:b/>
          <w:iCs/>
          <w:kern w:val="2"/>
          <w:szCs w:val="24"/>
          <w:u w:val="single"/>
          <w14:ligatures w14:val="standardContextual"/>
        </w:rPr>
        <w:t>doesn't</w:t>
      </w:r>
      <w:r w:rsidRPr="002D004B">
        <w:rPr>
          <w:rFonts w:eastAsia="Aptos"/>
          <w:sz w:val="16"/>
        </w:rPr>
        <w:t xml:space="preserve"> fully </w:t>
      </w:r>
      <w:r w:rsidRPr="002D004B">
        <w:rPr>
          <w:rFonts w:eastAsia="Aptos"/>
          <w:u w:val="single"/>
        </w:rPr>
        <w:t>alleviate the loss</w:t>
      </w:r>
      <w:r w:rsidRPr="002D004B">
        <w:rPr>
          <w:rFonts w:eastAsia="Aptos"/>
          <w:sz w:val="16"/>
        </w:rPr>
        <w:t xml:space="preserve">. Perhaps the most significant concern about bodies in space, though, is </w:t>
      </w:r>
      <w:r w:rsidRPr="002D004B">
        <w:rPr>
          <w:rFonts w:eastAsia="Aptos"/>
          <w:u w:val="single"/>
        </w:rPr>
        <w:t>radiation</w:t>
      </w:r>
      <w:r w:rsidRPr="002D004B">
        <w:rPr>
          <w:rFonts w:eastAsia="Aptos"/>
          <w:sz w:val="16"/>
        </w:rPr>
        <w:t xml:space="preserve">, something that is manageable for today's astronauts flying in low-Earth orbit but </w:t>
      </w:r>
      <w:r w:rsidRPr="002D004B">
        <w:rPr>
          <w:rFonts w:eastAsia="Aptos"/>
          <w:u w:val="single"/>
        </w:rPr>
        <w:t xml:space="preserve">would be a </w:t>
      </w:r>
      <w:r w:rsidRPr="002D004B">
        <w:rPr>
          <w:rFonts w:eastAsia="Aptos"/>
          <w:b/>
          <w:iCs/>
          <w:kern w:val="2"/>
          <w:szCs w:val="24"/>
          <w:u w:val="single"/>
          <w14:ligatures w14:val="standardContextual"/>
        </w:rPr>
        <w:t>bigger deal</w:t>
      </w:r>
      <w:r w:rsidRPr="002D004B">
        <w:rPr>
          <w:rFonts w:eastAsia="Aptos"/>
          <w:u w:val="single"/>
        </w:rPr>
        <w:t xml:space="preserve"> for people traveling </w:t>
      </w:r>
      <w:r w:rsidRPr="002D004B">
        <w:rPr>
          <w:rFonts w:eastAsia="Aptos"/>
          <w:b/>
          <w:iCs/>
          <w:kern w:val="2"/>
          <w:szCs w:val="24"/>
          <w:u w:val="single"/>
          <w14:ligatures w14:val="standardContextual"/>
        </w:rPr>
        <w:t>farther</w:t>
      </w:r>
      <w:r w:rsidRPr="002D004B">
        <w:rPr>
          <w:rFonts w:eastAsia="Aptos"/>
          <w:sz w:val="16"/>
        </w:rPr>
        <w:t xml:space="preserve"> and for longer. Some of it comes from the sun, which spews naked protons that can damage DNA, particularly during solar storms. "[That] could make you very, very sick and give you </w:t>
      </w:r>
      <w:r w:rsidRPr="002D004B">
        <w:rPr>
          <w:rFonts w:eastAsia="Aptos"/>
          <w:u w:val="single"/>
        </w:rPr>
        <w:t>acute radiation syndrome</w:t>
      </w:r>
      <w:r w:rsidRPr="002D004B">
        <w:rPr>
          <w:rFonts w:eastAsia="Aptos"/>
          <w:sz w:val="16"/>
        </w:rPr>
        <w:t xml:space="preserve">," says Dorit </w:t>
      </w:r>
      <w:proofErr w:type="spellStart"/>
      <w:r w:rsidRPr="002D004B">
        <w:rPr>
          <w:rFonts w:eastAsia="Aptos"/>
          <w:sz w:val="16"/>
        </w:rPr>
        <w:t>Donoviel</w:t>
      </w:r>
      <w:proofErr w:type="spellEnd"/>
      <w:r w:rsidRPr="002D004B">
        <w:rPr>
          <w:rFonts w:eastAsia="Aptos"/>
          <w:sz w:val="16"/>
        </w:rPr>
        <w:t>, a professor at the Baylor College of Medicine and director of the Translational Research Institute for Space Health (TRISH).</w:t>
      </w:r>
    </w:p>
    <w:p w14:paraId="5D842170" w14:textId="6FB675DE" w:rsidR="00EC305D" w:rsidRDefault="00E21EF0" w:rsidP="00EC305D">
      <w:pPr>
        <w:pStyle w:val="Heading1"/>
      </w:pPr>
      <w:proofErr w:type="spellStart"/>
      <w:r>
        <w:t>Aff</w:t>
      </w:r>
      <w:proofErr w:type="spellEnd"/>
      <w:r>
        <w:t xml:space="preserve"> </w:t>
      </w:r>
      <w:r w:rsidR="00EC305D">
        <w:t>Biopower</w:t>
      </w:r>
    </w:p>
    <w:p w14:paraId="3103AEF7" w14:textId="5F5E2A43" w:rsidR="00EC305D" w:rsidRDefault="004B3267" w:rsidP="00EC305D">
      <w:pPr>
        <w:pStyle w:val="Heading2"/>
      </w:pPr>
      <w:r>
        <w:t>Case</w:t>
      </w:r>
    </w:p>
    <w:p w14:paraId="755BF512" w14:textId="4D7EFA22" w:rsidR="00EC305D" w:rsidRPr="00C35C19" w:rsidRDefault="004B3267" w:rsidP="00EC305D">
      <w:pPr>
        <w:pStyle w:val="Heading3"/>
        <w:rPr>
          <w:rStyle w:val="StyleUnderline"/>
          <w:sz w:val="32"/>
        </w:rPr>
      </w:pPr>
      <w:r>
        <w:t>Yes State Biopiracy</w:t>
      </w:r>
    </w:p>
    <w:p w14:paraId="63D5AE58" w14:textId="77777777" w:rsidR="00EC305D" w:rsidRPr="00C35C19" w:rsidRDefault="00EC305D" w:rsidP="00EC305D">
      <w:pPr>
        <w:pStyle w:val="Heading4"/>
        <w:rPr>
          <w:b w:val="0"/>
          <w:bCs/>
        </w:rPr>
      </w:pPr>
      <w:r>
        <w:t xml:space="preserve">Multiple instances of genetic </w:t>
      </w:r>
      <w:proofErr w:type="spellStart"/>
      <w:r>
        <w:t>bioporacy</w:t>
      </w:r>
      <w:proofErr w:type="spellEnd"/>
      <w:r>
        <w:t xml:space="preserve"> enabled by IP protection (</w:t>
      </w:r>
      <w:r>
        <w:rPr>
          <w:b w:val="0"/>
          <w:bCs/>
        </w:rPr>
        <w:t>basically every single instance was patented</w:t>
      </w:r>
      <w:r>
        <w:t>)</w:t>
      </w:r>
      <w:r>
        <w:br/>
        <w:t xml:space="preserve">- </w:t>
      </w:r>
      <w:r>
        <w:rPr>
          <w:b w:val="0"/>
          <w:bCs/>
        </w:rPr>
        <w:t xml:space="preserve">Blood </w:t>
      </w:r>
      <w:proofErr w:type="spellStart"/>
      <w:r>
        <w:rPr>
          <w:b w:val="0"/>
          <w:bCs/>
        </w:rPr>
        <w:t>Quantums</w:t>
      </w:r>
      <w:proofErr w:type="spellEnd"/>
      <w:r>
        <w:rPr>
          <w:b w:val="0"/>
          <w:bCs/>
        </w:rPr>
        <w:t>, genetic engineering, agriculture and crops, etc.</w:t>
      </w:r>
    </w:p>
    <w:p w14:paraId="178E5B16" w14:textId="77777777" w:rsidR="00EC305D" w:rsidRPr="005877DF" w:rsidRDefault="00EC305D" w:rsidP="00EC305D">
      <w:pPr>
        <w:rPr>
          <w:b/>
          <w:bCs/>
        </w:rPr>
      </w:pPr>
      <w:proofErr w:type="spellStart"/>
      <w:r>
        <w:rPr>
          <w:rStyle w:val="Style13ptBold"/>
          <w:szCs w:val="26"/>
        </w:rPr>
        <w:t>Yousufi</w:t>
      </w:r>
      <w:proofErr w:type="spellEnd"/>
      <w:r>
        <w:rPr>
          <w:rStyle w:val="Style13ptBold"/>
          <w:szCs w:val="26"/>
        </w:rPr>
        <w:t xml:space="preserve"> and </w:t>
      </w:r>
      <w:proofErr w:type="spellStart"/>
      <w:r>
        <w:rPr>
          <w:rStyle w:val="Style13ptBold"/>
          <w:szCs w:val="26"/>
        </w:rPr>
        <w:t>Thapak</w:t>
      </w:r>
      <w:proofErr w:type="spellEnd"/>
      <w:r>
        <w:rPr>
          <w:rStyle w:val="Style13ptBold"/>
          <w:szCs w:val="26"/>
        </w:rPr>
        <w:t xml:space="preserve"> 20</w:t>
      </w:r>
      <w:r>
        <w:rPr>
          <w:rStyle w:val="Style13ptBold"/>
        </w:rPr>
        <w:t xml:space="preserve"> </w:t>
      </w:r>
      <w:r w:rsidRPr="00C7332C">
        <w:rPr>
          <w:rStyle w:val="Style13ptBold"/>
          <w:b w:val="0"/>
          <w:bCs w:val="0"/>
        </w:rPr>
        <w:t xml:space="preserve">[Mahmood Khan </w:t>
      </w:r>
      <w:proofErr w:type="spellStart"/>
      <w:r w:rsidRPr="00C7332C">
        <w:rPr>
          <w:rStyle w:val="Style13ptBold"/>
          <w:b w:val="0"/>
          <w:bCs w:val="0"/>
        </w:rPr>
        <w:t>Yousufi</w:t>
      </w:r>
      <w:proofErr w:type="spellEnd"/>
      <w:r w:rsidRPr="00C7332C">
        <w:rPr>
          <w:rStyle w:val="Style13ptBold"/>
          <w:b w:val="0"/>
          <w:bCs w:val="0"/>
        </w:rPr>
        <w:t xml:space="preserve">, Ph.D. Research Candidate, School of Law, L.N.C.T. University, Bhopal, M.P. India; N.K. </w:t>
      </w:r>
      <w:proofErr w:type="spellStart"/>
      <w:r w:rsidRPr="00C7332C">
        <w:rPr>
          <w:rStyle w:val="Style13ptBold"/>
          <w:b w:val="0"/>
          <w:bCs w:val="0"/>
        </w:rPr>
        <w:t>Thapak</w:t>
      </w:r>
      <w:proofErr w:type="spellEnd"/>
      <w:r w:rsidRPr="00C7332C">
        <w:rPr>
          <w:rStyle w:val="Style13ptBold"/>
          <w:b w:val="0"/>
          <w:bCs w:val="0"/>
        </w:rPr>
        <w:t xml:space="preserve">, Professor (Law) and Vice Chancellor, L.N.C.T. University, Bhopal, M.P. India; “The Plundering of Genetic Knowledge: Biopiracy &amp; </w:t>
      </w:r>
      <w:proofErr w:type="spellStart"/>
      <w:r w:rsidRPr="00C7332C">
        <w:rPr>
          <w:rStyle w:val="Style13ptBold"/>
          <w:b w:val="0"/>
          <w:bCs w:val="0"/>
        </w:rPr>
        <w:t>Biopirates</w:t>
      </w:r>
      <w:proofErr w:type="spellEnd"/>
      <w:r w:rsidRPr="00C7332C">
        <w:rPr>
          <w:rStyle w:val="Style13ptBold"/>
          <w:b w:val="0"/>
          <w:bCs w:val="0"/>
        </w:rPr>
        <w:t xml:space="preserve">”; International Journal of Social Science and Management Studies, Volume 6 No. 2; </w:t>
      </w:r>
      <w:r>
        <w:rPr>
          <w:rStyle w:val="Style13ptBold"/>
          <w:b w:val="0"/>
          <w:bCs w:val="0"/>
        </w:rPr>
        <w:t xml:space="preserve">March 1,2020; </w:t>
      </w:r>
      <w:r w:rsidRPr="00C7332C">
        <w:rPr>
          <w:rStyle w:val="Style13ptBold"/>
          <w:b w:val="0"/>
          <w:bCs w:val="0"/>
        </w:rPr>
        <w:t>https://www.researchgate.net/publication/359352855_The_Plundering_of_Genetic_Knowledge_Biopiracy_Biopirates]//KuGa</w:t>
      </w:r>
    </w:p>
    <w:p w14:paraId="45D31AC9" w14:textId="56484652" w:rsidR="00EC305D" w:rsidRPr="004B3267" w:rsidRDefault="00EC305D" w:rsidP="00EC305D">
      <w:pPr>
        <w:rPr>
          <w:sz w:val="16"/>
        </w:rPr>
      </w:pPr>
      <w:r w:rsidRPr="004B3267">
        <w:rPr>
          <w:sz w:val="16"/>
        </w:rPr>
        <w:t xml:space="preserve">Evidences on Patenting of Genetic Knowledge :- The object of developing intellectual property rights is that it shall encourage innovations by initiating competition in different fields of research. </w:t>
      </w:r>
      <w:r w:rsidRPr="00C35C19">
        <w:rPr>
          <w:rStyle w:val="StyleUnderline"/>
        </w:rPr>
        <w:t>But the evidences in the domain of genetics suggests that it can restrict the innovations and further create monopolies in this field.</w:t>
      </w:r>
      <w:r w:rsidRPr="004B3267">
        <w:rPr>
          <w:sz w:val="16"/>
        </w:rPr>
        <w:t xml:space="preserve"> This has definitely raised the cost of several biomedical products based on genetic knowledge. Some of the significant evidences relating to biopiracy of genetic resources are described as under:</w:t>
      </w:r>
      <w:r w:rsidR="004B3267" w:rsidRPr="004B3267">
        <w:rPr>
          <w:sz w:val="16"/>
        </w:rPr>
        <w:t xml:space="preserve"> </w:t>
      </w:r>
      <w:r w:rsidRPr="004B3267">
        <w:rPr>
          <w:sz w:val="16"/>
        </w:rPr>
        <w:t xml:space="preserve">● </w:t>
      </w:r>
      <w:r w:rsidRPr="00C35C19">
        <w:rPr>
          <w:rStyle w:val="StyleUnderline"/>
        </w:rPr>
        <w:t>In the year 1999, a pharmaceutical giant corporation Myriad Genetics developed a biomedical kit to diagnose breast cancer.</w:t>
      </w:r>
      <w:r w:rsidRPr="004B3267">
        <w:rPr>
          <w:sz w:val="16"/>
        </w:rPr>
        <w:t xml:space="preserve"> This kit employed two human breast cancer susceptible genes BRCA 1 and BRCA 2. </w:t>
      </w:r>
      <w:r w:rsidRPr="00C35C19">
        <w:rPr>
          <w:rStyle w:val="StyleUnderline"/>
        </w:rPr>
        <w:t>The corporation impelled to develop a monopoly in the native region by compelling the local patients to be diagnosed only through their kit at their own high costs. The Myriad Genetics obtained several patents for its genes capable of detecting human breast cancer that include US Patent No. 5,709,999, and US Patent No. 5,693,473 (Gold and Carbone, 2010).</w:t>
      </w:r>
      <w:r w:rsidR="004B3267" w:rsidRPr="004B3267">
        <w:rPr>
          <w:sz w:val="16"/>
        </w:rPr>
        <w:t xml:space="preserve"> </w:t>
      </w:r>
      <w:r w:rsidRPr="004B3267">
        <w:rPr>
          <w:sz w:val="16"/>
        </w:rPr>
        <w:t xml:space="preserve">● </w:t>
      </w:r>
      <w:r w:rsidRPr="00C35C19">
        <w:rPr>
          <w:rStyle w:val="StyleUnderline"/>
        </w:rPr>
        <w:t xml:space="preserve">The development of genetically engineered Tracy sheep was for the isolation and commercialization of human blood clotting agent called as AAT or Alpha-1 Antitrypsin within its mammary glands. </w:t>
      </w:r>
      <w:r w:rsidRPr="004B3267">
        <w:rPr>
          <w:sz w:val="16"/>
        </w:rPr>
        <w:t xml:space="preserve">Tracy sheep is another evidence of </w:t>
      </w:r>
      <w:r w:rsidRPr="00C35C19">
        <w:rPr>
          <w:rStyle w:val="StyleUnderline"/>
        </w:rPr>
        <w:t xml:space="preserve">biopiracy of genetic knowledge. </w:t>
      </w:r>
      <w:r w:rsidRPr="004B3267">
        <w:rPr>
          <w:sz w:val="16"/>
        </w:rPr>
        <w:t xml:space="preserve">The pharma giant companies PPL and Bayer obtained US Patent No. 5,476,995 for the technique of developing Tracy and its successive generations (GRAIN, 1998). </w:t>
      </w:r>
      <w:r w:rsidRPr="00C35C19">
        <w:rPr>
          <w:rStyle w:val="StyleUnderline"/>
        </w:rPr>
        <w:t xml:space="preserve">The genetically transformed </w:t>
      </w:r>
      <w:proofErr w:type="spellStart"/>
      <w:r w:rsidRPr="00C35C19">
        <w:rPr>
          <w:rStyle w:val="StyleUnderline"/>
        </w:rPr>
        <w:t>sheeps</w:t>
      </w:r>
      <w:proofErr w:type="spellEnd"/>
      <w:r w:rsidRPr="00C35C19">
        <w:rPr>
          <w:rStyle w:val="StyleUnderline"/>
        </w:rPr>
        <w:t xml:space="preserve"> were regarded as bioreactors that were exploited for generating human blood-clotting protein.</w:t>
      </w:r>
      <w:r w:rsidR="004B3267">
        <w:rPr>
          <w:rStyle w:val="StyleUnderline"/>
        </w:rPr>
        <w:t xml:space="preserve"> </w:t>
      </w:r>
      <w:r w:rsidRPr="00C35C19">
        <w:rPr>
          <w:rStyle w:val="StyleUnderline"/>
        </w:rPr>
        <w:t>● In the year 1997, the cloning of Dolly sheep was carried out, that was granted two patents as WO 9707668 and WO 9707669 to its innovator i.e. Roslin Institute (Mooney, 1996). The</w:t>
      </w:r>
      <w:r w:rsidRPr="004B3267">
        <w:rPr>
          <w:sz w:val="16"/>
        </w:rPr>
        <w:t xml:space="preserve"> object of such cloning was to investigate different human diseases via such cloned animals for human welfare. But it was the opinion of several environmentalists that this type of </w:t>
      </w:r>
      <w:r w:rsidRPr="00C35C19">
        <w:rPr>
          <w:rStyle w:val="StyleUnderline"/>
        </w:rPr>
        <w:t>selective animal cloning might bring imbalance in the environment that can be hazardous.</w:t>
      </w:r>
      <w:r w:rsidR="004B3267" w:rsidRPr="004B3267">
        <w:rPr>
          <w:sz w:val="16"/>
        </w:rPr>
        <w:t xml:space="preserve"> </w:t>
      </w:r>
      <w:r w:rsidRPr="004B3267">
        <w:rPr>
          <w:sz w:val="16"/>
        </w:rPr>
        <w:t xml:space="preserve">● </w:t>
      </w:r>
      <w:r w:rsidRPr="00C35C19">
        <w:rPr>
          <w:rStyle w:val="StyleUnderline"/>
        </w:rPr>
        <w:t>In the year 1976, John Moore spleen was isolated by a surgeon and his spleen cell lines were used for developing special protein. These cell lines were named as Mo Cell lines patented as US Patent No. 4,438,032 and commercialized for billions of dollars (Glasner, Atkinson and Greenslade, 2017). However, the original source of this patent i.e. John Moore was ignorant about this fact that his spleen cells generated huge income. When Moore came to know about this incident he approached the Supreme Court of California to object. However, the court decided that as the spleen was isolated from the body, therefore, the rights of John Moore declined.</w:t>
      </w:r>
      <w:r w:rsidR="004B3267">
        <w:rPr>
          <w:rStyle w:val="StyleUnderline"/>
        </w:rPr>
        <w:t xml:space="preserve"> </w:t>
      </w:r>
      <w:r w:rsidRPr="004B3267">
        <w:rPr>
          <w:sz w:val="16"/>
        </w:rPr>
        <w:t xml:space="preserve">● </w:t>
      </w:r>
      <w:r w:rsidRPr="00C35C19">
        <w:rPr>
          <w:rStyle w:val="StyleUnderline"/>
        </w:rPr>
        <w:t>One of the largest populations of the carrier of the HIV infection is present in the African region (WHO, 2019). In the year 1991 Pasteur Institute located in Paris obtained a patent with US Patent No. 5,019,510 for claiming discovery of HIV</w:t>
      </w:r>
      <w:r w:rsidRPr="004B3267">
        <w:rPr>
          <w:sz w:val="16"/>
        </w:rPr>
        <w:t xml:space="preserve"> (Wain-Hobson et al., 1991). </w:t>
      </w:r>
      <w:r w:rsidRPr="00C35C19">
        <w:rPr>
          <w:rStyle w:val="StyleUnderline"/>
        </w:rPr>
        <w:t>Various researchers from different parts of the globe have isolated samples from the blood and saliva of the people from this region without any prior permission from the people or native authorities. These samples were used to isolate and study DNA. This helped to develop effective drugs against the HIV infection. The biopiracy of the genetic knowledge of the African people for HIV research could be termed as immoral.</w:t>
      </w:r>
      <w:r w:rsidRPr="004B3267">
        <w:rPr>
          <w:sz w:val="16"/>
        </w:rPr>
        <w:t xml:space="preserve"> Several drugs have been manufactured against HIV infections using the genetic information of the African people. </w:t>
      </w:r>
      <w:r w:rsidRPr="00C35C19">
        <w:rPr>
          <w:rStyle w:val="StyleUnderline"/>
        </w:rPr>
        <w:t>The cost of these HIV drugs is very high and beyond the purchasing capacity of the African people. However, the drugs that have been prepared by the contribution of African people are not even available to them at cheaper rate. In fact the African people are not provided with any benefit instead they were exploited.</w:t>
      </w:r>
      <w:r w:rsidR="004B3267">
        <w:rPr>
          <w:rStyle w:val="StyleUnderline"/>
        </w:rPr>
        <w:t xml:space="preserve"> </w:t>
      </w:r>
      <w:r w:rsidRPr="004B3267">
        <w:rPr>
          <w:sz w:val="16"/>
        </w:rPr>
        <w:t xml:space="preserve">● </w:t>
      </w:r>
      <w:r w:rsidRPr="00C35C19">
        <w:rPr>
          <w:rStyle w:val="StyleUnderline"/>
        </w:rPr>
        <w:t>The Biopiracy of the blood samples of the Icelandic people was in the news headlines.</w:t>
      </w:r>
      <w:r w:rsidRPr="004B3267">
        <w:rPr>
          <w:sz w:val="16"/>
        </w:rPr>
        <w:t xml:space="preserve"> It has been reported that there has been </w:t>
      </w:r>
      <w:r w:rsidRPr="00C35C19">
        <w:rPr>
          <w:rStyle w:val="StyleUnderline"/>
        </w:rPr>
        <w:t>rarely any migrations in the region of Iceland since the historic times and therefore the genetic knowledge of the people of this region has been preserved</w:t>
      </w:r>
      <w:r w:rsidRPr="004B3267">
        <w:rPr>
          <w:sz w:val="16"/>
        </w:rPr>
        <w:t xml:space="preserve">. The </w:t>
      </w:r>
      <w:proofErr w:type="spellStart"/>
      <w:r w:rsidRPr="004B3267">
        <w:rPr>
          <w:sz w:val="16"/>
        </w:rPr>
        <w:t>deCODE</w:t>
      </w:r>
      <w:proofErr w:type="spellEnd"/>
      <w:r w:rsidRPr="004B3267">
        <w:rPr>
          <w:sz w:val="16"/>
        </w:rPr>
        <w:t xml:space="preserve"> corporation by duping the people of Iceland isolated their genetic information. </w:t>
      </w:r>
      <w:r w:rsidRPr="00C35C19">
        <w:rPr>
          <w:rStyle w:val="StyleUnderline"/>
        </w:rPr>
        <w:t>In the year 1990, this corporation was of the view of developing the world’s first Biobank based on the genetic information of the human population</w:t>
      </w:r>
      <w:r w:rsidRPr="004B3267">
        <w:rPr>
          <w:sz w:val="16"/>
        </w:rPr>
        <w:t xml:space="preserve"> (Tutton, 2010). The corporation was of the view to establish a database of genetic information of the human population. </w:t>
      </w:r>
      <w:r w:rsidRPr="00C35C19">
        <w:rPr>
          <w:rStyle w:val="StyleUnderline"/>
        </w:rPr>
        <w:t xml:space="preserve">It was proposed by the </w:t>
      </w:r>
      <w:proofErr w:type="spellStart"/>
      <w:r w:rsidRPr="00C35C19">
        <w:rPr>
          <w:rStyle w:val="StyleUnderline"/>
        </w:rPr>
        <w:t>deCODE</w:t>
      </w:r>
      <w:proofErr w:type="spellEnd"/>
      <w:r w:rsidRPr="00C35C19">
        <w:rPr>
          <w:rStyle w:val="StyleUnderline"/>
        </w:rPr>
        <w:t xml:space="preserve"> corporation that the genetic database of Icelandic people will be quite useful in treating incurable diseases like HIV and cancer.</w:t>
      </w:r>
      <w:r w:rsidRPr="004B3267">
        <w:rPr>
          <w:sz w:val="16"/>
        </w:rPr>
        <w:t xml:space="preserve"> However, in the year 2013, the services of the </w:t>
      </w:r>
      <w:proofErr w:type="spellStart"/>
      <w:r w:rsidRPr="004B3267">
        <w:rPr>
          <w:sz w:val="16"/>
        </w:rPr>
        <w:t>deCODE</w:t>
      </w:r>
      <w:proofErr w:type="spellEnd"/>
      <w:r w:rsidRPr="004B3267">
        <w:rPr>
          <w:sz w:val="16"/>
        </w:rPr>
        <w:t xml:space="preserve"> Corporation were stopped.</w:t>
      </w:r>
      <w:r w:rsidR="004B3267" w:rsidRPr="004B3267">
        <w:rPr>
          <w:sz w:val="16"/>
        </w:rPr>
        <w:t xml:space="preserve"> </w:t>
      </w:r>
      <w:r w:rsidRPr="004B3267">
        <w:rPr>
          <w:sz w:val="16"/>
        </w:rPr>
        <w:t xml:space="preserve">● </w:t>
      </w:r>
      <w:r w:rsidRPr="00C35C19">
        <w:rPr>
          <w:rStyle w:val="StyleUnderline"/>
        </w:rPr>
        <w:t xml:space="preserve">The West African plant </w:t>
      </w:r>
      <w:proofErr w:type="spellStart"/>
      <w:r w:rsidRPr="00C35C19">
        <w:rPr>
          <w:rStyle w:val="StyleUnderline"/>
        </w:rPr>
        <w:t>Amelonado</w:t>
      </w:r>
      <w:proofErr w:type="spellEnd"/>
      <w:r w:rsidRPr="00C35C19">
        <w:rPr>
          <w:rStyle w:val="StyleUnderline"/>
        </w:rPr>
        <w:t xml:space="preserve"> spp. is a variety of cocoa plant that has a distinct </w:t>
      </w:r>
      <w:proofErr w:type="spellStart"/>
      <w:r w:rsidRPr="00C35C19">
        <w:rPr>
          <w:rStyle w:val="StyleUnderline"/>
        </w:rPr>
        <w:t>flavour</w:t>
      </w:r>
      <w:proofErr w:type="spellEnd"/>
      <w:r w:rsidRPr="00C35C19">
        <w:rPr>
          <w:rStyle w:val="StyleUnderline"/>
        </w:rPr>
        <w:t xml:space="preserve">. The Mars Corporation of the United Kingdom obtained patents in the United States as US Patent No.5,770,433 and US Patent No. 5,668,007 for the genes of this plant and producing a similar plant variety bearing cocoa </w:t>
      </w:r>
      <w:proofErr w:type="spellStart"/>
      <w:r w:rsidRPr="00C35C19">
        <w:rPr>
          <w:rStyle w:val="StyleUnderline"/>
        </w:rPr>
        <w:t>flavour</w:t>
      </w:r>
      <w:proofErr w:type="spellEnd"/>
      <w:r w:rsidRPr="00C35C19">
        <w:rPr>
          <w:rStyle w:val="StyleUnderline"/>
        </w:rPr>
        <w:t xml:space="preserve"> (</w:t>
      </w:r>
      <w:proofErr w:type="spellStart"/>
      <w:r w:rsidRPr="00C35C19">
        <w:rPr>
          <w:rStyle w:val="StyleUnderline"/>
        </w:rPr>
        <w:t>GeneWatch</w:t>
      </w:r>
      <w:proofErr w:type="spellEnd"/>
      <w:r w:rsidRPr="00C35C19">
        <w:rPr>
          <w:rStyle w:val="StyleUnderline"/>
        </w:rPr>
        <w:t>, 2000).</w:t>
      </w:r>
      <w:r w:rsidRPr="004B3267">
        <w:rPr>
          <w:sz w:val="16"/>
        </w:rPr>
        <w:t xml:space="preserve"> The patents were especially obtained by the Mars Corporation for </w:t>
      </w:r>
      <w:r w:rsidRPr="00C35C19">
        <w:rPr>
          <w:rStyle w:val="StyleUnderline"/>
        </w:rPr>
        <w:t>restricting the export of this plant from the West African nations that will hinder their national income.</w:t>
      </w:r>
      <w:r w:rsidR="004B3267" w:rsidRPr="004B3267">
        <w:rPr>
          <w:sz w:val="16"/>
        </w:rPr>
        <w:t xml:space="preserve"> </w:t>
      </w:r>
      <w:r w:rsidRPr="004B3267">
        <w:rPr>
          <w:sz w:val="16"/>
        </w:rPr>
        <w:t xml:space="preserve">● </w:t>
      </w:r>
      <w:r w:rsidRPr="00C35C19">
        <w:rPr>
          <w:rStyle w:val="StyleUnderline"/>
        </w:rPr>
        <w:t xml:space="preserve">A US-based corporation POD-NERS </w:t>
      </w:r>
      <w:proofErr w:type="spellStart"/>
      <w:r w:rsidRPr="00C35C19">
        <w:rPr>
          <w:rStyle w:val="StyleUnderline"/>
        </w:rPr>
        <w:t>biopirated</w:t>
      </w:r>
      <w:proofErr w:type="spellEnd"/>
      <w:r w:rsidRPr="00C35C19">
        <w:rPr>
          <w:rStyle w:val="StyleUnderline"/>
        </w:rPr>
        <w:t xml:space="preserve"> Mexican Enola beans and obtained a US Patent No. 5,894, 079 (</w:t>
      </w:r>
      <w:proofErr w:type="spellStart"/>
      <w:r w:rsidRPr="00C35C19">
        <w:rPr>
          <w:rStyle w:val="StyleUnderline"/>
        </w:rPr>
        <w:t>Nottenburg</w:t>
      </w:r>
      <w:proofErr w:type="spellEnd"/>
      <w:r w:rsidRPr="00C35C19">
        <w:rPr>
          <w:rStyle w:val="StyleUnderline"/>
        </w:rPr>
        <w:t>, 2009).</w:t>
      </w:r>
      <w:r w:rsidRPr="004B3267">
        <w:rPr>
          <w:sz w:val="16"/>
        </w:rPr>
        <w:t xml:space="preserve"> The yellow Enola beans were created from the Enola bean variety of Mexico by this corporation by using </w:t>
      </w:r>
      <w:r w:rsidRPr="00C35C19">
        <w:rPr>
          <w:rStyle w:val="StyleUnderline"/>
        </w:rPr>
        <w:t>genetic plant breeding practices</w:t>
      </w:r>
      <w:r w:rsidRPr="004B3267">
        <w:rPr>
          <w:sz w:val="16"/>
        </w:rPr>
        <w:t xml:space="preserve"> and further subjected it to patent. </w:t>
      </w:r>
      <w:r w:rsidRPr="00C35C19">
        <w:rPr>
          <w:rStyle w:val="StyleUnderline"/>
        </w:rPr>
        <w:t>Thus by mere manipulation of genetic knowledge the biopiracy of Enola beans was committed.</w:t>
      </w:r>
      <w:r w:rsidR="004B3267" w:rsidRPr="004B3267">
        <w:rPr>
          <w:sz w:val="16"/>
        </w:rPr>
        <w:t xml:space="preserve"> </w:t>
      </w:r>
      <w:r w:rsidRPr="004B3267">
        <w:rPr>
          <w:sz w:val="16"/>
        </w:rPr>
        <w:t xml:space="preserve">● </w:t>
      </w:r>
      <w:r w:rsidRPr="00C35C19">
        <w:rPr>
          <w:rStyle w:val="StyleUnderline"/>
        </w:rPr>
        <w:t xml:space="preserve">The biopiracy of </w:t>
      </w:r>
      <w:proofErr w:type="spellStart"/>
      <w:r w:rsidRPr="00C35C19">
        <w:rPr>
          <w:rStyle w:val="StyleUnderline"/>
        </w:rPr>
        <w:t>Bt</w:t>
      </w:r>
      <w:proofErr w:type="spellEnd"/>
      <w:r w:rsidRPr="00C35C19">
        <w:rPr>
          <w:rStyle w:val="StyleUnderline"/>
        </w:rPr>
        <w:t xml:space="preserve"> or Bacillus thuringiensis gene is yet another evidence of biopiracy of genetic knowledge that is hazardous to mankind and the environment. </w:t>
      </w:r>
      <w:r w:rsidRPr="004B3267">
        <w:rPr>
          <w:sz w:val="16"/>
        </w:rPr>
        <w:t xml:space="preserve">It is well known that Bacillus thuringiensis commonly persists in the soil microflora. It excretes a protein that can inhibit various insects. This characteristic of </w:t>
      </w:r>
      <w:proofErr w:type="spellStart"/>
      <w:r w:rsidRPr="004B3267">
        <w:rPr>
          <w:sz w:val="16"/>
        </w:rPr>
        <w:t>Bt</w:t>
      </w:r>
      <w:proofErr w:type="spellEnd"/>
      <w:r w:rsidRPr="004B3267">
        <w:rPr>
          <w:sz w:val="16"/>
        </w:rPr>
        <w:t xml:space="preserve"> was utilized </w:t>
      </w:r>
      <w:proofErr w:type="spellStart"/>
      <w:r w:rsidRPr="004B3267">
        <w:rPr>
          <w:sz w:val="16"/>
        </w:rPr>
        <w:t>byinserting</w:t>
      </w:r>
      <w:proofErr w:type="spellEnd"/>
      <w:r w:rsidRPr="004B3267">
        <w:rPr>
          <w:sz w:val="16"/>
        </w:rPr>
        <w:t xml:space="preserve"> the </w:t>
      </w:r>
      <w:proofErr w:type="spellStart"/>
      <w:r w:rsidRPr="004B3267">
        <w:rPr>
          <w:sz w:val="16"/>
        </w:rPr>
        <w:t>Bt</w:t>
      </w:r>
      <w:proofErr w:type="spellEnd"/>
      <w:r w:rsidRPr="004B3267">
        <w:rPr>
          <w:sz w:val="16"/>
        </w:rPr>
        <w:t xml:space="preserve"> genes through genetic engineering. The crops created through </w:t>
      </w:r>
      <w:proofErr w:type="spellStart"/>
      <w:r w:rsidRPr="004B3267">
        <w:rPr>
          <w:sz w:val="16"/>
        </w:rPr>
        <w:t>Bt</w:t>
      </w:r>
      <w:proofErr w:type="spellEnd"/>
      <w:r w:rsidRPr="004B3267">
        <w:rPr>
          <w:sz w:val="16"/>
        </w:rPr>
        <w:t xml:space="preserve"> genes include </w:t>
      </w:r>
      <w:proofErr w:type="spellStart"/>
      <w:r w:rsidRPr="004B3267">
        <w:rPr>
          <w:sz w:val="16"/>
        </w:rPr>
        <w:t>Bt</w:t>
      </w:r>
      <w:proofErr w:type="spellEnd"/>
      <w:r w:rsidRPr="004B3267">
        <w:rPr>
          <w:sz w:val="16"/>
        </w:rPr>
        <w:t xml:space="preserve">-cotton, </w:t>
      </w:r>
      <w:proofErr w:type="spellStart"/>
      <w:r w:rsidRPr="004B3267">
        <w:rPr>
          <w:sz w:val="16"/>
        </w:rPr>
        <w:t>Bt</w:t>
      </w:r>
      <w:proofErr w:type="spellEnd"/>
      <w:r w:rsidRPr="004B3267">
        <w:rPr>
          <w:sz w:val="16"/>
        </w:rPr>
        <w:t xml:space="preserve">-soybean, </w:t>
      </w:r>
      <w:proofErr w:type="spellStart"/>
      <w:r w:rsidRPr="004B3267">
        <w:rPr>
          <w:sz w:val="16"/>
        </w:rPr>
        <w:t>Btpotato</w:t>
      </w:r>
      <w:proofErr w:type="spellEnd"/>
      <w:r w:rsidRPr="004B3267">
        <w:rPr>
          <w:sz w:val="16"/>
        </w:rPr>
        <w:t xml:space="preserve"> etc. (</w:t>
      </w:r>
      <w:proofErr w:type="spellStart"/>
      <w:r w:rsidRPr="004B3267">
        <w:rPr>
          <w:sz w:val="16"/>
        </w:rPr>
        <w:t>Guillemaud</w:t>
      </w:r>
      <w:proofErr w:type="spellEnd"/>
      <w:r w:rsidRPr="004B3267">
        <w:rPr>
          <w:sz w:val="16"/>
        </w:rPr>
        <w:t xml:space="preserve">, </w:t>
      </w:r>
      <w:proofErr w:type="spellStart"/>
      <w:r w:rsidRPr="004B3267">
        <w:rPr>
          <w:sz w:val="16"/>
        </w:rPr>
        <w:t>Lombaert</w:t>
      </w:r>
      <w:proofErr w:type="spellEnd"/>
      <w:r w:rsidRPr="004B3267">
        <w:rPr>
          <w:sz w:val="16"/>
        </w:rPr>
        <w:t xml:space="preserve"> and Bourguet, 2016).</w:t>
      </w:r>
      <w:r w:rsidR="004B3267" w:rsidRPr="004B3267">
        <w:rPr>
          <w:sz w:val="16"/>
        </w:rPr>
        <w:t xml:space="preserve"> </w:t>
      </w:r>
      <w:r w:rsidRPr="004B3267">
        <w:rPr>
          <w:sz w:val="16"/>
        </w:rPr>
        <w:t xml:space="preserve">● </w:t>
      </w:r>
      <w:r w:rsidRPr="00C35C19">
        <w:rPr>
          <w:rStyle w:val="StyleUnderline"/>
        </w:rPr>
        <w:t>In Asian countries like India</w:t>
      </w:r>
      <w:r w:rsidRPr="004B3267">
        <w:rPr>
          <w:sz w:val="16"/>
        </w:rPr>
        <w:t xml:space="preserve">, several incidences of biopiracy with respect to </w:t>
      </w:r>
      <w:r w:rsidRPr="00C35C19">
        <w:rPr>
          <w:rStyle w:val="StyleUnderline"/>
        </w:rPr>
        <w:t>plant genetic resources</w:t>
      </w:r>
      <w:r w:rsidRPr="004B3267">
        <w:rPr>
          <w:sz w:val="16"/>
        </w:rPr>
        <w:t xml:space="preserve"> has been reported. </w:t>
      </w:r>
      <w:r w:rsidRPr="00C35C19">
        <w:rPr>
          <w:rStyle w:val="StyleUnderline"/>
        </w:rPr>
        <w:t>The biopiracy of Basmati rice by Rice Tec Inc. of the USA is one of the leading cases. The Rice Tec Inc. obtained a patent for an Indian origin rice variety i.e. basmati and patented it as US Patent No. 5,663,484 (Siddiq, Vemireddy and Nagaraju, 2012). Moreover, the corporation renamed the basmati rice variety after patenting, as Texmati.</w:t>
      </w:r>
      <w:r w:rsidRPr="004B3267">
        <w:rPr>
          <w:sz w:val="16"/>
        </w:rPr>
        <w:t xml:space="preserve"> The main object of this corporation was to establish a monopoly on the variety of rice lines of basmati rice. However, after several protests by the Indian government and by providing various evidence on its origin in India, the patent on basmati rice was revoked.</w:t>
      </w:r>
    </w:p>
    <w:p w14:paraId="142204E7" w14:textId="0C4F509C" w:rsidR="004B3267" w:rsidRDefault="00E21EF0" w:rsidP="00E21EF0">
      <w:pPr>
        <w:pStyle w:val="Heading2"/>
      </w:pPr>
      <w:r>
        <w:t>Politics</w:t>
      </w:r>
    </w:p>
    <w:p w14:paraId="4EB768D6" w14:textId="37CCDF1E" w:rsidR="00EC305D" w:rsidRPr="0013412C" w:rsidRDefault="00EC305D" w:rsidP="00EC305D">
      <w:pPr>
        <w:pStyle w:val="Heading3"/>
      </w:pPr>
      <w:r>
        <w:t>AT</w:t>
      </w:r>
      <w:r w:rsidRPr="0013412C">
        <w:t xml:space="preserve"> </w:t>
      </w:r>
      <w:r w:rsidR="00E21EF0">
        <w:t>L – Anti-State Rhetoric</w:t>
      </w:r>
    </w:p>
    <w:p w14:paraId="6D3DAF15" w14:textId="4F2E4AFB" w:rsidR="00EC305D" w:rsidRPr="0013412C" w:rsidRDefault="004B3267" w:rsidP="00EC305D">
      <w:pPr>
        <w:pStyle w:val="Heading4"/>
      </w:pPr>
      <w:r>
        <w:t>The political has already been ceded—populist political influence is a fairytale that helps politicians corral the masses</w:t>
      </w:r>
    </w:p>
    <w:p w14:paraId="7272B48F" w14:textId="77777777" w:rsidR="00EC305D" w:rsidRPr="0013412C" w:rsidRDefault="00EC305D" w:rsidP="00EC305D">
      <w:r w:rsidRPr="0013412C">
        <w:rPr>
          <w:rStyle w:val="Style13ptBold"/>
        </w:rPr>
        <w:t>Las Vegas Sun 22</w:t>
      </w:r>
      <w:r w:rsidRPr="0013412C">
        <w:t xml:space="preserve"> (Las Vegas Sun, award-winning breaking news, investigative reporting, “In reality, GOP’s ‘America First’ rhetoric puts America’s security last”, Oct. 20, 2022, https://lasvegassun.com/news/2022/oct/20/in-reality-gops-america-first-rhetoric-puts-americ/) </w:t>
      </w:r>
      <w:r>
        <w:t>VQ</w:t>
      </w:r>
    </w:p>
    <w:p w14:paraId="66A01929" w14:textId="3DFF5EDE" w:rsidR="00EC305D" w:rsidRDefault="00EC305D" w:rsidP="00EC305D">
      <w:pPr>
        <w:rPr>
          <w:sz w:val="16"/>
        </w:rPr>
      </w:pPr>
      <w:r w:rsidRPr="0013412C">
        <w:rPr>
          <w:sz w:val="16"/>
        </w:rPr>
        <w:t xml:space="preserve">For months, we have explained why domestic policy proposals of Republican candidates are anti-freedom, anti-liberty and anti-American. But throughout that time, we’ve said little about their foreign policy proposals. That was in large part because very few Republican candidates have provided any details of their foreign policy, dubbed “America First.” But this week, </w:t>
      </w:r>
      <w:r w:rsidRPr="0013412C">
        <w:rPr>
          <w:rStyle w:val="StyleUnderline"/>
        </w:rPr>
        <w:t xml:space="preserve">House Minority Leader Kevin McCarthy provided a vivid demonstration of why “America First” is nothing more than a </w:t>
      </w:r>
      <w:r w:rsidRPr="0013412C">
        <w:rPr>
          <w:rStyle w:val="Emphasis"/>
        </w:rPr>
        <w:t>marketing slogan</w:t>
      </w:r>
      <w:r w:rsidRPr="0013412C">
        <w:rPr>
          <w:rStyle w:val="StyleUnderline"/>
        </w:rPr>
        <w:t xml:space="preserve"> that fails the American people when applied to real-life circumstances</w:t>
      </w:r>
      <w:r w:rsidRPr="0013412C">
        <w:rPr>
          <w:sz w:val="16"/>
        </w:rPr>
        <w:t xml:space="preserve">. The California Republican is widely considered the front-runner for speaker of the House should Republicans take control of Congress’ lower chamber. </w:t>
      </w:r>
      <w:r w:rsidRPr="0013412C">
        <w:rPr>
          <w:rStyle w:val="StyleUnderline"/>
        </w:rPr>
        <w:t>He confirmed to Punchbowl News this week that GOP support for Ukraine is wavering</w:t>
      </w:r>
      <w:r w:rsidRPr="0013412C">
        <w:rPr>
          <w:sz w:val="16"/>
        </w:rPr>
        <w:t xml:space="preserve">. “I think people are going to be sitting in a recession, and they’re not going to write a blank check to Ukraine,” he said. McCarthy’s statements echo those of numerous other Republicans, including Rep. Kelly Armstrong, R-N.D., who told Axios that “When people are seeing a 13% increase in grocery prices; energy, utility bills doubling ... Ukraine is the furthest thing from your mind.” </w:t>
      </w:r>
      <w:r w:rsidRPr="0013412C">
        <w:rPr>
          <w:rStyle w:val="StyleUnderline"/>
        </w:rPr>
        <w:t>This is classic “America First” rhetoric that creates the perception that anything happening elsewhere in the world is separate and unconnected to what is happening here in the United States. It sets up a binary choice between investing in America first or sending resources elsewhere, with the implication being that money sent elsewhere has no benefit to Americans</w:t>
      </w:r>
      <w:r w:rsidRPr="0013412C">
        <w:rPr>
          <w:sz w:val="16"/>
        </w:rPr>
        <w:t xml:space="preserve">. McCarthy, Armstrong and much of the rest of the Republican delegation are proposing that somehow, by surrendering Ukraine — the world’s largest exporter of grain — to Russia, food prices will go down. That doesn’t even make sense. Moreover, they want to hand all of that food and all of the money it brings in (over $27 billion in annual agricultural exports alone), to an enemy that intentionally targets civilian populations and just threatened the U.S. and our allies with nuclear war. It’s a national security nightmare. </w:t>
      </w:r>
      <w:r w:rsidRPr="0013412C">
        <w:rPr>
          <w:rStyle w:val="StyleUnderline"/>
        </w:rPr>
        <w:t>Worst of all, America First rhetoric ignores the long-term implications of foreign policy for nonsensical domestic talking points.</w:t>
      </w:r>
      <w:r w:rsidRPr="0013412C">
        <w:rPr>
          <w:sz w:val="16"/>
        </w:rPr>
        <w:t xml:space="preserve"> If Vladimir Putin wins in Ukraine, he isn’t stopping. And an unleashed Putin is a profound danger to Americans. Indeed, consider the crew Putin assembled for international support: North Korea, Iran, China, Belarus, Saudi Arabia. All of them are ruled by tyrants who want to harm America. GOP appeasement of tyrants is not a strategy that places America first in any sense. It’s just appeasement that will lead to disaster for our country. The message it would send to our allies around the world is just as damaging. It announces to the world that the U.S. kneels to tyrants. Why would anyone want to align themselves with America then? </w:t>
      </w:r>
      <w:r w:rsidRPr="0013412C">
        <w:rPr>
          <w:rStyle w:val="StyleUnderline"/>
        </w:rPr>
        <w:t xml:space="preserve">America First to the GOP really means America groveling on the world stage. </w:t>
      </w:r>
      <w:r w:rsidRPr="0013412C">
        <w:rPr>
          <w:rStyle w:val="Emphasis"/>
        </w:rPr>
        <w:t>It’s bankrupt morally, defensively and economically</w:t>
      </w:r>
      <w:r w:rsidRPr="0013412C">
        <w:rPr>
          <w:rStyle w:val="StyleUnderline"/>
        </w:rPr>
        <w:t>.</w:t>
      </w:r>
      <w:r w:rsidRPr="0013412C">
        <w:rPr>
          <w:sz w:val="16"/>
        </w:rPr>
        <w:t xml:space="preserve"> Don’t believe us? Listen instead to former President Ronald Reagan — the man repeatedly held up as Republicans’ most vaunted saint. According to a 2004 analysis by the Baltimore Sun, between 1980 and 1985, </w:t>
      </w:r>
      <w:r w:rsidRPr="0013412C">
        <w:rPr>
          <w:rStyle w:val="StyleUnderline"/>
        </w:rPr>
        <w:t>Reagan more than doubled the number of dollars devoted to defense each year, from $142.6 billion to $286.8 billion, in order to fight a Soviet enemy that had never directly attacked the United States. He also advocated for spending a minimum of 0.6% of the U.S. gross domestic product on aid to foreign countries.</w:t>
      </w:r>
      <w:r w:rsidRPr="0013412C">
        <w:rPr>
          <w:sz w:val="16"/>
        </w:rPr>
        <w:t xml:space="preserve"> </w:t>
      </w:r>
      <w:r w:rsidRPr="0013412C">
        <w:rPr>
          <w:rStyle w:val="StyleUnderline"/>
        </w:rPr>
        <w:t>That’s three times what we’ve sent to Ukraine in 2022 and double what we sent to all countries combined pre-pandemic</w:t>
      </w:r>
      <w:r w:rsidRPr="0013412C">
        <w:rPr>
          <w:sz w:val="16"/>
        </w:rPr>
        <w:t xml:space="preserve">. This disconnect between messaging and reality is at the heart of what makes Republican politics so frustrating right now. GOP politicians engage in false claims about what appears good for Americans in the short term, when in reality their policies would cripple the nation in the long term. We’re not questioning that many Americans in many communities across the country are struggling. Economic insecurity is real, and it leads to existential threats like housing and food insecurity. </w:t>
      </w:r>
      <w:r w:rsidRPr="0013412C">
        <w:rPr>
          <w:rStyle w:val="StyleUnderline"/>
        </w:rPr>
        <w:t>We should be doing more to help Americans who are struggling. Democratic lawmakers have advocated for free school lunch, increasing affordable housing, funding robust public K-12 education, increasing rural access to higher education and trade schools, and ensuring everyone has access to essential health care. Yet these are the exact policies that “</w:t>
      </w:r>
      <w:r w:rsidRPr="0013412C">
        <w:rPr>
          <w:rStyle w:val="Emphasis"/>
        </w:rPr>
        <w:t>America First” Republican legislators keep fighting against</w:t>
      </w:r>
      <w:r w:rsidRPr="0013412C">
        <w:rPr>
          <w:rStyle w:val="StyleUnderline"/>
        </w:rPr>
        <w:t>.</w:t>
      </w:r>
      <w:r w:rsidRPr="0013412C">
        <w:rPr>
          <w:sz w:val="16"/>
        </w:rPr>
        <w:t xml:space="preserve"> It’s also worth noting that the blanket 25% tariff on Chinese goods passed by former President Donald Trump and the GOP is contributing to raising prices and fueling inflation, because companies simply pass those costs on to American consumers. Compare this with President Joe Biden’s highly targeted approach to the Chinese tech industry, which had more devastating results for China without passing along price increases to American consumers. Meanwhile, GOP leaders communicate to Russia’s Putin, China’s Xi Jinping and North Korea’s Kim Jong Un that U.S. resolve can be overcome by doing nothing more than raising costs for six months. </w:t>
      </w:r>
      <w:r w:rsidRPr="0013412C">
        <w:rPr>
          <w:rStyle w:val="StyleUnderline"/>
        </w:rPr>
        <w:t>They tell our allies that the U.S. will only have their back against a foreign invader if it’s cheap and convenient to do so.</w:t>
      </w:r>
      <w:r w:rsidRPr="0013412C">
        <w:rPr>
          <w:sz w:val="16"/>
        </w:rPr>
        <w:t xml:space="preserve"> And they tell the American people that it is somehow Democrats’ fault that Republicans voted to kill legislation that helps working-class Americans while supporting bills that use taxpayer dollars to line the pockets of corporate executives. But maybe that’s the point. </w:t>
      </w:r>
      <w:r w:rsidRPr="0013412C">
        <w:rPr>
          <w:rStyle w:val="StyleUnderline"/>
        </w:rPr>
        <w:t>If you view t</w:t>
      </w:r>
      <w:r w:rsidRPr="0013412C">
        <w:rPr>
          <w:rStyle w:val="Emphasis"/>
        </w:rPr>
        <w:t>he American people as nothing more than a tool for hoarding wealth and resources</w:t>
      </w:r>
      <w:r w:rsidRPr="0013412C">
        <w:rPr>
          <w:rStyle w:val="StyleUnderline"/>
        </w:rPr>
        <w:t>, then maybe Republican policies do put America first and are making America great again. First at promoting economic inequality and great at helping the rich get richer at everybody else’s expense.</w:t>
      </w:r>
      <w:r w:rsidRPr="0013412C">
        <w:rPr>
          <w:sz w:val="16"/>
        </w:rPr>
        <w:t xml:space="preserve"> It’s too bad for McCarthy and the Republican Party that they’re playing right into Putin’s hands. And in the long run, they’re putting the ambitions of Russia and China ahead of the safety, security and needs of Americans.</w:t>
      </w:r>
    </w:p>
    <w:p w14:paraId="718EDB29" w14:textId="59C3AE55" w:rsidR="00E21EF0" w:rsidRDefault="00E21EF0" w:rsidP="00E21EF0">
      <w:pPr>
        <w:pStyle w:val="Heading2"/>
      </w:pPr>
      <w:r>
        <w:t>Cap</w:t>
      </w:r>
    </w:p>
    <w:p w14:paraId="26F217DB" w14:textId="0C4BBF4A" w:rsidR="00EC305D" w:rsidRDefault="00E21EF0" w:rsidP="00EC305D">
      <w:pPr>
        <w:pStyle w:val="Heading3"/>
      </w:pPr>
      <w:r>
        <w:t>Perm Do Both</w:t>
      </w:r>
    </w:p>
    <w:p w14:paraId="3089FDDB" w14:textId="77777777" w:rsidR="00EC305D" w:rsidRDefault="00EC305D" w:rsidP="00EC305D">
      <w:pPr>
        <w:pStyle w:val="Heading4"/>
      </w:pPr>
      <w:r>
        <w:t xml:space="preserve">Perm do both – biopower and late-stage capitalism is intrinsically tied – only resistance against both biopolitics and capitalism solve. </w:t>
      </w:r>
    </w:p>
    <w:p w14:paraId="38DC9778" w14:textId="77777777" w:rsidR="00EC305D" w:rsidRPr="005C4DFF" w:rsidRDefault="00EC305D" w:rsidP="00EC305D">
      <w:pPr>
        <w:rPr>
          <w:rStyle w:val="Style13ptBold"/>
        </w:rPr>
      </w:pPr>
      <w:r>
        <w:rPr>
          <w:rStyle w:val="Style13ptBold"/>
        </w:rPr>
        <w:t xml:space="preserve">Dufresne and Sacchetti 13 </w:t>
      </w:r>
      <w:r>
        <w:t>(Todd Dufresne, Canadian social and cultural theorist best known for his work on Sigmund Freud and the history of psychoanalysis. He is Professor of Philosophy at Lakehead University in Thunder Bay, Ontario, Clara Sacchetti, PhD York University, Social Anthropology, “The Economy as Cultural System: Theory, Capitalism, and Crisis”, 2013, https://www.bloomsbury.com/us/economy-as-cultural-system-9781441170378/) VQ</w:t>
      </w:r>
    </w:p>
    <w:p w14:paraId="01ABB96E" w14:textId="77777777" w:rsidR="00EC305D" w:rsidRDefault="00EC305D" w:rsidP="00EC305D">
      <w:pPr>
        <w:rPr>
          <w:rStyle w:val="StyleUnderline"/>
        </w:rPr>
      </w:pPr>
      <w:r w:rsidRPr="00C00EB4">
        <w:rPr>
          <w:sz w:val="16"/>
        </w:rPr>
        <w:t xml:space="preserve">Immaterial </w:t>
      </w:r>
      <w:proofErr w:type="spellStart"/>
      <w:r w:rsidRPr="00C00EB4">
        <w:rPr>
          <w:sz w:val="16"/>
        </w:rPr>
        <w:t>labour</w:t>
      </w:r>
      <w:proofErr w:type="spellEnd"/>
      <w:r w:rsidRPr="00C00EB4">
        <w:rPr>
          <w:sz w:val="16"/>
        </w:rPr>
        <w:t xml:space="preserve"> and financialized capitalism. </w:t>
      </w:r>
      <w:r w:rsidRPr="00051772">
        <w:rPr>
          <w:rStyle w:val="StyleUnderline"/>
        </w:rPr>
        <w:t>The intensification of biopower resonates with late capitalism’s need for “a social control compatible with democratic societies where order is based on the formalized participation of great masses”</w:t>
      </w:r>
      <w:r w:rsidRPr="00C00EB4">
        <w:rPr>
          <w:sz w:val="16"/>
        </w:rPr>
        <w:t xml:space="preserve"> (Lucarelli 2010, 120). As capitalism shifts away from Fordist production regimes and toward immaterial labor, the use of biopower increases because it is adept at managing the diverse and heterogeneous populations of late capitalism without recourse to overtly oppressive power relations. </w:t>
      </w:r>
      <w:r w:rsidRPr="00824DFE">
        <w:rPr>
          <w:rStyle w:val="StyleUnderline"/>
        </w:rPr>
        <w:t>As opposed to the industrial or modernist capitalism that preceded it, “postmodern” or late capitalism is characterized by a kind of labor that is dependent upon cooperation</w:t>
      </w:r>
      <w:r w:rsidRPr="00C00EB4">
        <w:rPr>
          <w:sz w:val="16"/>
        </w:rPr>
        <w:t xml:space="preserve"> (e.g. teamwork), </w:t>
      </w:r>
      <w:r w:rsidRPr="00824DFE">
        <w:rPr>
          <w:rStyle w:val="StyleUnderline"/>
        </w:rPr>
        <w:t>communication</w:t>
      </w:r>
      <w:r w:rsidRPr="00C00EB4">
        <w:rPr>
          <w:sz w:val="16"/>
        </w:rPr>
        <w:t xml:space="preserve"> (e.g. dialogue), </w:t>
      </w:r>
      <w:r w:rsidRPr="00824DFE">
        <w:rPr>
          <w:rStyle w:val="StyleUnderline"/>
        </w:rPr>
        <w:t>and creativity</w:t>
      </w:r>
      <w:r w:rsidRPr="00C00EB4">
        <w:rPr>
          <w:sz w:val="16"/>
        </w:rPr>
        <w:t xml:space="preserve"> (e.g. innovation). </w:t>
      </w:r>
      <w:r w:rsidRPr="00824DFE">
        <w:rPr>
          <w:rStyle w:val="StyleUnderline"/>
        </w:rPr>
        <w:t xml:space="preserve">This is the basis for Lazzarato’s work on immaterial labor that, he rightly claims, </w:t>
      </w:r>
      <w:r w:rsidRPr="00824DFE">
        <w:rPr>
          <w:rStyle w:val="Emphasis"/>
        </w:rPr>
        <w:t>requires the magnification of biopower</w:t>
      </w:r>
      <w:r w:rsidRPr="00824DFE">
        <w:rPr>
          <w:rStyle w:val="StyleUnderline"/>
        </w:rPr>
        <w:t xml:space="preserve"> because it not only helps produce material goods, but also seeks to exploit less-tangible human qualities associated with the intellectual work of innovation, dialogue, and teamwork.</w:t>
      </w:r>
      <w:r w:rsidRPr="00C00EB4">
        <w:rPr>
          <w:sz w:val="16"/>
        </w:rPr>
        <w:t xml:space="preserve"> </w:t>
      </w:r>
      <w:r w:rsidRPr="00F3489D">
        <w:rPr>
          <w:rStyle w:val="StyleUnderline"/>
        </w:rPr>
        <w:t>While an awareness of the relationship between creativity and capitalism is not new</w:t>
      </w:r>
      <w:r w:rsidRPr="00C00EB4">
        <w:rPr>
          <w:sz w:val="16"/>
        </w:rPr>
        <w:t xml:space="preserve">, as is clear in Theodor Adorno and Max Horkheimer’s (2002) </w:t>
      </w:r>
      <w:r w:rsidRPr="00F3489D">
        <w:rPr>
          <w:rStyle w:val="StyleUnderline"/>
        </w:rPr>
        <w:t xml:space="preserve">famous work on the culture industry, it is now </w:t>
      </w:r>
      <w:r w:rsidRPr="00F3489D">
        <w:rPr>
          <w:rStyle w:val="Emphasis"/>
        </w:rPr>
        <w:t>integral to all labor and industries</w:t>
      </w:r>
      <w:r w:rsidRPr="00F3489D">
        <w:rPr>
          <w:rStyle w:val="StyleUnderline"/>
        </w:rPr>
        <w:t xml:space="preserve">. </w:t>
      </w:r>
      <w:r w:rsidRPr="00C00EB4">
        <w:rPr>
          <w:sz w:val="16"/>
        </w:rPr>
        <w:t xml:space="preserve">Considerations of creativity and communication, for example, pervade the workplace and the workforce, as the use of collaborative software, the corporate retreat weekend, the insistence that employees participate in teamwork exercises, and strategies of “creative management” come to the fore. Indeed, this is Richard Florida’s (2004) argument when he describes the rise of a “creative class” which has “evolved economic and social systems that tap human creativity and make use of it as never before” (Florida 2004, xiii [see Dufresne and Sacchetti, chapter 9]). It is not only an explicitly creative “class” that makes use of immaterial labor, for even sectors such as manufacturing and manual labor rely on communications technologies to fulfill orders, to problem solve, or even simply to organize schedules in creative and efficient ways. Immaterial labor is thus ever more present as we labor in our workplaces; but it is also ever more present as we labor in our homes and everywhere else wireless data networks are available. As mentioned, </w:t>
      </w:r>
      <w:r w:rsidRPr="00860091">
        <w:rPr>
          <w:rStyle w:val="StyleUnderline"/>
        </w:rPr>
        <w:t>social networks such as Twitter and Facebook are consistent with contemporary biopower as users continually broadcast––and in the process produce and reproduce–– their own personal tastes, relationships, and experiences.</w:t>
      </w:r>
      <w:r w:rsidRPr="00C00EB4">
        <w:rPr>
          <w:sz w:val="16"/>
        </w:rPr>
        <w:t xml:space="preserve"> Yet the constant stream of user updates, the continuous addition of “friends,” the never-ending “liking” of things around the internet, and the steady insertion and sharing of links does more than produce a unique identity, as corporations cull invaluable information about “user-generated content ... [that] is the very dynamic driving new revenue streams” (Coté and Pybus 2007, 100). </w:t>
      </w:r>
      <w:r w:rsidRPr="0008035E">
        <w:rPr>
          <w:rStyle w:val="StyleUnderline"/>
        </w:rPr>
        <w:t>The virtual goods and services that users produce through their unpaid labor</w:t>
      </w:r>
      <w:r w:rsidRPr="00C00EB4">
        <w:rPr>
          <w:sz w:val="16"/>
        </w:rPr>
        <w:t xml:space="preserve"> (of linking, liking, sharing, and uploading) </w:t>
      </w:r>
      <w:r w:rsidRPr="0008035E">
        <w:rPr>
          <w:rStyle w:val="StyleUnderline"/>
        </w:rPr>
        <w:t>make use of human dialogue, cooperation, and creativity to generate profit; they make, namely, use of immaterial labor.</w:t>
      </w:r>
      <w:r w:rsidRPr="00C00EB4">
        <w:rPr>
          <w:sz w:val="16"/>
        </w:rPr>
        <w:t xml:space="preserve"> </w:t>
      </w:r>
      <w:r w:rsidRPr="0008035E">
        <w:rPr>
          <w:rStyle w:val="StyleUnderline"/>
        </w:rPr>
        <w:t xml:space="preserve">Moreover, because this immaterial labor can take place outside working hours and anywhere a network is available, it </w:t>
      </w:r>
      <w:r w:rsidRPr="0008035E">
        <w:rPr>
          <w:rStyle w:val="Emphasis"/>
        </w:rPr>
        <w:t>renders the distinction between work and leisure obsolete</w:t>
      </w:r>
      <w:r w:rsidRPr="00C00EB4">
        <w:rPr>
          <w:sz w:val="16"/>
        </w:rPr>
        <w:t xml:space="preserve">. Late capitalism aims to “put to work the entire lives of workers” by expanding both production and consumption into every aspect of an individual’s life (Marazzi 2008, 50). Concomitant with the shift to immaterial labor is the growth of financialized capitalism. The salient place of finance is linked to the end of the Bretton Woods System in the early 1970s, the subsequent liberalization of financial markets, and the introduction, widespread acceptance, and enormous short-term </w:t>
      </w:r>
      <w:proofErr w:type="spellStart"/>
      <w:r w:rsidRPr="00C00EB4">
        <w:rPr>
          <w:sz w:val="16"/>
        </w:rPr>
        <w:t>profitablity</w:t>
      </w:r>
      <w:proofErr w:type="spellEnd"/>
      <w:r w:rsidRPr="00C00EB4">
        <w:rPr>
          <w:sz w:val="16"/>
        </w:rPr>
        <w:t xml:space="preserve"> of complex financial instruments. </w:t>
      </w:r>
      <w:r w:rsidRPr="00734796">
        <w:rPr>
          <w:rStyle w:val="StyleUnderline"/>
        </w:rPr>
        <w:t xml:space="preserve">Like immaterial labor, </w:t>
      </w:r>
      <w:r w:rsidRPr="00734796">
        <w:rPr>
          <w:rStyle w:val="Emphasis"/>
        </w:rPr>
        <w:t>financialized capitalism makes use of biopower insofar as it is associated with “the diversion of savings from household economies to stocks and securities”</w:t>
      </w:r>
      <w:r w:rsidRPr="00C00EB4">
        <w:rPr>
          <w:sz w:val="16"/>
        </w:rPr>
        <w:t xml:space="preserve"> (Marazzi 2008, 21). Personal and communal earnings are increasingly put into the service of complex financial instruments leading to the new “massification of stock market investment” that allow anyone to participate in, say, widely available methods of online trading (Marazzi 2008, 16). </w:t>
      </w:r>
      <w:r w:rsidRPr="00734796">
        <w:rPr>
          <w:rStyle w:val="StyleUnderline"/>
        </w:rPr>
        <w:t xml:space="preserve">This “massification” </w:t>
      </w:r>
      <w:r w:rsidRPr="00734796">
        <w:rPr>
          <w:rStyle w:val="Emphasis"/>
        </w:rPr>
        <w:t>illustrates an intensification of biopower</w:t>
      </w:r>
      <w:r w:rsidRPr="00734796">
        <w:rPr>
          <w:rStyle w:val="StyleUnderline"/>
        </w:rPr>
        <w:t xml:space="preserve"> as private and public economies collapse into each other in the incessant expansion of capitalist profit and gain. But this collapse also speaks to the similarities between immaterial labor and financialized capitalism in their reliance on human communication, cooperation, and creativity.</w:t>
      </w:r>
      <w:r w:rsidRPr="00C00EB4">
        <w:rPr>
          <w:sz w:val="16"/>
        </w:rPr>
        <w:t xml:space="preserve"> The necessity of communication, in particular, is understood as a crucial component of both financialized capitalism and immaterial labor. Paolo </w:t>
      </w:r>
      <w:proofErr w:type="spellStart"/>
      <w:r w:rsidRPr="00C00EB4">
        <w:rPr>
          <w:sz w:val="16"/>
        </w:rPr>
        <w:t>Virno</w:t>
      </w:r>
      <w:proofErr w:type="spellEnd"/>
      <w:r w:rsidRPr="00C00EB4">
        <w:rPr>
          <w:sz w:val="16"/>
        </w:rPr>
        <w:t xml:space="preserve"> (2001) identifies language itself as a primary component of post-Fordist capitalist production because “the dialogic word is installed at the very heart of capitalist production” and at the very heart of the machinations of </w:t>
      </w:r>
      <w:proofErr w:type="spellStart"/>
      <w:r w:rsidRPr="00C00EB4">
        <w:rPr>
          <w:sz w:val="16"/>
        </w:rPr>
        <w:t>labour</w:t>
      </w:r>
      <w:proofErr w:type="spellEnd"/>
      <w:r w:rsidRPr="00C00EB4">
        <w:rPr>
          <w:sz w:val="16"/>
        </w:rPr>
        <w:t xml:space="preserve"> (</w:t>
      </w:r>
      <w:proofErr w:type="spellStart"/>
      <w:r w:rsidRPr="00C00EB4">
        <w:rPr>
          <w:sz w:val="16"/>
        </w:rPr>
        <w:t>Virno</w:t>
      </w:r>
      <w:proofErr w:type="spellEnd"/>
      <w:r w:rsidRPr="00C00EB4">
        <w:rPr>
          <w:sz w:val="16"/>
        </w:rPr>
        <w:t xml:space="preserve"> 2001). In this way, all labor within late capitalism takes place in what </w:t>
      </w:r>
      <w:proofErr w:type="spellStart"/>
      <w:r w:rsidRPr="00C00EB4">
        <w:rPr>
          <w:sz w:val="16"/>
        </w:rPr>
        <w:t>Virno</w:t>
      </w:r>
      <w:proofErr w:type="spellEnd"/>
      <w:r w:rsidRPr="00C00EB4">
        <w:rPr>
          <w:sz w:val="16"/>
        </w:rPr>
        <w:t xml:space="preserve"> calls the “talkative factory,” as all labor makes use of human language and, by extension, of communication. As a result, financial exchange is only possible through the continual chatter of contemporary life that is spread through communications technologies, media, and social networks. Such chatter is necessary as financiers weigh, consider, and discuss the risks and benefits of potential investments by surveilling global communications. But as Marazzi (2008) points out, financialized capitalism is not merely dependent upon communications technologies because it is coextensive with language. It is its own convention, it is “language itself as means of production and circulation of goods” (Marazzi 2008, 48; author emphasis). Just as all </w:t>
      </w:r>
      <w:proofErr w:type="spellStart"/>
      <w:r w:rsidRPr="00C00EB4">
        <w:rPr>
          <w:sz w:val="16"/>
        </w:rPr>
        <w:t>postFordist</w:t>
      </w:r>
      <w:proofErr w:type="spellEnd"/>
      <w:r w:rsidRPr="00C00EB4">
        <w:rPr>
          <w:sz w:val="16"/>
        </w:rPr>
        <w:t xml:space="preserve"> labor takes place in a talkative environment, financialization also takes place in a talkative environment as investors cooperatively and creatively make investment decisions in the context of an increasingly complex, global economic system. Within late capitalism language thus becomes productive in capitalist terms in that it not only facilitates but also constitutes the interaction, communication, and cooperation that capitalism requires to survive. The quest for never-ending profit and relentless expansionism is foundational to capitalism in general, without which it would quickly falter. As the locales of non-capitalist spaces shrink and opportunities for expansionism decrease, capitalism expands more and more into the interior of human life. Financialization and immaterial labor are illustrative of contemporary capitalism’s quest to turn every aspect of human life, i.e. communication, cooperation, and creativity, into a vehicle for expansion and growth. </w:t>
      </w:r>
      <w:r w:rsidRPr="0091223E">
        <w:rPr>
          <w:rStyle w:val="StyleUnderline"/>
        </w:rPr>
        <w:t xml:space="preserve">As capitalism shifts from Fordist labor and manufacturing to immaterial labor and financialization, the </w:t>
      </w:r>
      <w:r w:rsidRPr="0091223E">
        <w:rPr>
          <w:rStyle w:val="Emphasis"/>
        </w:rPr>
        <w:t>application of biopower helps manage every aspect of everyday life</w:t>
      </w:r>
      <w:r w:rsidRPr="0091223E">
        <w:rPr>
          <w:rStyle w:val="StyleUnderline"/>
        </w:rPr>
        <w:t>.</w:t>
      </w:r>
      <w:r w:rsidRPr="00C00EB4">
        <w:rPr>
          <w:sz w:val="16"/>
        </w:rPr>
        <w:t xml:space="preserve"> For unlike previous variants of capitalism that relied on mechanization, industrialization, and manufacturing and a fixed sense of place and identity, </w:t>
      </w:r>
      <w:r w:rsidRPr="0091223E">
        <w:rPr>
          <w:rStyle w:val="StyleUnderline"/>
        </w:rPr>
        <w:t xml:space="preserve">contemporary capitalism relies on digitization, globalization and communication and a fluid sense of place and identity. As a result, </w:t>
      </w:r>
      <w:r w:rsidRPr="0091223E">
        <w:rPr>
          <w:rStyle w:val="Emphasis"/>
        </w:rPr>
        <w:t>biopower helps produce the heterogeneity, cooperation, and creativity that those shifts require</w:t>
      </w:r>
      <w:r w:rsidRPr="00C00EB4">
        <w:rPr>
          <w:sz w:val="16"/>
        </w:rPr>
        <w:t xml:space="preserve">. It is worth repeating: industrial capitalism required a homogeneous workforce to insert into mechanized factories; contemporary practices of financialization and immaterial labor are associated with heterogeneity and workers who creatively problem solve, practice teamwork, and are comfortable with a talkative environment. </w:t>
      </w:r>
      <w:r w:rsidRPr="00230C51">
        <w:rPr>
          <w:rStyle w:val="StyleUnderline"/>
        </w:rPr>
        <w:t>The intensification of biopower aids in capitalism’s expansionary quest as it regulates and centralizes the human characteristics required by late capitalism</w:t>
      </w:r>
      <w:r w:rsidRPr="00C00EB4">
        <w:rPr>
          <w:sz w:val="16"/>
        </w:rPr>
        <w:t xml:space="preserve">. This process of expansion and adaptation is perhaps best described by Gilles Deleuze and Felix </w:t>
      </w:r>
      <w:proofErr w:type="spellStart"/>
      <w:r w:rsidRPr="00C00EB4">
        <w:rPr>
          <w:sz w:val="16"/>
        </w:rPr>
        <w:t>Guattari</w:t>
      </w:r>
      <w:proofErr w:type="spellEnd"/>
      <w:r w:rsidRPr="00C00EB4">
        <w:rPr>
          <w:sz w:val="16"/>
        </w:rPr>
        <w:t xml:space="preserve"> (1984) as a process of deterritorialization through which capitalism works at opening up exterior limits and then ensconcing those limits within its own boundaries. As capitalism expands and shifts, it must continually redefine itself in relation to new limits and challenges. According to Deleuze and </w:t>
      </w:r>
      <w:proofErr w:type="spellStart"/>
      <w:r w:rsidRPr="00C00EB4">
        <w:rPr>
          <w:sz w:val="16"/>
        </w:rPr>
        <w:t>Guattari</w:t>
      </w:r>
      <w:proofErr w:type="spellEnd"/>
      <w:r w:rsidRPr="00C00EB4">
        <w:rPr>
          <w:sz w:val="16"/>
        </w:rPr>
        <w:t xml:space="preserve">, the concomitant process to deterritorialization is reterritorialization through which capitalism must absorb, and respond to, the limits that it opens up. </w:t>
      </w:r>
      <w:r w:rsidRPr="00C00EB4">
        <w:rPr>
          <w:rStyle w:val="StyleUnderline"/>
        </w:rPr>
        <w:t xml:space="preserve">The intensification of biopower is likewise akin to a </w:t>
      </w:r>
      <w:proofErr w:type="spellStart"/>
      <w:r w:rsidRPr="00C00EB4">
        <w:rPr>
          <w:rStyle w:val="StyleUnderline"/>
        </w:rPr>
        <w:t>deterritorializing</w:t>
      </w:r>
      <w:proofErr w:type="spellEnd"/>
      <w:r w:rsidRPr="00C00EB4">
        <w:rPr>
          <w:rStyle w:val="StyleUnderline"/>
        </w:rPr>
        <w:t xml:space="preserve"> practice that seeks to open up the interior limits of human life and reterritorialize the limits it opens up by deploying methods of hierarchically ordering and arranging diverse individuals.  </w:t>
      </w:r>
    </w:p>
    <w:p w14:paraId="4375DB8D" w14:textId="089752BD" w:rsidR="007A618E" w:rsidRDefault="00E21EF0" w:rsidP="007A618E">
      <w:pPr>
        <w:pStyle w:val="Heading3"/>
      </w:pPr>
      <w:r>
        <w:t>RC</w:t>
      </w:r>
    </w:p>
    <w:p w14:paraId="1B748558" w14:textId="77777777" w:rsidR="007A618E" w:rsidRDefault="007A618E" w:rsidP="007A618E">
      <w:pPr>
        <w:pStyle w:val="Heading4"/>
      </w:pPr>
      <w:r>
        <w:t xml:space="preserve">Biopower is the root cause of neoliberalism. </w:t>
      </w:r>
    </w:p>
    <w:p w14:paraId="602C41A1" w14:textId="77777777" w:rsidR="007A618E" w:rsidRPr="00A62244" w:rsidRDefault="007A618E" w:rsidP="007A618E">
      <w:pPr>
        <w:rPr>
          <w:rStyle w:val="Style13ptBold"/>
        </w:rPr>
      </w:pPr>
      <w:r w:rsidRPr="00A62244">
        <w:rPr>
          <w:rStyle w:val="Style13ptBold"/>
        </w:rPr>
        <w:t>Ramirez 16</w:t>
      </w:r>
    </w:p>
    <w:p w14:paraId="1CDEB454" w14:textId="77777777" w:rsidR="007A618E" w:rsidRDefault="007A618E" w:rsidP="007A618E">
      <w:pPr>
        <w:rPr>
          <w:rFonts w:asciiTheme="minorHAnsi" w:hAnsiTheme="minorHAnsi" w:cstheme="minorBidi"/>
        </w:rPr>
      </w:pPr>
      <w:r>
        <w:rPr>
          <w:rFonts w:asciiTheme="minorHAnsi" w:hAnsiTheme="minorHAnsi" w:cstheme="minorBidi"/>
        </w:rPr>
        <w:t xml:space="preserve">Sebastian Ramirez; 11 – 12 November 2016; Philosophy Department- Vanderbilt University; The Biopower of Neoliberalism; </w:t>
      </w:r>
      <w:hyperlink r:id="rId8" w:history="1">
        <w:r w:rsidRPr="00294D71">
          <w:rPr>
            <w:rStyle w:val="Hyperlink"/>
            <w:rFonts w:asciiTheme="minorHAnsi" w:hAnsiTheme="minorHAnsi" w:cstheme="minorBidi"/>
          </w:rPr>
          <w:t>https://euroacademia.eu/wordpress/wp-content/uploads/2016/10/Sebastian_Ramirez_-_The_Biopower_of_Neoliberalism.pdf</w:t>
        </w:r>
      </w:hyperlink>
      <w:r>
        <w:rPr>
          <w:rFonts w:asciiTheme="minorHAnsi" w:hAnsiTheme="minorHAnsi" w:cstheme="minorBidi"/>
        </w:rPr>
        <w:t xml:space="preserve">; [TMS—GK] </w:t>
      </w:r>
    </w:p>
    <w:p w14:paraId="33F5547A" w14:textId="2DBE91DB" w:rsidR="00EC305D" w:rsidRPr="004B3267" w:rsidRDefault="007A618E" w:rsidP="00EC305D">
      <w:pPr>
        <w:rPr>
          <w:rFonts w:asciiTheme="minorHAnsi" w:hAnsiTheme="minorHAnsi" w:cstheme="minorBidi"/>
          <w:sz w:val="16"/>
        </w:rPr>
      </w:pPr>
      <w:r w:rsidRPr="00BB0A6E">
        <w:rPr>
          <w:rFonts w:asciiTheme="minorHAnsi" w:hAnsiTheme="minorHAnsi" w:cstheme="minorBidi"/>
          <w:sz w:val="16"/>
        </w:rPr>
        <w:t xml:space="preserve">In the following paper, </w:t>
      </w:r>
      <w:r w:rsidRPr="00BB0A6E">
        <w:rPr>
          <w:rStyle w:val="StyleUnderline"/>
        </w:rPr>
        <w:t xml:space="preserve">I draw on Michel Foucault’s </w:t>
      </w:r>
      <w:r w:rsidRPr="00BB0A6E">
        <w:rPr>
          <w:rStyle w:val="Emphasis"/>
        </w:rPr>
        <w:t>genealogies of biopolitics and neoliberalism</w:t>
      </w:r>
      <w:r w:rsidRPr="00BB0A6E">
        <w:rPr>
          <w:rStyle w:val="StyleUnderline"/>
        </w:rPr>
        <w:t xml:space="preserve"> to explore the links</w:t>
      </w:r>
      <w:r w:rsidRPr="00BB0A6E">
        <w:rPr>
          <w:rFonts w:asciiTheme="minorHAnsi" w:hAnsiTheme="minorHAnsi" w:cstheme="minorBidi"/>
          <w:sz w:val="16"/>
        </w:rPr>
        <w:t xml:space="preserve"> between capitalism and racism in the contemporary United States. </w:t>
      </w:r>
      <w:r w:rsidRPr="00BB0A6E">
        <w:rPr>
          <w:rStyle w:val="StyleUnderline"/>
        </w:rPr>
        <w:t>The account</w:t>
      </w:r>
      <w:r w:rsidRPr="00BB0A6E">
        <w:rPr>
          <w:rFonts w:asciiTheme="minorHAnsi" w:hAnsiTheme="minorHAnsi" w:cstheme="minorBidi"/>
          <w:sz w:val="16"/>
        </w:rPr>
        <w:t xml:space="preserve"> I develop here </w:t>
      </w:r>
      <w:r w:rsidRPr="00BB0A6E">
        <w:rPr>
          <w:rStyle w:val="StyleUnderline"/>
        </w:rPr>
        <w:t>illustrates the way</w:t>
      </w:r>
      <w:r w:rsidRPr="00BB0A6E">
        <w:rPr>
          <w:rFonts w:asciiTheme="minorHAnsi" w:hAnsiTheme="minorHAnsi" w:cstheme="minorBidi"/>
          <w:sz w:val="16"/>
        </w:rPr>
        <w:t xml:space="preserve"> in which </w:t>
      </w:r>
      <w:r w:rsidRPr="00BB0A6E">
        <w:rPr>
          <w:rStyle w:val="StyleUnderline"/>
        </w:rPr>
        <w:t xml:space="preserve">the biopolitical power to make live and let die is exercised through the </w:t>
      </w:r>
      <w:r w:rsidRPr="00BB0A6E">
        <w:rPr>
          <w:rStyle w:val="Emphasis"/>
        </w:rPr>
        <w:t>employment of liberal and neoliberal economic strategies of government</w:t>
      </w:r>
      <w:r w:rsidRPr="00BB0A6E">
        <w:rPr>
          <w:rFonts w:asciiTheme="minorHAnsi" w:hAnsiTheme="minorHAnsi" w:cstheme="minorBidi"/>
          <w:sz w:val="16"/>
        </w:rPr>
        <w:t xml:space="preserve">. Specifically, I argue that </w:t>
      </w:r>
      <w:r w:rsidRPr="00BB0A6E">
        <w:rPr>
          <w:rStyle w:val="StyleUnderline"/>
        </w:rPr>
        <w:t>these strategies</w:t>
      </w:r>
      <w:r w:rsidRPr="00BB0A6E">
        <w:rPr>
          <w:sz w:val="16"/>
        </w:rPr>
        <w:t xml:space="preserve"> of government</w:t>
      </w:r>
      <w:r w:rsidRPr="00BB0A6E">
        <w:rPr>
          <w:rFonts w:asciiTheme="minorHAnsi" w:hAnsiTheme="minorHAnsi" w:cstheme="minorBidi"/>
          <w:sz w:val="16"/>
        </w:rPr>
        <w:t xml:space="preserve"> </w:t>
      </w:r>
      <w:r w:rsidRPr="00BB0A6E">
        <w:rPr>
          <w:rStyle w:val="Emphasis"/>
        </w:rPr>
        <w:t>instrumentalize</w:t>
      </w:r>
      <w:r w:rsidRPr="00BB0A6E">
        <w:rPr>
          <w:rStyle w:val="StyleUnderline"/>
        </w:rPr>
        <w:t xml:space="preserve"> the population as a </w:t>
      </w:r>
      <w:r w:rsidRPr="00BB0A6E">
        <w:rPr>
          <w:rStyle w:val="Emphasis"/>
        </w:rPr>
        <w:t>mass of potential market-actors and entrepreneurs</w:t>
      </w:r>
      <w:r w:rsidRPr="00BB0A6E">
        <w:rPr>
          <w:rFonts w:asciiTheme="minorHAnsi" w:hAnsiTheme="minorHAnsi" w:cstheme="minorBidi"/>
          <w:sz w:val="16"/>
        </w:rPr>
        <w:t xml:space="preserve"> </w:t>
      </w:r>
      <w:r w:rsidRPr="00BB0A6E">
        <w:rPr>
          <w:rStyle w:val="StyleUnderline"/>
        </w:rPr>
        <w:t>and</w:t>
      </w:r>
      <w:r w:rsidRPr="00BB0A6E">
        <w:rPr>
          <w:rFonts w:asciiTheme="minorHAnsi" w:hAnsiTheme="minorHAnsi" w:cstheme="minorBidi"/>
          <w:sz w:val="16"/>
        </w:rPr>
        <w:t xml:space="preserve">, </w:t>
      </w:r>
      <w:r w:rsidRPr="00BB0A6E">
        <w:rPr>
          <w:rStyle w:val="StyleUnderline"/>
        </w:rPr>
        <w:t xml:space="preserve">in the </w:t>
      </w:r>
      <w:r w:rsidRPr="00BB0A6E">
        <w:rPr>
          <w:rStyle w:val="Emphasis"/>
        </w:rPr>
        <w:t>process</w:t>
      </w:r>
      <w:r w:rsidRPr="00BB0A6E">
        <w:rPr>
          <w:rFonts w:asciiTheme="minorHAnsi" w:hAnsiTheme="minorHAnsi" w:cstheme="minorBidi"/>
          <w:sz w:val="16"/>
        </w:rPr>
        <w:t xml:space="preserve">, </w:t>
      </w:r>
      <w:r w:rsidRPr="00BB0A6E">
        <w:rPr>
          <w:rStyle w:val="Emphasis"/>
        </w:rPr>
        <w:t>continually reproduce</w:t>
      </w:r>
      <w:r w:rsidRPr="00BB0A6E">
        <w:rPr>
          <w:rFonts w:asciiTheme="minorHAnsi" w:hAnsiTheme="minorHAnsi" w:cstheme="minorBidi"/>
          <w:sz w:val="16"/>
        </w:rPr>
        <w:t xml:space="preserve">, </w:t>
      </w:r>
      <w:r w:rsidRPr="00BB0A6E">
        <w:rPr>
          <w:rStyle w:val="Emphasis"/>
        </w:rPr>
        <w:t>manage</w:t>
      </w:r>
      <w:r w:rsidRPr="00BB0A6E">
        <w:rPr>
          <w:rFonts w:asciiTheme="minorHAnsi" w:hAnsiTheme="minorHAnsi" w:cstheme="minorBidi"/>
          <w:sz w:val="16"/>
        </w:rPr>
        <w:t xml:space="preserve">, </w:t>
      </w:r>
      <w:r w:rsidRPr="00BB0A6E">
        <w:rPr>
          <w:rStyle w:val="StyleUnderline"/>
        </w:rPr>
        <w:t xml:space="preserve">and </w:t>
      </w:r>
      <w:r w:rsidRPr="00BB0A6E">
        <w:rPr>
          <w:rStyle w:val="Emphasis"/>
        </w:rPr>
        <w:t>regulate</w:t>
      </w:r>
      <w:r w:rsidRPr="00BB0A6E">
        <w:rPr>
          <w:rStyle w:val="StyleUnderline"/>
        </w:rPr>
        <w:t xml:space="preserve"> the freedom</w:t>
      </w:r>
      <w:r w:rsidRPr="00BB0A6E">
        <w:rPr>
          <w:rFonts w:asciiTheme="minorHAnsi" w:hAnsiTheme="minorHAnsi" w:cstheme="minorBidi"/>
          <w:sz w:val="16"/>
        </w:rPr>
        <w:t xml:space="preserve">, </w:t>
      </w:r>
      <w:r w:rsidRPr="00BB0A6E">
        <w:rPr>
          <w:rStyle w:val="StyleUnderline"/>
        </w:rPr>
        <w:t>security</w:t>
      </w:r>
      <w:r w:rsidRPr="00BB0A6E">
        <w:rPr>
          <w:rFonts w:asciiTheme="minorHAnsi" w:hAnsiTheme="minorHAnsi" w:cstheme="minorBidi"/>
          <w:sz w:val="16"/>
        </w:rPr>
        <w:t xml:space="preserve">, </w:t>
      </w:r>
      <w:r w:rsidRPr="00BB0A6E">
        <w:rPr>
          <w:rStyle w:val="StyleUnderline"/>
        </w:rPr>
        <w:t>and endangerment of its members</w:t>
      </w:r>
      <w:r w:rsidRPr="00BB0A6E">
        <w:rPr>
          <w:rFonts w:asciiTheme="minorHAnsi" w:hAnsiTheme="minorHAnsi" w:cstheme="minorBidi"/>
          <w:sz w:val="16"/>
        </w:rPr>
        <w:t>.</w:t>
      </w:r>
      <w:r>
        <w:rPr>
          <w:rFonts w:asciiTheme="minorHAnsi" w:hAnsiTheme="minorHAnsi" w:cstheme="minorBidi"/>
          <w:sz w:val="16"/>
        </w:rPr>
        <w:t xml:space="preserve"> </w:t>
      </w:r>
      <w:r w:rsidRPr="00BB0A6E">
        <w:rPr>
          <w:rStyle w:val="StyleUnderline"/>
        </w:rPr>
        <w:t>The discursive deployment of the figure of the entrepreneur operates</w:t>
      </w:r>
      <w:r w:rsidRPr="00BB0A6E">
        <w:rPr>
          <w:rFonts w:asciiTheme="minorHAnsi" w:hAnsiTheme="minorHAnsi" w:cstheme="minorBidi"/>
          <w:sz w:val="16"/>
        </w:rPr>
        <w:t xml:space="preserve"> here </w:t>
      </w:r>
      <w:r w:rsidRPr="00BB0A6E">
        <w:rPr>
          <w:rStyle w:val="StyleUnderline"/>
        </w:rPr>
        <w:t xml:space="preserve">as a marker for the </w:t>
      </w:r>
      <w:r w:rsidRPr="00BB0A6E">
        <w:rPr>
          <w:rStyle w:val="Emphasis"/>
        </w:rPr>
        <w:t>selective identification and sequestration of ‘failed entrepreneurs’ and ‘illegitimate capitalists’</w:t>
      </w:r>
      <w:r w:rsidRPr="00BB0A6E">
        <w:rPr>
          <w:rStyle w:val="StyleUnderline"/>
        </w:rPr>
        <w:t xml:space="preserve"> as dangers to the market economy and life itself</w:t>
      </w:r>
      <w:r w:rsidRPr="00BB0A6E">
        <w:rPr>
          <w:rFonts w:asciiTheme="minorHAnsi" w:hAnsiTheme="minorHAnsi" w:cstheme="minorBidi"/>
          <w:sz w:val="16"/>
        </w:rPr>
        <w:t xml:space="preserve">. </w:t>
      </w:r>
      <w:r w:rsidRPr="00BB0A6E">
        <w:rPr>
          <w:rStyle w:val="StyleUnderline"/>
        </w:rPr>
        <w:t xml:space="preserve">This </w:t>
      </w:r>
      <w:r w:rsidRPr="00BB0A6E">
        <w:rPr>
          <w:rStyle w:val="Emphasis"/>
        </w:rPr>
        <w:t>selective mechanism</w:t>
      </w:r>
      <w:r w:rsidRPr="00BB0A6E">
        <w:rPr>
          <w:rFonts w:asciiTheme="minorHAnsi" w:hAnsiTheme="minorHAnsi" w:cstheme="minorBidi"/>
          <w:sz w:val="16"/>
        </w:rPr>
        <w:t xml:space="preserve">, in turn, </w:t>
      </w:r>
      <w:r w:rsidRPr="00BB0A6E">
        <w:rPr>
          <w:rStyle w:val="StyleUnderline"/>
        </w:rPr>
        <w:t xml:space="preserve">ensures the </w:t>
      </w:r>
      <w:r w:rsidRPr="00BB0A6E">
        <w:rPr>
          <w:rStyle w:val="Emphasis"/>
        </w:rPr>
        <w:t>biopolitical isolation and purification of ‘successful entrepreneurs’ and ‘legitimate capitalists’ as exemplary models of healthy life</w:t>
      </w:r>
      <w:r w:rsidRPr="00BB0A6E">
        <w:rPr>
          <w:rFonts w:asciiTheme="minorHAnsi" w:hAnsiTheme="minorHAnsi" w:cstheme="minorBidi"/>
          <w:sz w:val="16"/>
        </w:rPr>
        <w:t xml:space="preserve">. This is </w:t>
      </w:r>
      <w:r w:rsidRPr="00BB0A6E">
        <w:rPr>
          <w:rStyle w:val="StyleUnderline"/>
        </w:rPr>
        <w:t>accomplished</w:t>
      </w:r>
      <w:r w:rsidRPr="00BB0A6E">
        <w:rPr>
          <w:rFonts w:asciiTheme="minorHAnsi" w:hAnsiTheme="minorHAnsi" w:cstheme="minorBidi"/>
          <w:sz w:val="16"/>
        </w:rPr>
        <w:t xml:space="preserve">, as I will show, primarily </w:t>
      </w:r>
      <w:r w:rsidRPr="00BB0A6E">
        <w:rPr>
          <w:rStyle w:val="StyleUnderline"/>
        </w:rPr>
        <w:t xml:space="preserve">through the </w:t>
      </w:r>
      <w:r w:rsidRPr="00BB0A6E">
        <w:rPr>
          <w:rStyle w:val="Emphasis"/>
        </w:rPr>
        <w:t>systematic erasure of historical context from public discourse</w:t>
      </w:r>
      <w:r w:rsidRPr="00BB0A6E">
        <w:rPr>
          <w:rFonts w:asciiTheme="minorHAnsi" w:hAnsiTheme="minorHAnsi" w:cstheme="minorBidi"/>
          <w:sz w:val="16"/>
        </w:rPr>
        <w:t>.</w:t>
      </w:r>
      <w:r>
        <w:rPr>
          <w:rFonts w:asciiTheme="minorHAnsi" w:hAnsiTheme="minorHAnsi" w:cstheme="minorBidi"/>
          <w:sz w:val="16"/>
        </w:rPr>
        <w:t xml:space="preserve"> </w:t>
      </w:r>
      <w:r w:rsidRPr="00BB0A6E">
        <w:rPr>
          <w:rFonts w:asciiTheme="minorHAnsi" w:hAnsiTheme="minorHAnsi" w:cstheme="minorBidi"/>
          <w:sz w:val="16"/>
        </w:rPr>
        <w:t xml:space="preserve">I illustrate this fundamentally anti-historical nature of the figure of the entrepreneur with an analysis of President Obama’s 2013 commencement speech at Morehouse College. Specifically, I show that, </w:t>
      </w:r>
      <w:r w:rsidRPr="00BB0A6E">
        <w:rPr>
          <w:rStyle w:val="StyleUnderline"/>
        </w:rPr>
        <w:t xml:space="preserve">insofar as populations are </w:t>
      </w:r>
      <w:r w:rsidRPr="00BB0A6E">
        <w:rPr>
          <w:rStyle w:val="Emphasis"/>
        </w:rPr>
        <w:t>compelled to comport themselves as entrepreneurs</w:t>
      </w:r>
      <w:r w:rsidRPr="00BB0A6E">
        <w:rPr>
          <w:rFonts w:asciiTheme="minorHAnsi" w:hAnsiTheme="minorHAnsi" w:cstheme="minorBidi"/>
          <w:sz w:val="16"/>
        </w:rPr>
        <w:t xml:space="preserve">, </w:t>
      </w:r>
      <w:r w:rsidRPr="00BB0A6E">
        <w:rPr>
          <w:rStyle w:val="StyleUnderline"/>
        </w:rPr>
        <w:t xml:space="preserve">they are trained to </w:t>
      </w:r>
      <w:r w:rsidRPr="00BB0A6E">
        <w:rPr>
          <w:rStyle w:val="Emphasis"/>
        </w:rPr>
        <w:t>perceive slavery</w:t>
      </w:r>
      <w:r w:rsidRPr="00BB0A6E">
        <w:rPr>
          <w:rStyle w:val="StyleUnderline"/>
        </w:rPr>
        <w:t xml:space="preserve"> and its </w:t>
      </w:r>
      <w:r w:rsidRPr="00BB0A6E">
        <w:rPr>
          <w:rStyle w:val="Emphasis"/>
        </w:rPr>
        <w:t>descendant institutions</w:t>
      </w:r>
      <w:r w:rsidRPr="00BB0A6E">
        <w:rPr>
          <w:rStyle w:val="StyleUnderline"/>
        </w:rPr>
        <w:t xml:space="preserve"> as </w:t>
      </w:r>
      <w:r w:rsidRPr="00BB0A6E">
        <w:rPr>
          <w:rStyle w:val="Emphasis"/>
        </w:rPr>
        <w:t>obstacles</w:t>
      </w:r>
      <w:r w:rsidRPr="00BB0A6E">
        <w:rPr>
          <w:rStyle w:val="StyleUnderline"/>
        </w:rPr>
        <w:t xml:space="preserve"> to be overcome through </w:t>
      </w:r>
      <w:r w:rsidRPr="00BB0A6E">
        <w:rPr>
          <w:rStyle w:val="Emphasis"/>
        </w:rPr>
        <w:t>individual initiative</w:t>
      </w:r>
      <w:r w:rsidRPr="00BB0A6E">
        <w:rPr>
          <w:rStyle w:val="StyleUnderline"/>
        </w:rPr>
        <w:t xml:space="preserve"> and moral choice</w:t>
      </w:r>
      <w:r w:rsidRPr="00BB0A6E">
        <w:rPr>
          <w:rFonts w:asciiTheme="minorHAnsi" w:hAnsiTheme="minorHAnsi" w:cstheme="minorBidi"/>
          <w:sz w:val="16"/>
        </w:rPr>
        <w:t xml:space="preserve">. Because systematic effects of this legacy are ongoing, Black Americans’ access to the politico-economic resources necessary for entrepreneurial self-direction is significantly impeded. Those who are unable to acquire these resources are compelled to secure alternative means of self-preservation. </w:t>
      </w:r>
      <w:r w:rsidRPr="00BB0A6E">
        <w:rPr>
          <w:rStyle w:val="StyleUnderline"/>
        </w:rPr>
        <w:t>Having failed to follow socially sanctioned paths for survival</w:t>
      </w:r>
      <w:r w:rsidRPr="00BB0A6E">
        <w:rPr>
          <w:rFonts w:asciiTheme="minorHAnsi" w:hAnsiTheme="minorHAnsi" w:cstheme="minorBidi"/>
          <w:sz w:val="16"/>
        </w:rPr>
        <w:t xml:space="preserve">, these </w:t>
      </w:r>
      <w:r w:rsidRPr="00BB0A6E">
        <w:rPr>
          <w:rStyle w:val="StyleUnderline"/>
        </w:rPr>
        <w:t>subpopulations are depicted as ‘failed entrepreneurs,’ ‘illegitimate capitalists,’ social enemies, and examples of unhealthy life</w:t>
      </w:r>
      <w:r w:rsidRPr="00BB0A6E">
        <w:rPr>
          <w:rFonts w:asciiTheme="minorHAnsi" w:hAnsiTheme="minorHAnsi" w:cstheme="minorBidi"/>
          <w:sz w:val="16"/>
        </w:rPr>
        <w:t xml:space="preserve">. As such, </w:t>
      </w:r>
      <w:r w:rsidRPr="00BB0A6E">
        <w:rPr>
          <w:rStyle w:val="StyleUnderline"/>
        </w:rPr>
        <w:t xml:space="preserve">they must be sequestered and instrumentalized as raw materials for the </w:t>
      </w:r>
      <w:r w:rsidRPr="00BB0A6E">
        <w:rPr>
          <w:rStyle w:val="Emphasis"/>
        </w:rPr>
        <w:t>prison-industrial complex</w:t>
      </w:r>
      <w:r w:rsidRPr="00BB0A6E">
        <w:rPr>
          <w:rFonts w:asciiTheme="minorHAnsi" w:hAnsiTheme="minorHAnsi" w:cstheme="minorBidi"/>
          <w:sz w:val="16"/>
        </w:rPr>
        <w:t xml:space="preserve">. In closing, I suggest that the politico-economic productivity of this biopolitical investment constitutes an important extra-disciplinary function of the prison system. </w:t>
      </w:r>
    </w:p>
    <w:p w14:paraId="77A7E108" w14:textId="77777777" w:rsidR="00CD27D1" w:rsidRDefault="00CD27D1" w:rsidP="00CD27D1">
      <w:pPr>
        <w:pStyle w:val="Heading1"/>
      </w:pPr>
      <w:proofErr w:type="spellStart"/>
      <w:r>
        <w:t>Aff</w:t>
      </w:r>
      <w:proofErr w:type="spellEnd"/>
      <w:r>
        <w:t xml:space="preserve"> DIB </w:t>
      </w:r>
    </w:p>
    <w:p w14:paraId="7E70E65D" w14:textId="77777777" w:rsidR="00CD27D1" w:rsidRDefault="00CD27D1" w:rsidP="00CD27D1">
      <w:pPr>
        <w:pStyle w:val="Heading2"/>
      </w:pPr>
      <w:proofErr w:type="spellStart"/>
      <w:r>
        <w:t>Aff</w:t>
      </w:r>
      <w:proofErr w:type="spellEnd"/>
    </w:p>
    <w:p w14:paraId="4C4284BB" w14:textId="77777777" w:rsidR="00CD27D1" w:rsidRPr="007B1944" w:rsidRDefault="00CD27D1" w:rsidP="00CD27D1">
      <w:pPr>
        <w:pStyle w:val="Heading3"/>
      </w:pPr>
      <w:r>
        <w:t>U - DIB</w:t>
      </w:r>
    </w:p>
    <w:p w14:paraId="2EEAD905" w14:textId="77777777" w:rsidR="00CD27D1" w:rsidRDefault="00CD27D1" w:rsidP="00CD27D1">
      <w:pPr>
        <w:pStyle w:val="Heading4"/>
      </w:pPr>
      <w:r>
        <w:t>Defense consolidation spikes costs</w:t>
      </w:r>
    </w:p>
    <w:p w14:paraId="02945B8E" w14:textId="77777777" w:rsidR="00CD27D1" w:rsidRDefault="00CD27D1" w:rsidP="00CD27D1">
      <w:r>
        <w:rPr>
          <w:rStyle w:val="Style13ptBold"/>
        </w:rPr>
        <w:t xml:space="preserve">Sanders 2/27 </w:t>
      </w:r>
      <w:r>
        <w:t xml:space="preserve"> Bernie Sanders is an American politician and activist who is the senior United States senator from Vermont (Bernie. “Defense Contractors Are Bilking the American People » Senator Bernie Sanders.” Senator Bernie Sanders, 27 February 2024, https://www.sanders.senate.gov/op-eds/defense-contractors-are-bilking-the-american-people/. Accessed 20 July 2024.)</w:t>
      </w:r>
    </w:p>
    <w:p w14:paraId="1088F5AF" w14:textId="77777777" w:rsidR="00CD27D1" w:rsidRPr="004B3267" w:rsidRDefault="00CD27D1" w:rsidP="00CD27D1">
      <w:pPr>
        <w:rPr>
          <w:sz w:val="16"/>
        </w:rPr>
      </w:pPr>
      <w:r>
        <w:rPr>
          <w:rStyle w:val="StyleUnderline"/>
        </w:rPr>
        <w:t>America’s national priorities are badly misplaced</w:t>
      </w:r>
      <w:r w:rsidRPr="004B3267">
        <w:rPr>
          <w:sz w:val="16"/>
        </w:rPr>
        <w:t xml:space="preserve">. Our country spends, with almost no debate, nearly $1 trillion a year on the military while at the same time ignoring massive problems at home. We apparently have </w:t>
      </w:r>
      <w:r>
        <w:rPr>
          <w:rStyle w:val="Emphasis"/>
        </w:rPr>
        <w:t>unlimited amounts of money for nuclear weapons</w:t>
      </w:r>
      <w:r w:rsidRPr="004B3267">
        <w:rPr>
          <w:sz w:val="16"/>
        </w:rPr>
        <w:t xml:space="preserve">, fighter planes, bombs, and tanks. But somehow we </w:t>
      </w:r>
      <w:r>
        <w:rPr>
          <w:rStyle w:val="StyleUnderline"/>
        </w:rPr>
        <w:t>can’t summon the resources to provide health care for all, child care, affordable housing, and other basic need</w:t>
      </w:r>
      <w:r w:rsidRPr="004B3267">
        <w:rPr>
          <w:sz w:val="16"/>
        </w:rPr>
        <w:t xml:space="preserve">s. The United States </w:t>
      </w:r>
      <w:r>
        <w:rPr>
          <w:rStyle w:val="StyleUnderline"/>
        </w:rPr>
        <w:t>remains the world’s dominant military power</w:t>
      </w:r>
      <w:r w:rsidRPr="004B3267">
        <w:rPr>
          <w:sz w:val="16"/>
        </w:rPr>
        <w:t xml:space="preserve">. Alone, we account for roughly 40 percent of global military spending; the U.S. spends more on its military than the next 10 countries combined, most of whom are allies. Last year, we spent more than three times what China spent on its military. Not counting supplemental spending, the United States plans to dedicate </w:t>
      </w:r>
      <w:r>
        <w:rPr>
          <w:rStyle w:val="StyleUnderline"/>
        </w:rPr>
        <w:t xml:space="preserve">about </w:t>
      </w:r>
      <w:r>
        <w:rPr>
          <w:rStyle w:val="Emphasis"/>
        </w:rPr>
        <w:t>$900 billion to the military this</w:t>
      </w:r>
      <w:r>
        <w:rPr>
          <w:rStyle w:val="StyleUnderline"/>
        </w:rPr>
        <w:t xml:space="preserve"> year</w:t>
      </w:r>
      <w:r w:rsidRPr="004B3267">
        <w:rPr>
          <w:sz w:val="16"/>
        </w:rPr>
        <w:t xml:space="preserve">. Almost half of this amount will go to a handful of huge defense contractors enjoying immense profits, which have significantly increased as a result of the war in Ukraine. Like a majority of Americans, I believe that Ukraine needs the help of the United States and the international community to fight off Russia’s invasion—and that it’s both morally right and strategically necessary to provide them with what they need to do so. But many </w:t>
      </w:r>
      <w:r>
        <w:rPr>
          <w:rStyle w:val="StyleUnderline"/>
        </w:rPr>
        <w:t>defense contractors seem willing to capitalize on the war to line their pockets</w:t>
      </w:r>
      <w:r w:rsidRPr="004B3267">
        <w:rPr>
          <w:sz w:val="16"/>
        </w:rPr>
        <w:t xml:space="preserve">. In a particularly egregious example, </w:t>
      </w:r>
      <w:r>
        <w:rPr>
          <w:rStyle w:val="Emphasis"/>
        </w:rPr>
        <w:t>RTX Corporation</w:t>
      </w:r>
      <w:r w:rsidRPr="004B3267">
        <w:rPr>
          <w:sz w:val="16"/>
        </w:rPr>
        <w:t xml:space="preserve">, formerly Raytheon, has increased prices for its Stinger missiles sevenfold since 1991, leaving the </w:t>
      </w:r>
      <w:r>
        <w:rPr>
          <w:rStyle w:val="StyleUnderline"/>
        </w:rPr>
        <w:t xml:space="preserve">U.S. paying more than </w:t>
      </w:r>
      <w:r>
        <w:rPr>
          <w:rStyle w:val="Emphasis"/>
        </w:rPr>
        <w:t>$400,000 to replace each missile sent to Ukraine.</w:t>
      </w:r>
      <w:r w:rsidRPr="004B3267">
        <w:rPr>
          <w:sz w:val="16"/>
        </w:rPr>
        <w:t xml:space="preserve"> </w:t>
      </w:r>
      <w:r>
        <w:rPr>
          <w:rStyle w:val="StyleUnderline"/>
        </w:rPr>
        <w:t>Even accounting for inflation and improvements to missile technology</w:t>
      </w:r>
      <w:r w:rsidRPr="004B3267">
        <w:rPr>
          <w:sz w:val="16"/>
        </w:rPr>
        <w:t xml:space="preserve">, that is an outrageous price increase. Yet somehow, while increasing costs for the American taxpayer by billions, RTX has the money to announce plans to buy back $37 billion in stock through 2025. </w:t>
      </w:r>
      <w:r>
        <w:rPr>
          <w:rStyle w:val="Emphasis"/>
        </w:rPr>
        <w:t>Taxpayers pay dramatically more</w:t>
      </w:r>
      <w:r w:rsidRPr="004B3267">
        <w:rPr>
          <w:sz w:val="16"/>
        </w:rPr>
        <w:t xml:space="preserve">. Shareholders get richer. It’s not just RTX. The stocks of American arms manufacturers have surged: Northrop Grumman’s share price increased 40 percent by the end of 2022, and Lockheed Martin’s by 37 percent. In 2022, the federal government awarded Lockheed Martin more than $45 billion in unclassified contracts. The company returned about one quarter of that amount to shareholders through dividends and stock buybacks, and paid its CEO $25 million. There’s a name for all this: war profiteering. There’s a solution too. During World War II, then-Senator Harry Truman decided to investigate the windfall profits made by military contractors who enriched themselves at the expense of millions of servicemen who risked death defending our country. “Their greed knows no limit,” he said about the contractors who were gouging the government during wartime. Not much has changed. Congress should resurrect the Truman Committee, a bipartisan special committee designed to rein in defense contractors, closely oversee military contracts, and take back excessive payments. </w:t>
      </w:r>
      <w:r>
        <w:rPr>
          <w:rStyle w:val="StyleUnderline"/>
        </w:rPr>
        <w:t>These companies’ greed is not just fleecing the American taxpayer; it’s killing Ukrainians</w:t>
      </w:r>
      <w:r w:rsidRPr="004B3267">
        <w:rPr>
          <w:sz w:val="16"/>
        </w:rPr>
        <w:t xml:space="preserve">. A contractor padding its profit margins means that fewer weapons reach Ukrainians on the front lines. Corporate greed is helping Vladimir Putin. These companies are fully reliant on the U.S. taxpayer, yet their CEOs make about 100 times more than the secretary of defense, and 500 times more than the average newly enlisted service member. But the Pentagon bears a big share of the blame too. The Defense Department has been plagued by waste, fraud, and financial mismanagement for decades. In fact, the DOD remains the only federal agency that cannot pass an independent audit—a requirement under federal law since the early 1990s. Last year, the DOD failed its sixth audit, and was unable to fully account for 63 percent of its $3.8 trillion in assets. And every year, auditors discover billions of dollars in the Pentagon’s proverbial couch cushions. In 2022, the Navy audit found $4.4 billion in previously untracked inventory, while the Air Force identified $5.2 billion worth of variances in its general ledger. It should therefore come as no surprise that defense contractors routinely overcharge the Pentagon—and the American taxpayer—by nearly 40 to 50 percent. One company, </w:t>
      </w:r>
      <w:proofErr w:type="spellStart"/>
      <w:r w:rsidRPr="004B3267">
        <w:rPr>
          <w:sz w:val="16"/>
        </w:rPr>
        <w:t>TransDigm</w:t>
      </w:r>
      <w:proofErr w:type="spellEnd"/>
      <w:r w:rsidRPr="004B3267">
        <w:rPr>
          <w:sz w:val="16"/>
        </w:rPr>
        <w:t>, overcharged by 4,451 percent. Taxpayers are getting wise to this graft: Data for Progress found that 80 percent of likely voters believe that the Defense Department should be required to pass an independent audit before Congress increases its budget by another nickel. But despite billions in fines for fraud or misconduct, the contracts never seem to dry up. That may be down to America’s system of legalized bribery: A share of the profits from these lucrative contracts will flow back to politicians who gladly accept millions in campaign contributions to make sure the defense budget is always flush. According to the watchdog group OpenSecrets, defense contractors spent nearly $140 million lobbying the federal government last year. Millions of dollars more go directly to members of Congress in campaign contributions from companies, individuals, and political-action committees linked to the defense industry</w:t>
      </w:r>
      <w:r>
        <w:rPr>
          <w:rStyle w:val="StyleUnderline"/>
        </w:rPr>
        <w:t xml:space="preserve">. In the 1990s, there were 51 major defense contractors in this country. Today, they have consolidated into </w:t>
      </w:r>
      <w:r>
        <w:rPr>
          <w:rStyle w:val="Emphasis"/>
        </w:rPr>
        <w:t>five giants: Lockheed Martin, RTX, Boeing, General Dynamics, and Northrop Grumman</w:t>
      </w:r>
      <w:r>
        <w:rPr>
          <w:rStyle w:val="StyleUnderline"/>
        </w:rPr>
        <w:t xml:space="preserve">. </w:t>
      </w:r>
      <w:r w:rsidRPr="004B3267">
        <w:rPr>
          <w:sz w:val="16"/>
        </w:rPr>
        <w:t xml:space="preserve">These big five can use the monopoly positions granted them by the United States government to reap enormous profits. In fact, in fiscal year 2022, </w:t>
      </w:r>
      <w:r>
        <w:rPr>
          <w:rStyle w:val="StyleUnderline"/>
        </w:rPr>
        <w:t>they shared more than $118 billion in Pentagon contracts. Congress must put an end to this form of corporate welfare</w:t>
      </w:r>
      <w:r w:rsidRPr="004B3267">
        <w:rPr>
          <w:sz w:val="16"/>
        </w:rPr>
        <w:t>. The best way to do that is to reinstate the Truman Committee on war profiteering so that we can end corporate greed in the defense industry. A windfall-profits tax could help achieve this end as well. No one denies that we need a strong military. But, like every other agency of government, it must be run efficiently and cost-effectively. It cannot simply be a cash cow for a handful of giant corporations.</w:t>
      </w:r>
    </w:p>
    <w:p w14:paraId="028F6E90" w14:textId="77777777" w:rsidR="00CD27D1" w:rsidRDefault="00CD27D1" w:rsidP="00CD27D1">
      <w:pPr>
        <w:pStyle w:val="Heading1"/>
      </w:pPr>
      <w:proofErr w:type="spellStart"/>
      <w:r>
        <w:t>Aff</w:t>
      </w:r>
      <w:proofErr w:type="spellEnd"/>
      <w:r>
        <w:t xml:space="preserve"> eBay</w:t>
      </w:r>
    </w:p>
    <w:p w14:paraId="5391462F" w14:textId="76E34AF5" w:rsidR="00CD27D1" w:rsidRDefault="00CD27D1" w:rsidP="00CD27D1">
      <w:pPr>
        <w:pStyle w:val="Heading2"/>
      </w:pPr>
      <w:r>
        <w:t xml:space="preserve">Yes </w:t>
      </w:r>
      <w:r>
        <w:t>Bioterror</w:t>
      </w:r>
    </w:p>
    <w:p w14:paraId="073E4892" w14:textId="77777777" w:rsidR="00CD27D1" w:rsidRPr="004B4AFB" w:rsidRDefault="00CD27D1" w:rsidP="00CD27D1">
      <w:pPr>
        <w:pStyle w:val="Heading3"/>
      </w:pPr>
      <w:r>
        <w:t>Yes Means</w:t>
      </w:r>
    </w:p>
    <w:p w14:paraId="7B72D084" w14:textId="77777777" w:rsidR="00CD27D1" w:rsidRDefault="00CD27D1" w:rsidP="00CD27D1">
      <w:pPr>
        <w:pStyle w:val="Heading4"/>
      </w:pPr>
      <w:r>
        <w:t>Bioterror easier than ever, and a greater threat</w:t>
      </w:r>
    </w:p>
    <w:p w14:paraId="7EB66317" w14:textId="77777777" w:rsidR="00CD27D1" w:rsidRDefault="00CD27D1" w:rsidP="00CD27D1">
      <w:r w:rsidRPr="0045785A">
        <w:rPr>
          <w:rFonts w:eastAsiaTheme="majorEastAsia" w:cstheme="majorBidi"/>
          <w:b/>
          <w:iCs/>
          <w:sz w:val="26"/>
        </w:rPr>
        <w:t>Charlet</w:t>
      </w:r>
      <w:r>
        <w:rPr>
          <w:rFonts w:eastAsiaTheme="majorEastAsia" w:cstheme="majorBidi"/>
          <w:b/>
          <w:iCs/>
          <w:sz w:val="26"/>
        </w:rPr>
        <w:t xml:space="preserve"> ‘18</w:t>
      </w:r>
      <w:r w:rsidRPr="0045785A">
        <w:rPr>
          <w:rFonts w:eastAsiaTheme="majorEastAsia" w:cstheme="majorBidi"/>
          <w:b/>
          <w:iCs/>
          <w:sz w:val="26"/>
        </w:rPr>
        <w:t>,</w:t>
      </w:r>
      <w:r w:rsidRPr="0045785A">
        <w:t xml:space="preserve"> Katherine. “The New Killer Pathogens: Countering the Coming Bioweapons Threat.” Carnegie Endowment for International Peace, 17 April 2018, https://carnegieendowment.org/posts/2018/04/the-new-killer-pathogens-countering-the-coming-bioweapons-threat?lang=en. </w:t>
      </w:r>
    </w:p>
    <w:p w14:paraId="36047566" w14:textId="77777777" w:rsidR="00CD27D1" w:rsidRDefault="00CD27D1" w:rsidP="00CD27D1">
      <w:pPr>
        <w:rPr>
          <w:sz w:val="16"/>
        </w:rPr>
      </w:pPr>
      <w:r w:rsidRPr="00F14D6F">
        <w:rPr>
          <w:rStyle w:val="StyleUnderline"/>
          <w:highlight w:val="cyan"/>
        </w:rPr>
        <w:t>Gene-editing tech</w:t>
      </w:r>
      <w:r w:rsidRPr="00F14D6F">
        <w:rPr>
          <w:rStyle w:val="StyleUnderline"/>
        </w:rPr>
        <w:t xml:space="preserve">niques such as CRISPR could </w:t>
      </w:r>
      <w:r w:rsidRPr="00F14D6F">
        <w:rPr>
          <w:rStyle w:val="StyleUnderline"/>
          <w:highlight w:val="cyan"/>
        </w:rPr>
        <w:t>make bio</w:t>
      </w:r>
      <w:r w:rsidRPr="00F14D6F">
        <w:rPr>
          <w:rStyle w:val="StyleUnderline"/>
        </w:rPr>
        <w:t xml:space="preserve">logical </w:t>
      </w:r>
      <w:r w:rsidRPr="00F14D6F">
        <w:rPr>
          <w:rStyle w:val="StyleUnderline"/>
          <w:highlight w:val="cyan"/>
        </w:rPr>
        <w:t>weapons more deadly</w:t>
      </w:r>
      <w:r>
        <w:t xml:space="preserve">. </w:t>
      </w:r>
      <w:r w:rsidRPr="00F14D6F">
        <w:rPr>
          <w:rStyle w:val="StyleUnderline"/>
        </w:rPr>
        <w:t xml:space="preserve">Nations could develop novel or modified </w:t>
      </w:r>
      <w:r w:rsidRPr="00F14D6F">
        <w:rPr>
          <w:rStyle w:val="StyleUnderline"/>
          <w:highlight w:val="cyan"/>
        </w:rPr>
        <w:t>pathogens</w:t>
      </w:r>
      <w:r w:rsidRPr="00F14D6F">
        <w:rPr>
          <w:rStyle w:val="StyleUnderline"/>
        </w:rPr>
        <w:t xml:space="preserve"> that would </w:t>
      </w:r>
      <w:r w:rsidRPr="00F14D6F">
        <w:rPr>
          <w:rStyle w:val="StyleUnderline"/>
          <w:highlight w:val="cyan"/>
        </w:rPr>
        <w:t>spread more quickly</w:t>
      </w:r>
      <w:r w:rsidRPr="00F14D6F">
        <w:rPr>
          <w:rStyle w:val="StyleUnderline"/>
        </w:rPr>
        <w:t xml:space="preserve">, infect more people, cause more severe sickness, or </w:t>
      </w:r>
      <w:r w:rsidRPr="00F14D6F">
        <w:rPr>
          <w:rStyle w:val="StyleUnderline"/>
          <w:highlight w:val="cyan"/>
        </w:rPr>
        <w:t>resist treatment more fully</w:t>
      </w:r>
      <w:r w:rsidRPr="00F14D6F">
        <w:rPr>
          <w:rStyle w:val="StyleUnderline"/>
        </w:rPr>
        <w:t xml:space="preserve">. </w:t>
      </w:r>
      <w:r w:rsidRPr="00F14D6F">
        <w:rPr>
          <w:rStyle w:val="StyleUnderline"/>
          <w:highlight w:val="cyan"/>
        </w:rPr>
        <w:t xml:space="preserve">Equipment needed for wide-area dispersal </w:t>
      </w:r>
      <w:r w:rsidRPr="00F14D6F">
        <w:rPr>
          <w:rStyle w:val="StyleUnderline"/>
        </w:rPr>
        <w:t xml:space="preserve">may become </w:t>
      </w:r>
      <w:r w:rsidRPr="00F14D6F">
        <w:rPr>
          <w:rStyle w:val="StyleUnderline"/>
          <w:highlight w:val="cyan"/>
        </w:rPr>
        <w:t>less necessary</w:t>
      </w:r>
      <w:r>
        <w:t xml:space="preserve">, </w:t>
      </w:r>
      <w:r w:rsidRPr="004356DA">
        <w:rPr>
          <w:sz w:val="16"/>
        </w:rPr>
        <w:t>for example, if a pathogen can be engineered to spread faster on its own. Whether that potential is tantalizing enough to convince countries to revitalize or initiate biological weapons programs is uncertain. These kinds of modifications have long been possible, just harder, using traditional genetic engineering techniques. But there are worrying signs that some leaders sense a new opportunity. In 2012, for example, Russian President Vladimir Putin intimated to his defense minister that he should plan to develop weapons based on new principles, including genetics.</w:t>
      </w:r>
      <w:r>
        <w:rPr>
          <w:sz w:val="16"/>
        </w:rPr>
        <w:t xml:space="preserve"> </w:t>
      </w:r>
      <w:r w:rsidRPr="00F14D6F">
        <w:rPr>
          <w:rStyle w:val="StyleUnderline"/>
        </w:rPr>
        <w:t xml:space="preserve">Another concern is that </w:t>
      </w:r>
      <w:r w:rsidRPr="00F14D6F">
        <w:rPr>
          <w:rStyle w:val="StyleUnderline"/>
          <w:highlight w:val="cyan"/>
        </w:rPr>
        <w:t xml:space="preserve">gene editing </w:t>
      </w:r>
      <w:r w:rsidRPr="00F14D6F">
        <w:rPr>
          <w:rStyle w:val="StyleUnderline"/>
        </w:rPr>
        <w:t xml:space="preserve">may </w:t>
      </w:r>
      <w:r w:rsidRPr="00F14D6F">
        <w:rPr>
          <w:rStyle w:val="StyleUnderline"/>
          <w:highlight w:val="cyan"/>
        </w:rPr>
        <w:t>make it easier to carry out targeted assassinations</w:t>
      </w:r>
      <w:r w:rsidRPr="00F14D6F">
        <w:rPr>
          <w:rStyle w:val="StyleUnderline"/>
        </w:rPr>
        <w:t>. Conceivably, a government might edit the genes of a deadly virus so that it would affect only a single target based on his or her genetic code.</w:t>
      </w:r>
      <w:r>
        <w:t xml:space="preserve"> </w:t>
      </w:r>
      <w:r w:rsidRPr="004356DA">
        <w:rPr>
          <w:sz w:val="16"/>
        </w:rPr>
        <w:t>This capability does not yet exist, but it might become possible with time and effort. Nonetheless, as the biosecurity expert Gigi Gronvall has noted, given the prevalence of far easier methods of assassination, states may decide that developing and testing such a weapon is not worth the time, effort, and cost.</w:t>
      </w:r>
      <w:r>
        <w:rPr>
          <w:sz w:val="16"/>
        </w:rPr>
        <w:t xml:space="preserve"> </w:t>
      </w:r>
      <w:r w:rsidRPr="004356DA">
        <w:rPr>
          <w:rStyle w:val="StyleUnderline"/>
        </w:rPr>
        <w:t xml:space="preserve">A related fear is that advances in gene editing could allow </w:t>
      </w:r>
      <w:r w:rsidRPr="004356DA">
        <w:rPr>
          <w:rStyle w:val="StyleUnderline"/>
          <w:highlight w:val="cyan"/>
        </w:rPr>
        <w:t>scientists</w:t>
      </w:r>
      <w:r w:rsidRPr="004356DA">
        <w:rPr>
          <w:rStyle w:val="StyleUnderline"/>
        </w:rPr>
        <w:t xml:space="preserve"> to </w:t>
      </w:r>
      <w:r w:rsidRPr="004356DA">
        <w:rPr>
          <w:rStyle w:val="StyleUnderline"/>
          <w:highlight w:val="cyan"/>
        </w:rPr>
        <w:t>develop bio</w:t>
      </w:r>
      <w:r w:rsidRPr="004356DA">
        <w:rPr>
          <w:rStyle w:val="StyleUnderline"/>
        </w:rPr>
        <w:t xml:space="preserve">logical </w:t>
      </w:r>
      <w:r w:rsidRPr="004356DA">
        <w:rPr>
          <w:rStyle w:val="StyleUnderline"/>
          <w:highlight w:val="cyan"/>
        </w:rPr>
        <w:t>weapons</w:t>
      </w:r>
      <w:r w:rsidRPr="004356DA">
        <w:rPr>
          <w:rStyle w:val="StyleUnderline"/>
        </w:rPr>
        <w:t xml:space="preserve"> </w:t>
      </w:r>
      <w:r w:rsidRPr="004356DA">
        <w:rPr>
          <w:rStyle w:val="StyleUnderline"/>
          <w:highlight w:val="cyan"/>
        </w:rPr>
        <w:t>capable of discriminating among target populations based on ethnic, racial, or other genetically defined characteristics.</w:t>
      </w:r>
      <w:r>
        <w:t xml:space="preserve"> </w:t>
      </w:r>
      <w:r w:rsidRPr="004356DA">
        <w:rPr>
          <w:sz w:val="16"/>
        </w:rPr>
        <w:t>According to Gronvall, these so-called ethnic weapons would be tricky to design and test, and any target population would likely have considerable overlap with nontarget populations. Still, the world is only in the early stages of the biotechnology revolution, and biological weapons have been used in ethnic and racial conflicts before. In the 1970s, for example, Rhodesia’s intelligence agency introduced cholera into wells in areas held by black nationalist guerillas. And in 1981, the apartheid government of South Africa launched Project Coast, which is believed to have looked into biological means to assassinate opponents. According to some accounts, researchers with Project Coast also discussed plans to selectively administer an antifertility vaccine to black women. These examples give reason to monitor the threat of targeted biological weapons.</w:t>
      </w:r>
      <w:r>
        <w:t xml:space="preserve"> </w:t>
      </w:r>
      <w:r w:rsidRPr="004356DA">
        <w:rPr>
          <w:sz w:val="16"/>
        </w:rPr>
        <w:t>Some observers argue that gene editing could make it easier to develop or use biological weapons clandestinely, thus reducing the risk of international disapprobation. But maintaining a secret biological weapons program has never been particularly difficult. The equipment and agents required also have legitimate uses, and the challenges of international oversight mean that the odds of getting caught are low. It is unlikely that new technologies would change this in any fundamental way.</w:t>
      </w:r>
      <w:r>
        <w:rPr>
          <w:sz w:val="16"/>
        </w:rPr>
        <w:t xml:space="preserve"> </w:t>
      </w:r>
      <w:r w:rsidRPr="00F14D6F">
        <w:rPr>
          <w:rStyle w:val="StyleUnderline"/>
        </w:rPr>
        <w:t xml:space="preserve">Concerns that gene editing will make </w:t>
      </w:r>
      <w:r w:rsidRPr="00F14D6F">
        <w:rPr>
          <w:rStyle w:val="StyleUnderline"/>
          <w:highlight w:val="cyan"/>
        </w:rPr>
        <w:t>bio</w:t>
      </w:r>
      <w:r w:rsidRPr="00F14D6F">
        <w:rPr>
          <w:rStyle w:val="StyleUnderline"/>
        </w:rPr>
        <w:t xml:space="preserve">logical </w:t>
      </w:r>
      <w:r w:rsidRPr="00F14D6F">
        <w:rPr>
          <w:rStyle w:val="StyleUnderline"/>
          <w:highlight w:val="cyan"/>
        </w:rPr>
        <w:t>weapons so cheap that countries reassess their strategic value</w:t>
      </w:r>
      <w:r w:rsidRPr="00F14D6F">
        <w:rPr>
          <w:rStyle w:val="StyleUnderline"/>
        </w:rPr>
        <w:t xml:space="preserve"> are also overstated</w:t>
      </w:r>
      <w:r>
        <w:t xml:space="preserve">. </w:t>
      </w:r>
      <w:r w:rsidRPr="003F59B2">
        <w:rPr>
          <w:sz w:val="16"/>
        </w:rPr>
        <w:t>CRISPR does make gene editing less expensive; in 2014, a scientist at Vanderbilt University noted that an activity that used to take 18 months and cost about $20,000 took only three weeks and cost about $3,000. The expense can only have fallen in the years since this estimate was made. But biological weapons are already cheaper than alternatives such as nuclear weapons. And although gene editing lowers the cost of developing a deadly pathogen, it does little to reduce the price tag on the many other steps involved, such as weaponization, manufacturing, and delivery.</w:t>
      </w:r>
      <w:r>
        <w:rPr>
          <w:sz w:val="16"/>
        </w:rPr>
        <w:t xml:space="preserve"> </w:t>
      </w:r>
      <w:r w:rsidRPr="00F14D6F">
        <w:rPr>
          <w:rStyle w:val="StyleUnderline"/>
        </w:rPr>
        <w:t xml:space="preserve">Considering all of this, one particular concern emerges. The </w:t>
      </w:r>
      <w:r w:rsidRPr="00F14D6F">
        <w:rPr>
          <w:rStyle w:val="StyleUnderline"/>
          <w:highlight w:val="cyan"/>
        </w:rPr>
        <w:t>combined factors of lower cost, easier access, and greater effectiveness</w:t>
      </w:r>
      <w:r w:rsidRPr="00F14D6F">
        <w:rPr>
          <w:rStyle w:val="StyleUnderline"/>
        </w:rPr>
        <w:t xml:space="preserve"> might not be enough to sway major powers, but they may </w:t>
      </w:r>
      <w:r w:rsidRPr="00F14D6F">
        <w:rPr>
          <w:rStyle w:val="StyleUnderline"/>
          <w:highlight w:val="cyan"/>
        </w:rPr>
        <w:t xml:space="preserve">incentivize rogue and small states </w:t>
      </w:r>
      <w:r w:rsidRPr="00F14D6F">
        <w:rPr>
          <w:rStyle w:val="StyleUnderline"/>
        </w:rPr>
        <w:t xml:space="preserve">to reconsider the marginal utility of investing in biological weapons. </w:t>
      </w:r>
      <w:r w:rsidRPr="003F59B2">
        <w:rPr>
          <w:sz w:val="16"/>
        </w:rPr>
        <w:t xml:space="preserve">As a result, any strategy to address the risk of genetically edited biological weapons must take into account a broad range of state types, not just the major powers. Still, it’s important to put the threat in perspective: </w:t>
      </w:r>
      <w:proofErr w:type="spellStart"/>
      <w:r w:rsidRPr="003F59B2">
        <w:rPr>
          <w:sz w:val="16"/>
        </w:rPr>
        <w:t>geneediting</w:t>
      </w:r>
      <w:proofErr w:type="spellEnd"/>
      <w:r w:rsidRPr="003F59B2">
        <w:rPr>
          <w:sz w:val="16"/>
        </w:rPr>
        <w:t xml:space="preserve"> advancements need not change the basic calculus to the extent that some fear.</w:t>
      </w:r>
      <w:r>
        <w:rPr>
          <w:sz w:val="16"/>
        </w:rPr>
        <w:t xml:space="preserve"> </w:t>
      </w:r>
    </w:p>
    <w:p w14:paraId="64189043" w14:textId="77777777" w:rsidR="00CD27D1" w:rsidRDefault="00CD27D1" w:rsidP="00CD27D1">
      <w:pPr>
        <w:pStyle w:val="Heading3"/>
        <w:rPr>
          <w:rFonts w:eastAsia="Times New Roman"/>
        </w:rPr>
      </w:pPr>
      <w:r>
        <w:rPr>
          <w:rFonts w:eastAsia="Times New Roman"/>
        </w:rPr>
        <w:t xml:space="preserve">Yes Motive </w:t>
      </w:r>
    </w:p>
    <w:p w14:paraId="1D633BC0" w14:textId="77777777" w:rsidR="00CD27D1" w:rsidRPr="004B4AFB" w:rsidRDefault="00CD27D1" w:rsidP="00CD27D1">
      <w:pPr>
        <w:keepNext/>
        <w:keepLines/>
        <w:spacing w:before="40" w:after="0"/>
        <w:outlineLvl w:val="3"/>
        <w:rPr>
          <w:rFonts w:eastAsia="Times New Roman" w:cs="Times New Roman"/>
          <w:b/>
          <w:iCs/>
          <w:sz w:val="26"/>
        </w:rPr>
      </w:pPr>
      <w:r w:rsidRPr="004B4AFB">
        <w:rPr>
          <w:rFonts w:eastAsia="Times New Roman" w:cs="Times New Roman"/>
          <w:b/>
          <w:iCs/>
          <w:sz w:val="26"/>
        </w:rPr>
        <w:t>Terror groups have the motive and means</w:t>
      </w:r>
    </w:p>
    <w:p w14:paraId="02F7ED53" w14:textId="77777777" w:rsidR="00CD27D1" w:rsidRPr="004B4AFB" w:rsidRDefault="00CD27D1" w:rsidP="00CD27D1">
      <w:pPr>
        <w:rPr>
          <w:rFonts w:ascii="Arial" w:eastAsia="Calibri" w:hAnsi="Arial" w:cs="Arial"/>
          <w:color w:val="000000"/>
        </w:rPr>
      </w:pPr>
      <w:r w:rsidRPr="004B4AFB">
        <w:rPr>
          <w:rFonts w:eastAsia="Times New Roman" w:cs="Times New Roman"/>
          <w:b/>
          <w:iCs/>
          <w:sz w:val="26"/>
        </w:rPr>
        <w:t>Department of Homeland Security ‘23</w:t>
      </w:r>
      <w:r w:rsidRPr="004B4AFB">
        <w:rPr>
          <w:rFonts w:ascii="Arial" w:eastAsia="Calibri" w:hAnsi="Arial" w:cs="Arial"/>
          <w:color w:val="000000"/>
        </w:rPr>
        <w:t xml:space="preserve">. “Homeland Threat Assessment 2024.” </w:t>
      </w:r>
      <w:r w:rsidRPr="004B4AFB">
        <w:rPr>
          <w:rFonts w:ascii="Arial" w:eastAsia="Calibri" w:hAnsi="Arial" w:cs="Arial"/>
          <w:i/>
          <w:iCs/>
          <w:color w:val="000000"/>
        </w:rPr>
        <w:t>Homeland Security</w:t>
      </w:r>
      <w:r w:rsidRPr="004B4AFB">
        <w:rPr>
          <w:rFonts w:ascii="Arial" w:eastAsia="Calibri" w:hAnsi="Arial" w:cs="Arial"/>
          <w:color w:val="000000"/>
        </w:rPr>
        <w:t>, 14 September 20</w:t>
      </w:r>
      <w:r w:rsidRPr="004B4AFB">
        <w:rPr>
          <w:rFonts w:eastAsia="Calibri"/>
        </w:rPr>
        <w:t>23</w:t>
      </w:r>
      <w:r w:rsidRPr="004B4AFB">
        <w:rPr>
          <w:rFonts w:ascii="Arial" w:eastAsia="Calibri" w:hAnsi="Arial" w:cs="Arial"/>
          <w:color w:val="000000"/>
        </w:rPr>
        <w:t xml:space="preserve">, https://www.dhs.gov/sites/default/files/2023-09/23_0913_ia_23-333-ia_u_homeland-threat-assessment-2024_508C_V6_13Sep23.pdf. </w:t>
      </w:r>
    </w:p>
    <w:p w14:paraId="7C5841F2" w14:textId="77777777" w:rsidR="00CD27D1" w:rsidRDefault="00CD27D1" w:rsidP="00CD27D1">
      <w:pPr>
        <w:rPr>
          <w:rFonts w:eastAsia="Calibri"/>
          <w:u w:val="single"/>
        </w:rPr>
      </w:pPr>
      <w:r w:rsidRPr="004B4AFB">
        <w:rPr>
          <w:rFonts w:eastAsia="Calibri"/>
          <w:u w:val="single"/>
        </w:rPr>
        <w:t xml:space="preserve">Foreign terrorist groups like </w:t>
      </w:r>
      <w:r w:rsidRPr="004B4AFB">
        <w:rPr>
          <w:rFonts w:eastAsia="Calibri"/>
          <w:highlight w:val="cyan"/>
          <w:u w:val="single"/>
        </w:rPr>
        <w:t>al-</w:t>
      </w:r>
      <w:proofErr w:type="spellStart"/>
      <w:r w:rsidRPr="004B4AFB">
        <w:rPr>
          <w:rFonts w:eastAsia="Calibri"/>
          <w:highlight w:val="cyan"/>
          <w:u w:val="single"/>
        </w:rPr>
        <w:t>Qa‘ida</w:t>
      </w:r>
      <w:proofErr w:type="spellEnd"/>
      <w:r w:rsidRPr="004B4AFB">
        <w:rPr>
          <w:rFonts w:eastAsia="Calibri"/>
          <w:highlight w:val="cyan"/>
          <w:u w:val="single"/>
        </w:rPr>
        <w:t xml:space="preserve"> and ISIS</w:t>
      </w:r>
      <w:r w:rsidRPr="004B4AFB">
        <w:rPr>
          <w:rFonts w:eastAsia="Calibri"/>
          <w:u w:val="single"/>
        </w:rPr>
        <w:t xml:space="preserve"> are </w:t>
      </w:r>
      <w:r w:rsidRPr="004B4AFB">
        <w:rPr>
          <w:rFonts w:eastAsia="Calibri"/>
          <w:highlight w:val="cyan"/>
          <w:u w:val="single"/>
        </w:rPr>
        <w:t>seeking to rebuild overseas</w:t>
      </w:r>
      <w:r w:rsidRPr="004B4AFB">
        <w:rPr>
          <w:rFonts w:eastAsia="Calibri"/>
          <w:u w:val="single"/>
        </w:rPr>
        <w:t>, and they maintain worldwide networks of supporters that could seek to target the Homeland.</w:t>
      </w:r>
      <w:r w:rsidRPr="004B4AFB">
        <w:rPr>
          <w:rFonts w:eastAsia="Calibri"/>
        </w:rPr>
        <w:t xml:space="preserve"> </w:t>
      </w:r>
      <w:r w:rsidRPr="004B4AFB">
        <w:rPr>
          <w:rFonts w:eastAsia="Calibri"/>
          <w:u w:val="single"/>
        </w:rPr>
        <w:t xml:space="preserve">Among state actors, we expect </w:t>
      </w:r>
      <w:r w:rsidRPr="004B4AFB">
        <w:rPr>
          <w:rFonts w:eastAsia="Calibri"/>
          <w:highlight w:val="cyan"/>
          <w:u w:val="single"/>
        </w:rPr>
        <w:t>Iran</w:t>
      </w:r>
      <w:r w:rsidRPr="004B4AFB">
        <w:rPr>
          <w:rFonts w:eastAsia="Calibri"/>
          <w:u w:val="single"/>
        </w:rPr>
        <w:t xml:space="preserve"> to </w:t>
      </w:r>
      <w:r w:rsidRPr="004B4AFB">
        <w:rPr>
          <w:rFonts w:eastAsia="Calibri"/>
          <w:highlight w:val="cyan"/>
          <w:u w:val="single"/>
        </w:rPr>
        <w:t>remain</w:t>
      </w:r>
      <w:r w:rsidRPr="004B4AFB">
        <w:rPr>
          <w:rFonts w:eastAsia="Calibri"/>
          <w:u w:val="single"/>
        </w:rPr>
        <w:t xml:space="preserve"> the </w:t>
      </w:r>
      <w:r w:rsidRPr="004B4AFB">
        <w:rPr>
          <w:rFonts w:eastAsia="Calibri"/>
          <w:highlight w:val="cyan"/>
          <w:u w:val="single"/>
        </w:rPr>
        <w:t>primary sponsor of terrorism and continue its efforts</w:t>
      </w:r>
      <w:r w:rsidRPr="004B4AFB">
        <w:rPr>
          <w:rFonts w:eastAsia="Calibri"/>
          <w:u w:val="single"/>
        </w:rPr>
        <w:t xml:space="preserve"> to advance plots </w:t>
      </w:r>
      <w:r w:rsidRPr="004B4AFB">
        <w:rPr>
          <w:rFonts w:eastAsia="Calibri"/>
          <w:highlight w:val="cyan"/>
          <w:u w:val="single"/>
        </w:rPr>
        <w:t>against</w:t>
      </w:r>
      <w:r w:rsidRPr="004B4AFB">
        <w:rPr>
          <w:rFonts w:eastAsia="Calibri"/>
          <w:u w:val="single"/>
        </w:rPr>
        <w:t xml:space="preserve"> individuals in </w:t>
      </w:r>
      <w:r w:rsidRPr="004B4AFB">
        <w:rPr>
          <w:rFonts w:eastAsia="Calibri"/>
          <w:highlight w:val="cyan"/>
          <w:u w:val="single"/>
        </w:rPr>
        <w:t>the United States</w:t>
      </w:r>
      <w:r w:rsidRPr="004B4AFB">
        <w:rPr>
          <w:rFonts w:eastAsia="Calibri"/>
        </w:rPr>
        <w:t xml:space="preserve">. </w:t>
      </w:r>
      <w:r w:rsidRPr="004B4AFB">
        <w:rPr>
          <w:rFonts w:eastAsia="Calibri"/>
          <w:sz w:val="16"/>
        </w:rPr>
        <w:t xml:space="preserve">Foreign terrorists continue to engage with supporters online to solicit funds, create and </w:t>
      </w:r>
      <w:r w:rsidRPr="004B4AFB">
        <w:rPr>
          <w:rFonts w:eastAsia="Calibri"/>
          <w:sz w:val="14"/>
        </w:rPr>
        <w:t xml:space="preserve">share media, and encourage attacks while their affiliates in Africa, Asia, and the Middle East prioritize local goals. </w:t>
      </w:r>
      <w:r w:rsidRPr="004B4AFB">
        <w:rPr>
          <w:rFonts w:eastAsia="Calibri"/>
          <w:highlight w:val="cyan"/>
          <w:u w:val="single"/>
        </w:rPr>
        <w:t>Since</w:t>
      </w:r>
      <w:r w:rsidRPr="004B4AFB">
        <w:rPr>
          <w:rFonts w:eastAsia="Calibri"/>
          <w:u w:val="single"/>
        </w:rPr>
        <w:t xml:space="preserve"> the US </w:t>
      </w:r>
      <w:r w:rsidRPr="004B4AFB">
        <w:rPr>
          <w:rFonts w:eastAsia="Calibri"/>
          <w:highlight w:val="cyan"/>
          <w:u w:val="single"/>
        </w:rPr>
        <w:t>withdrawal from Afghanistan</w:t>
      </w:r>
      <w:r w:rsidRPr="004B4AFB">
        <w:rPr>
          <w:rFonts w:eastAsia="Calibri"/>
          <w:u w:val="single"/>
        </w:rPr>
        <w:t>, ISIS’s regional branch—</w:t>
      </w:r>
      <w:r w:rsidRPr="004B4AFB">
        <w:rPr>
          <w:rFonts w:eastAsia="Calibri"/>
          <w:highlight w:val="cyan"/>
          <w:u w:val="single"/>
        </w:rPr>
        <w:t>ISIS</w:t>
      </w:r>
      <w:r w:rsidRPr="004B4AFB">
        <w:rPr>
          <w:rFonts w:ascii="Cambria Math" w:eastAsia="Calibri" w:hAnsi="Cambria Math" w:cs="Cambria Math"/>
          <w:highlight w:val="cyan"/>
          <w:u w:val="single"/>
        </w:rPr>
        <w:t>‑</w:t>
      </w:r>
      <w:r w:rsidRPr="004B4AFB">
        <w:rPr>
          <w:rFonts w:eastAsia="Calibri"/>
          <w:highlight w:val="cyan"/>
          <w:u w:val="single"/>
        </w:rPr>
        <w:t>Khorasan</w:t>
      </w:r>
      <w:r w:rsidRPr="004B4AFB">
        <w:rPr>
          <w:rFonts w:eastAsia="Calibri"/>
          <w:u w:val="single"/>
        </w:rPr>
        <w:t xml:space="preserve">— has </w:t>
      </w:r>
      <w:r w:rsidRPr="004B4AFB">
        <w:rPr>
          <w:rFonts w:eastAsia="Calibri"/>
          <w:highlight w:val="cyan"/>
          <w:u w:val="single"/>
        </w:rPr>
        <w:t>garnered</w:t>
      </w:r>
      <w:r w:rsidRPr="004B4AFB">
        <w:rPr>
          <w:rFonts w:eastAsia="Calibri"/>
          <w:u w:val="single"/>
        </w:rPr>
        <w:t xml:space="preserve"> more </w:t>
      </w:r>
      <w:r w:rsidRPr="004B4AFB">
        <w:rPr>
          <w:rFonts w:eastAsia="Calibri"/>
          <w:highlight w:val="cyan"/>
          <w:u w:val="single"/>
        </w:rPr>
        <w:t>prominence through</w:t>
      </w:r>
      <w:r w:rsidRPr="004B4AFB">
        <w:rPr>
          <w:rFonts w:eastAsia="Calibri"/>
          <w:u w:val="single"/>
        </w:rPr>
        <w:t xml:space="preserve"> a spate of </w:t>
      </w:r>
      <w:r w:rsidRPr="004B4AFB">
        <w:rPr>
          <w:rFonts w:eastAsia="Calibri"/>
          <w:highlight w:val="cyan"/>
          <w:u w:val="single"/>
        </w:rPr>
        <w:t>high-casualty attacks overseas</w:t>
      </w:r>
      <w:r w:rsidRPr="004B4AFB">
        <w:rPr>
          <w:rFonts w:eastAsia="Calibri"/>
          <w:u w:val="single"/>
        </w:rPr>
        <w:t xml:space="preserve"> and English</w:t>
      </w:r>
      <w:r w:rsidRPr="004B4AFB">
        <w:rPr>
          <w:rFonts w:ascii="Cambria Math" w:eastAsia="Calibri" w:hAnsi="Cambria Math" w:cs="Cambria Math"/>
          <w:u w:val="single"/>
        </w:rPr>
        <w:t>‑</w:t>
      </w:r>
      <w:r w:rsidRPr="004B4AFB">
        <w:rPr>
          <w:rFonts w:eastAsia="Calibri"/>
          <w:u w:val="single"/>
        </w:rPr>
        <w:t xml:space="preserve">language media releases </w:t>
      </w:r>
      <w:r w:rsidRPr="004B4AFB">
        <w:rPr>
          <w:rFonts w:eastAsia="Calibri"/>
          <w:highlight w:val="cyan"/>
          <w:u w:val="single"/>
        </w:rPr>
        <w:t>that</w:t>
      </w:r>
      <w:r w:rsidRPr="004B4AFB">
        <w:rPr>
          <w:rFonts w:eastAsia="Calibri"/>
          <w:u w:val="single"/>
        </w:rPr>
        <w:t xml:space="preserve"> aim to </w:t>
      </w:r>
      <w:r w:rsidRPr="004B4AFB">
        <w:rPr>
          <w:rFonts w:eastAsia="Calibri"/>
          <w:highlight w:val="cyan"/>
          <w:u w:val="single"/>
        </w:rPr>
        <w:t>globalize</w:t>
      </w:r>
      <w:r w:rsidRPr="004B4AFB">
        <w:rPr>
          <w:rFonts w:eastAsia="Calibri"/>
          <w:u w:val="single"/>
        </w:rPr>
        <w:t xml:space="preserve"> the </w:t>
      </w:r>
      <w:r w:rsidRPr="004B4AFB">
        <w:rPr>
          <w:rFonts w:eastAsia="Calibri"/>
          <w:highlight w:val="cyan"/>
          <w:u w:val="single"/>
        </w:rPr>
        <w:t>group’s</w:t>
      </w:r>
      <w:r w:rsidRPr="004B4AFB">
        <w:rPr>
          <w:rFonts w:eastAsia="Calibri"/>
          <w:u w:val="single"/>
        </w:rPr>
        <w:t xml:space="preserve"> local </w:t>
      </w:r>
      <w:r w:rsidRPr="004B4AFB">
        <w:rPr>
          <w:rFonts w:eastAsia="Calibri"/>
          <w:highlight w:val="cyan"/>
          <w:u w:val="single"/>
        </w:rPr>
        <w:t>grievances among</w:t>
      </w:r>
      <w:r w:rsidRPr="004B4AFB">
        <w:rPr>
          <w:rFonts w:eastAsia="Calibri"/>
          <w:u w:val="single"/>
        </w:rPr>
        <w:t xml:space="preserve"> </w:t>
      </w:r>
      <w:r w:rsidRPr="004B4AFB">
        <w:rPr>
          <w:rFonts w:eastAsia="Calibri"/>
          <w:highlight w:val="cyan"/>
          <w:u w:val="single"/>
        </w:rPr>
        <w:t>Western</w:t>
      </w:r>
      <w:r w:rsidRPr="004B4AFB">
        <w:rPr>
          <w:rFonts w:eastAsia="Calibri"/>
          <w:u w:val="single"/>
        </w:rPr>
        <w:t xml:space="preserve"> </w:t>
      </w:r>
      <w:r w:rsidRPr="004B4AFB">
        <w:rPr>
          <w:rFonts w:eastAsia="Calibri"/>
          <w:highlight w:val="cyan"/>
          <w:u w:val="single"/>
        </w:rPr>
        <w:t>audiences</w:t>
      </w:r>
      <w:r w:rsidRPr="004B4AFB">
        <w:rPr>
          <w:rFonts w:eastAsia="Calibri"/>
          <w:u w:val="single"/>
        </w:rPr>
        <w:t xml:space="preserve">. </w:t>
      </w:r>
      <w:r w:rsidRPr="004B4AFB">
        <w:rPr>
          <w:rFonts w:eastAsia="Calibri"/>
          <w:sz w:val="16"/>
        </w:rPr>
        <w:t xml:space="preserve">Individuals with terrorism connections are interested in using established travel routes and permissive environments to facilitate access to the United States. U.S. Department of Homeland Security 3 </w:t>
      </w:r>
      <w:r w:rsidRPr="004B4AFB">
        <w:rPr>
          <w:rFonts w:eastAsia="Calibri"/>
        </w:rPr>
        <w:t xml:space="preserve">• </w:t>
      </w:r>
      <w:r w:rsidRPr="004B4AFB">
        <w:rPr>
          <w:rFonts w:eastAsia="Calibri"/>
          <w:highlight w:val="cyan"/>
          <w:u w:val="single"/>
        </w:rPr>
        <w:t>Iran maintains</w:t>
      </w:r>
      <w:r w:rsidRPr="004B4AFB">
        <w:rPr>
          <w:rFonts w:eastAsia="Calibri"/>
          <w:u w:val="single"/>
        </w:rPr>
        <w:t xml:space="preserve"> its </w:t>
      </w:r>
      <w:r w:rsidRPr="004B4AFB">
        <w:rPr>
          <w:rFonts w:eastAsia="Calibri"/>
          <w:highlight w:val="cyan"/>
          <w:u w:val="single"/>
        </w:rPr>
        <w:t>intent to plot attacks against</w:t>
      </w:r>
      <w:r w:rsidRPr="004B4AFB">
        <w:rPr>
          <w:rFonts w:eastAsia="Calibri"/>
          <w:u w:val="single"/>
        </w:rPr>
        <w:t xml:space="preserve"> current and former </w:t>
      </w:r>
      <w:r w:rsidRPr="004B4AFB">
        <w:rPr>
          <w:rFonts w:eastAsia="Calibri"/>
          <w:highlight w:val="cyan"/>
          <w:u w:val="single"/>
        </w:rPr>
        <w:t>US government officials</w:t>
      </w:r>
      <w:r w:rsidRPr="004B4AFB">
        <w:rPr>
          <w:rFonts w:eastAsia="Calibri"/>
          <w:u w:val="single"/>
        </w:rPr>
        <w:t xml:space="preserve"> </w:t>
      </w:r>
      <w:r w:rsidRPr="004B4AFB">
        <w:rPr>
          <w:rFonts w:eastAsia="Calibri"/>
          <w:highlight w:val="cyan"/>
          <w:u w:val="single"/>
        </w:rPr>
        <w:t>in retaliation for</w:t>
      </w:r>
      <w:r w:rsidRPr="004B4AFB">
        <w:rPr>
          <w:rFonts w:eastAsia="Calibri"/>
          <w:u w:val="single"/>
        </w:rPr>
        <w:t xml:space="preserve"> the </w:t>
      </w:r>
      <w:r w:rsidRPr="004B4AFB">
        <w:rPr>
          <w:rFonts w:eastAsia="Calibri"/>
          <w:highlight w:val="cyan"/>
          <w:u w:val="single"/>
        </w:rPr>
        <w:t>2020 death of</w:t>
      </w:r>
      <w:r w:rsidRPr="004B4AFB">
        <w:rPr>
          <w:rFonts w:eastAsia="Calibri"/>
          <w:u w:val="single"/>
        </w:rPr>
        <w:t xml:space="preserve"> Islamic Revolutionary Guards Corps-Qods Force (IRGCQF) Commander and designated foreign terrorist </w:t>
      </w:r>
      <w:r w:rsidRPr="004B4AFB">
        <w:rPr>
          <w:rFonts w:eastAsia="Calibri"/>
          <w:highlight w:val="cyan"/>
          <w:u w:val="single"/>
        </w:rPr>
        <w:t>Qassem Soleimani</w:t>
      </w:r>
      <w:r w:rsidRPr="004B4AFB">
        <w:rPr>
          <w:rFonts w:eastAsia="Calibri"/>
        </w:rPr>
        <w:t xml:space="preserve">. </w:t>
      </w:r>
      <w:r w:rsidRPr="004B4AFB">
        <w:rPr>
          <w:rFonts w:eastAsia="Calibri"/>
          <w:u w:val="single"/>
        </w:rPr>
        <w:t xml:space="preserve">Iran </w:t>
      </w:r>
      <w:r w:rsidRPr="004B4AFB">
        <w:rPr>
          <w:rFonts w:eastAsia="Calibri"/>
          <w:highlight w:val="cyan"/>
          <w:u w:val="single"/>
        </w:rPr>
        <w:t>relies on individuals</w:t>
      </w:r>
      <w:r w:rsidRPr="004B4AFB">
        <w:rPr>
          <w:rFonts w:eastAsia="Calibri"/>
          <w:u w:val="single"/>
        </w:rPr>
        <w:t xml:space="preserve"> </w:t>
      </w:r>
      <w:r w:rsidRPr="004B4AFB">
        <w:rPr>
          <w:rFonts w:eastAsia="Calibri"/>
          <w:highlight w:val="cyan"/>
          <w:u w:val="single"/>
        </w:rPr>
        <w:t>with</w:t>
      </w:r>
      <w:r w:rsidRPr="004B4AFB">
        <w:rPr>
          <w:rFonts w:eastAsia="Calibri"/>
          <w:u w:val="single"/>
        </w:rPr>
        <w:t xml:space="preserve"> pre-existing </w:t>
      </w:r>
      <w:r w:rsidRPr="004B4AFB">
        <w:rPr>
          <w:rFonts w:eastAsia="Calibri"/>
          <w:highlight w:val="cyan"/>
          <w:u w:val="single"/>
        </w:rPr>
        <w:t>access to</w:t>
      </w:r>
      <w:r w:rsidRPr="004B4AFB">
        <w:rPr>
          <w:rFonts w:eastAsia="Calibri"/>
          <w:u w:val="single"/>
        </w:rPr>
        <w:t xml:space="preserve"> the </w:t>
      </w:r>
      <w:r w:rsidRPr="004B4AFB">
        <w:rPr>
          <w:rFonts w:eastAsia="Calibri"/>
          <w:highlight w:val="cyan"/>
          <w:u w:val="single"/>
        </w:rPr>
        <w:t>U</w:t>
      </w:r>
      <w:r w:rsidRPr="004B4AFB">
        <w:rPr>
          <w:rFonts w:eastAsia="Calibri"/>
          <w:u w:val="single"/>
        </w:rPr>
        <w:t xml:space="preserve">nited </w:t>
      </w:r>
      <w:r w:rsidRPr="004B4AFB">
        <w:rPr>
          <w:rFonts w:eastAsia="Calibri"/>
          <w:highlight w:val="cyan"/>
          <w:u w:val="single"/>
        </w:rPr>
        <w:t>S</w:t>
      </w:r>
      <w:r w:rsidRPr="004B4AFB">
        <w:rPr>
          <w:rFonts w:eastAsia="Calibri"/>
          <w:u w:val="single"/>
        </w:rPr>
        <w:t xml:space="preserve">tates </w:t>
      </w:r>
      <w:r w:rsidRPr="004B4AFB">
        <w:rPr>
          <w:rFonts w:eastAsia="Calibri"/>
          <w:highlight w:val="cyan"/>
          <w:u w:val="single"/>
        </w:rPr>
        <w:t>for surveillance and lethal plotting</w:t>
      </w:r>
      <w:r w:rsidRPr="004B4AFB">
        <w:rPr>
          <w:rFonts w:eastAsia="Calibri"/>
          <w:u w:val="single"/>
        </w:rPr>
        <w:t xml:space="preserve">—using </w:t>
      </w:r>
      <w:r w:rsidRPr="004B4AFB">
        <w:rPr>
          <w:rFonts w:eastAsia="Calibri"/>
          <w:highlight w:val="cyan"/>
          <w:u w:val="single"/>
        </w:rPr>
        <w:t>dual</w:t>
      </w:r>
      <w:r w:rsidRPr="004B4AFB">
        <w:rPr>
          <w:rFonts w:eastAsia="Calibri"/>
          <w:u w:val="single"/>
        </w:rPr>
        <w:t xml:space="preserve"> </w:t>
      </w:r>
      <w:r w:rsidRPr="004B4AFB">
        <w:rPr>
          <w:rFonts w:eastAsia="Calibri"/>
          <w:highlight w:val="cyan"/>
          <w:u w:val="single"/>
        </w:rPr>
        <w:t>nationals</w:t>
      </w:r>
      <w:r w:rsidRPr="004B4AFB">
        <w:rPr>
          <w:rFonts w:eastAsia="Calibri"/>
          <w:u w:val="single"/>
        </w:rPr>
        <w:t xml:space="preserve">, members of </w:t>
      </w:r>
      <w:r w:rsidRPr="004B4AFB">
        <w:rPr>
          <w:rFonts w:eastAsia="Calibri"/>
          <w:highlight w:val="cyan"/>
          <w:u w:val="single"/>
        </w:rPr>
        <w:t>criminal</w:t>
      </w:r>
      <w:r w:rsidRPr="004B4AFB">
        <w:rPr>
          <w:rFonts w:eastAsia="Calibri"/>
          <w:u w:val="single"/>
        </w:rPr>
        <w:t xml:space="preserve"> networks, and </w:t>
      </w:r>
      <w:r w:rsidRPr="004B4AFB">
        <w:rPr>
          <w:rFonts w:eastAsia="Calibri"/>
          <w:highlight w:val="cyan"/>
          <w:u w:val="single"/>
        </w:rPr>
        <w:t>private investigators</w:t>
      </w:r>
      <w:r w:rsidRPr="004B4AFB">
        <w:rPr>
          <w:rFonts w:eastAsia="Calibri"/>
          <w:sz w:val="16"/>
        </w:rPr>
        <w:t>—and has attempted plots that do not require international travel for operatives. In August 2022, the DOJ indicted an IRGC-QF member for allegedly conspiring to assassinate a former US National Security Advisor between late 2021 to mid</w:t>
      </w:r>
      <w:r w:rsidRPr="004B4AFB">
        <w:rPr>
          <w:rFonts w:ascii="Cambria Math" w:eastAsia="Calibri" w:hAnsi="Cambria Math" w:cs="Cambria Math"/>
          <w:sz w:val="16"/>
        </w:rPr>
        <w:t>‑</w:t>
      </w:r>
      <w:r w:rsidRPr="004B4AFB">
        <w:rPr>
          <w:rFonts w:eastAsia="Calibri"/>
          <w:sz w:val="16"/>
        </w:rPr>
        <w:t>2022.</w:t>
      </w:r>
      <w:r w:rsidRPr="004B4AFB">
        <w:rPr>
          <w:rFonts w:eastAsia="Calibri"/>
        </w:rPr>
        <w:t xml:space="preserve"> </w:t>
      </w:r>
      <w:r w:rsidRPr="004B4AFB">
        <w:rPr>
          <w:rFonts w:eastAsia="Calibri"/>
          <w:highlight w:val="cyan"/>
          <w:u w:val="single"/>
        </w:rPr>
        <w:t>Iran’s surrogate Lebanese Hizballah</w:t>
      </w:r>
      <w:r w:rsidRPr="004B4AFB">
        <w:rPr>
          <w:rFonts w:eastAsia="Calibri"/>
          <w:u w:val="single"/>
        </w:rPr>
        <w:t xml:space="preserve"> also </w:t>
      </w:r>
      <w:r w:rsidRPr="004B4AFB">
        <w:rPr>
          <w:rFonts w:eastAsia="Calibri"/>
          <w:highlight w:val="cyan"/>
          <w:u w:val="single"/>
        </w:rPr>
        <w:t>called for revenge against</w:t>
      </w:r>
      <w:r w:rsidRPr="004B4AFB">
        <w:rPr>
          <w:rFonts w:eastAsia="Calibri"/>
          <w:u w:val="single"/>
        </w:rPr>
        <w:t xml:space="preserve"> the </w:t>
      </w:r>
      <w:r w:rsidRPr="004B4AFB">
        <w:rPr>
          <w:rFonts w:eastAsia="Calibri"/>
          <w:highlight w:val="cyan"/>
          <w:u w:val="single"/>
        </w:rPr>
        <w:t>U</w:t>
      </w:r>
      <w:r w:rsidRPr="004B4AFB">
        <w:rPr>
          <w:rFonts w:eastAsia="Calibri"/>
          <w:u w:val="single"/>
        </w:rPr>
        <w:t xml:space="preserve">nited </w:t>
      </w:r>
      <w:r w:rsidRPr="004B4AFB">
        <w:rPr>
          <w:rFonts w:eastAsia="Calibri"/>
          <w:highlight w:val="cyan"/>
          <w:u w:val="single"/>
        </w:rPr>
        <w:t>S</w:t>
      </w:r>
      <w:r w:rsidRPr="004B4AFB">
        <w:rPr>
          <w:rFonts w:eastAsia="Calibri"/>
          <w:u w:val="single"/>
        </w:rPr>
        <w:t xml:space="preserve">tates </w:t>
      </w:r>
      <w:r w:rsidRPr="004B4AFB">
        <w:rPr>
          <w:rFonts w:eastAsia="Calibri"/>
          <w:highlight w:val="cyan"/>
          <w:u w:val="single"/>
        </w:rPr>
        <w:t>for</w:t>
      </w:r>
      <w:r w:rsidRPr="004B4AFB">
        <w:rPr>
          <w:rFonts w:eastAsia="Calibri"/>
          <w:u w:val="single"/>
        </w:rPr>
        <w:t xml:space="preserve"> </w:t>
      </w:r>
      <w:r w:rsidRPr="004B4AFB">
        <w:rPr>
          <w:rFonts w:eastAsia="Calibri"/>
          <w:highlight w:val="cyan"/>
          <w:u w:val="single"/>
        </w:rPr>
        <w:t>Soleimani’s</w:t>
      </w:r>
      <w:r w:rsidRPr="004B4AFB">
        <w:rPr>
          <w:rFonts w:eastAsia="Calibri"/>
          <w:u w:val="single"/>
        </w:rPr>
        <w:t xml:space="preserve"> </w:t>
      </w:r>
      <w:r w:rsidRPr="004B4AFB">
        <w:rPr>
          <w:rFonts w:eastAsia="Calibri"/>
          <w:highlight w:val="cyan"/>
          <w:u w:val="single"/>
        </w:rPr>
        <w:t>death</w:t>
      </w:r>
      <w:r w:rsidRPr="004B4AFB">
        <w:rPr>
          <w:rFonts w:eastAsia="Calibri"/>
          <w:u w:val="single"/>
        </w:rPr>
        <w:t>.</w:t>
      </w:r>
    </w:p>
    <w:p w14:paraId="60E6D4FB" w14:textId="77777777" w:rsidR="00CD27D1" w:rsidRDefault="00CD27D1" w:rsidP="00CD27D1">
      <w:pPr>
        <w:rPr>
          <w:rFonts w:eastAsia="Calibri"/>
          <w:u w:val="single"/>
        </w:rPr>
      </w:pPr>
    </w:p>
    <w:p w14:paraId="12857987" w14:textId="77777777" w:rsidR="00CD27D1" w:rsidRDefault="00CD27D1" w:rsidP="00CD27D1">
      <w:pPr>
        <w:pStyle w:val="Heading3"/>
      </w:pPr>
      <w:r>
        <w:t>Yes Extinction</w:t>
      </w:r>
    </w:p>
    <w:p w14:paraId="2593E971" w14:textId="77777777" w:rsidR="00CD27D1" w:rsidRDefault="00CD27D1" w:rsidP="00CD27D1">
      <w:pPr>
        <w:pStyle w:val="Heading4"/>
        <w:rPr>
          <w:rFonts w:cs="Calibri"/>
          <w:bCs/>
        </w:rPr>
      </w:pPr>
      <w:r>
        <w:rPr>
          <w:rFonts w:cs="Calibri"/>
          <w:b w:val="0"/>
        </w:rPr>
        <w:t xml:space="preserve">Bioterror </w:t>
      </w:r>
      <w:r>
        <w:rPr>
          <w:rFonts w:cs="Calibri"/>
          <w:b w:val="0"/>
          <w:u w:val="single"/>
        </w:rPr>
        <w:t>ensures</w:t>
      </w:r>
      <w:r>
        <w:rPr>
          <w:rFonts w:cs="Calibri"/>
          <w:b w:val="0"/>
        </w:rPr>
        <w:t xml:space="preserve"> extinction</w:t>
      </w:r>
      <w:r>
        <w:rPr>
          <w:rFonts w:cs="Calibri"/>
          <w:bCs/>
        </w:rPr>
        <w:t xml:space="preserve">---engineered pathogens can </w:t>
      </w:r>
      <w:r>
        <w:rPr>
          <w:rFonts w:cs="Calibri"/>
          <w:bCs/>
          <w:u w:val="single"/>
        </w:rPr>
        <w:t>bypass</w:t>
      </w:r>
      <w:r>
        <w:rPr>
          <w:rFonts w:cs="Calibri"/>
          <w:bCs/>
        </w:rPr>
        <w:t xml:space="preserve"> current measures.</w:t>
      </w:r>
    </w:p>
    <w:p w14:paraId="366F4CC6" w14:textId="77777777" w:rsidR="00CD27D1" w:rsidRDefault="00CD27D1" w:rsidP="00CD27D1">
      <w:r>
        <w:rPr>
          <w:rStyle w:val="Style13ptBold"/>
        </w:rPr>
        <w:t>Tomorrow Bio ’23</w:t>
      </w:r>
      <w:r>
        <w:t xml:space="preserve">. Biotechnology company, 8/10/23, “Weaponizing Biotechnology: Bioterrorism's Existential Threat,” https://www.tomorrow.bio/post/weaponizing-biotechnology-bioterrorism-s-existential-threat-2023-08-4931744525-futurism, acc 7/10/24, </w:t>
      </w:r>
      <w:proofErr w:type="spellStart"/>
      <w:r>
        <w:t>aun</w:t>
      </w:r>
      <w:proofErr w:type="spellEnd"/>
    </w:p>
    <w:p w14:paraId="66E10EA9" w14:textId="77777777" w:rsidR="00CD27D1" w:rsidRDefault="00CD27D1" w:rsidP="00CD27D1">
      <w:pPr>
        <w:rPr>
          <w:sz w:val="16"/>
        </w:rPr>
      </w:pPr>
      <w:r>
        <w:rPr>
          <w:sz w:val="16"/>
        </w:rPr>
        <w:t xml:space="preserve">The </w:t>
      </w:r>
      <w:r>
        <w:rPr>
          <w:rStyle w:val="Emphasis"/>
        </w:rPr>
        <w:t>Ex</w:t>
      </w:r>
      <w:r>
        <w:rPr>
          <w:rStyle w:val="StyleUnderline"/>
        </w:rPr>
        <w:t xml:space="preserve">istential </w:t>
      </w:r>
      <w:r>
        <w:rPr>
          <w:rStyle w:val="Emphasis"/>
        </w:rPr>
        <w:t>Threat</w:t>
      </w:r>
      <w:r>
        <w:rPr>
          <w:rStyle w:val="StyleUnderline"/>
        </w:rPr>
        <w:t xml:space="preserve"> of</w:t>
      </w:r>
      <w:r>
        <w:rPr>
          <w:sz w:val="16"/>
        </w:rPr>
        <w:t xml:space="preserve"> Biotech </w:t>
      </w:r>
      <w:r>
        <w:rPr>
          <w:rStyle w:val="StyleUnderline"/>
        </w:rPr>
        <w:t>Bioterrorism</w:t>
      </w:r>
      <w:r>
        <w:rPr>
          <w:sz w:val="16"/>
        </w:rPr>
        <w:t xml:space="preserve"> The potential impact of biotech </w:t>
      </w:r>
      <w:r>
        <w:rPr>
          <w:rStyle w:val="Emphasis"/>
        </w:rPr>
        <w:t>bioterror</w:t>
      </w:r>
      <w:r>
        <w:rPr>
          <w:rStyle w:val="StyleUnderline"/>
        </w:rPr>
        <w:t>ism</w:t>
      </w:r>
      <w:r>
        <w:rPr>
          <w:sz w:val="16"/>
        </w:rPr>
        <w:t xml:space="preserve"> goes far beyond the immediate health risks. Such </w:t>
      </w:r>
      <w:r>
        <w:rPr>
          <w:rStyle w:val="StyleUnderline"/>
        </w:rPr>
        <w:t xml:space="preserve">attacks have the potential to </w:t>
      </w:r>
      <w:r>
        <w:rPr>
          <w:rStyle w:val="Emphasis"/>
        </w:rPr>
        <w:t>undermine global security</w:t>
      </w:r>
      <w:r>
        <w:rPr>
          <w:rStyle w:val="StyleUnderline"/>
        </w:rPr>
        <w:t xml:space="preserve">, </w:t>
      </w:r>
      <w:r>
        <w:rPr>
          <w:rStyle w:val="Emphasis"/>
        </w:rPr>
        <w:t>destabilize economies</w:t>
      </w:r>
      <w:r>
        <w:rPr>
          <w:rStyle w:val="StyleUnderline"/>
        </w:rPr>
        <w:t xml:space="preserve">, and </w:t>
      </w:r>
      <w:r>
        <w:rPr>
          <w:rStyle w:val="Emphasis"/>
        </w:rPr>
        <w:t>cause widespread fear</w:t>
      </w:r>
      <w:r>
        <w:rPr>
          <w:sz w:val="16"/>
        </w:rPr>
        <w:t xml:space="preserve"> and panic. Potential Impact on Global Health Biotech bioterrorism has the potential to cause </w:t>
      </w:r>
      <w:r>
        <w:rPr>
          <w:rStyle w:val="StyleUnderline"/>
        </w:rPr>
        <w:t xml:space="preserve">significant </w:t>
      </w:r>
      <w:r>
        <w:rPr>
          <w:rStyle w:val="Emphasis"/>
        </w:rPr>
        <w:t>public health</w:t>
      </w:r>
      <w:r>
        <w:rPr>
          <w:rStyle w:val="StyleUnderline"/>
        </w:rPr>
        <w:t xml:space="preserve"> crises</w:t>
      </w:r>
      <w:r>
        <w:rPr>
          <w:sz w:val="16"/>
        </w:rPr>
        <w:t xml:space="preserve">. </w:t>
      </w:r>
      <w:r>
        <w:rPr>
          <w:rStyle w:val="Emphasis"/>
        </w:rPr>
        <w:t>Engineered pathogens</w:t>
      </w:r>
      <w:r>
        <w:rPr>
          <w:rStyle w:val="StyleUnderline"/>
        </w:rPr>
        <w:t xml:space="preserve"> with </w:t>
      </w:r>
      <w:r>
        <w:rPr>
          <w:rStyle w:val="Emphasis"/>
        </w:rPr>
        <w:t>increased virulence</w:t>
      </w:r>
      <w:r>
        <w:rPr>
          <w:rStyle w:val="StyleUnderline"/>
        </w:rPr>
        <w:t xml:space="preserve"> or </w:t>
      </w:r>
      <w:r>
        <w:rPr>
          <w:rStyle w:val="Emphasis"/>
        </w:rPr>
        <w:t>novel properties</w:t>
      </w:r>
      <w:r>
        <w:rPr>
          <w:rStyle w:val="StyleUnderline"/>
        </w:rPr>
        <w:t xml:space="preserve"> could </w:t>
      </w:r>
      <w:r>
        <w:rPr>
          <w:rStyle w:val="Emphasis"/>
        </w:rPr>
        <w:t>overwhelm</w:t>
      </w:r>
      <w:r>
        <w:rPr>
          <w:rStyle w:val="StyleUnderline"/>
        </w:rPr>
        <w:t xml:space="preserve"> healthcare systems, leading to a </w:t>
      </w:r>
      <w:r>
        <w:rPr>
          <w:rStyle w:val="Emphasis"/>
        </w:rPr>
        <w:t>shortage</w:t>
      </w:r>
      <w:r>
        <w:rPr>
          <w:rStyle w:val="StyleUnderline"/>
        </w:rPr>
        <w:t xml:space="preserve"> of </w:t>
      </w:r>
      <w:r>
        <w:rPr>
          <w:rStyle w:val="Emphasis"/>
        </w:rPr>
        <w:t>resources</w:t>
      </w:r>
      <w:r>
        <w:rPr>
          <w:rStyle w:val="StyleUnderline"/>
        </w:rPr>
        <w:t xml:space="preserve"> and </w:t>
      </w:r>
      <w:r>
        <w:rPr>
          <w:rStyle w:val="Emphasis"/>
        </w:rPr>
        <w:t>medical personnel</w:t>
      </w:r>
      <w:r>
        <w:rPr>
          <w:sz w:val="16"/>
        </w:rPr>
        <w:t xml:space="preserve">. In the </w:t>
      </w:r>
      <w:r>
        <w:rPr>
          <w:rStyle w:val="StyleUnderline"/>
        </w:rPr>
        <w:t xml:space="preserve">absence of </w:t>
      </w:r>
      <w:r>
        <w:rPr>
          <w:rStyle w:val="Emphasis"/>
        </w:rPr>
        <w:t>effective</w:t>
      </w:r>
      <w:r>
        <w:rPr>
          <w:rStyle w:val="StyleUnderline"/>
        </w:rPr>
        <w:t xml:space="preserve"> treatments</w:t>
      </w:r>
      <w:r>
        <w:rPr>
          <w:sz w:val="16"/>
        </w:rPr>
        <w:t xml:space="preserve"> or vaccines, </w:t>
      </w:r>
      <w:r>
        <w:rPr>
          <w:rStyle w:val="StyleUnderline"/>
        </w:rPr>
        <w:t xml:space="preserve">widespread </w:t>
      </w:r>
      <w:r>
        <w:rPr>
          <w:rStyle w:val="Emphasis"/>
        </w:rPr>
        <w:t>illness</w:t>
      </w:r>
      <w:r>
        <w:rPr>
          <w:sz w:val="16"/>
        </w:rPr>
        <w:t xml:space="preserve"> </w:t>
      </w:r>
      <w:r>
        <w:rPr>
          <w:rStyle w:val="StyleUnderline"/>
        </w:rPr>
        <w:t xml:space="preserve">and </w:t>
      </w:r>
      <w:r>
        <w:rPr>
          <w:rStyle w:val="Emphasis"/>
        </w:rPr>
        <w:t>death</w:t>
      </w:r>
      <w:r>
        <w:rPr>
          <w:sz w:val="16"/>
        </w:rPr>
        <w:t xml:space="preserve"> would result. Moreover, the </w:t>
      </w:r>
      <w:r>
        <w:rPr>
          <w:rStyle w:val="Emphasis"/>
        </w:rPr>
        <w:t>deliberate</w:t>
      </w:r>
      <w:r>
        <w:rPr>
          <w:rStyle w:val="StyleUnderline"/>
        </w:rPr>
        <w:t xml:space="preserve"> release</w:t>
      </w:r>
      <w:r>
        <w:rPr>
          <w:sz w:val="16"/>
        </w:rPr>
        <w:t xml:space="preserve"> of contagious diseases could </w:t>
      </w:r>
      <w:r>
        <w:rPr>
          <w:rStyle w:val="StyleUnderline"/>
        </w:rPr>
        <w:t xml:space="preserve">lead to a </w:t>
      </w:r>
      <w:r>
        <w:rPr>
          <w:rStyle w:val="Emphasis"/>
        </w:rPr>
        <w:t>breakdown</w:t>
      </w:r>
      <w:r>
        <w:rPr>
          <w:rStyle w:val="StyleUnderline"/>
        </w:rPr>
        <w:t xml:space="preserve"> of </w:t>
      </w:r>
      <w:r>
        <w:rPr>
          <w:rStyle w:val="Emphasis"/>
        </w:rPr>
        <w:t>public trust</w:t>
      </w:r>
      <w:r>
        <w:rPr>
          <w:rStyle w:val="StyleUnderline"/>
        </w:rPr>
        <w:t xml:space="preserve"> in</w:t>
      </w:r>
      <w:r>
        <w:rPr>
          <w:sz w:val="16"/>
        </w:rPr>
        <w:t xml:space="preserve"> the </w:t>
      </w:r>
      <w:r>
        <w:rPr>
          <w:rStyle w:val="Emphasis"/>
        </w:rPr>
        <w:t>healthcare</w:t>
      </w:r>
      <w:r>
        <w:rPr>
          <w:sz w:val="16"/>
        </w:rPr>
        <w:t xml:space="preserve"> system, </w:t>
      </w:r>
      <w:r>
        <w:rPr>
          <w:rStyle w:val="StyleUnderline"/>
        </w:rPr>
        <w:t xml:space="preserve">leading to </w:t>
      </w:r>
      <w:r>
        <w:rPr>
          <w:rStyle w:val="Emphasis"/>
        </w:rPr>
        <w:t>decreased</w:t>
      </w:r>
      <w:r>
        <w:rPr>
          <w:rStyle w:val="StyleUnderline"/>
        </w:rPr>
        <w:t xml:space="preserve"> uptake of vaccines and </w:t>
      </w:r>
      <w:r>
        <w:rPr>
          <w:rStyle w:val="Emphasis"/>
        </w:rPr>
        <w:t>compromised</w:t>
      </w:r>
      <w:r>
        <w:rPr>
          <w:rStyle w:val="StyleUnderline"/>
        </w:rPr>
        <w:t xml:space="preserve"> disease control </w:t>
      </w:r>
      <w:r>
        <w:rPr>
          <w:sz w:val="16"/>
        </w:rPr>
        <w:t xml:space="preserve">efforts. This could result in the </w:t>
      </w:r>
      <w:r>
        <w:rPr>
          <w:rStyle w:val="StyleUnderline"/>
        </w:rPr>
        <w:t xml:space="preserve">resurgence of </w:t>
      </w:r>
      <w:r>
        <w:rPr>
          <w:rStyle w:val="Emphasis"/>
        </w:rPr>
        <w:t>once-controlled</w:t>
      </w:r>
      <w:r>
        <w:rPr>
          <w:rStyle w:val="StyleUnderline"/>
        </w:rPr>
        <w:t xml:space="preserve"> diseases and </w:t>
      </w:r>
      <w:r>
        <w:rPr>
          <w:rStyle w:val="Emphasis"/>
        </w:rPr>
        <w:t>hinder</w:t>
      </w:r>
      <w:r>
        <w:rPr>
          <w:rStyle w:val="StyleUnderline"/>
        </w:rPr>
        <w:t xml:space="preserve"> global efforts to </w:t>
      </w:r>
      <w:r>
        <w:rPr>
          <w:rStyle w:val="Emphasis"/>
        </w:rPr>
        <w:t>eradicate</w:t>
      </w:r>
      <w:r>
        <w:rPr>
          <w:rStyle w:val="StyleUnderline"/>
        </w:rPr>
        <w:t xml:space="preserve"> infectious diseases</w:t>
      </w:r>
      <w:r>
        <w:rPr>
          <w:sz w:val="16"/>
        </w:rPr>
        <w:t xml:space="preserve">. Biotech bioterrorism could cause public health crises, causing healthcare shortages, illness, and death without effective treatments or vaccines. </w:t>
      </w:r>
      <w:r>
        <w:rPr>
          <w:rStyle w:val="Emphasis"/>
        </w:rPr>
        <w:t>Economic</w:t>
      </w:r>
      <w:r>
        <w:rPr>
          <w:rStyle w:val="StyleUnderline"/>
        </w:rPr>
        <w:t xml:space="preserve"> and </w:t>
      </w:r>
      <w:r>
        <w:rPr>
          <w:rStyle w:val="Emphasis"/>
        </w:rPr>
        <w:t>Political</w:t>
      </w:r>
      <w:r>
        <w:rPr>
          <w:rStyle w:val="StyleUnderline"/>
        </w:rPr>
        <w:t xml:space="preserve"> Ramifications </w:t>
      </w:r>
      <w:r>
        <w:rPr>
          <w:rStyle w:val="Emphasis"/>
        </w:rPr>
        <w:t>Bioterror</w:t>
      </w:r>
      <w:r>
        <w:rPr>
          <w:rStyle w:val="StyleUnderline"/>
        </w:rPr>
        <w:t>ist attacks</w:t>
      </w:r>
      <w:r>
        <w:rPr>
          <w:sz w:val="16"/>
        </w:rPr>
        <w:t xml:space="preserve"> can have </w:t>
      </w:r>
      <w:r>
        <w:rPr>
          <w:rStyle w:val="StyleUnderline"/>
        </w:rPr>
        <w:t xml:space="preserve">severe </w:t>
      </w:r>
      <w:r>
        <w:rPr>
          <w:rStyle w:val="Emphasis"/>
        </w:rPr>
        <w:t>economic consequences</w:t>
      </w:r>
      <w:r>
        <w:rPr>
          <w:sz w:val="16"/>
        </w:rPr>
        <w:t xml:space="preserve">, both in the short and long term. The immediate costs include the </w:t>
      </w:r>
      <w:r>
        <w:rPr>
          <w:rStyle w:val="Emphasis"/>
        </w:rPr>
        <w:t>allocation</w:t>
      </w:r>
      <w:r>
        <w:rPr>
          <w:rStyle w:val="StyleUnderline"/>
        </w:rPr>
        <w:t xml:space="preserve"> of </w:t>
      </w:r>
      <w:r>
        <w:rPr>
          <w:rStyle w:val="Emphasis"/>
        </w:rPr>
        <w:t>resources</w:t>
      </w:r>
      <w:r>
        <w:rPr>
          <w:rStyle w:val="StyleUnderline"/>
        </w:rPr>
        <w:t xml:space="preserve"> for </w:t>
      </w:r>
      <w:r>
        <w:rPr>
          <w:rStyle w:val="Emphasis"/>
        </w:rPr>
        <w:t>emergency response</w:t>
      </w:r>
      <w:r>
        <w:rPr>
          <w:rStyle w:val="StyleUnderline"/>
        </w:rPr>
        <w:t xml:space="preserve">, </w:t>
      </w:r>
      <w:r>
        <w:rPr>
          <w:rStyle w:val="Emphasis"/>
        </w:rPr>
        <w:t>healthcare</w:t>
      </w:r>
      <w:r>
        <w:rPr>
          <w:rStyle w:val="StyleUnderline"/>
        </w:rPr>
        <w:t xml:space="preserve">, and </w:t>
      </w:r>
      <w:r>
        <w:rPr>
          <w:rStyle w:val="Emphasis"/>
        </w:rPr>
        <w:t>containment</w:t>
      </w:r>
      <w:r>
        <w:rPr>
          <w:rStyle w:val="StyleUnderline"/>
        </w:rPr>
        <w:t xml:space="preserve"> </w:t>
      </w:r>
      <w:r>
        <w:rPr>
          <w:sz w:val="16"/>
        </w:rPr>
        <w:t xml:space="preserve">efforts. The indirect costs can be even more profound, such as </w:t>
      </w:r>
      <w:r>
        <w:rPr>
          <w:rStyle w:val="StyleUnderline"/>
        </w:rPr>
        <w:t xml:space="preserve">decreased </w:t>
      </w:r>
      <w:r>
        <w:rPr>
          <w:rStyle w:val="Emphasis"/>
        </w:rPr>
        <w:t>consumer confidence</w:t>
      </w:r>
      <w:r>
        <w:rPr>
          <w:rStyle w:val="StyleUnderline"/>
        </w:rPr>
        <w:t xml:space="preserve">, disruption of </w:t>
      </w:r>
      <w:r>
        <w:rPr>
          <w:rStyle w:val="Emphasis"/>
        </w:rPr>
        <w:t>trade</w:t>
      </w:r>
      <w:r>
        <w:rPr>
          <w:rStyle w:val="StyleUnderline"/>
        </w:rPr>
        <w:t xml:space="preserve"> and </w:t>
      </w:r>
      <w:r>
        <w:rPr>
          <w:rStyle w:val="Emphasis"/>
        </w:rPr>
        <w:t>travel</w:t>
      </w:r>
      <w:r>
        <w:rPr>
          <w:rStyle w:val="StyleUnderline"/>
        </w:rPr>
        <w:t xml:space="preserve">, and loss of </w:t>
      </w:r>
      <w:r>
        <w:rPr>
          <w:rStyle w:val="Emphasis"/>
        </w:rPr>
        <w:t>productivity</w:t>
      </w:r>
      <w:r>
        <w:rPr>
          <w:sz w:val="16"/>
        </w:rPr>
        <w:t xml:space="preserve">. Politically, bioterrorist attacks can </w:t>
      </w:r>
      <w:r>
        <w:rPr>
          <w:rStyle w:val="StyleUnderline"/>
        </w:rPr>
        <w:t xml:space="preserve">strain </w:t>
      </w:r>
      <w:r>
        <w:rPr>
          <w:rStyle w:val="Emphasis"/>
        </w:rPr>
        <w:t>i</w:t>
      </w:r>
      <w:r>
        <w:rPr>
          <w:rStyle w:val="StyleUnderline"/>
        </w:rPr>
        <w:t xml:space="preserve">nternational </w:t>
      </w:r>
      <w:r>
        <w:rPr>
          <w:rStyle w:val="Emphasis"/>
        </w:rPr>
        <w:t>r</w:t>
      </w:r>
      <w:r>
        <w:rPr>
          <w:rStyle w:val="StyleUnderline"/>
        </w:rPr>
        <w:t xml:space="preserve">elations and </w:t>
      </w:r>
      <w:r>
        <w:rPr>
          <w:rStyle w:val="Emphasis"/>
        </w:rPr>
        <w:t>lead</w:t>
      </w:r>
      <w:r>
        <w:rPr>
          <w:rStyle w:val="StyleUnderline"/>
        </w:rPr>
        <w:t xml:space="preserve"> to </w:t>
      </w:r>
      <w:r>
        <w:rPr>
          <w:rStyle w:val="Emphasis"/>
        </w:rPr>
        <w:t>conflicts</w:t>
      </w:r>
      <w:r>
        <w:rPr>
          <w:rStyle w:val="StyleUnderline"/>
        </w:rPr>
        <w:t xml:space="preserve"> and </w:t>
      </w:r>
      <w:r>
        <w:rPr>
          <w:rStyle w:val="Emphasis"/>
        </w:rPr>
        <w:t>mistrust</w:t>
      </w:r>
      <w:r>
        <w:rPr>
          <w:sz w:val="16"/>
        </w:rPr>
        <w:t xml:space="preserve">. In the aftermath of an attack, countries may be inclined to impose </w:t>
      </w:r>
      <w:r>
        <w:rPr>
          <w:rStyle w:val="Emphasis"/>
        </w:rPr>
        <w:t>travel restrictions</w:t>
      </w:r>
      <w:r>
        <w:rPr>
          <w:sz w:val="16"/>
        </w:rPr>
        <w:t xml:space="preserve">, trade </w:t>
      </w:r>
      <w:r>
        <w:rPr>
          <w:rStyle w:val="Emphasis"/>
        </w:rPr>
        <w:t>embargoes</w:t>
      </w:r>
      <w:r>
        <w:rPr>
          <w:sz w:val="16"/>
        </w:rPr>
        <w:t xml:space="preserve">, </w:t>
      </w:r>
      <w:r>
        <w:rPr>
          <w:rStyle w:val="StyleUnderline"/>
        </w:rPr>
        <w:t>and</w:t>
      </w:r>
      <w:r>
        <w:rPr>
          <w:sz w:val="16"/>
        </w:rPr>
        <w:t xml:space="preserve"> other </w:t>
      </w:r>
      <w:r>
        <w:rPr>
          <w:rStyle w:val="StyleUnderline"/>
        </w:rPr>
        <w:t>measures</w:t>
      </w:r>
      <w:r>
        <w:rPr>
          <w:sz w:val="16"/>
        </w:rPr>
        <w:t xml:space="preserve"> that further </w:t>
      </w:r>
      <w:r>
        <w:rPr>
          <w:rStyle w:val="Emphasis"/>
        </w:rPr>
        <w:t>isolate nations</w:t>
      </w:r>
      <w:r>
        <w:rPr>
          <w:rStyle w:val="StyleUnderline"/>
        </w:rPr>
        <w:t xml:space="preserve"> and </w:t>
      </w:r>
      <w:r>
        <w:rPr>
          <w:rStyle w:val="Emphasis"/>
        </w:rPr>
        <w:t>impede global cooperation</w:t>
      </w:r>
      <w:r>
        <w:rPr>
          <w:sz w:val="16"/>
        </w:rPr>
        <w:t>.</w:t>
      </w:r>
    </w:p>
    <w:p w14:paraId="62FC5537" w14:textId="77777777" w:rsidR="00CD27D1" w:rsidRDefault="00CD27D1" w:rsidP="00CD27D1"/>
    <w:p w14:paraId="3A98EA3D" w14:textId="02076332" w:rsidR="00CD27D1" w:rsidRDefault="00CD27D1" w:rsidP="00CD27D1">
      <w:pPr>
        <w:pStyle w:val="Heading2"/>
      </w:pPr>
      <w:r>
        <w:t>No Bioterror</w:t>
      </w:r>
    </w:p>
    <w:p w14:paraId="055E076F" w14:textId="08BFA13A" w:rsidR="00CD27D1" w:rsidRDefault="00CD27D1" w:rsidP="00CD27D1">
      <w:pPr>
        <w:pStyle w:val="Heading3"/>
      </w:pPr>
      <w:r>
        <w:t>No Motive</w:t>
      </w:r>
    </w:p>
    <w:p w14:paraId="034FE8BF" w14:textId="77777777" w:rsidR="00CD27D1" w:rsidRDefault="00CD27D1" w:rsidP="00CD27D1">
      <w:pPr>
        <w:pStyle w:val="Heading4"/>
      </w:pPr>
      <w:r>
        <w:t>There’s no motive – bioterrorism probability is at an all-time low</w:t>
      </w:r>
    </w:p>
    <w:p w14:paraId="2BA09C70" w14:textId="77777777" w:rsidR="00CD27D1" w:rsidRPr="00C2509E" w:rsidRDefault="00CD27D1" w:rsidP="00CD27D1">
      <w:r>
        <w:rPr>
          <w:b/>
          <w:bCs/>
          <w:sz w:val="26"/>
          <w:szCs w:val="26"/>
        </w:rPr>
        <w:t xml:space="preserve">Cross 21 </w:t>
      </w:r>
      <w:r>
        <w:t xml:space="preserve">(Glenn Cross, </w:t>
      </w:r>
      <w:r w:rsidRPr="00C2509E">
        <w:t>founder of Crossbow Analytics LLC, a firm specializing in analysis of WMD issues. Since the early 1990s, he worked on chemical and biological weapons (CBW) issues for several U.S. intelligence agencies</w:t>
      </w:r>
      <w:r>
        <w:t xml:space="preserve">, “Biological Weapons in the Shadow War”, War on the Rocks, November 9, 2021, </w:t>
      </w:r>
      <w:hyperlink r:id="rId9" w:history="1">
        <w:r w:rsidRPr="00690A3E">
          <w:rPr>
            <w:rStyle w:val="Hyperlink"/>
          </w:rPr>
          <w:t>https://warontherocks.com/2021/11/biological-weapons-in-the-shadow-war/</w:t>
        </w:r>
      </w:hyperlink>
      <w:r>
        <w:t>) //DB</w:t>
      </w:r>
    </w:p>
    <w:p w14:paraId="4B9E3F3E" w14:textId="77777777" w:rsidR="00CD27D1" w:rsidRPr="004B3267" w:rsidRDefault="00CD27D1" w:rsidP="00CD27D1">
      <w:pPr>
        <w:rPr>
          <w:sz w:val="16"/>
        </w:rPr>
      </w:pPr>
      <w:r w:rsidRPr="00C2509E">
        <w:rPr>
          <w:rStyle w:val="StyleUnderline"/>
        </w:rPr>
        <w:t>Do countries still need to worry about threats from biological weapons?</w:t>
      </w:r>
      <w:r w:rsidRPr="00C2509E">
        <w:rPr>
          <w:sz w:val="16"/>
        </w:rPr>
        <w:t xml:space="preserve"> The COVID-19 pandemic has led to renewed discussion of biological weapons and whether bad actors — both nations and terrorists — have refocused their attention on developing them. In a recent War on the Rocks article, Joseph Buccina, Dylan George, and Andy Weber argue that the “inadequate initial U.S. response to COVID-19, coupled with new advances in biotechnology, could make biological weapons more appealing for U.S. adversaries.” They add that China and Russia could use biological agents in a “low-boil” manner to undermine the United States as part of a “Shadow War,” a term first coined by Jim Sciutto, referring to a hybrid war, gray war, or non-linear war. </w:t>
      </w:r>
      <w:r w:rsidRPr="00C2509E">
        <w:rPr>
          <w:rStyle w:val="Emphasis"/>
        </w:rPr>
        <w:t xml:space="preserve">The </w:t>
      </w:r>
      <w:r w:rsidRPr="00C2509E">
        <w:rPr>
          <w:rStyle w:val="Emphasis"/>
          <w:highlight w:val="cyan"/>
        </w:rPr>
        <w:t>specter of mass casualty biological</w:t>
      </w:r>
      <w:r w:rsidRPr="00C2509E">
        <w:rPr>
          <w:rStyle w:val="Emphasis"/>
        </w:rPr>
        <w:t xml:space="preserve"> weapons </w:t>
      </w:r>
      <w:r w:rsidRPr="00C2509E">
        <w:rPr>
          <w:rStyle w:val="Emphasis"/>
          <w:highlight w:val="cyan"/>
        </w:rPr>
        <w:t>attacks</w:t>
      </w:r>
      <w:r w:rsidRPr="00C2509E">
        <w:rPr>
          <w:rStyle w:val="Emphasis"/>
        </w:rPr>
        <w:t xml:space="preserve"> — whether by nations or terrorists — </w:t>
      </w:r>
      <w:r w:rsidRPr="00C2509E">
        <w:rPr>
          <w:rStyle w:val="Emphasis"/>
          <w:highlight w:val="cyan"/>
        </w:rPr>
        <w:t>is unrealistic</w:t>
      </w:r>
      <w:r w:rsidRPr="00C2509E">
        <w:rPr>
          <w:rStyle w:val="StyleUnderline"/>
        </w:rPr>
        <w:t xml:space="preserve">. The </w:t>
      </w:r>
      <w:r w:rsidRPr="00C2509E">
        <w:rPr>
          <w:rStyle w:val="StyleUnderline"/>
          <w:highlight w:val="cyan"/>
        </w:rPr>
        <w:t>U</w:t>
      </w:r>
      <w:r w:rsidRPr="00C2509E">
        <w:rPr>
          <w:rStyle w:val="StyleUnderline"/>
        </w:rPr>
        <w:t xml:space="preserve">nited </w:t>
      </w:r>
      <w:r w:rsidRPr="00C2509E">
        <w:rPr>
          <w:rStyle w:val="StyleUnderline"/>
          <w:highlight w:val="cyan"/>
        </w:rPr>
        <w:t>S</w:t>
      </w:r>
      <w:r w:rsidRPr="00C2509E">
        <w:rPr>
          <w:rStyle w:val="StyleUnderline"/>
        </w:rPr>
        <w:t xml:space="preserve">tates </w:t>
      </w:r>
      <w:r w:rsidRPr="00C2509E">
        <w:rPr>
          <w:rStyle w:val="StyleUnderline"/>
          <w:highlight w:val="cyan"/>
        </w:rPr>
        <w:t>should not overreact</w:t>
      </w:r>
      <w:r w:rsidRPr="00C2509E">
        <w:rPr>
          <w:rStyle w:val="StyleUnderline"/>
        </w:rPr>
        <w:t xml:space="preserve"> to the threat of biological weapons.</w:t>
      </w:r>
      <w:r w:rsidRPr="00C2509E">
        <w:rPr>
          <w:sz w:val="16"/>
        </w:rPr>
        <w:t xml:space="preserve"> Although the threat from biological weapons has not vanished, </w:t>
      </w:r>
      <w:r w:rsidRPr="00C2509E">
        <w:rPr>
          <w:rStyle w:val="StyleUnderline"/>
          <w:highlight w:val="cyan"/>
        </w:rPr>
        <w:t>it is</w:t>
      </w:r>
      <w:r w:rsidRPr="00C2509E">
        <w:rPr>
          <w:rStyle w:val="StyleUnderline"/>
        </w:rPr>
        <w:t xml:space="preserve">, in fact, </w:t>
      </w:r>
      <w:r w:rsidRPr="00C2509E">
        <w:rPr>
          <w:rStyle w:val="Emphasis"/>
          <w:highlight w:val="cyan"/>
        </w:rPr>
        <w:t>at one of its</w:t>
      </w:r>
      <w:r w:rsidRPr="00C2509E">
        <w:rPr>
          <w:rStyle w:val="Emphasis"/>
        </w:rPr>
        <w:t xml:space="preserve"> </w:t>
      </w:r>
      <w:r w:rsidRPr="00C2509E">
        <w:rPr>
          <w:rStyle w:val="Emphasis"/>
          <w:highlight w:val="cyan"/>
        </w:rPr>
        <w:t>lowest points</w:t>
      </w:r>
      <w:r w:rsidRPr="00C2509E">
        <w:rPr>
          <w:rStyle w:val="StyleUnderline"/>
        </w:rPr>
        <w:t xml:space="preserve"> since the Cold War’s end</w:t>
      </w:r>
      <w:r w:rsidRPr="00C2509E">
        <w:rPr>
          <w:sz w:val="16"/>
        </w:rPr>
        <w:t xml:space="preserve">. Biological weapons are primarily a tool of assassination — largely for purposes of ensuring regime security in authoritarian states — and special forces operations. U.S. policymakers should strengthen diplomatic and intelligence community efforts to protect the American people from this enduring — but manageable — threat. The History of Biological Weapons Use During the Cold War, several nations developed biological weapons for potential military use. Scholar W. Seth Carus identified 15 national biological weapons programs active from 1915 to the end of the Cold War. </w:t>
      </w:r>
      <w:r w:rsidRPr="00C2509E">
        <w:rPr>
          <w:rStyle w:val="StyleUnderline"/>
        </w:rPr>
        <w:t xml:space="preserve">He points out that the </w:t>
      </w:r>
      <w:r w:rsidRPr="00C2509E">
        <w:rPr>
          <w:rStyle w:val="Emphasis"/>
          <w:highlight w:val="cyan"/>
        </w:rPr>
        <w:t>number of</w:t>
      </w:r>
      <w:r w:rsidRPr="00C2509E">
        <w:rPr>
          <w:rStyle w:val="Emphasis"/>
        </w:rPr>
        <w:t xml:space="preserve"> national </w:t>
      </w:r>
      <w:r w:rsidRPr="00C2509E">
        <w:rPr>
          <w:rStyle w:val="Emphasis"/>
          <w:highlight w:val="cyan"/>
        </w:rPr>
        <w:t>bio</w:t>
      </w:r>
      <w:r w:rsidRPr="00C2509E">
        <w:rPr>
          <w:rStyle w:val="Emphasis"/>
        </w:rPr>
        <w:t xml:space="preserve">logical </w:t>
      </w:r>
      <w:r w:rsidRPr="00C2509E">
        <w:rPr>
          <w:rStyle w:val="Emphasis"/>
          <w:highlight w:val="cyan"/>
        </w:rPr>
        <w:t>weapons programs</w:t>
      </w:r>
      <w:r w:rsidRPr="00C2509E">
        <w:rPr>
          <w:rStyle w:val="Emphasis"/>
        </w:rPr>
        <w:t xml:space="preserve"> </w:t>
      </w:r>
      <w:r w:rsidRPr="00C2509E">
        <w:rPr>
          <w:rStyle w:val="Emphasis"/>
          <w:highlight w:val="cyan"/>
        </w:rPr>
        <w:t>fluctuated</w:t>
      </w:r>
      <w:r w:rsidRPr="00C2509E">
        <w:rPr>
          <w:rStyle w:val="StyleUnderline"/>
        </w:rPr>
        <w:t xml:space="preserve">, with the majority </w:t>
      </w:r>
      <w:r w:rsidRPr="00C2509E">
        <w:rPr>
          <w:rStyle w:val="StyleUnderline"/>
          <w:highlight w:val="cyan"/>
        </w:rPr>
        <w:t>lasting for only a short time</w:t>
      </w:r>
      <w:r w:rsidRPr="00C2509E">
        <w:rPr>
          <w:sz w:val="16"/>
        </w:rPr>
        <w:t xml:space="preserve">. The number of biological weapons programs during the Cold War fluctuated from between eight to five. The development and possession of biological weapons is trending dramatically downward since the end of World War II. With the 1975 Biological Weapons Convention, signatories placed biological weapons use beyond the pale and the use of biological weapons has been stigmatized. After the Cold War, </w:t>
      </w:r>
      <w:r w:rsidRPr="00195AF7">
        <w:rPr>
          <w:rStyle w:val="StyleUnderline"/>
          <w:highlight w:val="cyan"/>
        </w:rPr>
        <w:t>countries largely abandoned</w:t>
      </w:r>
      <w:r w:rsidRPr="00C2509E">
        <w:rPr>
          <w:rStyle w:val="StyleUnderline"/>
        </w:rPr>
        <w:t xml:space="preserve"> large-scale counterforce or countervalue </w:t>
      </w:r>
      <w:r w:rsidRPr="00195AF7">
        <w:rPr>
          <w:rStyle w:val="StyleUnderline"/>
          <w:highlight w:val="cyan"/>
        </w:rPr>
        <w:t>bio</w:t>
      </w:r>
      <w:r w:rsidRPr="00C2509E">
        <w:rPr>
          <w:rStyle w:val="StyleUnderline"/>
        </w:rPr>
        <w:t xml:space="preserve">logical </w:t>
      </w:r>
      <w:r w:rsidRPr="00195AF7">
        <w:rPr>
          <w:rStyle w:val="StyleUnderline"/>
          <w:highlight w:val="cyan"/>
        </w:rPr>
        <w:t>weapon</w:t>
      </w:r>
      <w:r w:rsidRPr="00C2509E">
        <w:rPr>
          <w:rStyle w:val="StyleUnderline"/>
        </w:rPr>
        <w:t xml:space="preserve">s </w:t>
      </w:r>
      <w:r w:rsidRPr="00195AF7">
        <w:rPr>
          <w:rStyle w:val="StyleUnderline"/>
          <w:highlight w:val="cyan"/>
        </w:rPr>
        <w:t>capabilities</w:t>
      </w:r>
      <w:r w:rsidRPr="00C2509E">
        <w:rPr>
          <w:sz w:val="16"/>
        </w:rPr>
        <w:t xml:space="preserve">, and those that retained biological weapons programs focused on its utility for assassinations and sabotage operations in the immediate prelude to conflict. Although not a new capability, however, the potential use of biological weapons by special operations forces or intelligence operatives against fixed targets like naval bases, ports, and airbases was particularly attractive to some countries. Despite the Biological Weapons Convention and international efforts to combat the biological weapons threat, concerns about biological weapons use remain. The United States currently assesses only one country (North Korea) possesses an offensive biological weapons program and three countries (China, Iran, Russia) are engaged in activities that raise concerns about their compliance to the Biological Weapons Convention. </w:t>
      </w:r>
      <w:r w:rsidRPr="00195AF7">
        <w:rPr>
          <w:rStyle w:val="StyleUnderline"/>
          <w:highlight w:val="cyan"/>
        </w:rPr>
        <w:t>Nations</w:t>
      </w:r>
      <w:r w:rsidRPr="00C2509E">
        <w:rPr>
          <w:rStyle w:val="StyleUnderline"/>
        </w:rPr>
        <w:t xml:space="preserve"> likely </w:t>
      </w:r>
      <w:r w:rsidRPr="00195AF7">
        <w:rPr>
          <w:rStyle w:val="StyleUnderline"/>
          <w:highlight w:val="cyan"/>
        </w:rPr>
        <w:t>no longer</w:t>
      </w:r>
      <w:r w:rsidRPr="00C2509E">
        <w:rPr>
          <w:rStyle w:val="StyleUnderline"/>
        </w:rPr>
        <w:t xml:space="preserve"> </w:t>
      </w:r>
      <w:r w:rsidRPr="00195AF7">
        <w:rPr>
          <w:rStyle w:val="StyleUnderline"/>
          <w:highlight w:val="cyan"/>
        </w:rPr>
        <w:t>see utility in</w:t>
      </w:r>
      <w:r w:rsidRPr="00C2509E">
        <w:rPr>
          <w:rStyle w:val="StyleUnderline"/>
        </w:rPr>
        <w:t xml:space="preserve"> developing or possessing </w:t>
      </w:r>
      <w:r w:rsidRPr="00195AF7">
        <w:rPr>
          <w:rStyle w:val="StyleUnderline"/>
          <w:highlight w:val="cyan"/>
        </w:rPr>
        <w:t>bio</w:t>
      </w:r>
      <w:r w:rsidRPr="00C2509E">
        <w:rPr>
          <w:rStyle w:val="StyleUnderline"/>
        </w:rPr>
        <w:t xml:space="preserve">logical </w:t>
      </w:r>
      <w:r w:rsidRPr="00195AF7">
        <w:rPr>
          <w:rStyle w:val="StyleUnderline"/>
          <w:highlight w:val="cyan"/>
        </w:rPr>
        <w:t>weapons for use in</w:t>
      </w:r>
      <w:r w:rsidRPr="00C2509E">
        <w:rPr>
          <w:rStyle w:val="StyleUnderline"/>
        </w:rPr>
        <w:t xml:space="preserve"> </w:t>
      </w:r>
      <w:r w:rsidRPr="00195AF7">
        <w:rPr>
          <w:rStyle w:val="StyleUnderline"/>
          <w:highlight w:val="cyan"/>
        </w:rPr>
        <w:t>large-scale</w:t>
      </w:r>
      <w:r w:rsidRPr="00C2509E">
        <w:rPr>
          <w:rStyle w:val="StyleUnderline"/>
        </w:rPr>
        <w:t xml:space="preserve">, offensive military </w:t>
      </w:r>
      <w:r w:rsidRPr="00195AF7">
        <w:rPr>
          <w:rStyle w:val="StyleUnderline"/>
          <w:highlight w:val="cyan"/>
        </w:rPr>
        <w:t>operations</w:t>
      </w:r>
      <w:r w:rsidRPr="00C2509E">
        <w:rPr>
          <w:rStyle w:val="StyleUnderline"/>
        </w:rPr>
        <w:t xml:space="preserve"> given the devastating capabilities of today’s advanced conventional weapons. </w:t>
      </w:r>
      <w:r w:rsidRPr="00195AF7">
        <w:rPr>
          <w:rStyle w:val="StyleUnderline"/>
          <w:highlight w:val="cyan"/>
        </w:rPr>
        <w:t>Even as a deterrent</w:t>
      </w:r>
      <w:r w:rsidRPr="00C2509E">
        <w:rPr>
          <w:rStyle w:val="StyleUnderline"/>
        </w:rPr>
        <w:t xml:space="preserve">, </w:t>
      </w:r>
      <w:r w:rsidRPr="00C2509E">
        <w:rPr>
          <w:rStyle w:val="Emphasis"/>
        </w:rPr>
        <w:t xml:space="preserve">biological weapons </w:t>
      </w:r>
      <w:r w:rsidRPr="00195AF7">
        <w:rPr>
          <w:rStyle w:val="Emphasis"/>
          <w:highlight w:val="cyan"/>
        </w:rPr>
        <w:t>have</w:t>
      </w:r>
      <w:r w:rsidRPr="00C2509E">
        <w:rPr>
          <w:rStyle w:val="Emphasis"/>
        </w:rPr>
        <w:t xml:space="preserve"> </w:t>
      </w:r>
      <w:r w:rsidRPr="00195AF7">
        <w:rPr>
          <w:rStyle w:val="Emphasis"/>
          <w:highlight w:val="cyan"/>
        </w:rPr>
        <w:t>little-to-no utility</w:t>
      </w:r>
      <w:r w:rsidRPr="00C2509E">
        <w:rPr>
          <w:rStyle w:val="StyleUnderline"/>
        </w:rPr>
        <w:t xml:space="preserve"> against an adversary contemplating the use of biological weapons</w:t>
      </w:r>
      <w:r w:rsidRPr="00C2509E">
        <w:rPr>
          <w:sz w:val="16"/>
        </w:rPr>
        <w:t>. Historically, almost all nations possessing biological weapons saw it as a deterrent against adversarial use. Most nations renounced first-use of biological weapons, holding biological weapons only to retaliate in kind. The use of weaponized Yersinia pestis (the causative agent of plague) by Imperial Japan against China during World War II is a glaring exception. In that case, Japan used biological weapons against a numerically superior opponent incapable of retaliation.</w:t>
      </w:r>
    </w:p>
    <w:p w14:paraId="797DEC77" w14:textId="1F5FB832" w:rsidR="00CD27D1" w:rsidRDefault="00CD27D1" w:rsidP="00CD27D1">
      <w:pPr>
        <w:pStyle w:val="Heading1"/>
      </w:pPr>
      <w:r>
        <w:t>Impact</w:t>
      </w:r>
      <w:r>
        <w:t xml:space="preserve"> </w:t>
      </w:r>
      <w:proofErr w:type="spellStart"/>
      <w:r>
        <w:t>Dedev</w:t>
      </w:r>
      <w:proofErr w:type="spellEnd"/>
    </w:p>
    <w:p w14:paraId="6EE58D3C" w14:textId="77777777" w:rsidR="00CD27D1" w:rsidRDefault="00CD27D1" w:rsidP="00CD27D1">
      <w:pPr>
        <w:pStyle w:val="Heading2"/>
      </w:pPr>
      <w:r>
        <w:t>Impacts</w:t>
      </w:r>
    </w:p>
    <w:p w14:paraId="7768284F" w14:textId="77777777" w:rsidR="00CD27D1" w:rsidRDefault="00CD27D1" w:rsidP="00CD27D1">
      <w:pPr>
        <w:pStyle w:val="Heading3"/>
      </w:pPr>
      <w:r>
        <w:t>AT Slow Growth = Transition Wars</w:t>
      </w:r>
    </w:p>
    <w:p w14:paraId="71DF6618" w14:textId="77777777" w:rsidR="00CD27D1" w:rsidRPr="00A25645" w:rsidRDefault="00CD27D1" w:rsidP="00CD27D1">
      <w:pPr>
        <w:pStyle w:val="Heading4"/>
        <w:rPr>
          <w:rFonts w:cs="Times New Roman"/>
        </w:rPr>
      </w:pPr>
      <w:r w:rsidRPr="00A25645">
        <w:rPr>
          <w:rFonts w:cs="Times New Roman"/>
        </w:rPr>
        <w:t xml:space="preserve">Slow growth </w:t>
      </w:r>
      <w:r w:rsidRPr="00A25645">
        <w:rPr>
          <w:rFonts w:cs="Times New Roman"/>
          <w:u w:val="single"/>
        </w:rPr>
        <w:t>isn’t transitory</w:t>
      </w:r>
      <w:r w:rsidRPr="00A25645">
        <w:rPr>
          <w:rFonts w:cs="Times New Roman"/>
        </w:rPr>
        <w:t xml:space="preserve">. Marks a </w:t>
      </w:r>
      <w:r w:rsidRPr="00A25645">
        <w:rPr>
          <w:rFonts w:cs="Times New Roman"/>
          <w:u w:val="single"/>
        </w:rPr>
        <w:t>shift</w:t>
      </w:r>
      <w:r w:rsidRPr="00A25645">
        <w:rPr>
          <w:rFonts w:cs="Times New Roman"/>
        </w:rPr>
        <w:t xml:space="preserve"> towards less resource use if </w:t>
      </w:r>
      <w:r w:rsidRPr="00A25645">
        <w:rPr>
          <w:rFonts w:cs="Times New Roman"/>
          <w:u w:val="single"/>
        </w:rPr>
        <w:t>current structure</w:t>
      </w:r>
      <w:r w:rsidRPr="00A25645">
        <w:rPr>
          <w:rFonts w:cs="Times New Roman"/>
        </w:rPr>
        <w:t xml:space="preserve"> is maintained.</w:t>
      </w:r>
    </w:p>
    <w:p w14:paraId="225C8940" w14:textId="77777777" w:rsidR="00CD27D1" w:rsidRPr="00A25645" w:rsidRDefault="00CD27D1" w:rsidP="00CD27D1">
      <w:r w:rsidRPr="00A25645">
        <w:rPr>
          <w:rStyle w:val="Style13ptBold"/>
        </w:rPr>
        <w:t>Tverberg ’21</w:t>
      </w:r>
      <w:r w:rsidRPr="00A25645">
        <w:t xml:space="preserve"> [Gail; 5/27/21; Fellow of the Casualty Actuarial Society, M.S. in Mathematics from the University of Illinois; "Don’t expect the world economy to resume its prior growth pattern after COVID-19," https://ourfiniteworld.com/2021/05/27/dont-expect-the-world-economy-to-resume-its-prior-growth-pattern-after-covid-19/]</w:t>
      </w:r>
    </w:p>
    <w:p w14:paraId="530A30B1" w14:textId="77777777" w:rsidR="00CD27D1" w:rsidRPr="005D3CDE" w:rsidRDefault="00CD27D1" w:rsidP="00CD27D1">
      <w:pPr>
        <w:rPr>
          <w:sz w:val="16"/>
        </w:rPr>
      </w:pPr>
      <w:r w:rsidRPr="0013234F">
        <w:rPr>
          <w:sz w:val="16"/>
        </w:rPr>
        <w:t xml:space="preserve">Most </w:t>
      </w:r>
      <w:r w:rsidRPr="00A25645">
        <w:rPr>
          <w:rStyle w:val="StyleUnderline"/>
          <w:highlight w:val="cyan"/>
        </w:rPr>
        <w:t>people</w:t>
      </w:r>
      <w:r w:rsidRPr="00A25645">
        <w:rPr>
          <w:rStyle w:val="StyleUnderline"/>
        </w:rPr>
        <w:t xml:space="preserve"> seem to </w:t>
      </w:r>
      <w:r w:rsidRPr="00A25645">
        <w:rPr>
          <w:rStyle w:val="StyleUnderline"/>
          <w:highlight w:val="cyan"/>
        </w:rPr>
        <w:t>think</w:t>
      </w:r>
      <w:r w:rsidRPr="0013234F">
        <w:rPr>
          <w:sz w:val="16"/>
        </w:rPr>
        <w:t xml:space="preserve"> that </w:t>
      </w:r>
      <w:r w:rsidRPr="00A25645">
        <w:rPr>
          <w:rStyle w:val="StyleUnderline"/>
        </w:rPr>
        <w:t>the</w:t>
      </w:r>
      <w:r w:rsidRPr="0013234F">
        <w:rPr>
          <w:sz w:val="16"/>
        </w:rPr>
        <w:t xml:space="preserve"> world </w:t>
      </w:r>
      <w:r w:rsidRPr="00A25645">
        <w:rPr>
          <w:rStyle w:val="StyleUnderline"/>
        </w:rPr>
        <w:t xml:space="preserve">economy is going through a </w:t>
      </w:r>
      <w:r w:rsidRPr="00A25645">
        <w:rPr>
          <w:rStyle w:val="Emphasis"/>
          <w:highlight w:val="cyan"/>
        </w:rPr>
        <w:t>temp</w:t>
      </w:r>
      <w:r w:rsidRPr="00A25645">
        <w:rPr>
          <w:rStyle w:val="Emphasis"/>
        </w:rPr>
        <w:t xml:space="preserve">orary </w:t>
      </w:r>
      <w:r w:rsidRPr="00A25645">
        <w:rPr>
          <w:rStyle w:val="Emphasis"/>
          <w:highlight w:val="cyan"/>
        </w:rPr>
        <w:t>disruption</w:t>
      </w:r>
      <w:r w:rsidRPr="00A25645">
        <w:rPr>
          <w:rStyle w:val="StyleUnderline"/>
        </w:rPr>
        <w:t xml:space="preserve">, caused </w:t>
      </w:r>
      <w:r w:rsidRPr="00A25645">
        <w:rPr>
          <w:rStyle w:val="StyleUnderline"/>
          <w:highlight w:val="cyan"/>
        </w:rPr>
        <w:t>by</w:t>
      </w:r>
      <w:r w:rsidRPr="0013234F">
        <w:rPr>
          <w:sz w:val="16"/>
        </w:rPr>
        <w:t xml:space="preserve"> a novel </w:t>
      </w:r>
      <w:r w:rsidRPr="00A25645">
        <w:rPr>
          <w:rStyle w:val="Emphasis"/>
          <w:highlight w:val="cyan"/>
        </w:rPr>
        <w:t>coronavirus</w:t>
      </w:r>
      <w:r w:rsidRPr="0013234F">
        <w:rPr>
          <w:sz w:val="16"/>
        </w:rPr>
        <w:t xml:space="preserve">. As soon as COVID-19 goes away, </w:t>
      </w:r>
      <w:r w:rsidRPr="00A25645">
        <w:rPr>
          <w:rStyle w:val="StyleUnderline"/>
        </w:rPr>
        <w:t>they expect</w:t>
      </w:r>
      <w:r w:rsidRPr="0013234F">
        <w:rPr>
          <w:sz w:val="16"/>
        </w:rPr>
        <w:t xml:space="preserve"> the </w:t>
      </w:r>
      <w:r w:rsidRPr="00A25645">
        <w:rPr>
          <w:rStyle w:val="StyleUnderline"/>
        </w:rPr>
        <w:t xml:space="preserve">economy </w:t>
      </w:r>
      <w:r w:rsidRPr="00A25645">
        <w:rPr>
          <w:rStyle w:val="StyleUnderline"/>
          <w:highlight w:val="cyan"/>
        </w:rPr>
        <w:t xml:space="preserve">will be </w:t>
      </w:r>
      <w:r w:rsidRPr="00A25645">
        <w:rPr>
          <w:rStyle w:val="Emphasis"/>
          <w:highlight w:val="cyan"/>
        </w:rPr>
        <w:t>back to normal</w:t>
      </w:r>
      <w:r w:rsidRPr="0013234F">
        <w:rPr>
          <w:sz w:val="16"/>
        </w:rPr>
        <w:t xml:space="preserve">. I think that </w:t>
      </w:r>
      <w:r w:rsidRPr="00A25645">
        <w:rPr>
          <w:rStyle w:val="StyleUnderline"/>
        </w:rPr>
        <w:t xml:space="preserve">this assessment is </w:t>
      </w:r>
      <w:r w:rsidRPr="00A25645">
        <w:rPr>
          <w:rStyle w:val="Emphasis"/>
        </w:rPr>
        <w:t>overly optimistic</w:t>
      </w:r>
      <w:r w:rsidRPr="0013234F">
        <w:rPr>
          <w:sz w:val="16"/>
        </w:rPr>
        <w:t xml:space="preserve">. The way I see the situation, </w:t>
      </w:r>
      <w:r w:rsidRPr="00A25645">
        <w:rPr>
          <w:rStyle w:val="StyleUnderline"/>
          <w:highlight w:val="cyan"/>
        </w:rPr>
        <w:t>the</w:t>
      </w:r>
      <w:r w:rsidRPr="00A25645">
        <w:rPr>
          <w:rStyle w:val="StyleUnderline"/>
        </w:rPr>
        <w:t xml:space="preserve"> world </w:t>
      </w:r>
      <w:r w:rsidRPr="00A25645">
        <w:rPr>
          <w:rStyle w:val="StyleUnderline"/>
          <w:highlight w:val="cyan"/>
        </w:rPr>
        <w:t>economy was already having</w:t>
      </w:r>
      <w:r w:rsidRPr="00A25645">
        <w:rPr>
          <w:rStyle w:val="StyleUnderline"/>
        </w:rPr>
        <w:t xml:space="preserve"> </w:t>
      </w:r>
      <w:r w:rsidRPr="00A25645">
        <w:rPr>
          <w:rStyle w:val="Emphasis"/>
        </w:rPr>
        <w:t xml:space="preserve">severe </w:t>
      </w:r>
      <w:r w:rsidRPr="00A25645">
        <w:rPr>
          <w:rStyle w:val="Emphasis"/>
          <w:highlight w:val="cyan"/>
        </w:rPr>
        <w:t>growth problems</w:t>
      </w:r>
      <w:r w:rsidRPr="00A25645">
        <w:rPr>
          <w:rStyle w:val="StyleUnderline"/>
        </w:rPr>
        <w:t xml:space="preserve">, caused indirectly by </w:t>
      </w:r>
      <w:r w:rsidRPr="00A25645">
        <w:rPr>
          <w:rStyle w:val="Emphasis"/>
        </w:rPr>
        <w:t>resource problems</w:t>
      </w:r>
      <w:r w:rsidRPr="00A25645">
        <w:rPr>
          <w:rStyle w:val="StyleUnderline"/>
        </w:rPr>
        <w:t>, even before COVID-19</w:t>
      </w:r>
      <w:r w:rsidRPr="0013234F">
        <w:rPr>
          <w:sz w:val="16"/>
        </w:rPr>
        <w:t xml:space="preserve"> hit.</w:t>
      </w:r>
      <w:r>
        <w:rPr>
          <w:sz w:val="16"/>
        </w:rPr>
        <w:t xml:space="preserve"> </w:t>
      </w:r>
      <w:r w:rsidRPr="0013234F">
        <w:rPr>
          <w:sz w:val="16"/>
        </w:rPr>
        <w:t>In a growing world economy, a person might expect that workers would be getting richer, so that they could afford an increasing quantity of goods and services. What we really see is something very different. The number of new automobiles sold was falling in many major countries long before COVID-19 hit, even as population was generally rising. Clearly, something was seriously wrong.</w:t>
      </w:r>
      <w:r>
        <w:rPr>
          <w:sz w:val="16"/>
        </w:rPr>
        <w:t xml:space="preserve"> </w:t>
      </w:r>
      <w:r w:rsidRPr="0013234F">
        <w:rPr>
          <w:sz w:val="16"/>
        </w:rPr>
        <w:t xml:space="preserve">As I see the situation, </w:t>
      </w:r>
      <w:r w:rsidRPr="00A25645">
        <w:rPr>
          <w:rStyle w:val="StyleUnderline"/>
        </w:rPr>
        <w:t xml:space="preserve">the world has a </w:t>
      </w:r>
      <w:r w:rsidRPr="00A25645">
        <w:rPr>
          <w:rStyle w:val="Emphasis"/>
        </w:rPr>
        <w:t>resource problem</w:t>
      </w:r>
      <w:r w:rsidRPr="00A25645">
        <w:rPr>
          <w:rStyle w:val="StyleUnderline"/>
        </w:rPr>
        <w:t xml:space="preserve">. </w:t>
      </w:r>
      <w:r w:rsidRPr="00A25645">
        <w:rPr>
          <w:rStyle w:val="StyleUnderline"/>
          <w:highlight w:val="cyan"/>
        </w:rPr>
        <w:t>Resources</w:t>
      </w:r>
      <w:r w:rsidRPr="00A25645">
        <w:rPr>
          <w:rStyle w:val="StyleUnderline"/>
        </w:rPr>
        <w:t xml:space="preserve"> of many kinds, including </w:t>
      </w:r>
      <w:r w:rsidRPr="00A25645">
        <w:rPr>
          <w:rStyle w:val="Emphasis"/>
        </w:rPr>
        <w:t>fresh water</w:t>
      </w:r>
      <w:r w:rsidRPr="00A25645">
        <w:rPr>
          <w:rStyle w:val="StyleUnderline"/>
        </w:rPr>
        <w:t xml:space="preserve">, </w:t>
      </w:r>
      <w:r w:rsidRPr="00A25645">
        <w:rPr>
          <w:rStyle w:val="Emphasis"/>
        </w:rPr>
        <w:t>energy products</w:t>
      </w:r>
      <w:r w:rsidRPr="00A25645">
        <w:rPr>
          <w:rStyle w:val="StyleUnderline"/>
        </w:rPr>
        <w:t xml:space="preserve">, and </w:t>
      </w:r>
      <w:r w:rsidRPr="00A25645">
        <w:rPr>
          <w:rStyle w:val="Emphasis"/>
        </w:rPr>
        <w:t>minerals</w:t>
      </w:r>
      <w:r w:rsidRPr="0013234F">
        <w:rPr>
          <w:sz w:val="16"/>
        </w:rPr>
        <w:t xml:space="preserve"> of many kinds </w:t>
      </w:r>
      <w:r w:rsidRPr="00A25645">
        <w:rPr>
          <w:rStyle w:val="StyleUnderline"/>
        </w:rPr>
        <w:t xml:space="preserve">were becoming </w:t>
      </w:r>
      <w:r w:rsidRPr="00A25645">
        <w:rPr>
          <w:rStyle w:val="StyleUnderline"/>
          <w:highlight w:val="cyan"/>
        </w:rPr>
        <w:t xml:space="preserve">more </w:t>
      </w:r>
      <w:r w:rsidRPr="00A25645">
        <w:rPr>
          <w:rStyle w:val="Emphasis"/>
          <w:highlight w:val="cyan"/>
        </w:rPr>
        <w:t>difficult</w:t>
      </w:r>
      <w:r w:rsidRPr="00A25645">
        <w:rPr>
          <w:rStyle w:val="StyleUnderline"/>
        </w:rPr>
        <w:t xml:space="preserve"> (and </w:t>
      </w:r>
      <w:r w:rsidRPr="00A25645">
        <w:rPr>
          <w:rStyle w:val="Emphasis"/>
        </w:rPr>
        <w:t>expensive</w:t>
      </w:r>
      <w:r w:rsidRPr="00A25645">
        <w:rPr>
          <w:rStyle w:val="StyleUnderline"/>
        </w:rPr>
        <w:t xml:space="preserve">) </w:t>
      </w:r>
      <w:r w:rsidRPr="00A25645">
        <w:rPr>
          <w:rStyle w:val="StyleUnderline"/>
          <w:highlight w:val="cyan"/>
        </w:rPr>
        <w:t>to extract</w:t>
      </w:r>
      <w:r w:rsidRPr="00A25645">
        <w:rPr>
          <w:rStyle w:val="StyleUnderline"/>
        </w:rPr>
        <w:t>, even before 2020. Substitution might have worked if</w:t>
      </w:r>
      <w:r w:rsidRPr="0013234F">
        <w:rPr>
          <w:sz w:val="16"/>
        </w:rPr>
        <w:t xml:space="preserve"> the problem were </w:t>
      </w:r>
      <w:r w:rsidRPr="00A25645">
        <w:rPr>
          <w:rStyle w:val="StyleUnderline"/>
        </w:rPr>
        <w:t xml:space="preserve">only </w:t>
      </w:r>
      <w:r w:rsidRPr="00A25645">
        <w:rPr>
          <w:rStyle w:val="Emphasis"/>
        </w:rPr>
        <w:t>one</w:t>
      </w:r>
      <w:r w:rsidRPr="00A25645">
        <w:rPr>
          <w:rStyle w:val="StyleUnderline"/>
        </w:rPr>
        <w:t xml:space="preserve"> or </w:t>
      </w:r>
      <w:r w:rsidRPr="00A25645">
        <w:rPr>
          <w:rStyle w:val="Emphasis"/>
        </w:rPr>
        <w:t>two</w:t>
      </w:r>
      <w:r w:rsidRPr="00A25645">
        <w:rPr>
          <w:rStyle w:val="StyleUnderline"/>
        </w:rPr>
        <w:t xml:space="preserve"> resources, but not with </w:t>
      </w:r>
      <w:r w:rsidRPr="00A25645">
        <w:rPr>
          <w:rStyle w:val="Emphasis"/>
        </w:rPr>
        <w:t>several major resources</w:t>
      </w:r>
      <w:r w:rsidRPr="00A25645">
        <w:rPr>
          <w:rStyle w:val="StyleUnderline"/>
        </w:rPr>
        <w:t xml:space="preserve">. </w:t>
      </w:r>
      <w:r w:rsidRPr="00A25645">
        <w:rPr>
          <w:rStyle w:val="StyleUnderline"/>
          <w:highlight w:val="cyan"/>
        </w:rPr>
        <w:t xml:space="preserve">Cutting back was the </w:t>
      </w:r>
      <w:r w:rsidRPr="00A25645">
        <w:rPr>
          <w:rStyle w:val="Emphasis"/>
          <w:highlight w:val="cyan"/>
        </w:rPr>
        <w:t>only answer</w:t>
      </w:r>
      <w:r w:rsidRPr="0013234F">
        <w:rPr>
          <w:sz w:val="16"/>
        </w:rPr>
        <w:t>.</w:t>
      </w:r>
      <w:r>
        <w:rPr>
          <w:sz w:val="16"/>
        </w:rPr>
        <w:t xml:space="preserve"> </w:t>
      </w:r>
      <w:r w:rsidRPr="0013234F">
        <w:rPr>
          <w:sz w:val="16"/>
        </w:rPr>
        <w:t xml:space="preserve">Thus, the </w:t>
      </w:r>
      <w:r w:rsidRPr="00A25645">
        <w:rPr>
          <w:rStyle w:val="StyleUnderline"/>
        </w:rPr>
        <w:t>shutdowns</w:t>
      </w:r>
      <w:r w:rsidRPr="0013234F">
        <w:rPr>
          <w:sz w:val="16"/>
        </w:rPr>
        <w:t xml:space="preserve"> for COVID-19 </w:t>
      </w:r>
      <w:r w:rsidRPr="00A25645">
        <w:rPr>
          <w:rStyle w:val="StyleUnderline"/>
        </w:rPr>
        <w:t>came at</w:t>
      </w:r>
      <w:r w:rsidRPr="0013234F">
        <w:rPr>
          <w:sz w:val="16"/>
        </w:rPr>
        <w:t xml:space="preserve"> a </w:t>
      </w:r>
      <w:r w:rsidRPr="00A25645">
        <w:rPr>
          <w:rStyle w:val="StyleUnderline"/>
        </w:rPr>
        <w:t>convenient time, allowing economies</w:t>
      </w:r>
      <w:r w:rsidRPr="0013234F">
        <w:rPr>
          <w:sz w:val="16"/>
        </w:rPr>
        <w:t xml:space="preserve"> that were </w:t>
      </w:r>
      <w:r w:rsidRPr="00A25645">
        <w:rPr>
          <w:rStyle w:val="StyleUnderline"/>
        </w:rPr>
        <w:t>already doing poorly to shut down</w:t>
      </w:r>
      <w:r w:rsidRPr="0013234F">
        <w:rPr>
          <w:sz w:val="16"/>
        </w:rPr>
        <w:t xml:space="preserve">. Needless to say, there was no world leader who was willing to explain this hidden issue to the world population. Instead, world </w:t>
      </w:r>
      <w:r w:rsidRPr="00A25645">
        <w:rPr>
          <w:rStyle w:val="StyleUnderline"/>
        </w:rPr>
        <w:t xml:space="preserve">leaders used </w:t>
      </w:r>
      <w:r w:rsidRPr="00A25645">
        <w:rPr>
          <w:rStyle w:val="Emphasis"/>
        </w:rPr>
        <w:t>standardized code</w:t>
      </w:r>
      <w:r w:rsidRPr="0013234F">
        <w:rPr>
          <w:sz w:val="16"/>
        </w:rPr>
        <w:t xml:space="preserve"> words </w:t>
      </w:r>
      <w:r w:rsidRPr="00A25645">
        <w:rPr>
          <w:rStyle w:val="StyleUnderline"/>
        </w:rPr>
        <w:t>such as “we need to move to renewables” or</w:t>
      </w:r>
      <w:r w:rsidRPr="0013234F">
        <w:rPr>
          <w:sz w:val="16"/>
        </w:rPr>
        <w:t xml:space="preserve"> “we need to </w:t>
      </w:r>
      <w:r w:rsidRPr="00A25645">
        <w:rPr>
          <w:rStyle w:val="StyleUnderline"/>
        </w:rPr>
        <w:t>reduce carbon use by 2050</w:t>
      </w:r>
      <w:r w:rsidRPr="0013234F">
        <w:rPr>
          <w:sz w:val="16"/>
        </w:rPr>
        <w:t xml:space="preserve"> to prevent climate change.” Unfortunately, </w:t>
      </w:r>
      <w:r w:rsidRPr="00A25645">
        <w:rPr>
          <w:rStyle w:val="StyleUnderline"/>
        </w:rPr>
        <w:t>the ability to move to alternatives in this time frame is simply an illusion, allowing</w:t>
      </w:r>
      <w:r w:rsidRPr="0013234F">
        <w:rPr>
          <w:sz w:val="16"/>
        </w:rPr>
        <w:t xml:space="preserve"> world </w:t>
      </w:r>
      <w:r w:rsidRPr="00A25645">
        <w:rPr>
          <w:rStyle w:val="StyleUnderline"/>
        </w:rPr>
        <w:t xml:space="preserve">leaders to avoid mentioning the </w:t>
      </w:r>
      <w:r w:rsidRPr="00A25645">
        <w:rPr>
          <w:rStyle w:val="Emphasis"/>
        </w:rPr>
        <w:t>serious resource issues</w:t>
      </w:r>
      <w:r w:rsidRPr="0013234F">
        <w:rPr>
          <w:sz w:val="16"/>
        </w:rPr>
        <w:t xml:space="preserve"> that </w:t>
      </w:r>
      <w:r w:rsidRPr="00A25645">
        <w:rPr>
          <w:rStyle w:val="StyleUnderline"/>
        </w:rPr>
        <w:t>the world economy is really facing</w:t>
      </w:r>
      <w:r w:rsidRPr="0013234F">
        <w:rPr>
          <w:sz w:val="16"/>
        </w:rPr>
        <w:t>.</w:t>
      </w:r>
      <w:r>
        <w:rPr>
          <w:sz w:val="16"/>
        </w:rPr>
        <w:t xml:space="preserve"> </w:t>
      </w:r>
      <w:r w:rsidRPr="0013234F">
        <w:rPr>
          <w:sz w:val="16"/>
        </w:rPr>
        <w:t xml:space="preserve">I expect that </w:t>
      </w:r>
      <w:r w:rsidRPr="0013234F">
        <w:rPr>
          <w:sz w:val="16"/>
          <w:szCs w:val="16"/>
        </w:rPr>
        <w:t xml:space="preserve">within a few months, </w:t>
      </w:r>
      <w:r w:rsidRPr="00A25645">
        <w:rPr>
          <w:rStyle w:val="StyleUnderline"/>
        </w:rPr>
        <w:t xml:space="preserve">a </w:t>
      </w:r>
      <w:r w:rsidRPr="00A25645">
        <w:rPr>
          <w:rStyle w:val="Emphasis"/>
          <w:highlight w:val="cyan"/>
        </w:rPr>
        <w:t>new crisis</w:t>
      </w:r>
      <w:r w:rsidRPr="00A25645">
        <w:rPr>
          <w:rStyle w:val="StyleUnderline"/>
        </w:rPr>
        <w:t xml:space="preserve"> of some sort</w:t>
      </w:r>
      <w:r w:rsidRPr="0013234F">
        <w:rPr>
          <w:sz w:val="16"/>
        </w:rPr>
        <w:t xml:space="preserve"> (perhaps financial) </w:t>
      </w:r>
      <w:r w:rsidRPr="00A25645">
        <w:rPr>
          <w:rStyle w:val="StyleUnderline"/>
          <w:highlight w:val="cyan"/>
        </w:rPr>
        <w:t>will come</w:t>
      </w:r>
      <w:r w:rsidRPr="00A25645">
        <w:rPr>
          <w:rStyle w:val="StyleUnderline"/>
        </w:rPr>
        <w:t xml:space="preserve"> along, </w:t>
      </w:r>
      <w:r w:rsidRPr="00A25645">
        <w:rPr>
          <w:rStyle w:val="StyleUnderline"/>
          <w:highlight w:val="cyan"/>
        </w:rPr>
        <w:t xml:space="preserve">further </w:t>
      </w:r>
      <w:r w:rsidRPr="00A25645">
        <w:rPr>
          <w:rStyle w:val="Emphasis"/>
          <w:highlight w:val="cyan"/>
        </w:rPr>
        <w:t>reducing</w:t>
      </w:r>
      <w:r w:rsidRPr="00A25645">
        <w:rPr>
          <w:rStyle w:val="Emphasis"/>
        </w:rPr>
        <w:t xml:space="preserve"> resource </w:t>
      </w:r>
      <w:r w:rsidRPr="00A25645">
        <w:rPr>
          <w:rStyle w:val="Emphasis"/>
          <w:highlight w:val="cyan"/>
        </w:rPr>
        <w:t>use</w:t>
      </w:r>
      <w:r w:rsidRPr="0013234F">
        <w:rPr>
          <w:sz w:val="16"/>
        </w:rPr>
        <w:t>. This will happen, whether or not the problem of the novel coronavirus is solved. In this post, I will try to explain the situation.</w:t>
      </w:r>
      <w:r>
        <w:rPr>
          <w:sz w:val="16"/>
        </w:rPr>
        <w:t xml:space="preserve"> </w:t>
      </w:r>
      <w:r w:rsidRPr="0013234F">
        <w:rPr>
          <w:sz w:val="16"/>
        </w:rPr>
        <w:t>[1] The world’s economy is a self-organizing system, powered by the laws of physics. It requires a mix of resources, including energy resources, to operate.</w:t>
      </w:r>
      <w:r>
        <w:rPr>
          <w:sz w:val="16"/>
        </w:rPr>
        <w:t xml:space="preserve"> </w:t>
      </w:r>
      <w:r w:rsidRPr="0013234F">
        <w:rPr>
          <w:sz w:val="16"/>
        </w:rPr>
        <w:t>The laws of physics require that energy be “dissipated” whenever activities we associate with generating GDP take place. For example, if a person is to drive a truck, he/she will need to eat food for his/her own personal energy. This food is “dissipated” by digestion. If the truck is to transport goods, it will need to burn some type of fuel, such as diesel. This fuel is dissipated by burning. If a computer is to operate, it will need to dissipate electricity. If a room (or a liquid) is to be heated or cooled, some sort of energy dissipation will be required.</w:t>
      </w:r>
      <w:r>
        <w:rPr>
          <w:sz w:val="16"/>
        </w:rPr>
        <w:t xml:space="preserve"> </w:t>
      </w:r>
      <w:r w:rsidRPr="0013234F">
        <w:rPr>
          <w:sz w:val="16"/>
        </w:rPr>
        <w:t>The world economy grows in a very orderly manner. It gradually adds population, as more babies are born than people die. All of these people need food and fresh water; they also need some type of housing and clothing to protect them from the elements. Ideally, they need some type of transportation in addition to walking. Businesses are formed to enable access to goods and services that fill these needs. Governments are also formed to provide services used by all and to regulate the system. A financial system is formed to facilitate transactions, among other things.</w:t>
      </w:r>
      <w:r>
        <w:rPr>
          <w:sz w:val="16"/>
        </w:rPr>
        <w:t xml:space="preserve"> </w:t>
      </w:r>
      <w:r w:rsidRPr="00A25645">
        <w:rPr>
          <w:rStyle w:val="StyleUnderline"/>
          <w:highlight w:val="cyan"/>
        </w:rPr>
        <w:t>The</w:t>
      </w:r>
      <w:r w:rsidRPr="00A25645">
        <w:rPr>
          <w:rStyle w:val="StyleUnderline"/>
        </w:rPr>
        <w:t xml:space="preserve"> world </w:t>
      </w:r>
      <w:r w:rsidRPr="00A25645">
        <w:rPr>
          <w:rStyle w:val="StyleUnderline"/>
          <w:highlight w:val="cyan"/>
        </w:rPr>
        <w:t>economy cannot slow</w:t>
      </w:r>
      <w:r w:rsidRPr="00A25645">
        <w:rPr>
          <w:rStyle w:val="StyleUnderline"/>
        </w:rPr>
        <w:t xml:space="preserve"> down </w:t>
      </w:r>
      <w:r w:rsidRPr="00A25645">
        <w:rPr>
          <w:rStyle w:val="StyleUnderline"/>
          <w:highlight w:val="cyan"/>
        </w:rPr>
        <w:t xml:space="preserve">and </w:t>
      </w:r>
      <w:r w:rsidRPr="00A25645">
        <w:rPr>
          <w:rStyle w:val="Emphasis"/>
          <w:highlight w:val="cyan"/>
        </w:rPr>
        <w:t>quickly restart</w:t>
      </w:r>
      <w:r w:rsidRPr="00A25645">
        <w:rPr>
          <w:rStyle w:val="StyleUnderline"/>
        </w:rPr>
        <w:t xml:space="preserve">. This is </w:t>
      </w:r>
      <w:r w:rsidRPr="00A25645">
        <w:rPr>
          <w:rStyle w:val="Emphasis"/>
          <w:highlight w:val="cyan"/>
        </w:rPr>
        <w:t>especially</w:t>
      </w:r>
      <w:r w:rsidRPr="00A25645">
        <w:rPr>
          <w:rStyle w:val="StyleUnderline"/>
        </w:rPr>
        <w:t xml:space="preserve"> the case </w:t>
      </w:r>
      <w:r w:rsidRPr="00A25645">
        <w:rPr>
          <w:rStyle w:val="StyleUnderline"/>
          <w:highlight w:val="cyan"/>
        </w:rPr>
        <w:t>for</w:t>
      </w:r>
      <w:r w:rsidRPr="00A25645">
        <w:rPr>
          <w:rStyle w:val="StyleUnderline"/>
        </w:rPr>
        <w:t xml:space="preserve"> an </w:t>
      </w:r>
      <w:r w:rsidRPr="00A25645">
        <w:rPr>
          <w:rStyle w:val="StyleUnderline"/>
          <w:highlight w:val="cyan"/>
        </w:rPr>
        <w:t>economy that</w:t>
      </w:r>
      <w:r w:rsidRPr="00A25645">
        <w:rPr>
          <w:rStyle w:val="StyleUnderline"/>
        </w:rPr>
        <w:t xml:space="preserve"> had </w:t>
      </w:r>
      <w:r w:rsidRPr="00A25645">
        <w:rPr>
          <w:rStyle w:val="Emphasis"/>
          <w:highlight w:val="cyan"/>
        </w:rPr>
        <w:t>already started slowing</w:t>
      </w:r>
      <w:r w:rsidRPr="00A25645">
        <w:rPr>
          <w:rStyle w:val="StyleUnderline"/>
        </w:rPr>
        <w:t>, even before the 2020 pandemic</w:t>
      </w:r>
      <w:r w:rsidRPr="0013234F">
        <w:rPr>
          <w:sz w:val="16"/>
        </w:rPr>
        <w:t>. If not enough resources of the right kinds were available to enable true economic growth before the pandemic, it is hard to see how the situation would be very much improved a year later.</w:t>
      </w:r>
      <w:r>
        <w:rPr>
          <w:sz w:val="16"/>
        </w:rPr>
        <w:t xml:space="preserve"> </w:t>
      </w:r>
      <w:r w:rsidRPr="0013234F">
        <w:rPr>
          <w:sz w:val="16"/>
        </w:rPr>
        <w:t xml:space="preserve">One key to understanding how a self-organizing economy works is to understand that </w:t>
      </w:r>
      <w:r w:rsidRPr="00A25645">
        <w:rPr>
          <w:rStyle w:val="StyleUnderline"/>
        </w:rPr>
        <w:t xml:space="preserve">the </w:t>
      </w:r>
      <w:r w:rsidRPr="00A25645">
        <w:rPr>
          <w:rStyle w:val="StyleUnderline"/>
          <w:highlight w:val="cyan"/>
        </w:rPr>
        <w:t>economy is multi-sided</w:t>
      </w:r>
      <w:r w:rsidRPr="0013234F">
        <w:rPr>
          <w:sz w:val="16"/>
        </w:rPr>
        <w:t xml:space="preserve">. Businesses need to make an adequate profit, to continue in operation. </w:t>
      </w:r>
      <w:r w:rsidRPr="00A25645">
        <w:rPr>
          <w:rStyle w:val="StyleUnderline"/>
          <w:highlight w:val="cyan"/>
        </w:rPr>
        <w:t>Workers need</w:t>
      </w:r>
      <w:r w:rsidRPr="0013234F">
        <w:rPr>
          <w:sz w:val="16"/>
        </w:rPr>
        <w:t xml:space="preserve"> to earn </w:t>
      </w:r>
      <w:r w:rsidRPr="00A25645">
        <w:rPr>
          <w:rStyle w:val="StyleUnderline"/>
        </w:rPr>
        <w:t xml:space="preserve">an </w:t>
      </w:r>
      <w:r w:rsidRPr="00A25645">
        <w:rPr>
          <w:rStyle w:val="Emphasis"/>
          <w:highlight w:val="cyan"/>
        </w:rPr>
        <w:t>adequate wage</w:t>
      </w:r>
      <w:r w:rsidRPr="0013234F">
        <w:rPr>
          <w:sz w:val="16"/>
        </w:rPr>
        <w:t xml:space="preserve"> to raise a family. </w:t>
      </w:r>
      <w:r w:rsidRPr="00A25645">
        <w:rPr>
          <w:rStyle w:val="StyleUnderline"/>
        </w:rPr>
        <w:t xml:space="preserve">Customers need </w:t>
      </w:r>
      <w:r w:rsidRPr="00A25645">
        <w:rPr>
          <w:rStyle w:val="Emphasis"/>
          <w:highlight w:val="cyan"/>
        </w:rPr>
        <w:t>affordable prices</w:t>
      </w:r>
      <w:r w:rsidRPr="0013234F">
        <w:rPr>
          <w:sz w:val="16"/>
        </w:rPr>
        <w:t xml:space="preserve">. Shortages of inexpensive-to-extract resources can lead to many different problems: </w:t>
      </w:r>
      <w:r w:rsidRPr="00A25645">
        <w:rPr>
          <w:rStyle w:val="StyleUnderline"/>
        </w:rPr>
        <w:t xml:space="preserve">lack of profitability for producers, </w:t>
      </w:r>
      <w:r w:rsidRPr="00A25645">
        <w:rPr>
          <w:rStyle w:val="StyleUnderline"/>
          <w:highlight w:val="cyan"/>
        </w:rPr>
        <w:t>or</w:t>
      </w:r>
      <w:r w:rsidRPr="00A25645">
        <w:rPr>
          <w:rStyle w:val="StyleUnderline"/>
        </w:rPr>
        <w:t xml:space="preserve"> too much </w:t>
      </w:r>
      <w:r w:rsidRPr="00A25645">
        <w:rPr>
          <w:rStyle w:val="Emphasis"/>
          <w:highlight w:val="cyan"/>
        </w:rPr>
        <w:t>wage disparity</w:t>
      </w:r>
      <w:r w:rsidRPr="00A25645">
        <w:rPr>
          <w:rStyle w:val="StyleUnderline"/>
        </w:rPr>
        <w:t xml:space="preserve"> among workers, </w:t>
      </w:r>
      <w:r w:rsidRPr="00A25645">
        <w:rPr>
          <w:rStyle w:val="StyleUnderline"/>
          <w:highlight w:val="cyan"/>
        </w:rPr>
        <w:t>or</w:t>
      </w:r>
      <w:r w:rsidRPr="00A25645">
        <w:rPr>
          <w:rStyle w:val="StyleUnderline"/>
        </w:rPr>
        <w:t xml:space="preserve"> </w:t>
      </w:r>
      <w:r w:rsidRPr="00A25645">
        <w:rPr>
          <w:rStyle w:val="Emphasis"/>
        </w:rPr>
        <w:t xml:space="preserve">too </w:t>
      </w:r>
      <w:r w:rsidRPr="00A25645">
        <w:rPr>
          <w:rStyle w:val="Emphasis"/>
          <w:highlight w:val="cyan"/>
        </w:rPr>
        <w:t>high prices</w:t>
      </w:r>
      <w:r w:rsidRPr="0013234F">
        <w:rPr>
          <w:sz w:val="16"/>
        </w:rPr>
        <w:t xml:space="preserve"> for customers. Resource shortages </w:t>
      </w:r>
      <w:r w:rsidRPr="00A25645">
        <w:rPr>
          <w:rStyle w:val="StyleUnderline"/>
        </w:rPr>
        <w:t>can</w:t>
      </w:r>
      <w:r w:rsidRPr="0013234F">
        <w:rPr>
          <w:sz w:val="16"/>
        </w:rPr>
        <w:t xml:space="preserve"> also </w:t>
      </w:r>
      <w:r w:rsidRPr="00A25645">
        <w:rPr>
          <w:rStyle w:val="StyleUnderline"/>
          <w:highlight w:val="cyan"/>
        </w:rPr>
        <w:t>lead</w:t>
      </w:r>
      <w:r w:rsidRPr="00A25645">
        <w:rPr>
          <w:rStyle w:val="StyleUnderline"/>
        </w:rPr>
        <w:t xml:space="preserve"> to </w:t>
      </w:r>
      <w:r w:rsidRPr="00A25645">
        <w:rPr>
          <w:rStyle w:val="StyleUnderline"/>
          <w:highlight w:val="cyan"/>
        </w:rPr>
        <w:t>people</w:t>
      </w:r>
      <w:r w:rsidRPr="00A25645">
        <w:rPr>
          <w:rStyle w:val="StyleUnderline"/>
        </w:rPr>
        <w:t xml:space="preserve"> with inadequate wages wanting </w:t>
      </w:r>
      <w:r w:rsidRPr="00A25645">
        <w:rPr>
          <w:rStyle w:val="StyleUnderline"/>
          <w:highlight w:val="cyan"/>
        </w:rPr>
        <w:t>to migrate</w:t>
      </w:r>
      <w:r w:rsidRPr="0013234F">
        <w:rPr>
          <w:sz w:val="16"/>
        </w:rPr>
        <w:t>. They can also lead to empty shelves in stores.</w:t>
      </w:r>
    </w:p>
    <w:p w14:paraId="48FAEB57" w14:textId="77777777" w:rsidR="00CD27D1" w:rsidRPr="00A25645" w:rsidRDefault="00CD27D1" w:rsidP="00CD27D1">
      <w:pPr>
        <w:pStyle w:val="Heading4"/>
        <w:rPr>
          <w:rFonts w:cs="Times New Roman"/>
        </w:rPr>
      </w:pPr>
      <w:r w:rsidRPr="00A25645">
        <w:rPr>
          <w:rFonts w:cs="Times New Roman"/>
        </w:rPr>
        <w:t xml:space="preserve">Slow growth </w:t>
      </w:r>
      <w:r w:rsidRPr="00A25645">
        <w:rPr>
          <w:rFonts w:cs="Times New Roman"/>
          <w:u w:val="single"/>
        </w:rPr>
        <w:t>forces transition</w:t>
      </w:r>
      <w:r w:rsidRPr="00A25645">
        <w:rPr>
          <w:rFonts w:cs="Times New Roman"/>
        </w:rPr>
        <w:t xml:space="preserve"> to post-growth society that </w:t>
      </w:r>
      <w:r w:rsidRPr="00A25645">
        <w:rPr>
          <w:rFonts w:cs="Times New Roman"/>
          <w:u w:val="single"/>
        </w:rPr>
        <w:t>adapts</w:t>
      </w:r>
      <w:r w:rsidRPr="00A25645">
        <w:rPr>
          <w:rFonts w:cs="Times New Roman"/>
        </w:rPr>
        <w:t xml:space="preserve"> to </w:t>
      </w:r>
      <w:r w:rsidRPr="00A25645">
        <w:rPr>
          <w:rFonts w:cs="Times New Roman"/>
          <w:u w:val="single"/>
        </w:rPr>
        <w:t>environmental limits</w:t>
      </w:r>
      <w:r w:rsidRPr="00A25645">
        <w:rPr>
          <w:rFonts w:cs="Times New Roman"/>
        </w:rPr>
        <w:t>.</w:t>
      </w:r>
    </w:p>
    <w:p w14:paraId="5D2337CE" w14:textId="77777777" w:rsidR="00CD27D1" w:rsidRPr="00A25645" w:rsidRDefault="00CD27D1" w:rsidP="00CD27D1">
      <w:r w:rsidRPr="00A25645">
        <w:rPr>
          <w:rStyle w:val="Style13ptBold"/>
        </w:rPr>
        <w:t xml:space="preserve">Maniates ’17 </w:t>
      </w:r>
      <w:r w:rsidRPr="00A25645">
        <w:t xml:space="preserve">[Michael; 2017; Professor of Environmental Studies at Yale-NUS College; "Suddenly More Than Academic: Higher Education for a Post-Growth World," in </w:t>
      </w:r>
      <w:proofErr w:type="spellStart"/>
      <w:r w:rsidRPr="00A25645">
        <w:t>EarthEd</w:t>
      </w:r>
      <w:proofErr w:type="spellEnd"/>
      <w:r w:rsidRPr="00A25645">
        <w:t>: Rethinking Education on a Changing Planet, p. 194-196]</w:t>
      </w:r>
    </w:p>
    <w:p w14:paraId="2B20B374" w14:textId="77777777" w:rsidR="00CD27D1" w:rsidRPr="004B3267" w:rsidRDefault="00CD27D1" w:rsidP="00CD27D1">
      <w:pPr>
        <w:rPr>
          <w:sz w:val="16"/>
        </w:rPr>
      </w:pPr>
      <w:r w:rsidRPr="0013234F">
        <w:rPr>
          <w:sz w:val="16"/>
        </w:rPr>
        <w:t xml:space="preserve">For almost forty-five years, since the 1972 publication of The Limits to Growth, a sliver of the environmental movement has struggled to frame unending economic growth as a core driver of environmental harm. They argue that </w:t>
      </w:r>
      <w:r w:rsidRPr="00A25645">
        <w:rPr>
          <w:rStyle w:val="StyleUnderline"/>
        </w:rPr>
        <w:t xml:space="preserve">an </w:t>
      </w:r>
      <w:r w:rsidRPr="00A25645">
        <w:rPr>
          <w:rStyle w:val="StyleUnderline"/>
          <w:highlight w:val="cyan"/>
        </w:rPr>
        <w:t>ever-expanding</w:t>
      </w:r>
      <w:r w:rsidRPr="00A25645">
        <w:rPr>
          <w:rStyle w:val="StyleUnderline"/>
        </w:rPr>
        <w:t xml:space="preserve"> economy generates </w:t>
      </w:r>
      <w:r w:rsidRPr="00A25645">
        <w:rPr>
          <w:rStyle w:val="Emphasis"/>
        </w:rPr>
        <w:t xml:space="preserve">exponentially </w:t>
      </w:r>
      <w:r w:rsidRPr="00A25645">
        <w:rPr>
          <w:rStyle w:val="Emphasis"/>
          <w:highlight w:val="cyan"/>
        </w:rPr>
        <w:t>increasing pressures</w:t>
      </w:r>
      <w:r w:rsidRPr="00A25645">
        <w:rPr>
          <w:rStyle w:val="StyleUnderline"/>
          <w:highlight w:val="cyan"/>
        </w:rPr>
        <w:t xml:space="preserve"> on</w:t>
      </w:r>
      <w:r w:rsidRPr="00A25645">
        <w:rPr>
          <w:rStyle w:val="StyleUnderline"/>
        </w:rPr>
        <w:t xml:space="preserve"> environmental </w:t>
      </w:r>
      <w:r w:rsidRPr="00A25645">
        <w:rPr>
          <w:rStyle w:val="StyleUnderline"/>
          <w:highlight w:val="cyan"/>
        </w:rPr>
        <w:t>systems that will</w:t>
      </w:r>
      <w:r w:rsidRPr="00A25645">
        <w:rPr>
          <w:rStyle w:val="StyleUnderline"/>
        </w:rPr>
        <w:t xml:space="preserve"> inevitably </w:t>
      </w:r>
      <w:r w:rsidRPr="00A25645">
        <w:rPr>
          <w:rStyle w:val="StyleUnderline"/>
          <w:highlight w:val="cyan"/>
        </w:rPr>
        <w:t>carry us</w:t>
      </w:r>
      <w:r w:rsidRPr="00A25645">
        <w:rPr>
          <w:rStyle w:val="StyleUnderline"/>
        </w:rPr>
        <w:t xml:space="preserve"> beyond the “safe operating space” of the planet. From</w:t>
      </w:r>
      <w:r w:rsidRPr="0013234F">
        <w:rPr>
          <w:sz w:val="16"/>
        </w:rPr>
        <w:t xml:space="preserve"> the </w:t>
      </w:r>
      <w:r w:rsidRPr="00A25645">
        <w:rPr>
          <w:rStyle w:val="StyleUnderline"/>
        </w:rPr>
        <w:t xml:space="preserve">depletion of forests and fisheries, </w:t>
      </w:r>
      <w:r w:rsidRPr="00A25645">
        <w:rPr>
          <w:rStyle w:val="StyleUnderline"/>
          <w:highlight w:val="cyan"/>
        </w:rPr>
        <w:t>to</w:t>
      </w:r>
      <w:r w:rsidRPr="00A25645">
        <w:rPr>
          <w:rStyle w:val="StyleUnderline"/>
        </w:rPr>
        <w:t xml:space="preserve"> ocean</w:t>
      </w:r>
      <w:r w:rsidRPr="0013234F">
        <w:rPr>
          <w:sz w:val="16"/>
        </w:rPr>
        <w:t xml:space="preserve"> plastic </w:t>
      </w:r>
      <w:r w:rsidRPr="00A25645">
        <w:rPr>
          <w:rStyle w:val="StyleUnderline"/>
        </w:rPr>
        <w:t xml:space="preserve">pollution and </w:t>
      </w:r>
      <w:r w:rsidRPr="00A25645">
        <w:rPr>
          <w:rStyle w:val="Emphasis"/>
        </w:rPr>
        <w:t>climate change</w:t>
      </w:r>
      <w:r w:rsidRPr="00A25645">
        <w:rPr>
          <w:rStyle w:val="StyleUnderline"/>
        </w:rPr>
        <w:t>, it is the</w:t>
      </w:r>
      <w:r w:rsidRPr="0013234F">
        <w:rPr>
          <w:sz w:val="16"/>
        </w:rPr>
        <w:t xml:space="preserve"> staggering </w:t>
      </w:r>
      <w:r w:rsidRPr="00A25645">
        <w:rPr>
          <w:rStyle w:val="StyleUnderline"/>
        </w:rPr>
        <w:t>growth in the volume of materials extracted</w:t>
      </w:r>
      <w:r w:rsidRPr="0013234F">
        <w:rPr>
          <w:sz w:val="16"/>
        </w:rPr>
        <w:t xml:space="preserve">, products consumed, </w:t>
      </w:r>
      <w:r w:rsidRPr="00A25645">
        <w:rPr>
          <w:rStyle w:val="StyleUnderline"/>
        </w:rPr>
        <w:t>and waste produced that brings us to the doorstep of</w:t>
      </w:r>
      <w:r w:rsidRPr="0013234F">
        <w:rPr>
          <w:sz w:val="16"/>
        </w:rPr>
        <w:t xml:space="preserve"> an </w:t>
      </w:r>
      <w:r w:rsidRPr="00A25645">
        <w:rPr>
          <w:rStyle w:val="Emphasis"/>
          <w:highlight w:val="cyan"/>
        </w:rPr>
        <w:t>environmental unraveling</w:t>
      </w:r>
      <w:r w:rsidRPr="00A25645">
        <w:rPr>
          <w:rStyle w:val="StyleUnderline"/>
        </w:rPr>
        <w:t>. Emergent “green” technologies</w:t>
      </w:r>
      <w:r w:rsidRPr="0013234F">
        <w:rPr>
          <w:sz w:val="16"/>
        </w:rPr>
        <w:t>—renewable energy, polyculture agriculture, decarbonized transportation systems, reduced product packaging, and the like—</w:t>
      </w:r>
      <w:r w:rsidRPr="00A25645">
        <w:rPr>
          <w:rStyle w:val="StyleUnderline"/>
        </w:rPr>
        <w:t xml:space="preserve">can blunt these impacts, but </w:t>
      </w:r>
      <w:r w:rsidRPr="00A25645">
        <w:rPr>
          <w:rStyle w:val="Emphasis"/>
        </w:rPr>
        <w:t>not for long</w:t>
      </w:r>
      <w:r w:rsidRPr="00A25645">
        <w:rPr>
          <w:rStyle w:val="StyleUnderline"/>
        </w:rPr>
        <w:t>, since their ameliorative effects are quickly swamped by the environmental penalty of additional growth</w:t>
      </w:r>
      <w:r w:rsidRPr="0013234F">
        <w:rPr>
          <w:sz w:val="16"/>
        </w:rPr>
        <w:t xml:space="preserve">. </w:t>
      </w:r>
      <w:r w:rsidRPr="00A25645">
        <w:rPr>
          <w:rStyle w:val="StyleUnderline"/>
        </w:rPr>
        <w:t xml:space="preserve">To reap </w:t>
      </w:r>
      <w:r w:rsidRPr="00A25645">
        <w:rPr>
          <w:rStyle w:val="Emphasis"/>
        </w:rPr>
        <w:t>lasting benefits</w:t>
      </w:r>
      <w:r w:rsidRPr="00A25645">
        <w:rPr>
          <w:rStyle w:val="StyleUnderline"/>
        </w:rPr>
        <w:t xml:space="preserve"> from</w:t>
      </w:r>
      <w:r w:rsidRPr="0013234F">
        <w:rPr>
          <w:sz w:val="16"/>
        </w:rPr>
        <w:t xml:space="preserve"> these </w:t>
      </w:r>
      <w:r w:rsidRPr="00A25645">
        <w:rPr>
          <w:rStyle w:val="StyleUnderline"/>
        </w:rPr>
        <w:t>technological innovations, we need</w:t>
      </w:r>
      <w:r w:rsidRPr="0013234F">
        <w:rPr>
          <w:sz w:val="16"/>
        </w:rPr>
        <w:t xml:space="preserve"> a suite of parallel </w:t>
      </w:r>
      <w:r w:rsidRPr="00A25645">
        <w:rPr>
          <w:rStyle w:val="StyleUnderline"/>
        </w:rPr>
        <w:t>social innovations to release us from</w:t>
      </w:r>
      <w:r w:rsidRPr="0013234F">
        <w:rPr>
          <w:sz w:val="16"/>
        </w:rPr>
        <w:t xml:space="preserve"> political and economic </w:t>
      </w:r>
      <w:r w:rsidRPr="00A25645">
        <w:rPr>
          <w:rStyle w:val="StyleUnderline"/>
        </w:rPr>
        <w:t>systems addicted to growth</w:t>
      </w:r>
      <w:r w:rsidRPr="0013234F">
        <w:rPr>
          <w:sz w:val="16"/>
        </w:rPr>
        <w:t>.2</w:t>
      </w:r>
      <w:r>
        <w:rPr>
          <w:sz w:val="16"/>
        </w:rPr>
        <w:t xml:space="preserve"> </w:t>
      </w:r>
      <w:r w:rsidRPr="0013234F">
        <w:rPr>
          <w:sz w:val="16"/>
        </w:rPr>
        <w:t xml:space="preserve">These arguments have largely fallen on deaf ears. </w:t>
      </w:r>
      <w:r w:rsidRPr="00A25645">
        <w:rPr>
          <w:rStyle w:val="StyleUnderline"/>
        </w:rPr>
        <w:t>Rather than viewing</w:t>
      </w:r>
      <w:r w:rsidRPr="0013234F">
        <w:rPr>
          <w:sz w:val="16"/>
        </w:rPr>
        <w:t xml:space="preserve"> economic </w:t>
      </w:r>
      <w:r w:rsidRPr="00A25645">
        <w:rPr>
          <w:rStyle w:val="StyleUnderline"/>
        </w:rPr>
        <w:t>growth as a source of environmental degradation, most see it as essential to sustainability</w:t>
      </w:r>
      <w:r w:rsidRPr="0013234F">
        <w:rPr>
          <w:sz w:val="16"/>
        </w:rPr>
        <w:t xml:space="preserve">. To them, an ever-expanding economy drives technological innovation while lifting billions out of environmentally destructive poverty. Growth also means more government revenue, which supports ambitious environmental initiatives at no cost to other programs, thus avoiding nasty political conflict. </w:t>
      </w:r>
      <w:r w:rsidRPr="00A25645">
        <w:rPr>
          <w:rStyle w:val="StyleUnderline"/>
        </w:rPr>
        <w:t xml:space="preserve">From this vantage point, </w:t>
      </w:r>
      <w:r w:rsidRPr="00A25645">
        <w:rPr>
          <w:rStyle w:val="StyleUnderline"/>
          <w:highlight w:val="cyan"/>
        </w:rPr>
        <w:t>growth is</w:t>
      </w:r>
      <w:r w:rsidRPr="00A25645">
        <w:rPr>
          <w:rStyle w:val="StyleUnderline"/>
        </w:rPr>
        <w:t xml:space="preserve"> the solution, not </w:t>
      </w:r>
      <w:r w:rsidRPr="00A25645">
        <w:rPr>
          <w:rStyle w:val="StyleUnderline"/>
          <w:highlight w:val="cyan"/>
        </w:rPr>
        <w:t>the proble</w:t>
      </w:r>
      <w:r w:rsidRPr="00A25645">
        <w:rPr>
          <w:rStyle w:val="StyleUnderline"/>
        </w:rPr>
        <w:t>m, so long as it is environmentally sound</w:t>
      </w:r>
      <w:r w:rsidRPr="0013234F">
        <w:rPr>
          <w:sz w:val="16"/>
        </w:rPr>
        <w:t xml:space="preserve"> growth. The job of higher education is to train students and to conduct research that produces the technologies and practices that fuel this growth and turns it from “brown” to “green.”</w:t>
      </w:r>
      <w:r>
        <w:rPr>
          <w:sz w:val="16"/>
        </w:rPr>
        <w:t xml:space="preserve"> </w:t>
      </w:r>
      <w:r w:rsidRPr="0013234F">
        <w:rPr>
          <w:sz w:val="16"/>
        </w:rPr>
        <w:t xml:space="preserve">For the past few years, </w:t>
      </w:r>
      <w:r w:rsidRPr="00A25645">
        <w:rPr>
          <w:rStyle w:val="StyleUnderline"/>
        </w:rPr>
        <w:t>this pro-growth logic has been under especially fierce assault</w:t>
      </w:r>
      <w:r w:rsidRPr="0013234F">
        <w:rPr>
          <w:sz w:val="16"/>
        </w:rPr>
        <w:t xml:space="preserve"> by scholars and activists. (See Chapter 20.) One is Boston College sociologist Julie Schor, who calls for a "slow consumption" movement inspired by the push toward "slow food" and writes persuasively about a "plentitude economy" divorced from the growth imperative. Another is economist Richard Norgaard, professor emeritus of energy and resources at the University of California at Berkeley, who likens today's obsession with growth to a modern-day religion built around a disastrous faith. "The economy," Norgaard suggests, "really is the world’s greatest faith-based organization." And Gus Speth, former dean of the prestigious Yale School of Forestry and Environmental Studies, recently wrote that "it is time for Americans to move to a post-growth society, where our communities and families are no longer sacrificed for the sake of mere GDP growth."3</w:t>
      </w:r>
      <w:r>
        <w:rPr>
          <w:sz w:val="16"/>
        </w:rPr>
        <w:t xml:space="preserve"> </w:t>
      </w:r>
      <w:r w:rsidRPr="00A25645">
        <w:rPr>
          <w:rStyle w:val="StyleUnderline"/>
        </w:rPr>
        <w:t xml:space="preserve">The rough </w:t>
      </w:r>
      <w:r w:rsidRPr="00A25645">
        <w:rPr>
          <w:rStyle w:val="StyleUnderline"/>
          <w:highlight w:val="cyan"/>
        </w:rPr>
        <w:t>outline of</w:t>
      </w:r>
      <w:r w:rsidRPr="00A25645">
        <w:rPr>
          <w:rStyle w:val="StyleUnderline"/>
        </w:rPr>
        <w:t xml:space="preserve"> social innovations for</w:t>
      </w:r>
      <w:r w:rsidRPr="0013234F">
        <w:rPr>
          <w:sz w:val="16"/>
        </w:rPr>
        <w:t xml:space="preserve"> this </w:t>
      </w:r>
      <w:r w:rsidRPr="00A25645">
        <w:rPr>
          <w:rStyle w:val="StyleUnderline"/>
          <w:highlight w:val="cyan"/>
        </w:rPr>
        <w:t>post-growth society is clear</w:t>
      </w:r>
      <w:r w:rsidRPr="0013234F">
        <w:rPr>
          <w:sz w:val="16"/>
          <w:highlight w:val="cyan"/>
        </w:rPr>
        <w:t>.</w:t>
      </w:r>
      <w:r w:rsidRPr="0013234F">
        <w:rPr>
          <w:sz w:val="16"/>
        </w:rPr>
        <w:t xml:space="preserve"> As </w:t>
      </w:r>
      <w:r w:rsidRPr="00A25645">
        <w:rPr>
          <w:rStyle w:val="StyleUnderline"/>
        </w:rPr>
        <w:t>Speth explains</w:t>
      </w:r>
      <w:r w:rsidRPr="0013234F">
        <w:rPr>
          <w:sz w:val="16"/>
        </w:rPr>
        <w:t>: "[</w:t>
      </w:r>
      <w:r w:rsidRPr="00A25645">
        <w:rPr>
          <w:rStyle w:val="StyleUnderline"/>
        </w:rPr>
        <w:t>W]e already know the</w:t>
      </w:r>
      <w:r w:rsidRPr="0013234F">
        <w:rPr>
          <w:sz w:val="16"/>
        </w:rPr>
        <w:t xml:space="preserve"> types of </w:t>
      </w:r>
      <w:r w:rsidRPr="00A25645">
        <w:rPr>
          <w:rStyle w:val="StyleUnderline"/>
        </w:rPr>
        <w:t>policies that move us toward a post-growth economy that sustains</w:t>
      </w:r>
      <w:r w:rsidRPr="0013234F">
        <w:rPr>
          <w:sz w:val="16"/>
        </w:rPr>
        <w:t xml:space="preserve"> both </w:t>
      </w:r>
      <w:r w:rsidRPr="00A25645">
        <w:rPr>
          <w:rStyle w:val="StyleUnderline"/>
        </w:rPr>
        <w:t>human and natural communities</w:t>
      </w:r>
      <w:r w:rsidRPr="0013234F">
        <w:rPr>
          <w:sz w:val="16"/>
        </w:rPr>
        <w:t xml:space="preserve"> .... [There is] a long list of public policies that would slow GDP growth, thus sparing the environment, while simultaneously improving social and individual </w:t>
      </w:r>
      <w:proofErr w:type="spellStart"/>
      <w:r w:rsidRPr="0013234F">
        <w:rPr>
          <w:sz w:val="16"/>
        </w:rPr>
        <w:t>well being</w:t>
      </w:r>
      <w:proofErr w:type="spellEnd"/>
      <w:r w:rsidRPr="0013234F">
        <w:rPr>
          <w:sz w:val="16"/>
        </w:rPr>
        <w:t>." Speth's list, which draws on work by numerous scholars, includes shorter workweeks, longer vacations, and more investment in local, small-scale economic enterprises that prosper by staying small. A shift to worker cooperatives and community banking with a strong commitment to social equity and environmental limits also makes the list. So too do progressive taxation policies, seed grants to promote community entrepreneurship, and guarantees for part-time workers."4</w:t>
      </w:r>
      <w:r>
        <w:rPr>
          <w:sz w:val="16"/>
        </w:rPr>
        <w:t xml:space="preserve"> </w:t>
      </w:r>
      <w:r w:rsidRPr="00A25645">
        <w:rPr>
          <w:rStyle w:val="StyleUnderline"/>
        </w:rPr>
        <w:t xml:space="preserve">Speth's recommendations could easily be dismissed by those unpersuaded by the post-growth argument, except </w:t>
      </w:r>
      <w:r w:rsidRPr="00A25645">
        <w:rPr>
          <w:rStyle w:val="StyleUnderline"/>
          <w:highlight w:val="cyan"/>
        </w:rPr>
        <w:t>for</w:t>
      </w:r>
      <w:r w:rsidRPr="0013234F">
        <w:rPr>
          <w:sz w:val="16"/>
        </w:rPr>
        <w:t xml:space="preserve"> one </w:t>
      </w:r>
      <w:r w:rsidRPr="00A25645">
        <w:rPr>
          <w:rStyle w:val="Emphasis"/>
        </w:rPr>
        <w:t>glaring reality</w:t>
      </w:r>
      <w:r w:rsidRPr="0013234F">
        <w:rPr>
          <w:sz w:val="16"/>
        </w:rPr>
        <w:t xml:space="preserve">: </w:t>
      </w:r>
      <w:r w:rsidRPr="00A25645">
        <w:rPr>
          <w:rStyle w:val="StyleUnderline"/>
        </w:rPr>
        <w:t xml:space="preserve">for </w:t>
      </w:r>
      <w:r w:rsidRPr="00A25645">
        <w:rPr>
          <w:rStyle w:val="StyleUnderline"/>
          <w:highlight w:val="cyan"/>
        </w:rPr>
        <w:t>more than</w:t>
      </w:r>
      <w:r w:rsidRPr="00A25645">
        <w:rPr>
          <w:rStyle w:val="StyleUnderline"/>
        </w:rPr>
        <w:t xml:space="preserve"> a </w:t>
      </w:r>
      <w:r w:rsidRPr="00A25645">
        <w:rPr>
          <w:rStyle w:val="StyleUnderline"/>
          <w:highlight w:val="cyan"/>
        </w:rPr>
        <w:t xml:space="preserve">decade, we </w:t>
      </w:r>
      <w:r w:rsidRPr="00A25645">
        <w:rPr>
          <w:rStyle w:val="Emphasis"/>
          <w:highlight w:val="cyan"/>
        </w:rPr>
        <w:t>have been living in</w:t>
      </w:r>
      <w:r w:rsidRPr="00A25645">
        <w:rPr>
          <w:rStyle w:val="Emphasis"/>
        </w:rPr>
        <w:t xml:space="preserve"> the very </w:t>
      </w:r>
      <w:r w:rsidRPr="00A25645">
        <w:rPr>
          <w:rStyle w:val="Emphasis"/>
          <w:highlight w:val="cyan"/>
        </w:rPr>
        <w:t>low-growth</w:t>
      </w:r>
      <w:r w:rsidRPr="00A25645">
        <w:rPr>
          <w:rStyle w:val="Emphasis"/>
        </w:rPr>
        <w:t xml:space="preserve"> world</w:t>
      </w:r>
      <w:r w:rsidRPr="0013234F">
        <w:rPr>
          <w:sz w:val="16"/>
        </w:rPr>
        <w:t xml:space="preserve"> that </w:t>
      </w:r>
      <w:r w:rsidRPr="00A25645">
        <w:rPr>
          <w:rStyle w:val="StyleUnderline"/>
        </w:rPr>
        <w:t>many dismiss as impossible</w:t>
      </w:r>
      <w:r w:rsidRPr="0013234F">
        <w:rPr>
          <w:sz w:val="16"/>
        </w:rPr>
        <w:t xml:space="preserve">, hopelessly dismal, </w:t>
      </w:r>
      <w:r w:rsidRPr="00A25645">
        <w:rPr>
          <w:rStyle w:val="StyleUnderline"/>
        </w:rPr>
        <w:t>or a retreat to some dark age</w:t>
      </w:r>
      <w:r w:rsidRPr="0013234F">
        <w:rPr>
          <w:sz w:val="16"/>
        </w:rPr>
        <w:t>. "</w:t>
      </w:r>
      <w:r w:rsidRPr="00A25645">
        <w:rPr>
          <w:rStyle w:val="StyleUnderline"/>
        </w:rPr>
        <w:t>Economic growth</w:t>
      </w:r>
      <w:r w:rsidRPr="0013234F">
        <w:rPr>
          <w:sz w:val="16"/>
        </w:rPr>
        <w:t>," explains Neil Irwin of the New York Times, "</w:t>
      </w:r>
      <w:r w:rsidRPr="00A25645">
        <w:rPr>
          <w:rStyle w:val="StyleUnderline"/>
        </w:rPr>
        <w:t>has been weaker for longer than it has been in the lifetime of most people on Earth</w:t>
      </w:r>
      <w:r w:rsidRPr="0013234F">
        <w:rPr>
          <w:sz w:val="16"/>
        </w:rPr>
        <w:t xml:space="preserve">." </w:t>
      </w:r>
      <w:r w:rsidRPr="00A25645">
        <w:rPr>
          <w:rStyle w:val="StyleUnderline"/>
        </w:rPr>
        <w:t>Since 2001, U.S.</w:t>
      </w:r>
      <w:r w:rsidRPr="0013234F">
        <w:rPr>
          <w:sz w:val="16"/>
        </w:rPr>
        <w:t xml:space="preserve"> economic </w:t>
      </w:r>
      <w:r w:rsidRPr="00A25645">
        <w:rPr>
          <w:rStyle w:val="StyleUnderline"/>
        </w:rPr>
        <w:t>growth per capita rose 0.9 percent a year</w:t>
      </w:r>
      <w:r w:rsidRPr="0013234F">
        <w:rPr>
          <w:sz w:val="16"/>
        </w:rPr>
        <w:t xml:space="preserve">, almost </w:t>
      </w:r>
      <w:r w:rsidRPr="00A25645">
        <w:rPr>
          <w:rStyle w:val="Emphasis"/>
        </w:rPr>
        <w:t>a 60 percent decline</w:t>
      </w:r>
      <w:r w:rsidRPr="00A25645">
        <w:rPr>
          <w:rStyle w:val="StyleUnderline"/>
        </w:rPr>
        <w:t xml:space="preserve"> from the 2.2 percent</w:t>
      </w:r>
      <w:r w:rsidRPr="0013234F">
        <w:rPr>
          <w:sz w:val="16"/>
        </w:rPr>
        <w:t xml:space="preserve"> annual increase </w:t>
      </w:r>
      <w:r w:rsidRPr="00A25645">
        <w:rPr>
          <w:rStyle w:val="StyleUnderline"/>
        </w:rPr>
        <w:t>between 1947 and 2000</w:t>
      </w:r>
      <w:r w:rsidRPr="0013234F">
        <w:rPr>
          <w:sz w:val="16"/>
        </w:rPr>
        <w:t xml:space="preserve">. Economic </w:t>
      </w:r>
      <w:r w:rsidRPr="00A25645">
        <w:rPr>
          <w:rStyle w:val="StyleUnderline"/>
        </w:rPr>
        <w:t>growth in Western Europe and Japan has been even lower</w:t>
      </w:r>
      <w:r w:rsidRPr="0013234F">
        <w:rPr>
          <w:sz w:val="16"/>
        </w:rPr>
        <w:t>. Because of a number of still-unclear factors—aging populations, slowing population growth, and the intermittency of economically transformative technologies, among others—</w:t>
      </w:r>
      <w:r w:rsidRPr="00A25645">
        <w:rPr>
          <w:rStyle w:val="StyleUnderline"/>
        </w:rPr>
        <w:t>there is good reason to expect this tepid growth to continue</w:t>
      </w:r>
      <w:r w:rsidRPr="0013234F">
        <w:rPr>
          <w:sz w:val="16"/>
        </w:rPr>
        <w:t xml:space="preserve">, with some ups and downs, </w:t>
      </w:r>
      <w:r w:rsidRPr="00A25645">
        <w:rPr>
          <w:rStyle w:val="StyleUnderline"/>
        </w:rPr>
        <w:t>for the foreseeable future</w:t>
      </w:r>
      <w:r w:rsidRPr="0013234F">
        <w:rPr>
          <w:sz w:val="16"/>
        </w:rPr>
        <w:t>. These will be turbulent times that call for a particular kind of education across colleges and universities. (See Box 16-1.)5</w:t>
      </w:r>
      <w:r>
        <w:rPr>
          <w:sz w:val="16"/>
        </w:rPr>
        <w:t xml:space="preserve"> </w:t>
      </w:r>
      <w:r w:rsidRPr="00A25645">
        <w:rPr>
          <w:rStyle w:val="StyleUnderline"/>
          <w:highlight w:val="cyan"/>
        </w:rPr>
        <w:t xml:space="preserve">It is tempting to </w:t>
      </w:r>
      <w:r w:rsidRPr="00A25645">
        <w:rPr>
          <w:rStyle w:val="Emphasis"/>
          <w:highlight w:val="cyan"/>
        </w:rPr>
        <w:t>double-down</w:t>
      </w:r>
      <w:r w:rsidRPr="00A25645">
        <w:rPr>
          <w:rStyle w:val="Emphasis"/>
        </w:rPr>
        <w:t xml:space="preserve"> on</w:t>
      </w:r>
      <w:r w:rsidRPr="0013234F">
        <w:rPr>
          <w:sz w:val="16"/>
        </w:rPr>
        <w:t xml:space="preserve"> the </w:t>
      </w:r>
      <w:r w:rsidRPr="00A25645">
        <w:rPr>
          <w:rStyle w:val="Emphasis"/>
        </w:rPr>
        <w:t>economic growth</w:t>
      </w:r>
      <w:r w:rsidRPr="0013234F">
        <w:rPr>
          <w:sz w:val="16"/>
        </w:rPr>
        <w:t xml:space="preserve"> machine by mobilizing multiple forces in society, including higher education, to get us back to the time of 2 percent-plus growth per year. </w:t>
      </w:r>
      <w:r w:rsidRPr="00A25645">
        <w:rPr>
          <w:rStyle w:val="Emphasis"/>
          <w:highlight w:val="cyan"/>
        </w:rPr>
        <w:t>In the short run</w:t>
      </w:r>
      <w:r w:rsidRPr="00A25645">
        <w:rPr>
          <w:rStyle w:val="StyleUnderline"/>
          <w:highlight w:val="cyan"/>
        </w:rPr>
        <w:t>, this might work, but it</w:t>
      </w:r>
      <w:r w:rsidRPr="00A25645">
        <w:rPr>
          <w:rStyle w:val="StyleUnderline"/>
        </w:rPr>
        <w:t xml:space="preserve"> ultimately </w:t>
      </w:r>
      <w:r w:rsidRPr="00A25645">
        <w:rPr>
          <w:rStyle w:val="StyleUnderline"/>
          <w:highlight w:val="cyan"/>
        </w:rPr>
        <w:t xml:space="preserve">will </w:t>
      </w:r>
      <w:r w:rsidRPr="00A25645">
        <w:rPr>
          <w:rStyle w:val="Emphasis"/>
          <w:highlight w:val="cyan"/>
        </w:rPr>
        <w:t>heighten</w:t>
      </w:r>
      <w:r w:rsidRPr="00A25645">
        <w:rPr>
          <w:rStyle w:val="Emphasis"/>
        </w:rPr>
        <w:t xml:space="preserve"> the </w:t>
      </w:r>
      <w:r w:rsidRPr="00A25645">
        <w:rPr>
          <w:rStyle w:val="Emphasis"/>
          <w:highlight w:val="cyan"/>
        </w:rPr>
        <w:t>conflict between</w:t>
      </w:r>
      <w:r w:rsidRPr="00A25645">
        <w:rPr>
          <w:rStyle w:val="Emphasis"/>
        </w:rPr>
        <w:t xml:space="preserve"> exponential economic </w:t>
      </w:r>
      <w:r w:rsidRPr="00A25645">
        <w:rPr>
          <w:rStyle w:val="Emphasis"/>
          <w:highlight w:val="cyan"/>
        </w:rPr>
        <w:t>growth and</w:t>
      </w:r>
      <w:r w:rsidRPr="00A25645">
        <w:rPr>
          <w:rStyle w:val="Emphasis"/>
        </w:rPr>
        <w:t xml:space="preserve"> the integrity of </w:t>
      </w:r>
      <w:r w:rsidRPr="00A25645">
        <w:rPr>
          <w:rStyle w:val="Emphasis"/>
          <w:highlight w:val="cyan"/>
        </w:rPr>
        <w:t>environment</w:t>
      </w:r>
      <w:r w:rsidRPr="00A25645">
        <w:rPr>
          <w:rStyle w:val="Emphasis"/>
        </w:rPr>
        <w:t>al systems</w:t>
      </w:r>
      <w:r w:rsidRPr="00A25645">
        <w:rPr>
          <w:rStyle w:val="StyleUnderline"/>
        </w:rPr>
        <w:t xml:space="preserve"> upon which human prosperity rests</w:t>
      </w:r>
      <w:r w:rsidRPr="0013234F">
        <w:rPr>
          <w:sz w:val="16"/>
        </w:rPr>
        <w:t xml:space="preserve">. Much of this </w:t>
      </w:r>
      <w:r w:rsidRPr="00A25645">
        <w:rPr>
          <w:rStyle w:val="StyleUnderline"/>
        </w:rPr>
        <w:t>growth</w:t>
      </w:r>
      <w:r w:rsidRPr="0013234F">
        <w:rPr>
          <w:sz w:val="16"/>
        </w:rPr>
        <w:t xml:space="preserve">, after all, </w:t>
      </w:r>
      <w:r w:rsidRPr="00A25645">
        <w:rPr>
          <w:rStyle w:val="StyleUnderline"/>
        </w:rPr>
        <w:t>delivers ambiguous benefits, and some</w:t>
      </w:r>
      <w:r w:rsidRPr="0013234F">
        <w:rPr>
          <w:sz w:val="16"/>
        </w:rPr>
        <w:t xml:space="preserve"> of it </w:t>
      </w:r>
      <w:r w:rsidRPr="00A25645">
        <w:rPr>
          <w:rStyle w:val="StyleUnderline"/>
        </w:rPr>
        <w:t>actively undermines</w:t>
      </w:r>
      <w:r w:rsidRPr="0013234F">
        <w:rPr>
          <w:sz w:val="16"/>
        </w:rPr>
        <w:t xml:space="preserve"> human </w:t>
      </w:r>
      <w:r w:rsidRPr="00A25645">
        <w:rPr>
          <w:rStyle w:val="StyleUnderline"/>
        </w:rPr>
        <w:t>prosperity</w:t>
      </w:r>
      <w:r w:rsidRPr="0013234F">
        <w:rPr>
          <w:sz w:val="16"/>
        </w:rPr>
        <w:t xml:space="preserve">. </w:t>
      </w:r>
      <w:r w:rsidRPr="00A25645">
        <w:rPr>
          <w:rStyle w:val="StyleUnderline"/>
        </w:rPr>
        <w:t>In the end,</w:t>
      </w:r>
      <w:r w:rsidRPr="0013234F">
        <w:rPr>
          <w:sz w:val="16"/>
        </w:rPr>
        <w:t xml:space="preserve"> </w:t>
      </w:r>
      <w:r w:rsidRPr="00A25645">
        <w:rPr>
          <w:rStyle w:val="StyleUnderline"/>
        </w:rPr>
        <w:t xml:space="preserve">we will </w:t>
      </w:r>
      <w:r w:rsidRPr="00A25645">
        <w:rPr>
          <w:rStyle w:val="Emphasis"/>
        </w:rPr>
        <w:t>still need to deal with the implications</w:t>
      </w:r>
      <w:r w:rsidRPr="00A25645">
        <w:rPr>
          <w:rStyle w:val="StyleUnderline"/>
        </w:rPr>
        <w:t xml:space="preserve"> of persistent low- or no-growth</w:t>
      </w:r>
      <w:r w:rsidRPr="0013234F">
        <w:rPr>
          <w:sz w:val="16"/>
        </w:rPr>
        <w:t>—</w:t>
      </w:r>
      <w:r w:rsidRPr="00A25645">
        <w:rPr>
          <w:rStyle w:val="StyleUnderline"/>
        </w:rPr>
        <w:t xml:space="preserve">the material base of the economy </w:t>
      </w:r>
      <w:r w:rsidRPr="00A25645">
        <w:rPr>
          <w:rStyle w:val="Emphasis"/>
        </w:rPr>
        <w:t>cannot continue to grow exponentially</w:t>
      </w:r>
      <w:r w:rsidRPr="0013234F">
        <w:rPr>
          <w:sz w:val="16"/>
        </w:rPr>
        <w:t>—</w:t>
      </w:r>
      <w:r w:rsidRPr="00A25645">
        <w:rPr>
          <w:rStyle w:val="StyleUnderline"/>
        </w:rPr>
        <w:t xml:space="preserve">with an </w:t>
      </w:r>
      <w:r w:rsidRPr="00A25645">
        <w:rPr>
          <w:rStyle w:val="Emphasis"/>
        </w:rPr>
        <w:t>even more despoiled environment on our hands</w:t>
      </w:r>
      <w:r w:rsidRPr="0013234F">
        <w:rPr>
          <w:sz w:val="16"/>
        </w:rPr>
        <w:t>.6</w:t>
      </w:r>
      <w:r>
        <w:rPr>
          <w:sz w:val="16"/>
        </w:rPr>
        <w:t xml:space="preserve"> </w:t>
      </w:r>
      <w:r w:rsidRPr="0013234F">
        <w:rPr>
          <w:sz w:val="16"/>
        </w:rPr>
        <w:t xml:space="preserve">More important, </w:t>
      </w:r>
      <w:r w:rsidRPr="00A25645">
        <w:rPr>
          <w:rStyle w:val="StyleUnderline"/>
        </w:rPr>
        <w:t>pining for</w:t>
      </w:r>
      <w:r w:rsidRPr="0013234F">
        <w:rPr>
          <w:sz w:val="16"/>
        </w:rPr>
        <w:t xml:space="preserve"> the "good old days" of </w:t>
      </w:r>
      <w:r w:rsidRPr="00A25645">
        <w:rPr>
          <w:rStyle w:val="StyleUnderline"/>
        </w:rPr>
        <w:t xml:space="preserve">robust </w:t>
      </w:r>
      <w:r w:rsidRPr="00A25645">
        <w:rPr>
          <w:rStyle w:val="StyleUnderline"/>
          <w:highlight w:val="cyan"/>
        </w:rPr>
        <w:t xml:space="preserve">growth </w:t>
      </w:r>
      <w:r w:rsidRPr="00A25645">
        <w:rPr>
          <w:rStyle w:val="Emphasis"/>
          <w:sz w:val="24"/>
          <w:highlight w:val="cyan"/>
        </w:rPr>
        <w:t>diverts</w:t>
      </w:r>
      <w:r w:rsidRPr="00A25645">
        <w:rPr>
          <w:rStyle w:val="Emphasis"/>
          <w:sz w:val="24"/>
        </w:rPr>
        <w:t xml:space="preserve"> us </w:t>
      </w:r>
      <w:r w:rsidRPr="00A25645">
        <w:rPr>
          <w:rStyle w:val="Emphasis"/>
          <w:sz w:val="24"/>
          <w:highlight w:val="cyan"/>
        </w:rPr>
        <w:t>from the</w:t>
      </w:r>
      <w:r w:rsidRPr="00A25645">
        <w:rPr>
          <w:rStyle w:val="Emphasis"/>
          <w:sz w:val="24"/>
        </w:rPr>
        <w:t xml:space="preserve"> critical </w:t>
      </w:r>
      <w:r w:rsidRPr="00A25645">
        <w:rPr>
          <w:rStyle w:val="Emphasis"/>
          <w:sz w:val="24"/>
          <w:highlight w:val="cyan"/>
        </w:rPr>
        <w:t>task of adjusting</w:t>
      </w:r>
      <w:r w:rsidRPr="00A25645">
        <w:rPr>
          <w:rStyle w:val="Emphasis"/>
          <w:sz w:val="24"/>
        </w:rPr>
        <w:t>, now</w:t>
      </w:r>
      <w:r w:rsidRPr="00A25645">
        <w:rPr>
          <w:rStyle w:val="StyleUnderline"/>
        </w:rPr>
        <w:t xml:space="preserve">, </w:t>
      </w:r>
      <w:r w:rsidRPr="00A25645">
        <w:rPr>
          <w:rStyle w:val="StyleUnderline"/>
          <w:highlight w:val="cyan"/>
        </w:rPr>
        <w:t>to a low-growth world</w:t>
      </w:r>
      <w:r w:rsidRPr="00A25645">
        <w:rPr>
          <w:rStyle w:val="StyleUnderline"/>
        </w:rPr>
        <w:t xml:space="preserve"> in ways that are just, equitable, democratic, and environmentally restorative</w:t>
      </w:r>
      <w:r w:rsidRPr="0013234F">
        <w:rPr>
          <w:sz w:val="16"/>
        </w:rPr>
        <w:t xml:space="preserve">. </w:t>
      </w:r>
      <w:r w:rsidRPr="00A25645">
        <w:rPr>
          <w:rStyle w:val="StyleUnderline"/>
        </w:rPr>
        <w:t>Even if</w:t>
      </w:r>
      <w:r w:rsidRPr="0013234F">
        <w:rPr>
          <w:sz w:val="16"/>
        </w:rPr>
        <w:t xml:space="preserve"> we believed that </w:t>
      </w:r>
      <w:r w:rsidRPr="00A25645">
        <w:rPr>
          <w:rStyle w:val="StyleUnderline"/>
        </w:rPr>
        <w:t>a return to muscular growth was</w:t>
      </w:r>
      <w:r w:rsidRPr="0013234F">
        <w:rPr>
          <w:sz w:val="16"/>
        </w:rPr>
        <w:t xml:space="preserve"> just </w:t>
      </w:r>
      <w:r w:rsidRPr="00A25645">
        <w:rPr>
          <w:rStyle w:val="StyleUnderline"/>
        </w:rPr>
        <w:t>a few years away, wouldn't we want to</w:t>
      </w:r>
      <w:r w:rsidRPr="0013234F">
        <w:rPr>
          <w:sz w:val="16"/>
        </w:rPr>
        <w:t xml:space="preserve"> explore how to gracefully </w:t>
      </w:r>
      <w:r w:rsidRPr="00A25645">
        <w:rPr>
          <w:rStyle w:val="Emphasis"/>
        </w:rPr>
        <w:t>adapt to our current conditions</w:t>
      </w:r>
      <w:r w:rsidRPr="0013234F">
        <w:rPr>
          <w:sz w:val="16"/>
        </w:rPr>
        <w:t>, if only as an insurance policy against the possibility that the days of high growth are behind us? Few, if any, of the social innovations described by Speth are inherently anti-growth, so there is little to lose by assessing and spreading them as we are able.</w:t>
      </w:r>
      <w:r>
        <w:rPr>
          <w:sz w:val="16"/>
        </w:rPr>
        <w:t xml:space="preserve"> </w:t>
      </w:r>
      <w:r w:rsidRPr="0013234F">
        <w:rPr>
          <w:sz w:val="16"/>
        </w:rPr>
        <w:t xml:space="preserve">For reasons still opaque to economists, </w:t>
      </w:r>
      <w:r w:rsidRPr="00A25645">
        <w:rPr>
          <w:rStyle w:val="StyleUnderline"/>
          <w:highlight w:val="cyan"/>
        </w:rPr>
        <w:t>slow growth</w:t>
      </w:r>
      <w:r w:rsidRPr="00A25645">
        <w:rPr>
          <w:rStyle w:val="StyleUnderline"/>
        </w:rPr>
        <w:t xml:space="preserve"> is no longer a fuzzy wish tossed about by environmental scholars. It is</w:t>
      </w:r>
      <w:r w:rsidRPr="0013234F">
        <w:rPr>
          <w:sz w:val="16"/>
        </w:rPr>
        <w:t xml:space="preserve"> </w:t>
      </w:r>
      <w:r w:rsidRPr="00A25645">
        <w:rPr>
          <w:rStyle w:val="Emphasis"/>
          <w:highlight w:val="cyan"/>
        </w:rPr>
        <w:t>here</w:t>
      </w:r>
      <w:r w:rsidRPr="00A25645">
        <w:rPr>
          <w:rStyle w:val="Emphasis"/>
        </w:rPr>
        <w:t>, among us, in our communities, on the ground</w:t>
      </w:r>
      <w:r w:rsidRPr="00A25645">
        <w:rPr>
          <w:rStyle w:val="StyleUnderline"/>
        </w:rPr>
        <w:t xml:space="preserve">, affecting our pocketbooks and </w:t>
      </w:r>
      <w:r w:rsidRPr="00A25645">
        <w:rPr>
          <w:rStyle w:val="Emphasis"/>
          <w:highlight w:val="cyan"/>
        </w:rPr>
        <w:t>driving</w:t>
      </w:r>
      <w:r w:rsidRPr="00A25645">
        <w:rPr>
          <w:rStyle w:val="Emphasis"/>
        </w:rPr>
        <w:t xml:space="preserve"> our </w:t>
      </w:r>
      <w:r w:rsidRPr="00A25645">
        <w:rPr>
          <w:rStyle w:val="Emphasis"/>
          <w:highlight w:val="cyan"/>
        </w:rPr>
        <w:t>politics</w:t>
      </w:r>
      <w:r w:rsidRPr="00A25645">
        <w:rPr>
          <w:rStyle w:val="StyleUnderline"/>
        </w:rPr>
        <w:t>. It is no longer just academic</w:t>
      </w:r>
      <w:r w:rsidRPr="0013234F">
        <w:rPr>
          <w:sz w:val="16"/>
        </w:rPr>
        <w:t>. Rather than treating tepid growth as a problem to be solved ("how do we get the economy growing again?"), higher education can reclaim its beacon of sustainability by attacking an altogether different but immediately relevant question: How do complex human societies thrive— environmentally, equitably, and justly—in a post-growth world?</w:t>
      </w:r>
    </w:p>
    <w:p w14:paraId="5FD596CE" w14:textId="77777777" w:rsidR="00FA2D1D" w:rsidRDefault="00FA2D1D" w:rsidP="00FA2D1D">
      <w:pPr>
        <w:pStyle w:val="Heading1"/>
      </w:pPr>
      <w:r>
        <w:t xml:space="preserve">Impact </w:t>
      </w:r>
      <w:proofErr w:type="spellStart"/>
      <w:r>
        <w:t>Heg</w:t>
      </w:r>
      <w:proofErr w:type="spellEnd"/>
    </w:p>
    <w:p w14:paraId="200735C7" w14:textId="77777777" w:rsidR="00FA2D1D" w:rsidRDefault="00FA2D1D" w:rsidP="00FA2D1D">
      <w:pPr>
        <w:pStyle w:val="Heading2"/>
      </w:pPr>
      <w:r>
        <w:t>Unsustainable</w:t>
      </w:r>
    </w:p>
    <w:p w14:paraId="4FA6DE12" w14:textId="77777777" w:rsidR="00FA2D1D" w:rsidRPr="00F2556B" w:rsidRDefault="00FA2D1D" w:rsidP="00FA2D1D">
      <w:pPr>
        <w:pStyle w:val="Heading3"/>
      </w:pPr>
      <w:r>
        <w:t>Counterbalancing</w:t>
      </w:r>
    </w:p>
    <w:p w14:paraId="4FA23D04" w14:textId="77777777" w:rsidR="00FA2D1D" w:rsidRPr="00C92FDB" w:rsidRDefault="00FA2D1D" w:rsidP="00FA2D1D">
      <w:pPr>
        <w:pStyle w:val="Heading4"/>
        <w:rPr>
          <w:rStyle w:val="Style13ptBold"/>
          <w:b/>
          <w:bCs w:val="0"/>
        </w:rPr>
      </w:pPr>
      <w:r>
        <w:rPr>
          <w:rStyle w:val="Style13ptBold"/>
          <w:b/>
        </w:rPr>
        <w:t>China has an absolute monopoly over raw resources key to US military dominance</w:t>
      </w:r>
    </w:p>
    <w:p w14:paraId="1E0BB28C" w14:textId="77777777" w:rsidR="00FA2D1D" w:rsidRPr="00C92FDB" w:rsidRDefault="00FA2D1D" w:rsidP="00FA2D1D">
      <w:pPr>
        <w:rPr>
          <w:sz w:val="18"/>
          <w:szCs w:val="18"/>
        </w:rPr>
      </w:pPr>
      <w:r w:rsidRPr="00C92FDB">
        <w:rPr>
          <w:rStyle w:val="Style13ptBold"/>
        </w:rPr>
        <w:t xml:space="preserve">Zhen &amp; Choi 24 </w:t>
      </w:r>
      <w:r>
        <w:rPr>
          <w:sz w:val="18"/>
          <w:szCs w:val="18"/>
        </w:rPr>
        <w:t>[</w:t>
      </w:r>
      <w:r w:rsidRPr="00C92FDB">
        <w:rPr>
          <w:sz w:val="18"/>
          <w:szCs w:val="18"/>
        </w:rPr>
        <w:t>China reporter for SCMP. Former CSIS Korea Chair research intern. Bachelor of Journalism &amp; Master of International and Public Affairs (distinction) graduate, with 15 years of experience in Mainland China and Hong Kong</w:t>
      </w:r>
      <w:r>
        <w:rPr>
          <w:sz w:val="18"/>
          <w:szCs w:val="18"/>
        </w:rPr>
        <w:t>; “</w:t>
      </w:r>
      <w:r w:rsidRPr="00C92FDB">
        <w:rPr>
          <w:sz w:val="18"/>
          <w:szCs w:val="18"/>
        </w:rPr>
        <w:t>The US wants to decouple its military supplies from China – but can it?</w:t>
      </w:r>
      <w:r>
        <w:rPr>
          <w:sz w:val="18"/>
          <w:szCs w:val="18"/>
        </w:rPr>
        <w:t xml:space="preserve">”, </w:t>
      </w:r>
      <w:r w:rsidRPr="00C92FDB">
        <w:rPr>
          <w:sz w:val="18"/>
          <w:szCs w:val="18"/>
        </w:rPr>
        <w:t>18 Jun 2024</w:t>
      </w:r>
      <w:r>
        <w:rPr>
          <w:sz w:val="18"/>
          <w:szCs w:val="18"/>
        </w:rPr>
        <w:t xml:space="preserve">; </w:t>
      </w:r>
      <w:r w:rsidRPr="00C92FDB">
        <w:rPr>
          <w:sz w:val="18"/>
          <w:szCs w:val="18"/>
        </w:rPr>
        <w:t>https://www.scmp.com/news/china/military/article/3266929/us-wants-decouple-its-military-supplies-china-can-it</w:t>
      </w:r>
      <w:r>
        <w:rPr>
          <w:sz w:val="18"/>
          <w:szCs w:val="18"/>
        </w:rPr>
        <w:t>]</w:t>
      </w:r>
    </w:p>
    <w:p w14:paraId="41CD7482" w14:textId="77777777" w:rsidR="00FA2D1D" w:rsidRDefault="00FA2D1D" w:rsidP="00FA2D1D">
      <w:pPr>
        <w:rPr>
          <w:u w:val="single"/>
        </w:rPr>
      </w:pPr>
      <w:r w:rsidRPr="00866BB9">
        <w:rPr>
          <w:u w:val="single"/>
        </w:rPr>
        <w:t>China’s central role in the global supply chain has prompted the United States to initiate a series of measures to de-risk its relationship with the world’s second largest economy as relations worsen.</w:t>
      </w:r>
      <w:r>
        <w:rPr>
          <w:u w:val="single"/>
        </w:rPr>
        <w:t xml:space="preserve"> </w:t>
      </w:r>
      <w:r w:rsidRPr="00866BB9">
        <w:rPr>
          <w:u w:val="single"/>
        </w:rPr>
        <w:t xml:space="preserve">For the US </w:t>
      </w:r>
      <w:proofErr w:type="spellStart"/>
      <w:r w:rsidRPr="00866BB9">
        <w:rPr>
          <w:u w:val="single"/>
        </w:rPr>
        <w:t>defence</w:t>
      </w:r>
      <w:proofErr w:type="spellEnd"/>
      <w:r w:rsidRPr="00866BB9">
        <w:rPr>
          <w:u w:val="single"/>
        </w:rPr>
        <w:t xml:space="preserve"> industry, it seems inevitable that Washington will want to go further and seek to cut out China completely.</w:t>
      </w:r>
      <w:r>
        <w:rPr>
          <w:u w:val="single"/>
        </w:rPr>
        <w:t xml:space="preserve"> </w:t>
      </w:r>
      <w:r w:rsidRPr="00866BB9">
        <w:rPr>
          <w:u w:val="single"/>
        </w:rPr>
        <w:t>Whether it will work is another question, though. China now plays a central role in the global economy as a leading producer of everything from the raw materials used to make basic equipment and rare earth metals to the hi-tech equipment that is vital to the production of some of America’s most advanced weapons.</w:t>
      </w:r>
      <w:r>
        <w:rPr>
          <w:u w:val="single"/>
        </w:rPr>
        <w:t xml:space="preserve"> </w:t>
      </w:r>
      <w:r w:rsidRPr="004B3267">
        <w:rPr>
          <w:sz w:val="16"/>
        </w:rPr>
        <w:t xml:space="preserve">When it comes to global arms exports, </w:t>
      </w:r>
      <w:r w:rsidRPr="003167C1">
        <w:rPr>
          <w:u w:val="single"/>
        </w:rPr>
        <w:t>China accounts for a relatively modest 6.6 per cent of the market</w:t>
      </w:r>
      <w:r w:rsidRPr="004B3267">
        <w:rPr>
          <w:sz w:val="16"/>
        </w:rPr>
        <w:t xml:space="preserve">, according to data from the Stockholm International Peace Research Institute. But because China accounts for 20 per cent of total global manufacturing trade, according to Beijing’s own figures, the </w:t>
      </w:r>
      <w:r w:rsidRPr="003167C1">
        <w:rPr>
          <w:u w:val="single"/>
        </w:rPr>
        <w:t>picture is very different when looking at the components used to make weapons.</w:t>
      </w:r>
      <w:r>
        <w:rPr>
          <w:u w:val="single"/>
        </w:rPr>
        <w:t xml:space="preserve"> </w:t>
      </w:r>
      <w:r w:rsidRPr="00C92FDB">
        <w:rPr>
          <w:u w:val="single"/>
        </w:rPr>
        <w:t>If all made-in-China parts and components were removed from existing weapons as well as from the international arms industry’s supply chain, it would lead to chaotic consequences for arms manufacturers around the world. Precision-guided missile makers would struggle to find enough sensor</w:t>
      </w:r>
      <w:r w:rsidRPr="004B3267">
        <w:rPr>
          <w:sz w:val="16"/>
        </w:rPr>
        <w:t xml:space="preserve">s, there might not be enough infrared lenses for night-vision goggles and shortages of bulletproof </w:t>
      </w:r>
      <w:proofErr w:type="spellStart"/>
      <w:r w:rsidRPr="004B3267">
        <w:rPr>
          <w:sz w:val="16"/>
        </w:rPr>
        <w:t>fibre</w:t>
      </w:r>
      <w:proofErr w:type="spellEnd"/>
      <w:r w:rsidRPr="004B3267">
        <w:rPr>
          <w:sz w:val="16"/>
        </w:rPr>
        <w:t xml:space="preserve"> would have a knock-on effect on supplies of body </w:t>
      </w:r>
      <w:proofErr w:type="spellStart"/>
      <w:r w:rsidRPr="004B3267">
        <w:rPr>
          <w:sz w:val="16"/>
        </w:rPr>
        <w:t>armour</w:t>
      </w:r>
      <w:proofErr w:type="spellEnd"/>
      <w:r w:rsidRPr="004B3267">
        <w:rPr>
          <w:sz w:val="16"/>
        </w:rPr>
        <w:t xml:space="preserve">. </w:t>
      </w:r>
      <w:r w:rsidRPr="00C92FDB">
        <w:rPr>
          <w:u w:val="single"/>
        </w:rPr>
        <w:t>It could also cause the war in Ukraine to suddenly stop. Much of the Western equipment supplied to Ukraine – from Javelin anti-tank missiles to Patriot air-</w:t>
      </w:r>
      <w:proofErr w:type="spellStart"/>
      <w:r w:rsidRPr="00C92FDB">
        <w:rPr>
          <w:u w:val="single"/>
        </w:rPr>
        <w:t>defence</w:t>
      </w:r>
      <w:proofErr w:type="spellEnd"/>
      <w:r w:rsidRPr="00C92FDB">
        <w:rPr>
          <w:u w:val="single"/>
        </w:rPr>
        <w:t xml:space="preserve"> systems – would stop working, and the same would apply to significant parts of Russia’s arsenal, from drones to </w:t>
      </w:r>
      <w:proofErr w:type="spellStart"/>
      <w:r w:rsidRPr="00C92FDB">
        <w:rPr>
          <w:u w:val="single"/>
        </w:rPr>
        <w:t>armoured</w:t>
      </w:r>
      <w:proofErr w:type="spellEnd"/>
      <w:r w:rsidRPr="00C92FDB">
        <w:rPr>
          <w:u w:val="single"/>
        </w:rPr>
        <w:t xml:space="preserve"> vehicles.</w:t>
      </w:r>
      <w:r>
        <w:rPr>
          <w:u w:val="single"/>
        </w:rPr>
        <w:t xml:space="preserve"> </w:t>
      </w:r>
      <w:r w:rsidRPr="00C92FDB">
        <w:rPr>
          <w:u w:val="single"/>
        </w:rPr>
        <w:t>Lockheed Martin’s F-35 Lightning II, the cornerstone stealth fighter for the US and its allies, would see production lines coming to a halt while the existing fleet would run out of replacement parts.</w:t>
      </w:r>
      <w:r>
        <w:rPr>
          <w:u w:val="single"/>
        </w:rPr>
        <w:t xml:space="preserve"> </w:t>
      </w:r>
      <w:r w:rsidRPr="004B3267">
        <w:rPr>
          <w:sz w:val="16"/>
        </w:rPr>
        <w:t xml:space="preserve">The plane’s engines and flight control systems use critical high-performance magnets, made of rare earth materials such as neodymium, dysprosium and praseodymium – </w:t>
      </w:r>
      <w:r w:rsidRPr="00C92FDB">
        <w:rPr>
          <w:u w:val="single"/>
        </w:rPr>
        <w:t>all sourced from China.</w:t>
      </w:r>
      <w:r>
        <w:rPr>
          <w:u w:val="single"/>
        </w:rPr>
        <w:t xml:space="preserve"> </w:t>
      </w:r>
      <w:r w:rsidRPr="004B3267">
        <w:rPr>
          <w:sz w:val="16"/>
        </w:rPr>
        <w:t xml:space="preserve">As </w:t>
      </w:r>
      <w:r w:rsidRPr="00C92FDB">
        <w:rPr>
          <w:u w:val="single"/>
        </w:rPr>
        <w:t>China also dominates the global rare earths</w:t>
      </w:r>
      <w:r w:rsidRPr="004B3267">
        <w:rPr>
          <w:sz w:val="16"/>
        </w:rPr>
        <w:t xml:space="preserve"> processing industry there would be no immediate alternative source for these high-grade magnets. China also has </w:t>
      </w:r>
      <w:r w:rsidRPr="00C92FDB">
        <w:rPr>
          <w:u w:val="single"/>
        </w:rPr>
        <w:t>“a near-total monopoly over</w:t>
      </w:r>
      <w:r w:rsidRPr="004B3267">
        <w:rPr>
          <w:sz w:val="16"/>
        </w:rPr>
        <w:t xml:space="preserve"> gallium, a </w:t>
      </w:r>
      <w:r w:rsidRPr="00C92FDB">
        <w:rPr>
          <w:u w:val="single"/>
        </w:rPr>
        <w:t>critical mineral used to produce high-performance microchips that power some of the US’ most advanced military technologies”, the Centre for Strategic and International Studies, a Washington-based think tank, said in a report last July.</w:t>
      </w:r>
    </w:p>
    <w:p w14:paraId="01FB7C4B" w14:textId="77777777" w:rsidR="00FA2D1D" w:rsidRDefault="00FA2D1D" w:rsidP="00FA2D1D">
      <w:pPr>
        <w:pStyle w:val="Heading2"/>
      </w:pPr>
      <w:r>
        <w:t>Impacts</w:t>
      </w:r>
    </w:p>
    <w:p w14:paraId="27DBED4A" w14:textId="77777777" w:rsidR="00FA2D1D" w:rsidRDefault="00FA2D1D" w:rsidP="00FA2D1D">
      <w:pPr>
        <w:pStyle w:val="Heading3"/>
      </w:pPr>
      <w:r>
        <w:t>! Tech Leadership</w:t>
      </w:r>
    </w:p>
    <w:p w14:paraId="3B2AF186" w14:textId="77777777" w:rsidR="00FA2D1D" w:rsidRPr="00E65799" w:rsidRDefault="00FA2D1D" w:rsidP="00FA2D1D">
      <w:pPr>
        <w:pStyle w:val="Heading4"/>
        <w:rPr>
          <w:rStyle w:val="Style13ptBold"/>
          <w:b/>
          <w:bCs w:val="0"/>
        </w:rPr>
      </w:pPr>
      <w:r>
        <w:rPr>
          <w:rStyle w:val="Style13ptBold"/>
          <w:b/>
        </w:rPr>
        <w:t xml:space="preserve">US lead in software and sensor technology </w:t>
      </w:r>
      <w:r w:rsidRPr="00C02D1E">
        <w:rPr>
          <w:rStyle w:val="Style13ptBold"/>
          <w:b/>
        </w:rPr>
        <w:t>IS</w:t>
      </w:r>
      <w:r>
        <w:rPr>
          <w:rStyle w:val="Style13ptBold"/>
          <w:b/>
        </w:rPr>
        <w:t xml:space="preserve"> an impact filter – bioterror, proliferation, conventional warfare</w:t>
      </w:r>
    </w:p>
    <w:p w14:paraId="798070A7" w14:textId="77777777" w:rsidR="00FA2D1D" w:rsidRDefault="00FA2D1D" w:rsidP="00FA2D1D">
      <w:r w:rsidRPr="00A90CBE">
        <w:rPr>
          <w:rStyle w:val="Style13ptBold"/>
        </w:rPr>
        <w:t>White House 21</w:t>
      </w:r>
      <w:r>
        <w:t xml:space="preserve"> [White House; “</w:t>
      </w:r>
      <w:r w:rsidRPr="00A90CBE">
        <w:t>Maintaining Military Advantage Through Science &amp; Technology Investment</w:t>
      </w:r>
      <w:r>
        <w:t xml:space="preserve">”, </w:t>
      </w:r>
      <w:r w:rsidRPr="00A90CBE">
        <w:t>February 20, 2021</w:t>
      </w:r>
      <w:r>
        <w:t xml:space="preserve">; </w:t>
      </w:r>
      <w:hyperlink r:id="rId10" w:anchor=":~:text=Technological%20superiority%20underpins%20our%20national,critical%20importance%20to%20our%20security" w:history="1">
        <w:r w:rsidRPr="00734B2D">
          <w:rPr>
            <w:rStyle w:val="Hyperlink"/>
          </w:rPr>
          <w:t>https://clintonwhitehouse4.archives.gov/WH/EOP/OSTP/nssts/html/chapt2.html#:~:text=Technological%20superiority%20underpins%20our%20national,critical%20importance%20to%20our%20security</w:t>
        </w:r>
      </w:hyperlink>
      <w:r>
        <w:t>]</w:t>
      </w:r>
    </w:p>
    <w:p w14:paraId="4F6EA1BD" w14:textId="77777777" w:rsidR="00FA2D1D" w:rsidRPr="004B3267" w:rsidRDefault="00FA2D1D" w:rsidP="00FA2D1D">
      <w:pPr>
        <w:rPr>
          <w:sz w:val="16"/>
        </w:rPr>
      </w:pPr>
      <w:r w:rsidRPr="004B3267">
        <w:rPr>
          <w:sz w:val="16"/>
        </w:rPr>
        <w:t xml:space="preserve">Maintain technological superiority in warfighting equipment. </w:t>
      </w:r>
      <w:r w:rsidRPr="00A92307">
        <w:rPr>
          <w:b/>
          <w:bCs/>
          <w:u w:val="single"/>
        </w:rPr>
        <w:t>Technological superiority underpins our national military strategy</w:t>
      </w:r>
      <w:r w:rsidRPr="00A92307">
        <w:rPr>
          <w:u w:val="single"/>
        </w:rPr>
        <w:t>, allowing us to field the most potent military forces by making best use of our resources, both economic and human. It is essential for the United States to maintain superiority in those technologies of critical importance to our security</w:t>
      </w:r>
      <w:r w:rsidRPr="004B3267">
        <w:rPr>
          <w:sz w:val="16"/>
        </w:rPr>
        <w:t xml:space="preserve">. Provide technical solutions to achieve the Future Joint Warfighting Capabilities. The Joint Chiefs of Staff have </w:t>
      </w:r>
      <w:r w:rsidRPr="00A92307">
        <w:rPr>
          <w:u w:val="single"/>
        </w:rPr>
        <w:t>identified the warfighting capabilities most needed by our military</w:t>
      </w:r>
      <w:r w:rsidRPr="004B3267">
        <w:rPr>
          <w:sz w:val="16"/>
        </w:rPr>
        <w:t xml:space="preserve"> in the future (see Future Joint Warfighting Capabilities"). Our S&amp;T investment must be aimed at securing these needed capabilities. Balance basic research and applied technology in </w:t>
      </w:r>
      <w:r w:rsidRPr="00A92307">
        <w:rPr>
          <w:u w:val="single"/>
        </w:rPr>
        <w:t>pursuing technological advances. Today's basic research lays the foundation for tomorrow's innovative development. To make possible the greatest range of options and avoid technological surprise, we must apply resources broadly at the basic research level and make further investment decisions as emerging technologies reveal the most promising payoff areas.</w:t>
      </w:r>
      <w:r>
        <w:rPr>
          <w:u w:val="single"/>
        </w:rPr>
        <w:t xml:space="preserve"> </w:t>
      </w:r>
      <w:r w:rsidRPr="004B3267">
        <w:rPr>
          <w:sz w:val="16"/>
        </w:rPr>
        <w:t>Incorporate affordability as a design parameter. The cost of advanced technology systems must not be allowed to spiral upward uncontrolled. Affordability must be integrated into the design of military systems from the beginning, and improvements must be incorporated throughout their life cycle with the integration of new technology. Defense Research and Engineering The Defense Department science and technology program is organized to support the missions described in the National Security Strategy of Engagement and Enlargement. It is responsive to the warfighting requirements articulated by the Joint Chiefs of Staff as well as to the mission requirements of the military departments. The Director of Defense Research and Engineering is responsible for the direction, overall quality, and content of the Department of Defense science and technology program. Basic Research Fields of Inquiry Atmospheric and Space Science Biological and Medical Sciences Cognitive and Neural Sciences Computer Sciences Electronics Materials Science Mathematics Mechanics Ocean Sciences Physics Terrestrial Sciences The Department of Defense S&amp;T program is organized into three categories: basic research, exploratory development, and advanced technology development. Basic research is the element of the S&amp;T program that seeks to increase knowledge and understanding of science. It is the foundation on which future technological superiority is based. Twelve fields of inquiry, listed in the box at top right, compose the Defense Department's basic research program. The two other components, exploratory development and advanced technology development, make up the Defense technology program. This program is centered around the 19 technology areas listed in the box at lower right. The exploratory development program provides proof-of-concept experiments and evaluations built around models and laboratory experiments, while the advanced technology development program evaluates the effectiveness of technological advances in providing required military capabilities. In total, the three components that make up the program are highly interrelated, as sharp distinctions between research and development phases no longer apply. Technology Areas for Exploratory Development and Advanced Technology Development Aerospace Propulsion and Power Air Vehicles and Space Vehicles Battlespace Environments Biomedical Applications Chemical and Biological Defense Individual Survivability and Sustainability Command, Control, and Communications Computing and Software Conventional Weapons Electronics Electronic Warfare and Directed Energy Weapons Environmental Quality and Civil Engineering Human Systems Interface Manufacturing Science and Technology Manpower, Personnel, and Training Materials, Processes, and Structures Modeling and Simulation Sensors Surface/Under Surface Vehicles and Ground Vehicles The defense science and technology program is planned and conducted by the military services and Defense agencies. The Departments of the Army, Navy, and Air Force train and equip the military forces and use the S&amp;T program to provide warfighting options for their service components. The defense agencies are responsible for specified cross-service aspects of the overall program and execute designated programs in support of national security objectives.</w:t>
      </w:r>
      <w:r w:rsidRPr="00A92307">
        <w:rPr>
          <w:u w:val="single"/>
        </w:rPr>
        <w:t xml:space="preserve"> The Advanced Research Projects Agency is charged with </w:t>
      </w:r>
      <w:r w:rsidRPr="00A92307">
        <w:rPr>
          <w:b/>
          <w:bCs/>
          <w:u w:val="single"/>
        </w:rPr>
        <w:t>seeking breakthrough technology</w:t>
      </w:r>
      <w:r w:rsidRPr="00A92307">
        <w:rPr>
          <w:u w:val="single"/>
        </w:rPr>
        <w:t xml:space="preserve"> and with </w:t>
      </w:r>
      <w:r w:rsidRPr="00A92307">
        <w:rPr>
          <w:b/>
          <w:bCs/>
          <w:u w:val="single"/>
        </w:rPr>
        <w:t xml:space="preserve">investing in </w:t>
      </w:r>
      <w:r w:rsidRPr="00A92307">
        <w:rPr>
          <w:u w:val="single"/>
        </w:rPr>
        <w:t xml:space="preserve">technologies that are referred to as </w:t>
      </w:r>
      <w:r w:rsidRPr="00A92307">
        <w:rPr>
          <w:b/>
          <w:bCs/>
          <w:u w:val="single"/>
        </w:rPr>
        <w:t>"dual use"</w:t>
      </w:r>
      <w:r w:rsidRPr="00A92307">
        <w:rPr>
          <w:u w:val="single"/>
        </w:rPr>
        <w:t xml:space="preserve"> because they have both defense and commercial applications.</w:t>
      </w:r>
      <w:r w:rsidRPr="004B3267">
        <w:rPr>
          <w:sz w:val="16"/>
        </w:rPr>
        <w:t xml:space="preserve"> The Director of Defense Research and Engineering, in collaboration with the military departments and other Defense agencies, prepares the Defense Science and Technology Strategy and a technology plan which describes the focus and content of the overall Defense technology effort, including goals, objectives, and schedules. Priorities of the Department of Defense S&amp;T Program </w:t>
      </w:r>
      <w:r w:rsidRPr="00A92307">
        <w:rPr>
          <w:u w:val="single"/>
        </w:rPr>
        <w:t xml:space="preserve">Information technology, sensors, and modeling and simulation are high priority S&amp;T programs in the Department of Defense. </w:t>
      </w:r>
      <w:r w:rsidRPr="00A92307">
        <w:rPr>
          <w:b/>
          <w:bCs/>
          <w:u w:val="single"/>
        </w:rPr>
        <w:t>Information technology and sensors have the potential to dramatically improve all aspects of future military capabilities</w:t>
      </w:r>
      <w:r w:rsidRPr="00A92307">
        <w:rPr>
          <w:u w:val="single"/>
        </w:rPr>
        <w:t>, while modeling and simulation have already made major contributions to training, readiness, weapons design, and acquisition management. Together, these technologies can significantly reduce combat losses in lives and equipment.</w:t>
      </w:r>
      <w:r>
        <w:rPr>
          <w:u w:val="single"/>
        </w:rPr>
        <w:t xml:space="preserve"> </w:t>
      </w:r>
      <w:r w:rsidRPr="004B3267">
        <w:rPr>
          <w:sz w:val="16"/>
        </w:rPr>
        <w:t xml:space="preserve">Counterproliferation of Weapons of Mass Destruction In early 1995 the Counterproliferation Program Review Committee, chaired by the Secretary of Defense and composed of the Secretary of Energy (as Vice Chair), the Director of Central Intelligence, and the Chairman of the Joint Chiefs of Staff, conducted a comprehensive assessment of U.S. activities related to </w:t>
      </w:r>
      <w:r w:rsidRPr="00A92307">
        <w:rPr>
          <w:b/>
          <w:bCs/>
          <w:u w:val="single"/>
        </w:rPr>
        <w:t>counter</w:t>
      </w:r>
      <w:r w:rsidRPr="00A92307">
        <w:rPr>
          <w:u w:val="single"/>
        </w:rPr>
        <w:t xml:space="preserve">ing the </w:t>
      </w:r>
      <w:r w:rsidRPr="00A92307">
        <w:rPr>
          <w:b/>
          <w:bCs/>
          <w:u w:val="single"/>
        </w:rPr>
        <w:t>proliferation of</w:t>
      </w:r>
      <w:r w:rsidRPr="00A92307">
        <w:rPr>
          <w:u w:val="single"/>
        </w:rPr>
        <w:t xml:space="preserve"> </w:t>
      </w:r>
      <w:r w:rsidRPr="00A92307">
        <w:rPr>
          <w:b/>
          <w:bCs/>
          <w:u w:val="single"/>
        </w:rPr>
        <w:t>w</w:t>
      </w:r>
      <w:r w:rsidRPr="00A92307">
        <w:rPr>
          <w:u w:val="single"/>
        </w:rPr>
        <w:t xml:space="preserve">eapons of </w:t>
      </w:r>
      <w:r w:rsidRPr="00A92307">
        <w:rPr>
          <w:b/>
          <w:bCs/>
          <w:u w:val="single"/>
        </w:rPr>
        <w:t>m</w:t>
      </w:r>
      <w:r w:rsidRPr="00A92307">
        <w:rPr>
          <w:u w:val="single"/>
        </w:rPr>
        <w:t xml:space="preserve">ass </w:t>
      </w:r>
      <w:r w:rsidRPr="00A92307">
        <w:rPr>
          <w:b/>
          <w:bCs/>
          <w:u w:val="single"/>
        </w:rPr>
        <w:t>d</w:t>
      </w:r>
      <w:r w:rsidRPr="00A92307">
        <w:rPr>
          <w:u w:val="single"/>
        </w:rPr>
        <w:t>estruction</w:t>
      </w:r>
      <w:r w:rsidRPr="004B3267">
        <w:rPr>
          <w:sz w:val="16"/>
        </w:rPr>
        <w:t xml:space="preserve">. As a result of this assessment, the Secretary of Defense has </w:t>
      </w:r>
      <w:r w:rsidRPr="00A92307">
        <w:rPr>
          <w:u w:val="single"/>
        </w:rPr>
        <w:t xml:space="preserve">taken measures to significantly strengthen Department of Defense science and </w:t>
      </w:r>
      <w:r w:rsidRPr="00A92307">
        <w:rPr>
          <w:b/>
          <w:bCs/>
          <w:u w:val="single"/>
        </w:rPr>
        <w:t>technology</w:t>
      </w:r>
      <w:r w:rsidRPr="00A92307">
        <w:rPr>
          <w:u w:val="single"/>
        </w:rPr>
        <w:t xml:space="preserve"> efforts </w:t>
      </w:r>
      <w:r w:rsidRPr="00A92307">
        <w:rPr>
          <w:b/>
          <w:bCs/>
          <w:u w:val="single"/>
        </w:rPr>
        <w:t>in counterproliferation</w:t>
      </w:r>
      <w:r w:rsidRPr="00A92307">
        <w:rPr>
          <w:u w:val="single"/>
        </w:rPr>
        <w:t xml:space="preserve"> to address shortfalls in U.S. operational capability.</w:t>
      </w:r>
      <w:r>
        <w:rPr>
          <w:u w:val="single"/>
        </w:rPr>
        <w:t xml:space="preserve"> </w:t>
      </w:r>
      <w:r w:rsidRPr="004B3267">
        <w:rPr>
          <w:sz w:val="16"/>
        </w:rPr>
        <w:t xml:space="preserve">Counterproliferation spans the spectrum of diplomatic activities and military operations. As a Department of Defense mission, it includes support of </w:t>
      </w:r>
      <w:r w:rsidRPr="00A92307">
        <w:rPr>
          <w:u w:val="single"/>
        </w:rPr>
        <w:t xml:space="preserve">proliferation prevention and intelligence activities; </w:t>
      </w:r>
      <w:r w:rsidRPr="00A92307">
        <w:rPr>
          <w:b/>
          <w:bCs/>
          <w:u w:val="single"/>
        </w:rPr>
        <w:t>deterring the use of nuclear, chemical, and biological weapons</w:t>
      </w:r>
      <w:r w:rsidRPr="00A92307">
        <w:rPr>
          <w:u w:val="single"/>
        </w:rPr>
        <w:t xml:space="preserve">; defending against such weapons and their effects; and maintaining a robust ability to find and destroy delivery forces and infrastructure elements with minimum collateral effects, should this become </w:t>
      </w:r>
      <w:r w:rsidRPr="00A92307">
        <w:rPr>
          <w:b/>
          <w:bCs/>
          <w:u w:val="single"/>
        </w:rPr>
        <w:t>necessary.</w:t>
      </w:r>
      <w:r>
        <w:rPr>
          <w:u w:val="single"/>
        </w:rPr>
        <w:t xml:space="preserve"> </w:t>
      </w:r>
      <w:r w:rsidRPr="004B3267">
        <w:rPr>
          <w:sz w:val="16"/>
        </w:rPr>
        <w:t xml:space="preserve">In 1995, Congress provided $60 million to "jump-start" the counterproliferation program within the Department of Defense, and the Administration has requested $108 million for 1996. These funds are being used </w:t>
      </w:r>
      <w:r w:rsidRPr="00A92307">
        <w:rPr>
          <w:b/>
          <w:bCs/>
          <w:u w:val="single"/>
        </w:rPr>
        <w:t>to accelerate development</w:t>
      </w:r>
      <w:r w:rsidRPr="00A92307">
        <w:rPr>
          <w:u w:val="single"/>
        </w:rPr>
        <w:t xml:space="preserve"> and deployment </w:t>
      </w:r>
      <w:r w:rsidRPr="00A92307">
        <w:rPr>
          <w:b/>
          <w:bCs/>
          <w:u w:val="single"/>
        </w:rPr>
        <w:t>of essential military counterproliferation tech</w:t>
      </w:r>
      <w:r w:rsidRPr="00A92307">
        <w:rPr>
          <w:u w:val="single"/>
        </w:rPr>
        <w:t xml:space="preserve">nologies and capabilities and to leverage existing Department of Defense investments relating to countering proliferation. The Defense Department has placed increased </w:t>
      </w:r>
      <w:r w:rsidRPr="00A92307">
        <w:rPr>
          <w:b/>
          <w:bCs/>
          <w:u w:val="single"/>
        </w:rPr>
        <w:t>emphasis on detection technology</w:t>
      </w:r>
      <w:r w:rsidRPr="00A92307">
        <w:rPr>
          <w:u w:val="single"/>
        </w:rPr>
        <w:t xml:space="preserve">, with a goal of accelerating by six years the deployment of biological and chemical agent remote detection and characterization systems. In addition, it is accelerating development of a new generation of hard target defeat and collateral effects prediction and mitigation capabilities, with the goal of demonstrating them within the next two years. The Department of Defense is also accelerating important proliferation prevention efforts such as initial 1996 fielding of enhanced capabilities to </w:t>
      </w:r>
      <w:r w:rsidRPr="00A92307">
        <w:rPr>
          <w:b/>
          <w:bCs/>
          <w:u w:val="single"/>
        </w:rPr>
        <w:t>track nuclear, biological, and chemical related foreign shipments</w:t>
      </w:r>
      <w:r w:rsidRPr="00A92307">
        <w:rPr>
          <w:u w:val="single"/>
        </w:rPr>
        <w:t>.</w:t>
      </w:r>
      <w:r>
        <w:rPr>
          <w:u w:val="single"/>
        </w:rPr>
        <w:t xml:space="preserve"> </w:t>
      </w:r>
      <w:r w:rsidRPr="004B3267">
        <w:rPr>
          <w:sz w:val="16"/>
        </w:rPr>
        <w:t xml:space="preserve">The Administration's continuing efforts in counterproliferation will </w:t>
      </w:r>
      <w:r w:rsidRPr="00A92307">
        <w:rPr>
          <w:b/>
          <w:bCs/>
          <w:u w:val="single"/>
        </w:rPr>
        <w:t>focus on</w:t>
      </w:r>
      <w:r w:rsidRPr="00A92307">
        <w:rPr>
          <w:u w:val="single"/>
        </w:rPr>
        <w:t xml:space="preserve"> the identification and development of the most promising </w:t>
      </w:r>
      <w:r w:rsidRPr="00A92307">
        <w:rPr>
          <w:b/>
          <w:bCs/>
          <w:u w:val="single"/>
        </w:rPr>
        <w:t>technologies</w:t>
      </w:r>
      <w:r w:rsidRPr="00A92307">
        <w:rPr>
          <w:u w:val="single"/>
        </w:rPr>
        <w:t xml:space="preserve"> for the detection and characterization of proliferation threats and for developing and providing capabilities </w:t>
      </w:r>
      <w:r w:rsidRPr="00A92307">
        <w:rPr>
          <w:b/>
          <w:bCs/>
          <w:u w:val="single"/>
        </w:rPr>
        <w:t>to counter the spread of nuclear, chemical, and biological weapons; their infrastructure; and associated delivery systems.</w:t>
      </w:r>
      <w:r>
        <w:rPr>
          <w:b/>
          <w:bCs/>
          <w:u w:val="single"/>
        </w:rPr>
        <w:t xml:space="preserve"> </w:t>
      </w:r>
      <w:r w:rsidRPr="00A90CBE">
        <w:rPr>
          <w:b/>
          <w:bCs/>
          <w:u w:val="single"/>
        </w:rPr>
        <w:t>Information technologies have changed the battlefiel</w:t>
      </w:r>
      <w:r w:rsidRPr="00A92307">
        <w:rPr>
          <w:u w:val="single"/>
        </w:rPr>
        <w:t xml:space="preserve">d. They enable better performance of current platforms, weapons, sensors, and people. Today, electronics and </w:t>
      </w:r>
      <w:r w:rsidRPr="00A90CBE">
        <w:rPr>
          <w:b/>
          <w:bCs/>
          <w:u w:val="single"/>
        </w:rPr>
        <w:t>software add capability to almost every complex system.</w:t>
      </w:r>
      <w:r w:rsidRPr="00A92307">
        <w:rPr>
          <w:u w:val="single"/>
        </w:rPr>
        <w:t xml:space="preserve"> Information technologies are the basis for continual improvements in communications; intelligence gathering, analysis, and distribution; precision strike capability; platform control; sensor data processing; and human performance. Our troops depend on accurate and timely battlefield information. The ability to collect, integrate, analyze, and deliver this information efficiently and rapidly is </w:t>
      </w:r>
      <w:r w:rsidRPr="00A90CBE">
        <w:rPr>
          <w:b/>
          <w:bCs/>
          <w:u w:val="single"/>
        </w:rPr>
        <w:t>critical to battlefield advantage</w:t>
      </w:r>
      <w:r w:rsidRPr="00A92307">
        <w:rPr>
          <w:u w:val="single"/>
        </w:rPr>
        <w:t xml:space="preserve">. And because of the amount of tactical information available, a principal challenge is processing the data into meaningful forms for battlefield </w:t>
      </w:r>
      <w:proofErr w:type="spellStart"/>
      <w:r w:rsidRPr="00A92307">
        <w:rPr>
          <w:u w:val="single"/>
        </w:rPr>
        <w:t>decisionmaking</w:t>
      </w:r>
      <w:proofErr w:type="spellEnd"/>
      <w:r w:rsidRPr="00A92307">
        <w:rPr>
          <w:u w:val="single"/>
        </w:rPr>
        <w:t>.</w:t>
      </w:r>
      <w:r>
        <w:rPr>
          <w:u w:val="single"/>
        </w:rPr>
        <w:t xml:space="preserve"> </w:t>
      </w:r>
      <w:r w:rsidRPr="004B3267">
        <w:rPr>
          <w:sz w:val="16"/>
        </w:rPr>
        <w:t xml:space="preserve">Beyond the battlefield, the </w:t>
      </w:r>
      <w:r w:rsidRPr="00A90CBE">
        <w:rPr>
          <w:b/>
          <w:bCs/>
          <w:u w:val="single"/>
        </w:rPr>
        <w:t>management of enormous amounts of data related to logistic support is an increasingly important and demanding requirement</w:t>
      </w:r>
      <w:r w:rsidRPr="004B3267">
        <w:rPr>
          <w:sz w:val="16"/>
        </w:rPr>
        <w:t xml:space="preserve">. There is often too much administrative overhead associated with ensuring that equipment and supplies are on hand. </w:t>
      </w:r>
      <w:r w:rsidRPr="00A92307">
        <w:rPr>
          <w:u w:val="single"/>
        </w:rPr>
        <w:t>Information technology programs offer the means to significantly reduce overhead and enhance efficiency by accounting for supplies via automated sensor and computer links</w:t>
      </w:r>
      <w:r w:rsidRPr="004B3267">
        <w:rPr>
          <w:sz w:val="16"/>
        </w:rPr>
        <w:t xml:space="preserve">. We are applying advanced computer software and systems and communication technology to the task of rapidly sorting through large quantities of data and presenting logistic specialists with information in ways that permit efficient operations and reduced errors. </w:t>
      </w:r>
      <w:r w:rsidRPr="00A92307">
        <w:rPr>
          <w:u w:val="single"/>
        </w:rPr>
        <w:t xml:space="preserve">Technology is also needed to help </w:t>
      </w:r>
      <w:r w:rsidRPr="00A90CBE">
        <w:rPr>
          <w:b/>
          <w:bCs/>
          <w:u w:val="single"/>
        </w:rPr>
        <w:t>ensure that no enemy can disrupt the information systems on which we depend</w:t>
      </w:r>
      <w:r w:rsidRPr="00A92307">
        <w:rPr>
          <w:u w:val="single"/>
        </w:rPr>
        <w:t>.</w:t>
      </w:r>
      <w:r>
        <w:rPr>
          <w:u w:val="single"/>
        </w:rPr>
        <w:t xml:space="preserve"> </w:t>
      </w:r>
    </w:p>
    <w:p w14:paraId="623FBF3A" w14:textId="77777777" w:rsidR="00FA2D1D" w:rsidRDefault="00FA2D1D" w:rsidP="00FA2D1D">
      <w:pPr>
        <w:pStyle w:val="Heading3"/>
      </w:pPr>
      <w:r>
        <w:t>! China – AT Xi Peaceful</w:t>
      </w:r>
    </w:p>
    <w:p w14:paraId="4297FFAB" w14:textId="77777777" w:rsidR="00FA2D1D" w:rsidRDefault="00FA2D1D" w:rsidP="00FA2D1D">
      <w:pPr>
        <w:pStyle w:val="Heading4"/>
      </w:pPr>
      <w:r>
        <w:t xml:space="preserve">Xi is not peaceful---his goals are to anger his neighbors as much as possible and spread military dominance. </w:t>
      </w:r>
    </w:p>
    <w:p w14:paraId="5C3816AA" w14:textId="77777777" w:rsidR="00FA2D1D" w:rsidRDefault="00FA2D1D" w:rsidP="00FA2D1D">
      <w:r>
        <w:t xml:space="preserve">James M. </w:t>
      </w:r>
      <w:r w:rsidRPr="003D007A">
        <w:rPr>
          <w:rStyle w:val="Style13ptBold"/>
        </w:rPr>
        <w:t>Lindsay</w:t>
      </w:r>
      <w:r>
        <w:t>, 12-9-20</w:t>
      </w:r>
      <w:r w:rsidRPr="003D007A">
        <w:rPr>
          <w:rStyle w:val="Style13ptBold"/>
        </w:rPr>
        <w:t>21</w:t>
      </w:r>
      <w:r>
        <w:t xml:space="preserve">, "Xi Jinping’s New World Order", Foreign Affairs, </w:t>
      </w:r>
      <w:hyperlink r:id="rId11" w:history="1">
        <w:r>
          <w:rPr>
            <w:rStyle w:val="Hyperlink"/>
          </w:rPr>
          <w:t>https://www.foreignaffairs.com/china/xi-jinpings-new-world-order</w:t>
        </w:r>
      </w:hyperlink>
      <w:r>
        <w:t xml:space="preserve"> DG</w:t>
      </w:r>
    </w:p>
    <w:p w14:paraId="6ECA65E6" w14:textId="77777777" w:rsidR="00FA2D1D" w:rsidRDefault="00FA2D1D" w:rsidP="00FA2D1D">
      <w:pPr>
        <w:rPr>
          <w:sz w:val="16"/>
        </w:rPr>
      </w:pPr>
      <w:r>
        <w:rPr>
          <w:sz w:val="16"/>
        </w:rPr>
        <w:t xml:space="preserve">In Xi’s vision, a unified and resurgent China would be on par with or would surpass the United States. China is the preeminent power in Asia, and its maritime domain has expanded to include control over contested areas in the East China and South China Seas. The United States has retreated back across the Pacific to assume its rightful place as an Atlantic power. Moreover, the formidable network of U.S. alliances that has underpinned the international system for more than 70 years is dissolving in favor of a proposed Chinese framework of dialogue, negotiation, and cooperation. </w:t>
      </w:r>
      <w:r>
        <w:rPr>
          <w:rStyle w:val="Emphasis"/>
          <w:highlight w:val="cyan"/>
        </w:rPr>
        <w:t>China’s influence</w:t>
      </w:r>
      <w:r>
        <w:rPr>
          <w:rStyle w:val="StyleUnderline"/>
        </w:rPr>
        <w:t xml:space="preserve"> also </w:t>
      </w:r>
      <w:r>
        <w:rPr>
          <w:rStyle w:val="Emphasis"/>
          <w:highlight w:val="cyan"/>
        </w:rPr>
        <w:t>radiates</w:t>
      </w:r>
      <w:r>
        <w:rPr>
          <w:rStyle w:val="Emphasis"/>
        </w:rPr>
        <w:t xml:space="preserve"> </w:t>
      </w:r>
      <w:r>
        <w:rPr>
          <w:rStyle w:val="StyleUnderline"/>
          <w:highlight w:val="cyan"/>
        </w:rPr>
        <w:t xml:space="preserve">through the </w:t>
      </w:r>
      <w:r>
        <w:rPr>
          <w:rStyle w:val="Emphasis"/>
          <w:highlight w:val="cyan"/>
        </w:rPr>
        <w:t>world</w:t>
      </w:r>
      <w:r>
        <w:rPr>
          <w:rStyle w:val="StyleUnderline"/>
        </w:rPr>
        <w:t xml:space="preserve"> </w:t>
      </w:r>
      <w:r>
        <w:rPr>
          <w:sz w:val="16"/>
        </w:rPr>
        <w:t xml:space="preserve">via infrastructure ranging from ports, railways, and bases to fiber-optic cables, e-payment systems, and satellites. In the same way that U.S., European, and Japanese companies led the development of the world’s twentieth-century infrastructure, Chinese companies compete to lead in the twenty-first century. Xi ably uses China’s economic power to induce and coerce compliance with his vision. This shift in the geostrategic landscape reflects and reinforces an even more profound transformation: the rise of a China-centric order with its own norms and values. However imperfectly, the post–World War II international order was shaped primarily by liberal democracies that were committed in principle to universal human rights, the rule of law, free markets, and limited state intervention in the political and social lives of their citizens. Multilateral institutions and international law were designed to advance these values and norms, and technology was often used to bolster them. Yet Xi seeks to flip a switch and replace those values with the primacy of the state. Institutions, laws, and technology in this new order reinforce state control, limit individual freedoms, and constrain open markets. It is a world in which the state controls the flow of information and capital both within its own borders and across international boundaries, and there is no independent check on its power. Chinese officials and scholars appear assured that the rest of the world is onboard with Xi’s vision, as they trumpet, “The East is rising, and the West is declining!” Yet many countries increasingly seem less enamored of Xi’s bold initiatives, as the full political and economic costs of embracing the Chinese model become clear. At the People’s Congress, Xi exuded the self-confidence of a leader convinced that the world is there for China’s taking. But his own certainty may be a liability, preventing him from recognizing the resistance Beijing is stoking through its actions abroad. Xi’s success depends on whether he can adjust and reckon with the blowback. Failing to do so could lead to further miscalculations that may end up reshaping the global order—just not in the way Xi imagines. REUNIFYING THE MOTHERLAND </w:t>
      </w:r>
      <w:r>
        <w:rPr>
          <w:rStyle w:val="StyleUnderline"/>
          <w:highlight w:val="cyan"/>
        </w:rPr>
        <w:t>Xi’s path to a reordered world begins</w:t>
      </w:r>
      <w:r>
        <w:rPr>
          <w:rStyle w:val="StyleUnderline"/>
        </w:rPr>
        <w:t xml:space="preserve"> by redrawing the map of China. In an October 2021 speech, </w:t>
      </w:r>
      <w:r>
        <w:rPr>
          <w:rStyle w:val="StyleUnderline"/>
          <w:highlight w:val="cyan"/>
        </w:rPr>
        <w:t>Xi</w:t>
      </w:r>
      <w:r>
        <w:rPr>
          <w:rStyle w:val="StyleUnderline"/>
        </w:rPr>
        <w:t xml:space="preserve"> </w:t>
      </w:r>
      <w:r>
        <w:rPr>
          <w:rStyle w:val="StyleUnderline"/>
          <w:highlight w:val="cyan"/>
        </w:rPr>
        <w:t>asserted</w:t>
      </w:r>
      <w:r>
        <w:rPr>
          <w:rStyle w:val="StyleUnderline"/>
        </w:rPr>
        <w:t xml:space="preserve">, “The historical task of </w:t>
      </w:r>
      <w:r>
        <w:rPr>
          <w:rStyle w:val="StyleUnderline"/>
          <w:highlight w:val="cyan"/>
        </w:rPr>
        <w:t>the</w:t>
      </w:r>
      <w:r>
        <w:rPr>
          <w:rStyle w:val="StyleUnderline"/>
        </w:rPr>
        <w:t xml:space="preserve"> </w:t>
      </w:r>
      <w:r>
        <w:rPr>
          <w:rStyle w:val="Emphasis"/>
        </w:rPr>
        <w:t xml:space="preserve">complete </w:t>
      </w:r>
      <w:r>
        <w:rPr>
          <w:rStyle w:val="Emphasis"/>
          <w:highlight w:val="cyan"/>
        </w:rPr>
        <w:t>reunification</w:t>
      </w:r>
      <w:r>
        <w:rPr>
          <w:rStyle w:val="StyleUnderline"/>
        </w:rPr>
        <w:t xml:space="preserve"> of the motherland </w:t>
      </w:r>
      <w:r>
        <w:rPr>
          <w:rStyle w:val="Emphasis"/>
          <w:highlight w:val="cyan"/>
        </w:rPr>
        <w:t>must</w:t>
      </w:r>
      <w:r>
        <w:rPr>
          <w:rStyle w:val="Emphasis"/>
        </w:rPr>
        <w:t xml:space="preserve"> be fulfilled </w:t>
      </w:r>
      <w:r>
        <w:rPr>
          <w:rStyle w:val="Emphasis"/>
          <w:highlight w:val="cyan"/>
        </w:rPr>
        <w:t>and will</w:t>
      </w:r>
      <w:r>
        <w:rPr>
          <w:rStyle w:val="Emphasis"/>
        </w:rPr>
        <w:t xml:space="preserve"> definitely </w:t>
      </w:r>
      <w:r>
        <w:rPr>
          <w:rStyle w:val="Emphasis"/>
          <w:highlight w:val="cyan"/>
        </w:rPr>
        <w:t>be fulfilled</w:t>
      </w:r>
      <w:r>
        <w:rPr>
          <w:rStyle w:val="Emphasis"/>
        </w:rPr>
        <w:t>.”</w:t>
      </w:r>
      <w:r>
        <w:rPr>
          <w:rStyle w:val="StyleUnderline"/>
        </w:rPr>
        <w:t xml:space="preserve"> </w:t>
      </w:r>
      <w:r>
        <w:rPr>
          <w:rStyle w:val="StyleUnderline"/>
          <w:highlight w:val="cyan"/>
        </w:rPr>
        <w:t>Asserting sovereignty over</w:t>
      </w:r>
      <w:r>
        <w:rPr>
          <w:rStyle w:val="StyleUnderline"/>
        </w:rPr>
        <w:t xml:space="preserve"> long-contested territories—particularly those Beijing terms its core interests: </w:t>
      </w:r>
      <w:r>
        <w:rPr>
          <w:rStyle w:val="Emphasis"/>
          <w:highlight w:val="cyan"/>
        </w:rPr>
        <w:t>Hong Kong, the South China Sea, and Taiwan</w:t>
      </w:r>
      <w:r>
        <w:rPr>
          <w:rStyle w:val="StyleUnderline"/>
        </w:rPr>
        <w:t xml:space="preserve">—is Xi’s number one priority. </w:t>
      </w:r>
      <w:r>
        <w:rPr>
          <w:sz w:val="16"/>
        </w:rPr>
        <w:t xml:space="preserve">Beijing has already dealt with Hong Kong. In 2020, China imposed a national security law on the city that effectively ended its autonomy under the “one country, two systems” governance model that was put in place in 1997 at the time of Hong Kong’s handoff from London to Beijing. In a matter of months, Beijing undermined the city’s long-standing commitment to basic human rights and the rule of law and transformed Hong Kong into just another mainland Chinese city. Xi has also made progress in asserting Chinese sovereignty in the South China Sea. </w:t>
      </w:r>
      <w:r>
        <w:rPr>
          <w:rStyle w:val="Emphasis"/>
          <w:highlight w:val="cyan"/>
        </w:rPr>
        <w:t>He has</w:t>
      </w:r>
      <w:r>
        <w:rPr>
          <w:rStyle w:val="StyleUnderline"/>
        </w:rPr>
        <w:t xml:space="preserve"> created and </w:t>
      </w:r>
      <w:r>
        <w:rPr>
          <w:rStyle w:val="Emphasis"/>
          <w:highlight w:val="cyan"/>
        </w:rPr>
        <w:t>militarized</w:t>
      </w:r>
      <w:r>
        <w:rPr>
          <w:rStyle w:val="StyleUnderline"/>
          <w:highlight w:val="cyan"/>
        </w:rPr>
        <w:t xml:space="preserve"> seven</w:t>
      </w:r>
      <w:r>
        <w:rPr>
          <w:rStyle w:val="StyleUnderline"/>
        </w:rPr>
        <w:t xml:space="preserve"> artificial </w:t>
      </w:r>
      <w:r>
        <w:rPr>
          <w:rStyle w:val="StyleUnderline"/>
          <w:highlight w:val="cyan"/>
        </w:rPr>
        <w:t>features in the sea and laid claim to scores of</w:t>
      </w:r>
      <w:r>
        <w:rPr>
          <w:rStyle w:val="StyleUnderline"/>
        </w:rPr>
        <w:t xml:space="preserve"> other </w:t>
      </w:r>
      <w:r>
        <w:rPr>
          <w:rStyle w:val="StyleUnderline"/>
          <w:highlight w:val="cyan"/>
        </w:rPr>
        <w:t>islands</w:t>
      </w:r>
      <w:r>
        <w:rPr>
          <w:rStyle w:val="StyleUnderline"/>
        </w:rPr>
        <w:t xml:space="preserve"> and stretches of maritime territory. </w:t>
      </w:r>
      <w:r>
        <w:rPr>
          <w:rStyle w:val="StyleUnderline"/>
          <w:highlight w:val="cyan"/>
        </w:rPr>
        <w:t>He</w:t>
      </w:r>
      <w:r>
        <w:rPr>
          <w:rStyle w:val="StyleUnderline"/>
        </w:rPr>
        <w:t xml:space="preserve"> increasingly </w:t>
      </w:r>
      <w:r>
        <w:rPr>
          <w:rStyle w:val="StyleUnderline"/>
          <w:highlight w:val="cyan"/>
        </w:rPr>
        <w:t>deploys China’s</w:t>
      </w:r>
      <w:r>
        <w:rPr>
          <w:rStyle w:val="StyleUnderline"/>
        </w:rPr>
        <w:t xml:space="preserve"> powerful </w:t>
      </w:r>
      <w:r>
        <w:rPr>
          <w:rStyle w:val="StyleUnderline"/>
          <w:highlight w:val="cyan"/>
        </w:rPr>
        <w:t>navy</w:t>
      </w:r>
      <w:r>
        <w:rPr>
          <w:rStyle w:val="StyleUnderline"/>
        </w:rPr>
        <w:t xml:space="preserve">, newly armed </w:t>
      </w:r>
      <w:r>
        <w:rPr>
          <w:rStyle w:val="StyleUnderline"/>
          <w:highlight w:val="cyan"/>
        </w:rPr>
        <w:t>coast guard, and</w:t>
      </w:r>
      <w:r>
        <w:rPr>
          <w:rStyle w:val="StyleUnderline"/>
        </w:rPr>
        <w:t xml:space="preserve"> vast fishing </w:t>
      </w:r>
      <w:r>
        <w:rPr>
          <w:rStyle w:val="StyleUnderline"/>
          <w:highlight w:val="cyan"/>
        </w:rPr>
        <w:t>fleet to intimidate</w:t>
      </w:r>
      <w:r>
        <w:rPr>
          <w:rStyle w:val="StyleUnderline"/>
        </w:rPr>
        <w:t xml:space="preserve"> the five other nations with overlapping claims—Brunei, Malaysia, the Philippines, Taiwan, and Vietnam—and to assert control in disputed waters.</w:t>
      </w:r>
      <w:r>
        <w:rPr>
          <w:sz w:val="16"/>
        </w:rPr>
        <w:t xml:space="preserve"> Throughout the pandemic, </w:t>
      </w:r>
      <w:r>
        <w:rPr>
          <w:rStyle w:val="StyleUnderline"/>
          <w:highlight w:val="cyan"/>
        </w:rPr>
        <w:t>Xi has</w:t>
      </w:r>
      <w:r>
        <w:rPr>
          <w:rStyle w:val="StyleUnderline"/>
        </w:rPr>
        <w:t xml:space="preserve"> also </w:t>
      </w:r>
      <w:r>
        <w:rPr>
          <w:rStyle w:val="StyleUnderline"/>
          <w:highlight w:val="cyan"/>
        </w:rPr>
        <w:t>taken advantage of other countries’ distraction</w:t>
      </w:r>
      <w:r>
        <w:rPr>
          <w:rStyle w:val="StyleUnderline"/>
        </w:rPr>
        <w:t xml:space="preserve"> to press additional territorial claims</w:t>
      </w:r>
      <w:r>
        <w:rPr>
          <w:sz w:val="16"/>
        </w:rPr>
        <w:t xml:space="preserve">: for more than 100 days in a row, </w:t>
      </w:r>
      <w:r>
        <w:rPr>
          <w:rStyle w:val="StyleUnderline"/>
          <w:highlight w:val="cyan"/>
        </w:rPr>
        <w:t>Chinese vessels sailed into waters</w:t>
      </w:r>
      <w:r>
        <w:rPr>
          <w:rStyle w:val="StyleUnderline"/>
        </w:rPr>
        <w:t xml:space="preserve"> off Japan and around a number of contested islands there that China calls the Diaoyu Islands and Japan calls the Senkaku Islands; a Chinese coast guard vessel rammed and sank a Vietnamese fishing boat; Chinese military aircraft flew over disputed waters claimed by both China and Malaysia; and </w:t>
      </w:r>
      <w:r>
        <w:rPr>
          <w:rStyle w:val="StyleUnderline"/>
          <w:highlight w:val="cyan"/>
        </w:rPr>
        <w:t>China and India engaged in their first deadly</w:t>
      </w:r>
      <w:r>
        <w:rPr>
          <w:rStyle w:val="StyleUnderline"/>
        </w:rPr>
        <w:t xml:space="preserve"> border </w:t>
      </w:r>
      <w:r>
        <w:rPr>
          <w:rStyle w:val="StyleUnderline"/>
          <w:highlight w:val="cyan"/>
        </w:rPr>
        <w:t>conflict in four decades</w:t>
      </w:r>
      <w:r>
        <w:rPr>
          <w:rStyle w:val="StyleUnderline"/>
        </w:rPr>
        <w:t xml:space="preserve">. </w:t>
      </w:r>
      <w:r>
        <w:rPr>
          <w:sz w:val="16"/>
        </w:rPr>
        <w:t xml:space="preserve">Xi’s path to a reordered world begins by redrawing the map of China. </w:t>
      </w:r>
      <w:r>
        <w:rPr>
          <w:rStyle w:val="Emphasis"/>
          <w:highlight w:val="cyan"/>
        </w:rPr>
        <w:t>No map of China would be acceptable to Xi</w:t>
      </w:r>
      <w:r>
        <w:rPr>
          <w:rStyle w:val="StyleUnderline"/>
        </w:rPr>
        <w:t>, however, if it did not reflect mainland Chinese control over Taiwan.</w:t>
      </w:r>
      <w:r>
        <w:rPr>
          <w:sz w:val="16"/>
        </w:rPr>
        <w:t xml:space="preserve"> At the 19th Party Congress, in October 2017, Xi declared that unification with Taiwan was one of 14 must-do items necessary to achieve the “</w:t>
      </w:r>
      <w:r>
        <w:rPr>
          <w:rStyle w:val="StyleUnderline"/>
        </w:rPr>
        <w:t xml:space="preserve">great rejuvenation of the Chinese nation.” He has further underscored the importance of unification with his vivid imagery: “People on both sides of the strait are one family, with shared blood. . . . </w:t>
      </w:r>
      <w:r>
        <w:rPr>
          <w:rStyle w:val="Emphasis"/>
          <w:highlight w:val="cyan"/>
        </w:rPr>
        <w:t>No one can</w:t>
      </w:r>
      <w:r>
        <w:rPr>
          <w:rStyle w:val="Emphasis"/>
        </w:rPr>
        <w:t xml:space="preserve"> ever </w:t>
      </w:r>
      <w:r>
        <w:rPr>
          <w:rStyle w:val="Emphasis"/>
          <w:highlight w:val="cyan"/>
        </w:rPr>
        <w:t>cut the veins that connect us</w:t>
      </w:r>
      <w:r>
        <w:rPr>
          <w:rStyle w:val="Emphasis"/>
        </w:rPr>
        <w:t>.”</w:t>
      </w:r>
      <w:r>
        <w:rPr>
          <w:sz w:val="16"/>
        </w:rPr>
        <w:t xml:space="preserve"> Xi speaks about unification with Taiwan with increasing frequency and urgency. He remains convinced that Taiwanese President Tsai Ing-wen is advancing an independence agenda, claiming that the island nation’s “independence separatism” remains the “most serious hidden danger to national rejuvenation.” Since Tsai came to power, in 2016, Xi has cut off the long-established cross-strait dialogue; dramatically reduced the number of mainland tourists permitted to travel to Taiwan, from 4.2 million in 2015 to 2.7 million in 2017, contributing to a drop in the island’s annual tourism revenue from $44.5 billion to $24.4 billion; convinced seven of the 22 remaining states that formally recognize Taiwan as the Republic of China to abandon Taipei for Beijing; and prevented Taiwan from participating in the World Health Assembly briefings in the early months of the pandemic. During Tsai’s 2020 reelection campaign, CCP hackers also allegedly spread disinformation designed to undermine her. Beijing’s increasingly threatening military exercises along Taiwan’s coast provoke frequent talk of a possible Chinese military attack. Xi’s efforts to intimidate Taiwan have failed to convince the island nation to embrace unification. Instead, they have produced a backlash both within Taiwan and abroad. A greater percentage of Taiwanese than ever before—64 percent—favor independence, and few Taiwanese retain faith that a “one country, two systems” framework could ever work, particularly in the wake of the crackdown in Hong Kong. A growing number of countries have also stepped up to offer support to Taiwan. In an unprecedented policy shift, Japan asserted in 2021 that it had a direct stake in ensuring Taiwan’s status as a democracy. Several small European countries have also rallied to Taiwan’s diplomatic defense: the Czech Republic, Lithuania, and Slovakia have all welcomed the Taiwanese foreign minister for a visit. For its part, the United States has supported a wide array of new legislation and diplomatic activity designed to strengthen the bilateral relationship and embed Taiwan in regional and international organizations. BYE-BYE, MISS AMERICAN PIE China is also busy trying to lay the foundation for the country to supersede the United States as the dominant force in the Asia-Pacific. Describing the Asia-Pacific as a “big family” and claiming that “the region cannot prosper without China” and “China cannot develop in isolation from the region,” China’s leaders portray the Asia-Pacific as seamlessly integrated through Chinese-powered trade, technology, infrastructure and shared cultural and civilizational ties. Xi has been particularly successful in cementing China’s position as the regional economic leader. China is the largest trading partner of virtually all the countries in Asia, and in 2021, the members of the Association of Southeast Asian Nations together ranked as China’s top trading partner. At the end of 2020, Xi concluded the negotiations over the Chinese-led Regional Comprehensive Economic Partnership, which includes China, ten Southeast Asian countries, and Australia, Japan, New Zealand, and South Korea. In a bold gambit, Xi has also advanced China for membership in the Comprehensive and Progressive Agreement for Trans-Pacific Partnership, the Japanese-led free-trade agreement. This would make China the dominant economic player in the two most important regional trade agreements in the most economically dynamic region of the world; the United States would remain sidelined. China has been less successful in its efforts to position itself as the region’s preeminent security actor, a role long played by the United States. In 2014, Beijing proposed a new Asian security order managed by Asian countries. China’s defense minister has crisscrossed the Asia-Pacific region with the message that countries there “should adhere to the principle that regional issues should be solved by the regional countries through consultation.” Chinese officials have also tried hard to paint U.S. alliances as anachronistic relics of the Cold War and as hostile to China. Yet Beijing’s military assertiveness in the region has directly undermined its push for leadership. A survey of Southeast Asian experts and businesspeople found that </w:t>
      </w:r>
      <w:r>
        <w:rPr>
          <w:rStyle w:val="Emphasis"/>
          <w:highlight w:val="cyan"/>
        </w:rPr>
        <w:t>less than two percent</w:t>
      </w:r>
      <w:r>
        <w:rPr>
          <w:rStyle w:val="StyleUnderline"/>
          <w:highlight w:val="cyan"/>
        </w:rPr>
        <w:t xml:space="preserve"> believe</w:t>
      </w:r>
      <w:r>
        <w:rPr>
          <w:rStyle w:val="StyleUnderline"/>
        </w:rPr>
        <w:t xml:space="preserve">d that </w:t>
      </w:r>
      <w:r>
        <w:rPr>
          <w:rStyle w:val="Emphasis"/>
          <w:highlight w:val="cyan"/>
        </w:rPr>
        <w:t>China</w:t>
      </w:r>
      <w:r>
        <w:rPr>
          <w:rStyle w:val="StyleUnderline"/>
          <w:highlight w:val="cyan"/>
        </w:rPr>
        <w:t xml:space="preserve"> was</w:t>
      </w:r>
      <w:r>
        <w:rPr>
          <w:rStyle w:val="StyleUnderline"/>
        </w:rPr>
        <w:t xml:space="preserve"> </w:t>
      </w:r>
      <w:r>
        <w:rPr>
          <w:rStyle w:val="StyleUnderline"/>
          <w:highlight w:val="cyan"/>
        </w:rPr>
        <w:t>a</w:t>
      </w:r>
      <w:r>
        <w:rPr>
          <w:rStyle w:val="StyleUnderline"/>
        </w:rPr>
        <w:t xml:space="preserve"> benign and </w:t>
      </w:r>
      <w:r>
        <w:rPr>
          <w:rStyle w:val="Emphasis"/>
          <w:highlight w:val="cyan"/>
        </w:rPr>
        <w:t>benevolent</w:t>
      </w:r>
      <w:r>
        <w:rPr>
          <w:rStyle w:val="StyleUnderline"/>
          <w:highlight w:val="cyan"/>
        </w:rPr>
        <w:t xml:space="preserve"> power</w:t>
      </w:r>
      <w:r>
        <w:rPr>
          <w:sz w:val="16"/>
        </w:rPr>
        <w:t xml:space="preserve">, and less than 20 percent were confident or very confident that China would “do the right thing.” Nearly half of those polled believed that </w:t>
      </w:r>
      <w:r>
        <w:rPr>
          <w:rStyle w:val="Emphasis"/>
          <w:highlight w:val="cyan"/>
        </w:rPr>
        <w:t>China was a “revisionist power</w:t>
      </w:r>
      <w:r>
        <w:rPr>
          <w:rStyle w:val="StyleUnderline"/>
        </w:rPr>
        <w:t>” that intended to transform the region into its sphere of influence.</w:t>
      </w:r>
      <w:r>
        <w:rPr>
          <w:sz w:val="16"/>
        </w:rPr>
        <w:t xml:space="preserve"> (In contrast, over two-thirds of the interviewees were confident or very confident that Japan would “do the right thing” by contributing to global peace, security, prosperity, and governance.) China’s behavior has also reenergized the Quad partnership, which includes Australia, India, Japan, and the United States; spurred the establishment of a new trilateral security pact among Australia, the United Kingdom, and the United States; and prompted several European countries, including France, Germany, and the Netherlands, along with NATO, to deepen their security engagement in the Asia-Pacific. Even Philippine President Rodrigo Duterte, who earlier threatened to end his country’s alliance with the United States and called China “a good friend,” is now upgrading the Philippines’ defense relationship with Washington as he prepares to leave office. </w:t>
      </w:r>
    </w:p>
    <w:p w14:paraId="65B42934" w14:textId="77777777" w:rsidR="00FA2D1D" w:rsidRDefault="00FA2D1D" w:rsidP="00FA2D1D">
      <w:pPr>
        <w:pStyle w:val="Heading4"/>
      </w:pPr>
      <w:r>
        <w:t>China-Taiwan war goes nuclear- empirics prove China acts out of fear. Threats will extend to US allies---</w:t>
      </w:r>
      <w:r w:rsidRPr="00EE2F22">
        <w:rPr>
          <w:u w:val="single"/>
        </w:rPr>
        <w:t>Extinction</w:t>
      </w:r>
      <w:r>
        <w:t>.</w:t>
      </w:r>
    </w:p>
    <w:p w14:paraId="4B9DAB72" w14:textId="77777777" w:rsidR="00FA2D1D" w:rsidRDefault="00FA2D1D" w:rsidP="00FA2D1D">
      <w:r w:rsidRPr="00AE4B67">
        <w:rPr>
          <w:rFonts w:eastAsiaTheme="majorEastAsia" w:cstheme="majorBidi"/>
          <w:b/>
          <w:iCs/>
          <w:sz w:val="26"/>
        </w:rPr>
        <w:t>A</w:t>
      </w:r>
      <w:r>
        <w:rPr>
          <w:rFonts w:eastAsiaTheme="majorEastAsia" w:cstheme="majorBidi"/>
          <w:b/>
          <w:iCs/>
          <w:sz w:val="26"/>
        </w:rPr>
        <w:t>nderson</w:t>
      </w:r>
      <w:r w:rsidRPr="00AE4B67">
        <w:rPr>
          <w:rFonts w:eastAsiaTheme="majorEastAsia" w:cstheme="majorBidi"/>
          <w:b/>
          <w:iCs/>
          <w:sz w:val="26"/>
        </w:rPr>
        <w:t xml:space="preserve"> 24</w:t>
      </w:r>
      <w:r>
        <w:t xml:space="preserve"> (James H, the former Acting Under Secretary of Defense for Policy.  Prior to serving in that role, Dr. Anderson was Deputy Under Secretary of Defense for Policy. Dr Anderson was the principal advisor to the Secretary of Defense for defense policy and leads the formulation and coordination of national security policy within the Department of Defense. He was responsible for efforts to build partnerships and defense cooperation with U.S. allies. 3/24 “The Next Taiwan Crisis Will (Almost) Certainly Involve Nuclear Threats” </w:t>
      </w:r>
      <w:hyperlink r:id="rId12" w:history="1">
        <w:r w:rsidRPr="00960A40">
          <w:rPr>
            <w:rStyle w:val="Hyperlink"/>
          </w:rPr>
          <w:t>https://www.usni.org/magazines/proceedings/2024/march/next-taiwan-crisis-will-almost-certainly-involve-nuclear-threats</w:t>
        </w:r>
      </w:hyperlink>
      <w:r>
        <w:t>)</w:t>
      </w:r>
    </w:p>
    <w:p w14:paraId="7AC72268" w14:textId="77777777" w:rsidR="00FA2D1D" w:rsidRDefault="00FA2D1D" w:rsidP="00FA2D1D">
      <w:pPr>
        <w:rPr>
          <w:rStyle w:val="StyleUnderline"/>
        </w:rPr>
      </w:pPr>
      <w:r w:rsidRPr="00AE4B67">
        <w:rPr>
          <w:sz w:val="12"/>
        </w:rPr>
        <w:t xml:space="preserve">Any </w:t>
      </w:r>
      <w:r w:rsidRPr="003A3069">
        <w:rPr>
          <w:rStyle w:val="StyleUnderline"/>
        </w:rPr>
        <w:t>battle over Taiwan will not just be a question of territorial aggression but a fight over the core conception of modern China’s soul.</w:t>
      </w:r>
      <w:r w:rsidRPr="00AE4B67">
        <w:rPr>
          <w:sz w:val="12"/>
        </w:rPr>
        <w:t xml:space="preserve"> And for the leaders who launch such an endeavor, their political futures will hinge on the outcome, as will, possibly, their physical safety and that of their families in the event of failure. Under such circumstances, </w:t>
      </w:r>
      <w:r w:rsidRPr="003A3069">
        <w:rPr>
          <w:rStyle w:val="StyleUnderline"/>
        </w:rPr>
        <w:t>nuclear use</w:t>
      </w:r>
      <w:r w:rsidRPr="00AE4B67">
        <w:rPr>
          <w:sz w:val="12"/>
        </w:rPr>
        <w:t xml:space="preserve"> might not be palatable, but it could seem </w:t>
      </w:r>
      <w:r w:rsidRPr="003A3069">
        <w:rPr>
          <w:rStyle w:val="StyleUnderline"/>
        </w:rPr>
        <w:t xml:space="preserve">far more plausible if military defeat were to equate to loss of domestic power and possible death </w:t>
      </w:r>
      <w:r w:rsidRPr="00AE4B67">
        <w:rPr>
          <w:sz w:val="12"/>
        </w:rPr>
        <w:t xml:space="preserve">anyway.5 It has become conventional wisdom among China watchers that </w:t>
      </w:r>
      <w:r w:rsidRPr="00AE4B67">
        <w:rPr>
          <w:rStyle w:val="Emphasis"/>
        </w:rPr>
        <w:t>if China’s leaders decide to invade Taiwan, there is nothing anyone can do to change their minds.</w:t>
      </w:r>
      <w:r w:rsidRPr="00AE4B67">
        <w:rPr>
          <w:sz w:val="12"/>
        </w:rPr>
        <w:t xml:space="preserve"> If true</w:t>
      </w:r>
      <w:r w:rsidRPr="00AE4B67">
        <w:rPr>
          <w:rStyle w:val="StyleUnderline"/>
        </w:rPr>
        <w:t>, this provides another reason to consider potential Chinese nuclear threats, since the “stop at nothing” narrative logically entails escalation if conventional means fail to achieve success.</w:t>
      </w:r>
      <w:r>
        <w:rPr>
          <w:rStyle w:val="StyleUnderline"/>
        </w:rPr>
        <w:t xml:space="preserve"> </w:t>
      </w:r>
      <w:r w:rsidRPr="00AE4B67">
        <w:rPr>
          <w:sz w:val="12"/>
        </w:rPr>
        <w:t xml:space="preserve">China’s DF-17  solid-fuel, road-mobile ballistic missile (above, on parade in Beijing) can be conventionally or nuclear armed. </w:t>
      </w:r>
      <w:r w:rsidRPr="00AE4B67">
        <w:rPr>
          <w:rStyle w:val="StyleUnderline"/>
        </w:rPr>
        <w:t>In a Taiwan scenario, the United States must be prepared to deal with nuclear threats</w:t>
      </w:r>
      <w:r w:rsidRPr="00AE4B67">
        <w:rPr>
          <w:sz w:val="12"/>
        </w:rPr>
        <w:t xml:space="preserve"> to its allies in the Indo-Pacific area.  These considerations raise the question of how China might use nuclear threats in a Taiwan invasion. Notably, there is evidence that not all Chinese military theorists believe using nuclear weapons on their own soil (which they consider Taiwan to be) would constitute a violation of the NFU policy.6 That said, it is difficult to imagine circumstances in which China might be tempted to use nuclear weapons on the island itself. It is more plausible to imagine Beijing launching an electromagnetic pulse attack over Taiwan.7 In theory, such a weapon could paralyze the island’s communication networks. Inflicting such a sudden and massive psychological blow might, in turn, shock Taipei’s political leaders into capitulation. China also could use nuclear threats to dissuade the United States from rendering military assistance to Taiwan during a crisis. Here, it is worth recalling that senior </w:t>
      </w:r>
      <w:r w:rsidRPr="00AE4B67">
        <w:rPr>
          <w:rStyle w:val="StyleUnderline"/>
        </w:rPr>
        <w:t>Chinese officials have already issued such threats against the United States, as happened during the Taiwan crisis in 1996 and again in 2005</w:t>
      </w:r>
      <w:r w:rsidRPr="00AE4B67">
        <w:rPr>
          <w:sz w:val="12"/>
        </w:rPr>
        <w:t xml:space="preserve">.8 What is more, </w:t>
      </w:r>
      <w:r w:rsidRPr="00AE4B67">
        <w:rPr>
          <w:rStyle w:val="StyleUnderline"/>
        </w:rPr>
        <w:t>Chinese military publications and journals have mentioned</w:t>
      </w:r>
      <w:r w:rsidRPr="00AE4B67">
        <w:rPr>
          <w:sz w:val="12"/>
        </w:rPr>
        <w:t xml:space="preserve">—on multiple occasions—the potential for </w:t>
      </w:r>
      <w:r w:rsidRPr="00AE4B67">
        <w:rPr>
          <w:rStyle w:val="StyleUnderline"/>
        </w:rPr>
        <w:t>nuclear first strikes against the United States as part of various Taiwan invasion scenarios</w:t>
      </w:r>
      <w:r w:rsidRPr="00AE4B67">
        <w:rPr>
          <w:sz w:val="12"/>
        </w:rPr>
        <w:t xml:space="preserve">.9 China might seek to leverage its nuclear weapons in a future Taiwan crisis without resorting to explicit nuclear threats. Since a good portion of the PLA’s nuclear forces are based on mobile platforms, it could disperse them during a crisis to assume a more threatening posture.10 It also could adjust nuclear alert levels to signal intent. If these measures did not deter third-party intervention, </w:t>
      </w:r>
      <w:r w:rsidRPr="00AE4B67">
        <w:rPr>
          <w:rStyle w:val="StyleUnderline"/>
        </w:rPr>
        <w:t>China could resort to more dramatic action, such as firing a nuclear demonstration shot near Taiwan, Okinawa, Guam, or even Hawaii during an invasion crisis.</w:t>
      </w:r>
      <w:r w:rsidRPr="00AE4B67">
        <w:rPr>
          <w:sz w:val="12"/>
        </w:rPr>
        <w:t xml:space="preserve"> One might counter that China is unlikely to cross the nuclear threshold in a Taiwan conflict for fear of international condemnation. This may well be the case, at least initially. But China could reconsider its position, especially if third-party intervention threatened to derail its invasion plans. </w:t>
      </w:r>
      <w:r w:rsidRPr="00AE4B67">
        <w:rPr>
          <w:rStyle w:val="StyleUnderline"/>
        </w:rPr>
        <w:t>It is worth remembering that China did not intend to issue nuclear threats when it instigated its 1969 border war with the Soviet Union. But eventually Beijing did exactly that after it feared the Soviets might escalate the conflict.</w:t>
      </w:r>
      <w:r w:rsidRPr="00AE4B67">
        <w:rPr>
          <w:sz w:val="12"/>
        </w:rPr>
        <w:t xml:space="preserve">11 China’s Growing Nuclear Arsenal. The growth of China’s nuclear arsenal may increase its willingness to issue nuclear threats in the future. To understand why, it is important to recall China’s nuclear history. At the dawn of the Nuclear Age, China sought to diminish the importance of nuclear weapons. In 1946, CCP Chairman Mao Zedong famously denigrated the bomb as nothing more than a “paper tiger.” Mao made a virtue of necessity because China did not have the technological means to develop nuclear weapons until 1964. For decades afterward, China appeared content with a small nuclear arsenal, confident it could deter the United States—and later the Soviet Union—with an assured second-strike capability. But the discovery of China’s new missile fields in 2021 suggests Beijing’s nuclear doctrine is changing. </w:t>
      </w:r>
      <w:r w:rsidRPr="00AE4B67">
        <w:rPr>
          <w:rStyle w:val="StyleUnderline"/>
        </w:rPr>
        <w:t xml:space="preserve">China’s decision </w:t>
      </w:r>
      <w:r w:rsidRPr="00AE4B67">
        <w:rPr>
          <w:rStyle w:val="Emphasis"/>
        </w:rPr>
        <w:t>to dramatically expand its nuclear capabilities is the most consequential development</w:t>
      </w:r>
      <w:r w:rsidRPr="00AE4B67">
        <w:rPr>
          <w:rStyle w:val="StyleUnderline"/>
        </w:rPr>
        <w:t xml:space="preserve"> in the PLA’s ongoing modernization efforts</w:t>
      </w:r>
      <w:r w:rsidRPr="00AE4B67">
        <w:rPr>
          <w:sz w:val="12"/>
        </w:rPr>
        <w:t xml:space="preserve">. As the Pentagon’s 2023 annual report put it, “Over the next decade, </w:t>
      </w:r>
      <w:r w:rsidRPr="002954CA">
        <w:rPr>
          <w:rStyle w:val="Emphasis"/>
        </w:rPr>
        <w:t>the PRC will continue to rapidly modernize, diversify, and expand its nuclear forces.</w:t>
      </w:r>
      <w:r w:rsidRPr="00AE4B67">
        <w:rPr>
          <w:sz w:val="12"/>
        </w:rPr>
        <w:t xml:space="preserve"> </w:t>
      </w:r>
      <w:r w:rsidRPr="002954CA">
        <w:rPr>
          <w:rStyle w:val="StyleUnderline"/>
        </w:rPr>
        <w:t>Compared to</w:t>
      </w:r>
      <w:r w:rsidRPr="00AE4B67">
        <w:rPr>
          <w:sz w:val="12"/>
        </w:rPr>
        <w:t xml:space="preserve"> the PLA’s </w:t>
      </w:r>
      <w:r w:rsidRPr="002954CA">
        <w:rPr>
          <w:rStyle w:val="StyleUnderline"/>
        </w:rPr>
        <w:t>nuclear modernization efforts a decade ago, current efforts dwarf previous attempts in both scale and complexity</w:t>
      </w:r>
      <w:r w:rsidRPr="00AE4B67">
        <w:rPr>
          <w:sz w:val="12"/>
        </w:rPr>
        <w:t xml:space="preserve"> [emphasis added].”12 Over time, China’s nuclear arsenal expansion may embolden its behavior—including the propensity to issue nuclear threats.13 As the 2021 U.S.-China Economic and Security Review Commission report asserts, “It could also be intended to support a new strategy of limited nuclear first use. Such a strategy would enable Chinese leaders to leverage their nuclear forces to accomplish Chinese political objectives beyond survival, such as coercing another state or deterring U.S. intervention in a war over Taiwan.”14 The United States still maintains an advantage in terms of strategic warheads, but the PLA is closing the gap. In its 2023 report on Chinese military power, the Pentagon estimates </w:t>
      </w:r>
      <w:r w:rsidRPr="002954CA">
        <w:rPr>
          <w:rStyle w:val="StyleUnderline"/>
        </w:rPr>
        <w:t>China “will probably have over 1,000 operational nuclear warheads by 2030.</w:t>
      </w:r>
      <w:r w:rsidRPr="00AE4B67">
        <w:rPr>
          <w:sz w:val="12"/>
        </w:rPr>
        <w:t xml:space="preserve">”15 The fact that the U.S. nuclear arsenal will remain larger than China’s for at least the next few years provides no guarantee that Beijing will refrain from nuclear threats in the near term. Historically, </w:t>
      </w:r>
      <w:r w:rsidRPr="002954CA">
        <w:rPr>
          <w:rStyle w:val="StyleUnderline"/>
        </w:rPr>
        <w:t>China has demonstrated a willingness to instigate crises, even against stronger military powers, to achieve political aims.</w:t>
      </w:r>
      <w:r w:rsidRPr="00AE4B67">
        <w:rPr>
          <w:sz w:val="12"/>
        </w:rPr>
        <w:t xml:space="preserve">16 Moreover, Chinese writings have long focused on the political nature of nuclear weapons, especially their potential to inflict psychological shock. All this should be front of mind when considering the potential for China to resort to nuclear threats during a Taiwan invasion, whether in the near or distant future. The nature of the PLA’s force structure also increases the odds that </w:t>
      </w:r>
      <w:r w:rsidRPr="002954CA">
        <w:rPr>
          <w:rStyle w:val="StyleUnderline"/>
        </w:rPr>
        <w:t>the next major crisis over Taiwan will include a nuclear dimension. The dual-use capability of selected Chinese missiles,</w:t>
      </w:r>
      <w:r w:rsidRPr="00AE4B67">
        <w:rPr>
          <w:sz w:val="12"/>
        </w:rPr>
        <w:t xml:space="preserve"> such as the DF-26 “carrier killer,” means </w:t>
      </w:r>
      <w:r w:rsidRPr="002954CA">
        <w:rPr>
          <w:rStyle w:val="StyleUnderline"/>
        </w:rPr>
        <w:t>the PLA can exchange conventional warheads for nuclear ones in short order.</w:t>
      </w:r>
      <w:r w:rsidRPr="00AE4B67">
        <w:rPr>
          <w:sz w:val="12"/>
        </w:rPr>
        <w:t xml:space="preserve"> This would present special intelligence and operational challenges for the U.S. Navy during a conflict over Taiwan. In addition, the </w:t>
      </w:r>
      <w:r w:rsidRPr="002954CA">
        <w:rPr>
          <w:rStyle w:val="StyleUnderline"/>
        </w:rPr>
        <w:t>PLA’s commingling of conventional and nuclear weapons raises the risk of inadvertent nuclear escalation</w:t>
      </w:r>
      <w:r w:rsidRPr="00AE4B67">
        <w:rPr>
          <w:sz w:val="12"/>
        </w:rPr>
        <w:t xml:space="preserve"> since the </w:t>
      </w:r>
      <w:r w:rsidRPr="002954CA">
        <w:rPr>
          <w:rStyle w:val="StyleUnderline"/>
        </w:rPr>
        <w:t>Pentagon’s playbook</w:t>
      </w:r>
      <w:r w:rsidRPr="00AE4B67">
        <w:rPr>
          <w:sz w:val="12"/>
        </w:rPr>
        <w:t xml:space="preserve"> normally </w:t>
      </w:r>
      <w:r w:rsidRPr="002954CA">
        <w:rPr>
          <w:rStyle w:val="StyleUnderline"/>
        </w:rPr>
        <w:t>involves precision strikes deep into enemy territory</w:t>
      </w:r>
      <w:r w:rsidRPr="00AE4B67">
        <w:rPr>
          <w:sz w:val="12"/>
        </w:rPr>
        <w:t xml:space="preserve">.17 </w:t>
      </w:r>
      <w:r w:rsidRPr="002954CA">
        <w:rPr>
          <w:rStyle w:val="Emphasis"/>
        </w:rPr>
        <w:t>Nuclear Threats Extend to U.S. Allies</w:t>
      </w:r>
      <w:r>
        <w:rPr>
          <w:rStyle w:val="Emphasis"/>
        </w:rPr>
        <w:t xml:space="preserve"> </w:t>
      </w:r>
      <w:r w:rsidRPr="00AE4B67">
        <w:rPr>
          <w:sz w:val="12"/>
        </w:rPr>
        <w:t xml:space="preserve">The United States also must consider the possibility that </w:t>
      </w:r>
      <w:r w:rsidRPr="003A3069">
        <w:rPr>
          <w:rStyle w:val="StyleUnderline"/>
        </w:rPr>
        <w:t>China may issue nuclear threats against</w:t>
      </w:r>
      <w:r w:rsidRPr="00AE4B67">
        <w:rPr>
          <w:sz w:val="12"/>
        </w:rPr>
        <w:t xml:space="preserve"> one (or </w:t>
      </w:r>
      <w:r w:rsidRPr="003A3069">
        <w:rPr>
          <w:rStyle w:val="StyleUnderline"/>
        </w:rPr>
        <w:t>more) U.S. allies in a Taiwan scenario.</w:t>
      </w:r>
      <w:r w:rsidRPr="00AE4B67">
        <w:rPr>
          <w:sz w:val="12"/>
        </w:rPr>
        <w:t xml:space="preserve"> Washington’s greatest strength in the Indo-Pacific theater is its extensive web of allies and partners. China understands this full well, which explains its relentless efforts to sow discord among them</w:t>
      </w:r>
      <w:r w:rsidRPr="003A3069">
        <w:rPr>
          <w:rStyle w:val="StyleUnderline"/>
        </w:rPr>
        <w:t>. In the event of a Taiwan crisis, China will intensify these efforts.</w:t>
      </w:r>
      <w:r>
        <w:rPr>
          <w:rStyle w:val="StyleUnderline"/>
        </w:rPr>
        <w:t xml:space="preserve"> </w:t>
      </w:r>
      <w:r w:rsidRPr="00AE4B67">
        <w:rPr>
          <w:sz w:val="12"/>
        </w:rPr>
        <w:t xml:space="preserve">China knows that Japan is the most important U.S. ally when it comes to Taiwan, because Washington depends on Japan for military basing and diplomatic support. It should come as no surprise that Chinese officials already have sanctioned a crude nuclear threat against Tokyo. In July 2021, a video surfaced on a CCP-approved channel linked to the PLA that declared, “We are warning Japan and informing the world that if Japan interferes militarily in our domestic affairs—including the unification of Taiwan with the mainland—nuclear weapons will surely be used against them.”18 </w:t>
      </w:r>
      <w:r w:rsidRPr="003A3069">
        <w:rPr>
          <w:rStyle w:val="StyleUnderline"/>
        </w:rPr>
        <w:t xml:space="preserve">Japan is not the only U.S. ally that China has threatened with nuclear weapons. China also has threatened Australia over its participation in a nuclear submarine deal with the United States and the United Kingdom. </w:t>
      </w:r>
      <w:r w:rsidRPr="00AE4B67">
        <w:rPr>
          <w:sz w:val="12"/>
        </w:rPr>
        <w:t xml:space="preserve">In 2021, an article in the CCP mouthpiece Global Times asserted that such developments “will potentially make Australia a target of a nuclear strike.”19 These </w:t>
      </w:r>
      <w:r w:rsidRPr="003A3069">
        <w:rPr>
          <w:rStyle w:val="StyleUnderline"/>
        </w:rPr>
        <w:t>examples highlight the need for Washington to coordinate with key allies to neuter the potential impact of Chinese nuclear saber rattling.</w:t>
      </w:r>
      <w:r>
        <w:rPr>
          <w:rStyle w:val="StyleUnderline"/>
        </w:rPr>
        <w:t xml:space="preserve"> </w:t>
      </w:r>
      <w:r w:rsidRPr="003A3069">
        <w:rPr>
          <w:rStyle w:val="StyleUnderline"/>
        </w:rPr>
        <w:t>Washington’s interest in counterproliferation is another reason to take the growth of China’s nuclear arsenal seriously</w:t>
      </w:r>
      <w:r w:rsidRPr="00AE4B67">
        <w:rPr>
          <w:sz w:val="12"/>
        </w:rPr>
        <w:t xml:space="preserve">. In this vein, recall that Taiwan pursued a nuclear weapons program for decades before relinquishing its nuclear ambitions in the 1980s. Taipei’s leaders may be tempted to restart the island’s long-defunct nuclear program if they conclude no other course of action can deter a Chinese invasion. Then-President Lee Teng-hui declared Taiwan was reconsidering its nuclear option during the July 1995 crisis with China, though he walked back his statement a few days later. Taiwan has given no indication it is presently reconsidering its nonnuclear status, but its calculus could change over time.20Renewed interest in China’s nuclear program spiked after the 2021 discovery of three new missile fields in north central China. Captured above are satellite images of silo construction at one such site—the missile field near Hami in Xinjiang Province. What is to be </w:t>
      </w:r>
      <w:proofErr w:type="spellStart"/>
      <w:r w:rsidRPr="00AE4B67">
        <w:rPr>
          <w:sz w:val="12"/>
        </w:rPr>
        <w:t>Done?Clearly</w:t>
      </w:r>
      <w:proofErr w:type="spellEnd"/>
      <w:r w:rsidRPr="00AE4B67">
        <w:rPr>
          <w:sz w:val="12"/>
        </w:rPr>
        <w:t xml:space="preserve">, the safest way to deal with a potential nuclear crisis is to prevent it from arising in the first place. For this reason, </w:t>
      </w:r>
      <w:r w:rsidRPr="003A3069">
        <w:rPr>
          <w:rStyle w:val="StyleUnderline"/>
        </w:rPr>
        <w:t>the United States must redouble its efforts to make Taiwan an indigestible porcupine from China’s perspective. This means ensuring Taiwan’s defensive quills are long, sharp, and numerous.</w:t>
      </w:r>
    </w:p>
    <w:p w14:paraId="447FE27F" w14:textId="77777777" w:rsidR="00FA2D1D" w:rsidRPr="0072658D" w:rsidRDefault="00FA2D1D" w:rsidP="00FA2D1D">
      <w:pPr>
        <w:pStyle w:val="Heading4"/>
      </w:pPr>
      <w:r>
        <w:t xml:space="preserve">China is advancing nuclear weapons </w:t>
      </w:r>
      <w:r w:rsidRPr="0072658D">
        <w:rPr>
          <w:u w:val="single"/>
        </w:rPr>
        <w:t>now</w:t>
      </w:r>
      <w:r>
        <w:t>- halted nuclear arms control talk with the US.</w:t>
      </w:r>
      <w:r>
        <w:br/>
      </w:r>
      <w:r w:rsidRPr="0072658D">
        <w:t>Harpley 7/19</w:t>
      </w:r>
      <w:r>
        <w:t xml:space="preserve"> (</w:t>
      </w:r>
      <w:proofErr w:type="spellStart"/>
      <w:r w:rsidRPr="00C57944">
        <w:t>Unshin</w:t>
      </w:r>
      <w:proofErr w:type="spellEnd"/>
      <w:r w:rsidRPr="00C57944">
        <w:t xml:space="preserve"> Lee Harpley, July 19, 2024</w:t>
      </w:r>
      <w:r>
        <w:t xml:space="preserve"> “China Halts Nuclear Arms Control Talks with US: Why and What’s Next” </w:t>
      </w:r>
      <w:r w:rsidRPr="00C57944">
        <w:t>https://foreignpolicy.com/2024/07/19/china-nuclear-weapons-policy-deterrence-no-first-use/</w:t>
      </w:r>
      <w:r>
        <w:t>)</w:t>
      </w:r>
    </w:p>
    <w:p w14:paraId="7920FF92" w14:textId="77777777" w:rsidR="00FA2D1D" w:rsidRPr="004B3267" w:rsidRDefault="00FA2D1D" w:rsidP="00FA2D1D">
      <w:pPr>
        <w:rPr>
          <w:rStyle w:val="StyleUnderline"/>
          <w:sz w:val="16"/>
          <w:u w:val="none"/>
        </w:rPr>
      </w:pPr>
      <w:r w:rsidRPr="004B3267">
        <w:rPr>
          <w:sz w:val="16"/>
        </w:rPr>
        <w:t>“</w:t>
      </w:r>
      <w:r w:rsidRPr="0072658D">
        <w:rPr>
          <w:rStyle w:val="StyleUnderline"/>
        </w:rPr>
        <w:t>It provides them just more flexibility in the way that they approach their military modernization,” Rice said. “In terms of nuclear buildup, China wants to have its own autonomy in decision making</w:t>
      </w:r>
      <w:r w:rsidRPr="004B3267">
        <w:rPr>
          <w:sz w:val="16"/>
        </w:rPr>
        <w:t xml:space="preserve">. Having a formal agreement, if it ever reached that point, would fundamentally limit Beijing’s options by essentially handcuffing itself to an international, or at least a bilateral agreement on those </w:t>
      </w:r>
      <w:proofErr w:type="spellStart"/>
      <w:r w:rsidRPr="004B3267">
        <w:rPr>
          <w:sz w:val="16"/>
        </w:rPr>
        <w:t>matters.”</w:t>
      </w:r>
      <w:r w:rsidRPr="0072658D">
        <w:rPr>
          <w:rStyle w:val="StyleUnderline"/>
        </w:rPr>
        <w:t>China’s</w:t>
      </w:r>
      <w:proofErr w:type="spellEnd"/>
      <w:r w:rsidRPr="0072658D">
        <w:rPr>
          <w:rStyle w:val="StyleUnderline"/>
        </w:rPr>
        <w:t xml:space="preserve"> rapid advancements in nuclear power has been a significant concern for the U.S. and its allies. The</w:t>
      </w:r>
      <w:r w:rsidRPr="004B3267">
        <w:rPr>
          <w:sz w:val="16"/>
        </w:rPr>
        <w:t xml:space="preserve"> Pentagon estimates China could possess more than 1,000 operational nuclear warheads by 2030, many of which will be deployed at readiness levels. Last week at the NATO summit, the alliance warned of Beijing’s expansion and diversification of its nuclear arsenal, pointing to “more warheads and a larger number of sophisticated delivery systems” and urging China to engage in strategic risk reduction talks. The current weapons count isn’t a major concern for U.S. defense leaders, as Washington holds about 3,700 nuclear warheads, compared to Beijing’s estimated 400 warheads. But with their substantial investment in nuclear weapons, the Chinese aspire to achieve “a greater level of parity with Washington and Moscow, so that it could also make decisions and engage on these issues from a position of greater strength and somewhat equality,” said Hart. </w:t>
      </w:r>
      <w:r w:rsidRPr="0072658D">
        <w:rPr>
          <w:rStyle w:val="StyleUnderline"/>
        </w:rPr>
        <w:t>Now, with both China and Russia refusing to negotiate measures to constrain the nuclear arms race, experts are concerned. On top of that, tensions remain high across the Taiwan Strait, as China eyes to bolster its arsenal so that it has a “greater leverage in the event of a Taiwan scenario,”</w:t>
      </w:r>
      <w:r w:rsidRPr="004B3267">
        <w:rPr>
          <w:sz w:val="16"/>
        </w:rPr>
        <w:t xml:space="preserve"> according to Hart. This underscores the critical modernization of Washington’s nuclear triad. “</w:t>
      </w:r>
      <w:r w:rsidRPr="0072658D">
        <w:rPr>
          <w:rStyle w:val="StyleUnderline"/>
        </w:rPr>
        <w:t>The way we counter these threats is through deterrence, and it must be backed up with a credible force,</w:t>
      </w:r>
      <w:r w:rsidRPr="004B3267">
        <w:rPr>
          <w:sz w:val="16"/>
        </w:rPr>
        <w:t xml:space="preserve">” </w:t>
      </w:r>
    </w:p>
    <w:p w14:paraId="01F9714A" w14:textId="77777777" w:rsidR="00FA2D1D" w:rsidRPr="00F2556B" w:rsidRDefault="00FA2D1D" w:rsidP="00FA2D1D">
      <w:pPr>
        <w:pStyle w:val="Heading3"/>
      </w:pPr>
      <w:r>
        <w:t>! China – Yes Taiwan Invasion</w:t>
      </w:r>
    </w:p>
    <w:p w14:paraId="597BD110" w14:textId="77777777" w:rsidR="00FA2D1D" w:rsidRDefault="00FA2D1D" w:rsidP="00FA2D1D">
      <w:pPr>
        <w:pStyle w:val="Heading4"/>
      </w:pPr>
      <w:r>
        <w:t>China in its own statements says that they wish to seize Taiwan by force</w:t>
      </w:r>
    </w:p>
    <w:p w14:paraId="7E1040F5" w14:textId="77777777" w:rsidR="00FA2D1D" w:rsidRDefault="00FA2D1D" w:rsidP="00FA2D1D">
      <w:r w:rsidRPr="00EF7C33">
        <w:t xml:space="preserve">Al </w:t>
      </w:r>
      <w:r w:rsidRPr="00EF7C33">
        <w:rPr>
          <w:rStyle w:val="Style13ptBold"/>
        </w:rPr>
        <w:t>Jazeera</w:t>
      </w:r>
      <w:r w:rsidRPr="00EF7C33">
        <w:t>, 6-2-20</w:t>
      </w:r>
      <w:r w:rsidRPr="00EF7C33">
        <w:rPr>
          <w:rStyle w:val="Style13ptBold"/>
        </w:rPr>
        <w:t>24</w:t>
      </w:r>
      <w:r w:rsidRPr="00EF7C33">
        <w:t xml:space="preserve">, "China ready to ‘forcefully’ stop Taiwan independence: </w:t>
      </w:r>
      <w:proofErr w:type="spellStart"/>
      <w:r w:rsidRPr="00EF7C33">
        <w:t>Defence</w:t>
      </w:r>
      <w:proofErr w:type="spellEnd"/>
      <w:r w:rsidRPr="00EF7C33">
        <w:t xml:space="preserve"> minister", https://www.aljazeera.com/news/2024/6/2/china-ready-to-forcefully-stop-taiwan-independence-defence-minister</w:t>
      </w:r>
    </w:p>
    <w:p w14:paraId="5098E84B" w14:textId="77777777" w:rsidR="00FA2D1D" w:rsidRPr="004B3267" w:rsidRDefault="00FA2D1D" w:rsidP="00FA2D1D">
      <w:pPr>
        <w:rPr>
          <w:sz w:val="16"/>
        </w:rPr>
      </w:pPr>
      <w:r w:rsidRPr="00EF7C33">
        <w:rPr>
          <w:u w:val="single"/>
        </w:rPr>
        <w:t xml:space="preserve">Chinese </w:t>
      </w:r>
      <w:proofErr w:type="spellStart"/>
      <w:r w:rsidRPr="00EF7C33">
        <w:rPr>
          <w:u w:val="single"/>
        </w:rPr>
        <w:t>Defence</w:t>
      </w:r>
      <w:proofErr w:type="spellEnd"/>
      <w:r w:rsidRPr="00EF7C33">
        <w:rPr>
          <w:u w:val="single"/>
        </w:rPr>
        <w:t xml:space="preserve"> Minister Dong Jun has said the country’s military was ready to “forcefully” stop Taiwan’s independence</w:t>
      </w:r>
      <w:r w:rsidRPr="004B3267">
        <w:rPr>
          <w:sz w:val="16"/>
        </w:rPr>
        <w:t xml:space="preserve">, in a fiery speech at a Singapore security forum. Speaking at the Shangri-La Dialogue conference in Singapore on Sunday, Dong said the self-ruled democracy of Taiwan was the “core of core issues” for China, but claimed Taiwan’s governing Democratic Progressive Party (DPP) was incrementally pursuing separatism and bent on erasing Chinese identity. </w:t>
      </w:r>
      <w:r w:rsidRPr="00EF7C33">
        <w:rPr>
          <w:u w:val="single"/>
        </w:rPr>
        <w:t>China views Taiwan as its own territory and has not ruled out the use of force to achieve unification. Last month it staged two days of war games around the island after the May 20 inauguration of President William Lai Ching-</w:t>
      </w:r>
      <w:proofErr w:type="spellStart"/>
      <w:r w:rsidRPr="00EF7C33">
        <w:rPr>
          <w:u w:val="single"/>
        </w:rPr>
        <w:t>te</w:t>
      </w:r>
      <w:proofErr w:type="spellEnd"/>
      <w:r w:rsidRPr="00EF7C33">
        <w:rPr>
          <w:u w:val="single"/>
        </w:rPr>
        <w:t xml:space="preserve">. Lai and the DPP say it is up to the people of Taiwan to decide their future. Beijing calls him a “separatist”. “Those separatists recently made fanatical statements that show their betrayal of the Chinese nation and their ancestors. They will be nailed to the pillar of shame in history,” Dong said. “The Chinese People’s Liberation Army has always been an indestructible and powerful force in </w:t>
      </w:r>
      <w:proofErr w:type="spellStart"/>
      <w:r w:rsidRPr="00EF7C33">
        <w:rPr>
          <w:u w:val="single"/>
        </w:rPr>
        <w:t>defence</w:t>
      </w:r>
      <w:proofErr w:type="spellEnd"/>
      <w:r w:rsidRPr="00EF7C33">
        <w:rPr>
          <w:u w:val="single"/>
        </w:rPr>
        <w:t xml:space="preserve"> of the unification of the motherland, and it will act resolutely and forcefully at all times to curb the independence of Taiwan and to ensure that it never succeeds in its attempts,” Dong told the forum on Sunday. “Whoever dares to split Taiwan from China will be crushed to pieces and suffer his own destruction.” Reacting to the Chinese minister’s statements, Taiwan’s government said it deeply regretted the “provocative and irrational”</w:t>
      </w:r>
      <w:r w:rsidRPr="004B3267">
        <w:rPr>
          <w:sz w:val="16"/>
        </w:rPr>
        <w:t xml:space="preserve"> remarks. Dong’s comments in Singapore followed the first substantive face-to-face talks in 18 months between the </w:t>
      </w:r>
      <w:proofErr w:type="spellStart"/>
      <w:r w:rsidRPr="004B3267">
        <w:rPr>
          <w:sz w:val="16"/>
        </w:rPr>
        <w:t>defence</w:t>
      </w:r>
      <w:proofErr w:type="spellEnd"/>
      <w:r w:rsidRPr="004B3267">
        <w:rPr>
          <w:sz w:val="16"/>
        </w:rPr>
        <w:t xml:space="preserve"> chiefs of China and the US. Dong and US Defense Secretary Lloyd Austin met for more than an hour at the luxury hotel hosting the forum.</w:t>
      </w:r>
    </w:p>
    <w:p w14:paraId="151477AA" w14:textId="77777777" w:rsidR="00FA2D1D" w:rsidRPr="004B3267" w:rsidRDefault="00FA2D1D" w:rsidP="00FA2D1D">
      <w:pPr>
        <w:spacing w:line="256" w:lineRule="auto"/>
        <w:rPr>
          <w:rFonts w:eastAsia="Calibri"/>
          <w:sz w:val="16"/>
        </w:rPr>
      </w:pPr>
    </w:p>
    <w:p w14:paraId="4D3F763F" w14:textId="77777777" w:rsidR="00FA2D1D" w:rsidRDefault="00FA2D1D" w:rsidP="00FA2D1D">
      <w:pPr>
        <w:pStyle w:val="Heading2"/>
      </w:pPr>
      <w:r>
        <w:t>AT Impacts</w:t>
      </w:r>
    </w:p>
    <w:p w14:paraId="16A81F4A" w14:textId="77777777" w:rsidR="00FA2D1D" w:rsidRPr="00EC305D" w:rsidRDefault="00FA2D1D" w:rsidP="00FA2D1D">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AT ! China – No China Rise</w:t>
      </w:r>
    </w:p>
    <w:p w14:paraId="4AC50989" w14:textId="77777777" w:rsidR="00FA2D1D" w:rsidRPr="00EC305D" w:rsidRDefault="00FA2D1D" w:rsidP="00FA2D1D">
      <w:pPr>
        <w:keepNext/>
        <w:keepLines/>
        <w:spacing w:before="40" w:after="0"/>
        <w:outlineLvl w:val="3"/>
        <w:rPr>
          <w:rFonts w:eastAsiaTheme="majorEastAsia" w:cstheme="majorBidi"/>
          <w:b/>
          <w:iCs/>
          <w:sz w:val="26"/>
        </w:rPr>
      </w:pPr>
      <w:r w:rsidRPr="00EC305D">
        <w:rPr>
          <w:rFonts w:eastAsiaTheme="majorEastAsia" w:cstheme="majorBidi"/>
          <w:b/>
          <w:bCs/>
          <w:iCs/>
          <w:sz w:val="26"/>
        </w:rPr>
        <w:t>US Hegemony is engrained in the international order – China’s export dependent economy cannot maintain its growth</w:t>
      </w:r>
    </w:p>
    <w:p w14:paraId="040BBAB1" w14:textId="77777777" w:rsidR="00FA2D1D" w:rsidRPr="00EC305D" w:rsidRDefault="00FA2D1D" w:rsidP="00FA2D1D">
      <w:pPr>
        <w:rPr>
          <w:sz w:val="18"/>
          <w:szCs w:val="18"/>
        </w:rPr>
      </w:pPr>
      <w:proofErr w:type="spellStart"/>
      <w:r w:rsidRPr="00EC305D">
        <w:rPr>
          <w:b/>
          <w:bCs/>
          <w:sz w:val="26"/>
        </w:rPr>
        <w:t>Regilme</w:t>
      </w:r>
      <w:proofErr w:type="spellEnd"/>
      <w:r w:rsidRPr="00EC305D">
        <w:rPr>
          <w:b/>
          <w:bCs/>
          <w:sz w:val="26"/>
        </w:rPr>
        <w:t xml:space="preserve"> 12</w:t>
      </w:r>
      <w:r w:rsidRPr="00EC305D">
        <w:rPr>
          <w:sz w:val="18"/>
          <w:szCs w:val="18"/>
        </w:rPr>
        <w:t xml:space="preserve"> [Salvador Santino F</w:t>
      </w:r>
      <w:r w:rsidRPr="00EC305D">
        <w:rPr>
          <w:rFonts w:ascii="Segoe UI Symbol" w:hAnsi="Segoe UI Symbol" w:cs="Segoe UI Symbol"/>
          <w:sz w:val="18"/>
          <w:szCs w:val="18"/>
        </w:rPr>
        <w:t>⁠</w:t>
      </w:r>
      <w:r w:rsidRPr="00EC305D">
        <w:rPr>
          <w:sz w:val="18"/>
          <w:szCs w:val="18"/>
        </w:rPr>
        <w:t xml:space="preserve">. </w:t>
      </w:r>
      <w:proofErr w:type="spellStart"/>
      <w:r w:rsidRPr="00EC305D">
        <w:rPr>
          <w:sz w:val="18"/>
          <w:szCs w:val="18"/>
        </w:rPr>
        <w:t>Regilme</w:t>
      </w:r>
      <w:proofErr w:type="spellEnd"/>
      <w:r w:rsidRPr="00EC305D">
        <w:rPr>
          <w:sz w:val="18"/>
          <w:szCs w:val="18"/>
        </w:rPr>
        <w:t xml:space="preserve"> Jr</w:t>
      </w:r>
      <w:r w:rsidRPr="00EC305D">
        <w:rPr>
          <w:rFonts w:ascii="Segoe UI Symbol" w:hAnsi="Segoe UI Symbol" w:cs="Segoe UI Symbol"/>
          <w:sz w:val="18"/>
          <w:szCs w:val="18"/>
        </w:rPr>
        <w:t>⁠</w:t>
      </w:r>
      <w:r w:rsidRPr="00EC305D">
        <w:rPr>
          <w:sz w:val="18"/>
          <w:szCs w:val="18"/>
        </w:rPr>
        <w:t>. (born in 1986) is a tenured Associate Professor (</w:t>
      </w:r>
      <w:proofErr w:type="spellStart"/>
      <w:r w:rsidRPr="00EC305D">
        <w:rPr>
          <w:sz w:val="18"/>
          <w:szCs w:val="18"/>
        </w:rPr>
        <w:t>Universitair</w:t>
      </w:r>
      <w:proofErr w:type="spellEnd"/>
      <w:r w:rsidRPr="00EC305D">
        <w:rPr>
          <w:sz w:val="18"/>
          <w:szCs w:val="18"/>
        </w:rPr>
        <w:t xml:space="preserve"> </w:t>
      </w:r>
      <w:proofErr w:type="spellStart"/>
      <w:r w:rsidRPr="00EC305D">
        <w:rPr>
          <w:sz w:val="18"/>
          <w:szCs w:val="18"/>
        </w:rPr>
        <w:t>Hoofddocent</w:t>
      </w:r>
      <w:proofErr w:type="spellEnd"/>
      <w:r w:rsidRPr="00EC305D">
        <w:rPr>
          <w:sz w:val="18"/>
          <w:szCs w:val="18"/>
        </w:rPr>
        <w:t>) of International Relations at the History and International Studies Section, Institute for History, Leiden University in the Netherlands</w:t>
      </w:r>
      <w:r w:rsidRPr="00EC305D">
        <w:rPr>
          <w:rFonts w:ascii="Segoe UI Symbol" w:hAnsi="Segoe UI Symbol" w:cs="Segoe UI Symbol"/>
          <w:sz w:val="18"/>
          <w:szCs w:val="18"/>
        </w:rPr>
        <w:t>⁠</w:t>
      </w:r>
      <w:r w:rsidRPr="00EC305D">
        <w:rPr>
          <w:sz w:val="18"/>
          <w:szCs w:val="18"/>
        </w:rPr>
        <w:t>. Born in the Philippines and educated in Germany and the United States, he is a Dutch scholar focusing on international human rights norms, North-South relations, global security issues, dehumanization in the global drug wars, and contemporary United States foreign policy</w:t>
      </w:r>
      <w:r w:rsidRPr="00EC305D">
        <w:rPr>
          <w:rFonts w:ascii="Segoe UI Symbol" w:hAnsi="Segoe UI Symbol" w:cs="Segoe UI Symbol"/>
          <w:sz w:val="18"/>
          <w:szCs w:val="18"/>
        </w:rPr>
        <w:t>⁠</w:t>
      </w:r>
      <w:r w:rsidRPr="00EC305D">
        <w:rPr>
          <w:sz w:val="18"/>
          <w:szCs w:val="18"/>
        </w:rPr>
        <w:t>. He is an award-winning scholar of International Relations, with research accolades from the International Studies Association and the American Sociological Association</w:t>
      </w:r>
      <w:r w:rsidRPr="00EC305D">
        <w:rPr>
          <w:rFonts w:ascii="Segoe UI Symbol" w:hAnsi="Segoe UI Symbol" w:cs="Segoe UI Symbol"/>
          <w:sz w:val="18"/>
          <w:szCs w:val="18"/>
        </w:rPr>
        <w:t>⁠</w:t>
      </w:r>
      <w:r w:rsidRPr="00EC305D">
        <w:rPr>
          <w:sz w:val="18"/>
          <w:szCs w:val="18"/>
        </w:rPr>
        <w:t>; Rise of China – “Decline of the US? Effects of a (Hegemonic) Shift in Power on World Capitalism and the International Financial Order”, 2012; https://ecpr.eu/Events/Event/PaperDetails/224]</w:t>
      </w:r>
    </w:p>
    <w:p w14:paraId="5105DDAF" w14:textId="77777777" w:rsidR="00FA2D1D" w:rsidRPr="00EC305D" w:rsidRDefault="00FA2D1D" w:rsidP="00FA2D1D">
      <w:pPr>
        <w:rPr>
          <w:u w:val="single"/>
        </w:rPr>
      </w:pPr>
      <w:r w:rsidRPr="004B3267">
        <w:rPr>
          <w:sz w:val="16"/>
        </w:rPr>
        <w:t xml:space="preserve">In my presentation I will argue that </w:t>
      </w:r>
      <w:r w:rsidRPr="00EC305D">
        <w:rPr>
          <w:u w:val="single"/>
        </w:rPr>
        <w:t xml:space="preserve">US-hegemony is not endangered by the economic rise of China as long as Washington maintains its central role in the international financial order.    </w:t>
      </w:r>
      <w:r w:rsidRPr="004B3267">
        <w:rPr>
          <w:sz w:val="16"/>
        </w:rPr>
        <w:t xml:space="preserve">First of all, I provide some historical background by living a comprehensive illustration of both countries’ analogous development since the end of WWII, which over time resulted in the formation of bilateral interdependencies and imbalances that eventually reached its climax  during/after the financial crisis in 2008/09. Hence, in a more theoretical analysis I subsequently present key arguments of the ‘world-system’-approach whose scholars either turning the exploitive nature of </w:t>
      </w:r>
      <w:proofErr w:type="spellStart"/>
      <w:r w:rsidRPr="004B3267">
        <w:rPr>
          <w:sz w:val="16"/>
        </w:rPr>
        <w:t>centre</w:t>
      </w:r>
      <w:proofErr w:type="spellEnd"/>
      <w:r w:rsidRPr="004B3267">
        <w:rPr>
          <w:sz w:val="16"/>
        </w:rPr>
        <w:t xml:space="preserve">-periphery-relations upside down (e.g. Wallerstein) or contrariwise believe that it will </w:t>
      </w:r>
      <w:r w:rsidRPr="00EC305D">
        <w:rPr>
          <w:u w:val="single"/>
        </w:rPr>
        <w:t xml:space="preserve">bring forth a totally new and peaceful kind of hegemony which will stand in stark  contrast to the former US-rule </w:t>
      </w:r>
      <w:r w:rsidRPr="004B3267">
        <w:rPr>
          <w:sz w:val="16"/>
        </w:rPr>
        <w:t xml:space="preserve">(e.g. Arrighi). Yet, both academic factions share a (Neo-)Marxist/ </w:t>
      </w:r>
      <w:proofErr w:type="spellStart"/>
      <w:r w:rsidRPr="004B3267">
        <w:rPr>
          <w:sz w:val="16"/>
        </w:rPr>
        <w:t>Braudelian</w:t>
      </w:r>
      <w:proofErr w:type="spellEnd"/>
      <w:r w:rsidRPr="004B3267">
        <w:rPr>
          <w:sz w:val="16"/>
        </w:rPr>
        <w:t xml:space="preserve"> line of argument and conceptualize </w:t>
      </w:r>
      <w:r w:rsidRPr="00EC305D">
        <w:rPr>
          <w:u w:val="single"/>
        </w:rPr>
        <w:t>hegemonic  succession as an historic inevitability which is dominated by finance-capital and the interest to keep the worldwide accumulation-process profitable.</w:t>
      </w:r>
      <w:r w:rsidRPr="004B3267">
        <w:rPr>
          <w:sz w:val="16"/>
        </w:rPr>
        <w:t xml:space="preserve"> Hereafter, I am contesting the assumptions of </w:t>
      </w:r>
      <w:r w:rsidRPr="00EC305D">
        <w:rPr>
          <w:u w:val="single"/>
        </w:rPr>
        <w:t>China’s forthcoming hegemony by considering counter-arguments based on Susan Strange influential concept of ‘structural  power’. I particularly show that - even though a shift in (economic) power may take place - a hegemonic transition to China is strongly limited due to America’s centrality in the international economic/monetary order (e.g. role of the dollar as an international reserve currency) and given the fact that Beijing followed a tremendously export-based developmental model in order to maintain high growth rates and avoid domestic social strive.</w:t>
      </w:r>
    </w:p>
    <w:p w14:paraId="6916640E" w14:textId="77777777" w:rsidR="00FA2D1D" w:rsidRPr="004B3267" w:rsidRDefault="00FA2D1D" w:rsidP="00FA2D1D">
      <w:pPr>
        <w:rPr>
          <w:sz w:val="16"/>
        </w:rPr>
      </w:pPr>
    </w:p>
    <w:p w14:paraId="1B0952FE" w14:textId="77777777" w:rsidR="00FA2D1D" w:rsidRPr="00CD27D1" w:rsidRDefault="00FA2D1D" w:rsidP="00FA2D1D">
      <w:pPr>
        <w:pStyle w:val="Heading3"/>
      </w:pPr>
      <w:r>
        <w:t>AT ! China – Rise Peaceful</w:t>
      </w:r>
    </w:p>
    <w:p w14:paraId="4FC18EF3" w14:textId="77777777" w:rsidR="00FA2D1D" w:rsidRDefault="00FA2D1D" w:rsidP="00FA2D1D">
      <w:pPr>
        <w:pStyle w:val="Heading4"/>
      </w:pPr>
      <w:r>
        <w:rPr>
          <w:b w:val="0"/>
        </w:rPr>
        <w:t>China taking diplomatic action now to resolve international issues</w:t>
      </w:r>
    </w:p>
    <w:p w14:paraId="4F95CE5A" w14:textId="77777777" w:rsidR="00FA2D1D" w:rsidRDefault="00FA2D1D" w:rsidP="00FA2D1D">
      <w:r>
        <w:rPr>
          <w:rStyle w:val="Style13ptBold"/>
        </w:rPr>
        <w:t>Economist 7/11</w:t>
      </w:r>
      <w:r>
        <w:t xml:space="preserve"> ---- The Economist, 07,11,24, "What China means when it says “peace”", Economist, https://www.economist.com/china/2024/07/11/what-china-means-when-it-says-peace</w:t>
      </w:r>
    </w:p>
    <w:p w14:paraId="411A36E0" w14:textId="77777777" w:rsidR="00FA2D1D" w:rsidRDefault="00FA2D1D" w:rsidP="00FA2D1D">
      <w:pPr>
        <w:rPr>
          <w:u w:val="single"/>
        </w:rPr>
      </w:pPr>
      <w:proofErr w:type="spellStart"/>
      <w:r>
        <w:rPr>
          <w:sz w:val="16"/>
        </w:rPr>
        <w:t>Aswift</w:t>
      </w:r>
      <w:proofErr w:type="spellEnd"/>
      <w:r>
        <w:rPr>
          <w:sz w:val="16"/>
        </w:rPr>
        <w:t xml:space="preserve"> end to the Ukraine war on Russian terms would fill many governments with a sense of loss. In much of western Europe and beyond, a deal that rewarded Russia for its aggression—exchanging a ceasefire for vast swathes of Ukrainian territory, for instance, or a pledge that Ukraine will never join </w:t>
      </w:r>
      <w:proofErr w:type="spellStart"/>
      <w:r>
        <w:rPr>
          <w:sz w:val="16"/>
        </w:rPr>
        <w:t>nato</w:t>
      </w:r>
      <w:proofErr w:type="spellEnd"/>
      <w:r>
        <w:rPr>
          <w:sz w:val="16"/>
        </w:rPr>
        <w:t xml:space="preserve"> or any other Western alliance—would feel like appeasement, not peacemaking. A pillar of the post-second-world-war order, involving a refusal to see borders redrawn by force, would have fallen. China disagrees. </w:t>
      </w:r>
      <w:r>
        <w:rPr>
          <w:u w:val="single"/>
        </w:rPr>
        <w:t xml:space="preserve">For </w:t>
      </w:r>
      <w:r>
        <w:rPr>
          <w:highlight w:val="cyan"/>
          <w:u w:val="single"/>
        </w:rPr>
        <w:t>Communist Party</w:t>
      </w:r>
      <w:r>
        <w:rPr>
          <w:u w:val="single"/>
        </w:rPr>
        <w:t xml:space="preserve"> bosses in Beijing, a quick Russia-</w:t>
      </w:r>
      <w:r>
        <w:rPr>
          <w:highlight w:val="cyan"/>
          <w:u w:val="single"/>
        </w:rPr>
        <w:t>friendly</w:t>
      </w:r>
      <w:r>
        <w:rPr>
          <w:u w:val="single"/>
        </w:rPr>
        <w:t xml:space="preserve"> end to the fighting in Ukraine would be grounds for celebration.</w:t>
      </w:r>
      <w:r>
        <w:rPr>
          <w:sz w:val="16"/>
        </w:rPr>
        <w:t xml:space="preserve"> Most simply, it would humiliate the Biden administration and every power that backs Ukraine, while vindicating </w:t>
      </w:r>
      <w:r>
        <w:rPr>
          <w:u w:val="single"/>
        </w:rPr>
        <w:t xml:space="preserve">China’s confidence that Western unity cannot last. More important, it would offer a glimpse of a future world order which, according to Chinese officials and scholars, already enjoys the support of most governments, notably in the developing world. In effect, </w:t>
      </w:r>
      <w:r>
        <w:rPr>
          <w:highlight w:val="cyan"/>
          <w:u w:val="single"/>
        </w:rPr>
        <w:t>China’s</w:t>
      </w:r>
      <w:r>
        <w:rPr>
          <w:u w:val="single"/>
        </w:rPr>
        <w:t xml:space="preserve"> coldly realist version of international relations sees no meaningful distinction between appeasement and </w:t>
      </w:r>
      <w:r>
        <w:rPr>
          <w:highlight w:val="cyan"/>
          <w:u w:val="single"/>
        </w:rPr>
        <w:t>peacemaking</w:t>
      </w:r>
      <w:r>
        <w:rPr>
          <w:u w:val="single"/>
        </w:rPr>
        <w:t xml:space="preserve">. In such a world, </w:t>
      </w:r>
      <w:r>
        <w:rPr>
          <w:rStyle w:val="Emphasis"/>
          <w:highlight w:val="cyan"/>
        </w:rPr>
        <w:t>conflict is avoided by balancing and respecting the interests</w:t>
      </w:r>
      <w:r>
        <w:rPr>
          <w:highlight w:val="cyan"/>
          <w:u w:val="single"/>
        </w:rPr>
        <w:t xml:space="preserve"> of large and powerful countries</w:t>
      </w:r>
      <w:r>
        <w:rPr>
          <w:u w:val="single"/>
        </w:rPr>
        <w:t xml:space="preserve">, while </w:t>
      </w:r>
      <w:r>
        <w:rPr>
          <w:highlight w:val="cyan"/>
          <w:u w:val="single"/>
        </w:rPr>
        <w:t>lesser nations do</w:t>
      </w:r>
      <w:r>
        <w:rPr>
          <w:u w:val="single"/>
        </w:rPr>
        <w:t xml:space="preserve"> what they must </w:t>
      </w:r>
      <w:r>
        <w:rPr>
          <w:highlight w:val="cyan"/>
          <w:u w:val="single"/>
        </w:rPr>
        <w:t>to accommodate</w:t>
      </w:r>
      <w:r>
        <w:rPr>
          <w:u w:val="single"/>
        </w:rPr>
        <w:t xml:space="preserve"> them. This order has no patience with hand-wringing talk about values or freedom, or about individual rights and wrongs. What counts is preserving stability, order and </w:t>
      </w:r>
      <w:r>
        <w:rPr>
          <w:highlight w:val="cyan"/>
          <w:u w:val="single"/>
        </w:rPr>
        <w:t>economic opportunity</w:t>
      </w:r>
      <w:r>
        <w:rPr>
          <w:u w:val="single"/>
        </w:rPr>
        <w:t xml:space="preserve"> for the many. Increasingly, </w:t>
      </w:r>
      <w:r>
        <w:rPr>
          <w:highlight w:val="cyan"/>
          <w:u w:val="single"/>
        </w:rPr>
        <w:t>China</w:t>
      </w:r>
      <w:r>
        <w:rPr>
          <w:u w:val="single"/>
        </w:rPr>
        <w:t xml:space="preserve"> is </w:t>
      </w:r>
      <w:r>
        <w:rPr>
          <w:highlight w:val="cyan"/>
          <w:u w:val="single"/>
        </w:rPr>
        <w:t>proud to promote</w:t>
      </w:r>
      <w:r>
        <w:rPr>
          <w:u w:val="single"/>
        </w:rPr>
        <w:t xml:space="preserve"> this </w:t>
      </w:r>
      <w:r>
        <w:rPr>
          <w:highlight w:val="cyan"/>
          <w:u w:val="single"/>
        </w:rPr>
        <w:t>ultra-pragmatic global order</w:t>
      </w:r>
      <w:r>
        <w:rPr>
          <w:u w:val="single"/>
        </w:rPr>
        <w:t xml:space="preserve">. </w:t>
      </w:r>
      <w:r>
        <w:rPr>
          <w:sz w:val="16"/>
        </w:rPr>
        <w:t xml:space="preserve">Officials in Beijing appear unembarrassed that Western governments have charged Chinese companies with propping up Vladimir Putin’s war machine with vast flows of microelectronics, drone parts and other components vital for making Russian arms and ammunition. Since America went public with intelligence about Chinese sales of dual-use items to Russia’s </w:t>
      </w:r>
      <w:proofErr w:type="spellStart"/>
      <w:r>
        <w:rPr>
          <w:sz w:val="16"/>
        </w:rPr>
        <w:t>defence</w:t>
      </w:r>
      <w:proofErr w:type="spellEnd"/>
      <w:r>
        <w:rPr>
          <w:sz w:val="16"/>
        </w:rPr>
        <w:t xml:space="preserve"> industry, “we have not seen any diminution” of the trade, says Nicholas Burns, America’s ambassador in Beijing. Instead, Chinese officials blandly say that China has too many companies to track all they sell. Chinese diplomats continue to blame the conflict on </w:t>
      </w:r>
      <w:proofErr w:type="spellStart"/>
      <w:r>
        <w:rPr>
          <w:sz w:val="16"/>
        </w:rPr>
        <w:t>nato</w:t>
      </w:r>
      <w:proofErr w:type="spellEnd"/>
      <w:r>
        <w:rPr>
          <w:sz w:val="16"/>
        </w:rPr>
        <w:t xml:space="preserve"> enlargement into eastern and central Europe, which they say pushed </w:t>
      </w:r>
      <w:proofErr w:type="spellStart"/>
      <w:r>
        <w:rPr>
          <w:sz w:val="16"/>
        </w:rPr>
        <w:t>Mr</w:t>
      </w:r>
      <w:proofErr w:type="spellEnd"/>
      <w:r>
        <w:rPr>
          <w:sz w:val="16"/>
        </w:rPr>
        <w:t xml:space="preserve"> Putin into a corner. In private, they have told Western counterparts that China </w:t>
      </w:r>
      <w:proofErr w:type="spellStart"/>
      <w:r>
        <w:rPr>
          <w:sz w:val="16"/>
        </w:rPr>
        <w:t>favours</w:t>
      </w:r>
      <w:proofErr w:type="spellEnd"/>
      <w:r>
        <w:rPr>
          <w:sz w:val="16"/>
        </w:rPr>
        <w:t xml:space="preserve"> an early peace in Ukraine but has few hopes of one, and is not greatly fussed about where Ukraine’s borders end up. China’s public messaging is equally unabashed. </w:t>
      </w:r>
      <w:r>
        <w:rPr>
          <w:u w:val="single"/>
        </w:rPr>
        <w:t>“</w:t>
      </w:r>
      <w:r>
        <w:rPr>
          <w:highlight w:val="cyan"/>
          <w:u w:val="single"/>
        </w:rPr>
        <w:t>China has been actively promoting peace talks in its own way,</w:t>
      </w:r>
      <w:r>
        <w:rPr>
          <w:u w:val="single"/>
        </w:rPr>
        <w:t xml:space="preserve">” the country’s president and party chief, </w:t>
      </w:r>
      <w:r>
        <w:rPr>
          <w:highlight w:val="cyan"/>
          <w:u w:val="single"/>
        </w:rPr>
        <w:t>Xi Jinping</w:t>
      </w:r>
      <w:r>
        <w:rPr>
          <w:u w:val="single"/>
        </w:rPr>
        <w:t xml:space="preserve">, assured one of his (and </w:t>
      </w:r>
      <w:proofErr w:type="spellStart"/>
      <w:r>
        <w:rPr>
          <w:u w:val="single"/>
        </w:rPr>
        <w:t>Mr</w:t>
      </w:r>
      <w:proofErr w:type="spellEnd"/>
      <w:r>
        <w:rPr>
          <w:u w:val="single"/>
        </w:rPr>
        <w:t xml:space="preserve"> Putin’s) closest allies in Europe, the Hungarian prime minister, Viktor Orban, on July 8th. A </w:t>
      </w:r>
      <w:r>
        <w:rPr>
          <w:highlight w:val="cyan"/>
          <w:u w:val="single"/>
        </w:rPr>
        <w:t>political agreement</w:t>
      </w:r>
      <w:r>
        <w:rPr>
          <w:u w:val="single"/>
        </w:rPr>
        <w:t xml:space="preserve"> and </w:t>
      </w:r>
      <w:r>
        <w:rPr>
          <w:highlight w:val="cyan"/>
          <w:u w:val="single"/>
        </w:rPr>
        <w:t>early end to the war in Ukraine is “in the interests of all parties</w:t>
      </w:r>
      <w:r>
        <w:rPr>
          <w:u w:val="single"/>
        </w:rPr>
        <w:t>”, but will require major powers to play a “</w:t>
      </w:r>
      <w:r>
        <w:rPr>
          <w:highlight w:val="cyan"/>
          <w:u w:val="single"/>
        </w:rPr>
        <w:t>positive</w:t>
      </w:r>
      <w:r>
        <w:rPr>
          <w:u w:val="single"/>
        </w:rPr>
        <w:t xml:space="preserve">” not a “negative” </w:t>
      </w:r>
      <w:r>
        <w:rPr>
          <w:highlight w:val="cyan"/>
          <w:u w:val="single"/>
        </w:rPr>
        <w:t>role</w:t>
      </w:r>
      <w:r>
        <w:rPr>
          <w:u w:val="single"/>
        </w:rPr>
        <w:t xml:space="preserve">, </w:t>
      </w:r>
      <w:proofErr w:type="spellStart"/>
      <w:r>
        <w:rPr>
          <w:u w:val="single"/>
        </w:rPr>
        <w:t>Mr</w:t>
      </w:r>
      <w:proofErr w:type="spellEnd"/>
      <w:r>
        <w:rPr>
          <w:u w:val="single"/>
        </w:rPr>
        <w:t xml:space="preserve"> Xi told </w:t>
      </w:r>
      <w:proofErr w:type="spellStart"/>
      <w:r>
        <w:rPr>
          <w:u w:val="single"/>
        </w:rPr>
        <w:t>Mr</w:t>
      </w:r>
      <w:proofErr w:type="spellEnd"/>
      <w:r>
        <w:rPr>
          <w:u w:val="single"/>
        </w:rPr>
        <w:t xml:space="preserve"> Orban, whose brief visit to Beijing followed stops in Kyiv and Moscow. Helpfully, the Hungarian leader spelled out the meaning of </w:t>
      </w:r>
      <w:proofErr w:type="spellStart"/>
      <w:r>
        <w:rPr>
          <w:u w:val="single"/>
        </w:rPr>
        <w:t>Mr</w:t>
      </w:r>
      <w:proofErr w:type="spellEnd"/>
      <w:r>
        <w:rPr>
          <w:u w:val="single"/>
        </w:rPr>
        <w:t xml:space="preserve"> Xi’s veiled rebuke of America’s role as a supplier of arms and aid to Ukraine. “</w:t>
      </w:r>
      <w:r>
        <w:rPr>
          <w:highlight w:val="cyan"/>
          <w:u w:val="single"/>
        </w:rPr>
        <w:t>China has a peace plan. America runs a war policy</w:t>
      </w:r>
      <w:r>
        <w:rPr>
          <w:u w:val="single"/>
        </w:rPr>
        <w:t xml:space="preserve">,” said </w:t>
      </w:r>
      <w:proofErr w:type="spellStart"/>
      <w:r>
        <w:rPr>
          <w:u w:val="single"/>
        </w:rPr>
        <w:t>Mr</w:t>
      </w:r>
      <w:proofErr w:type="spellEnd"/>
      <w:r>
        <w:rPr>
          <w:u w:val="single"/>
        </w:rPr>
        <w:t xml:space="preserve"> Orban. China is standing by a Russian leader seen in Beijing as a valued (if unpredictable) partner in a larger struggle with the American-led West. But this age of </w:t>
      </w:r>
      <w:proofErr w:type="spellStart"/>
      <w:r>
        <w:rPr>
          <w:u w:val="single"/>
        </w:rPr>
        <w:t>spiralling</w:t>
      </w:r>
      <w:proofErr w:type="spellEnd"/>
      <w:r>
        <w:rPr>
          <w:u w:val="single"/>
        </w:rPr>
        <w:t xml:space="preserve"> conflicts also </w:t>
      </w:r>
      <w:r>
        <w:rPr>
          <w:rStyle w:val="Emphasis"/>
          <w:highlight w:val="cyan"/>
        </w:rPr>
        <w:t>offers China a chance to portray itself as a peacemaker—</w:t>
      </w:r>
      <w:r>
        <w:rPr>
          <w:u w:val="single"/>
        </w:rPr>
        <w:t>even if its version of peace involves cutting deals with aggressors, bullies and despots</w:t>
      </w:r>
      <w:r>
        <w:rPr>
          <w:sz w:val="16"/>
        </w:rPr>
        <w:t xml:space="preserve">. In June </w:t>
      </w:r>
      <w:proofErr w:type="spellStart"/>
      <w:r>
        <w:rPr>
          <w:sz w:val="16"/>
        </w:rPr>
        <w:t>Mr</w:t>
      </w:r>
      <w:proofErr w:type="spellEnd"/>
      <w:r>
        <w:rPr>
          <w:sz w:val="16"/>
        </w:rPr>
        <w:t xml:space="preserve"> Xi hosted a celebration in Beijing of a live-and-let-live diplomatic doctrine, the Five Principles of Peaceful Co-Existence. The young People’s Republic of China endorsed the principles 70 years ago to soothe Asian </w:t>
      </w:r>
      <w:proofErr w:type="spellStart"/>
      <w:r>
        <w:rPr>
          <w:sz w:val="16"/>
        </w:rPr>
        <w:t>neighbours</w:t>
      </w:r>
      <w:proofErr w:type="spellEnd"/>
      <w:r>
        <w:rPr>
          <w:sz w:val="16"/>
        </w:rPr>
        <w:t xml:space="preserve"> alarmed by China’s new revolutionary rulers. Seven decades later China’s </w:t>
      </w:r>
      <w:proofErr w:type="spellStart"/>
      <w:r>
        <w:rPr>
          <w:sz w:val="16"/>
        </w:rPr>
        <w:t>behaviour</w:t>
      </w:r>
      <w:proofErr w:type="spellEnd"/>
      <w:r>
        <w:rPr>
          <w:sz w:val="16"/>
        </w:rPr>
        <w:t xml:space="preserve">, starting with its bullying of maritime </w:t>
      </w:r>
      <w:proofErr w:type="spellStart"/>
      <w:r>
        <w:rPr>
          <w:sz w:val="16"/>
        </w:rPr>
        <w:t>neighbours</w:t>
      </w:r>
      <w:proofErr w:type="spellEnd"/>
      <w:r>
        <w:rPr>
          <w:sz w:val="16"/>
        </w:rPr>
        <w:t xml:space="preserve"> and land-grabs in the South China Sea, tramples the first of those principles, which pledges respect for the sovereignty and territorial integrity of others. Still, </w:t>
      </w:r>
      <w:r>
        <w:rPr>
          <w:highlight w:val="cyan"/>
          <w:u w:val="single"/>
        </w:rPr>
        <w:t xml:space="preserve">Chinese leaders praise the five principles as a system for resolving conflicts through the non-judgmental </w:t>
      </w:r>
      <w:r>
        <w:rPr>
          <w:rStyle w:val="Emphasis"/>
          <w:highlight w:val="cyan"/>
        </w:rPr>
        <w:t>pursuit of shared interests</w:t>
      </w:r>
      <w:r>
        <w:rPr>
          <w:u w:val="single"/>
        </w:rPr>
        <w:t xml:space="preserve">. They say this </w:t>
      </w:r>
      <w:r>
        <w:rPr>
          <w:highlight w:val="cyan"/>
          <w:u w:val="single"/>
        </w:rPr>
        <w:t>approach is welcomed by developing countries</w:t>
      </w:r>
      <w:r>
        <w:rPr>
          <w:u w:val="single"/>
        </w:rPr>
        <w:t xml:space="preserve"> sick of Western politicians delivering colonial-style lectures about democracy and human rights. At the anniversary gathering </w:t>
      </w:r>
      <w:proofErr w:type="spellStart"/>
      <w:r>
        <w:rPr>
          <w:u w:val="single"/>
        </w:rPr>
        <w:t>Mr</w:t>
      </w:r>
      <w:proofErr w:type="spellEnd"/>
      <w:r>
        <w:rPr>
          <w:u w:val="single"/>
        </w:rPr>
        <w:t xml:space="preserve"> Xi hailed </w:t>
      </w:r>
      <w:r>
        <w:rPr>
          <w:highlight w:val="cyan"/>
          <w:u w:val="single"/>
        </w:rPr>
        <w:t>China’s</w:t>
      </w:r>
      <w:r>
        <w:rPr>
          <w:u w:val="single"/>
        </w:rPr>
        <w:t xml:space="preserve"> “distinctive approach to resolving hotspot issues” and its “constructive role” from Ukraine to the Middle East and the Korean peninsula.</w:t>
      </w:r>
      <w:r>
        <w:rPr>
          <w:sz w:val="16"/>
        </w:rPr>
        <w:t xml:space="preserve"> He chided countries that try to achieve “absolute security and exclusive security”: a coded attack on American-led </w:t>
      </w:r>
      <w:proofErr w:type="spellStart"/>
      <w:r>
        <w:rPr>
          <w:sz w:val="16"/>
        </w:rPr>
        <w:t>defence</w:t>
      </w:r>
      <w:proofErr w:type="spellEnd"/>
      <w:r>
        <w:rPr>
          <w:sz w:val="16"/>
        </w:rPr>
        <w:t xml:space="preserve"> alliances in Europe and Asia. </w:t>
      </w:r>
      <w:r>
        <w:rPr>
          <w:highlight w:val="cyan"/>
          <w:u w:val="single"/>
        </w:rPr>
        <w:t>Talk of equality, swagger like a great power</w:t>
      </w:r>
      <w:r>
        <w:rPr>
          <w:u w:val="single"/>
        </w:rPr>
        <w:t xml:space="preserve"> Chinese officials and scholars elaborated on </w:t>
      </w:r>
      <w:proofErr w:type="spellStart"/>
      <w:r>
        <w:rPr>
          <w:highlight w:val="cyan"/>
          <w:u w:val="single"/>
        </w:rPr>
        <w:t>Mr</w:t>
      </w:r>
      <w:proofErr w:type="spellEnd"/>
      <w:r>
        <w:rPr>
          <w:highlight w:val="cyan"/>
          <w:u w:val="single"/>
        </w:rPr>
        <w:t xml:space="preserve"> Xi’s pitch at the World Peace Forum,</w:t>
      </w:r>
      <w:r>
        <w:rPr>
          <w:u w:val="single"/>
        </w:rPr>
        <w:t xml:space="preserve"> </w:t>
      </w:r>
      <w:r>
        <w:rPr>
          <w:sz w:val="16"/>
        </w:rPr>
        <w:t xml:space="preserve">a geopolitics talkfest held each summer at Tsinghua University in Beijing. China’s vice-president, Han Zheng, praised his country’s “practical” proposals for a more just and equal multipolar world order. Speakers accused America of double standards over Ukraine and Gaza. They compared Europe’s confrontation with Russia over Ukraine, </w:t>
      </w:r>
      <w:proofErr w:type="spellStart"/>
      <w:r>
        <w:rPr>
          <w:sz w:val="16"/>
        </w:rPr>
        <w:t>unfavourably</w:t>
      </w:r>
      <w:proofErr w:type="spellEnd"/>
      <w:r>
        <w:rPr>
          <w:sz w:val="16"/>
        </w:rPr>
        <w:t xml:space="preserve">, with the </w:t>
      </w:r>
      <w:r>
        <w:rPr>
          <w:highlight w:val="cyan"/>
          <w:u w:val="single"/>
        </w:rPr>
        <w:t>consensus-based approach</w:t>
      </w:r>
      <w:r>
        <w:rPr>
          <w:u w:val="single"/>
        </w:rPr>
        <w:t xml:space="preserve"> of </w:t>
      </w:r>
      <w:proofErr w:type="spellStart"/>
      <w:r>
        <w:rPr>
          <w:u w:val="single"/>
        </w:rPr>
        <w:t>asean</w:t>
      </w:r>
      <w:proofErr w:type="spellEnd"/>
      <w:r>
        <w:rPr>
          <w:u w:val="single"/>
        </w:rPr>
        <w:t xml:space="preserve">. That South-East Asian </w:t>
      </w:r>
      <w:proofErr w:type="spellStart"/>
      <w:r>
        <w:rPr>
          <w:u w:val="single"/>
        </w:rPr>
        <w:t>organisation</w:t>
      </w:r>
      <w:proofErr w:type="spellEnd"/>
      <w:r>
        <w:rPr>
          <w:u w:val="single"/>
        </w:rPr>
        <w:t xml:space="preserve"> and its ten member countries rarely confront China over its bullying of maritime </w:t>
      </w:r>
      <w:proofErr w:type="spellStart"/>
      <w:r>
        <w:rPr>
          <w:u w:val="single"/>
        </w:rPr>
        <w:t>neighbours</w:t>
      </w:r>
      <w:proofErr w:type="spellEnd"/>
      <w:r>
        <w:rPr>
          <w:sz w:val="16"/>
        </w:rPr>
        <w:t xml:space="preserve">, preferring to accommodate the region’s hegemon and dominant trade partner. Strikingly, invited Asian speakers made no mention of Chinese coastguard ships currently harassing Philippine troops and sailors guarding a disputed reef near the Philippines. </w:t>
      </w:r>
      <w:r>
        <w:rPr>
          <w:u w:val="single"/>
        </w:rPr>
        <w:t>Nor was mention made of America’s decades-long role as a security guarantor in the Pacific and as a hedge against Chinese aggression. Instead, the “</w:t>
      </w:r>
      <w:proofErr w:type="spellStart"/>
      <w:r>
        <w:rPr>
          <w:u w:val="single"/>
        </w:rPr>
        <w:t>asean</w:t>
      </w:r>
      <w:proofErr w:type="spellEnd"/>
      <w:r>
        <w:rPr>
          <w:u w:val="single"/>
        </w:rPr>
        <w:t xml:space="preserve"> way” was called the </w:t>
      </w:r>
      <w:r>
        <w:rPr>
          <w:highlight w:val="cyan"/>
          <w:u w:val="single"/>
        </w:rPr>
        <w:t xml:space="preserve">key to </w:t>
      </w:r>
      <w:r>
        <w:rPr>
          <w:rStyle w:val="Emphasis"/>
          <w:highlight w:val="cyan"/>
        </w:rPr>
        <w:t>regional peace and prosperity</w:t>
      </w:r>
      <w:r>
        <w:rPr>
          <w:rStyle w:val="Emphasis"/>
        </w:rPr>
        <w:t>.</w:t>
      </w:r>
      <w:r>
        <w:rPr>
          <w:u w:val="single"/>
        </w:rPr>
        <w:t xml:space="preserve"> The praise was revealing. If all </w:t>
      </w:r>
      <w:r>
        <w:rPr>
          <w:highlight w:val="cyan"/>
          <w:u w:val="single"/>
        </w:rPr>
        <w:t xml:space="preserve">multilateral </w:t>
      </w:r>
      <w:proofErr w:type="spellStart"/>
      <w:r>
        <w:rPr>
          <w:highlight w:val="cyan"/>
          <w:u w:val="single"/>
        </w:rPr>
        <w:t>organisations</w:t>
      </w:r>
      <w:proofErr w:type="spellEnd"/>
      <w:r>
        <w:rPr>
          <w:highlight w:val="cyan"/>
          <w:u w:val="single"/>
        </w:rPr>
        <w:t xml:space="preserve"> were like </w:t>
      </w:r>
      <w:proofErr w:type="spellStart"/>
      <w:r>
        <w:rPr>
          <w:highlight w:val="cyan"/>
          <w:u w:val="single"/>
        </w:rPr>
        <w:t>asean</w:t>
      </w:r>
      <w:proofErr w:type="spellEnd"/>
      <w:r>
        <w:rPr>
          <w:highlight w:val="cyan"/>
          <w:u w:val="single"/>
        </w:rPr>
        <w:t xml:space="preserve">, China would have the world order it wants. </w:t>
      </w:r>
    </w:p>
    <w:p w14:paraId="25B80399" w14:textId="77777777" w:rsidR="00FA2D1D" w:rsidRPr="002D004B" w:rsidRDefault="00FA2D1D" w:rsidP="00FA2D1D">
      <w:pPr>
        <w:pStyle w:val="Heading3"/>
        <w:rPr>
          <w:rFonts w:cs="Calibri"/>
          <w:bCs/>
        </w:rPr>
      </w:pPr>
      <w:r>
        <w:rPr>
          <w:rFonts w:cs="Calibri"/>
          <w:bCs/>
        </w:rPr>
        <w:t xml:space="preserve">AT ! TW – </w:t>
      </w:r>
      <w:proofErr w:type="spellStart"/>
      <w:r>
        <w:rPr>
          <w:rFonts w:cs="Calibri"/>
          <w:bCs/>
        </w:rPr>
        <w:t>Multilat</w:t>
      </w:r>
      <w:proofErr w:type="spellEnd"/>
      <w:r>
        <w:rPr>
          <w:rFonts w:cs="Calibri"/>
          <w:bCs/>
        </w:rPr>
        <w:t xml:space="preserve"> Good</w:t>
      </w:r>
    </w:p>
    <w:p w14:paraId="1F6EBE5B" w14:textId="77777777" w:rsidR="00FA2D1D" w:rsidRPr="002D004B" w:rsidRDefault="00FA2D1D" w:rsidP="00FA2D1D">
      <w:pPr>
        <w:pStyle w:val="Heading4"/>
        <w:rPr>
          <w:rFonts w:cs="Calibri"/>
          <w:bCs/>
        </w:rPr>
      </w:pPr>
      <w:r w:rsidRPr="002D004B">
        <w:rPr>
          <w:rFonts w:cs="Calibri"/>
          <w:bCs/>
        </w:rPr>
        <w:t>No impact to retrenchment – Multilateralism check escalation</w:t>
      </w:r>
    </w:p>
    <w:p w14:paraId="76895E41" w14:textId="77777777" w:rsidR="00FA2D1D" w:rsidRDefault="00FA2D1D" w:rsidP="00FA2D1D">
      <w:r>
        <w:rPr>
          <w:b/>
        </w:rPr>
        <w:t xml:space="preserve">Fuller, 14 </w:t>
      </w:r>
      <w:r>
        <w:t xml:space="preserve">– [Roslyn Fuller, research Associate at the INSYTE Group, Lecturer at Trinity College and the National University of Ireland, 2014, “The Ukraine and the beginning of the multipolar world”, RT.com, 3/7/14, </w:t>
      </w:r>
      <w:hyperlink r:id="rId13" w:history="1">
        <w:r>
          <w:rPr>
            <w:rStyle w:val="Hyperlink"/>
          </w:rPr>
          <w:t>http://rt.com/op-edge/ukraine-beginning-multipolar-world-430/</w:t>
        </w:r>
      </w:hyperlink>
      <w:r>
        <w:t>] Jeong</w:t>
      </w:r>
    </w:p>
    <w:p w14:paraId="0EF1E278" w14:textId="77777777" w:rsidR="00FA2D1D" w:rsidRDefault="00FA2D1D" w:rsidP="00FA2D1D">
      <w:pPr>
        <w:rPr>
          <w:sz w:val="16"/>
          <w:szCs w:val="16"/>
        </w:rPr>
      </w:pPr>
      <w:r>
        <w:rPr>
          <w:sz w:val="16"/>
        </w:rPr>
        <w:t xml:space="preserve">That was the theory, anyway. What happened, unfortunately, was that a few people – by and large based in </w:t>
      </w:r>
      <w:r>
        <w:rPr>
          <w:rStyle w:val="StyleUnderline"/>
        </w:rPr>
        <w:t>Western nations</w:t>
      </w:r>
      <w:r>
        <w:rPr>
          <w:sz w:val="16"/>
        </w:rPr>
        <w:t xml:space="preserve">, but by no means representative of their fellow citizens – </w:t>
      </w:r>
      <w:r>
        <w:rPr>
          <w:rStyle w:val="StyleUnderline"/>
        </w:rPr>
        <w:t>took this opportunity to “take it all</w:t>
      </w:r>
      <w:r>
        <w:rPr>
          <w:sz w:val="16"/>
        </w:rPr>
        <w:t xml:space="preserve">”, or at least as much of it as they could swallow without choking. Historically, this type of behavior has been de </w:t>
      </w:r>
      <w:proofErr w:type="spellStart"/>
      <w:r>
        <w:rPr>
          <w:sz w:val="16"/>
        </w:rPr>
        <w:t>rigeur</w:t>
      </w:r>
      <w:proofErr w:type="spellEnd"/>
      <w:r>
        <w:rPr>
          <w:sz w:val="16"/>
        </w:rPr>
        <w:t xml:space="preserve"> in international relations and old habits die hard. This “take it while it’s going” attitude meant using all the old institutions (the UN, the IMF) and the new ones (like the International Criminal Court) purely in pursuit of their own self-interests. These were quite narrow, as</w:t>
      </w:r>
      <w:r>
        <w:rPr>
          <w:rStyle w:val="StyleUnderline"/>
        </w:rPr>
        <w:t xml:space="preserve"> the people in charge of Western nations at this point were by and large corporate-friendly types who didn’t harbor too much sympathy for the unwashed masses. </w:t>
      </w:r>
      <w:r>
        <w:rPr>
          <w:sz w:val="16"/>
        </w:rPr>
        <w:t xml:space="preserve">As a result, the post-War Keynesian economic framework was systematically dismantled, whole new nations entered the bond-servitude of IMF debt, and the new International Criminal Court was wielded effectively against recalcitrant third world leaders (Laurent Gbagbo, Muammar Gaddafi), while </w:t>
      </w:r>
      <w:r>
        <w:rPr>
          <w:rStyle w:val="StyleUnderline"/>
        </w:rPr>
        <w:t>intervention-happy first world countries like Britain and the United States disingenuously claimed that over the 70 years since the Second World War they had been unable to come up with a definition of “aggression”</w:t>
      </w:r>
      <w:r>
        <w:rPr>
          <w:sz w:val="16"/>
        </w:rPr>
        <w:t xml:space="preserve"> (a feat all the more amazing, when one considers that the whole realm of international criminal law was kicked off by exactly these nations prosecuting leading Nazis for precisely this crime). </w:t>
      </w:r>
      <w:r>
        <w:rPr>
          <w:rStyle w:val="StyleUnderline"/>
        </w:rPr>
        <w:t>Through all of these short-sighted policies, the message came through loud and clear: my way or the highway.</w:t>
      </w:r>
      <w:r>
        <w:rPr>
          <w:sz w:val="16"/>
        </w:rPr>
        <w:t xml:space="preserve"> Nothing’s changed. The multipolar world as an answer? </w:t>
      </w:r>
      <w:r>
        <w:rPr>
          <w:rStyle w:val="StyleUnderline"/>
        </w:rPr>
        <w:t>International law practitioners could not fail to notice that</w:t>
      </w:r>
      <w:r>
        <w:rPr>
          <w:sz w:val="16"/>
        </w:rPr>
        <w:t xml:space="preserve"> in some respects </w:t>
      </w:r>
      <w:r>
        <w:rPr>
          <w:rStyle w:val="StyleUnderline"/>
        </w:rPr>
        <w:t>our world was getting worse.</w:t>
      </w:r>
      <w:r>
        <w:rPr>
          <w:sz w:val="16"/>
        </w:rPr>
        <w:t xml:space="preserve"> In particular, </w:t>
      </w:r>
      <w:r>
        <w:rPr>
          <w:sz w:val="16"/>
          <w:szCs w:val="16"/>
        </w:rPr>
        <w:t>inequality was increasing and control of our political and economic framework was rapidly devolving on fewer and fewer individuals, who made decisions that very few people could even understand, much less partake in. We were less well-off than our parents were and shut out from the very political processes that we had been trained to participate in. Money and connections were fast becoming the only qualifications one needed to get any job involving public responsibility, and ideas of economic and political equality that had once been mainstream were dismissed as “radical” and “naïve” with a vehemence that increased with each passing year. And this is why, for at least the past ten years, the multipolar world is a vision that has gained increasing traction in the international relations realm as possibly a fairly decent alternative to rule by the 1 percent. In this particular scenario, the world is again carved up, but this time four or five superpowers are in play. Who are these superpowers? Certainly, the USA and the EU, which work in tandem on many issues. The EU is, of course, still the lesser partner, but the more human and economic resources at its disposal, the more powerful the EU is going to</w:t>
      </w:r>
      <w:r>
        <w:rPr>
          <w:sz w:val="16"/>
        </w:rPr>
        <w:t xml:space="preserve"> be ten or twenty years down the line; hence, the impetus for rapid eastward expansion. China is also a certainty. With a billion people at its disposal, it is already the world’s second largest economy and has managed to translate this into spot number three in voting power at the World Bank. In this global chess game, Russia (the fourth power here) has adopted a position that has thus far mainly been defensive, not because of any inherent goodness, but merely because that’s where the chips are lying. Traditional client-States, like Syria and Iran, are firmly </w:t>
      </w:r>
      <w:r>
        <w:rPr>
          <w:rStyle w:val="StyleUnderline"/>
        </w:rPr>
        <w:t xml:space="preserve">in Western crosshairs and the EU has already snapped up much of its former sphere of influence in Eastern Europe. While </w:t>
      </w:r>
      <w:r>
        <w:rPr>
          <w:rStyle w:val="StyleUnderline"/>
          <w:highlight w:val="cyan"/>
        </w:rPr>
        <w:t>the EU is expanding</w:t>
      </w:r>
      <w:r>
        <w:rPr>
          <w:rStyle w:val="StyleUnderline"/>
        </w:rPr>
        <w:t xml:space="preserve"> as far as possible, </w:t>
      </w:r>
      <w:r>
        <w:rPr>
          <w:rStyle w:val="StyleUnderline"/>
          <w:highlight w:val="cyan"/>
        </w:rPr>
        <w:t>Russia is trying to double down on</w:t>
      </w:r>
      <w:r>
        <w:rPr>
          <w:rStyle w:val="StyleUnderline"/>
        </w:rPr>
        <w:t xml:space="preserve"> what has traditionally been </w:t>
      </w:r>
      <w:r>
        <w:rPr>
          <w:rStyle w:val="StyleUnderline"/>
          <w:highlight w:val="cyan"/>
        </w:rPr>
        <w:t>its sphere of influence</w:t>
      </w:r>
      <w:r>
        <w:rPr>
          <w:rStyle w:val="StyleUnderline"/>
        </w:rPr>
        <w:t xml:space="preserve"> in order to stay in the game. These familiar actors may eventually be rounded out by India and/or a more integrated South America spearheaded by Brazil. The current wrangling over the Ukraine has really only exposed some of the ways great powers do business with each other, i.e. testing where the boundaries lie. Will the boundary between the EU and Russia be on the eastern border of the Ukraine,</w:t>
      </w:r>
      <w:r>
        <w:rPr>
          <w:sz w:val="16"/>
        </w:rPr>
        <w:t xml:space="preserve"> the western border of the Ukraine, or smack down the middle? It’s hardly the type of question where you just sit back and see how things shake out when you are literally responsible for the fate of your nation (especially when military facilities are at stake), and it is a bland truism to point out that when two powerful nations set sights on each other, anyone in between them is in for a rough ride. This painful process is deeply rooted in an international system which shows no mercy for losers and very little for the hapless bystander. As this indicates, </w:t>
      </w:r>
      <w:r>
        <w:rPr>
          <w:rStyle w:val="StyleUnderline"/>
          <w:highlight w:val="cyan"/>
        </w:rPr>
        <w:t>the multipolar world is</w:t>
      </w:r>
      <w:r>
        <w:rPr>
          <w:rStyle w:val="StyleUnderline"/>
        </w:rPr>
        <w:t xml:space="preserve"> in many respects regressive and nationally-oriented, but it does present</w:t>
      </w:r>
      <w:r>
        <w:rPr>
          <w:rStyle w:val="StyleUnderline"/>
          <w:highlight w:val="cyan"/>
        </w:rPr>
        <w:t xml:space="preserve"> a </w:t>
      </w:r>
      <w:r>
        <w:rPr>
          <w:rStyle w:val="StyleUnderline"/>
        </w:rPr>
        <w:t xml:space="preserve">sea </w:t>
      </w:r>
      <w:r>
        <w:rPr>
          <w:rStyle w:val="StyleUnderline"/>
          <w:highlight w:val="cyan"/>
        </w:rPr>
        <w:t xml:space="preserve">change from </w:t>
      </w:r>
      <w:r>
        <w:rPr>
          <w:rStyle w:val="StyleUnderline"/>
        </w:rPr>
        <w:t>what we have been experiencing</w:t>
      </w:r>
      <w:r>
        <w:rPr>
          <w:sz w:val="16"/>
        </w:rPr>
        <w:t xml:space="preserve"> over the past twenty years, </w:t>
      </w:r>
      <w:r>
        <w:rPr>
          <w:rStyle w:val="StyleUnderline"/>
        </w:rPr>
        <w:t xml:space="preserve">which is </w:t>
      </w:r>
      <w:r>
        <w:rPr>
          <w:rStyle w:val="StyleUnderline"/>
          <w:highlight w:val="cyan"/>
        </w:rPr>
        <w:t xml:space="preserve">rule by an unchecked 1 percent and </w:t>
      </w:r>
      <w:r>
        <w:rPr>
          <w:rStyle w:val="StyleUnderline"/>
        </w:rPr>
        <w:t>a world descending into</w:t>
      </w:r>
      <w:r>
        <w:rPr>
          <w:rStyle w:val="StyleUnderline"/>
          <w:highlight w:val="cyan"/>
        </w:rPr>
        <w:t xml:space="preserve"> modern feudalism</w:t>
      </w:r>
      <w:r>
        <w:rPr>
          <w:rStyle w:val="StyleUnderline"/>
        </w:rPr>
        <w:t xml:space="preserve">. </w:t>
      </w:r>
      <w:r>
        <w:rPr>
          <w:sz w:val="16"/>
        </w:rPr>
        <w:t xml:space="preserve">Russia before Putin was run by oligarchs with many a conservative Western analyst openly proposing emulating them. Had that continued and had China’s thousands of billionaires and millionaires gotten onboard, we might be looking at a much worse picture. Now I admit that a choice between Cold War Version 2.0 with new and improved superpowers, or global serfdom is hardly inspiring stuff. But if we want to avoid making that choice, we’re going to have to consider some deep changes. When I talk about the slow-grinding mills of God, I’m not primarily referring to Eastern or Western powers’ ability to call “humanitarian intervention”, “minority rights” or “propaganda black ops” on each other, terms which after decades of misuse retain a legal meaning, but have lost much currency in the broader area of public consumption. I’m referring to us as citizens, citizens primarily in the Western world, because we are still, despite everything, in the strongest position to affect international relations. As citizens we haven’t demanded a great deal of accountability from our governments over the past two decades and have turned a blind eye to policies that have not only served to virtually dispossess us, but also to alienate us from other people whom we, at the end of the day, have no choice but to get along with, given as we’re all inhabiting the same rock. Years of sitting back and hoping that someone else will take care of this mess is all catching up on us now. </w:t>
      </w:r>
      <w:r>
        <w:rPr>
          <w:rStyle w:val="StyleUnderline"/>
        </w:rPr>
        <w:t xml:space="preserve">The good news is that </w:t>
      </w:r>
      <w:r>
        <w:rPr>
          <w:rStyle w:val="StyleUnderline"/>
          <w:highlight w:val="cyan"/>
        </w:rPr>
        <w:t>it is perfectly possible to have an international system which does a far better job</w:t>
      </w:r>
      <w:r>
        <w:rPr>
          <w:rStyle w:val="StyleUnderline"/>
        </w:rPr>
        <w:t xml:space="preserve"> of providing a principled framework for dispute resolution </w:t>
      </w:r>
      <w:r>
        <w:rPr>
          <w:rStyle w:val="StyleUnderline"/>
          <w:highlight w:val="cyan"/>
        </w:rPr>
        <w:t>than the current one</w:t>
      </w:r>
      <w:r>
        <w:rPr>
          <w:sz w:val="16"/>
        </w:rPr>
        <w:t xml:space="preserve"> does, but </w:t>
      </w:r>
      <w:r>
        <w:rPr>
          <w:rStyle w:val="StyleUnderline"/>
        </w:rPr>
        <w:t xml:space="preserve">only if we all ditch the “my way or the highway” attitude, </w:t>
      </w:r>
      <w:r>
        <w:rPr>
          <w:sz w:val="16"/>
          <w:szCs w:val="16"/>
        </w:rPr>
        <w:t xml:space="preserve">which has prevented the World Trade Organization, International Criminal Court, International Monetary Fund and United Nations from fulfilling their roles by putting short-term gains </w:t>
      </w:r>
      <w:r>
        <w:rPr>
          <w:rStyle w:val="StyleUnderline"/>
        </w:rPr>
        <w:t>for the few ahead of long-term sustainability for everyone</w:t>
      </w:r>
      <w:r>
        <w:rPr>
          <w:sz w:val="16"/>
        </w:rPr>
        <w:t xml:space="preserve">. It does require some effort though. Time to ditch reality TV in favor of tracking your MP’s voting record, and replace general complaint hour at the pub with volunteering for any of the myriad causes that don’t just talk about change, but actually do it. Rolling Jubilee which buys up and then writes off debt is a good example, but there are literally thousands of others. Demanding a (truly) independent investigation into sniper attacks on protesters in the Ukraine also comes to mind. Considering EU Foreign Policy Coordinator Catherine Ashton’s lukewarm response when this point was raised with her by the Estonian Foreign Minister Urmas Paet, that might well be necessary. Then there are all the legacy issues: drone strikes, Guantanamo Bay, Iraq… the usual. They’ve blurred the lines of international law – in public perception – and if we want to move forward, those lines need to get sharp again; it means dealing with those issues head on and owning up to what went wrong. The </w:t>
      </w:r>
      <w:r>
        <w:rPr>
          <w:sz w:val="16"/>
          <w:szCs w:val="16"/>
        </w:rPr>
        <w:t>bottom line is that we have worked ourselves into a corner over the past twenty years by dismantling the very international legal system that would have enabled us to achieve our hopes of peace and prosperity. Trust is at an all-time low. We need to start rebuilding confidence in our international system and international law. Together!</w:t>
      </w:r>
    </w:p>
    <w:p w14:paraId="7089DCFF" w14:textId="77777777" w:rsidR="00FA2D1D" w:rsidRDefault="00FA2D1D" w:rsidP="00FA2D1D">
      <w:pPr>
        <w:pStyle w:val="Heading3"/>
      </w:pPr>
      <w:r>
        <w:t>AT ! TW – Power Vacuums</w:t>
      </w:r>
    </w:p>
    <w:p w14:paraId="73F026CF" w14:textId="77777777" w:rsidR="00FA2D1D" w:rsidRDefault="00FA2D1D" w:rsidP="00FA2D1D">
      <w:pPr>
        <w:pStyle w:val="Heading4"/>
      </w:pPr>
      <w:r>
        <w:t xml:space="preserve">No </w:t>
      </w:r>
      <w:r w:rsidRPr="005415E8">
        <w:rPr>
          <w:u w:val="single"/>
        </w:rPr>
        <w:t>transition wars</w:t>
      </w:r>
      <w:r>
        <w:t xml:space="preserve">---power transition theory is </w:t>
      </w:r>
      <w:r w:rsidRPr="005415E8">
        <w:rPr>
          <w:u w:val="single"/>
        </w:rPr>
        <w:t>wrong</w:t>
      </w:r>
      <w:r>
        <w:t xml:space="preserve">. </w:t>
      </w:r>
    </w:p>
    <w:p w14:paraId="5F0DBCEC" w14:textId="77777777" w:rsidR="00FA2D1D" w:rsidRDefault="00FA2D1D" w:rsidP="00FA2D1D">
      <w:pPr>
        <w:rPr>
          <w:rStyle w:val="Style13ptBold"/>
        </w:rPr>
      </w:pPr>
      <w:r w:rsidRPr="00AF4803">
        <w:rPr>
          <w:rStyle w:val="Style13ptBold"/>
        </w:rPr>
        <w:t>Belic 23</w:t>
      </w:r>
    </w:p>
    <w:p w14:paraId="2D158EF7" w14:textId="77777777" w:rsidR="00FA2D1D" w:rsidRPr="00AF4803" w:rsidRDefault="00FA2D1D" w:rsidP="00FA2D1D">
      <w:r>
        <w:t>Jelena Belic</w:t>
      </w:r>
      <w:r w:rsidRPr="00AF4803">
        <w:t xml:space="preserve">- lecturer in political theory at the Institute of Political Science, with a PhD in political philosophy from the Central European University (Budapest, Hungary); and Zoltan </w:t>
      </w:r>
      <w:proofErr w:type="spellStart"/>
      <w:r w:rsidRPr="00AF4803">
        <w:t>Miklosi</w:t>
      </w:r>
      <w:proofErr w:type="spellEnd"/>
      <w:r w:rsidRPr="00AF4803">
        <w:t xml:space="preserve">, Critical Review of </w:t>
      </w:r>
      <w:proofErr w:type="spellStart"/>
      <w:r w:rsidRPr="00AF4803">
        <w:t>Interntaional</w:t>
      </w:r>
      <w:proofErr w:type="spellEnd"/>
      <w:r w:rsidRPr="00AF4803">
        <w:t xml:space="preserve"> and Political Philosophy, Vol 26, No.2, 181-203, “Cosmopolitanism and unipolarity : the theory of hegemonic transition” , </w:t>
      </w:r>
      <w:hyperlink r:id="rId14" w:history="1">
        <w:r w:rsidRPr="00AF4803">
          <w:rPr>
            <w:rStyle w:val="Hyperlink"/>
          </w:rPr>
          <w:t>https://www-tandfonline-com.proxy.lib.umich.edu/doi/epdf/10.1080/13698230.2020.1766815?needAccess=true&amp;role=button</w:t>
        </w:r>
      </w:hyperlink>
      <w:r>
        <w:t xml:space="preserve">; [TMS—GK] </w:t>
      </w:r>
    </w:p>
    <w:p w14:paraId="2F1A5C6B" w14:textId="77777777" w:rsidR="00FA2D1D" w:rsidRPr="006477BA" w:rsidRDefault="00FA2D1D" w:rsidP="00FA2D1D">
      <w:pPr>
        <w:rPr>
          <w:sz w:val="16"/>
        </w:rPr>
      </w:pPr>
      <w:r w:rsidRPr="006477BA">
        <w:rPr>
          <w:sz w:val="16"/>
        </w:rPr>
        <w:t xml:space="preserve">Given the meteoric rise of China, the emergence of other important powers, and major redistributions in the global balance of power, power transition theory (PTT) has become an important intellectual factor again. Many </w:t>
      </w:r>
      <w:r w:rsidRPr="006477BA">
        <w:rPr>
          <w:rStyle w:val="StyleUnderline"/>
        </w:rPr>
        <w:t>observers are anxious about China’s ascendance</w:t>
      </w:r>
      <w:r w:rsidRPr="006477BA">
        <w:rPr>
          <w:sz w:val="16"/>
        </w:rPr>
        <w:t xml:space="preserve"> (and that of other powers) </w:t>
      </w:r>
      <w:r w:rsidRPr="006477BA">
        <w:rPr>
          <w:rStyle w:val="StyleUnderline"/>
        </w:rPr>
        <w:t>and expect serious conflict between Washington and Beijing</w:t>
      </w:r>
      <w:r w:rsidRPr="006477BA">
        <w:rPr>
          <w:sz w:val="16"/>
        </w:rPr>
        <w:t xml:space="preserve"> in the years to come. Many of them ground their skeptical expectations in PTT or at least a much curtailed under- standing of it. To give just two examples, former US official Susan Shirk claims in her book about China that “history teaches us that rising powers are likely to provoke war,” and political scientist Christopher Layne echoes that “throughout the history of the modern international state system, ascending powers have always challenged the position of the dominant (hegemonic) power in the international system—and these challenges have usually culminated in war.”1 Such skepticism, however, is problematic for three rea- sons. </w:t>
      </w:r>
      <w:r w:rsidRPr="006477BA">
        <w:rPr>
          <w:rStyle w:val="StyleUnderline"/>
        </w:rPr>
        <w:t xml:space="preserve">First, it is </w:t>
      </w:r>
      <w:r w:rsidRPr="006477BA">
        <w:rPr>
          <w:rStyle w:val="Emphasis"/>
        </w:rPr>
        <w:t>false theoretically</w:t>
      </w:r>
      <w:r w:rsidRPr="006477BA">
        <w:rPr>
          <w:rStyle w:val="StyleUnderline"/>
        </w:rPr>
        <w:t xml:space="preserve">; PTT does not claim </w:t>
      </w:r>
      <w:r w:rsidRPr="006477BA">
        <w:rPr>
          <w:sz w:val="16"/>
        </w:rPr>
        <w:t xml:space="preserve">that </w:t>
      </w:r>
      <w:r w:rsidRPr="006477BA">
        <w:rPr>
          <w:rStyle w:val="Emphasis"/>
        </w:rPr>
        <w:t>all</w:t>
      </w:r>
      <w:r w:rsidRPr="006477BA">
        <w:rPr>
          <w:rStyle w:val="StyleUnderline"/>
        </w:rPr>
        <w:t xml:space="preserve"> rising powers will resort to war</w:t>
      </w:r>
      <w:r w:rsidRPr="006477BA">
        <w:rPr>
          <w:sz w:val="16"/>
        </w:rPr>
        <w:t xml:space="preserve"> or that </w:t>
      </w:r>
      <w:r w:rsidRPr="006477BA">
        <w:rPr>
          <w:rStyle w:val="StyleUnderline"/>
        </w:rPr>
        <w:t>all power transitions will result in war</w:t>
      </w:r>
      <w:r w:rsidRPr="006477BA">
        <w:rPr>
          <w:sz w:val="16"/>
        </w:rPr>
        <w:t xml:space="preserve">. While highlighting the inherent dangers of power transitions, </w:t>
      </w:r>
      <w:r w:rsidRPr="006477BA">
        <w:rPr>
          <w:rStyle w:val="StyleUnderline"/>
        </w:rPr>
        <w:t>PTT actually acknowledges</w:t>
      </w:r>
      <w:r w:rsidRPr="006477BA">
        <w:rPr>
          <w:sz w:val="16"/>
        </w:rPr>
        <w:t xml:space="preserve"> that </w:t>
      </w:r>
      <w:r w:rsidRPr="006477BA">
        <w:rPr>
          <w:rStyle w:val="StyleUnderline"/>
        </w:rPr>
        <w:t xml:space="preserve">they might </w:t>
      </w:r>
      <w:r w:rsidRPr="006477BA">
        <w:rPr>
          <w:rStyle w:val="Emphasis"/>
        </w:rPr>
        <w:t>result in peace as well as in war</w:t>
      </w:r>
      <w:r w:rsidRPr="006477BA">
        <w:rPr>
          <w:sz w:val="16"/>
        </w:rPr>
        <w:t xml:space="preserve">. Satisfaction with the existing status quo is the key factor here. Second, </w:t>
      </w:r>
      <w:r w:rsidRPr="006477BA">
        <w:rPr>
          <w:rStyle w:val="StyleUnderline"/>
        </w:rPr>
        <w:t xml:space="preserve">it is </w:t>
      </w:r>
      <w:r w:rsidRPr="006477BA">
        <w:rPr>
          <w:rStyle w:val="Emphasis"/>
        </w:rPr>
        <w:t>false empirically</w:t>
      </w:r>
      <w:r w:rsidRPr="006477BA">
        <w:rPr>
          <w:sz w:val="16"/>
        </w:rPr>
        <w:t xml:space="preserve">; </w:t>
      </w:r>
      <w:r w:rsidRPr="006477BA">
        <w:rPr>
          <w:rStyle w:val="Emphasis"/>
        </w:rPr>
        <w:t>not all power transitions</w:t>
      </w:r>
      <w:r w:rsidRPr="006477BA">
        <w:rPr>
          <w:rStyle w:val="StyleUnderline"/>
        </w:rPr>
        <w:t xml:space="preserve"> in history have resulted in great-power wars</w:t>
      </w:r>
      <w:r w:rsidRPr="006477BA">
        <w:rPr>
          <w:sz w:val="16"/>
        </w:rPr>
        <w:t xml:space="preserve">. Third, it leads to flawed policy advice; if rising powers are always aggressive and always challenge the international order, then it makes sense to attempt to contain or oppose them. If, however, rising powers are not always dissatisfied and do not always challenge the status quo, then policies meant to oppose them might breed dangerous dissatisfaction in the first place. </w:t>
      </w:r>
      <w:r w:rsidRPr="006477BA">
        <w:rPr>
          <w:rStyle w:val="StyleUnderline"/>
        </w:rPr>
        <w:t xml:space="preserve">Recognizing that even traditional PTT allows for “peaceful power transitions” </w:t>
      </w:r>
      <w:r w:rsidRPr="006477BA">
        <w:rPr>
          <w:rStyle w:val="Emphasis"/>
        </w:rPr>
        <w:t xml:space="preserve">as well as </w:t>
      </w:r>
      <w:r w:rsidRPr="006477BA">
        <w:rPr>
          <w:rStyle w:val="StyleUnderline"/>
        </w:rPr>
        <w:t xml:space="preserve">for “power transition wars” is a </w:t>
      </w:r>
      <w:r w:rsidRPr="006477BA">
        <w:rPr>
          <w:rStyle w:val="Emphasis"/>
        </w:rPr>
        <w:t>useful antidote</w:t>
      </w:r>
      <w:r w:rsidRPr="006477BA">
        <w:rPr>
          <w:sz w:val="16"/>
        </w:rPr>
        <w:t xml:space="preserve"> </w:t>
      </w:r>
      <w:r w:rsidRPr="006477BA">
        <w:rPr>
          <w:rStyle w:val="StyleUnderline"/>
        </w:rPr>
        <w:t xml:space="preserve">against such </w:t>
      </w:r>
      <w:r w:rsidRPr="006477BA">
        <w:rPr>
          <w:rStyle w:val="Emphasis"/>
        </w:rPr>
        <w:t>self-defeating policy choices</w:t>
      </w:r>
      <w:r w:rsidRPr="006477BA">
        <w:rPr>
          <w:sz w:val="16"/>
        </w:rPr>
        <w:t xml:space="preserve">. </w:t>
      </w:r>
    </w:p>
    <w:p w14:paraId="215841AD" w14:textId="77777777" w:rsidR="00FA2D1D" w:rsidRDefault="00FA2D1D" w:rsidP="00FA2D1D">
      <w:pPr>
        <w:pStyle w:val="Heading3"/>
      </w:pPr>
      <w:r>
        <w:t>AT ! TW – Thucydides Trap</w:t>
      </w:r>
    </w:p>
    <w:p w14:paraId="51DC444A" w14:textId="77777777" w:rsidR="00FA2D1D" w:rsidRPr="006477BA" w:rsidRDefault="00FA2D1D" w:rsidP="00FA2D1D">
      <w:pPr>
        <w:pStyle w:val="Heading4"/>
      </w:pPr>
      <w:r w:rsidRPr="006477BA">
        <w:t xml:space="preserve">No transition wars---Thucydides trap is </w:t>
      </w:r>
      <w:r w:rsidRPr="006477BA">
        <w:rPr>
          <w:u w:val="single"/>
        </w:rPr>
        <w:t>bunk</w:t>
      </w:r>
      <w:r w:rsidRPr="006477BA">
        <w:t xml:space="preserve">. </w:t>
      </w:r>
    </w:p>
    <w:p w14:paraId="0A34BECD" w14:textId="77777777" w:rsidR="00FA2D1D" w:rsidRPr="006477BA" w:rsidRDefault="00FA2D1D" w:rsidP="00FA2D1D">
      <w:r w:rsidRPr="006477BA">
        <w:t xml:space="preserve">Lawrence </w:t>
      </w:r>
      <w:r w:rsidRPr="006477BA">
        <w:rPr>
          <w:rStyle w:val="Style13ptBold"/>
        </w:rPr>
        <w:t>Freedman 22</w:t>
      </w:r>
      <w:r w:rsidRPr="006477BA">
        <w:t>, emeritus professor of war studies at King's College London, "What the Thucydides Trap gets wrong about China," New Statesman, 1-12-2022, https://www.newstatesman.com/international-politics/geopolitics/2022/01/what-the-thucydides-trap-gets-wrong-about-china Blitz</w:t>
      </w:r>
    </w:p>
    <w:p w14:paraId="248871E0" w14:textId="77777777" w:rsidR="00FA2D1D" w:rsidRPr="00CD27D1" w:rsidRDefault="00FA2D1D" w:rsidP="00FA2D1D">
      <w:pPr>
        <w:rPr>
          <w:sz w:val="16"/>
        </w:rPr>
      </w:pPr>
      <w:r w:rsidRPr="006477BA">
        <w:rPr>
          <w:rStyle w:val="StyleUnderline"/>
        </w:rPr>
        <w:t>The</w:t>
      </w:r>
      <w:r w:rsidRPr="006477BA">
        <w:rPr>
          <w:sz w:val="16"/>
        </w:rPr>
        <w:t xml:space="preserve"> alarming </w:t>
      </w:r>
      <w:r w:rsidRPr="006477BA">
        <w:rPr>
          <w:rStyle w:val="StyleUnderline"/>
        </w:rPr>
        <w:t xml:space="preserve">possibility of a major conflict between the US and China has been framed as a likely consequence of a pattern of great power </w:t>
      </w:r>
      <w:proofErr w:type="spellStart"/>
      <w:r w:rsidRPr="006477BA">
        <w:rPr>
          <w:rStyle w:val="Emphasis"/>
        </w:rPr>
        <w:t>behaviour</w:t>
      </w:r>
      <w:proofErr w:type="spellEnd"/>
      <w:r w:rsidRPr="006477BA">
        <w:rPr>
          <w:sz w:val="16"/>
        </w:rPr>
        <w:t xml:space="preserve"> first identified by the fifth-century BCE historian Thucydides. In his study of the Peloponnesian War, the Greek wrote: “It was the rise of Athens and the fear that this instilled in Sparta that made war inevitable.” This argument is now most associated with the Harvard academic Graham Allison, who claims to have identified 16 instances in which a dominant power has sought to suppress an emerging rival before they became too strong. He notes, disconcertingly, that 12 of these ended in war.</w:t>
      </w:r>
      <w:r>
        <w:rPr>
          <w:sz w:val="16"/>
        </w:rPr>
        <w:t xml:space="preserve"> </w:t>
      </w:r>
      <w:r w:rsidRPr="006477BA">
        <w:rPr>
          <w:sz w:val="16"/>
        </w:rPr>
        <w:t>Allison first presented his thesis of the “Thucydides Trap” in the Atlantic in 2015, and developed it in a book, Destined for War, in 2017. Since then, Allison’s argument that the relationship between the US and China is growing increasingly volatile has gained even more credibility with tensions over trade, the South China Sea and Taiwan.</w:t>
      </w:r>
      <w:r>
        <w:rPr>
          <w:sz w:val="16"/>
        </w:rPr>
        <w:t xml:space="preserve"> </w:t>
      </w:r>
      <w:r w:rsidRPr="006477BA">
        <w:rPr>
          <w:sz w:val="16"/>
        </w:rPr>
        <w:t xml:space="preserve">But Allison’s </w:t>
      </w:r>
      <w:r w:rsidRPr="006477BA">
        <w:rPr>
          <w:rStyle w:val="StyleUnderline"/>
        </w:rPr>
        <w:t xml:space="preserve">notion of the </w:t>
      </w:r>
      <w:r w:rsidRPr="006477BA">
        <w:rPr>
          <w:rStyle w:val="Emphasis"/>
        </w:rPr>
        <w:t>Thucydides Trap</w:t>
      </w:r>
      <w:r w:rsidRPr="006477BA">
        <w:rPr>
          <w:rStyle w:val="StyleUnderline"/>
        </w:rPr>
        <w:t xml:space="preserve"> – the tendency towards </w:t>
      </w:r>
      <w:r w:rsidRPr="006477BA">
        <w:rPr>
          <w:rStyle w:val="Emphasis"/>
        </w:rPr>
        <w:t>war</w:t>
      </w:r>
      <w:r w:rsidRPr="006477BA">
        <w:rPr>
          <w:rStyle w:val="StyleUnderline"/>
        </w:rPr>
        <w:t xml:space="preserve"> when a rising power threatens to </w:t>
      </w:r>
      <w:r w:rsidRPr="006477BA">
        <w:rPr>
          <w:rStyle w:val="Emphasis"/>
        </w:rPr>
        <w:t>displace</w:t>
      </w:r>
      <w:r w:rsidRPr="006477BA">
        <w:rPr>
          <w:rStyle w:val="StyleUnderline"/>
        </w:rPr>
        <w:t xml:space="preserve"> an existing one – </w:t>
      </w:r>
      <w:r w:rsidRPr="006477BA">
        <w:rPr>
          <w:rStyle w:val="Emphasis"/>
        </w:rPr>
        <w:t>fails</w:t>
      </w:r>
      <w:r w:rsidRPr="006477BA">
        <w:rPr>
          <w:rStyle w:val="StyleUnderline"/>
        </w:rPr>
        <w:t xml:space="preserve"> to address the risks involved in conflict and the reasons why wars occur</w:t>
      </w:r>
      <w:r w:rsidRPr="006477BA">
        <w:rPr>
          <w:sz w:val="16"/>
        </w:rPr>
        <w:t>. The story told by Thucydides is much more complicated than the “Trap” suggests. The notion of inevitable conflict between Athens and Sparta elides the fact that the Athenian leader Pericles made poor strategic calls. Different decisions would have avoided war.</w:t>
      </w:r>
      <w:r>
        <w:rPr>
          <w:sz w:val="16"/>
        </w:rPr>
        <w:t xml:space="preserve"> </w:t>
      </w:r>
      <w:r w:rsidRPr="006477BA">
        <w:rPr>
          <w:rStyle w:val="StyleUnderline"/>
        </w:rPr>
        <w:t xml:space="preserve">These choices were largely about the </w:t>
      </w:r>
      <w:r w:rsidRPr="006477BA">
        <w:rPr>
          <w:rStyle w:val="Emphasis"/>
        </w:rPr>
        <w:t>cohesion</w:t>
      </w:r>
      <w:r w:rsidRPr="006477BA">
        <w:rPr>
          <w:rStyle w:val="StyleUnderline"/>
        </w:rPr>
        <w:t xml:space="preserve"> of the respective </w:t>
      </w:r>
      <w:r w:rsidRPr="006477BA">
        <w:rPr>
          <w:rStyle w:val="Emphasis"/>
        </w:rPr>
        <w:t>Athenian</w:t>
      </w:r>
      <w:r w:rsidRPr="006477BA">
        <w:rPr>
          <w:rStyle w:val="StyleUnderline"/>
        </w:rPr>
        <w:t xml:space="preserve"> and </w:t>
      </w:r>
      <w:r w:rsidRPr="006477BA">
        <w:rPr>
          <w:rStyle w:val="Emphasis"/>
        </w:rPr>
        <w:t>Spartan alliances</w:t>
      </w:r>
      <w:r w:rsidRPr="006477BA">
        <w:rPr>
          <w:sz w:val="16"/>
        </w:rPr>
        <w:t xml:space="preserve">, and the possibility of a smaller state defecting because it did not feel protected. </w:t>
      </w:r>
      <w:r w:rsidRPr="006477BA">
        <w:rPr>
          <w:rStyle w:val="StyleUnderline"/>
        </w:rPr>
        <w:t xml:space="preserve">A major </w:t>
      </w:r>
      <w:r w:rsidRPr="006477BA">
        <w:rPr>
          <w:rStyle w:val="Emphasis"/>
        </w:rPr>
        <w:t>difference</w:t>
      </w:r>
      <w:r w:rsidRPr="006477BA">
        <w:rPr>
          <w:rStyle w:val="StyleUnderline"/>
        </w:rPr>
        <w:t xml:space="preserve"> now is that there are </w:t>
      </w:r>
      <w:r w:rsidRPr="006477BA">
        <w:rPr>
          <w:rStyle w:val="Emphasis"/>
        </w:rPr>
        <w:t>asymmetrical alliances</w:t>
      </w:r>
      <w:r w:rsidRPr="006477BA">
        <w:rPr>
          <w:rStyle w:val="StyleUnderline"/>
        </w:rPr>
        <w:t>: China is far more isolated geopolitically than the US.</w:t>
      </w:r>
      <w:r>
        <w:rPr>
          <w:rStyle w:val="StyleUnderline"/>
        </w:rPr>
        <w:t xml:space="preserve"> </w:t>
      </w:r>
      <w:r w:rsidRPr="006477BA">
        <w:rPr>
          <w:sz w:val="16"/>
        </w:rPr>
        <w:t>If lessons are to be drawn from past power struggles the most relevant among them is the Cold War. The avoidance of armed conflict between the US and the Soviet Union was to a great extent owing to the presence of nuclear weapons. This is a threat that both Beijing and Washington must consider and in that respect, the Cold War is a better comparison than the rivalries between Portugal and Spain in the 15th century or those between England and the Dutch Republic in the 17th.</w:t>
      </w:r>
      <w:r>
        <w:rPr>
          <w:sz w:val="16"/>
        </w:rPr>
        <w:t xml:space="preserve"> </w:t>
      </w:r>
      <w:r w:rsidRPr="006477BA">
        <w:rPr>
          <w:rStyle w:val="StyleUnderline"/>
        </w:rPr>
        <w:t xml:space="preserve">China is also involved in a </w:t>
      </w:r>
      <w:r w:rsidRPr="006477BA">
        <w:rPr>
          <w:rStyle w:val="Emphasis"/>
        </w:rPr>
        <w:t>complex</w:t>
      </w:r>
      <w:r w:rsidRPr="006477BA">
        <w:rPr>
          <w:rStyle w:val="StyleUnderline"/>
        </w:rPr>
        <w:t xml:space="preserve"> set of power relationships</w:t>
      </w:r>
      <w:r w:rsidRPr="006477BA">
        <w:rPr>
          <w:sz w:val="16"/>
        </w:rPr>
        <w:t xml:space="preserve">. Russia was once China’s senior partner; now it is China that is the stronger. Fifty years ago they almost came to blows; now they enjoy an uneasy cordiality. Meanwhile, </w:t>
      </w:r>
      <w:r w:rsidRPr="006477BA">
        <w:rPr>
          <w:rStyle w:val="StyleUnderline"/>
        </w:rPr>
        <w:t>there has been tension on China’s border with India</w:t>
      </w:r>
      <w:r w:rsidRPr="006477BA">
        <w:rPr>
          <w:sz w:val="16"/>
        </w:rPr>
        <w:t xml:space="preserve"> (another rising power?), while in 2014, the Japanese prime minister Shinzo Abe noted disturbing similarities between Europe in 1914 and his country’s dispute with China over the Senkaku Islands (claimed by China as the Diaoyu Islands). </w:t>
      </w:r>
      <w:r w:rsidRPr="006477BA">
        <w:rPr>
          <w:rStyle w:val="StyleUnderline"/>
        </w:rPr>
        <w:t xml:space="preserve">China must consider </w:t>
      </w:r>
      <w:r w:rsidRPr="006477BA">
        <w:rPr>
          <w:rStyle w:val="Emphasis"/>
        </w:rPr>
        <w:t>possible conflicts</w:t>
      </w:r>
      <w:r w:rsidRPr="006477BA">
        <w:rPr>
          <w:rStyle w:val="StyleUnderline"/>
        </w:rPr>
        <w:t xml:space="preserve"> with all the major players in the region, and not just the US</w:t>
      </w:r>
      <w:r w:rsidRPr="006477BA">
        <w:rPr>
          <w:sz w:val="16"/>
        </w:rPr>
        <w:t xml:space="preserve">. To Beijing’s consternation new security pacts have emerged, such as the Quad, consisting of the US, Australia, Japan and India, and the </w:t>
      </w:r>
      <w:proofErr w:type="spellStart"/>
      <w:r w:rsidRPr="006477BA">
        <w:rPr>
          <w:sz w:val="16"/>
        </w:rPr>
        <w:t>Aukus</w:t>
      </w:r>
      <w:proofErr w:type="spellEnd"/>
      <w:r w:rsidRPr="006477BA">
        <w:rPr>
          <w:sz w:val="16"/>
        </w:rPr>
        <w:t xml:space="preserve"> agreement between Australia, the UK and the US.</w:t>
      </w:r>
      <w:r>
        <w:rPr>
          <w:sz w:val="16"/>
        </w:rPr>
        <w:t xml:space="preserve"> </w:t>
      </w:r>
      <w:r w:rsidRPr="006477BA">
        <w:rPr>
          <w:rStyle w:val="StyleUnderline"/>
        </w:rPr>
        <w:t xml:space="preserve">As China has become more </w:t>
      </w:r>
      <w:r w:rsidRPr="006477BA">
        <w:rPr>
          <w:rStyle w:val="Emphasis"/>
        </w:rPr>
        <w:t>powerful</w:t>
      </w:r>
      <w:r w:rsidRPr="006477BA">
        <w:rPr>
          <w:rStyle w:val="StyleUnderline"/>
        </w:rPr>
        <w:t xml:space="preserve"> it has grown more </w:t>
      </w:r>
      <w:r w:rsidRPr="006477BA">
        <w:rPr>
          <w:rStyle w:val="Emphasis"/>
        </w:rPr>
        <w:t>assertive</w:t>
      </w:r>
      <w:r w:rsidRPr="006477BA">
        <w:rPr>
          <w:sz w:val="16"/>
        </w:rPr>
        <w:t xml:space="preserve">, which is why its </w:t>
      </w:r>
      <w:proofErr w:type="spellStart"/>
      <w:r w:rsidRPr="006477BA">
        <w:rPr>
          <w:sz w:val="16"/>
        </w:rPr>
        <w:t>neighbours</w:t>
      </w:r>
      <w:proofErr w:type="spellEnd"/>
      <w:r w:rsidRPr="006477BA">
        <w:rPr>
          <w:sz w:val="16"/>
        </w:rPr>
        <w:t xml:space="preserve"> have become anxious about its intentions. </w:t>
      </w:r>
      <w:r w:rsidRPr="006477BA">
        <w:rPr>
          <w:rStyle w:val="StyleUnderline"/>
        </w:rPr>
        <w:t xml:space="preserve">But </w:t>
      </w:r>
      <w:r w:rsidRPr="006477BA">
        <w:rPr>
          <w:rStyle w:val="Emphasis"/>
        </w:rPr>
        <w:t>contrary</w:t>
      </w:r>
      <w:r w:rsidRPr="006477BA">
        <w:rPr>
          <w:rStyle w:val="StyleUnderline"/>
        </w:rPr>
        <w:t xml:space="preserve"> to the logic of the Thucydides Trap, in the past China went to war</w:t>
      </w:r>
      <w:r w:rsidRPr="006477BA">
        <w:rPr>
          <w:sz w:val="16"/>
        </w:rPr>
        <w:t xml:space="preserve"> –with Korea in 1950, India in 1962, and Vietnam in 1979 – </w:t>
      </w:r>
      <w:r w:rsidRPr="006477BA">
        <w:rPr>
          <w:rStyle w:val="StyleUnderline"/>
        </w:rPr>
        <w:t xml:space="preserve">when it was in a position of </w:t>
      </w:r>
      <w:r w:rsidRPr="006477BA">
        <w:rPr>
          <w:rStyle w:val="Emphasis"/>
        </w:rPr>
        <w:t>weakness</w:t>
      </w:r>
      <w:r w:rsidRPr="006477BA">
        <w:rPr>
          <w:rStyle w:val="StyleUnderline"/>
        </w:rPr>
        <w:t xml:space="preserve">, not strength. Its military and economic power is now second only to the US, but that also means China has </w:t>
      </w:r>
      <w:r w:rsidRPr="006477BA">
        <w:rPr>
          <w:rStyle w:val="Emphasis"/>
        </w:rPr>
        <w:t>much more to lose</w:t>
      </w:r>
      <w:r w:rsidRPr="006477BA">
        <w:rPr>
          <w:rStyle w:val="StyleUnderline"/>
        </w:rPr>
        <w:t xml:space="preserve"> in any kind</w:t>
      </w:r>
      <w:r w:rsidRPr="006477BA">
        <w:rPr>
          <w:sz w:val="16"/>
        </w:rPr>
        <w:t xml:space="preserve"> of protracted, multi-front </w:t>
      </w:r>
      <w:r w:rsidRPr="006477BA">
        <w:rPr>
          <w:rStyle w:val="StyleUnderline"/>
        </w:rPr>
        <w:t>conflict</w:t>
      </w:r>
      <w:r w:rsidRPr="006477BA">
        <w:rPr>
          <w:sz w:val="16"/>
        </w:rPr>
        <w:t>.</w:t>
      </w:r>
      <w:r>
        <w:rPr>
          <w:sz w:val="16"/>
        </w:rPr>
        <w:t xml:space="preserve"> </w:t>
      </w:r>
      <w:r w:rsidRPr="006477BA">
        <w:rPr>
          <w:sz w:val="16"/>
        </w:rPr>
        <w:t>The “Trap” argument is also undermined when you consider the view held by many experts that China’s power may have already peaked. The nation is facing a series of system problems that may halt its rise, including an unbalanced economy, an ageing population, environmental degradation and political dysfunction resulting from President Xi Jinping’s authoritarian turn. Indeed, recent war scares start from the assumption that the leadership in Beijing might want to invade Taiwan before China’s power wanes.</w:t>
      </w:r>
      <w:r>
        <w:rPr>
          <w:sz w:val="16"/>
        </w:rPr>
        <w:t xml:space="preserve"> </w:t>
      </w:r>
      <w:r w:rsidRPr="006477BA">
        <w:rPr>
          <w:rStyle w:val="StyleUnderline"/>
        </w:rPr>
        <w:t xml:space="preserve">The risk of war in the Indo-Pacific region </w:t>
      </w:r>
      <w:r w:rsidRPr="006477BA">
        <w:rPr>
          <w:rStyle w:val="Emphasis"/>
        </w:rPr>
        <w:t>cannot</w:t>
      </w:r>
      <w:r w:rsidRPr="006477BA">
        <w:rPr>
          <w:rStyle w:val="StyleUnderline"/>
        </w:rPr>
        <w:t xml:space="preserve"> usefully be understood as the result of an upstart power </w:t>
      </w:r>
      <w:r w:rsidRPr="006477BA">
        <w:rPr>
          <w:rStyle w:val="Emphasis"/>
        </w:rPr>
        <w:t>challenging</w:t>
      </w:r>
      <w:r w:rsidRPr="006477BA">
        <w:rPr>
          <w:rStyle w:val="StyleUnderline"/>
        </w:rPr>
        <w:t xml:space="preserve"> the established global hegemon for supremacy.</w:t>
      </w:r>
      <w:r w:rsidRPr="006477BA">
        <w:rPr>
          <w:sz w:val="16"/>
        </w:rPr>
        <w:t xml:space="preserve"> Issues of interest and alliances are as important as power balances, and all need to be watched carefully if conflict between the world’s preponderant forces are to be addressed and, hopefully, avoided.</w:t>
      </w:r>
    </w:p>
    <w:p w14:paraId="21856915" w14:textId="77777777" w:rsidR="00FA2D1D" w:rsidRDefault="00FA2D1D" w:rsidP="00FA2D1D">
      <w:pPr>
        <w:pStyle w:val="Heading3"/>
      </w:pPr>
      <w:r>
        <w:t>AT ! Taiwan – No Draw-In</w:t>
      </w:r>
    </w:p>
    <w:p w14:paraId="161D01C7" w14:textId="77777777" w:rsidR="00FA2D1D" w:rsidRDefault="00FA2D1D" w:rsidP="00FA2D1D">
      <w:pPr>
        <w:pStyle w:val="Heading4"/>
      </w:pPr>
      <w:r>
        <w:t xml:space="preserve">The US will </w:t>
      </w:r>
      <w:r w:rsidRPr="00A94367">
        <w:rPr>
          <w:u w:val="single"/>
        </w:rPr>
        <w:t>not</w:t>
      </w:r>
      <w:r>
        <w:t xml:space="preserve"> defend Taiwan – prefer </w:t>
      </w:r>
      <w:r>
        <w:rPr>
          <w:u w:val="single"/>
        </w:rPr>
        <w:t>newest</w:t>
      </w:r>
      <w:r>
        <w:t xml:space="preserve"> statements</w:t>
      </w:r>
    </w:p>
    <w:p w14:paraId="71D9FD24" w14:textId="77777777" w:rsidR="00FA2D1D" w:rsidRPr="00A94367" w:rsidRDefault="00FA2D1D" w:rsidP="00FA2D1D">
      <w:r>
        <w:t xml:space="preserve">Ryan </w:t>
      </w:r>
      <w:r w:rsidRPr="00AF4803">
        <w:rPr>
          <w:rStyle w:val="Style13ptBold"/>
        </w:rPr>
        <w:t>General 23</w:t>
      </w:r>
      <w:r>
        <w:t>, political reporter quoting Secretary of State Antony Blinken, "Blinken declares US 'does not support Taiwan independence' during China trip," Yahoo News, 6-20-2023, https://news.yahoo.com/blinken-declares-us-does-not-173627449.html] Blitz</w:t>
      </w:r>
    </w:p>
    <w:p w14:paraId="52D143B7" w14:textId="77777777" w:rsidR="00FA2D1D" w:rsidRPr="004B3267" w:rsidRDefault="00FA2D1D" w:rsidP="00FA2D1D">
      <w:pPr>
        <w:rPr>
          <w:sz w:val="16"/>
        </w:rPr>
      </w:pPr>
      <w:r w:rsidRPr="001A6329">
        <w:rPr>
          <w:rStyle w:val="StyleUnderline"/>
        </w:rPr>
        <w:t xml:space="preserve">Secretary of State Antony </w:t>
      </w:r>
      <w:r w:rsidRPr="00AC4BC7">
        <w:rPr>
          <w:rStyle w:val="Emphasis"/>
        </w:rPr>
        <w:t>B</w:t>
      </w:r>
      <w:r w:rsidRPr="00AC4BC7">
        <w:rPr>
          <w:rStyle w:val="Emphasis"/>
          <w:highlight w:val="cyan"/>
        </w:rPr>
        <w:t>linken</w:t>
      </w:r>
      <w:r w:rsidRPr="00AC4BC7">
        <w:rPr>
          <w:rStyle w:val="StyleUnderline"/>
          <w:highlight w:val="cyan"/>
        </w:rPr>
        <w:t xml:space="preserve"> declared the </w:t>
      </w:r>
      <w:r w:rsidRPr="00AC4BC7">
        <w:rPr>
          <w:rStyle w:val="Emphasis"/>
          <w:highlight w:val="cyan"/>
        </w:rPr>
        <w:t>U</w:t>
      </w:r>
      <w:r w:rsidRPr="001A6329">
        <w:rPr>
          <w:rStyle w:val="StyleUnderline"/>
        </w:rPr>
        <w:t xml:space="preserve">nited </w:t>
      </w:r>
      <w:r w:rsidRPr="00AC4BC7">
        <w:rPr>
          <w:rStyle w:val="Emphasis"/>
          <w:highlight w:val="cyan"/>
        </w:rPr>
        <w:t>S</w:t>
      </w:r>
      <w:r w:rsidRPr="001A6329">
        <w:rPr>
          <w:rStyle w:val="StyleUnderline"/>
        </w:rPr>
        <w:t xml:space="preserve">tates </w:t>
      </w:r>
      <w:r w:rsidRPr="00AC4BC7">
        <w:rPr>
          <w:rStyle w:val="Emphasis"/>
          <w:highlight w:val="cyan"/>
        </w:rPr>
        <w:t>does not</w:t>
      </w:r>
      <w:r w:rsidRPr="00AC4BC7">
        <w:rPr>
          <w:rStyle w:val="StyleUnderline"/>
          <w:highlight w:val="cyan"/>
        </w:rPr>
        <w:t xml:space="preserve"> support Taiwanese independence</w:t>
      </w:r>
      <w:r w:rsidRPr="00AC4BC7">
        <w:rPr>
          <w:sz w:val="16"/>
        </w:rPr>
        <w:t xml:space="preserve"> during a press conference held in Beijing on Monday.</w:t>
      </w:r>
      <w:r>
        <w:rPr>
          <w:sz w:val="16"/>
        </w:rPr>
        <w:t xml:space="preserve"> </w:t>
      </w:r>
      <w:r w:rsidRPr="00AC4BC7">
        <w:rPr>
          <w:sz w:val="16"/>
        </w:rPr>
        <w:t>Status quo on Taiwan: While Blinken mentioned China’s escalating aggression towards Taiwan, he assured the Chinese government that the US opposes any change in the country’s current stance, emphasizing the various agreements and acts that support the “One-China” policy.</w:t>
      </w:r>
      <w:r>
        <w:rPr>
          <w:sz w:val="16"/>
        </w:rPr>
        <w:t xml:space="preserve"> </w:t>
      </w:r>
      <w:r w:rsidRPr="00AC4BC7">
        <w:rPr>
          <w:sz w:val="16"/>
        </w:rPr>
        <w:t xml:space="preserve">I raised U.S. concerns, shared by a growing number of countries, about the PRC’s [People’s Republic of China] provocative actions in the Taiwan Strait as well as in the East and South China Seas. </w:t>
      </w:r>
      <w:r w:rsidRPr="00AC4BC7">
        <w:rPr>
          <w:rStyle w:val="StyleUnderline"/>
        </w:rPr>
        <w:t xml:space="preserve">On Taiwan, I </w:t>
      </w:r>
      <w:r w:rsidRPr="00AC4BC7">
        <w:rPr>
          <w:rStyle w:val="StyleUnderline"/>
          <w:highlight w:val="cyan"/>
        </w:rPr>
        <w:t xml:space="preserve">reiterated the </w:t>
      </w:r>
      <w:r w:rsidRPr="00AC4BC7">
        <w:rPr>
          <w:rStyle w:val="Emphasis"/>
          <w:highlight w:val="cyan"/>
        </w:rPr>
        <w:t>longstanding</w:t>
      </w:r>
      <w:r w:rsidRPr="00AC4BC7">
        <w:rPr>
          <w:rStyle w:val="StyleUnderline"/>
          <w:highlight w:val="cyan"/>
        </w:rPr>
        <w:t xml:space="preserve"> U.S</w:t>
      </w:r>
      <w:r w:rsidRPr="00AC4BC7">
        <w:rPr>
          <w:rStyle w:val="StyleUnderline"/>
        </w:rPr>
        <w:t xml:space="preserve">. One China </w:t>
      </w:r>
      <w:r w:rsidRPr="00AC4BC7">
        <w:rPr>
          <w:rStyle w:val="StyleUnderline"/>
          <w:highlight w:val="cyan"/>
        </w:rPr>
        <w:t>policy</w:t>
      </w:r>
      <w:r w:rsidRPr="00AC4BC7">
        <w:rPr>
          <w:sz w:val="16"/>
        </w:rPr>
        <w:t>. That policy has not changed. It’s guided by the Taiwan Relations Act, the Three Joint Communiques, the Six Assurances.</w:t>
      </w:r>
      <w:r>
        <w:rPr>
          <w:sz w:val="16"/>
        </w:rPr>
        <w:t xml:space="preserve"> </w:t>
      </w:r>
      <w:r w:rsidRPr="00AC4BC7">
        <w:rPr>
          <w:rStyle w:val="StyleUnderline"/>
          <w:highlight w:val="cyan"/>
        </w:rPr>
        <w:t>We do not support Taiwan independence</w:t>
      </w:r>
      <w:r w:rsidRPr="00AC4BC7">
        <w:rPr>
          <w:rStyle w:val="StyleUnderline"/>
        </w:rPr>
        <w:t xml:space="preserve">, we </w:t>
      </w:r>
      <w:r w:rsidRPr="00AC4BC7">
        <w:rPr>
          <w:rStyle w:val="StyleUnderline"/>
          <w:highlight w:val="cyan"/>
        </w:rPr>
        <w:t xml:space="preserve">remain </w:t>
      </w:r>
      <w:r w:rsidRPr="00AC4BC7">
        <w:rPr>
          <w:rStyle w:val="Emphasis"/>
          <w:highlight w:val="cyan"/>
        </w:rPr>
        <w:t>opposed</w:t>
      </w:r>
      <w:r w:rsidRPr="00AC4BC7">
        <w:rPr>
          <w:rStyle w:val="StyleUnderline"/>
          <w:highlight w:val="cyan"/>
        </w:rPr>
        <w:t xml:space="preserve"> to any</w:t>
      </w:r>
      <w:r w:rsidRPr="00AC4BC7">
        <w:rPr>
          <w:rStyle w:val="StyleUnderline"/>
        </w:rPr>
        <w:t xml:space="preserve"> unilateral </w:t>
      </w:r>
      <w:r w:rsidRPr="00AC4BC7">
        <w:rPr>
          <w:rStyle w:val="StyleUnderline"/>
          <w:highlight w:val="cyan"/>
        </w:rPr>
        <w:t>changes</w:t>
      </w:r>
      <w:r w:rsidRPr="00AC4BC7">
        <w:rPr>
          <w:rStyle w:val="StyleUnderline"/>
        </w:rPr>
        <w:t xml:space="preserve"> to the status quo by either side</w:t>
      </w:r>
      <w:r w:rsidRPr="00AC4BC7">
        <w:rPr>
          <w:sz w:val="16"/>
        </w:rPr>
        <w:t>. We continue to expect the peaceful resolution of cross-strait differences. We remain committed to meeting our responsibilities under the Taiwan Relations Act, including making sure that Taiwan has the ability to defend itself.</w:t>
      </w:r>
    </w:p>
    <w:p w14:paraId="411FA437" w14:textId="77777777" w:rsidR="00FA2D1D" w:rsidRPr="00FD0E6E" w:rsidRDefault="00FA2D1D" w:rsidP="00FA2D1D">
      <w:pPr>
        <w:keepNext/>
        <w:keepLines/>
        <w:pageBreakBefore/>
        <w:spacing w:before="40" w:after="0" w:line="256" w:lineRule="auto"/>
        <w:jc w:val="center"/>
        <w:outlineLvl w:val="2"/>
        <w:rPr>
          <w:rFonts w:eastAsia="MS Gothic" w:cs="Times New Roman"/>
          <w:b/>
          <w:sz w:val="32"/>
          <w:szCs w:val="24"/>
          <w:u w:val="single"/>
        </w:rPr>
      </w:pPr>
      <w:r>
        <w:rPr>
          <w:rFonts w:eastAsia="MS Gothic" w:cs="Times New Roman"/>
          <w:b/>
          <w:sz w:val="32"/>
          <w:szCs w:val="24"/>
          <w:u w:val="single"/>
        </w:rPr>
        <w:t>AT ! Iran – No Escalation</w:t>
      </w:r>
    </w:p>
    <w:p w14:paraId="75EB988F" w14:textId="77777777" w:rsidR="00FA2D1D" w:rsidRPr="00FD0E6E" w:rsidRDefault="00FA2D1D" w:rsidP="00FA2D1D">
      <w:pPr>
        <w:keepNext/>
        <w:keepLines/>
        <w:spacing w:before="40" w:after="0" w:line="256" w:lineRule="auto"/>
        <w:outlineLvl w:val="3"/>
        <w:rPr>
          <w:rFonts w:eastAsia="MS Gothic" w:cs="Times New Roman"/>
          <w:b/>
          <w:iCs/>
          <w:sz w:val="26"/>
        </w:rPr>
      </w:pPr>
      <w:r w:rsidRPr="00FD0E6E">
        <w:rPr>
          <w:rFonts w:eastAsia="MS Gothic" w:cs="Times New Roman"/>
          <w:b/>
          <w:iCs/>
          <w:sz w:val="26"/>
        </w:rPr>
        <w:t>Iran will never escalate—capabilities, military, and allies</w:t>
      </w:r>
    </w:p>
    <w:p w14:paraId="6A48AA32" w14:textId="77777777" w:rsidR="00FA2D1D" w:rsidRPr="00FD0E6E" w:rsidRDefault="00FA2D1D" w:rsidP="00FA2D1D">
      <w:pPr>
        <w:spacing w:line="256" w:lineRule="auto"/>
        <w:rPr>
          <w:rFonts w:eastAsia="Calibri"/>
          <w:b/>
          <w:bCs/>
          <w:sz w:val="26"/>
        </w:rPr>
      </w:pPr>
      <w:r w:rsidRPr="00FD0E6E">
        <w:rPr>
          <w:rFonts w:eastAsia="Calibri"/>
          <w:b/>
          <w:bCs/>
          <w:sz w:val="26"/>
        </w:rPr>
        <w:t>Raine ‘24</w:t>
      </w:r>
      <w:r w:rsidRPr="00FD0E6E">
        <w:rPr>
          <w:rFonts w:eastAsia="Calibri"/>
        </w:rPr>
        <w:t>[John Raine CMG OBE is researching current and emergent themes that cross geographic boundaries, namely the use of proxies, the use of non-kinetic force as a means of projecting power, and the potential of alternative approaches to conflict resolution. In addition, he is looking at how an understanding of these themes can help governments, armed forces and multinational businesses to mitigate risk, May 17, 2024, Iran and Israel: everything short of war, The International Institute of Strategic Studies, https://www.iiss.org/en/online-analysis/online-analysis/2024/05/iran-and-israel-everything-short-of-war/] BC</w:t>
      </w:r>
    </w:p>
    <w:p w14:paraId="00B630EF" w14:textId="77777777" w:rsidR="00FA2D1D" w:rsidRDefault="00FA2D1D" w:rsidP="00FA2D1D">
      <w:pPr>
        <w:spacing w:line="256" w:lineRule="auto"/>
        <w:rPr>
          <w:rFonts w:eastAsia="Calibri"/>
          <w:sz w:val="16"/>
        </w:rPr>
      </w:pPr>
      <w:r w:rsidRPr="00FD0E6E">
        <w:rPr>
          <w:rFonts w:eastAsia="Calibri"/>
          <w:u w:val="single"/>
        </w:rPr>
        <w:t>despite</w:t>
      </w:r>
      <w:r w:rsidRPr="00FD0E6E">
        <w:rPr>
          <w:rFonts w:eastAsia="Calibri"/>
          <w:sz w:val="16"/>
        </w:rPr>
        <w:t xml:space="preserve"> the </w:t>
      </w:r>
      <w:r w:rsidRPr="00FD0E6E">
        <w:rPr>
          <w:rFonts w:eastAsia="Calibri"/>
          <w:u w:val="single"/>
        </w:rPr>
        <w:t xml:space="preserve">recent escalation </w:t>
      </w:r>
      <w:r w:rsidRPr="00FD0E6E">
        <w:rPr>
          <w:rFonts w:eastAsia="Calibri"/>
          <w:b/>
          <w:u w:val="single"/>
          <w:bdr w:val="none" w:sz="0" w:space="0" w:color="auto" w:frame="1"/>
        </w:rPr>
        <w:t xml:space="preserve">there remain critical constraints on the ability of both Iran and Israel to escalate further to </w:t>
      </w:r>
      <w:r w:rsidRPr="00FD0E6E">
        <w:rPr>
          <w:rFonts w:eastAsia="Calibri"/>
          <w:sz w:val="16"/>
        </w:rPr>
        <w:t xml:space="preserve">a level of conflict which might qualify as </w:t>
      </w:r>
      <w:r w:rsidRPr="00FD0E6E">
        <w:rPr>
          <w:rFonts w:eastAsia="Calibri"/>
          <w:b/>
          <w:u w:val="single"/>
          <w:bdr w:val="none" w:sz="0" w:space="0" w:color="auto" w:frame="1"/>
        </w:rPr>
        <w:t>all-out war</w:t>
      </w:r>
      <w:r w:rsidRPr="00FD0E6E">
        <w:rPr>
          <w:rFonts w:eastAsia="Calibri"/>
          <w:sz w:val="16"/>
        </w:rPr>
        <w:t xml:space="preserve">. These constraints are determined not only by political and geostrategic considerations but by the military balance between the two states. </w:t>
      </w:r>
      <w:r w:rsidRPr="00FD0E6E">
        <w:rPr>
          <w:rFonts w:eastAsia="Calibri"/>
          <w:u w:val="single"/>
        </w:rPr>
        <w:t xml:space="preserve">While both sides have relatively large </w:t>
      </w:r>
      <w:proofErr w:type="spellStart"/>
      <w:r w:rsidRPr="00FD0E6E">
        <w:rPr>
          <w:rFonts w:eastAsia="Calibri"/>
          <w:u w:val="single"/>
        </w:rPr>
        <w:t>defence</w:t>
      </w:r>
      <w:proofErr w:type="spellEnd"/>
      <w:r w:rsidRPr="00FD0E6E">
        <w:rPr>
          <w:rFonts w:eastAsia="Calibri"/>
          <w:u w:val="single"/>
        </w:rPr>
        <w:t xml:space="preserve"> establishments, they are structurally offset</w:t>
      </w:r>
      <w:r w:rsidRPr="00FD0E6E">
        <w:rPr>
          <w:rFonts w:eastAsia="Calibri"/>
          <w:sz w:val="16"/>
        </w:rPr>
        <w:t xml:space="preserve"> (with each force </w:t>
      </w:r>
      <w:proofErr w:type="spellStart"/>
      <w:r w:rsidRPr="00FD0E6E">
        <w:rPr>
          <w:rFonts w:eastAsia="Calibri"/>
          <w:sz w:val="16"/>
        </w:rPr>
        <w:t>emphasising</w:t>
      </w:r>
      <w:proofErr w:type="spellEnd"/>
      <w:r w:rsidRPr="00FD0E6E">
        <w:rPr>
          <w:rFonts w:eastAsia="Calibri"/>
          <w:sz w:val="16"/>
        </w:rPr>
        <w:t xml:space="preserve"> different capabilities) </w:t>
      </w:r>
      <w:r w:rsidRPr="00FD0E6E">
        <w:rPr>
          <w:rFonts w:eastAsia="Calibri"/>
          <w:u w:val="single"/>
        </w:rPr>
        <w:t xml:space="preserve">and neither side possesses adequate military capabilities to fight a sustained </w:t>
      </w:r>
      <w:r w:rsidRPr="00FD0E6E">
        <w:rPr>
          <w:rFonts w:eastAsia="Calibri"/>
          <w:sz w:val="16"/>
        </w:rPr>
        <w:t xml:space="preserve">and direct </w:t>
      </w:r>
      <w:r w:rsidRPr="00FD0E6E">
        <w:rPr>
          <w:rFonts w:eastAsia="Calibri"/>
          <w:u w:val="single"/>
        </w:rPr>
        <w:t>conflict</w:t>
      </w:r>
      <w:r w:rsidRPr="00FD0E6E">
        <w:rPr>
          <w:rFonts w:eastAsia="Calibri"/>
          <w:sz w:val="16"/>
        </w:rPr>
        <w:t xml:space="preserve"> with the other. Excluding Israel’s undeclared nuclear capability, </w:t>
      </w:r>
      <w:r w:rsidRPr="00FD0E6E">
        <w:rPr>
          <w:rFonts w:eastAsia="Calibri"/>
          <w:u w:val="single"/>
        </w:rPr>
        <w:t>both sides</w:t>
      </w:r>
      <w:r w:rsidRPr="00FD0E6E">
        <w:rPr>
          <w:rFonts w:eastAsia="Calibri"/>
          <w:sz w:val="16"/>
        </w:rPr>
        <w:t xml:space="preserve"> arguably </w:t>
      </w:r>
      <w:r w:rsidRPr="00FD0E6E">
        <w:rPr>
          <w:rFonts w:eastAsia="Calibri"/>
          <w:u w:val="single"/>
        </w:rPr>
        <w:t>lack the ability to overwhelm militarily the other</w:t>
      </w:r>
      <w:r w:rsidRPr="00FD0E6E">
        <w:rPr>
          <w:rFonts w:eastAsia="Calibri"/>
          <w:sz w:val="16"/>
        </w:rPr>
        <w:t xml:space="preserve">. </w:t>
      </w:r>
      <w:r w:rsidRPr="00FD0E6E">
        <w:rPr>
          <w:rFonts w:eastAsia="Calibri"/>
          <w:u w:val="single"/>
        </w:rPr>
        <w:t>Iran’s physical size</w:t>
      </w:r>
      <w:r w:rsidRPr="00FD0E6E">
        <w:rPr>
          <w:rFonts w:eastAsia="Calibri"/>
          <w:sz w:val="16"/>
        </w:rPr>
        <w:t xml:space="preserve">, the dispersal of its assets and its arsenal of asymmetric proxies give it a resilience which </w:t>
      </w:r>
      <w:r w:rsidRPr="00FD0E6E">
        <w:rPr>
          <w:rFonts w:eastAsia="Calibri"/>
          <w:u w:val="single"/>
        </w:rPr>
        <w:t>compensates for it being outgunned by Israel</w:t>
      </w:r>
      <w:r w:rsidRPr="00FD0E6E">
        <w:rPr>
          <w:rFonts w:eastAsia="Calibri"/>
          <w:sz w:val="16"/>
        </w:rPr>
        <w:t xml:space="preserve">. The latter has shown that it has not only sophisticated </w:t>
      </w:r>
      <w:proofErr w:type="spellStart"/>
      <w:r w:rsidRPr="00FD0E6E">
        <w:rPr>
          <w:rFonts w:eastAsia="Calibri"/>
          <w:sz w:val="16"/>
        </w:rPr>
        <w:t>defences</w:t>
      </w:r>
      <w:proofErr w:type="spellEnd"/>
      <w:r w:rsidRPr="00FD0E6E">
        <w:rPr>
          <w:rFonts w:eastAsia="Calibri"/>
          <w:sz w:val="16"/>
        </w:rPr>
        <w:t xml:space="preserve"> but also partners willing to supplement them with critical capabilities. </w:t>
      </w:r>
      <w:r w:rsidRPr="00FD0E6E">
        <w:rPr>
          <w:rFonts w:eastAsia="Calibri"/>
          <w:u w:val="single"/>
        </w:rPr>
        <w:t>The two states</w:t>
      </w:r>
      <w:r w:rsidRPr="00FD0E6E">
        <w:rPr>
          <w:rFonts w:eastAsia="Calibri"/>
          <w:sz w:val="16"/>
        </w:rPr>
        <w:t xml:space="preserve"> have primarily </w:t>
      </w:r>
      <w:r w:rsidRPr="00FD0E6E">
        <w:rPr>
          <w:rFonts w:eastAsia="Calibri"/>
          <w:u w:val="single"/>
        </w:rPr>
        <w:t>configured</w:t>
      </w:r>
      <w:r w:rsidRPr="00FD0E6E">
        <w:rPr>
          <w:rFonts w:eastAsia="Calibri"/>
          <w:sz w:val="16"/>
        </w:rPr>
        <w:t xml:space="preserve"> their armed forces </w:t>
      </w:r>
      <w:r w:rsidRPr="00FD0E6E">
        <w:rPr>
          <w:rFonts w:eastAsia="Calibri"/>
          <w:u w:val="single"/>
        </w:rPr>
        <w:t>not to fight a war against each other</w:t>
      </w:r>
      <w:r w:rsidRPr="00FD0E6E">
        <w:rPr>
          <w:rFonts w:eastAsia="Calibri"/>
          <w:sz w:val="16"/>
        </w:rPr>
        <w:t xml:space="preserve"> but to serve broader strategic objectives: Israel’s are to defend its territory and borders from hostile </w:t>
      </w:r>
      <w:proofErr w:type="spellStart"/>
      <w:r w:rsidRPr="00FD0E6E">
        <w:rPr>
          <w:rFonts w:eastAsia="Calibri"/>
          <w:sz w:val="16"/>
        </w:rPr>
        <w:t>neighbours</w:t>
      </w:r>
      <w:proofErr w:type="spellEnd"/>
      <w:r w:rsidRPr="00FD0E6E">
        <w:rPr>
          <w:rFonts w:eastAsia="Calibri"/>
          <w:sz w:val="16"/>
        </w:rPr>
        <w:t xml:space="preserve">, including through forward operations, while Iran’s are to protect its government and to project into asymmetric conflicts. But </w:t>
      </w:r>
      <w:r w:rsidRPr="00FD0E6E">
        <w:rPr>
          <w:rFonts w:eastAsia="Calibri"/>
          <w:b/>
          <w:u w:val="single"/>
          <w:bdr w:val="none" w:sz="0" w:space="0" w:color="auto" w:frame="1"/>
        </w:rPr>
        <w:t>their force structures have been determined by wars of survival rather than of conquest</w:t>
      </w:r>
      <w:r w:rsidRPr="00FD0E6E">
        <w:rPr>
          <w:rFonts w:eastAsia="Calibri"/>
          <w:sz w:val="16"/>
        </w:rPr>
        <w:t xml:space="preserve">. The Iranian government’s distrust of the imperial army led to it sidelining the conventional armed forces in </w:t>
      </w:r>
      <w:proofErr w:type="spellStart"/>
      <w:r w:rsidRPr="00FD0E6E">
        <w:rPr>
          <w:rFonts w:eastAsia="Calibri"/>
          <w:sz w:val="16"/>
        </w:rPr>
        <w:t>favour</w:t>
      </w:r>
      <w:proofErr w:type="spellEnd"/>
      <w:r w:rsidRPr="00FD0E6E">
        <w:rPr>
          <w:rFonts w:eastAsia="Calibri"/>
          <w:sz w:val="16"/>
        </w:rPr>
        <w:t xml:space="preserve"> of its own Islamic Revolutionary Guard Corps (IRGC) and volunteer paramilitary group, the </w:t>
      </w:r>
      <w:proofErr w:type="spellStart"/>
      <w:r w:rsidRPr="00FD0E6E">
        <w:rPr>
          <w:rFonts w:eastAsia="Calibri"/>
          <w:sz w:val="16"/>
        </w:rPr>
        <w:t>Basij</w:t>
      </w:r>
      <w:proofErr w:type="spellEnd"/>
      <w:r w:rsidRPr="00FD0E6E">
        <w:rPr>
          <w:rFonts w:eastAsia="Calibri"/>
          <w:sz w:val="16"/>
        </w:rPr>
        <w:t xml:space="preserve">, both charged with defending the Islamic Republic. </w:t>
      </w:r>
      <w:r w:rsidRPr="00FD0E6E">
        <w:rPr>
          <w:rFonts w:eastAsia="Calibri"/>
          <w:u w:val="single"/>
        </w:rPr>
        <w:t>Iran</w:t>
      </w:r>
      <w:r w:rsidRPr="00FD0E6E">
        <w:rPr>
          <w:rFonts w:eastAsia="Calibri"/>
          <w:sz w:val="16"/>
        </w:rPr>
        <w:t xml:space="preserve"> has also </w:t>
      </w:r>
      <w:r w:rsidRPr="00FD0E6E">
        <w:rPr>
          <w:rFonts w:eastAsia="Calibri"/>
          <w:u w:val="single"/>
        </w:rPr>
        <w:t>invested</w:t>
      </w:r>
      <w:r w:rsidRPr="00FD0E6E">
        <w:rPr>
          <w:rFonts w:eastAsia="Calibri"/>
          <w:sz w:val="16"/>
        </w:rPr>
        <w:t xml:space="preserve"> heavily </w:t>
      </w:r>
      <w:r w:rsidRPr="00FD0E6E">
        <w:rPr>
          <w:rFonts w:eastAsia="Calibri"/>
          <w:u w:val="single"/>
        </w:rPr>
        <w:t>in its external asymmetric capability</w:t>
      </w:r>
      <w:r w:rsidRPr="00FD0E6E">
        <w:rPr>
          <w:rFonts w:eastAsia="Calibri"/>
          <w:sz w:val="16"/>
        </w:rPr>
        <w:t xml:space="preserve">, creating and </w:t>
      </w:r>
      <w:r w:rsidRPr="00FD0E6E">
        <w:rPr>
          <w:rFonts w:eastAsia="Calibri"/>
          <w:u w:val="single"/>
        </w:rPr>
        <w:t>maintaining a network of regional partners</w:t>
      </w:r>
      <w:r w:rsidRPr="00FD0E6E">
        <w:rPr>
          <w:rFonts w:eastAsia="Calibri"/>
          <w:sz w:val="16"/>
        </w:rPr>
        <w:t xml:space="preserve"> with which it shares strategic aims, ideological affinity (to varying degrees) and, critically, weapons systems. </w:t>
      </w:r>
      <w:r w:rsidRPr="00FD0E6E">
        <w:rPr>
          <w:rFonts w:eastAsia="Calibri"/>
          <w:u w:val="single"/>
        </w:rPr>
        <w:t>Israel</w:t>
      </w:r>
      <w:r w:rsidRPr="00FD0E6E">
        <w:rPr>
          <w:rFonts w:eastAsia="Calibri"/>
          <w:sz w:val="16"/>
        </w:rPr>
        <w:t xml:space="preserve"> has historically </w:t>
      </w:r>
      <w:r w:rsidRPr="00FD0E6E">
        <w:rPr>
          <w:rFonts w:eastAsia="Calibri"/>
          <w:u w:val="single"/>
        </w:rPr>
        <w:t>geared its armed forces to defending</w:t>
      </w:r>
      <w:r w:rsidRPr="00FD0E6E">
        <w:rPr>
          <w:rFonts w:eastAsia="Calibri"/>
          <w:sz w:val="16"/>
        </w:rPr>
        <w:t xml:space="preserve"> against state-level aggression from well-armed </w:t>
      </w:r>
      <w:proofErr w:type="spellStart"/>
      <w:r w:rsidRPr="00FD0E6E">
        <w:rPr>
          <w:rFonts w:eastAsia="Calibri"/>
          <w:sz w:val="16"/>
        </w:rPr>
        <w:t>neighbouring</w:t>
      </w:r>
      <w:proofErr w:type="spellEnd"/>
      <w:r w:rsidRPr="00FD0E6E">
        <w:rPr>
          <w:rFonts w:eastAsia="Calibri"/>
          <w:sz w:val="16"/>
        </w:rPr>
        <w:t xml:space="preserve"> states (Syria and Egypt) and latterly from asymmetric non-state armed groups (NSAGs), leaving it with a powerful mix of domain-dominance and intelligence-based capabilities. But </w:t>
      </w:r>
      <w:r w:rsidRPr="00FD0E6E">
        <w:rPr>
          <w:rFonts w:eastAsia="Calibri"/>
          <w:u w:val="single"/>
        </w:rPr>
        <w:t>while it has</w:t>
      </w:r>
      <w:r w:rsidRPr="00FD0E6E">
        <w:rPr>
          <w:rFonts w:eastAsia="Calibri"/>
          <w:sz w:val="16"/>
        </w:rPr>
        <w:t xml:space="preserve"> </w:t>
      </w:r>
      <w:r w:rsidRPr="00FD0E6E">
        <w:rPr>
          <w:rFonts w:eastAsia="Calibri"/>
          <w:u w:val="single"/>
        </w:rPr>
        <w:t xml:space="preserve">powerful strike capabilities, </w:t>
      </w:r>
      <w:r w:rsidRPr="00FD0E6E">
        <w:rPr>
          <w:rFonts w:eastAsia="Calibri"/>
          <w:b/>
          <w:u w:val="single"/>
          <w:bdr w:val="none" w:sz="0" w:space="0" w:color="auto" w:frame="1"/>
        </w:rPr>
        <w:t>it has not designed its armed forces to fight expeditionary wars beyond its immediate periphery</w:t>
      </w:r>
      <w:r w:rsidRPr="00FD0E6E">
        <w:rPr>
          <w:rFonts w:eastAsia="Calibri"/>
          <w:sz w:val="16"/>
        </w:rPr>
        <w:t xml:space="preserve">. The two states have differing levels of battle-readiness in personnel and equipment. Iran has a mass-recruitment policy for its domestic security apparatus, of which only a small percentage have combat experience, although the number rises within the elite Quds Force unit and amongst members of its proxy, </w:t>
      </w:r>
      <w:proofErr w:type="spellStart"/>
      <w:r w:rsidRPr="00FD0E6E">
        <w:rPr>
          <w:rFonts w:eastAsia="Calibri"/>
          <w:sz w:val="16"/>
        </w:rPr>
        <w:t>Hizbullah</w:t>
      </w:r>
      <w:proofErr w:type="spellEnd"/>
      <w:r w:rsidRPr="00FD0E6E">
        <w:rPr>
          <w:rFonts w:eastAsia="Calibri"/>
          <w:sz w:val="16"/>
        </w:rPr>
        <w:t xml:space="preserve">. This contrasts with the Israel Defense Forces (IDF), whose reservists, professional soldiers and weapons systems have accumulated experience in multiple conflicts. But the </w:t>
      </w:r>
      <w:r w:rsidRPr="00FD0E6E">
        <w:rPr>
          <w:rFonts w:eastAsia="Calibri"/>
          <w:u w:val="single"/>
        </w:rPr>
        <w:t>IDF, despite its record of power projection, has not yet tested its ability to project into Iran</w:t>
      </w:r>
      <w:r w:rsidRPr="00FD0E6E">
        <w:rPr>
          <w:rFonts w:eastAsia="Calibri"/>
          <w:sz w:val="16"/>
        </w:rPr>
        <w:t xml:space="preserve"> other than through aerial and intelligence means. Iranian equipment, particularly uninhabited aerial vehicles (UAVs) and missile systems, is in use both with state actors (Russia, Sudan and Syria) and NSAGs. Iran’s indigenous research and development cycle is well developed, as the production and export of its Shahed-series UAVs and ballistic and cruise missiles has shown. This and the state’s own military-industrial complex will give some of its weapons systems readiness and resilience. But its production and research facilities will also present Israel with high-value targets</w:t>
      </w:r>
      <w:r w:rsidRPr="00FD0E6E">
        <w:rPr>
          <w:rFonts w:eastAsia="Calibri"/>
          <w:b/>
          <w:u w:val="single"/>
          <w:bdr w:val="none" w:sz="0" w:space="0" w:color="auto" w:frame="1"/>
        </w:rPr>
        <w:t>. A further determinant of the military balance is each side’s ability to leverage their partnerships and alliances</w:t>
      </w:r>
      <w:r w:rsidRPr="00FD0E6E">
        <w:rPr>
          <w:rFonts w:eastAsia="Calibri"/>
          <w:u w:val="single"/>
        </w:rPr>
        <w:t xml:space="preserve">. Iran’s partners </w:t>
      </w:r>
      <w:r w:rsidRPr="00FD0E6E">
        <w:rPr>
          <w:rFonts w:eastAsia="Calibri"/>
          <w:sz w:val="16"/>
        </w:rPr>
        <w:t xml:space="preserve">are </w:t>
      </w:r>
      <w:r w:rsidRPr="00FD0E6E">
        <w:rPr>
          <w:rFonts w:eastAsia="Calibri"/>
          <w:u w:val="single"/>
        </w:rPr>
        <w:t>geared towards asymmetric conflict</w:t>
      </w:r>
      <w:r w:rsidRPr="00FD0E6E">
        <w:rPr>
          <w:rFonts w:eastAsia="Calibri"/>
          <w:sz w:val="16"/>
        </w:rPr>
        <w:t xml:space="preserve"> with Israel and can be relied on to defend Iran and, to varying degrees, supplement its offensive actions. That stands in contrast to </w:t>
      </w:r>
      <w:r w:rsidRPr="00FD0E6E">
        <w:rPr>
          <w:rFonts w:eastAsia="Calibri"/>
          <w:b/>
          <w:u w:val="single"/>
          <w:bdr w:val="none" w:sz="0" w:space="0" w:color="auto" w:frame="1"/>
        </w:rPr>
        <w:t>Israel’s partners</w:t>
      </w:r>
      <w:r w:rsidRPr="00FD0E6E">
        <w:rPr>
          <w:rFonts w:eastAsia="Calibri"/>
          <w:sz w:val="16"/>
        </w:rPr>
        <w:t xml:space="preserve">, who </w:t>
      </w:r>
      <w:r w:rsidRPr="00FD0E6E">
        <w:rPr>
          <w:rFonts w:eastAsia="Calibri"/>
          <w:b/>
          <w:u w:val="single"/>
          <w:bdr w:val="none" w:sz="0" w:space="0" w:color="auto" w:frame="1"/>
        </w:rPr>
        <w:t>will be cautious if not openly opposed to Israel undertaking direct operations against Iran</w:t>
      </w:r>
      <w:r w:rsidRPr="00FD0E6E">
        <w:rPr>
          <w:rFonts w:eastAsia="Calibri"/>
          <w:sz w:val="16"/>
        </w:rPr>
        <w:t xml:space="preserve">. Israel can, however, be confident in </w:t>
      </w:r>
      <w:r w:rsidRPr="00FD0E6E">
        <w:rPr>
          <w:rFonts w:eastAsia="Calibri"/>
          <w:b/>
          <w:u w:val="single"/>
          <w:bdr w:val="none" w:sz="0" w:space="0" w:color="auto" w:frame="1"/>
        </w:rPr>
        <w:t>U</w:t>
      </w:r>
      <w:r w:rsidRPr="00FD0E6E">
        <w:rPr>
          <w:rFonts w:eastAsia="Calibri"/>
          <w:sz w:val="16"/>
        </w:rPr>
        <w:t xml:space="preserve">nited </w:t>
      </w:r>
      <w:r w:rsidRPr="00FD0E6E">
        <w:rPr>
          <w:rFonts w:eastAsia="Calibri"/>
          <w:b/>
          <w:u w:val="single"/>
          <w:bdr w:val="none" w:sz="0" w:space="0" w:color="auto" w:frame="1"/>
        </w:rPr>
        <w:t>S</w:t>
      </w:r>
      <w:r w:rsidRPr="00FD0E6E">
        <w:rPr>
          <w:rFonts w:eastAsia="Calibri"/>
          <w:sz w:val="16"/>
        </w:rPr>
        <w:t xml:space="preserve">tates President Joe Biden’s </w:t>
      </w:r>
      <w:r w:rsidRPr="00FD0E6E">
        <w:rPr>
          <w:rFonts w:eastAsia="Calibri"/>
          <w:b/>
          <w:u w:val="single"/>
          <w:bdr w:val="none" w:sz="0" w:space="0" w:color="auto" w:frame="1"/>
        </w:rPr>
        <w:t>recent statements that the US will defend it against any further Iranian attacks</w:t>
      </w:r>
      <w:r w:rsidRPr="00FD0E6E">
        <w:rPr>
          <w:rFonts w:eastAsia="Calibri"/>
          <w:sz w:val="16"/>
        </w:rPr>
        <w:t xml:space="preserve">, and in the strong showing of Israel’s partners in actively defending it against Iranian missiles. </w:t>
      </w:r>
    </w:p>
    <w:p w14:paraId="68800276" w14:textId="77777777" w:rsidR="00FA2D1D" w:rsidRPr="00FD0E6E" w:rsidRDefault="00FA2D1D" w:rsidP="00FA2D1D">
      <w:pPr>
        <w:pStyle w:val="Heading3"/>
      </w:pPr>
      <w:r>
        <w:t>T/ Iran War</w:t>
      </w:r>
    </w:p>
    <w:p w14:paraId="11EB4735" w14:textId="77777777" w:rsidR="00FA2D1D" w:rsidRPr="00FD0E6E" w:rsidRDefault="00FA2D1D" w:rsidP="00FA2D1D">
      <w:pPr>
        <w:keepNext/>
        <w:keepLines/>
        <w:spacing w:before="40" w:after="0" w:line="256" w:lineRule="auto"/>
        <w:outlineLvl w:val="3"/>
        <w:rPr>
          <w:rFonts w:eastAsia="MS Gothic" w:cs="Times New Roman"/>
          <w:b/>
          <w:iCs/>
          <w:sz w:val="26"/>
        </w:rPr>
      </w:pPr>
      <w:r w:rsidRPr="00FD0E6E">
        <w:rPr>
          <w:rFonts w:eastAsia="MS Gothic" w:cs="Times New Roman"/>
          <w:b/>
          <w:iCs/>
          <w:sz w:val="26"/>
        </w:rPr>
        <w:t>U.S. Hegemonic involvement in the Middle East caused Iran expansionism and killed U.S. democratic modeling in the region</w:t>
      </w:r>
    </w:p>
    <w:p w14:paraId="0A176F22" w14:textId="77777777" w:rsidR="00FA2D1D" w:rsidRPr="00FD0E6E" w:rsidRDefault="00FA2D1D" w:rsidP="00FA2D1D">
      <w:pPr>
        <w:spacing w:line="256" w:lineRule="auto"/>
        <w:rPr>
          <w:rFonts w:eastAsia="Calibri"/>
          <w:b/>
          <w:bCs/>
          <w:sz w:val="26"/>
        </w:rPr>
      </w:pPr>
      <w:r w:rsidRPr="00FD0E6E">
        <w:rPr>
          <w:rFonts w:eastAsia="Calibri"/>
          <w:b/>
          <w:bCs/>
          <w:sz w:val="26"/>
        </w:rPr>
        <w:t>Yom ‘23</w:t>
      </w:r>
      <w:r w:rsidRPr="00FD0E6E">
        <w:rPr>
          <w:rFonts w:eastAsia="Calibri"/>
        </w:rPr>
        <w:t>[Sean L. Yom is a Senior Fellow in the Middle East Program at the Foreign Policy Research Institute and an Associate Professor of Political Science at Temple University, March 30, 2023, Hegemony, Democracy, and the Legacy of the Iraq War, Foreign Policy Research Institute, https://www.fpri.org/article/2023/03/hegemony-democracy-and-the-legacy-of-the-iraq-war/] BC</w:t>
      </w:r>
    </w:p>
    <w:p w14:paraId="400F2BA4" w14:textId="77777777" w:rsidR="00FA2D1D" w:rsidRDefault="00FA2D1D" w:rsidP="00FA2D1D">
      <w:pPr>
        <w:spacing w:line="256" w:lineRule="auto"/>
        <w:rPr>
          <w:rFonts w:eastAsia="Calibri"/>
          <w:sz w:val="16"/>
        </w:rPr>
      </w:pPr>
      <w:r w:rsidRPr="00FD0E6E">
        <w:rPr>
          <w:rFonts w:eastAsia="Calibri"/>
          <w:u w:val="single"/>
        </w:rPr>
        <w:t>The Iraq War transformed America’s role in the Middle East and North Africa</w:t>
      </w:r>
      <w:r w:rsidRPr="00FD0E6E">
        <w:rPr>
          <w:rFonts w:eastAsia="Calibri"/>
          <w:sz w:val="16"/>
        </w:rPr>
        <w:t xml:space="preserve"> in three ways. The first two are well-known. </w:t>
      </w:r>
      <w:r w:rsidRPr="00FD0E6E">
        <w:rPr>
          <w:rFonts w:eastAsia="Calibri"/>
          <w:u w:val="single"/>
        </w:rPr>
        <w:t>The conflict exposed the limits of US hege</w:t>
      </w:r>
      <w:r w:rsidRPr="00FD0E6E">
        <w:rPr>
          <w:rFonts w:eastAsia="Calibri"/>
          <w:sz w:val="16"/>
        </w:rPr>
        <w:t>mony</w:t>
      </w:r>
      <w:r w:rsidRPr="00FD0E6E">
        <w:rPr>
          <w:rFonts w:eastAsia="Calibri"/>
          <w:u w:val="single"/>
        </w:rPr>
        <w:t xml:space="preserve"> by engaging its military in a winless occupation</w:t>
      </w:r>
      <w:r w:rsidRPr="00FD0E6E">
        <w:rPr>
          <w:rFonts w:eastAsia="Calibri"/>
          <w:b/>
          <w:u w:val="single"/>
          <w:bdr w:val="none" w:sz="0" w:space="0" w:color="auto" w:frame="1"/>
        </w:rPr>
        <w:t>, and it unleashed an emboldened Iran to pursue an expansionist agenda that has destabilized parts of the region</w:t>
      </w:r>
      <w:r w:rsidRPr="00FD0E6E">
        <w:rPr>
          <w:rFonts w:eastAsia="Calibri"/>
          <w:sz w:val="16"/>
        </w:rPr>
        <w:t xml:space="preserve">. The third effect was equally consequential, but often overlooked. </w:t>
      </w:r>
      <w:r w:rsidRPr="00FD0E6E">
        <w:rPr>
          <w:rFonts w:eastAsia="Calibri"/>
          <w:u w:val="single"/>
        </w:rPr>
        <w:t>The</w:t>
      </w:r>
      <w:r w:rsidRPr="00FD0E6E">
        <w:rPr>
          <w:rFonts w:eastAsia="Calibri"/>
          <w:sz w:val="16"/>
        </w:rPr>
        <w:t xml:space="preserve"> Iraq </w:t>
      </w:r>
      <w:r w:rsidRPr="00FD0E6E">
        <w:rPr>
          <w:rFonts w:eastAsia="Calibri"/>
          <w:u w:val="single"/>
        </w:rPr>
        <w:t>conflict sullied the image of Western democracy</w:t>
      </w:r>
      <w:r w:rsidRPr="00FD0E6E">
        <w:rPr>
          <w:rFonts w:eastAsia="Calibri"/>
          <w:sz w:val="16"/>
        </w:rPr>
        <w:t xml:space="preserve"> promotion, </w:t>
      </w:r>
      <w:r w:rsidRPr="00FD0E6E">
        <w:rPr>
          <w:rFonts w:eastAsia="Calibri"/>
          <w:u w:val="single"/>
        </w:rPr>
        <w:t>because it tied</w:t>
      </w:r>
      <w:r w:rsidRPr="00FD0E6E">
        <w:rPr>
          <w:rFonts w:eastAsia="Calibri"/>
          <w:sz w:val="16"/>
        </w:rPr>
        <w:t xml:space="preserve"> the universal issue of </w:t>
      </w:r>
      <w:r w:rsidRPr="00FD0E6E">
        <w:rPr>
          <w:rFonts w:eastAsia="Calibri"/>
          <w:u w:val="single"/>
        </w:rPr>
        <w:t>freedom to the particular violence of an American conquest</w:t>
      </w:r>
      <w:r w:rsidRPr="00FD0E6E">
        <w:rPr>
          <w:rFonts w:eastAsia="Calibri"/>
          <w:sz w:val="16"/>
        </w:rPr>
        <w:t xml:space="preserve">. Since then, </w:t>
      </w:r>
      <w:r w:rsidRPr="00FD0E6E">
        <w:rPr>
          <w:rFonts w:eastAsia="Calibri"/>
          <w:u w:val="single"/>
        </w:rPr>
        <w:t>advocates of democratization</w:t>
      </w:r>
      <w:r w:rsidRPr="00FD0E6E">
        <w:rPr>
          <w:rFonts w:eastAsia="Calibri"/>
          <w:sz w:val="16"/>
        </w:rPr>
        <w:t xml:space="preserve"> across the region—grassroots movements, civic activists, professional associations, youth groups, and others—</w:t>
      </w:r>
      <w:r w:rsidRPr="00FD0E6E">
        <w:rPr>
          <w:rFonts w:eastAsia="Calibri"/>
          <w:u w:val="single"/>
        </w:rPr>
        <w:t>have not trusted the U</w:t>
      </w:r>
      <w:r w:rsidRPr="00FD0E6E">
        <w:rPr>
          <w:rFonts w:eastAsia="Calibri"/>
          <w:sz w:val="16"/>
        </w:rPr>
        <w:t xml:space="preserve">nited </w:t>
      </w:r>
      <w:r w:rsidRPr="00FD0E6E">
        <w:rPr>
          <w:rFonts w:eastAsia="Calibri"/>
          <w:u w:val="single"/>
        </w:rPr>
        <w:t>S</w:t>
      </w:r>
      <w:r w:rsidRPr="00FD0E6E">
        <w:rPr>
          <w:rFonts w:eastAsia="Calibri"/>
          <w:sz w:val="16"/>
        </w:rPr>
        <w:t>tates and its Western allies t</w:t>
      </w:r>
      <w:r w:rsidRPr="00FD0E6E">
        <w:rPr>
          <w:rFonts w:eastAsia="Calibri"/>
          <w:u w:val="single"/>
        </w:rPr>
        <w:t>o serve as credible sponsors for democracy</w:t>
      </w:r>
      <w:r w:rsidRPr="00FD0E6E">
        <w:rPr>
          <w:rFonts w:eastAsia="Calibri"/>
          <w:sz w:val="16"/>
        </w:rPr>
        <w:t xml:space="preserve">. Even today, amidst an era of revolutionary challenges against authoritarian rule, </w:t>
      </w:r>
      <w:r w:rsidRPr="00FD0E6E">
        <w:rPr>
          <w:rFonts w:eastAsia="Calibri"/>
          <w:u w:val="single"/>
        </w:rPr>
        <w:t>the U</w:t>
      </w:r>
      <w:r w:rsidRPr="00FD0E6E">
        <w:rPr>
          <w:rFonts w:eastAsia="Calibri"/>
          <w:sz w:val="16"/>
        </w:rPr>
        <w:t xml:space="preserve">nited </w:t>
      </w:r>
      <w:r w:rsidRPr="00FD0E6E">
        <w:rPr>
          <w:rFonts w:eastAsia="Calibri"/>
          <w:u w:val="single"/>
        </w:rPr>
        <w:t>S</w:t>
      </w:r>
      <w:r w:rsidRPr="00FD0E6E">
        <w:rPr>
          <w:rFonts w:eastAsia="Calibri"/>
          <w:sz w:val="16"/>
        </w:rPr>
        <w:t xml:space="preserve">tates </w:t>
      </w:r>
      <w:r w:rsidRPr="00FD0E6E">
        <w:rPr>
          <w:rFonts w:eastAsia="Calibri"/>
          <w:u w:val="single"/>
        </w:rPr>
        <w:t>carries little moral weight as a beacon of democracy</w:t>
      </w:r>
      <w:r w:rsidRPr="00FD0E6E">
        <w:rPr>
          <w:rFonts w:eastAsia="Calibri"/>
          <w:sz w:val="16"/>
        </w:rPr>
        <w:t xml:space="preserve">. This ugly legacy demands closer scrutiny. Within the Middle East and North Africa, the Iraq War embodied what the Bush administration then called its “Freedom Agenda.” In the post-Cold War era, the United States enjoyed an extraordinary, if brief, period of geopolitical primacy. </w:t>
      </w:r>
      <w:r w:rsidRPr="00FD0E6E">
        <w:rPr>
          <w:rFonts w:eastAsia="Calibri"/>
          <w:b/>
          <w:u w:val="single"/>
          <w:bdr w:val="none" w:sz="0" w:space="0" w:color="auto" w:frame="1"/>
        </w:rPr>
        <w:t>The Middle East had become a unipolar arena under American hegemony</w:t>
      </w:r>
      <w:r w:rsidRPr="00FD0E6E">
        <w:rPr>
          <w:rFonts w:eastAsia="Calibri"/>
          <w:sz w:val="16"/>
        </w:rPr>
        <w:t xml:space="preserve">, with Russian interests and Chinese financing not even a glimmer upon the strategic horizon. </w:t>
      </w:r>
      <w:r w:rsidRPr="00FD0E6E">
        <w:rPr>
          <w:rFonts w:eastAsia="Calibri"/>
          <w:u w:val="single"/>
        </w:rPr>
        <w:t>After 9/11, the region morphed into the logical frontier by which Washington could enforce its vision of global order</w:t>
      </w:r>
      <w:r w:rsidRPr="00FD0E6E">
        <w:rPr>
          <w:rFonts w:eastAsia="Calibri"/>
          <w:sz w:val="16"/>
        </w:rPr>
        <w:t xml:space="preserve">. In addition to the broader war against al Qaeda, the extermination of Saddam Hussein’s dictatorship served as a test of this resolve. Yet for all the chimera of finding Iraq’s purported weapons of mass destruction, it was the clarion call of implanting freedom—of spreading Western liberalism and democracy into dark corners of a distant Muslim land—that punctuated public justifications of the war long after Baghdad fell.  At the time, the cause of democracy seemed worth it. The push for war masked a deeper bipartisan consensus that despotism in the </w:t>
      </w:r>
      <w:r w:rsidRPr="00FD0E6E">
        <w:rPr>
          <w:rFonts w:eastAsia="Calibri"/>
          <w:u w:val="single"/>
        </w:rPr>
        <w:t>Middle East represented an existential threat to US national interests</w:t>
      </w:r>
      <w:r w:rsidRPr="00FD0E6E">
        <w:rPr>
          <w:rFonts w:eastAsia="Calibri"/>
          <w:sz w:val="16"/>
        </w:rPr>
        <w:t xml:space="preserve">. Dictatorships bred dissatisfied citizens that could be seduced by the propaganda of terrorist organizations; and friendly democracies, not rapacious autocracies, could be better entrusted with protecting Israel and safeguarding regional oil. Thus, a simplistic logic reigned. </w:t>
      </w:r>
      <w:r w:rsidRPr="00FD0E6E">
        <w:rPr>
          <w:rFonts w:eastAsia="Calibri"/>
          <w:u w:val="single"/>
        </w:rPr>
        <w:t>If the U</w:t>
      </w:r>
      <w:r w:rsidRPr="00FD0E6E">
        <w:rPr>
          <w:rFonts w:eastAsia="Calibri"/>
          <w:sz w:val="16"/>
        </w:rPr>
        <w:t xml:space="preserve">nited </w:t>
      </w:r>
      <w:r w:rsidRPr="00FD0E6E">
        <w:rPr>
          <w:rFonts w:eastAsia="Calibri"/>
          <w:u w:val="single"/>
        </w:rPr>
        <w:t>S</w:t>
      </w:r>
      <w:r w:rsidRPr="00FD0E6E">
        <w:rPr>
          <w:rFonts w:eastAsia="Calibri"/>
          <w:sz w:val="16"/>
        </w:rPr>
        <w:t xml:space="preserve">tates </w:t>
      </w:r>
      <w:r w:rsidRPr="00FD0E6E">
        <w:rPr>
          <w:rFonts w:eastAsia="Calibri"/>
          <w:u w:val="single"/>
        </w:rPr>
        <w:t>could engender a wave of Middle East democratization</w:t>
      </w:r>
      <w:r w:rsidRPr="00FD0E6E">
        <w:rPr>
          <w:rFonts w:eastAsia="Calibri"/>
          <w:sz w:val="16"/>
        </w:rPr>
        <w:t>, then grateful peoples and the new governments they elected would gladly help satisfy its long-term goals. Such democracy promotion required new diplomatic and economic commitments, such as pressuring governments to curtail repression, ramping up assistance to civil society, and conditioning aid on democratic reforms. But the keystone was always war. The invasion of Iraq enshrined not just America’s coercive firepower but also the credibility of its liberal commitment. If a post-Saddam Iraq became a shining exemplar of US-built democracy, then every future call for freedom would carry an interminable clause: Democratize, or else we will do it for you. Of course, the Freedom Agenda ended with a whimper. By the end of the Bush administration, the previous appetite to remake regional order on a grandiose scale had been replaced with resigned acceptance that Iraq was mired in carnage and corruption.</w:t>
      </w:r>
    </w:p>
    <w:p w14:paraId="2D40811F" w14:textId="77777777" w:rsidR="00CD27D1" w:rsidRDefault="00CD27D1" w:rsidP="00CD27D1">
      <w:pPr>
        <w:pStyle w:val="Heading1"/>
      </w:pPr>
      <w:r>
        <w:t>CP Consult WTO</w:t>
      </w:r>
    </w:p>
    <w:p w14:paraId="1EA658F5" w14:textId="77777777" w:rsidR="00CD27D1" w:rsidRDefault="00CD27D1" w:rsidP="00CD27D1">
      <w:pPr>
        <w:pStyle w:val="Heading2"/>
      </w:pPr>
      <w:r>
        <w:t>Solvency</w:t>
      </w:r>
    </w:p>
    <w:p w14:paraId="6EAF688C" w14:textId="77777777" w:rsidR="00CD27D1" w:rsidRPr="00622688" w:rsidRDefault="00CD27D1" w:rsidP="00CD27D1">
      <w:pPr>
        <w:pStyle w:val="Heading3"/>
      </w:pPr>
      <w:r>
        <w:t>AI</w:t>
      </w:r>
    </w:p>
    <w:p w14:paraId="5A4AAFE1" w14:textId="77777777" w:rsidR="00CD27D1" w:rsidRDefault="00CD27D1" w:rsidP="00CD27D1">
      <w:pPr>
        <w:pStyle w:val="Heading4"/>
      </w:pPr>
      <w:r>
        <w:t>The trade organizations can use global data to develop AI. Shows trends of approval of AI.</w:t>
      </w:r>
    </w:p>
    <w:p w14:paraId="7E4A2FAA" w14:textId="77777777" w:rsidR="00CD27D1" w:rsidRDefault="00CD27D1" w:rsidP="00CD27D1">
      <w:pPr>
        <w:rPr>
          <w:rStyle w:val="Style13ptBold"/>
        </w:rPr>
      </w:pPr>
      <w:r>
        <w:t xml:space="preserve">Joshua P. </w:t>
      </w:r>
      <w:r w:rsidRPr="00622688">
        <w:rPr>
          <w:rStyle w:val="Style13ptBold"/>
        </w:rPr>
        <w:t>Meltzer</w:t>
      </w:r>
      <w:r>
        <w:t>, December 13, 20</w:t>
      </w:r>
      <w:r w:rsidRPr="00622688">
        <w:rPr>
          <w:rStyle w:val="Style13ptBold"/>
        </w:rPr>
        <w:t>18</w:t>
      </w:r>
    </w:p>
    <w:p w14:paraId="7F13804B" w14:textId="77777777" w:rsidR="00CD27D1" w:rsidRPr="004C39AF" w:rsidRDefault="00CD27D1" w:rsidP="00CD27D1">
      <w:r>
        <w:t xml:space="preserve">Senior Fellow - Global Economy and Development. co-leads the Forum on Cooperation in Artificial Intelligence (FCAI). He holds an S.J.D. and LL.M. from the University of Michigan Law School, Ann Arbor and law and commerce degrees from Monash University in Melbourne, Australia </w:t>
      </w:r>
      <w:r w:rsidRPr="004C39AF">
        <w:t>“The Impact of Artificial Intelligence on International Trade: Developing Trade Rules to Support AI”</w:t>
      </w:r>
      <w:r>
        <w:t xml:space="preserve"> </w:t>
      </w:r>
      <w:hyperlink r:id="rId15" w:history="1">
        <w:r w:rsidRPr="004C39AF">
          <w:rPr>
            <w:rStyle w:val="Hyperlink"/>
          </w:rPr>
          <w:t>https://www.brookings.edu/articles/the-impact-of-artificial-intelligence-on-international-trade/</w:t>
        </w:r>
      </w:hyperlink>
    </w:p>
    <w:p w14:paraId="2A2DC10C" w14:textId="77777777" w:rsidR="00CD27D1" w:rsidRDefault="00CD27D1" w:rsidP="00CD27D1">
      <w:pPr>
        <w:rPr>
          <w:sz w:val="16"/>
          <w:szCs w:val="24"/>
        </w:rPr>
      </w:pPr>
      <w:r w:rsidRPr="00622688">
        <w:rPr>
          <w:sz w:val="16"/>
          <w:szCs w:val="24"/>
        </w:rPr>
        <w:t xml:space="preserve">In addition to the impact of AI on international trade patterns, </w:t>
      </w:r>
      <w:r w:rsidRPr="00622688">
        <w:rPr>
          <w:rStyle w:val="StyleUnderline"/>
        </w:rPr>
        <w:t xml:space="preserve">trade rules as reflected in the </w:t>
      </w:r>
      <w:r w:rsidRPr="00622688">
        <w:rPr>
          <w:rStyle w:val="Emphasis"/>
        </w:rPr>
        <w:t>WTO</w:t>
      </w:r>
      <w:r w:rsidRPr="00622688">
        <w:rPr>
          <w:sz w:val="16"/>
          <w:szCs w:val="24"/>
        </w:rPr>
        <w:t xml:space="preserve"> and in FTAs </w:t>
      </w:r>
      <w:r w:rsidRPr="00622688">
        <w:rPr>
          <w:rStyle w:val="StyleUnderline"/>
        </w:rPr>
        <w:t xml:space="preserve">can also </w:t>
      </w:r>
      <w:r w:rsidRPr="00622688">
        <w:rPr>
          <w:rStyle w:val="Emphasis"/>
        </w:rPr>
        <w:t>play a role in supporting the development of AI.</w:t>
      </w:r>
      <w:r w:rsidRPr="00622688">
        <w:rPr>
          <w:sz w:val="16"/>
          <w:szCs w:val="24"/>
        </w:rPr>
        <w:t xml:space="preserve"> The following outlines some key areas where trade rules will matter for AI development and deployment globally. The importance of data for AI Data localization measures that restrict the ability to move data globally will reduce the capacity to develop tailored AI capacities. </w:t>
      </w:r>
      <w:r w:rsidRPr="00622688">
        <w:rPr>
          <w:rStyle w:val="StyleUnderline"/>
        </w:rPr>
        <w:t>Trade commitments on the free flow of data globally</w:t>
      </w:r>
      <w:r w:rsidRPr="00622688">
        <w:rPr>
          <w:sz w:val="16"/>
          <w:szCs w:val="24"/>
        </w:rPr>
        <w:t xml:space="preserve">, as reflected in the Comprehensive and Progressive Agreement for Trans-Pacific Partnership (CPTPP) and, more recently, in the United States-Mexico-Canada Agreement (USMCA) </w:t>
      </w:r>
      <w:r w:rsidRPr="00622688">
        <w:rPr>
          <w:rStyle w:val="Emphasis"/>
        </w:rPr>
        <w:t>will support the development of AI</w:t>
      </w:r>
      <w:r w:rsidRPr="00622688">
        <w:rPr>
          <w:sz w:val="16"/>
          <w:szCs w:val="24"/>
        </w:rPr>
        <w:t xml:space="preserve">. As outlined above, access to large amounts of data is needed to train AI systems. </w:t>
      </w:r>
      <w:r w:rsidRPr="00622688">
        <w:rPr>
          <w:rStyle w:val="StyleUnderline"/>
        </w:rPr>
        <w:t>Building AI systems that can respond to diverse challenges and different population groups requires access to global data</w:t>
      </w:r>
      <w:r w:rsidRPr="00622688">
        <w:rPr>
          <w:sz w:val="16"/>
          <w:szCs w:val="24"/>
        </w:rPr>
        <w:t xml:space="preserve">. To take a relatively straightforward example, the development of speech-recognition AI requires access to large amounts of speech data that can capture local slang and intonation as well as less commonly used words. As a result, data localization measures that restrict the ability to move data globally will reduce the capacity to develop tailored AI capacities. Moreover, </w:t>
      </w:r>
      <w:r w:rsidRPr="00622688">
        <w:rPr>
          <w:rStyle w:val="StyleUnderline"/>
        </w:rPr>
        <w:t>the development and use of AI builds on other digital tech</w:t>
      </w:r>
      <w:r w:rsidRPr="00622688">
        <w:rPr>
          <w:sz w:val="16"/>
          <w:szCs w:val="24"/>
        </w:rPr>
        <w:t xml:space="preserve">nologies, the key ones being cloud computing, big data, and the internet-of-things.15 These digital technologies </w:t>
      </w:r>
      <w:r w:rsidRPr="00622688">
        <w:rPr>
          <w:rStyle w:val="StyleUnderline"/>
        </w:rPr>
        <w:t>also rely on cross-border data flows</w:t>
      </w:r>
      <w:r w:rsidRPr="00622688">
        <w:rPr>
          <w:sz w:val="16"/>
          <w:szCs w:val="24"/>
        </w:rPr>
        <w:t xml:space="preserve">. This means that data localization measures that restrict global data transfers will hit AI directly, by providing less training data, and indirectly, by undercutting the building blocks on which AI is built. Restrictions on cross-border data flows are likely to have the greatest impact on smaller (often developing) countries. </w:t>
      </w:r>
      <w:r w:rsidRPr="00622688">
        <w:rPr>
          <w:rStyle w:val="StyleUnderline"/>
        </w:rPr>
        <w:t>The U.S. and China, with large internal populations, are less reliant on access to data from third countries to develop AI capabilities tailored to their domestic markets</w:t>
      </w:r>
      <w:r w:rsidRPr="00622688">
        <w:rPr>
          <w:sz w:val="16"/>
          <w:szCs w:val="24"/>
        </w:rPr>
        <w:t>. However, to develop AI in areas such as health care, countries with smaller populations will require access to global health data. Limits on access to such data will reduce the accuracy and relevance of AI systems for developing countries.</w:t>
      </w:r>
    </w:p>
    <w:p w14:paraId="3853B051" w14:textId="77777777" w:rsidR="00CD27D1" w:rsidRPr="00EC305D" w:rsidRDefault="00CD27D1" w:rsidP="00CD27D1"/>
    <w:p w14:paraId="7D9FEDC9" w14:textId="77777777" w:rsidR="00CD27D1" w:rsidRDefault="00CD27D1" w:rsidP="00CD27D1">
      <w:pPr>
        <w:pStyle w:val="Heading3"/>
      </w:pPr>
      <w:r>
        <w:t>Space</w:t>
      </w:r>
    </w:p>
    <w:p w14:paraId="7B723A77" w14:textId="77777777" w:rsidR="00CD27D1" w:rsidRPr="00C40C62" w:rsidRDefault="00CD27D1" w:rsidP="00CD27D1">
      <w:pPr>
        <w:pStyle w:val="Heading4"/>
        <w:rPr>
          <w:rFonts w:cs="Calibri"/>
        </w:rPr>
      </w:pPr>
      <w:r w:rsidRPr="00C40C62">
        <w:rPr>
          <w:rFonts w:cs="Calibri"/>
        </w:rPr>
        <w:t xml:space="preserve">WTO credibility is key to </w:t>
      </w:r>
      <w:r w:rsidRPr="00C40C62">
        <w:rPr>
          <w:rFonts w:cs="Calibri"/>
          <w:u w:val="single"/>
        </w:rPr>
        <w:t>enforce</w:t>
      </w:r>
      <w:r w:rsidRPr="00C40C62">
        <w:rPr>
          <w:rFonts w:cs="Calibri"/>
        </w:rPr>
        <w:t xml:space="preserve"> norms against </w:t>
      </w:r>
      <w:r w:rsidRPr="00C40C62">
        <w:rPr>
          <w:rFonts w:cs="Calibri"/>
          <w:u w:val="single"/>
        </w:rPr>
        <w:t>irresponsible</w:t>
      </w:r>
      <w:r w:rsidRPr="00C40C62">
        <w:rPr>
          <w:rFonts w:cs="Calibri"/>
        </w:rPr>
        <w:t xml:space="preserve"> use of space. </w:t>
      </w:r>
    </w:p>
    <w:p w14:paraId="6839F092" w14:textId="77777777" w:rsidR="00CD27D1" w:rsidRPr="007716B2" w:rsidRDefault="00CD27D1" w:rsidP="00CD27D1">
      <w:pPr>
        <w:rPr>
          <w:lang w:val="es-US"/>
        </w:rPr>
      </w:pPr>
      <w:r w:rsidRPr="00C40C62">
        <w:t xml:space="preserve">David C. </w:t>
      </w:r>
      <w:proofErr w:type="spellStart"/>
      <w:r w:rsidRPr="00C40C62">
        <w:rPr>
          <w:rStyle w:val="Style13ptBold"/>
        </w:rPr>
        <w:t>DeFrieze</w:t>
      </w:r>
      <w:proofErr w:type="spellEnd"/>
      <w:r w:rsidRPr="00C40C62">
        <w:rPr>
          <w:rStyle w:val="Style13ptBold"/>
        </w:rPr>
        <w:t xml:space="preserve"> 14</w:t>
      </w:r>
      <w:r w:rsidRPr="00C40C62">
        <w:t xml:space="preserve">, Attorney-Government Contracts, Acquisition, Partnering and Teaming Arrangements, and Training, Chief Counsel - U.S. Army Research Development and Engineering Command, 7/1/2014, “Defining and Regulating the Weaponization of Space,” Joint Force Quarterly. </w:t>
      </w:r>
      <w:r w:rsidRPr="007716B2">
        <w:rPr>
          <w:lang w:val="es-US"/>
        </w:rPr>
        <w:t>No. 74. http://ndupress.ndu.edu/Media/News/News-Article-View/Article/577537/jfq-74-defining-and-regulating-the-weaponization-of-space/</w:t>
      </w:r>
    </w:p>
    <w:p w14:paraId="11CF0F4C" w14:textId="77777777" w:rsidR="00CD27D1" w:rsidRPr="00C40C62" w:rsidRDefault="00CD27D1" w:rsidP="00CD27D1">
      <w:pPr>
        <w:rPr>
          <w:rStyle w:val="StyleUnderline"/>
        </w:rPr>
      </w:pPr>
      <w:r w:rsidRPr="00C40C62">
        <w:rPr>
          <w:sz w:val="16"/>
        </w:rPr>
        <w:t xml:space="preserve">It is for this reason, and </w:t>
      </w:r>
      <w:r w:rsidRPr="00C40C62">
        <w:rPr>
          <w:rStyle w:val="StyleUnderline"/>
        </w:rPr>
        <w:t xml:space="preserve">the fact that </w:t>
      </w:r>
      <w:r w:rsidRPr="00C40C62">
        <w:rPr>
          <w:rStyle w:val="Emphasis"/>
        </w:rPr>
        <w:t>damages</w:t>
      </w:r>
      <w:r w:rsidRPr="00C40C62">
        <w:rPr>
          <w:rStyle w:val="StyleUnderline"/>
        </w:rPr>
        <w:t xml:space="preserve"> are paid by </w:t>
      </w:r>
      <w:r w:rsidRPr="00C40C62">
        <w:rPr>
          <w:rStyle w:val="Emphasis"/>
        </w:rPr>
        <w:t>economic</w:t>
      </w:r>
      <w:r w:rsidRPr="00C40C62">
        <w:rPr>
          <w:rStyle w:val="StyleUnderline"/>
        </w:rPr>
        <w:t xml:space="preserve"> and </w:t>
      </w:r>
      <w:r w:rsidRPr="00C40C62">
        <w:rPr>
          <w:rStyle w:val="Emphasis"/>
        </w:rPr>
        <w:t>monetary</w:t>
      </w:r>
      <w:r w:rsidRPr="00C40C62">
        <w:rPr>
          <w:rStyle w:val="StyleUnderline"/>
        </w:rPr>
        <w:t xml:space="preserve"> means</w:t>
      </w:r>
      <w:r w:rsidRPr="00C40C62">
        <w:rPr>
          <w:sz w:val="16"/>
        </w:rPr>
        <w:t xml:space="preserve">, that </w:t>
      </w:r>
      <w:r w:rsidRPr="00C40C62">
        <w:rPr>
          <w:rStyle w:val="StyleUnderline"/>
        </w:rPr>
        <w:t xml:space="preserve">a </w:t>
      </w:r>
      <w:r w:rsidRPr="00C40C62">
        <w:rPr>
          <w:rStyle w:val="StyleUnderline"/>
          <w:highlight w:val="cyan"/>
        </w:rPr>
        <w:t>solution might be to invoke</w:t>
      </w:r>
      <w:r w:rsidRPr="00C40C62">
        <w:rPr>
          <w:rStyle w:val="StyleUnderline"/>
        </w:rPr>
        <w:t xml:space="preserve"> the </w:t>
      </w:r>
      <w:r w:rsidRPr="00C40C62">
        <w:rPr>
          <w:rStyle w:val="Emphasis"/>
        </w:rPr>
        <w:t>enforcement power</w:t>
      </w:r>
      <w:r w:rsidRPr="00C40C62">
        <w:rPr>
          <w:rStyle w:val="StyleUnderline"/>
        </w:rPr>
        <w:t xml:space="preserve"> of the </w:t>
      </w:r>
      <w:r w:rsidRPr="00C40C62">
        <w:rPr>
          <w:rStyle w:val="StyleUnderline"/>
          <w:highlight w:val="cyan"/>
        </w:rPr>
        <w:t>WTO</w:t>
      </w:r>
      <w:r w:rsidRPr="00C40C62">
        <w:rPr>
          <w:rStyle w:val="StyleUnderline"/>
        </w:rPr>
        <w:t xml:space="preserve"> as a last resort forum </w:t>
      </w:r>
      <w:r w:rsidRPr="00C40C62">
        <w:rPr>
          <w:rStyle w:val="StyleUnderline"/>
          <w:highlight w:val="cyan"/>
        </w:rPr>
        <w:t>if</w:t>
      </w:r>
      <w:r w:rsidRPr="00C40C62">
        <w:rPr>
          <w:rStyle w:val="StyleUnderline"/>
        </w:rPr>
        <w:t xml:space="preserve"> valid adjudicated </w:t>
      </w:r>
      <w:r w:rsidRPr="00C40C62">
        <w:rPr>
          <w:rStyle w:val="StyleUnderline"/>
          <w:highlight w:val="cyan"/>
        </w:rPr>
        <w:t xml:space="preserve">claims go </w:t>
      </w:r>
      <w:r w:rsidRPr="00C40C62">
        <w:rPr>
          <w:rStyle w:val="Emphasis"/>
          <w:highlight w:val="cyan"/>
        </w:rPr>
        <w:t>unpaid</w:t>
      </w:r>
      <w:r w:rsidRPr="00C40C62">
        <w:rPr>
          <w:rStyle w:val="StyleUnderline"/>
        </w:rPr>
        <w:t xml:space="preserve"> and </w:t>
      </w:r>
      <w:r w:rsidRPr="00C40C62">
        <w:rPr>
          <w:rStyle w:val="Emphasis"/>
        </w:rPr>
        <w:t>diplomatic</w:t>
      </w:r>
      <w:r w:rsidRPr="00C40C62">
        <w:rPr>
          <w:rStyle w:val="StyleUnderline"/>
        </w:rPr>
        <w:t xml:space="preserve"> avenues fail.</w:t>
      </w:r>
      <w:r w:rsidRPr="00C40C62">
        <w:rPr>
          <w:sz w:val="16"/>
        </w:rPr>
        <w:t xml:space="preserve"> As all space-capable countries are reliant on world trade to support their economies, and as much of </w:t>
      </w:r>
      <w:r w:rsidRPr="00C40C62">
        <w:rPr>
          <w:rStyle w:val="StyleUnderline"/>
        </w:rPr>
        <w:t xml:space="preserve">the </w:t>
      </w:r>
      <w:r w:rsidRPr="00C40C62">
        <w:rPr>
          <w:rStyle w:val="StyleUnderline"/>
          <w:highlight w:val="cyan"/>
        </w:rPr>
        <w:t>space arena is</w:t>
      </w:r>
      <w:r w:rsidRPr="00C40C62">
        <w:rPr>
          <w:rStyle w:val="StyleUnderline"/>
        </w:rPr>
        <w:t xml:space="preserve"> morphing into </w:t>
      </w:r>
      <w:r w:rsidRPr="00C40C62">
        <w:rPr>
          <w:rStyle w:val="Emphasis"/>
        </w:rPr>
        <w:t>commercial</w:t>
      </w:r>
      <w:r w:rsidRPr="00C40C62">
        <w:rPr>
          <w:rStyle w:val="StyleUnderline"/>
        </w:rPr>
        <w:t xml:space="preserve"> and </w:t>
      </w:r>
      <w:r w:rsidRPr="00C40C62">
        <w:rPr>
          <w:rStyle w:val="Emphasis"/>
          <w:highlight w:val="cyan"/>
        </w:rPr>
        <w:t>commercial-like</w:t>
      </w:r>
      <w:r w:rsidRPr="00C40C62">
        <w:rPr>
          <w:rStyle w:val="Emphasis"/>
        </w:rPr>
        <w:t xml:space="preserve"> transactions</w:t>
      </w:r>
      <w:r w:rsidRPr="00C40C62">
        <w:rPr>
          <w:rStyle w:val="StyleUnderline"/>
        </w:rPr>
        <w:t xml:space="preserve">, </w:t>
      </w:r>
      <w:r w:rsidRPr="00C40C62">
        <w:rPr>
          <w:rStyle w:val="StyleUnderline"/>
          <w:highlight w:val="cyan"/>
        </w:rPr>
        <w:t>the WTO would be a</w:t>
      </w:r>
      <w:r w:rsidRPr="00C40C62">
        <w:rPr>
          <w:rStyle w:val="StyleUnderline"/>
        </w:rPr>
        <w:t xml:space="preserve"> </w:t>
      </w:r>
      <w:r w:rsidRPr="00C40C62">
        <w:rPr>
          <w:rStyle w:val="Emphasis"/>
        </w:rPr>
        <w:t xml:space="preserve">familiar </w:t>
      </w:r>
      <w:r w:rsidRPr="00C40C62">
        <w:rPr>
          <w:rStyle w:val="Emphasis"/>
          <w:highlight w:val="cyan"/>
        </w:rPr>
        <w:t>forum</w:t>
      </w:r>
      <w:r w:rsidRPr="00C40C62">
        <w:rPr>
          <w:rStyle w:val="StyleUnderline"/>
          <w:highlight w:val="cyan"/>
        </w:rPr>
        <w:t xml:space="preserve"> for imposing</w:t>
      </w:r>
      <w:r w:rsidRPr="00C40C62">
        <w:rPr>
          <w:rStyle w:val="StyleUnderline"/>
        </w:rPr>
        <w:t xml:space="preserve"> measurable </w:t>
      </w:r>
      <w:r w:rsidRPr="00C40C62">
        <w:rPr>
          <w:rStyle w:val="Emphasis"/>
        </w:rPr>
        <w:t xml:space="preserve">economic trade </w:t>
      </w:r>
      <w:r w:rsidRPr="00C40C62">
        <w:rPr>
          <w:rStyle w:val="Emphasis"/>
          <w:highlight w:val="cyan"/>
        </w:rPr>
        <w:t>sanctions</w:t>
      </w:r>
      <w:r w:rsidRPr="00C40C62">
        <w:rPr>
          <w:rStyle w:val="StyleUnderline"/>
          <w:highlight w:val="cyan"/>
        </w:rPr>
        <w:t xml:space="preserve"> to punish the </w:t>
      </w:r>
      <w:r w:rsidRPr="00C40C62">
        <w:rPr>
          <w:rStyle w:val="Emphasis"/>
          <w:highlight w:val="cyan"/>
        </w:rPr>
        <w:t>liable state</w:t>
      </w:r>
      <w:r w:rsidRPr="00C40C62">
        <w:rPr>
          <w:rStyle w:val="StyleUnderline"/>
        </w:rPr>
        <w:t xml:space="preserve">, and in part would compensate the </w:t>
      </w:r>
      <w:r w:rsidRPr="00C40C62">
        <w:rPr>
          <w:rStyle w:val="Emphasis"/>
        </w:rPr>
        <w:t>damaged state</w:t>
      </w:r>
      <w:r w:rsidRPr="00C40C62">
        <w:rPr>
          <w:rStyle w:val="StyleUnderline"/>
        </w:rPr>
        <w:t>.</w:t>
      </w:r>
      <w:r w:rsidRPr="00C40C62">
        <w:rPr>
          <w:sz w:val="16"/>
        </w:rPr>
        <w:t xml:space="preserve">21 Enforcement under these conditions is not reliant on voluntary payment, but the sum can be extracted by the international community. As in all standing tribunals, precedent would provide clarity of what is considered a violation and what the likely consequences would be for offending actions. Intentional offenses can have a “punitive damages” approach to increase the economic impact to the offending states. Additionally, as expertise and experience grow, the costs for even large egregious actions such as the 2007 China antisatellite missile test debris field might be calculated and placed as an economic threat to any nation contemplating such action. Conclusion </w:t>
      </w:r>
      <w:r w:rsidRPr="00C40C62">
        <w:rPr>
          <w:rStyle w:val="StyleUnderline"/>
          <w:highlight w:val="cyan"/>
        </w:rPr>
        <w:t xml:space="preserve">Nations have gone a </w:t>
      </w:r>
      <w:r w:rsidRPr="00C40C62">
        <w:rPr>
          <w:rStyle w:val="Emphasis"/>
          <w:highlight w:val="cyan"/>
        </w:rPr>
        <w:t>long way</w:t>
      </w:r>
      <w:r w:rsidRPr="00C40C62">
        <w:rPr>
          <w:rStyle w:val="StyleUnderline"/>
          <w:highlight w:val="cyan"/>
        </w:rPr>
        <w:t xml:space="preserve"> to</w:t>
      </w:r>
      <w:r w:rsidRPr="00C40C62">
        <w:rPr>
          <w:rStyle w:val="StyleUnderline"/>
        </w:rPr>
        <w:t xml:space="preserve"> identify and </w:t>
      </w:r>
      <w:r w:rsidRPr="00C40C62">
        <w:rPr>
          <w:rStyle w:val="StyleUnderline"/>
          <w:highlight w:val="cyan"/>
        </w:rPr>
        <w:t>deter</w:t>
      </w:r>
      <w:r w:rsidRPr="00C40C62">
        <w:rPr>
          <w:rStyle w:val="StyleUnderline"/>
        </w:rPr>
        <w:t xml:space="preserve"> the </w:t>
      </w:r>
      <w:r w:rsidRPr="00C40C62">
        <w:rPr>
          <w:rStyle w:val="Emphasis"/>
          <w:highlight w:val="cyan"/>
        </w:rPr>
        <w:t>weaponization of space</w:t>
      </w:r>
      <w:r w:rsidRPr="00C40C62">
        <w:rPr>
          <w:rStyle w:val="StyleUnderline"/>
        </w:rPr>
        <w:t>.</w:t>
      </w:r>
      <w:r w:rsidRPr="00C40C62">
        <w:rPr>
          <w:sz w:val="16"/>
        </w:rPr>
        <w:t xml:space="preserve"> In short, </w:t>
      </w:r>
      <w:r w:rsidRPr="00C40C62">
        <w:rPr>
          <w:rStyle w:val="StyleUnderline"/>
        </w:rPr>
        <w:t xml:space="preserve">the </w:t>
      </w:r>
      <w:r w:rsidRPr="00C40C62">
        <w:rPr>
          <w:rStyle w:val="StyleUnderline"/>
          <w:highlight w:val="cyan"/>
        </w:rPr>
        <w:t>concerns</w:t>
      </w:r>
      <w:r w:rsidRPr="00C40C62">
        <w:rPr>
          <w:rStyle w:val="StyleUnderline"/>
        </w:rPr>
        <w:t xml:space="preserve"> over weaponization </w:t>
      </w:r>
      <w:r w:rsidRPr="00C40C62">
        <w:rPr>
          <w:rStyle w:val="StyleUnderline"/>
          <w:highlight w:val="cyan"/>
        </w:rPr>
        <w:t>involve</w:t>
      </w:r>
      <w:r w:rsidRPr="00C40C62">
        <w:rPr>
          <w:rStyle w:val="StyleUnderline"/>
        </w:rPr>
        <w:t xml:space="preserve"> the </w:t>
      </w:r>
      <w:r w:rsidRPr="00C40C62">
        <w:rPr>
          <w:rStyle w:val="Emphasis"/>
        </w:rPr>
        <w:t>potentially destructive</w:t>
      </w:r>
      <w:r w:rsidRPr="00C40C62">
        <w:rPr>
          <w:rStyle w:val="StyleUnderline"/>
        </w:rPr>
        <w:t xml:space="preserve"> nature of space </w:t>
      </w:r>
      <w:r w:rsidRPr="00C40C62">
        <w:rPr>
          <w:rStyle w:val="StyleUnderline"/>
          <w:highlight w:val="cyan"/>
        </w:rPr>
        <w:t>weapons</w:t>
      </w:r>
      <w:r w:rsidRPr="00C40C62">
        <w:rPr>
          <w:rStyle w:val="StyleUnderline"/>
        </w:rPr>
        <w:t xml:space="preserve">. </w:t>
      </w:r>
      <w:r w:rsidRPr="00C40C62">
        <w:rPr>
          <w:sz w:val="16"/>
        </w:rPr>
        <w:t xml:space="preserve">It is impossible to define what constitutes a space weapon, and </w:t>
      </w:r>
      <w:r w:rsidRPr="00C40C62">
        <w:rPr>
          <w:rStyle w:val="StyleUnderline"/>
          <w:highlight w:val="cyan"/>
        </w:rPr>
        <w:t>controlling an arms race</w:t>
      </w:r>
      <w:r w:rsidRPr="00C40C62">
        <w:rPr>
          <w:rStyle w:val="StyleUnderline"/>
        </w:rPr>
        <w:t xml:space="preserve"> based on definitions of what constitutes a weapon is doomed to failure with the exception of those weapons clearly </w:t>
      </w:r>
      <w:r w:rsidRPr="00C40C62">
        <w:rPr>
          <w:rStyle w:val="StyleUnderline"/>
          <w:highlight w:val="cyan"/>
        </w:rPr>
        <w:t xml:space="preserve">posing a </w:t>
      </w:r>
      <w:r w:rsidRPr="00C40C62">
        <w:rPr>
          <w:rStyle w:val="Emphasis"/>
          <w:highlight w:val="cyan"/>
        </w:rPr>
        <w:t>substantial risk</w:t>
      </w:r>
      <w:r w:rsidRPr="00C40C62">
        <w:rPr>
          <w:rStyle w:val="StyleUnderline"/>
        </w:rPr>
        <w:t xml:space="preserve"> to humanity, </w:t>
      </w:r>
      <w:r w:rsidRPr="00C40C62">
        <w:rPr>
          <w:rStyle w:val="StyleUnderline"/>
          <w:highlight w:val="cyan"/>
        </w:rPr>
        <w:t>such as nuclear and</w:t>
      </w:r>
      <w:r w:rsidRPr="00C40C62">
        <w:rPr>
          <w:rStyle w:val="StyleUnderline"/>
        </w:rPr>
        <w:t xml:space="preserve"> other </w:t>
      </w:r>
      <w:r w:rsidRPr="00C40C62">
        <w:rPr>
          <w:rStyle w:val="Emphasis"/>
          <w:highlight w:val="cyan"/>
        </w:rPr>
        <w:t>w</w:t>
      </w:r>
      <w:r w:rsidRPr="00C40C62">
        <w:rPr>
          <w:rStyle w:val="StyleUnderline"/>
        </w:rPr>
        <w:t xml:space="preserve">eapons of </w:t>
      </w:r>
      <w:r w:rsidRPr="00C40C62">
        <w:rPr>
          <w:rStyle w:val="Emphasis"/>
          <w:highlight w:val="cyan"/>
        </w:rPr>
        <w:t>m</w:t>
      </w:r>
      <w:r w:rsidRPr="00C40C62">
        <w:rPr>
          <w:rStyle w:val="StyleUnderline"/>
        </w:rPr>
        <w:t xml:space="preserve">ass </w:t>
      </w:r>
      <w:r w:rsidRPr="00C40C62">
        <w:rPr>
          <w:rStyle w:val="Emphasis"/>
          <w:highlight w:val="cyan"/>
        </w:rPr>
        <w:t>d</w:t>
      </w:r>
      <w:r w:rsidRPr="00C40C62">
        <w:rPr>
          <w:rStyle w:val="StyleUnderline"/>
        </w:rPr>
        <w:t>estruction.</w:t>
      </w:r>
      <w:r w:rsidRPr="00C40C62">
        <w:rPr>
          <w:sz w:val="16"/>
        </w:rPr>
        <w:t xml:space="preserve"> For all other concerns, we should attempt to regulate and control the destructive behavior of nations rather than attempting to limit their technology. It is how they use their technology that matters. We will never completely prevent countries from engaging in war. However, </w:t>
      </w:r>
      <w:r w:rsidRPr="00C40C62">
        <w:rPr>
          <w:rStyle w:val="StyleUnderline"/>
          <w:highlight w:val="cyan"/>
        </w:rPr>
        <w:t xml:space="preserve">we can bolster </w:t>
      </w:r>
      <w:r w:rsidRPr="00C40C62">
        <w:rPr>
          <w:rStyle w:val="Emphasis"/>
          <w:highlight w:val="cyan"/>
        </w:rPr>
        <w:t>peaceful</w:t>
      </w:r>
      <w:r w:rsidRPr="00C40C62">
        <w:rPr>
          <w:rStyle w:val="Emphasis"/>
        </w:rPr>
        <w:t xml:space="preserve"> dispute </w:t>
      </w:r>
      <w:r w:rsidRPr="00C40C62">
        <w:rPr>
          <w:rStyle w:val="Emphasis"/>
          <w:highlight w:val="cyan"/>
        </w:rPr>
        <w:t>methodologies</w:t>
      </w:r>
      <w:r w:rsidRPr="00C40C62">
        <w:rPr>
          <w:rStyle w:val="StyleUnderline"/>
          <w:highlight w:val="cyan"/>
        </w:rPr>
        <w:t xml:space="preserve"> to prevent </w:t>
      </w:r>
      <w:r w:rsidRPr="00C40C62">
        <w:rPr>
          <w:rStyle w:val="Emphasis"/>
          <w:highlight w:val="cyan"/>
        </w:rPr>
        <w:t>escalation</w:t>
      </w:r>
      <w:r w:rsidRPr="00C40C62">
        <w:rPr>
          <w:rStyle w:val="StyleUnderline"/>
        </w:rPr>
        <w:t xml:space="preserve"> of such conflicts and provide </w:t>
      </w:r>
      <w:r w:rsidRPr="00C40C62">
        <w:rPr>
          <w:rStyle w:val="Emphasis"/>
        </w:rPr>
        <w:t>deterrence</w:t>
      </w:r>
      <w:r w:rsidRPr="00C40C62">
        <w:rPr>
          <w:rStyle w:val="StyleUnderline"/>
        </w:rPr>
        <w:t xml:space="preserve"> against aggressive or irresponsible behavior. </w:t>
      </w:r>
      <w:r w:rsidRPr="00C40C62">
        <w:rPr>
          <w:sz w:val="16"/>
        </w:rPr>
        <w:t xml:space="preserve">Current international agreements do not offer an enforceable means of addressing claims for destructive activity, for while there is a forum for adjudication, participation and enforcement continue to rely heavily on diplomacy. A standing committee is needed to provide a credible, knowledgeable, and equitable forum for regulating, monitoring, and adjudicating claims and disputes relating to the damage caused by objects launched into space, whether they are designed for destruction or not. A logical place for this committee would be the United Nations. As current deterrence and enforcement of adjudicated claims currently rest solely in diplomatic, or in extreme cases military, channels, a third option is needed such as </w:t>
      </w:r>
      <w:r w:rsidRPr="00C40C62">
        <w:rPr>
          <w:rStyle w:val="StyleUnderline"/>
          <w:highlight w:val="cyan"/>
        </w:rPr>
        <w:t>using</w:t>
      </w:r>
      <w:r w:rsidRPr="00C40C62">
        <w:rPr>
          <w:rStyle w:val="StyleUnderline"/>
        </w:rPr>
        <w:t xml:space="preserve"> the </w:t>
      </w:r>
      <w:r w:rsidRPr="00C40C62">
        <w:rPr>
          <w:rStyle w:val="Emphasis"/>
        </w:rPr>
        <w:t>current economic deterrence</w:t>
      </w:r>
      <w:r w:rsidRPr="00C40C62">
        <w:rPr>
          <w:rStyle w:val="StyleUnderline"/>
        </w:rPr>
        <w:t xml:space="preserve"> and </w:t>
      </w:r>
      <w:r w:rsidRPr="00C40C62">
        <w:rPr>
          <w:rStyle w:val="Emphasis"/>
        </w:rPr>
        <w:t>enforcement capability</w:t>
      </w:r>
      <w:r w:rsidRPr="00C40C62">
        <w:rPr>
          <w:rStyle w:val="StyleUnderline"/>
        </w:rPr>
        <w:t xml:space="preserve"> of </w:t>
      </w:r>
      <w:r w:rsidRPr="00C40C62">
        <w:rPr>
          <w:rStyle w:val="StyleUnderline"/>
          <w:highlight w:val="cyan"/>
        </w:rPr>
        <w:t xml:space="preserve">the </w:t>
      </w:r>
      <w:r w:rsidRPr="00C40C62">
        <w:rPr>
          <w:rStyle w:val="Emphasis"/>
          <w:highlight w:val="cyan"/>
        </w:rPr>
        <w:t>W</w:t>
      </w:r>
      <w:r w:rsidRPr="00C40C62">
        <w:rPr>
          <w:rStyle w:val="StyleUnderline"/>
        </w:rPr>
        <w:t xml:space="preserve">orld </w:t>
      </w:r>
      <w:r w:rsidRPr="00C40C62">
        <w:rPr>
          <w:rStyle w:val="Emphasis"/>
          <w:highlight w:val="cyan"/>
        </w:rPr>
        <w:t>T</w:t>
      </w:r>
      <w:r w:rsidRPr="00C40C62">
        <w:rPr>
          <w:rStyle w:val="StyleUnderline"/>
        </w:rPr>
        <w:t xml:space="preserve">rade </w:t>
      </w:r>
      <w:r w:rsidRPr="00C40C62">
        <w:rPr>
          <w:rStyle w:val="Emphasis"/>
          <w:highlight w:val="cyan"/>
        </w:rPr>
        <w:t>O</w:t>
      </w:r>
      <w:r w:rsidRPr="00C40C62">
        <w:rPr>
          <w:rStyle w:val="StyleUnderline"/>
        </w:rPr>
        <w:t xml:space="preserve">rganization </w:t>
      </w:r>
      <w:r w:rsidRPr="00C40C62">
        <w:rPr>
          <w:rStyle w:val="StyleUnderline"/>
          <w:highlight w:val="cyan"/>
        </w:rPr>
        <w:t>to address</w:t>
      </w:r>
      <w:r w:rsidRPr="00C40C62">
        <w:rPr>
          <w:rStyle w:val="StyleUnderline"/>
        </w:rPr>
        <w:t xml:space="preserve"> and collect on unresolved adjudicated </w:t>
      </w:r>
      <w:r w:rsidRPr="00C40C62">
        <w:rPr>
          <w:rStyle w:val="Emphasis"/>
        </w:rPr>
        <w:t xml:space="preserve">state </w:t>
      </w:r>
      <w:r w:rsidRPr="00C40C62">
        <w:rPr>
          <w:rStyle w:val="Emphasis"/>
          <w:highlight w:val="cyan"/>
        </w:rPr>
        <w:t>liabilities</w:t>
      </w:r>
      <w:r w:rsidRPr="00C40C62">
        <w:rPr>
          <w:rStyle w:val="StyleUnderline"/>
        </w:rPr>
        <w:t>.</w:t>
      </w:r>
    </w:p>
    <w:p w14:paraId="4F8A8C8F" w14:textId="77777777" w:rsidR="00CD27D1" w:rsidRDefault="00CD27D1" w:rsidP="00CD27D1">
      <w:pPr>
        <w:pStyle w:val="Heading2"/>
      </w:pPr>
      <w:r>
        <w:t>AT Solvency</w:t>
      </w:r>
    </w:p>
    <w:p w14:paraId="113F1B66" w14:textId="77777777" w:rsidR="00CD27D1" w:rsidRPr="005D3CDE" w:rsidRDefault="00CD27D1" w:rsidP="00CD27D1"/>
    <w:p w14:paraId="3D0ADC8A" w14:textId="77777777" w:rsidR="00CD27D1" w:rsidRPr="00622688" w:rsidRDefault="00CD27D1" w:rsidP="00CD27D1">
      <w:pPr>
        <w:pStyle w:val="Heading3"/>
      </w:pPr>
      <w:r>
        <w:t>Say No</w:t>
      </w:r>
    </w:p>
    <w:p w14:paraId="64BB74B8" w14:textId="77777777" w:rsidR="00CD27D1" w:rsidRDefault="00CD27D1" w:rsidP="00CD27D1">
      <w:pPr>
        <w:pStyle w:val="Heading4"/>
      </w:pPr>
      <w:r>
        <w:t>WTO will say no – past empirics prove</w:t>
      </w:r>
    </w:p>
    <w:p w14:paraId="0679A7D7" w14:textId="77777777" w:rsidR="00CD27D1" w:rsidRPr="00B12434" w:rsidRDefault="00CD27D1" w:rsidP="00CD27D1">
      <w:r w:rsidRPr="00B12434">
        <w:rPr>
          <w:b/>
          <w:bCs/>
          <w:sz w:val="26"/>
          <w:szCs w:val="26"/>
        </w:rPr>
        <w:t>Shea 22</w:t>
      </w:r>
      <w:r>
        <w:t xml:space="preserve"> (Dennis C. Shea, </w:t>
      </w:r>
      <w:r w:rsidRPr="00B12434">
        <w:t>Deputy U.S. Trade Representative and U.S. Ambassador to the World Trade Organization</w:t>
      </w:r>
      <w:r>
        <w:t xml:space="preserve">, “TRIPS Waiver </w:t>
      </w:r>
      <w:r w:rsidRPr="00B12434">
        <w:t>Would Further Undermine the WTO's Credibility</w:t>
      </w:r>
      <w:r>
        <w:t xml:space="preserve">”, article for RealClear Policy, May 24, 2022, </w:t>
      </w:r>
      <w:hyperlink r:id="rId16" w:history="1">
        <w:r w:rsidRPr="00A10A4F">
          <w:rPr>
            <w:rStyle w:val="Hyperlink"/>
          </w:rPr>
          <w:t>www.realclearpolicy.com/articles/2022/05/24/trips_waiver_would_further_undermine_the_wtos_credibility_833795.html</w:t>
        </w:r>
      </w:hyperlink>
      <w:r>
        <w:t>) // DB</w:t>
      </w:r>
    </w:p>
    <w:p w14:paraId="0428934A" w14:textId="77777777" w:rsidR="00CD27D1" w:rsidRPr="00986C52" w:rsidRDefault="00CD27D1" w:rsidP="00CD27D1">
      <w:pPr>
        <w:rPr>
          <w:rStyle w:val="StyleUnderline"/>
        </w:rPr>
      </w:pPr>
      <w:r w:rsidRPr="00B12434">
        <w:rPr>
          <w:rStyle w:val="StyleUnderline"/>
        </w:rPr>
        <w:t xml:space="preserve">The </w:t>
      </w:r>
      <w:r w:rsidRPr="00565BBD">
        <w:rPr>
          <w:rStyle w:val="StyleUnderline"/>
          <w:highlight w:val="cyan"/>
        </w:rPr>
        <w:t>W</w:t>
      </w:r>
      <w:r w:rsidRPr="00B12434">
        <w:rPr>
          <w:rStyle w:val="StyleUnderline"/>
        </w:rPr>
        <w:t xml:space="preserve">orld </w:t>
      </w:r>
      <w:r w:rsidRPr="00565BBD">
        <w:rPr>
          <w:rStyle w:val="StyleUnderline"/>
          <w:highlight w:val="cyan"/>
        </w:rPr>
        <w:t>T</w:t>
      </w:r>
      <w:r w:rsidRPr="00B12434">
        <w:rPr>
          <w:rStyle w:val="StyleUnderline"/>
        </w:rPr>
        <w:t xml:space="preserve">rade </w:t>
      </w:r>
      <w:r w:rsidRPr="00565BBD">
        <w:rPr>
          <w:rStyle w:val="StyleUnderline"/>
          <w:highlight w:val="cyan"/>
        </w:rPr>
        <w:t>O</w:t>
      </w:r>
      <w:r w:rsidRPr="00B12434">
        <w:rPr>
          <w:rStyle w:val="StyleUnderline"/>
        </w:rPr>
        <w:t xml:space="preserve">rganization's 164 member countries just </w:t>
      </w:r>
      <w:r w:rsidRPr="00565BBD">
        <w:rPr>
          <w:rStyle w:val="StyleUnderline"/>
          <w:highlight w:val="cyan"/>
        </w:rPr>
        <w:t>received</w:t>
      </w:r>
      <w:r w:rsidRPr="00B12434">
        <w:rPr>
          <w:rStyle w:val="StyleUnderline"/>
        </w:rPr>
        <w:t xml:space="preserve"> the text of a </w:t>
      </w:r>
      <w:r w:rsidRPr="00565BBD">
        <w:rPr>
          <w:rStyle w:val="StyleUnderline"/>
          <w:highlight w:val="cyan"/>
        </w:rPr>
        <w:t>proposal that</w:t>
      </w:r>
      <w:r w:rsidRPr="00B12434">
        <w:rPr>
          <w:rStyle w:val="StyleUnderline"/>
        </w:rPr>
        <w:t xml:space="preserve"> — if adopted — </w:t>
      </w:r>
      <w:r w:rsidRPr="00565BBD">
        <w:rPr>
          <w:rStyle w:val="StyleUnderline"/>
          <w:highlight w:val="cyan"/>
        </w:rPr>
        <w:t xml:space="preserve">would </w:t>
      </w:r>
      <w:r w:rsidRPr="00565BBD">
        <w:rPr>
          <w:rStyle w:val="Emphasis"/>
          <w:highlight w:val="cyan"/>
        </w:rPr>
        <w:t>discourage</w:t>
      </w:r>
      <w:r w:rsidRPr="00986C52">
        <w:rPr>
          <w:rStyle w:val="Emphasis"/>
        </w:rPr>
        <w:t xml:space="preserve"> medical </w:t>
      </w:r>
      <w:r w:rsidRPr="00565BBD">
        <w:rPr>
          <w:rStyle w:val="Emphasis"/>
          <w:highlight w:val="cyan"/>
        </w:rPr>
        <w:t>research and threaten</w:t>
      </w:r>
      <w:r w:rsidRPr="00986C52">
        <w:rPr>
          <w:rStyle w:val="Emphasis"/>
        </w:rPr>
        <w:t xml:space="preserve"> global economic </w:t>
      </w:r>
      <w:r w:rsidRPr="00565BBD">
        <w:rPr>
          <w:rStyle w:val="Emphasis"/>
          <w:highlight w:val="cyan"/>
        </w:rPr>
        <w:t>growth</w:t>
      </w:r>
      <w:r w:rsidRPr="00B12434">
        <w:rPr>
          <w:rStyle w:val="StyleUnderline"/>
        </w:rPr>
        <w:t xml:space="preserve">. </w:t>
      </w:r>
      <w:r w:rsidRPr="00986C52">
        <w:rPr>
          <w:sz w:val="16"/>
        </w:rPr>
        <w:t xml:space="preserve">WTO Director-General Ngozi </w:t>
      </w:r>
      <w:proofErr w:type="spellStart"/>
      <w:r w:rsidRPr="00986C52">
        <w:rPr>
          <w:sz w:val="16"/>
        </w:rPr>
        <w:t>Okonjo</w:t>
      </w:r>
      <w:proofErr w:type="spellEnd"/>
      <w:r w:rsidRPr="00986C52">
        <w:rPr>
          <w:sz w:val="16"/>
        </w:rPr>
        <w:t xml:space="preserve">-Iweala recently presented member countries with a draft agreement — hashed out by negotiators from the United States, the European Union, India, and South Africa — that waives intellectual property protections on Covid vaccines. Rumors of the agreement had circulated for months, but now the text is publicly available for all to see. </w:t>
      </w:r>
      <w:r w:rsidRPr="00B12434">
        <w:rPr>
          <w:rStyle w:val="StyleUnderline"/>
        </w:rPr>
        <w:t xml:space="preserve">It's </w:t>
      </w:r>
      <w:r w:rsidRPr="00565BBD">
        <w:rPr>
          <w:rStyle w:val="StyleUnderline"/>
          <w:highlight w:val="cyan"/>
        </w:rPr>
        <w:t xml:space="preserve">as </w:t>
      </w:r>
      <w:r w:rsidRPr="00565BBD">
        <w:rPr>
          <w:rStyle w:val="Emphasis"/>
          <w:highlight w:val="cyan"/>
        </w:rPr>
        <w:t>bad as many</w:t>
      </w:r>
      <w:r w:rsidRPr="00986C52">
        <w:rPr>
          <w:rStyle w:val="Emphasis"/>
        </w:rPr>
        <w:t xml:space="preserve"> international trade experts </w:t>
      </w:r>
      <w:r w:rsidRPr="00565BBD">
        <w:rPr>
          <w:rStyle w:val="Emphasis"/>
          <w:highlight w:val="cyan"/>
        </w:rPr>
        <w:t>feared</w:t>
      </w:r>
      <w:r w:rsidRPr="00B12434">
        <w:rPr>
          <w:rStyle w:val="StyleUnderline"/>
        </w:rPr>
        <w:t xml:space="preserve">. The </w:t>
      </w:r>
      <w:r w:rsidRPr="00565BBD">
        <w:rPr>
          <w:rStyle w:val="StyleUnderline"/>
          <w:highlight w:val="cyan"/>
        </w:rPr>
        <w:t>waiver would set</w:t>
      </w:r>
      <w:r w:rsidRPr="00B12434">
        <w:rPr>
          <w:rStyle w:val="StyleUnderline"/>
        </w:rPr>
        <w:t xml:space="preserve"> </w:t>
      </w:r>
      <w:r w:rsidRPr="00986C52">
        <w:rPr>
          <w:rStyle w:val="Emphasis"/>
        </w:rPr>
        <w:t xml:space="preserve">a </w:t>
      </w:r>
      <w:r w:rsidRPr="00565BBD">
        <w:rPr>
          <w:rStyle w:val="Emphasis"/>
          <w:highlight w:val="cyan"/>
        </w:rPr>
        <w:t>dangerous precedent</w:t>
      </w:r>
      <w:r w:rsidRPr="00B12434">
        <w:rPr>
          <w:rStyle w:val="StyleUnderline"/>
        </w:rPr>
        <w:t xml:space="preserve"> — all in response to a "problem" that doesn't exist.</w:t>
      </w:r>
      <w:r w:rsidRPr="00986C52">
        <w:rPr>
          <w:sz w:val="16"/>
        </w:rPr>
        <w:t xml:space="preserve"> Scientists, patients, and </w:t>
      </w:r>
      <w:r w:rsidRPr="00B12434">
        <w:rPr>
          <w:rStyle w:val="StyleUnderline"/>
        </w:rPr>
        <w:t>everyone who believes in the importance of international trade can only hope that the waiver is rejected when it is considered at the upcoming WTO Ministerial Conference in June</w:t>
      </w:r>
      <w:r w:rsidRPr="00986C52">
        <w:rPr>
          <w:sz w:val="16"/>
        </w:rPr>
        <w:t xml:space="preserve">. The agreement would waive protections provided by the WTO agreement on Trade-Related Aspects of Intellectual Property Rights (TRIPS), which has played an essential role in supporting innovation and the development of life-saving medicines, diagnostics, and therapies for more than 25 years. More recently, these IP protections have enabled researchers to safely share technology and data across borders in ways that helped power the development of multiple Covid vaccines in record time. </w:t>
      </w:r>
      <w:r w:rsidRPr="00986C52">
        <w:rPr>
          <w:rStyle w:val="StyleUnderline"/>
        </w:rPr>
        <w:t xml:space="preserve">Yet some WTO members — most notably India and South Africa — have insisted from the beginning of the pandemic that </w:t>
      </w:r>
      <w:r w:rsidRPr="00565BBD">
        <w:rPr>
          <w:rStyle w:val="Emphasis"/>
          <w:highlight w:val="cyan"/>
        </w:rPr>
        <w:t xml:space="preserve">waiving </w:t>
      </w:r>
      <w:r w:rsidRPr="00565BBD">
        <w:rPr>
          <w:rStyle w:val="Emphasis"/>
        </w:rPr>
        <w:t xml:space="preserve">the </w:t>
      </w:r>
      <w:r w:rsidRPr="00565BBD">
        <w:rPr>
          <w:rStyle w:val="Emphasis"/>
          <w:highlight w:val="cyan"/>
        </w:rPr>
        <w:t>IP protections</w:t>
      </w:r>
      <w:r w:rsidRPr="00986C52">
        <w:rPr>
          <w:rStyle w:val="StyleUnderline"/>
        </w:rPr>
        <w:t xml:space="preserve"> provided </w:t>
      </w:r>
      <w:r w:rsidRPr="00565BBD">
        <w:rPr>
          <w:rStyle w:val="StyleUnderline"/>
          <w:highlight w:val="cyan"/>
        </w:rPr>
        <w:t>by TRIPS</w:t>
      </w:r>
      <w:r w:rsidRPr="00986C52">
        <w:rPr>
          <w:rStyle w:val="StyleUnderline"/>
        </w:rPr>
        <w:t xml:space="preserve"> would be </w:t>
      </w:r>
      <w:r w:rsidRPr="00565BBD">
        <w:rPr>
          <w:rStyle w:val="Emphasis"/>
          <w:highlight w:val="cyan"/>
        </w:rPr>
        <w:t>essential to</w:t>
      </w:r>
      <w:r w:rsidRPr="00986C52">
        <w:rPr>
          <w:rStyle w:val="Emphasis"/>
        </w:rPr>
        <w:t xml:space="preserve"> </w:t>
      </w:r>
      <w:r w:rsidRPr="00565BBD">
        <w:rPr>
          <w:rStyle w:val="Emphasis"/>
          <w:highlight w:val="cyan"/>
        </w:rPr>
        <w:t>ensure</w:t>
      </w:r>
      <w:r w:rsidRPr="00986C52">
        <w:rPr>
          <w:rStyle w:val="Emphasis"/>
        </w:rPr>
        <w:t xml:space="preserve"> an </w:t>
      </w:r>
      <w:r w:rsidRPr="00565BBD">
        <w:rPr>
          <w:rStyle w:val="Emphasis"/>
          <w:highlight w:val="cyan"/>
        </w:rPr>
        <w:t>adequate</w:t>
      </w:r>
      <w:r w:rsidRPr="00986C52">
        <w:rPr>
          <w:rStyle w:val="Emphasis"/>
        </w:rPr>
        <w:t xml:space="preserve"> global </w:t>
      </w:r>
      <w:r w:rsidRPr="00565BBD">
        <w:rPr>
          <w:rStyle w:val="Emphasis"/>
          <w:highlight w:val="cyan"/>
        </w:rPr>
        <w:t>supply of vaccines</w:t>
      </w:r>
      <w:r w:rsidRPr="00986C52">
        <w:rPr>
          <w:rStyle w:val="StyleUnderline"/>
        </w:rPr>
        <w:t xml:space="preserve">. Interestingly, these countries are two of the world's largest producers of generic drugs with a lot to gain from any precedent that weakens global IP protections. The </w:t>
      </w:r>
      <w:r w:rsidRPr="003204EF">
        <w:rPr>
          <w:rStyle w:val="StyleUnderline"/>
          <w:highlight w:val="cyan"/>
        </w:rPr>
        <w:t>entire</w:t>
      </w:r>
      <w:r w:rsidRPr="00986C52">
        <w:rPr>
          <w:rStyle w:val="StyleUnderline"/>
        </w:rPr>
        <w:t xml:space="preserve"> premise of this </w:t>
      </w:r>
      <w:r w:rsidRPr="003204EF">
        <w:rPr>
          <w:rStyle w:val="StyleUnderline"/>
          <w:highlight w:val="cyan"/>
        </w:rPr>
        <w:t>waiver is simply wrong</w:t>
      </w:r>
      <w:r w:rsidRPr="00986C52">
        <w:rPr>
          <w:sz w:val="16"/>
        </w:rPr>
        <w:t>. Global supply of Covid vaccines is a non-issue today: More than 13 billion doses were manufactured as of March 2022, with billions more expected by year's end. In fact, many countries have destroyed expiring Covid vaccine supplies because of an inability to administer them in a timely fashion. In Nigeria, nearly 1 million doses of the AstraZeneca vaccine expired in November 2021 before they could be used. The Africa Centers for Disease Control has called for a pause in vaccine donations because of distributional roadblocks and vaccine hesitancy. What is hindering global access to Covid vaccines is not IP protection, but rather such factors as trade barriers and customs bottlenecks; lack of storage capability; last-mile distribution challenges, particularly in rural areas; a shortage of well-trained front-line health care workers; and, above all, high levels of vaccine hesitancy in both the developed and developing world</w:t>
      </w:r>
      <w:r w:rsidRPr="00986C52">
        <w:rPr>
          <w:rStyle w:val="StyleUnderline"/>
        </w:rPr>
        <w:t xml:space="preserve">. A </w:t>
      </w:r>
      <w:r w:rsidRPr="00773ECE">
        <w:rPr>
          <w:rStyle w:val="Emphasis"/>
        </w:rPr>
        <w:t xml:space="preserve">TRIPS </w:t>
      </w:r>
      <w:r w:rsidRPr="003204EF">
        <w:rPr>
          <w:rStyle w:val="Emphasis"/>
          <w:highlight w:val="cyan"/>
        </w:rPr>
        <w:t>waiver</w:t>
      </w:r>
      <w:r w:rsidRPr="00986C52">
        <w:rPr>
          <w:rStyle w:val="StyleUnderline"/>
        </w:rPr>
        <w:t xml:space="preserve"> would be </w:t>
      </w:r>
      <w:r w:rsidRPr="003204EF">
        <w:rPr>
          <w:rStyle w:val="Emphasis"/>
          <w:highlight w:val="cyan"/>
        </w:rPr>
        <w:t>fraught with negative</w:t>
      </w:r>
      <w:r w:rsidRPr="00565BBD">
        <w:rPr>
          <w:rStyle w:val="Emphasis"/>
        </w:rPr>
        <w:t xml:space="preserve"> unintended </w:t>
      </w:r>
      <w:r w:rsidRPr="003204EF">
        <w:rPr>
          <w:rStyle w:val="Emphasis"/>
          <w:highlight w:val="cyan"/>
        </w:rPr>
        <w:t>consequences</w:t>
      </w:r>
      <w:r w:rsidRPr="00986C52">
        <w:rPr>
          <w:rStyle w:val="StyleUnderline"/>
        </w:rPr>
        <w:t xml:space="preserve">, starting with the </w:t>
      </w:r>
      <w:r w:rsidRPr="003204EF">
        <w:rPr>
          <w:rStyle w:val="StyleUnderline"/>
          <w:highlight w:val="cyan"/>
        </w:rPr>
        <w:t>global prolif</w:t>
      </w:r>
      <w:r w:rsidRPr="00986C52">
        <w:rPr>
          <w:rStyle w:val="StyleUnderline"/>
        </w:rPr>
        <w:t xml:space="preserve">eration </w:t>
      </w:r>
      <w:r w:rsidRPr="003204EF">
        <w:rPr>
          <w:rStyle w:val="StyleUnderline"/>
          <w:highlight w:val="cyan"/>
        </w:rPr>
        <w:t>of</w:t>
      </w:r>
      <w:r w:rsidRPr="00986C52">
        <w:rPr>
          <w:rStyle w:val="StyleUnderline"/>
        </w:rPr>
        <w:t xml:space="preserve"> shoddy — and even </w:t>
      </w:r>
      <w:r w:rsidRPr="003204EF">
        <w:rPr>
          <w:rStyle w:val="StyleUnderline"/>
          <w:highlight w:val="cyan"/>
        </w:rPr>
        <w:t>counterfeit</w:t>
      </w:r>
      <w:r w:rsidRPr="00986C52">
        <w:rPr>
          <w:rStyle w:val="StyleUnderline"/>
        </w:rPr>
        <w:t xml:space="preserve"> — Covid </w:t>
      </w:r>
      <w:r w:rsidRPr="003204EF">
        <w:rPr>
          <w:rStyle w:val="StyleUnderline"/>
          <w:highlight w:val="cyan"/>
        </w:rPr>
        <w:t>vaccines</w:t>
      </w:r>
      <w:r w:rsidRPr="00986C52">
        <w:rPr>
          <w:rStyle w:val="StyleUnderline"/>
        </w:rPr>
        <w:t xml:space="preserve">. The </w:t>
      </w:r>
      <w:r w:rsidRPr="003204EF">
        <w:rPr>
          <w:rStyle w:val="StyleUnderline"/>
          <w:highlight w:val="cyan"/>
        </w:rPr>
        <w:t>waiver</w:t>
      </w:r>
      <w:r w:rsidRPr="00986C52">
        <w:rPr>
          <w:rStyle w:val="StyleUnderline"/>
        </w:rPr>
        <w:t xml:space="preserve"> is nominally </w:t>
      </w:r>
      <w:r w:rsidRPr="003204EF">
        <w:rPr>
          <w:rStyle w:val="StyleUnderline"/>
          <w:highlight w:val="cyan"/>
        </w:rPr>
        <w:t>restricted to dev</w:t>
      </w:r>
      <w:r w:rsidRPr="00986C52">
        <w:rPr>
          <w:rStyle w:val="StyleUnderline"/>
        </w:rPr>
        <w:t xml:space="preserve">eloping </w:t>
      </w:r>
      <w:r w:rsidRPr="003204EF">
        <w:rPr>
          <w:rStyle w:val="StyleUnderline"/>
          <w:highlight w:val="cyan"/>
        </w:rPr>
        <w:t>nations, but China and Russia won't hesitate to steal</w:t>
      </w:r>
      <w:r w:rsidRPr="00986C52">
        <w:rPr>
          <w:rStyle w:val="StyleUnderline"/>
        </w:rPr>
        <w:t xml:space="preserve"> whatever isn't nailed down</w:t>
      </w:r>
      <w:r w:rsidRPr="00986C52">
        <w:rPr>
          <w:sz w:val="16"/>
        </w:rPr>
        <w:t>. Already, South Africa and India have announced a partnership to research, develop, produce, and distribute vaccines with China and Russia, two of the world's biggest intellectual property scofflaws. One can only imagine what these nations have in mind</w:t>
      </w:r>
      <w:r w:rsidRPr="00986C52">
        <w:rPr>
          <w:rStyle w:val="StyleUnderline"/>
        </w:rPr>
        <w:t xml:space="preserve">. Perhaps worse, a </w:t>
      </w:r>
      <w:r w:rsidRPr="003204EF">
        <w:rPr>
          <w:rStyle w:val="Emphasis"/>
          <w:highlight w:val="cyan"/>
        </w:rPr>
        <w:t>weakening of TRIPS</w:t>
      </w:r>
      <w:r w:rsidRPr="00565BBD">
        <w:rPr>
          <w:rStyle w:val="Emphasis"/>
        </w:rPr>
        <w:t xml:space="preserve"> will </w:t>
      </w:r>
      <w:r w:rsidRPr="003204EF">
        <w:rPr>
          <w:rStyle w:val="Emphasis"/>
          <w:highlight w:val="cyan"/>
        </w:rPr>
        <w:t>discourage</w:t>
      </w:r>
      <w:r w:rsidRPr="003204EF">
        <w:rPr>
          <w:rStyle w:val="StyleUnderline"/>
          <w:highlight w:val="cyan"/>
        </w:rPr>
        <w:t xml:space="preserve"> American</w:t>
      </w:r>
      <w:r w:rsidRPr="00986C52">
        <w:rPr>
          <w:rStyle w:val="StyleUnderline"/>
        </w:rPr>
        <w:t xml:space="preserve"> and other </w:t>
      </w:r>
      <w:r w:rsidRPr="003204EF">
        <w:rPr>
          <w:rStyle w:val="Emphasis"/>
          <w:highlight w:val="cyan"/>
        </w:rPr>
        <w:t>inno</w:t>
      </w:r>
      <w:r w:rsidRPr="00565BBD">
        <w:rPr>
          <w:rStyle w:val="Emphasis"/>
        </w:rPr>
        <w:t xml:space="preserve">vators </w:t>
      </w:r>
      <w:r w:rsidRPr="003204EF">
        <w:rPr>
          <w:rStyle w:val="StyleUnderline"/>
          <w:highlight w:val="cyan"/>
        </w:rPr>
        <w:t>and manufacturers</w:t>
      </w:r>
      <w:r w:rsidRPr="00986C52">
        <w:rPr>
          <w:rStyle w:val="StyleUnderline"/>
        </w:rPr>
        <w:t xml:space="preserve"> from stepping up </w:t>
      </w:r>
      <w:r w:rsidRPr="003204EF">
        <w:rPr>
          <w:rStyle w:val="StyleUnderline"/>
          <w:highlight w:val="cyan"/>
        </w:rPr>
        <w:t>when</w:t>
      </w:r>
      <w:r w:rsidRPr="00986C52">
        <w:rPr>
          <w:rStyle w:val="StyleUnderline"/>
        </w:rPr>
        <w:t xml:space="preserve"> their </w:t>
      </w:r>
      <w:r w:rsidRPr="003204EF">
        <w:rPr>
          <w:rStyle w:val="StyleUnderline"/>
          <w:highlight w:val="cyan"/>
        </w:rPr>
        <w:t>efforts</w:t>
      </w:r>
      <w:r w:rsidRPr="00986C52">
        <w:rPr>
          <w:rStyle w:val="StyleUnderline"/>
        </w:rPr>
        <w:t xml:space="preserve"> are </w:t>
      </w:r>
      <w:r w:rsidRPr="003204EF">
        <w:rPr>
          <w:rStyle w:val="StyleUnderline"/>
          <w:highlight w:val="cyan"/>
        </w:rPr>
        <w:t xml:space="preserve">needed </w:t>
      </w:r>
      <w:r w:rsidRPr="003204EF">
        <w:rPr>
          <w:rStyle w:val="Emphasis"/>
          <w:highlight w:val="cyan"/>
        </w:rPr>
        <w:t>during</w:t>
      </w:r>
      <w:r w:rsidRPr="00565BBD">
        <w:rPr>
          <w:rStyle w:val="Emphasis"/>
        </w:rPr>
        <w:t xml:space="preserve"> a future </w:t>
      </w:r>
      <w:r w:rsidRPr="003204EF">
        <w:rPr>
          <w:rStyle w:val="Emphasis"/>
          <w:highlight w:val="cyan"/>
        </w:rPr>
        <w:t>global health crisis</w:t>
      </w:r>
      <w:r w:rsidRPr="003204EF">
        <w:rPr>
          <w:rStyle w:val="StyleUnderline"/>
          <w:highlight w:val="cyan"/>
        </w:rPr>
        <w:t>.</w:t>
      </w:r>
    </w:p>
    <w:p w14:paraId="23A7297E" w14:textId="77777777" w:rsidR="00CD27D1" w:rsidRDefault="00CD27D1" w:rsidP="00CD27D1">
      <w:pPr>
        <w:pStyle w:val="Heading3"/>
      </w:pPr>
      <w:r>
        <w:rPr>
          <w:b w:val="0"/>
        </w:rPr>
        <w:t>Fails – No Resolution</w:t>
      </w:r>
    </w:p>
    <w:p w14:paraId="5EEF95AC" w14:textId="77777777" w:rsidR="00CD27D1" w:rsidRDefault="00CD27D1" w:rsidP="00CD27D1">
      <w:pPr>
        <w:pStyle w:val="Heading4"/>
        <w:rPr>
          <w:rStyle w:val="Style13ptBold"/>
        </w:rPr>
      </w:pPr>
      <w:r>
        <w:rPr>
          <w:b w:val="0"/>
        </w:rPr>
        <w:t>Consultation fails – resolution won’t be produced</w:t>
      </w:r>
    </w:p>
    <w:p w14:paraId="284DCB97" w14:textId="77777777" w:rsidR="00CD27D1" w:rsidRDefault="00CD27D1" w:rsidP="00CD27D1">
      <w:pPr>
        <w:rPr>
          <w:sz w:val="14"/>
        </w:rPr>
      </w:pPr>
      <w:r>
        <w:rPr>
          <w:b/>
          <w:bCs/>
          <w:sz w:val="26"/>
          <w:szCs w:val="26"/>
        </w:rPr>
        <w:t xml:space="preserve">Bacchus 19 </w:t>
      </w:r>
      <w:r>
        <w:rPr>
          <w:sz w:val="14"/>
        </w:rPr>
        <w:t>James Bacchus was a founding judge and was twice the chairman of the Appellate Body of the WTO. He is a former Member of the Congress of the United States and a former international trade negotiator for the United States “Trade Justice Delayed Is Trade Justice Denied: How to Make WTO Dispute Settlement Faster and More Effective” CATO Institute. 11-20-2019 https://www.cato.org/free-trade-bulletin/trade-justice-delayed-trade-justice-denied-how-make-wto-dispute-settlement</w:t>
      </w:r>
    </w:p>
    <w:p w14:paraId="4B882D1B" w14:textId="77777777" w:rsidR="00CD27D1" w:rsidRDefault="00CD27D1" w:rsidP="00CD27D1">
      <w:pPr>
        <w:rPr>
          <w:sz w:val="16"/>
        </w:rPr>
      </w:pPr>
      <w:r>
        <w:rPr>
          <w:sz w:val="16"/>
        </w:rPr>
        <w:t xml:space="preserve">Of course, </w:t>
      </w:r>
      <w:r>
        <w:rPr>
          <w:rStyle w:val="StyleUnderline"/>
          <w:highlight w:val="cyan"/>
        </w:rPr>
        <w:t>governments are always free to consult in advance of litigation. However</w:t>
      </w:r>
      <w:r>
        <w:rPr>
          <w:sz w:val="16"/>
        </w:rPr>
        <w:t>, it may be desirable to allow governments the option of going straight to a panel request, as</w:t>
      </w:r>
      <w:r>
        <w:rPr>
          <w:rStyle w:val="StyleUnderline"/>
        </w:rPr>
        <w:t xml:space="preserve"> </w:t>
      </w:r>
      <w:r>
        <w:rPr>
          <w:rStyle w:val="StyleUnderline"/>
          <w:highlight w:val="cyan"/>
        </w:rPr>
        <w:t xml:space="preserve">there are many disputes where formal </w:t>
      </w:r>
      <w:r>
        <w:rPr>
          <w:rStyle w:val="Emphasis"/>
          <w:highlight w:val="cyan"/>
        </w:rPr>
        <w:t>consultations are unlikely to produce a resolution</w:t>
      </w:r>
      <w:r>
        <w:rPr>
          <w:rStyle w:val="StyleUnderline"/>
          <w:highlight w:val="cyan"/>
        </w:rPr>
        <w:t>.</w:t>
      </w:r>
    </w:p>
    <w:p w14:paraId="42374910" w14:textId="77777777" w:rsidR="00CD27D1" w:rsidRDefault="00CD27D1" w:rsidP="00CD27D1">
      <w:pPr>
        <w:pStyle w:val="Heading2"/>
      </w:pPr>
      <w:r>
        <w:t>AT Perm</w:t>
      </w:r>
    </w:p>
    <w:p w14:paraId="5DFAC600" w14:textId="77777777" w:rsidR="00CD27D1" w:rsidRDefault="00CD27D1" w:rsidP="00CD27D1">
      <w:pPr>
        <w:pStyle w:val="Heading3"/>
      </w:pPr>
      <w:r>
        <w:rPr>
          <w:b w:val="0"/>
        </w:rPr>
        <w:t>Consult = Time</w:t>
      </w:r>
    </w:p>
    <w:p w14:paraId="788ACA02" w14:textId="77777777" w:rsidR="00CD27D1" w:rsidRDefault="00CD27D1" w:rsidP="00CD27D1">
      <w:pPr>
        <w:pStyle w:val="Heading4"/>
        <w:rPr>
          <w:rStyle w:val="Style13ptBold"/>
        </w:rPr>
      </w:pPr>
      <w:r>
        <w:rPr>
          <w:b w:val="0"/>
        </w:rPr>
        <w:t>Consultation takes time – the perm severs out of immediacy</w:t>
      </w:r>
    </w:p>
    <w:p w14:paraId="7F74B106" w14:textId="77777777" w:rsidR="00CD27D1" w:rsidRDefault="00CD27D1" w:rsidP="00CD27D1">
      <w:r>
        <w:rPr>
          <w:b/>
          <w:bCs/>
          <w:sz w:val="26"/>
          <w:szCs w:val="26"/>
        </w:rPr>
        <w:t xml:space="preserve">Bacchus 19 </w:t>
      </w:r>
      <w:r>
        <w:t>James Bacchus was a founding judge and was twice the chairman of the Appellate Body of the WTO. He is a former Member of the Congress of the United States and a former international trade negotiator for the United States “Trade Justice Delayed Is Trade Justice Denied: How to Make WTO Dispute Settlement Faster and More Effective” CATO Institute. 11-20-2019 https://www.cato.org/free-trade-bulletin/trade-justice-delayed-trade-justice-denied-how-make-wto-dispute-settlement</w:t>
      </w:r>
    </w:p>
    <w:p w14:paraId="3AB82E96" w14:textId="77777777" w:rsidR="00CD27D1" w:rsidRDefault="00CD27D1" w:rsidP="00CD27D1">
      <w:pPr>
        <w:rPr>
          <w:sz w:val="16"/>
        </w:rPr>
      </w:pPr>
      <w:r>
        <w:rPr>
          <w:sz w:val="16"/>
        </w:rPr>
        <w:t>A WTO dispute begins with</w:t>
      </w:r>
      <w:r>
        <w:rPr>
          <w:rStyle w:val="StyleUnderline"/>
          <w:sz w:val="16"/>
        </w:rPr>
        <w:t xml:space="preserve"> </w:t>
      </w:r>
      <w:r>
        <w:rPr>
          <w:rStyle w:val="StyleUnderline"/>
          <w:highlight w:val="cyan"/>
        </w:rPr>
        <w:t>a formal request for consultations</w:t>
      </w:r>
      <w:r>
        <w:rPr>
          <w:rStyle w:val="StyleUnderline"/>
        </w:rPr>
        <w:t xml:space="preserve">. </w:t>
      </w:r>
      <w:r>
        <w:rPr>
          <w:sz w:val="16"/>
        </w:rPr>
        <w:t>A complainant</w:t>
      </w:r>
      <w:r>
        <w:rPr>
          <w:rStyle w:val="StyleUnderline"/>
          <w:sz w:val="16"/>
        </w:rPr>
        <w:t xml:space="preserve"> </w:t>
      </w:r>
      <w:r>
        <w:rPr>
          <w:rStyle w:val="StyleUnderline"/>
          <w:highlight w:val="cyan"/>
        </w:rPr>
        <w:t>can only move to the next stage</w:t>
      </w:r>
      <w:r>
        <w:rPr>
          <w:rStyle w:val="StyleUnderline"/>
        </w:rPr>
        <w:t xml:space="preserve">, </w:t>
      </w:r>
      <w:r>
        <w:rPr>
          <w:sz w:val="16"/>
        </w:rPr>
        <w:t xml:space="preserve">which involves a request for the establishment of a panel, </w:t>
      </w:r>
      <w:r>
        <w:rPr>
          <w:rStyle w:val="StyleUnderline"/>
          <w:highlight w:val="cyan"/>
        </w:rPr>
        <w:t>after 60 days</w:t>
      </w:r>
      <w:r>
        <w:rPr>
          <w:rStyle w:val="StyleUnderline"/>
        </w:rPr>
        <w:t xml:space="preserve"> </w:t>
      </w:r>
      <w:r>
        <w:rPr>
          <w:sz w:val="16"/>
        </w:rPr>
        <w:t xml:space="preserve">have elapsed </w:t>
      </w:r>
      <w:r>
        <w:rPr>
          <w:rStyle w:val="StyleUnderline"/>
          <w:highlight w:val="cyan"/>
        </w:rPr>
        <w:t>from the consultations request</w:t>
      </w:r>
      <w:r>
        <w:rPr>
          <w:sz w:val="16"/>
          <w:highlight w:val="cyan"/>
        </w:rPr>
        <w:t>.</w:t>
      </w:r>
      <w:r>
        <w:rPr>
          <w:sz w:val="16"/>
        </w:rPr>
        <w:t xml:space="preserve">1 </w:t>
      </w:r>
      <w:r>
        <w:rPr>
          <w:rStyle w:val="StyleUnderline"/>
        </w:rPr>
        <w:t xml:space="preserve">When a party does request a panel, </w:t>
      </w:r>
      <w:r>
        <w:rPr>
          <w:rStyle w:val="StyleUnderline"/>
          <w:highlight w:val="cyan"/>
        </w:rPr>
        <w:t>it must place its request on the agenda of a</w:t>
      </w:r>
      <w:r>
        <w:rPr>
          <w:sz w:val="16"/>
        </w:rPr>
        <w:t xml:space="preserve"> Dispute Settlement Body (</w:t>
      </w:r>
      <w:r>
        <w:rPr>
          <w:rStyle w:val="StyleUnderline"/>
          <w:highlight w:val="cyan"/>
        </w:rPr>
        <w:t>DSB</w:t>
      </w:r>
      <w:r>
        <w:rPr>
          <w:rStyle w:val="StyleUnderline"/>
        </w:rPr>
        <w:t xml:space="preserve">) </w:t>
      </w:r>
      <w:r>
        <w:rPr>
          <w:rStyle w:val="StyleUnderline"/>
          <w:highlight w:val="cyan"/>
        </w:rPr>
        <w:t>meeting, which requires 10 days’ notice</w:t>
      </w:r>
      <w:r>
        <w:rPr>
          <w:sz w:val="16"/>
        </w:rPr>
        <w:t xml:space="preserve">. The responding party is allowed to block the request at the first DSB meeting where it is on the agenda, but at the second meeting the panel will be established.2 </w:t>
      </w:r>
      <w:r>
        <w:rPr>
          <w:rStyle w:val="StyleUnderline"/>
        </w:rPr>
        <w:t xml:space="preserve">Once the panel has been established, </w:t>
      </w:r>
      <w:r>
        <w:rPr>
          <w:rStyle w:val="StyleUnderline"/>
          <w:highlight w:val="cyan"/>
        </w:rPr>
        <w:t>panelists must be appointed</w:t>
      </w:r>
      <w:r>
        <w:rPr>
          <w:sz w:val="16"/>
          <w:highlight w:val="cyan"/>
        </w:rPr>
        <w:t>.</w:t>
      </w:r>
      <w:r>
        <w:rPr>
          <w:sz w:val="16"/>
        </w:rPr>
        <w:t xml:space="preserve"> The parties may be able to agree on panelists, but </w:t>
      </w:r>
      <w:r>
        <w:rPr>
          <w:rStyle w:val="StyleUnderline"/>
          <w:highlight w:val="cyan"/>
        </w:rPr>
        <w:t>if they cannot do so after 20 days,</w:t>
      </w:r>
      <w:r>
        <w:rPr>
          <w:rStyle w:val="StyleUnderline"/>
        </w:rPr>
        <w:t xml:space="preserve"> either party may request that </w:t>
      </w:r>
      <w:r>
        <w:rPr>
          <w:rStyle w:val="StyleUnderline"/>
          <w:highlight w:val="cyan"/>
        </w:rPr>
        <w:t>the WTO director-general compose the panel. Panel composition</w:t>
      </w:r>
      <w:r>
        <w:rPr>
          <w:rStyle w:val="StyleUnderline"/>
        </w:rPr>
        <w:t xml:space="preserve"> must </w:t>
      </w:r>
      <w:r>
        <w:rPr>
          <w:rStyle w:val="StyleUnderline"/>
          <w:highlight w:val="cyan"/>
        </w:rPr>
        <w:t>take place 10 days after this request</w:t>
      </w:r>
      <w:r>
        <w:rPr>
          <w:sz w:val="16"/>
          <w:highlight w:val="cyan"/>
        </w:rPr>
        <w:t xml:space="preserve">.3 </w:t>
      </w:r>
      <w:r>
        <w:rPr>
          <w:rStyle w:val="Emphasis"/>
          <w:highlight w:val="cyan"/>
        </w:rPr>
        <w:t>After</w:t>
      </w:r>
      <w:r>
        <w:rPr>
          <w:rStyle w:val="StyleUnderline"/>
          <w:highlight w:val="cyan"/>
        </w:rPr>
        <w:t xml:space="preserve"> the panel has been composed, the litigation begins.</w:t>
      </w:r>
      <w:r>
        <w:rPr>
          <w:rStyle w:val="StyleUnderline"/>
        </w:rPr>
        <w:t xml:space="preserve"> As part of this process, there will generally be </w:t>
      </w:r>
      <w:r>
        <w:rPr>
          <w:rStyle w:val="StyleUnderline"/>
          <w:highlight w:val="cyan"/>
        </w:rPr>
        <w:t>two rounds of written submissions, two panel meetings, and written questions</w:t>
      </w:r>
      <w:r>
        <w:rPr>
          <w:rStyle w:val="StyleUnderline"/>
        </w:rPr>
        <w:t xml:space="preserve"> from the panels to the parties.</w:t>
      </w:r>
      <w:r>
        <w:rPr>
          <w:sz w:val="16"/>
        </w:rPr>
        <w:t xml:space="preserve"> </w:t>
      </w:r>
    </w:p>
    <w:p w14:paraId="46E010A0" w14:textId="77777777" w:rsidR="00CD27D1" w:rsidRDefault="00CD27D1" w:rsidP="00CD27D1">
      <w:pPr>
        <w:pStyle w:val="Heading2"/>
      </w:pPr>
      <w:r>
        <w:t>Perm – Do the CP</w:t>
      </w:r>
    </w:p>
    <w:p w14:paraId="1CEAA5B1" w14:textId="77777777" w:rsidR="00CD27D1" w:rsidRDefault="00CD27D1" w:rsidP="00CD27D1">
      <w:pPr>
        <w:pStyle w:val="Heading3"/>
      </w:pPr>
      <w:r>
        <w:t>Should =/= Immediate</w:t>
      </w:r>
    </w:p>
    <w:p w14:paraId="70E3296D" w14:textId="77777777" w:rsidR="00CD27D1" w:rsidRPr="00407BA3" w:rsidRDefault="00CD27D1" w:rsidP="00CD27D1">
      <w:pPr>
        <w:pStyle w:val="Heading4"/>
        <w:rPr>
          <w:rFonts w:asciiTheme="minorHAnsi" w:hAnsiTheme="minorHAnsi" w:cstheme="minorHAnsi"/>
        </w:rPr>
      </w:pPr>
      <w:r w:rsidRPr="00407BA3">
        <w:rPr>
          <w:rFonts w:asciiTheme="minorHAnsi" w:hAnsiTheme="minorHAnsi" w:cstheme="minorHAnsi"/>
        </w:rPr>
        <w:t>‘Should’ refers to the future.</w:t>
      </w:r>
    </w:p>
    <w:p w14:paraId="55B9284B" w14:textId="77777777" w:rsidR="00CD27D1" w:rsidRPr="00407BA3" w:rsidRDefault="00CD27D1" w:rsidP="00CD27D1">
      <w:pPr>
        <w:rPr>
          <w:rFonts w:asciiTheme="minorHAnsi" w:hAnsiTheme="minorHAnsi" w:cstheme="minorHAnsi"/>
        </w:rPr>
      </w:pPr>
      <w:r w:rsidRPr="00407BA3">
        <w:rPr>
          <w:rFonts w:asciiTheme="minorHAnsi" w:hAnsiTheme="minorHAnsi" w:cstheme="minorHAnsi"/>
        </w:rPr>
        <w:t xml:space="preserve">Mary Ann </w:t>
      </w:r>
      <w:r w:rsidRPr="00407BA3">
        <w:rPr>
          <w:rStyle w:val="Style13ptBold"/>
          <w:rFonts w:asciiTheme="minorHAnsi" w:hAnsiTheme="minorHAnsi" w:cstheme="minorHAnsi"/>
        </w:rPr>
        <w:t>Brown 8</w:t>
      </w:r>
      <w:r w:rsidRPr="00407BA3">
        <w:rPr>
          <w:rFonts w:asciiTheme="minorHAnsi" w:hAnsiTheme="minorHAnsi" w:cstheme="minorHAnsi"/>
        </w:rPr>
        <w:t>, Judge on the Court of Appeals of Iowa, 5/14/2008, “In re Est. of Guthrie,” 752 N.W.2d 452</w:t>
      </w:r>
    </w:p>
    <w:p w14:paraId="3B4B9C17" w14:textId="77777777" w:rsidR="00CD27D1" w:rsidRPr="004B3267" w:rsidRDefault="00CD27D1" w:rsidP="00CD27D1">
      <w:pPr>
        <w:rPr>
          <w:rFonts w:asciiTheme="minorHAnsi" w:hAnsiTheme="minorHAnsi" w:cstheme="minorHAnsi"/>
          <w:sz w:val="16"/>
        </w:rPr>
      </w:pPr>
      <w:r w:rsidRPr="00407BA3">
        <w:rPr>
          <w:rFonts w:asciiTheme="minorHAnsi" w:hAnsiTheme="minorHAnsi" w:cstheme="minorHAnsi"/>
          <w:sz w:val="16"/>
        </w:rPr>
        <w:t xml:space="preserve">Brock and Kaitlyn look to </w:t>
      </w:r>
      <w:r w:rsidRPr="00407BA3">
        <w:rPr>
          <w:rStyle w:val="StyleUnderline"/>
          <w:rFonts w:asciiTheme="minorHAnsi" w:hAnsiTheme="minorHAnsi" w:cstheme="minorHAnsi"/>
        </w:rPr>
        <w:t xml:space="preserve">the </w:t>
      </w:r>
      <w:r w:rsidRPr="00407BA3">
        <w:rPr>
          <w:rStyle w:val="Emphasis"/>
          <w:rFonts w:asciiTheme="minorHAnsi" w:hAnsiTheme="minorHAnsi" w:cstheme="minorHAnsi"/>
        </w:rPr>
        <w:t>word</w:t>
      </w:r>
      <w:r w:rsidRPr="00407BA3">
        <w:rPr>
          <w:rStyle w:val="StyleUnderline"/>
          <w:rFonts w:asciiTheme="minorHAnsi" w:hAnsiTheme="minorHAnsi" w:cstheme="minorHAnsi"/>
        </w:rPr>
        <w:t xml:space="preserve"> </w:t>
      </w:r>
      <w:r w:rsidRPr="00407BA3">
        <w:rPr>
          <w:rStyle w:val="StyleUnderline"/>
          <w:rFonts w:asciiTheme="minorHAnsi" w:hAnsiTheme="minorHAnsi" w:cstheme="minorHAnsi"/>
          <w:highlight w:val="cyan"/>
        </w:rPr>
        <w:t>“should”</w:t>
      </w:r>
      <w:r w:rsidRPr="00407BA3">
        <w:rPr>
          <w:rStyle w:val="StyleUnderline"/>
          <w:rFonts w:asciiTheme="minorHAnsi" w:hAnsiTheme="minorHAnsi" w:cstheme="minorHAnsi"/>
        </w:rPr>
        <w:t xml:space="preserve"> in the phrase</w:t>
      </w:r>
      <w:r w:rsidRPr="00407BA3">
        <w:rPr>
          <w:rFonts w:asciiTheme="minorHAnsi" w:hAnsiTheme="minorHAnsi" w:cstheme="minorHAnsi"/>
          <w:sz w:val="16"/>
        </w:rPr>
        <w:t xml:space="preserve"> “in the event any of my children should predecease me” and claim the district court improperly found the word </w:t>
      </w:r>
      <w:r w:rsidRPr="00407BA3">
        <w:rPr>
          <w:rStyle w:val="StyleUnderline"/>
          <w:rFonts w:asciiTheme="minorHAnsi" w:hAnsiTheme="minorHAnsi" w:cstheme="minorHAnsi"/>
          <w:highlight w:val="cyan"/>
        </w:rPr>
        <w:t xml:space="preserve">looked to the </w:t>
      </w:r>
      <w:r w:rsidRPr="00407BA3">
        <w:rPr>
          <w:rStyle w:val="Emphasis"/>
          <w:rFonts w:asciiTheme="minorHAnsi" w:hAnsiTheme="minorHAnsi" w:cstheme="minorHAnsi"/>
          <w:highlight w:val="cyan"/>
        </w:rPr>
        <w:t>future</w:t>
      </w:r>
      <w:r w:rsidRPr="00407BA3">
        <w:rPr>
          <w:rStyle w:val="StyleUnderline"/>
          <w:rFonts w:asciiTheme="minorHAnsi" w:hAnsiTheme="minorHAnsi" w:cstheme="minorHAnsi"/>
        </w:rPr>
        <w:t xml:space="preserve">. They claim the word should be interpreted as the </w:t>
      </w:r>
      <w:r w:rsidRPr="00407BA3">
        <w:rPr>
          <w:rStyle w:val="Emphasis"/>
          <w:rFonts w:asciiTheme="minorHAnsi" w:hAnsiTheme="minorHAnsi" w:cstheme="minorHAnsi"/>
        </w:rPr>
        <w:t>past tense</w:t>
      </w:r>
      <w:r w:rsidRPr="00407BA3">
        <w:rPr>
          <w:rStyle w:val="StyleUnderline"/>
          <w:rFonts w:asciiTheme="minorHAnsi" w:hAnsiTheme="minorHAnsi" w:cstheme="minorHAnsi"/>
        </w:rPr>
        <w:t xml:space="preserve"> of “shall” to imply a duty or obligation</w:t>
      </w:r>
      <w:r w:rsidRPr="00407BA3">
        <w:rPr>
          <w:rFonts w:asciiTheme="minorHAnsi" w:hAnsiTheme="minorHAnsi" w:cstheme="minorHAnsi"/>
          <w:sz w:val="16"/>
        </w:rPr>
        <w:t xml:space="preserve">. See Black's Law Dictionary 1379 (6th ed.1990). </w:t>
      </w:r>
      <w:r w:rsidRPr="00407BA3">
        <w:rPr>
          <w:rStyle w:val="StyleUnderline"/>
          <w:rFonts w:asciiTheme="minorHAnsi" w:hAnsiTheme="minorHAnsi" w:cstheme="minorHAnsi"/>
        </w:rPr>
        <w:t xml:space="preserve">Looking at </w:t>
      </w:r>
      <w:r w:rsidRPr="00407BA3">
        <w:rPr>
          <w:rStyle w:val="Emphasis"/>
          <w:rFonts w:asciiTheme="minorHAnsi" w:hAnsiTheme="minorHAnsi" w:cstheme="minorHAnsi"/>
        </w:rPr>
        <w:t>the phrase as a whole, however</w:t>
      </w:r>
      <w:r w:rsidRPr="00407BA3">
        <w:rPr>
          <w:rStyle w:val="StyleUnderline"/>
          <w:rFonts w:asciiTheme="minorHAnsi" w:hAnsiTheme="minorHAnsi" w:cstheme="minorHAnsi"/>
        </w:rPr>
        <w:t xml:space="preserve">, rather than at a </w:t>
      </w:r>
      <w:r w:rsidRPr="00407BA3">
        <w:rPr>
          <w:rStyle w:val="Emphasis"/>
          <w:rFonts w:asciiTheme="minorHAnsi" w:hAnsiTheme="minorHAnsi" w:cstheme="minorHAnsi"/>
        </w:rPr>
        <w:t>single word</w:t>
      </w:r>
      <w:r w:rsidRPr="00407BA3">
        <w:rPr>
          <w:rStyle w:val="StyleUnderline"/>
          <w:rFonts w:asciiTheme="minorHAnsi" w:hAnsiTheme="minorHAnsi" w:cstheme="minorHAnsi"/>
        </w:rPr>
        <w:t xml:space="preserve">, we determine the phrase is </w:t>
      </w:r>
      <w:r w:rsidRPr="00407BA3">
        <w:rPr>
          <w:rStyle w:val="StyleUnderline"/>
          <w:rFonts w:asciiTheme="minorHAnsi" w:hAnsiTheme="minorHAnsi" w:cstheme="minorHAnsi"/>
          <w:highlight w:val="cyan"/>
        </w:rPr>
        <w:t xml:space="preserve">considering </w:t>
      </w:r>
      <w:r w:rsidRPr="00407BA3">
        <w:rPr>
          <w:rStyle w:val="Emphasis"/>
          <w:rFonts w:asciiTheme="minorHAnsi" w:hAnsiTheme="minorHAnsi" w:cstheme="minorHAnsi"/>
          <w:highlight w:val="cyan"/>
        </w:rPr>
        <w:t>possible future events</w:t>
      </w:r>
      <w:r w:rsidRPr="00407BA3">
        <w:rPr>
          <w:rFonts w:asciiTheme="minorHAnsi" w:hAnsiTheme="minorHAnsi" w:cstheme="minorHAnsi"/>
          <w:sz w:val="16"/>
        </w:rPr>
        <w:t>. See In re Estate of Grulke, 546 N.W.2d 626, 627 (Iowa Ct.App.1996) (noting we must ascertain a testator's intent from the entire will).</w:t>
      </w:r>
    </w:p>
    <w:p w14:paraId="5EAFE5D6" w14:textId="77777777" w:rsidR="00CD27D1" w:rsidRDefault="00CD27D1" w:rsidP="00CD27D1">
      <w:pPr>
        <w:pStyle w:val="Heading3"/>
      </w:pPr>
      <w:r>
        <w:t>Should =/= Certain</w:t>
      </w:r>
    </w:p>
    <w:p w14:paraId="1D112786" w14:textId="77777777" w:rsidR="00CD27D1" w:rsidRPr="00407BA3" w:rsidRDefault="00CD27D1" w:rsidP="00CD27D1">
      <w:pPr>
        <w:pStyle w:val="Heading4"/>
        <w:rPr>
          <w:rFonts w:asciiTheme="minorHAnsi" w:hAnsiTheme="minorHAnsi" w:cstheme="minorHAnsi"/>
        </w:rPr>
      </w:pPr>
      <w:r w:rsidRPr="00407BA3">
        <w:rPr>
          <w:rFonts w:asciiTheme="minorHAnsi" w:hAnsiTheme="minorHAnsi" w:cstheme="minorHAnsi"/>
        </w:rPr>
        <w:t xml:space="preserve">Should” does </w:t>
      </w:r>
      <w:r w:rsidRPr="00407BA3">
        <w:rPr>
          <w:rFonts w:asciiTheme="minorHAnsi" w:hAnsiTheme="minorHAnsi" w:cstheme="minorHAnsi"/>
          <w:u w:val="single"/>
        </w:rPr>
        <w:t>not</w:t>
      </w:r>
      <w:r w:rsidRPr="00407BA3">
        <w:rPr>
          <w:rFonts w:asciiTheme="minorHAnsi" w:hAnsiTheme="minorHAnsi" w:cstheme="minorHAnsi"/>
        </w:rPr>
        <w:t xml:space="preserve"> require certainty---in </w:t>
      </w:r>
      <w:r w:rsidRPr="00407BA3">
        <w:rPr>
          <w:rFonts w:asciiTheme="minorHAnsi" w:hAnsiTheme="minorHAnsi" w:cstheme="minorHAnsi"/>
          <w:u w:val="single"/>
        </w:rPr>
        <w:t>policy contexts</w:t>
      </w:r>
      <w:r w:rsidRPr="00407BA3">
        <w:rPr>
          <w:rFonts w:asciiTheme="minorHAnsi" w:hAnsiTheme="minorHAnsi" w:cstheme="minorHAnsi"/>
        </w:rPr>
        <w:t xml:space="preserve">, it means action in </w:t>
      </w:r>
      <w:r w:rsidRPr="00407BA3">
        <w:rPr>
          <w:rFonts w:asciiTheme="minorHAnsi" w:hAnsiTheme="minorHAnsi" w:cstheme="minorHAnsi"/>
          <w:u w:val="single"/>
        </w:rPr>
        <w:t>most cases</w:t>
      </w:r>
      <w:r w:rsidRPr="00407BA3">
        <w:rPr>
          <w:rFonts w:asciiTheme="minorHAnsi" w:hAnsiTheme="minorHAnsi" w:cstheme="minorHAnsi"/>
        </w:rPr>
        <w:t xml:space="preserve">, with possibility for </w:t>
      </w:r>
      <w:r w:rsidRPr="00407BA3">
        <w:rPr>
          <w:rFonts w:asciiTheme="minorHAnsi" w:hAnsiTheme="minorHAnsi" w:cstheme="minorHAnsi"/>
          <w:u w:val="single"/>
        </w:rPr>
        <w:t>exceptions.</w:t>
      </w:r>
    </w:p>
    <w:p w14:paraId="3625FEEC" w14:textId="77777777" w:rsidR="00CD27D1" w:rsidRPr="00407BA3" w:rsidRDefault="00CD27D1" w:rsidP="00CD27D1">
      <w:pPr>
        <w:rPr>
          <w:rFonts w:asciiTheme="minorHAnsi" w:hAnsiTheme="minorHAnsi" w:cstheme="minorHAnsi"/>
        </w:rPr>
      </w:pPr>
      <w:r w:rsidRPr="00407BA3">
        <w:rPr>
          <w:rStyle w:val="Style13ptBold"/>
          <w:rFonts w:asciiTheme="minorHAnsi" w:hAnsiTheme="minorHAnsi" w:cstheme="minorHAnsi"/>
        </w:rPr>
        <w:t>COR 15</w:t>
      </w:r>
      <w:r w:rsidRPr="00407BA3">
        <w:rPr>
          <w:rFonts w:asciiTheme="minorHAnsi" w:hAnsiTheme="minorHAnsi" w:cstheme="minorHAnsi"/>
        </w:rPr>
        <w:t xml:space="preserve"> – County of Riverside, February 2015, Draft General Plan Amendment No. 960, </w:t>
      </w:r>
      <w:hyperlink r:id="rId17" w:history="1">
        <w:r w:rsidRPr="00407BA3">
          <w:rPr>
            <w:rStyle w:val="Hyperlink"/>
            <w:rFonts w:asciiTheme="minorHAnsi" w:hAnsiTheme="minorHAnsi" w:cstheme="minorHAnsi"/>
          </w:rPr>
          <w:t>http://planning.rctlma.org/Portals/0/genplan/general_plan_2015/GPA%20960/General%20Plan%20Elements/Ch01_Intro.pdf</w:t>
        </w:r>
      </w:hyperlink>
      <w:r w:rsidRPr="00407BA3">
        <w:rPr>
          <w:rFonts w:asciiTheme="minorHAnsi" w:hAnsiTheme="minorHAnsi" w:cstheme="minorHAnsi"/>
        </w:rPr>
        <w:t xml:space="preserve"> /</w:t>
      </w:r>
      <w:proofErr w:type="spellStart"/>
      <w:r w:rsidRPr="00407BA3">
        <w:rPr>
          <w:rFonts w:asciiTheme="minorHAnsi" w:hAnsiTheme="minorHAnsi" w:cstheme="minorHAnsi"/>
        </w:rPr>
        <w:t>jpb</w:t>
      </w:r>
      <w:proofErr w:type="spellEnd"/>
      <w:r w:rsidRPr="00407BA3">
        <w:rPr>
          <w:rFonts w:asciiTheme="minorHAnsi" w:hAnsiTheme="minorHAnsi" w:cstheme="minorHAnsi"/>
        </w:rPr>
        <w:t xml:space="preserve"> - recut </w:t>
      </w:r>
      <w:proofErr w:type="spellStart"/>
      <w:r w:rsidRPr="00407BA3">
        <w:rPr>
          <w:rFonts w:asciiTheme="minorHAnsi" w:hAnsiTheme="minorHAnsi" w:cstheme="minorHAnsi"/>
        </w:rPr>
        <w:t>ror</w:t>
      </w:r>
      <w:proofErr w:type="spellEnd"/>
    </w:p>
    <w:p w14:paraId="6AB162E6" w14:textId="77777777" w:rsidR="00CD27D1" w:rsidRPr="00407BA3" w:rsidRDefault="00CD27D1" w:rsidP="00CD27D1">
      <w:pPr>
        <w:rPr>
          <w:rFonts w:asciiTheme="minorHAnsi" w:hAnsiTheme="minorHAnsi" w:cstheme="minorHAnsi"/>
          <w:sz w:val="16"/>
        </w:rPr>
      </w:pPr>
      <w:r w:rsidRPr="00407BA3">
        <w:rPr>
          <w:rFonts w:asciiTheme="minorHAnsi" w:hAnsiTheme="minorHAnsi" w:cstheme="minorHAnsi"/>
          <w:sz w:val="16"/>
        </w:rPr>
        <w:t xml:space="preserve">For a policy to be useful, it must be clear. However, </w:t>
      </w:r>
      <w:r w:rsidRPr="00407BA3">
        <w:rPr>
          <w:rStyle w:val="StyleUnderline"/>
          <w:rFonts w:asciiTheme="minorHAnsi" w:hAnsiTheme="minorHAnsi" w:cstheme="minorHAnsi"/>
        </w:rPr>
        <w:t>not all</w:t>
      </w:r>
      <w:r w:rsidRPr="00407BA3">
        <w:rPr>
          <w:rFonts w:asciiTheme="minorHAnsi" w:hAnsiTheme="minorHAnsi" w:cstheme="minorHAnsi"/>
          <w:sz w:val="16"/>
        </w:rPr>
        <w:t xml:space="preserve"> </w:t>
      </w:r>
      <w:r w:rsidRPr="00407BA3">
        <w:rPr>
          <w:rStyle w:val="Emphasis"/>
          <w:rFonts w:asciiTheme="minorHAnsi" w:hAnsiTheme="minorHAnsi" w:cstheme="minorHAnsi"/>
          <w:highlight w:val="cyan"/>
        </w:rPr>
        <w:t>policies</w:t>
      </w:r>
      <w:r w:rsidRPr="00407BA3">
        <w:rPr>
          <w:rFonts w:asciiTheme="minorHAnsi" w:hAnsiTheme="minorHAnsi" w:cstheme="minorHAnsi"/>
          <w:sz w:val="16"/>
        </w:rPr>
        <w:t xml:space="preserve"> </w:t>
      </w:r>
      <w:r w:rsidRPr="00407BA3">
        <w:rPr>
          <w:rStyle w:val="StyleUnderline"/>
          <w:rFonts w:asciiTheme="minorHAnsi" w:hAnsiTheme="minorHAnsi" w:cstheme="minorHAnsi"/>
        </w:rPr>
        <w:t>are the same;</w:t>
      </w:r>
      <w:r w:rsidRPr="00407BA3">
        <w:rPr>
          <w:rFonts w:asciiTheme="minorHAnsi" w:hAnsiTheme="minorHAnsi" w:cstheme="minorHAnsi"/>
          <w:sz w:val="16"/>
        </w:rPr>
        <w:t xml:space="preserve"> they </w:t>
      </w:r>
      <w:r w:rsidRPr="00407BA3">
        <w:rPr>
          <w:rStyle w:val="StyleUnderline"/>
          <w:rFonts w:asciiTheme="minorHAnsi" w:hAnsiTheme="minorHAnsi" w:cstheme="minorHAnsi"/>
          <w:highlight w:val="cyan"/>
        </w:rPr>
        <w:t>differ in</w:t>
      </w:r>
      <w:r w:rsidRPr="00407BA3">
        <w:rPr>
          <w:rFonts w:asciiTheme="minorHAnsi" w:hAnsiTheme="minorHAnsi" w:cstheme="minorHAnsi"/>
          <w:sz w:val="16"/>
          <w:highlight w:val="cyan"/>
        </w:rPr>
        <w:t xml:space="preserve"> </w:t>
      </w:r>
      <w:r w:rsidRPr="00407BA3">
        <w:rPr>
          <w:rStyle w:val="Emphasis"/>
          <w:rFonts w:asciiTheme="minorHAnsi" w:hAnsiTheme="minorHAnsi" w:cstheme="minorHAnsi"/>
        </w:rPr>
        <w:t>terms of</w:t>
      </w:r>
      <w:r w:rsidRPr="00407BA3">
        <w:rPr>
          <w:rFonts w:asciiTheme="minorHAnsi" w:hAnsiTheme="minorHAnsi" w:cstheme="minorHAnsi"/>
          <w:sz w:val="16"/>
        </w:rPr>
        <w:t xml:space="preserve"> </w:t>
      </w:r>
      <w:r w:rsidRPr="00407BA3">
        <w:rPr>
          <w:rStyle w:val="StyleUnderline"/>
          <w:rFonts w:asciiTheme="minorHAnsi" w:hAnsiTheme="minorHAnsi" w:cstheme="minorHAnsi"/>
        </w:rPr>
        <w:t>expected results</w:t>
      </w:r>
      <w:r w:rsidRPr="00407BA3">
        <w:rPr>
          <w:rFonts w:asciiTheme="minorHAnsi" w:hAnsiTheme="minorHAnsi" w:cstheme="minorHAnsi"/>
          <w:sz w:val="16"/>
        </w:rPr>
        <w:t xml:space="preserve">, commitment </w:t>
      </w:r>
      <w:r w:rsidRPr="00407BA3">
        <w:rPr>
          <w:rStyle w:val="Emphasis"/>
          <w:rFonts w:asciiTheme="minorHAnsi" w:hAnsiTheme="minorHAnsi" w:cstheme="minorHAnsi"/>
        </w:rPr>
        <w:t>of resources</w:t>
      </w:r>
      <w:r w:rsidRPr="00407BA3">
        <w:rPr>
          <w:rFonts w:asciiTheme="minorHAnsi" w:hAnsiTheme="minorHAnsi" w:cstheme="minorHAnsi"/>
          <w:sz w:val="16"/>
        </w:rPr>
        <w:t xml:space="preserve">, </w:t>
      </w:r>
      <w:r w:rsidRPr="00407BA3">
        <w:rPr>
          <w:rStyle w:val="StyleUnderline"/>
          <w:rFonts w:asciiTheme="minorHAnsi" w:hAnsiTheme="minorHAnsi" w:cstheme="minorHAnsi"/>
        </w:rPr>
        <w:t>and</w:t>
      </w:r>
      <w:r w:rsidRPr="00407BA3">
        <w:rPr>
          <w:rFonts w:asciiTheme="minorHAnsi" w:hAnsiTheme="minorHAnsi" w:cstheme="minorHAnsi"/>
          <w:sz w:val="16"/>
        </w:rPr>
        <w:t xml:space="preserve"> indication of </w:t>
      </w:r>
      <w:r w:rsidRPr="00407BA3">
        <w:rPr>
          <w:rStyle w:val="StyleUnderline"/>
          <w:rFonts w:asciiTheme="minorHAnsi" w:hAnsiTheme="minorHAnsi" w:cstheme="minorHAnsi"/>
        </w:rPr>
        <w:t>importance</w:t>
      </w:r>
      <w:r w:rsidRPr="00407BA3">
        <w:rPr>
          <w:rFonts w:asciiTheme="minorHAnsi" w:hAnsiTheme="minorHAnsi" w:cstheme="minorHAnsi"/>
          <w:sz w:val="16"/>
        </w:rPr>
        <w:t xml:space="preserve"> </w:t>
      </w:r>
      <w:r w:rsidRPr="00407BA3">
        <w:rPr>
          <w:rStyle w:val="StyleUnderline"/>
          <w:rFonts w:asciiTheme="minorHAnsi" w:hAnsiTheme="minorHAnsi" w:cstheme="minorHAnsi"/>
        </w:rPr>
        <w:t>or</w:t>
      </w:r>
      <w:r w:rsidRPr="00407BA3">
        <w:rPr>
          <w:rFonts w:asciiTheme="minorHAnsi" w:hAnsiTheme="minorHAnsi" w:cstheme="minorHAnsi"/>
          <w:sz w:val="16"/>
        </w:rPr>
        <w:t xml:space="preserve"> </w:t>
      </w:r>
      <w:r w:rsidRPr="00407BA3">
        <w:rPr>
          <w:rStyle w:val="Emphasis"/>
          <w:rFonts w:asciiTheme="minorHAnsi" w:hAnsiTheme="minorHAnsi" w:cstheme="minorHAnsi"/>
          <w:highlight w:val="cyan"/>
        </w:rPr>
        <w:t>urgency</w:t>
      </w:r>
      <w:r w:rsidRPr="00407BA3">
        <w:rPr>
          <w:rFonts w:asciiTheme="minorHAnsi" w:hAnsiTheme="minorHAnsi" w:cstheme="minorHAnsi"/>
          <w:sz w:val="16"/>
        </w:rPr>
        <w:t xml:space="preserve">. Therefore, it is important to </w:t>
      </w:r>
      <w:r w:rsidRPr="00407BA3">
        <w:rPr>
          <w:rStyle w:val="StyleUnderline"/>
          <w:rFonts w:asciiTheme="minorHAnsi" w:hAnsiTheme="minorHAnsi" w:cstheme="minorHAnsi"/>
        </w:rPr>
        <w:t>simplify the</w:t>
      </w:r>
      <w:r w:rsidRPr="00407BA3">
        <w:rPr>
          <w:rFonts w:asciiTheme="minorHAnsi" w:hAnsiTheme="minorHAnsi" w:cstheme="minorHAnsi"/>
          <w:sz w:val="16"/>
        </w:rPr>
        <w:t xml:space="preserve"> </w:t>
      </w:r>
      <w:r w:rsidRPr="00407BA3">
        <w:rPr>
          <w:rStyle w:val="StyleUnderline"/>
          <w:rFonts w:asciiTheme="minorHAnsi" w:hAnsiTheme="minorHAnsi" w:cstheme="minorHAnsi"/>
        </w:rPr>
        <w:t>language</w:t>
      </w:r>
      <w:r w:rsidRPr="00407BA3">
        <w:rPr>
          <w:rFonts w:asciiTheme="minorHAnsi" w:hAnsiTheme="minorHAnsi" w:cstheme="minorHAnsi"/>
          <w:sz w:val="16"/>
        </w:rPr>
        <w:t xml:space="preserve"> </w:t>
      </w:r>
      <w:r w:rsidRPr="00407BA3">
        <w:rPr>
          <w:rStyle w:val="StyleUnderline"/>
          <w:rFonts w:asciiTheme="minorHAnsi" w:hAnsiTheme="minorHAnsi" w:cstheme="minorHAnsi"/>
        </w:rPr>
        <w:t>used in</w:t>
      </w:r>
      <w:r w:rsidRPr="00407BA3">
        <w:rPr>
          <w:rFonts w:asciiTheme="minorHAnsi" w:hAnsiTheme="minorHAnsi" w:cstheme="minorHAnsi"/>
          <w:sz w:val="16"/>
        </w:rPr>
        <w:t xml:space="preserve"> the </w:t>
      </w:r>
      <w:r w:rsidRPr="00407BA3">
        <w:rPr>
          <w:rStyle w:val="Emphasis"/>
          <w:rFonts w:asciiTheme="minorHAnsi" w:hAnsiTheme="minorHAnsi" w:cstheme="minorHAnsi"/>
        </w:rPr>
        <w:t>General Plan</w:t>
      </w:r>
      <w:r w:rsidRPr="00407BA3">
        <w:rPr>
          <w:rFonts w:asciiTheme="minorHAnsi" w:hAnsiTheme="minorHAnsi" w:cstheme="minorHAnsi"/>
          <w:sz w:val="16"/>
        </w:rPr>
        <w:t xml:space="preserve"> </w:t>
      </w:r>
      <w:r w:rsidRPr="00407BA3">
        <w:rPr>
          <w:rStyle w:val="StyleUnderline"/>
          <w:rFonts w:asciiTheme="minorHAnsi" w:hAnsiTheme="minorHAnsi" w:cstheme="minorHAnsi"/>
        </w:rPr>
        <w:t>and</w:t>
      </w:r>
      <w:r w:rsidRPr="00407BA3">
        <w:rPr>
          <w:rFonts w:asciiTheme="minorHAnsi" w:hAnsiTheme="minorHAnsi" w:cstheme="minorHAnsi"/>
          <w:sz w:val="16"/>
        </w:rPr>
        <w:t xml:space="preserve"> </w:t>
      </w:r>
      <w:r w:rsidRPr="00407BA3">
        <w:rPr>
          <w:rStyle w:val="StyleUnderline"/>
          <w:rFonts w:asciiTheme="minorHAnsi" w:hAnsiTheme="minorHAnsi" w:cstheme="minorHAnsi"/>
        </w:rPr>
        <w:t>understand</w:t>
      </w:r>
      <w:r w:rsidRPr="00407BA3">
        <w:rPr>
          <w:rFonts w:asciiTheme="minorHAnsi" w:hAnsiTheme="minorHAnsi" w:cstheme="minorHAnsi"/>
          <w:sz w:val="16"/>
        </w:rPr>
        <w:t xml:space="preserve"> the </w:t>
      </w:r>
      <w:r w:rsidRPr="00407BA3">
        <w:rPr>
          <w:rStyle w:val="StyleUnderline"/>
          <w:rFonts w:asciiTheme="minorHAnsi" w:hAnsiTheme="minorHAnsi" w:cstheme="minorHAnsi"/>
        </w:rPr>
        <w:t>distinctions</w:t>
      </w:r>
      <w:r w:rsidRPr="00407BA3">
        <w:rPr>
          <w:rFonts w:asciiTheme="minorHAnsi" w:hAnsiTheme="minorHAnsi" w:cstheme="minorHAnsi"/>
          <w:sz w:val="16"/>
        </w:rPr>
        <w:t xml:space="preserve"> between the different levels of policy. The </w:t>
      </w:r>
      <w:r w:rsidRPr="00407BA3">
        <w:rPr>
          <w:rStyle w:val="Emphasis"/>
          <w:rFonts w:asciiTheme="minorHAnsi" w:hAnsiTheme="minorHAnsi" w:cstheme="minorHAnsi"/>
        </w:rPr>
        <w:t xml:space="preserve">following </w:t>
      </w:r>
      <w:r w:rsidRPr="00407BA3">
        <w:rPr>
          <w:rStyle w:val="Emphasis"/>
          <w:rFonts w:asciiTheme="minorHAnsi" w:hAnsiTheme="minorHAnsi" w:cstheme="minorHAnsi"/>
          <w:highlight w:val="cyan"/>
        </w:rPr>
        <w:t>definitions</w:t>
      </w:r>
      <w:r w:rsidRPr="00407BA3">
        <w:rPr>
          <w:rFonts w:asciiTheme="minorHAnsi" w:hAnsiTheme="minorHAnsi" w:cstheme="minorHAnsi"/>
          <w:sz w:val="16"/>
        </w:rPr>
        <w:t xml:space="preserve"> </w:t>
      </w:r>
      <w:r w:rsidRPr="00407BA3">
        <w:rPr>
          <w:rStyle w:val="StyleUnderline"/>
          <w:rFonts w:asciiTheme="minorHAnsi" w:hAnsiTheme="minorHAnsi" w:cstheme="minorHAnsi"/>
        </w:rPr>
        <w:t>of</w:t>
      </w:r>
      <w:r w:rsidRPr="00407BA3">
        <w:rPr>
          <w:rFonts w:asciiTheme="minorHAnsi" w:hAnsiTheme="minorHAnsi" w:cstheme="minorHAnsi"/>
          <w:sz w:val="16"/>
        </w:rPr>
        <w:t xml:space="preserve"> </w:t>
      </w:r>
      <w:r w:rsidRPr="00407BA3">
        <w:rPr>
          <w:rStyle w:val="StyleUnderline"/>
          <w:rFonts w:asciiTheme="minorHAnsi" w:hAnsiTheme="minorHAnsi" w:cstheme="minorHAnsi"/>
        </w:rPr>
        <w:t>terms</w:t>
      </w:r>
      <w:r w:rsidRPr="00407BA3">
        <w:rPr>
          <w:rFonts w:asciiTheme="minorHAnsi" w:hAnsiTheme="minorHAnsi" w:cstheme="minorHAnsi"/>
          <w:sz w:val="16"/>
        </w:rPr>
        <w:t xml:space="preserve"> </w:t>
      </w:r>
      <w:r w:rsidRPr="00407BA3">
        <w:rPr>
          <w:rStyle w:val="Emphasis"/>
          <w:rFonts w:asciiTheme="minorHAnsi" w:hAnsiTheme="minorHAnsi" w:cstheme="minorHAnsi"/>
          <w:highlight w:val="cyan"/>
        </w:rPr>
        <w:t>provide guidance</w:t>
      </w:r>
      <w:r w:rsidRPr="00407BA3">
        <w:rPr>
          <w:rFonts w:asciiTheme="minorHAnsi" w:hAnsiTheme="minorHAnsi" w:cstheme="minorHAnsi"/>
          <w:sz w:val="16"/>
          <w:highlight w:val="cyan"/>
        </w:rPr>
        <w:t xml:space="preserve"> </w:t>
      </w:r>
      <w:r w:rsidRPr="00407BA3">
        <w:rPr>
          <w:rStyle w:val="StyleUnderline"/>
          <w:rFonts w:asciiTheme="minorHAnsi" w:hAnsiTheme="minorHAnsi" w:cstheme="minorHAnsi"/>
          <w:highlight w:val="cyan"/>
        </w:rPr>
        <w:t>in</w:t>
      </w:r>
      <w:r w:rsidRPr="00407BA3">
        <w:rPr>
          <w:rFonts w:asciiTheme="minorHAnsi" w:hAnsiTheme="minorHAnsi" w:cstheme="minorHAnsi"/>
          <w:sz w:val="16"/>
        </w:rPr>
        <w:t xml:space="preserve"> </w:t>
      </w:r>
      <w:r w:rsidRPr="00407BA3">
        <w:rPr>
          <w:rStyle w:val="StyleUnderline"/>
          <w:rFonts w:asciiTheme="minorHAnsi" w:hAnsiTheme="minorHAnsi" w:cstheme="minorHAnsi"/>
        </w:rPr>
        <w:t>interpreting</w:t>
      </w:r>
      <w:r w:rsidRPr="00407BA3">
        <w:rPr>
          <w:rFonts w:asciiTheme="minorHAnsi" w:hAnsiTheme="minorHAnsi" w:cstheme="minorHAnsi"/>
          <w:sz w:val="16"/>
        </w:rPr>
        <w:t xml:space="preserve"> the </w:t>
      </w:r>
      <w:r w:rsidRPr="00407BA3">
        <w:rPr>
          <w:rStyle w:val="Emphasis"/>
          <w:rFonts w:asciiTheme="minorHAnsi" w:hAnsiTheme="minorHAnsi" w:cstheme="minorHAnsi"/>
          <w:highlight w:val="cyan"/>
        </w:rPr>
        <w:t xml:space="preserve">policy </w:t>
      </w:r>
      <w:r w:rsidRPr="00407BA3">
        <w:rPr>
          <w:rStyle w:val="Emphasis"/>
          <w:rFonts w:asciiTheme="minorHAnsi" w:hAnsiTheme="minorHAnsi" w:cstheme="minorHAnsi"/>
        </w:rPr>
        <w:t>language</w:t>
      </w:r>
      <w:r w:rsidRPr="00407BA3">
        <w:rPr>
          <w:rFonts w:asciiTheme="minorHAnsi" w:hAnsiTheme="minorHAnsi" w:cstheme="minorHAnsi"/>
          <w:sz w:val="16"/>
        </w:rPr>
        <w:t xml:space="preserve"> </w:t>
      </w:r>
      <w:r w:rsidRPr="00407BA3">
        <w:rPr>
          <w:rStyle w:val="StyleUnderline"/>
          <w:rFonts w:asciiTheme="minorHAnsi" w:hAnsiTheme="minorHAnsi" w:cstheme="minorHAnsi"/>
        </w:rPr>
        <w:t>of</w:t>
      </w:r>
      <w:r w:rsidRPr="00407BA3">
        <w:rPr>
          <w:rFonts w:asciiTheme="minorHAnsi" w:hAnsiTheme="minorHAnsi" w:cstheme="minorHAnsi"/>
          <w:sz w:val="16"/>
        </w:rPr>
        <w:t xml:space="preserve"> </w:t>
      </w:r>
      <w:r w:rsidRPr="00407BA3">
        <w:rPr>
          <w:rStyle w:val="StyleUnderline"/>
          <w:rFonts w:asciiTheme="minorHAnsi" w:hAnsiTheme="minorHAnsi" w:cstheme="minorHAnsi"/>
        </w:rPr>
        <w:t>the</w:t>
      </w:r>
      <w:r w:rsidRPr="00407BA3">
        <w:rPr>
          <w:rFonts w:asciiTheme="minorHAnsi" w:hAnsiTheme="minorHAnsi" w:cstheme="minorHAnsi"/>
          <w:sz w:val="16"/>
        </w:rPr>
        <w:t xml:space="preserve"> General </w:t>
      </w:r>
      <w:r w:rsidRPr="00407BA3">
        <w:rPr>
          <w:rStyle w:val="Emphasis"/>
          <w:rFonts w:asciiTheme="minorHAnsi" w:hAnsiTheme="minorHAnsi" w:cstheme="minorHAnsi"/>
        </w:rPr>
        <w:t>Plan</w:t>
      </w:r>
      <w:r w:rsidRPr="00407BA3">
        <w:rPr>
          <w:rFonts w:asciiTheme="minorHAnsi" w:hAnsiTheme="minorHAnsi" w:cstheme="minorHAnsi"/>
          <w:sz w:val="16"/>
        </w:rPr>
        <w:t>:</w:t>
      </w:r>
    </w:p>
    <w:p w14:paraId="322BF01E" w14:textId="77777777" w:rsidR="00CD27D1" w:rsidRPr="00407BA3" w:rsidRDefault="00CD27D1" w:rsidP="00CD27D1">
      <w:pPr>
        <w:rPr>
          <w:rFonts w:asciiTheme="minorHAnsi" w:hAnsiTheme="minorHAnsi" w:cstheme="minorHAnsi"/>
          <w:sz w:val="16"/>
        </w:rPr>
      </w:pPr>
      <w:r w:rsidRPr="00407BA3">
        <w:rPr>
          <w:rFonts w:asciiTheme="minorHAnsi" w:hAnsiTheme="minorHAnsi" w:cstheme="minorHAnsi"/>
          <w:sz w:val="16"/>
        </w:rPr>
        <w:t xml:space="preserve">Ÿ Shall: </w:t>
      </w:r>
      <w:r w:rsidRPr="00407BA3">
        <w:rPr>
          <w:rStyle w:val="StyleUnderline"/>
          <w:rFonts w:asciiTheme="minorHAnsi" w:hAnsiTheme="minorHAnsi" w:cstheme="minorHAnsi"/>
        </w:rPr>
        <w:t>Policies containing</w:t>
      </w:r>
      <w:r w:rsidRPr="00407BA3">
        <w:rPr>
          <w:rFonts w:asciiTheme="minorHAnsi" w:hAnsiTheme="minorHAnsi" w:cstheme="minorHAnsi"/>
          <w:sz w:val="16"/>
        </w:rPr>
        <w:t xml:space="preserve"> the </w:t>
      </w:r>
      <w:r w:rsidRPr="00407BA3">
        <w:rPr>
          <w:rStyle w:val="StyleUnderline"/>
          <w:rFonts w:asciiTheme="minorHAnsi" w:hAnsiTheme="minorHAnsi" w:cstheme="minorHAnsi"/>
        </w:rPr>
        <w:t>word</w:t>
      </w:r>
      <w:r w:rsidRPr="00407BA3">
        <w:rPr>
          <w:rFonts w:asciiTheme="minorHAnsi" w:hAnsiTheme="minorHAnsi" w:cstheme="minorHAnsi"/>
          <w:sz w:val="16"/>
        </w:rPr>
        <w:t xml:space="preserve"> </w:t>
      </w:r>
      <w:r w:rsidRPr="00407BA3">
        <w:rPr>
          <w:rStyle w:val="Emphasis"/>
          <w:rFonts w:asciiTheme="minorHAnsi" w:hAnsiTheme="minorHAnsi" w:cstheme="minorHAnsi"/>
        </w:rPr>
        <w:t>“</w:t>
      </w:r>
      <w:r w:rsidRPr="00407BA3">
        <w:rPr>
          <w:rStyle w:val="Emphasis"/>
          <w:rFonts w:asciiTheme="minorHAnsi" w:hAnsiTheme="minorHAnsi" w:cstheme="minorHAnsi"/>
          <w:highlight w:val="cyan"/>
        </w:rPr>
        <w:t>shall</w:t>
      </w:r>
      <w:r w:rsidRPr="00407BA3">
        <w:rPr>
          <w:rStyle w:val="StyleUnderline"/>
          <w:rFonts w:asciiTheme="minorHAnsi" w:hAnsiTheme="minorHAnsi" w:cstheme="minorHAnsi"/>
          <w:highlight w:val="cyan"/>
        </w:rPr>
        <w:t>” indicate</w:t>
      </w:r>
      <w:r w:rsidRPr="00407BA3">
        <w:rPr>
          <w:rFonts w:asciiTheme="minorHAnsi" w:hAnsiTheme="minorHAnsi" w:cstheme="minorHAnsi"/>
          <w:sz w:val="16"/>
        </w:rPr>
        <w:t xml:space="preserve"> that an </w:t>
      </w:r>
      <w:r w:rsidRPr="00407BA3">
        <w:rPr>
          <w:rStyle w:val="StyleUnderline"/>
          <w:rFonts w:asciiTheme="minorHAnsi" w:hAnsiTheme="minorHAnsi" w:cstheme="minorHAnsi"/>
          <w:highlight w:val="cyan"/>
        </w:rPr>
        <w:t>action</w:t>
      </w:r>
      <w:r w:rsidRPr="00407BA3">
        <w:rPr>
          <w:rFonts w:asciiTheme="minorHAnsi" w:hAnsiTheme="minorHAnsi" w:cstheme="minorHAnsi"/>
          <w:sz w:val="16"/>
          <w:highlight w:val="cyan"/>
        </w:rPr>
        <w:t xml:space="preserve"> </w:t>
      </w:r>
      <w:r w:rsidRPr="00407BA3">
        <w:rPr>
          <w:rStyle w:val="Emphasis"/>
          <w:rFonts w:asciiTheme="minorHAnsi" w:hAnsiTheme="minorHAnsi" w:cstheme="minorHAnsi"/>
          <w:highlight w:val="cyan"/>
        </w:rPr>
        <w:t>must be taken</w:t>
      </w:r>
      <w:r w:rsidRPr="00407BA3">
        <w:rPr>
          <w:rFonts w:asciiTheme="minorHAnsi" w:hAnsiTheme="minorHAnsi" w:cstheme="minorHAnsi"/>
          <w:sz w:val="16"/>
          <w:highlight w:val="cyan"/>
        </w:rPr>
        <w:t xml:space="preserve"> </w:t>
      </w:r>
      <w:r w:rsidRPr="00407BA3">
        <w:rPr>
          <w:rStyle w:val="StyleUnderline"/>
          <w:rFonts w:asciiTheme="minorHAnsi" w:hAnsiTheme="minorHAnsi" w:cstheme="minorHAnsi"/>
          <w:highlight w:val="cyan"/>
        </w:rPr>
        <w:t>in all</w:t>
      </w:r>
      <w:r w:rsidRPr="00407BA3">
        <w:rPr>
          <w:rFonts w:asciiTheme="minorHAnsi" w:hAnsiTheme="minorHAnsi" w:cstheme="minorHAnsi"/>
          <w:sz w:val="16"/>
          <w:highlight w:val="cyan"/>
        </w:rPr>
        <w:t xml:space="preserve"> </w:t>
      </w:r>
      <w:r w:rsidRPr="00407BA3">
        <w:rPr>
          <w:rStyle w:val="StyleUnderline"/>
          <w:rFonts w:asciiTheme="minorHAnsi" w:hAnsiTheme="minorHAnsi" w:cstheme="minorHAnsi"/>
          <w:highlight w:val="cyan"/>
        </w:rPr>
        <w:t>cases</w:t>
      </w:r>
      <w:r w:rsidRPr="00407BA3">
        <w:rPr>
          <w:rFonts w:asciiTheme="minorHAnsi" w:hAnsiTheme="minorHAnsi" w:cstheme="minorHAnsi"/>
          <w:sz w:val="16"/>
        </w:rPr>
        <w:t xml:space="preserve">. This </w:t>
      </w:r>
      <w:r w:rsidRPr="00407BA3">
        <w:rPr>
          <w:rStyle w:val="StyleUnderline"/>
          <w:rFonts w:asciiTheme="minorHAnsi" w:hAnsiTheme="minorHAnsi" w:cstheme="minorHAnsi"/>
        </w:rPr>
        <w:t>represents</w:t>
      </w:r>
      <w:r w:rsidRPr="00407BA3">
        <w:rPr>
          <w:rFonts w:asciiTheme="minorHAnsi" w:hAnsiTheme="minorHAnsi" w:cstheme="minorHAnsi"/>
          <w:sz w:val="16"/>
        </w:rPr>
        <w:t xml:space="preserve"> </w:t>
      </w:r>
      <w:r w:rsidRPr="00407BA3">
        <w:rPr>
          <w:rStyle w:val="Emphasis"/>
          <w:rFonts w:asciiTheme="minorHAnsi" w:hAnsiTheme="minorHAnsi" w:cstheme="minorHAnsi"/>
        </w:rPr>
        <w:t>absolute commitment</w:t>
      </w:r>
      <w:r w:rsidRPr="00407BA3">
        <w:rPr>
          <w:rFonts w:asciiTheme="minorHAnsi" w:hAnsiTheme="minorHAnsi" w:cstheme="minorHAnsi"/>
          <w:sz w:val="16"/>
        </w:rPr>
        <w:t xml:space="preserve"> to the policy, </w:t>
      </w:r>
      <w:r w:rsidRPr="00407BA3">
        <w:rPr>
          <w:rStyle w:val="StyleUnderline"/>
          <w:rFonts w:asciiTheme="minorHAnsi" w:hAnsiTheme="minorHAnsi" w:cstheme="minorHAnsi"/>
        </w:rPr>
        <w:t>and</w:t>
      </w:r>
      <w:r w:rsidRPr="00407BA3">
        <w:rPr>
          <w:rFonts w:asciiTheme="minorHAnsi" w:hAnsiTheme="minorHAnsi" w:cstheme="minorHAnsi"/>
          <w:sz w:val="16"/>
        </w:rPr>
        <w:t xml:space="preserve"> the </w:t>
      </w:r>
      <w:r w:rsidRPr="00407BA3">
        <w:rPr>
          <w:rStyle w:val="Emphasis"/>
          <w:rFonts w:asciiTheme="minorHAnsi" w:hAnsiTheme="minorHAnsi" w:cstheme="minorHAnsi"/>
        </w:rPr>
        <w:t>expectation is</w:t>
      </w:r>
      <w:r w:rsidRPr="00407BA3">
        <w:rPr>
          <w:rFonts w:asciiTheme="minorHAnsi" w:hAnsiTheme="minorHAnsi" w:cstheme="minorHAnsi"/>
          <w:sz w:val="16"/>
        </w:rPr>
        <w:t xml:space="preserve"> </w:t>
      </w:r>
      <w:r w:rsidRPr="00407BA3">
        <w:rPr>
          <w:rStyle w:val="StyleUnderline"/>
          <w:rFonts w:asciiTheme="minorHAnsi" w:hAnsiTheme="minorHAnsi" w:cstheme="minorHAnsi"/>
        </w:rPr>
        <w:t>that</w:t>
      </w:r>
      <w:r w:rsidRPr="00407BA3">
        <w:rPr>
          <w:rFonts w:asciiTheme="minorHAnsi" w:hAnsiTheme="minorHAnsi" w:cstheme="minorHAnsi"/>
          <w:sz w:val="16"/>
        </w:rPr>
        <w:t xml:space="preserve"> </w:t>
      </w:r>
      <w:r w:rsidRPr="00407BA3">
        <w:rPr>
          <w:rStyle w:val="StyleUnderline"/>
          <w:rFonts w:asciiTheme="minorHAnsi" w:hAnsiTheme="minorHAnsi" w:cstheme="minorHAnsi"/>
        </w:rPr>
        <w:t>the policy</w:t>
      </w:r>
      <w:r w:rsidRPr="00407BA3">
        <w:rPr>
          <w:rFonts w:asciiTheme="minorHAnsi" w:hAnsiTheme="minorHAnsi" w:cstheme="minorHAnsi"/>
          <w:sz w:val="16"/>
        </w:rPr>
        <w:t xml:space="preserve"> </w:t>
      </w:r>
      <w:r w:rsidRPr="00407BA3">
        <w:rPr>
          <w:rStyle w:val="Emphasis"/>
          <w:rFonts w:asciiTheme="minorHAnsi" w:hAnsiTheme="minorHAnsi" w:cstheme="minorHAnsi"/>
        </w:rPr>
        <w:t>will always</w:t>
      </w:r>
      <w:r w:rsidRPr="00407BA3">
        <w:rPr>
          <w:rFonts w:asciiTheme="minorHAnsi" w:hAnsiTheme="minorHAnsi" w:cstheme="minorHAnsi"/>
          <w:sz w:val="16"/>
        </w:rPr>
        <w:t xml:space="preserve"> </w:t>
      </w:r>
      <w:r w:rsidRPr="00407BA3">
        <w:rPr>
          <w:rStyle w:val="StyleUnderline"/>
          <w:rFonts w:asciiTheme="minorHAnsi" w:hAnsiTheme="minorHAnsi" w:cstheme="minorHAnsi"/>
        </w:rPr>
        <w:t>be</w:t>
      </w:r>
      <w:r w:rsidRPr="00407BA3">
        <w:rPr>
          <w:rFonts w:asciiTheme="minorHAnsi" w:hAnsiTheme="minorHAnsi" w:cstheme="minorHAnsi"/>
          <w:sz w:val="16"/>
        </w:rPr>
        <w:t xml:space="preserve"> </w:t>
      </w:r>
      <w:r w:rsidRPr="00407BA3">
        <w:rPr>
          <w:rStyle w:val="Emphasis"/>
          <w:rFonts w:asciiTheme="minorHAnsi" w:hAnsiTheme="minorHAnsi" w:cstheme="minorHAnsi"/>
        </w:rPr>
        <w:t>carried out</w:t>
      </w:r>
      <w:r w:rsidRPr="00407BA3">
        <w:rPr>
          <w:rFonts w:asciiTheme="minorHAnsi" w:hAnsiTheme="minorHAnsi" w:cstheme="minorHAnsi"/>
          <w:sz w:val="16"/>
        </w:rPr>
        <w:t>.</w:t>
      </w:r>
    </w:p>
    <w:p w14:paraId="5AA76B37" w14:textId="77777777" w:rsidR="00CD27D1" w:rsidRDefault="00CD27D1" w:rsidP="00CD27D1">
      <w:pPr>
        <w:rPr>
          <w:rFonts w:asciiTheme="minorHAnsi" w:hAnsiTheme="minorHAnsi" w:cstheme="minorHAnsi"/>
          <w:sz w:val="16"/>
        </w:rPr>
      </w:pPr>
      <w:r w:rsidRPr="00407BA3">
        <w:rPr>
          <w:rFonts w:asciiTheme="minorHAnsi" w:hAnsiTheme="minorHAnsi" w:cstheme="minorHAnsi"/>
          <w:sz w:val="16"/>
        </w:rPr>
        <w:t xml:space="preserve">Ÿ Should: </w:t>
      </w:r>
      <w:r w:rsidRPr="00407BA3">
        <w:rPr>
          <w:rStyle w:val="StyleUnderline"/>
          <w:rFonts w:asciiTheme="minorHAnsi" w:hAnsiTheme="minorHAnsi" w:cstheme="minorHAnsi"/>
          <w:highlight w:val="cyan"/>
        </w:rPr>
        <w:t>Policies containing</w:t>
      </w:r>
      <w:r w:rsidRPr="00407BA3">
        <w:rPr>
          <w:rFonts w:asciiTheme="minorHAnsi" w:hAnsiTheme="minorHAnsi" w:cstheme="minorHAnsi"/>
          <w:sz w:val="16"/>
        </w:rPr>
        <w:t xml:space="preserve"> </w:t>
      </w:r>
      <w:r w:rsidRPr="00407BA3">
        <w:rPr>
          <w:rStyle w:val="StyleUnderline"/>
          <w:rFonts w:asciiTheme="minorHAnsi" w:hAnsiTheme="minorHAnsi" w:cstheme="minorHAnsi"/>
        </w:rPr>
        <w:t>the word</w:t>
      </w:r>
      <w:r w:rsidRPr="00407BA3">
        <w:rPr>
          <w:rFonts w:asciiTheme="minorHAnsi" w:hAnsiTheme="minorHAnsi" w:cstheme="minorHAnsi"/>
          <w:sz w:val="16"/>
        </w:rPr>
        <w:t xml:space="preserve"> </w:t>
      </w:r>
      <w:r w:rsidRPr="00407BA3">
        <w:rPr>
          <w:rStyle w:val="Emphasis"/>
          <w:rFonts w:asciiTheme="minorHAnsi" w:hAnsiTheme="minorHAnsi" w:cstheme="minorHAnsi"/>
        </w:rPr>
        <w:t>“</w:t>
      </w:r>
      <w:r w:rsidRPr="00407BA3">
        <w:rPr>
          <w:rStyle w:val="Emphasis"/>
          <w:rFonts w:asciiTheme="minorHAnsi" w:hAnsiTheme="minorHAnsi" w:cstheme="minorHAnsi"/>
          <w:highlight w:val="cyan"/>
        </w:rPr>
        <w:t>should</w:t>
      </w:r>
      <w:r w:rsidRPr="00407BA3">
        <w:rPr>
          <w:rFonts w:asciiTheme="minorHAnsi" w:hAnsiTheme="minorHAnsi" w:cstheme="minorHAnsi"/>
          <w:sz w:val="16"/>
          <w:highlight w:val="cyan"/>
        </w:rPr>
        <w:t xml:space="preserve">” </w:t>
      </w:r>
      <w:r w:rsidRPr="00407BA3">
        <w:rPr>
          <w:rStyle w:val="StyleUnderline"/>
          <w:rFonts w:asciiTheme="minorHAnsi" w:hAnsiTheme="minorHAnsi" w:cstheme="minorHAnsi"/>
          <w:highlight w:val="cyan"/>
        </w:rPr>
        <w:t>indicate</w:t>
      </w:r>
      <w:r w:rsidRPr="00407BA3">
        <w:rPr>
          <w:rFonts w:asciiTheme="minorHAnsi" w:hAnsiTheme="minorHAnsi" w:cstheme="minorHAnsi"/>
          <w:sz w:val="16"/>
        </w:rPr>
        <w:t xml:space="preserve"> that an </w:t>
      </w:r>
      <w:r w:rsidRPr="00407BA3">
        <w:rPr>
          <w:rStyle w:val="StyleUnderline"/>
          <w:rFonts w:asciiTheme="minorHAnsi" w:hAnsiTheme="minorHAnsi" w:cstheme="minorHAnsi"/>
          <w:highlight w:val="cyan"/>
        </w:rPr>
        <w:t>action</w:t>
      </w:r>
      <w:r w:rsidRPr="00407BA3">
        <w:rPr>
          <w:rFonts w:asciiTheme="minorHAnsi" w:hAnsiTheme="minorHAnsi" w:cstheme="minorHAnsi"/>
          <w:sz w:val="16"/>
        </w:rPr>
        <w:t xml:space="preserve"> will be </w:t>
      </w:r>
      <w:r w:rsidRPr="00407BA3">
        <w:rPr>
          <w:rStyle w:val="StyleUnderline"/>
          <w:rFonts w:asciiTheme="minorHAnsi" w:hAnsiTheme="minorHAnsi" w:cstheme="minorHAnsi"/>
        </w:rPr>
        <w:t xml:space="preserve">taken </w:t>
      </w:r>
      <w:r w:rsidRPr="00407BA3">
        <w:rPr>
          <w:rStyle w:val="StyleUnderline"/>
          <w:rFonts w:asciiTheme="minorHAnsi" w:hAnsiTheme="minorHAnsi" w:cstheme="minorHAnsi"/>
          <w:highlight w:val="cyan"/>
        </w:rPr>
        <w:t>in</w:t>
      </w:r>
      <w:r w:rsidRPr="00407BA3">
        <w:rPr>
          <w:rFonts w:asciiTheme="minorHAnsi" w:hAnsiTheme="minorHAnsi" w:cstheme="minorHAnsi"/>
          <w:sz w:val="16"/>
          <w:highlight w:val="cyan"/>
        </w:rPr>
        <w:t xml:space="preserve"> </w:t>
      </w:r>
      <w:r w:rsidRPr="00407BA3">
        <w:rPr>
          <w:rStyle w:val="Emphasis"/>
          <w:rFonts w:asciiTheme="minorHAnsi" w:hAnsiTheme="minorHAnsi" w:cstheme="minorHAnsi"/>
          <w:highlight w:val="cyan"/>
        </w:rPr>
        <w:t>most cases</w:t>
      </w:r>
      <w:r w:rsidRPr="00407BA3">
        <w:rPr>
          <w:rStyle w:val="StyleUnderline"/>
          <w:rFonts w:asciiTheme="minorHAnsi" w:hAnsiTheme="minorHAnsi" w:cstheme="minorHAnsi"/>
        </w:rPr>
        <w:t>,</w:t>
      </w:r>
      <w:r w:rsidRPr="00407BA3">
        <w:rPr>
          <w:rFonts w:asciiTheme="minorHAnsi" w:hAnsiTheme="minorHAnsi" w:cstheme="minorHAnsi"/>
          <w:sz w:val="16"/>
        </w:rPr>
        <w:t xml:space="preserve"> </w:t>
      </w:r>
      <w:r w:rsidRPr="00407BA3">
        <w:rPr>
          <w:rStyle w:val="StyleUnderline"/>
          <w:rFonts w:asciiTheme="minorHAnsi" w:hAnsiTheme="minorHAnsi" w:cstheme="minorHAnsi"/>
        </w:rPr>
        <w:t>but</w:t>
      </w:r>
      <w:r w:rsidRPr="00407BA3">
        <w:rPr>
          <w:rFonts w:asciiTheme="minorHAnsi" w:hAnsiTheme="minorHAnsi" w:cstheme="minorHAnsi"/>
          <w:sz w:val="16"/>
        </w:rPr>
        <w:t xml:space="preserve"> </w:t>
      </w:r>
      <w:r w:rsidRPr="00407BA3">
        <w:rPr>
          <w:rStyle w:val="Emphasis"/>
          <w:rFonts w:asciiTheme="minorHAnsi" w:hAnsiTheme="minorHAnsi" w:cstheme="minorHAnsi"/>
          <w:highlight w:val="cyan"/>
        </w:rPr>
        <w:t>exceptions</w:t>
      </w:r>
      <w:r w:rsidRPr="00407BA3">
        <w:rPr>
          <w:rFonts w:asciiTheme="minorHAnsi" w:hAnsiTheme="minorHAnsi" w:cstheme="minorHAnsi"/>
          <w:sz w:val="16"/>
          <w:highlight w:val="cyan"/>
        </w:rPr>
        <w:t xml:space="preserve"> </w:t>
      </w:r>
      <w:r w:rsidRPr="00407BA3">
        <w:rPr>
          <w:rStyle w:val="StyleUnderline"/>
          <w:rFonts w:asciiTheme="minorHAnsi" w:hAnsiTheme="minorHAnsi" w:cstheme="minorHAnsi"/>
          <w:highlight w:val="cyan"/>
        </w:rPr>
        <w:t>are</w:t>
      </w:r>
      <w:r w:rsidRPr="00407BA3">
        <w:rPr>
          <w:rFonts w:asciiTheme="minorHAnsi" w:hAnsiTheme="minorHAnsi" w:cstheme="minorHAnsi"/>
          <w:sz w:val="16"/>
          <w:highlight w:val="cyan"/>
        </w:rPr>
        <w:t xml:space="preserve"> </w:t>
      </w:r>
      <w:r w:rsidRPr="00407BA3">
        <w:rPr>
          <w:rStyle w:val="StyleUnderline"/>
          <w:rFonts w:asciiTheme="minorHAnsi" w:hAnsiTheme="minorHAnsi" w:cstheme="minorHAnsi"/>
          <w:highlight w:val="cyan"/>
        </w:rPr>
        <w:t>acceptable</w:t>
      </w:r>
      <w:r w:rsidRPr="00407BA3">
        <w:rPr>
          <w:rFonts w:asciiTheme="minorHAnsi" w:hAnsiTheme="minorHAnsi" w:cstheme="minorHAnsi"/>
          <w:sz w:val="16"/>
          <w:highlight w:val="cyan"/>
        </w:rPr>
        <w:t xml:space="preserve"> </w:t>
      </w:r>
      <w:r w:rsidRPr="00407BA3">
        <w:rPr>
          <w:rStyle w:val="StyleUnderline"/>
          <w:rFonts w:asciiTheme="minorHAnsi" w:hAnsiTheme="minorHAnsi" w:cstheme="minorHAnsi"/>
          <w:highlight w:val="cyan"/>
        </w:rPr>
        <w:t>for</w:t>
      </w:r>
      <w:r w:rsidRPr="00407BA3">
        <w:rPr>
          <w:rFonts w:asciiTheme="minorHAnsi" w:hAnsiTheme="minorHAnsi" w:cstheme="minorHAnsi"/>
          <w:sz w:val="16"/>
          <w:highlight w:val="cyan"/>
        </w:rPr>
        <w:t xml:space="preserve"> </w:t>
      </w:r>
      <w:r w:rsidRPr="00407BA3">
        <w:rPr>
          <w:rStyle w:val="Emphasis"/>
          <w:rFonts w:asciiTheme="minorHAnsi" w:hAnsiTheme="minorHAnsi" w:cstheme="minorHAnsi"/>
          <w:highlight w:val="cyan"/>
        </w:rPr>
        <w:t>good reason</w:t>
      </w:r>
      <w:r w:rsidRPr="00407BA3">
        <w:rPr>
          <w:rFonts w:asciiTheme="minorHAnsi" w:hAnsiTheme="minorHAnsi" w:cstheme="minorHAnsi"/>
          <w:sz w:val="16"/>
        </w:rPr>
        <w:t>.</w:t>
      </w:r>
    </w:p>
    <w:p w14:paraId="63C8FF49" w14:textId="77777777" w:rsidR="00CD27D1" w:rsidRPr="00407BA3" w:rsidRDefault="00CD27D1" w:rsidP="00CD27D1">
      <w:pPr>
        <w:rPr>
          <w:rFonts w:asciiTheme="minorHAnsi" w:hAnsiTheme="minorHAnsi" w:cstheme="minorHAnsi"/>
          <w:sz w:val="16"/>
        </w:rPr>
      </w:pPr>
    </w:p>
    <w:p w14:paraId="30F67959" w14:textId="77777777" w:rsidR="00CD27D1" w:rsidRPr="00407BA3" w:rsidRDefault="00CD27D1" w:rsidP="00CD27D1">
      <w:pPr>
        <w:pStyle w:val="Heading4"/>
        <w:rPr>
          <w:rFonts w:asciiTheme="minorHAnsi" w:hAnsiTheme="minorHAnsi" w:cstheme="minorHAnsi"/>
        </w:rPr>
      </w:pPr>
      <w:r w:rsidRPr="00407BA3">
        <w:rPr>
          <w:rFonts w:asciiTheme="minorHAnsi" w:hAnsiTheme="minorHAnsi" w:cstheme="minorHAnsi"/>
        </w:rPr>
        <w:t xml:space="preserve">‘Should’ is </w:t>
      </w:r>
      <w:r w:rsidRPr="00407BA3">
        <w:rPr>
          <w:rFonts w:asciiTheme="minorHAnsi" w:hAnsiTheme="minorHAnsi" w:cstheme="minorHAnsi"/>
          <w:u w:val="single"/>
        </w:rPr>
        <w:t>advisory</w:t>
      </w:r>
      <w:r w:rsidRPr="00407BA3">
        <w:rPr>
          <w:rFonts w:asciiTheme="minorHAnsi" w:hAnsiTheme="minorHAnsi" w:cstheme="minorHAnsi"/>
        </w:rPr>
        <w:t xml:space="preserve">, not certain. It also </w:t>
      </w:r>
      <w:r w:rsidRPr="00407BA3">
        <w:rPr>
          <w:rFonts w:asciiTheme="minorHAnsi" w:hAnsiTheme="minorHAnsi" w:cstheme="minorHAnsi"/>
          <w:u w:val="single"/>
        </w:rPr>
        <w:t>equals</w:t>
      </w:r>
      <w:r w:rsidRPr="00407BA3">
        <w:rPr>
          <w:rFonts w:asciiTheme="minorHAnsi" w:hAnsiTheme="minorHAnsi" w:cstheme="minorHAnsi"/>
        </w:rPr>
        <w:t xml:space="preserve"> ‘ought.’</w:t>
      </w:r>
    </w:p>
    <w:p w14:paraId="7A9A1F66" w14:textId="77777777" w:rsidR="00CD27D1" w:rsidRPr="00407BA3" w:rsidRDefault="00CD27D1" w:rsidP="00CD27D1">
      <w:pPr>
        <w:rPr>
          <w:rFonts w:asciiTheme="minorHAnsi" w:hAnsiTheme="minorHAnsi" w:cstheme="minorHAnsi"/>
        </w:rPr>
      </w:pPr>
      <w:r w:rsidRPr="00407BA3">
        <w:rPr>
          <w:rStyle w:val="Style13ptBold"/>
          <w:rFonts w:asciiTheme="minorHAnsi" w:hAnsiTheme="minorHAnsi" w:cstheme="minorHAnsi"/>
        </w:rPr>
        <w:t>Richman ’16</w:t>
      </w:r>
      <w:r w:rsidRPr="00407BA3">
        <w:rPr>
          <w:rFonts w:asciiTheme="minorHAnsi" w:hAnsiTheme="minorHAnsi" w:cstheme="minorHAnsi"/>
        </w:rPr>
        <w:t xml:space="preserve"> [James; August 17; Judge on the Second Circuit, California’s Court of Appeals; Westlaw, “Marin Assn. of Pub. Emps. v. Marin </w:t>
      </w:r>
      <w:proofErr w:type="spellStart"/>
      <w:r w:rsidRPr="00407BA3">
        <w:rPr>
          <w:rFonts w:asciiTheme="minorHAnsi" w:hAnsiTheme="minorHAnsi" w:cstheme="minorHAnsi"/>
        </w:rPr>
        <w:t>Cty</w:t>
      </w:r>
      <w:proofErr w:type="spellEnd"/>
      <w:r w:rsidRPr="00407BA3">
        <w:rPr>
          <w:rFonts w:asciiTheme="minorHAnsi" w:hAnsiTheme="minorHAnsi" w:cstheme="minorHAnsi"/>
        </w:rPr>
        <w:t>. Employees' Ret. Assn.,” 2 Cal. App. 5th 674]</w:t>
      </w:r>
    </w:p>
    <w:p w14:paraId="05B3849E" w14:textId="77777777" w:rsidR="00CD27D1" w:rsidRPr="00407BA3" w:rsidRDefault="00CD27D1" w:rsidP="00CD27D1">
      <w:pPr>
        <w:rPr>
          <w:rFonts w:asciiTheme="minorHAnsi" w:hAnsiTheme="minorHAnsi" w:cstheme="minorHAnsi"/>
          <w:sz w:val="16"/>
        </w:rPr>
      </w:pPr>
      <w:r w:rsidRPr="00407BA3">
        <w:rPr>
          <w:rFonts w:asciiTheme="minorHAnsi" w:hAnsiTheme="minorHAnsi" w:cstheme="minorHAnsi"/>
          <w:sz w:val="16"/>
        </w:rPr>
        <w:t xml:space="preserve">There is, of course, no bar to the Supreme Court adopting a Court of Appeal's reasoning as its own. Yet there is legitimate reason to question whether that was what the Supreme Court intended in 1983. First, as just shown, </w:t>
      </w:r>
      <w:r w:rsidRPr="00407BA3">
        <w:rPr>
          <w:rStyle w:val="Emphasis"/>
          <w:rFonts w:asciiTheme="minorHAnsi" w:hAnsiTheme="minorHAnsi" w:cstheme="minorHAnsi"/>
          <w:highlight w:val="yellow"/>
        </w:rPr>
        <w:t>only the least authoritative</w:t>
      </w:r>
      <w:r w:rsidRPr="00407BA3">
        <w:rPr>
          <w:rStyle w:val="StyleUnderline"/>
          <w:rFonts w:asciiTheme="minorHAnsi" w:hAnsiTheme="minorHAnsi" w:cstheme="minorHAnsi"/>
        </w:rPr>
        <w:t xml:space="preserve"> of the three </w:t>
      </w:r>
      <w:r w:rsidRPr="00407BA3">
        <w:rPr>
          <w:rStyle w:val="StyleUnderline"/>
          <w:rFonts w:asciiTheme="minorHAnsi" w:hAnsiTheme="minorHAnsi" w:cstheme="minorHAnsi"/>
          <w:highlight w:val="yellow"/>
        </w:rPr>
        <w:t>source</w:t>
      </w:r>
      <w:r w:rsidRPr="00407BA3">
        <w:rPr>
          <w:rStyle w:val="StyleUnderline"/>
          <w:rFonts w:asciiTheme="minorHAnsi" w:hAnsiTheme="minorHAnsi" w:cstheme="minorHAnsi"/>
        </w:rPr>
        <w:t>s</w:t>
      </w:r>
      <w:r w:rsidRPr="00407BA3">
        <w:rPr>
          <w:rFonts w:asciiTheme="minorHAnsi" w:hAnsiTheme="minorHAnsi" w:cstheme="minorHAnsi"/>
          <w:sz w:val="16"/>
        </w:rPr>
        <w:t xml:space="preserve"> cited **385 </w:t>
      </w:r>
      <w:r w:rsidRPr="00407BA3">
        <w:rPr>
          <w:rStyle w:val="Emphasis"/>
          <w:rFonts w:asciiTheme="minorHAnsi" w:hAnsiTheme="minorHAnsi" w:cstheme="minorHAnsi"/>
        </w:rPr>
        <w:t xml:space="preserve">actually </w:t>
      </w:r>
      <w:r w:rsidRPr="00407BA3">
        <w:rPr>
          <w:rStyle w:val="Emphasis"/>
          <w:rFonts w:asciiTheme="minorHAnsi" w:hAnsiTheme="minorHAnsi" w:cstheme="minorHAnsi"/>
          <w:highlight w:val="yellow"/>
        </w:rPr>
        <w:t>supports</w:t>
      </w:r>
      <w:r w:rsidRPr="00407BA3">
        <w:rPr>
          <w:rStyle w:val="StyleUnderline"/>
          <w:rFonts w:asciiTheme="minorHAnsi" w:hAnsiTheme="minorHAnsi" w:cstheme="minorHAnsi"/>
        </w:rPr>
        <w:t xml:space="preserve"> the word “</w:t>
      </w:r>
      <w:r w:rsidRPr="00407BA3">
        <w:rPr>
          <w:rStyle w:val="StyleUnderline"/>
          <w:rFonts w:asciiTheme="minorHAnsi" w:hAnsiTheme="minorHAnsi" w:cstheme="minorHAnsi"/>
          <w:highlight w:val="yellow"/>
        </w:rPr>
        <w:t>must,”</w:t>
      </w:r>
      <w:r w:rsidRPr="00407BA3">
        <w:rPr>
          <w:rFonts w:asciiTheme="minorHAnsi" w:hAnsiTheme="minorHAnsi" w:cstheme="minorHAnsi"/>
          <w:sz w:val="16"/>
        </w:rPr>
        <w:t xml:space="preserve"> while </w:t>
      </w:r>
      <w:r w:rsidRPr="00407BA3">
        <w:rPr>
          <w:rStyle w:val="StyleUnderline"/>
          <w:rFonts w:asciiTheme="minorHAnsi" w:hAnsiTheme="minorHAnsi" w:cstheme="minorHAnsi"/>
        </w:rPr>
        <w:t>the</w:t>
      </w:r>
      <w:r w:rsidRPr="00407BA3">
        <w:rPr>
          <w:rFonts w:asciiTheme="minorHAnsi" w:hAnsiTheme="minorHAnsi" w:cstheme="minorHAnsi"/>
          <w:sz w:val="16"/>
        </w:rPr>
        <w:t xml:space="preserve"> two </w:t>
      </w:r>
      <w:r w:rsidRPr="00407BA3">
        <w:rPr>
          <w:rStyle w:val="StyleUnderline"/>
          <w:rFonts w:asciiTheme="minorHAnsi" w:hAnsiTheme="minorHAnsi" w:cstheme="minorHAnsi"/>
        </w:rPr>
        <w:t>Supreme Court decisions employ “</w:t>
      </w:r>
      <w:r w:rsidRPr="00407BA3">
        <w:rPr>
          <w:rStyle w:val="Emphasis"/>
          <w:rFonts w:asciiTheme="minorHAnsi" w:hAnsiTheme="minorHAnsi" w:cstheme="minorHAnsi"/>
        </w:rPr>
        <w:t>should</w:t>
      </w:r>
      <w:r w:rsidRPr="00407BA3">
        <w:rPr>
          <w:rStyle w:val="StyleUnderline"/>
          <w:rFonts w:asciiTheme="minorHAnsi" w:hAnsiTheme="minorHAnsi" w:cstheme="minorHAnsi"/>
        </w:rPr>
        <w:t>.”</w:t>
      </w:r>
      <w:r w:rsidRPr="00407BA3">
        <w:rPr>
          <w:rFonts w:asciiTheme="minorHAnsi" w:hAnsiTheme="minorHAnsi" w:cstheme="minorHAnsi"/>
          <w:sz w:val="16"/>
        </w:rPr>
        <w:t xml:space="preserve"> Second, barely a month later, the Supreme Court—speaking though the same justice—filed another decision which used the “should” formulation from the 1955 Allen decision as quoted in Abbott.20 Third, the 1983 Allen decision involved retirees (and Flournoy the widow of a retiree), who historically receive a heightened degree of judicial protection. (See fn. 19, ante.) Fourth, and most significantly, </w:t>
      </w:r>
      <w:r w:rsidRPr="00407BA3">
        <w:rPr>
          <w:rStyle w:val="StyleUnderline"/>
          <w:rFonts w:asciiTheme="minorHAnsi" w:hAnsiTheme="minorHAnsi" w:cstheme="minorHAnsi"/>
        </w:rPr>
        <w:t xml:space="preserve">the </w:t>
      </w:r>
      <w:r w:rsidRPr="00407BA3">
        <w:rPr>
          <w:rStyle w:val="StyleUnderline"/>
          <w:rFonts w:asciiTheme="minorHAnsi" w:hAnsiTheme="minorHAnsi" w:cstheme="minorHAnsi"/>
          <w:highlight w:val="yellow"/>
        </w:rPr>
        <w:t>“must”</w:t>
      </w:r>
      <w:r w:rsidRPr="00407BA3">
        <w:rPr>
          <w:rStyle w:val="StyleUnderline"/>
          <w:rFonts w:asciiTheme="minorHAnsi" w:hAnsiTheme="minorHAnsi" w:cstheme="minorHAnsi"/>
        </w:rPr>
        <w:t xml:space="preserve"> formulation </w:t>
      </w:r>
      <w:r w:rsidRPr="00407BA3">
        <w:rPr>
          <w:rStyle w:val="StyleUnderline"/>
          <w:rFonts w:asciiTheme="minorHAnsi" w:hAnsiTheme="minorHAnsi" w:cstheme="minorHAnsi"/>
          <w:highlight w:val="yellow"/>
        </w:rPr>
        <w:t xml:space="preserve">has </w:t>
      </w:r>
      <w:r w:rsidRPr="00407BA3">
        <w:rPr>
          <w:rStyle w:val="Emphasis"/>
          <w:rFonts w:asciiTheme="minorHAnsi" w:hAnsiTheme="minorHAnsi" w:cstheme="minorHAnsi"/>
          <w:highlight w:val="yellow"/>
        </w:rPr>
        <w:t>never</w:t>
      </w:r>
      <w:r w:rsidRPr="00407BA3">
        <w:rPr>
          <w:rStyle w:val="StyleUnderline"/>
          <w:rFonts w:asciiTheme="minorHAnsi" w:hAnsiTheme="minorHAnsi" w:cstheme="minorHAnsi"/>
          <w:highlight w:val="yellow"/>
        </w:rPr>
        <w:t xml:space="preserve"> been reiterated by the </w:t>
      </w:r>
      <w:r w:rsidRPr="00407BA3">
        <w:rPr>
          <w:rStyle w:val="Emphasis"/>
          <w:rFonts w:asciiTheme="minorHAnsi" w:hAnsiTheme="minorHAnsi" w:cstheme="minorHAnsi"/>
          <w:highlight w:val="yellow"/>
        </w:rPr>
        <w:t>Supreme Court</w:t>
      </w:r>
      <w:r w:rsidRPr="00407BA3">
        <w:rPr>
          <w:rStyle w:val="StyleUnderline"/>
          <w:rFonts w:asciiTheme="minorHAnsi" w:hAnsiTheme="minorHAnsi" w:cstheme="minorHAnsi"/>
        </w:rPr>
        <w:t xml:space="preserve">, which has </w:t>
      </w:r>
      <w:r w:rsidRPr="00407BA3">
        <w:rPr>
          <w:rStyle w:val="Emphasis"/>
          <w:rFonts w:asciiTheme="minorHAnsi" w:hAnsiTheme="minorHAnsi" w:cstheme="minorHAnsi"/>
        </w:rPr>
        <w:t>instead uniformly employed</w:t>
      </w:r>
      <w:r w:rsidRPr="00407BA3">
        <w:rPr>
          <w:rStyle w:val="StyleUnderline"/>
          <w:rFonts w:asciiTheme="minorHAnsi" w:hAnsiTheme="minorHAnsi" w:cstheme="minorHAnsi"/>
        </w:rPr>
        <w:t xml:space="preserve"> the “should”</w:t>
      </w:r>
      <w:r w:rsidRPr="00407BA3">
        <w:rPr>
          <w:rFonts w:asciiTheme="minorHAnsi" w:hAnsiTheme="minorHAnsi" w:cstheme="minorHAnsi"/>
          <w:sz w:val="16"/>
        </w:rPr>
        <w:t xml:space="preserve"> *699 </w:t>
      </w:r>
      <w:r w:rsidRPr="00407BA3">
        <w:rPr>
          <w:rStyle w:val="StyleUnderline"/>
          <w:rFonts w:asciiTheme="minorHAnsi" w:hAnsiTheme="minorHAnsi" w:cstheme="minorHAnsi"/>
        </w:rPr>
        <w:t>language</w:t>
      </w:r>
      <w:r w:rsidRPr="00407BA3">
        <w:rPr>
          <w:rFonts w:asciiTheme="minorHAnsi" w:hAnsiTheme="minorHAnsi" w:cstheme="minorHAnsi"/>
          <w:sz w:val="16"/>
        </w:rPr>
        <w:t xml:space="preserve"> from the 1955 Allen decision. (Olson v. Cory, supra, 27 Cal.3d 532, 541, 178 </w:t>
      </w:r>
      <w:proofErr w:type="spellStart"/>
      <w:r w:rsidRPr="00407BA3">
        <w:rPr>
          <w:rFonts w:asciiTheme="minorHAnsi" w:hAnsiTheme="minorHAnsi" w:cstheme="minorHAnsi"/>
          <w:sz w:val="16"/>
        </w:rPr>
        <w:t>Cal.Rptr</w:t>
      </w:r>
      <w:proofErr w:type="spellEnd"/>
      <w:r w:rsidRPr="00407BA3">
        <w:rPr>
          <w:rFonts w:asciiTheme="minorHAnsi" w:hAnsiTheme="minorHAnsi" w:cstheme="minorHAnsi"/>
          <w:sz w:val="16"/>
        </w:rPr>
        <w:t xml:space="preserve">. 568, 636 P.2d 532 [“Although an employee does not obtain any ‘absolute right to fixed or specific benefits ... there [are] strict limitation[s] on the conditions which may modify the pension system in effect during employment.’ [Citation.] Such modifications must be reasonable and any ‘ “changes in a pension plan which result in disadvantage to employees should be accompanied by comparable new advantages” ’ ”]; Legislature v. Eu (1991) 54 Cal.3d 492, 529–530, 286 </w:t>
      </w:r>
      <w:proofErr w:type="spellStart"/>
      <w:r w:rsidRPr="00407BA3">
        <w:rPr>
          <w:rFonts w:asciiTheme="minorHAnsi" w:hAnsiTheme="minorHAnsi" w:cstheme="minorHAnsi"/>
          <w:sz w:val="16"/>
        </w:rPr>
        <w:t>Cal.Rptr</w:t>
      </w:r>
      <w:proofErr w:type="spellEnd"/>
      <w:r w:rsidRPr="00407BA3">
        <w:rPr>
          <w:rFonts w:asciiTheme="minorHAnsi" w:hAnsiTheme="minorHAnsi" w:cstheme="minorHAnsi"/>
          <w:sz w:val="16"/>
        </w:rPr>
        <w:t>. 283, 816 P.2d 1309 [quoting Olson]; City of Huntington Beach v. Board of Administration (1992) 4 Cal.4th 462, 472, 14 Cal.Rptr.2d 514, 841 P.2d 1034 [“changes in a pension plan which result in disadvantage to employees should be accompanied by comparable new advantages,” citing Allen v. City of Long Beach, supra, 45 Cal.2d 128, 131, 287 P.2d 765].)</w:t>
      </w:r>
    </w:p>
    <w:p w14:paraId="52F35EEA" w14:textId="77777777" w:rsidR="00CD27D1" w:rsidRPr="00407BA3" w:rsidRDefault="00CD27D1" w:rsidP="00CD27D1">
      <w:pPr>
        <w:rPr>
          <w:rFonts w:asciiTheme="minorHAnsi" w:hAnsiTheme="minorHAnsi" w:cstheme="minorHAnsi"/>
          <w:sz w:val="16"/>
        </w:rPr>
      </w:pPr>
      <w:r w:rsidRPr="00407BA3">
        <w:rPr>
          <w:rFonts w:asciiTheme="minorHAnsi" w:hAnsiTheme="minorHAnsi" w:cstheme="minorHAnsi"/>
          <w:sz w:val="16"/>
        </w:rPr>
        <w:t xml:space="preserve">It thus appears unlikely that the Supreme Court's use of “must” in the 1983 Allen decision was intended to herald a fundamental doctrinal shift. </w:t>
      </w:r>
      <w:r w:rsidRPr="00407BA3">
        <w:rPr>
          <w:rStyle w:val="StyleUnderline"/>
          <w:rFonts w:asciiTheme="minorHAnsi" w:hAnsiTheme="minorHAnsi" w:cstheme="minorHAnsi"/>
        </w:rPr>
        <w:t xml:space="preserve">“Should,” not “must,” remains the </w:t>
      </w:r>
      <w:r w:rsidRPr="00407BA3">
        <w:rPr>
          <w:rStyle w:val="Emphasis"/>
          <w:rFonts w:asciiTheme="minorHAnsi" w:hAnsiTheme="minorHAnsi" w:cstheme="minorHAnsi"/>
        </w:rPr>
        <w:t>court's preferred expression</w:t>
      </w:r>
      <w:r w:rsidRPr="00407BA3">
        <w:rPr>
          <w:rFonts w:asciiTheme="minorHAnsi" w:hAnsiTheme="minorHAnsi" w:cstheme="minorHAnsi"/>
          <w:sz w:val="16"/>
        </w:rPr>
        <w:t xml:space="preserve">. And </w:t>
      </w:r>
      <w:r w:rsidRPr="00407BA3">
        <w:rPr>
          <w:rStyle w:val="StyleUnderline"/>
          <w:rFonts w:asciiTheme="minorHAnsi" w:hAnsiTheme="minorHAnsi" w:cstheme="minorHAnsi"/>
          <w:highlight w:val="yellow"/>
        </w:rPr>
        <w:t>“</w:t>
      </w:r>
      <w:r w:rsidRPr="00407BA3">
        <w:rPr>
          <w:rStyle w:val="Emphasis"/>
          <w:rFonts w:asciiTheme="minorHAnsi" w:hAnsiTheme="minorHAnsi" w:cstheme="minorHAnsi"/>
          <w:highlight w:val="yellow"/>
        </w:rPr>
        <w:t>should</w:t>
      </w:r>
      <w:r w:rsidRPr="00407BA3">
        <w:rPr>
          <w:rStyle w:val="StyleUnderline"/>
          <w:rFonts w:asciiTheme="minorHAnsi" w:hAnsiTheme="minorHAnsi" w:cstheme="minorHAnsi"/>
          <w:highlight w:val="yellow"/>
        </w:rPr>
        <w:t xml:space="preserve">” does not convey </w:t>
      </w:r>
      <w:r w:rsidRPr="00407BA3">
        <w:rPr>
          <w:rStyle w:val="Emphasis"/>
          <w:rFonts w:asciiTheme="minorHAnsi" w:hAnsiTheme="minorHAnsi" w:cstheme="minorHAnsi"/>
          <w:highlight w:val="yellow"/>
        </w:rPr>
        <w:t>imperative obligation</w:t>
      </w:r>
      <w:r w:rsidRPr="00407BA3">
        <w:rPr>
          <w:rStyle w:val="StyleUnderline"/>
          <w:rFonts w:asciiTheme="minorHAnsi" w:hAnsiTheme="minorHAnsi" w:cstheme="minorHAnsi"/>
          <w:highlight w:val="yellow"/>
        </w:rPr>
        <w:t xml:space="preserve">, </w:t>
      </w:r>
      <w:r w:rsidRPr="00407BA3">
        <w:rPr>
          <w:rStyle w:val="Emphasis"/>
          <w:rFonts w:asciiTheme="minorHAnsi" w:hAnsiTheme="minorHAnsi" w:cstheme="minorHAnsi"/>
          <w:highlight w:val="yellow"/>
        </w:rPr>
        <w:t>no more compulsion</w:t>
      </w:r>
      <w:r w:rsidRPr="00407BA3">
        <w:rPr>
          <w:rStyle w:val="StyleUnderline"/>
          <w:rFonts w:asciiTheme="minorHAnsi" w:hAnsiTheme="minorHAnsi" w:cstheme="minorHAnsi"/>
          <w:highlight w:val="yellow"/>
        </w:rPr>
        <w:t xml:space="preserve"> than “</w:t>
      </w:r>
      <w:r w:rsidRPr="00407BA3">
        <w:rPr>
          <w:rStyle w:val="Emphasis"/>
          <w:rFonts w:asciiTheme="minorHAnsi" w:hAnsiTheme="minorHAnsi" w:cstheme="minorHAnsi"/>
          <w:highlight w:val="yellow"/>
        </w:rPr>
        <w:t>ought</w:t>
      </w:r>
      <w:r w:rsidRPr="00407BA3">
        <w:rPr>
          <w:rStyle w:val="StyleUnderline"/>
          <w:rFonts w:asciiTheme="minorHAnsi" w:hAnsiTheme="minorHAnsi" w:cstheme="minorHAnsi"/>
          <w:highlight w:val="yellow"/>
        </w:rPr>
        <w:t>.”</w:t>
      </w:r>
      <w:r w:rsidRPr="00407BA3">
        <w:rPr>
          <w:rFonts w:asciiTheme="minorHAnsi" w:hAnsiTheme="minorHAnsi" w:cstheme="minorHAnsi"/>
          <w:sz w:val="16"/>
        </w:rPr>
        <w:t xml:space="preserve"> (Lashley v. Koerber (1945) 26 Cal.2d 83, 90, 156 P.2d 441; see People v. Webb (1986) 186 Cal.App.3d 401, 409, fn. 2, 230 </w:t>
      </w:r>
      <w:proofErr w:type="spellStart"/>
      <w:r w:rsidRPr="00407BA3">
        <w:rPr>
          <w:rFonts w:asciiTheme="minorHAnsi" w:hAnsiTheme="minorHAnsi" w:cstheme="minorHAnsi"/>
          <w:sz w:val="16"/>
        </w:rPr>
        <w:t>Cal.Rptr</w:t>
      </w:r>
      <w:proofErr w:type="spellEnd"/>
      <w:r w:rsidRPr="00407BA3">
        <w:rPr>
          <w:rFonts w:asciiTheme="minorHAnsi" w:hAnsiTheme="minorHAnsi" w:cstheme="minorHAnsi"/>
          <w:sz w:val="16"/>
        </w:rPr>
        <w:t>. 755 [</w:t>
      </w:r>
      <w:r w:rsidRPr="00407BA3">
        <w:rPr>
          <w:rStyle w:val="StyleUnderline"/>
          <w:rFonts w:asciiTheme="minorHAnsi" w:hAnsiTheme="minorHAnsi" w:cstheme="minorHAnsi"/>
        </w:rPr>
        <w:t xml:space="preserve">“the word ‘should’ is </w:t>
      </w:r>
      <w:r w:rsidRPr="00407BA3">
        <w:rPr>
          <w:rStyle w:val="Emphasis"/>
          <w:rFonts w:asciiTheme="minorHAnsi" w:hAnsiTheme="minorHAnsi" w:cstheme="minorHAnsi"/>
        </w:rPr>
        <w:t>advisory only</w:t>
      </w:r>
      <w:r w:rsidRPr="00407BA3">
        <w:rPr>
          <w:rFonts w:asciiTheme="minorHAnsi" w:hAnsiTheme="minorHAnsi" w:cstheme="minorHAnsi"/>
          <w:sz w:val="16"/>
        </w:rPr>
        <w:t xml:space="preserve"> </w:t>
      </w:r>
      <w:r w:rsidRPr="00407BA3">
        <w:rPr>
          <w:rStyle w:val="StyleUnderline"/>
          <w:rFonts w:asciiTheme="minorHAnsi" w:hAnsiTheme="minorHAnsi" w:cstheme="minorHAnsi"/>
        </w:rPr>
        <w:t>and not mandatory”</w:t>
      </w:r>
      <w:r w:rsidRPr="00407BA3">
        <w:rPr>
          <w:rFonts w:asciiTheme="minorHAnsi" w:hAnsiTheme="minorHAnsi" w:cstheme="minorHAnsi"/>
          <w:sz w:val="16"/>
        </w:rPr>
        <w:t xml:space="preserve">].) </w:t>
      </w:r>
      <w:r w:rsidRPr="00407BA3">
        <w:rPr>
          <w:rStyle w:val="StyleUnderline"/>
          <w:rFonts w:asciiTheme="minorHAnsi" w:hAnsiTheme="minorHAnsi" w:cstheme="minorHAnsi"/>
        </w:rPr>
        <w:t xml:space="preserve">In </w:t>
      </w:r>
      <w:r w:rsidRPr="00407BA3">
        <w:rPr>
          <w:rStyle w:val="Emphasis"/>
          <w:rFonts w:asciiTheme="minorHAnsi" w:hAnsiTheme="minorHAnsi" w:cstheme="minorHAnsi"/>
        </w:rPr>
        <w:t>plain effect</w:t>
      </w:r>
      <w:r w:rsidRPr="00407BA3">
        <w:rPr>
          <w:rStyle w:val="StyleUnderline"/>
          <w:rFonts w:asciiTheme="minorHAnsi" w:hAnsiTheme="minorHAnsi" w:cstheme="minorHAnsi"/>
        </w:rPr>
        <w:t xml:space="preserve">, </w:t>
      </w:r>
      <w:r w:rsidRPr="00407BA3">
        <w:rPr>
          <w:rStyle w:val="StyleUnderline"/>
          <w:rFonts w:asciiTheme="minorHAnsi" w:hAnsiTheme="minorHAnsi" w:cstheme="minorHAnsi"/>
          <w:highlight w:val="yellow"/>
        </w:rPr>
        <w:t>“should” is “</w:t>
      </w:r>
      <w:r w:rsidRPr="00407BA3">
        <w:rPr>
          <w:rStyle w:val="Emphasis"/>
          <w:rFonts w:asciiTheme="minorHAnsi" w:hAnsiTheme="minorHAnsi" w:cstheme="minorHAnsi"/>
          <w:highlight w:val="yellow"/>
        </w:rPr>
        <w:t>a recommendation</w:t>
      </w:r>
      <w:r w:rsidRPr="00407BA3">
        <w:rPr>
          <w:rStyle w:val="StyleUnderline"/>
          <w:rFonts w:asciiTheme="minorHAnsi" w:hAnsiTheme="minorHAnsi" w:cstheme="minorHAnsi"/>
          <w:highlight w:val="yellow"/>
        </w:rPr>
        <w:t>, not</w:t>
      </w:r>
      <w:r w:rsidRPr="00407BA3">
        <w:rPr>
          <w:rStyle w:val="StyleUnderline"/>
          <w:rFonts w:asciiTheme="minorHAnsi" w:hAnsiTheme="minorHAnsi" w:cstheme="minorHAnsi"/>
        </w:rPr>
        <w:t xml:space="preserve"> ... </w:t>
      </w:r>
      <w:r w:rsidRPr="00407BA3">
        <w:rPr>
          <w:rStyle w:val="Emphasis"/>
          <w:rFonts w:asciiTheme="minorHAnsi" w:hAnsiTheme="minorHAnsi" w:cstheme="minorHAnsi"/>
          <w:highlight w:val="yellow"/>
        </w:rPr>
        <w:t>a mandate</w:t>
      </w:r>
      <w:r w:rsidRPr="00407BA3">
        <w:rPr>
          <w:rStyle w:val="StyleUnderline"/>
          <w:rFonts w:asciiTheme="minorHAnsi" w:hAnsiTheme="minorHAnsi" w:cstheme="minorHAnsi"/>
        </w:rPr>
        <w:t>.”</w:t>
      </w:r>
      <w:r w:rsidRPr="00407BA3">
        <w:rPr>
          <w:rFonts w:asciiTheme="minorHAnsi" w:hAnsiTheme="minorHAnsi" w:cstheme="minorHAnsi"/>
          <w:sz w:val="16"/>
        </w:rPr>
        <w:t xml:space="preserve"> (Cuevas v. Superior Court (1976) 58 Cal.App.3d 406, 409, 130 </w:t>
      </w:r>
      <w:proofErr w:type="spellStart"/>
      <w:r w:rsidRPr="00407BA3">
        <w:rPr>
          <w:rFonts w:asciiTheme="minorHAnsi" w:hAnsiTheme="minorHAnsi" w:cstheme="minorHAnsi"/>
          <w:sz w:val="16"/>
        </w:rPr>
        <w:t>Cal.Rptr</w:t>
      </w:r>
      <w:proofErr w:type="spellEnd"/>
      <w:r w:rsidRPr="00407BA3">
        <w:rPr>
          <w:rFonts w:asciiTheme="minorHAnsi" w:hAnsiTheme="minorHAnsi" w:cstheme="minorHAnsi"/>
          <w:sz w:val="16"/>
        </w:rPr>
        <w:t>. 238.)</w:t>
      </w:r>
    </w:p>
    <w:p w14:paraId="5D8D15B7" w14:textId="77777777" w:rsidR="00CD27D1" w:rsidRDefault="00CD27D1" w:rsidP="00CD27D1">
      <w:pPr>
        <w:pStyle w:val="Heading2"/>
      </w:pPr>
      <w:r>
        <w:t>INB – WTO Cred</w:t>
      </w:r>
    </w:p>
    <w:p w14:paraId="0886FE1A" w14:textId="77777777" w:rsidR="00CD27D1" w:rsidRPr="004C39AF" w:rsidRDefault="00CD27D1" w:rsidP="00CD27D1">
      <w:pPr>
        <w:pStyle w:val="Heading3"/>
      </w:pPr>
      <w:r>
        <w:t>Brink</w:t>
      </w:r>
    </w:p>
    <w:p w14:paraId="3DCEDF25" w14:textId="77777777" w:rsidR="00CD27D1" w:rsidRDefault="00CD27D1" w:rsidP="00CD27D1">
      <w:pPr>
        <w:pStyle w:val="Heading4"/>
      </w:pPr>
      <w:r>
        <w:t xml:space="preserve">WTO Needs creditability in order to modernize. </w:t>
      </w:r>
    </w:p>
    <w:p w14:paraId="44537505" w14:textId="77777777" w:rsidR="00CD27D1" w:rsidRDefault="00CD27D1" w:rsidP="00CD27D1">
      <w:pPr>
        <w:rPr>
          <w:rStyle w:val="Style13ptBold"/>
        </w:rPr>
      </w:pPr>
      <w:r w:rsidRPr="004C39AF">
        <w:t>Oonagh E.</w:t>
      </w:r>
      <w:r w:rsidRPr="00F52CA7">
        <w:rPr>
          <w:rStyle w:val="Style13ptBold"/>
        </w:rPr>
        <w:t xml:space="preserve"> Fitzgerald</w:t>
      </w:r>
      <w:r>
        <w:rPr>
          <w:rStyle w:val="Style13ptBold"/>
        </w:rPr>
        <w:t xml:space="preserve"> </w:t>
      </w:r>
      <w:r w:rsidRPr="004C39AF">
        <w:t>May 11th, 20</w:t>
      </w:r>
      <w:r w:rsidRPr="00F52CA7">
        <w:rPr>
          <w:rStyle w:val="Style13ptBold"/>
        </w:rPr>
        <w:t>20</w:t>
      </w:r>
    </w:p>
    <w:p w14:paraId="50BD0DD8" w14:textId="77777777" w:rsidR="00CD27D1" w:rsidRDefault="00CD27D1" w:rsidP="00CD27D1">
      <w:r>
        <w:t xml:space="preserve">Director of international law at CIGI from April 2014 to February 2020. Oonagh has a B.F.A. (Hons.) from York University (1977). She obtained her LL.B. from </w:t>
      </w:r>
      <w:proofErr w:type="spellStart"/>
      <w:r>
        <w:t>Osgoode</w:t>
      </w:r>
      <w:proofErr w:type="spellEnd"/>
      <w:r>
        <w:t xml:space="preserve"> Hall Law School (1981) and was called to the Bar of Ontario in 1983. She obtained an LL.M. from the University of Ottawa (1990), a Doctor of Juridical Science (S.J.D.) from the University of Toronto (1994) and an M.B.A. from Queen’s University (2007). She has taught various courses in the Faculty of Law (Common Law) and Telfer Business School at the University of Ottawa and in the Department of Law at Carleton University. “Modernizing the World Trade Organization: A CIGI Essay Series” Centre for International Governance Innovation. </w:t>
      </w:r>
    </w:p>
    <w:p w14:paraId="7FC8E6D0" w14:textId="77777777" w:rsidR="00CD27D1" w:rsidRPr="004C39AF" w:rsidRDefault="00CD27D1" w:rsidP="00CD27D1">
      <w:hyperlink r:id="rId18" w:history="1">
        <w:r w:rsidRPr="004C39AF">
          <w:rPr>
            <w:rStyle w:val="Hyperlink"/>
          </w:rPr>
          <w:t>https://www.cigionline.org/publications/modernizing-world-trade-organization/</w:t>
        </w:r>
      </w:hyperlink>
    </w:p>
    <w:p w14:paraId="594BC77A" w14:textId="77777777" w:rsidR="00CD27D1" w:rsidRPr="005D3CDE" w:rsidRDefault="00CD27D1" w:rsidP="00CD27D1">
      <w:pPr>
        <w:rPr>
          <w:sz w:val="16"/>
        </w:rPr>
      </w:pPr>
      <w:r w:rsidRPr="0030791D">
        <w:rPr>
          <w:sz w:val="16"/>
        </w:rPr>
        <w:t xml:space="preserve">4 Modernizing the World Trade Organization Today, </w:t>
      </w:r>
      <w:r w:rsidRPr="009C3B47">
        <w:rPr>
          <w:rStyle w:val="Emphasis"/>
        </w:rPr>
        <w:t>the WTO is experiencing a crisis of legitimacy</w:t>
      </w:r>
      <w:r w:rsidRPr="0030791D">
        <w:rPr>
          <w:sz w:val="16"/>
        </w:rPr>
        <w:t xml:space="preserve"> — </w:t>
      </w:r>
      <w:r w:rsidRPr="009C3B47">
        <w:rPr>
          <w:rStyle w:val="StyleUnderline"/>
        </w:rPr>
        <w:t>its Appellate Body (AB) effectively shut down by the United States blocking consensus on new appointment</w:t>
      </w:r>
      <w:r w:rsidRPr="0030791D">
        <w:rPr>
          <w:sz w:val="16"/>
        </w:rPr>
        <w:t xml:space="preserve">s — and </w:t>
      </w:r>
      <w:r w:rsidRPr="009C3B47">
        <w:rPr>
          <w:rStyle w:val="Emphasis"/>
        </w:rPr>
        <w:t>hegemonic trade wars</w:t>
      </w:r>
      <w:r w:rsidRPr="0030791D">
        <w:rPr>
          <w:sz w:val="16"/>
        </w:rPr>
        <w:t xml:space="preserve"> seem to </w:t>
      </w:r>
      <w:r w:rsidRPr="009C3B47">
        <w:rPr>
          <w:rStyle w:val="Emphasis"/>
        </w:rPr>
        <w:t>have replaced</w:t>
      </w:r>
      <w:r w:rsidRPr="0030791D">
        <w:rPr>
          <w:sz w:val="16"/>
        </w:rPr>
        <w:t xml:space="preserve"> the steady pace of </w:t>
      </w:r>
      <w:r w:rsidRPr="009C3B47">
        <w:rPr>
          <w:rStyle w:val="Emphasis"/>
        </w:rPr>
        <w:t>diplomacy</w:t>
      </w:r>
      <w:r w:rsidRPr="0030791D">
        <w:rPr>
          <w:sz w:val="16"/>
        </w:rPr>
        <w:t xml:space="preserve"> and reasoned argumentation. </w:t>
      </w:r>
      <w:r w:rsidRPr="009C3B47">
        <w:rPr>
          <w:rStyle w:val="StyleUnderline"/>
        </w:rPr>
        <w:t xml:space="preserve">The WTO finds itself </w:t>
      </w:r>
      <w:r w:rsidRPr="0030791D">
        <w:rPr>
          <w:rStyle w:val="Emphasis"/>
        </w:rPr>
        <w:t>struggling to respond effectively</w:t>
      </w:r>
      <w:r w:rsidRPr="009C3B47">
        <w:rPr>
          <w:rStyle w:val="StyleUnderline"/>
        </w:rPr>
        <w:t xml:space="preserve"> to the challenges of rapid economic, political, social, technological and environmental change</w:t>
      </w:r>
      <w:r w:rsidRPr="0030791D">
        <w:rPr>
          <w:sz w:val="16"/>
        </w:rPr>
        <w:t xml:space="preserve">, seemingly </w:t>
      </w:r>
      <w:r w:rsidRPr="0030791D">
        <w:rPr>
          <w:rStyle w:val="StyleUnderline"/>
        </w:rPr>
        <w:t>lacking the infrastructural resilience needed to weather today’s geopolitical storms</w:t>
      </w:r>
      <w:r w:rsidRPr="0030791D">
        <w:rPr>
          <w:sz w:val="16"/>
        </w:rPr>
        <w:t xml:space="preserve">. </w:t>
      </w:r>
      <w:r w:rsidRPr="0030791D">
        <w:rPr>
          <w:rStyle w:val="StyleUnderline"/>
        </w:rPr>
        <w:t>The global trading system</w:t>
      </w:r>
      <w:r w:rsidRPr="0030791D">
        <w:rPr>
          <w:sz w:val="16"/>
        </w:rPr>
        <w:t xml:space="preserve">, which only a few years ago was being lauded as the model of effective multilateralism, now </w:t>
      </w:r>
      <w:r w:rsidRPr="0030791D">
        <w:rPr>
          <w:rStyle w:val="StyleUnderline"/>
        </w:rPr>
        <w:t>seems locked in an out-of-date governance paradigm</w:t>
      </w:r>
      <w:r w:rsidRPr="0030791D">
        <w:rPr>
          <w:sz w:val="16"/>
        </w:rPr>
        <w:t xml:space="preserve">, in need of a new program of work with which to start to break impasses and address the urgent and encompassing challenges of the twenty- first century. Part of the WTO’s challenge is figuring out just how to start such a reform initiative when there are such strongly opposing factions to be drawn into consensus. This essay series grows from earlier work done by CIGI on the WTO: a consultation on the Canadian government’s Ottawa Group initiative on WTO reform3 and two essay series on reshaping trade through women’s economic empowerment4 and mainstreaming gender in trade agreements.5 Launched as </w:t>
      </w:r>
      <w:r w:rsidRPr="0030791D">
        <w:rPr>
          <w:rStyle w:val="StyleUnderline"/>
        </w:rPr>
        <w:t>the AB was about to become non-functioning in December 2019</w:t>
      </w:r>
      <w:r w:rsidRPr="0030791D">
        <w:rPr>
          <w:sz w:val="16"/>
        </w:rPr>
        <w:t xml:space="preserve">, this series casts its net more broadly than the dispute settlement issues while acknowledging that the WTO’s challenges are all deeply interconnected. </w:t>
      </w:r>
      <w:r w:rsidRPr="0030791D">
        <w:rPr>
          <w:rStyle w:val="StyleUnderline"/>
        </w:rPr>
        <w:t>The</w:t>
      </w:r>
      <w:r w:rsidRPr="0030791D">
        <w:rPr>
          <w:sz w:val="16"/>
        </w:rPr>
        <w:t xml:space="preserve"> essays explore the </w:t>
      </w:r>
      <w:r w:rsidRPr="0030791D">
        <w:rPr>
          <w:rStyle w:val="Emphasis"/>
        </w:rPr>
        <w:t>potential for</w:t>
      </w:r>
      <w:r w:rsidRPr="0030791D">
        <w:rPr>
          <w:rStyle w:val="StyleUnderline"/>
        </w:rPr>
        <w:t xml:space="preserve"> more comprehensive </w:t>
      </w:r>
      <w:r w:rsidRPr="0030791D">
        <w:rPr>
          <w:rStyle w:val="Emphasis"/>
        </w:rPr>
        <w:t>WTO reform</w:t>
      </w:r>
      <w:r w:rsidRPr="0030791D">
        <w:rPr>
          <w:sz w:val="16"/>
        </w:rPr>
        <w:t xml:space="preserve"> to imagine a new program </w:t>
      </w:r>
      <w:r w:rsidRPr="0030791D">
        <w:rPr>
          <w:rStyle w:val="StyleUnderline"/>
        </w:rPr>
        <w:t>of work</w:t>
      </w:r>
      <w:r w:rsidRPr="0030791D">
        <w:rPr>
          <w:sz w:val="16"/>
        </w:rPr>
        <w:t xml:space="preserve"> and a way </w:t>
      </w:r>
      <w:r w:rsidRPr="0030791D">
        <w:rPr>
          <w:rStyle w:val="StyleUnderline"/>
        </w:rPr>
        <w:t>to</w:t>
      </w:r>
      <w:r w:rsidRPr="0030791D">
        <w:rPr>
          <w:sz w:val="16"/>
        </w:rPr>
        <w:t xml:space="preserve"> embark upon that work, and thereby to help </w:t>
      </w:r>
      <w:r w:rsidRPr="0030791D">
        <w:rPr>
          <w:rStyle w:val="StyleUnderline"/>
        </w:rPr>
        <w:t>invigorate discussions for the next Ministerial Council meeting</w:t>
      </w:r>
      <w:r w:rsidRPr="0030791D">
        <w:rPr>
          <w:sz w:val="16"/>
        </w:rPr>
        <w:t xml:space="preserve">. </w:t>
      </w:r>
      <w:r w:rsidRPr="0030791D">
        <w:rPr>
          <w:rStyle w:val="StyleUnderline"/>
        </w:rPr>
        <w:t>The growing trade tension has sparked important conversations at the WTO and in nations’ capitals about potential WTO reform</w:t>
      </w:r>
      <w:r w:rsidRPr="0030791D">
        <w:rPr>
          <w:sz w:val="16"/>
        </w:rPr>
        <w:t xml:space="preserve">. Both the European Union6 and Canada with the Ottawa Group7 (comprised of Australia, Brazil, Canada, Chile, the European Union, Japan, Kenya, South Korea, Mexico, New Zealand, Norway, Singapore and Switzerland, and notably not including China, India and the United States) have put forward ideas for WTO reform, as have others. </w:t>
      </w:r>
      <w:r w:rsidRPr="0030791D">
        <w:rPr>
          <w:rStyle w:val="StyleUnderline"/>
        </w:rPr>
        <w:t>Canada’s discussion</w:t>
      </w:r>
      <w:r w:rsidRPr="0030791D">
        <w:rPr>
          <w:sz w:val="16"/>
        </w:rPr>
        <w:t xml:space="preserve"> paper focused on </w:t>
      </w:r>
      <w:r w:rsidRPr="0030791D">
        <w:rPr>
          <w:rStyle w:val="StyleUnderline"/>
        </w:rPr>
        <w:t>improving</w:t>
      </w:r>
      <w:r w:rsidRPr="0030791D">
        <w:rPr>
          <w:sz w:val="16"/>
        </w:rPr>
        <w:t xml:space="preserve"> the monitoring of existing rules, safeguarding and strengthening the dispute settlement function, </w:t>
      </w:r>
      <w:r w:rsidRPr="0030791D">
        <w:rPr>
          <w:rStyle w:val="StyleUnderline"/>
        </w:rPr>
        <w:t>and modernizing trade rules for the twenty- first century</w:t>
      </w:r>
      <w:r w:rsidRPr="0030791D">
        <w:rPr>
          <w:sz w:val="16"/>
        </w:rPr>
        <w:t>. This series looks at the issue of reform and modernization from a variety of angles. While some contributors focus on how to keep the lights on in dark times, others offer ideas on how to restart productive negotiations, how to reform and restore the rules-based dispute settlement system (DSS), how to make trade more inclusive, whether to narrow the WTO’s focus to trade basics to leave more flexibility to nations for their own development, and how to update and reshape the WTO to deal with today’s interconnected global challenges.</w:t>
      </w:r>
    </w:p>
    <w:p w14:paraId="4B306E5C" w14:textId="073BD454" w:rsidR="00CD27D1" w:rsidRDefault="00CD27D1" w:rsidP="00CD27D1">
      <w:pPr>
        <w:pStyle w:val="Heading3"/>
      </w:pPr>
      <w:r>
        <w:t>! Trade War</w:t>
      </w:r>
    </w:p>
    <w:p w14:paraId="1C068D80" w14:textId="77777777" w:rsidR="00CD27D1" w:rsidRPr="00AD0A72" w:rsidRDefault="00CD27D1" w:rsidP="00CD27D1">
      <w:pPr>
        <w:keepNext/>
        <w:keepLines/>
        <w:spacing w:before="40" w:after="0" w:line="256" w:lineRule="auto"/>
        <w:outlineLvl w:val="3"/>
        <w:rPr>
          <w:rFonts w:eastAsia="Times New Roman"/>
          <w:b/>
          <w:iCs/>
          <w:sz w:val="26"/>
        </w:rPr>
      </w:pPr>
      <w:r w:rsidRPr="00AD0A72">
        <w:rPr>
          <w:rFonts w:eastAsia="Times New Roman"/>
          <w:b/>
          <w:iCs/>
          <w:sz w:val="26"/>
        </w:rPr>
        <w:t xml:space="preserve">WTO key to peace and stability --- prevents trade wars </w:t>
      </w:r>
    </w:p>
    <w:p w14:paraId="426F2551" w14:textId="77777777" w:rsidR="00CD27D1" w:rsidRPr="00AD0A72" w:rsidRDefault="00CD27D1" w:rsidP="00CD27D1">
      <w:pPr>
        <w:spacing w:line="256" w:lineRule="auto"/>
        <w:rPr>
          <w:rFonts w:eastAsia="Aptos"/>
        </w:rPr>
      </w:pPr>
      <w:r w:rsidRPr="00AD0A72">
        <w:rPr>
          <w:rFonts w:eastAsia="Aptos"/>
          <w:b/>
          <w:bCs/>
          <w:sz w:val="26"/>
        </w:rPr>
        <w:t>WTO, No Date</w:t>
      </w:r>
      <w:r w:rsidRPr="00AD0A72">
        <w:rPr>
          <w:rFonts w:eastAsia="Aptos"/>
        </w:rPr>
        <w:t xml:space="preserve"> [World Trade Organization, the only global international organization dealing with the rules of trade between nations; “The WTO can contribute to peace and stability”; </w:t>
      </w:r>
      <w:hyperlink r:id="rId19" w:history="1">
        <w:r w:rsidRPr="00AD0A72">
          <w:rPr>
            <w:rFonts w:eastAsia="Aptos"/>
            <w:color w:val="467886"/>
            <w:u w:val="single"/>
          </w:rPr>
          <w:t>https://www.wto.org/english/thewto_e/whatis_e/10thi_e/10thi09_e.htm</w:t>
        </w:r>
      </w:hyperlink>
      <w:r w:rsidRPr="00AD0A72">
        <w:rPr>
          <w:rFonts w:eastAsia="Aptos"/>
        </w:rPr>
        <w:t>] //ERL</w:t>
      </w:r>
    </w:p>
    <w:p w14:paraId="3CF768A5" w14:textId="77777777" w:rsidR="00CD27D1" w:rsidRPr="00AD0A72" w:rsidRDefault="00CD27D1" w:rsidP="00CD27D1">
      <w:pPr>
        <w:spacing w:line="256" w:lineRule="auto"/>
        <w:rPr>
          <w:rFonts w:eastAsia="Aptos"/>
          <w:sz w:val="16"/>
        </w:rPr>
      </w:pPr>
      <w:r w:rsidRPr="00AD0A72">
        <w:rPr>
          <w:rFonts w:eastAsia="Aptos"/>
          <w:u w:val="single"/>
        </w:rPr>
        <w:t xml:space="preserve">The </w:t>
      </w:r>
      <w:r w:rsidRPr="00AD0A72">
        <w:rPr>
          <w:rFonts w:eastAsia="Aptos"/>
          <w:highlight w:val="cyan"/>
          <w:u w:val="single"/>
        </w:rPr>
        <w:t>WTO can</w:t>
      </w:r>
      <w:r w:rsidRPr="00AD0A72">
        <w:rPr>
          <w:rFonts w:eastAsia="Aptos"/>
          <w:sz w:val="16"/>
        </w:rPr>
        <w:t xml:space="preserve"> ... ...cut living costs and raise living standards ...</w:t>
      </w:r>
      <w:r w:rsidRPr="00AD0A72">
        <w:rPr>
          <w:rFonts w:eastAsia="Aptos"/>
          <w:b/>
          <w:iCs/>
          <w:kern w:val="2"/>
          <w:szCs w:val="24"/>
          <w:u w:val="single"/>
          <w14:ligatures w14:val="standardContextual"/>
        </w:rPr>
        <w:t xml:space="preserve">settle disputes and </w:t>
      </w:r>
      <w:r w:rsidRPr="00AD0A72">
        <w:rPr>
          <w:rFonts w:eastAsia="Aptos"/>
          <w:b/>
          <w:iCs/>
          <w:kern w:val="2"/>
          <w:szCs w:val="24"/>
          <w:highlight w:val="cyan"/>
          <w:u w:val="single"/>
          <w14:ligatures w14:val="standardContextual"/>
        </w:rPr>
        <w:t>reduce trade tensions</w:t>
      </w:r>
      <w:r w:rsidRPr="00AD0A72">
        <w:rPr>
          <w:rFonts w:eastAsia="Aptos"/>
          <w:sz w:val="16"/>
        </w:rPr>
        <w:t xml:space="preserve"> ...</w:t>
      </w:r>
      <w:r w:rsidRPr="00AD0A72">
        <w:rPr>
          <w:rFonts w:eastAsia="Aptos"/>
          <w:b/>
          <w:iCs/>
          <w:kern w:val="2"/>
          <w:szCs w:val="24"/>
          <w:u w:val="single"/>
          <w14:ligatures w14:val="standardContextual"/>
        </w:rPr>
        <w:t>stimulate economic growth</w:t>
      </w:r>
      <w:r w:rsidRPr="00AD0A72">
        <w:rPr>
          <w:rFonts w:eastAsia="Aptos"/>
          <w:sz w:val="16"/>
        </w:rPr>
        <w:t xml:space="preserve"> and employment ...cut the cost of doing business internationally ...encourage good governance ...help countries develop ...give the weak a stronger voice ...support the environment and health ...</w:t>
      </w:r>
      <w:r w:rsidRPr="00AD0A72">
        <w:rPr>
          <w:rFonts w:eastAsia="Aptos"/>
          <w:b/>
          <w:iCs/>
          <w:kern w:val="2"/>
          <w:szCs w:val="24"/>
          <w:highlight w:val="cyan"/>
          <w:u w:val="single"/>
          <w14:ligatures w14:val="standardContextual"/>
        </w:rPr>
        <w:t>contribute to peace and stability</w:t>
      </w:r>
      <w:r w:rsidRPr="00AD0A72">
        <w:rPr>
          <w:rFonts w:eastAsia="Aptos"/>
          <w:sz w:val="16"/>
        </w:rPr>
        <w:t xml:space="preserve"> ...be effective without hitting the headlines. When the world economy is in turmoil, the </w:t>
      </w:r>
      <w:r w:rsidRPr="00AD0A72">
        <w:rPr>
          <w:rFonts w:eastAsia="Aptos"/>
          <w:b/>
          <w:iCs/>
          <w:kern w:val="2"/>
          <w:szCs w:val="24"/>
          <w:highlight w:val="cyan"/>
          <w:u w:val="single"/>
          <w14:ligatures w14:val="standardContextual"/>
        </w:rPr>
        <w:t>multilateral trading system</w:t>
      </w:r>
      <w:r w:rsidRPr="00AD0A72">
        <w:rPr>
          <w:rFonts w:eastAsia="Aptos"/>
          <w:b/>
          <w:iCs/>
          <w:kern w:val="2"/>
          <w:szCs w:val="24"/>
          <w:u w:val="single"/>
          <w14:ligatures w14:val="standardContextual"/>
        </w:rPr>
        <w:t xml:space="preserve"> </w:t>
      </w:r>
      <w:r w:rsidRPr="00AD0A72">
        <w:rPr>
          <w:rFonts w:eastAsia="Aptos"/>
          <w:b/>
          <w:iCs/>
          <w:kern w:val="2"/>
          <w:szCs w:val="24"/>
          <w:highlight w:val="cyan"/>
          <w:u w:val="single"/>
          <w14:ligatures w14:val="standardContextual"/>
        </w:rPr>
        <w:t>can</w:t>
      </w:r>
      <w:r w:rsidRPr="00AD0A72">
        <w:rPr>
          <w:rFonts w:eastAsia="Aptos"/>
          <w:b/>
          <w:iCs/>
          <w:kern w:val="2"/>
          <w:szCs w:val="24"/>
          <w:u w:val="single"/>
          <w14:ligatures w14:val="standardContextual"/>
        </w:rPr>
        <w:t xml:space="preserve"> contribute to stability</w:t>
      </w:r>
      <w:r w:rsidRPr="00AD0A72">
        <w:rPr>
          <w:rFonts w:eastAsia="Aptos"/>
          <w:sz w:val="16"/>
        </w:rPr>
        <w:t xml:space="preserve">. Some would argue that </w:t>
      </w:r>
      <w:r w:rsidRPr="00AD0A72">
        <w:rPr>
          <w:rFonts w:eastAsia="Aptos"/>
          <w:u w:val="single"/>
        </w:rPr>
        <w:t xml:space="preserve">this can even </w:t>
      </w:r>
      <w:r w:rsidRPr="00AD0A72">
        <w:rPr>
          <w:rFonts w:eastAsia="Aptos"/>
          <w:highlight w:val="cyan"/>
          <w:u w:val="single"/>
        </w:rPr>
        <w:t xml:space="preserve">contribute to </w:t>
      </w:r>
      <w:r w:rsidRPr="00AD0A72">
        <w:rPr>
          <w:rFonts w:eastAsia="Aptos"/>
          <w:b/>
          <w:iCs/>
          <w:kern w:val="2"/>
          <w:szCs w:val="24"/>
          <w:highlight w:val="cyan"/>
          <w:u w:val="single"/>
          <w14:ligatures w14:val="standardContextual"/>
        </w:rPr>
        <w:t>international peace</w:t>
      </w:r>
      <w:r w:rsidRPr="00AD0A72">
        <w:rPr>
          <w:rFonts w:eastAsia="Aptos"/>
          <w:sz w:val="16"/>
        </w:rPr>
        <w:t xml:space="preserve">. </w:t>
      </w:r>
      <w:r w:rsidRPr="00AD0A72">
        <w:rPr>
          <w:rFonts w:eastAsia="Aptos"/>
          <w:b/>
          <w:iCs/>
          <w:kern w:val="2"/>
          <w:szCs w:val="24"/>
          <w:highlight w:val="cyan"/>
          <w:u w:val="single"/>
          <w14:ligatures w14:val="standardContextual"/>
        </w:rPr>
        <w:t>History is littered with examples of trade disputes escalating into armed conflict.</w:t>
      </w:r>
      <w:r w:rsidRPr="00AD0A72">
        <w:rPr>
          <w:rFonts w:eastAsia="Aptos"/>
          <w:b/>
          <w:iCs/>
          <w:kern w:val="2"/>
          <w:szCs w:val="24"/>
          <w:u w:val="single"/>
          <w14:ligatures w14:val="standardContextual"/>
        </w:rPr>
        <w:t xml:space="preserve"> </w:t>
      </w:r>
      <w:r w:rsidRPr="00AD0A72">
        <w:rPr>
          <w:rFonts w:eastAsia="Aptos"/>
          <w:sz w:val="16"/>
        </w:rPr>
        <w:t xml:space="preserve">It’s a claim that should not be exaggerated, but there is truth in it. If we understand why, we have a clearer picture of what the system actually does. </w:t>
      </w:r>
      <w:r w:rsidRPr="00AD0A72">
        <w:rPr>
          <w:rFonts w:eastAsia="Aptos"/>
          <w:u w:val="single"/>
        </w:rPr>
        <w:t xml:space="preserve">Why was the </w:t>
      </w:r>
      <w:r w:rsidRPr="00AD0A72">
        <w:rPr>
          <w:rFonts w:eastAsia="Aptos"/>
          <w:highlight w:val="cyan"/>
          <w:u w:val="single"/>
        </w:rPr>
        <w:t>system</w:t>
      </w:r>
      <w:r w:rsidRPr="00AD0A72">
        <w:rPr>
          <w:rFonts w:eastAsia="Aptos"/>
          <w:u w:val="single"/>
        </w:rPr>
        <w:t xml:space="preserve"> set up?</w:t>
      </w:r>
      <w:r w:rsidRPr="00AD0A72">
        <w:rPr>
          <w:rFonts w:eastAsia="Aptos"/>
          <w:sz w:val="16"/>
        </w:rPr>
        <w:t xml:space="preserve"> Essentially, it was for two reasons. One was the big-picture need to </w:t>
      </w:r>
      <w:r w:rsidRPr="00AD0A72">
        <w:rPr>
          <w:rFonts w:eastAsia="Aptos"/>
          <w:highlight w:val="cyan"/>
          <w:u w:val="single"/>
        </w:rPr>
        <w:t>avoid a repeat of</w:t>
      </w:r>
      <w:r w:rsidRPr="00AD0A72">
        <w:rPr>
          <w:rFonts w:eastAsia="Aptos"/>
          <w:u w:val="single"/>
        </w:rPr>
        <w:t xml:space="preserve"> the </w:t>
      </w:r>
      <w:r w:rsidRPr="00AD0A72">
        <w:rPr>
          <w:rFonts w:eastAsia="Aptos"/>
          <w:highlight w:val="cyan"/>
          <w:u w:val="single"/>
        </w:rPr>
        <w:t>destructive trade tensions before World War II.</w:t>
      </w:r>
      <w:r w:rsidRPr="00AD0A72">
        <w:rPr>
          <w:rFonts w:eastAsia="Aptos"/>
          <w:sz w:val="16"/>
        </w:rPr>
        <w:t xml:space="preserve"> The other was countries’ pragmatic desire for their producers to trade more easily. The result was the General Agreement on Tariffs and Trade (GATT), created in 1948, immediately after the war. Its success led to further reforms, and the World Trade Organization (WTO) emerged in 1995. An </w:t>
      </w:r>
      <w:r w:rsidRPr="00AD0A72">
        <w:rPr>
          <w:rFonts w:eastAsia="Aptos"/>
          <w:u w:val="single"/>
        </w:rPr>
        <w:t xml:space="preserve">ever- increasing number of countries have agreed on trade rules that are now almost global. </w:t>
      </w:r>
      <w:r w:rsidRPr="00AD0A72">
        <w:rPr>
          <w:rFonts w:eastAsia="Aptos"/>
          <w:sz w:val="16"/>
        </w:rPr>
        <w:t xml:space="preserve">They are committed to the legally binding limits on their trade barriers and subsidies that they have also negotiated. Sticking to these is self-interest because </w:t>
      </w:r>
      <w:r w:rsidRPr="00AD0A72">
        <w:rPr>
          <w:rFonts w:eastAsia="Aptos"/>
          <w:highlight w:val="cyan"/>
          <w:u w:val="single"/>
        </w:rPr>
        <w:t>countries want their trading partners</w:t>
      </w:r>
      <w:r w:rsidRPr="00AD0A72">
        <w:rPr>
          <w:rFonts w:eastAsia="Aptos"/>
          <w:u w:val="single"/>
        </w:rPr>
        <w:t xml:space="preserve"> also </w:t>
      </w:r>
      <w:r w:rsidRPr="00AD0A72">
        <w:rPr>
          <w:rFonts w:eastAsia="Aptos"/>
          <w:highlight w:val="cyan"/>
          <w:u w:val="single"/>
        </w:rPr>
        <w:t>to play by the rules</w:t>
      </w:r>
      <w:r w:rsidRPr="00AD0A72">
        <w:rPr>
          <w:rFonts w:eastAsia="Aptos"/>
          <w:u w:val="single"/>
        </w:rPr>
        <w:t xml:space="preserve"> and stay within their commitments</w:t>
      </w:r>
      <w:r w:rsidRPr="00AD0A72">
        <w:rPr>
          <w:rFonts w:eastAsia="Aptos"/>
          <w:sz w:val="16"/>
        </w:rPr>
        <w:t xml:space="preserve"> — and just in case pressure from domestic interests is too great, the information on raised trade barriers is shared globally through regular monitoring. By and large, peer pressure works. Two of the most </w:t>
      </w:r>
      <w:r w:rsidRPr="00AD0A72">
        <w:rPr>
          <w:rFonts w:eastAsia="Aptos"/>
          <w:highlight w:val="cyan"/>
          <w:u w:val="single"/>
        </w:rPr>
        <w:t>fundamental principle</w:t>
      </w:r>
      <w:r w:rsidRPr="00AD0A72">
        <w:rPr>
          <w:rFonts w:eastAsia="Aptos"/>
          <w:sz w:val="16"/>
        </w:rPr>
        <w:t>s</w:t>
      </w:r>
      <w:r w:rsidRPr="00AD0A72">
        <w:rPr>
          <w:rFonts w:eastAsia="Aptos"/>
          <w:u w:val="single"/>
        </w:rPr>
        <w:t xml:space="preserve"> of the trading system are</w:t>
      </w:r>
      <w:r w:rsidRPr="00AD0A72">
        <w:rPr>
          <w:rFonts w:eastAsia="Aptos"/>
          <w:sz w:val="16"/>
        </w:rPr>
        <w:t xml:space="preserve"> at work here: helping trade to flow smoothly, and </w:t>
      </w:r>
      <w:r w:rsidRPr="00AD0A72">
        <w:rPr>
          <w:rFonts w:eastAsia="Aptos"/>
          <w:highlight w:val="cyan"/>
          <w:u w:val="single"/>
        </w:rPr>
        <w:t xml:space="preserve">providing countries with a </w:t>
      </w:r>
      <w:r w:rsidRPr="00AD0A72">
        <w:rPr>
          <w:rFonts w:eastAsia="Aptos"/>
          <w:b/>
          <w:iCs/>
          <w:kern w:val="2"/>
          <w:szCs w:val="24"/>
          <w:highlight w:val="cyan"/>
          <w:u w:val="single"/>
          <w14:ligatures w14:val="standardContextual"/>
        </w:rPr>
        <w:t>constructive and fair outlet for dealing with disputes</w:t>
      </w:r>
      <w:r w:rsidRPr="00AD0A72">
        <w:rPr>
          <w:rFonts w:eastAsia="Aptos"/>
          <w:highlight w:val="cyan"/>
          <w:u w:val="single"/>
        </w:rPr>
        <w:t xml:space="preserve"> over trade</w:t>
      </w:r>
      <w:r w:rsidRPr="00AD0A72">
        <w:rPr>
          <w:rFonts w:eastAsia="Aptos"/>
          <w:u w:val="single"/>
        </w:rPr>
        <w:t xml:space="preserve"> issues. </w:t>
      </w:r>
      <w:r w:rsidRPr="00AD0A72">
        <w:rPr>
          <w:rFonts w:eastAsia="Aptos"/>
          <w:sz w:val="16"/>
        </w:rPr>
        <w:t xml:space="preserve">Before: when protectionism backfired. The early </w:t>
      </w:r>
      <w:r w:rsidRPr="00AD0A72">
        <w:rPr>
          <w:rFonts w:eastAsia="Aptos"/>
          <w:highlight w:val="cyan"/>
          <w:u w:val="single"/>
        </w:rPr>
        <w:t>1930s</w:t>
      </w:r>
      <w:r w:rsidRPr="00AD0A72">
        <w:rPr>
          <w:rFonts w:eastAsia="Aptos"/>
          <w:u w:val="single"/>
        </w:rPr>
        <w:t xml:space="preserve"> saw a devastating </w:t>
      </w:r>
      <w:r w:rsidRPr="00AD0A72">
        <w:rPr>
          <w:rFonts w:eastAsia="Aptos"/>
          <w:highlight w:val="cyan"/>
          <w:u w:val="single"/>
        </w:rPr>
        <w:t xml:space="preserve">trade </w:t>
      </w:r>
      <w:proofErr w:type="spellStart"/>
      <w:r w:rsidRPr="00AD0A72">
        <w:rPr>
          <w:rFonts w:eastAsia="Aptos"/>
          <w:highlight w:val="cyan"/>
          <w:u w:val="single"/>
        </w:rPr>
        <w:t>war</w:t>
      </w:r>
      <w:r w:rsidRPr="00AD0A72">
        <w:rPr>
          <w:rFonts w:eastAsia="Aptos"/>
          <w:sz w:val="16"/>
        </w:rPr>
        <w:t>.In</w:t>
      </w:r>
      <w:proofErr w:type="spellEnd"/>
      <w:r w:rsidRPr="00AD0A72">
        <w:rPr>
          <w:rFonts w:eastAsia="Aptos"/>
          <w:sz w:val="16"/>
        </w:rPr>
        <w:t xml:space="preserve"> the Great Depression, fear that imports would throw more people out of work led governments to raise their trade barriers, thus </w:t>
      </w:r>
      <w:r w:rsidRPr="00AD0A72">
        <w:rPr>
          <w:rFonts w:eastAsia="Aptos"/>
          <w:b/>
          <w:iCs/>
          <w:kern w:val="2"/>
          <w:szCs w:val="24"/>
          <w:u w:val="single"/>
          <w14:ligatures w14:val="standardContextual"/>
        </w:rPr>
        <w:t xml:space="preserve">setting off a </w:t>
      </w:r>
      <w:r w:rsidRPr="00AD0A72">
        <w:rPr>
          <w:rFonts w:eastAsia="Aptos"/>
          <w:b/>
          <w:iCs/>
          <w:kern w:val="2"/>
          <w:szCs w:val="24"/>
          <w:highlight w:val="cyan"/>
          <w:u w:val="single"/>
          <w14:ligatures w14:val="standardContextual"/>
        </w:rPr>
        <w:t>vicious cycle of retaliation</w:t>
      </w:r>
      <w:r w:rsidRPr="00AD0A72">
        <w:rPr>
          <w:rFonts w:eastAsia="Aptos"/>
          <w:sz w:val="16"/>
        </w:rPr>
        <w:t xml:space="preserve">. This simply worsened unemployment. The world economy </w:t>
      </w:r>
      <w:proofErr w:type="spellStart"/>
      <w:r w:rsidRPr="00AD0A72">
        <w:rPr>
          <w:rFonts w:eastAsia="Aptos"/>
          <w:sz w:val="16"/>
        </w:rPr>
        <w:t>spiralled</w:t>
      </w:r>
      <w:proofErr w:type="spellEnd"/>
      <w:r w:rsidRPr="00AD0A72">
        <w:rPr>
          <w:rFonts w:eastAsia="Aptos"/>
          <w:sz w:val="16"/>
        </w:rPr>
        <w:t xml:space="preserve"> downwards, eventually contributing to the outbreak of World War II. Protectionism can easily plunge us into a situation where no one wins and everyone loses. After: restraint and confidence. Post-war, </w:t>
      </w:r>
      <w:r w:rsidRPr="00AD0A72">
        <w:rPr>
          <w:rFonts w:eastAsia="Aptos"/>
          <w:u w:val="single"/>
        </w:rPr>
        <w:t>under the</w:t>
      </w:r>
      <w:r w:rsidRPr="00AD0A72">
        <w:rPr>
          <w:rFonts w:eastAsia="Aptos"/>
          <w:sz w:val="16"/>
        </w:rPr>
        <w:t xml:space="preserve"> GATT/</w:t>
      </w:r>
      <w:r w:rsidRPr="00AD0A72">
        <w:rPr>
          <w:rFonts w:eastAsia="Aptos"/>
          <w:u w:val="single"/>
        </w:rPr>
        <w:t>WTO system trade surged</w:t>
      </w:r>
      <w:r w:rsidRPr="00AD0A72">
        <w:rPr>
          <w:rFonts w:eastAsia="Aptos"/>
          <w:sz w:val="16"/>
        </w:rPr>
        <w:t xml:space="preserve">. More importantly, it has been much more stable, even during economic crises. Agreed rules and confidence-building are key. Confidence helps to avoid the no-win trade wars witnessed in the 1930s. When governments believe that others will keep their trade barriers within agreed limits, they will do the same. They will be in a much better frame of mind to cooperate with each other. The </w:t>
      </w:r>
      <w:r w:rsidRPr="00AD0A72">
        <w:rPr>
          <w:rFonts w:eastAsia="Aptos"/>
          <w:highlight w:val="cyan"/>
          <w:u w:val="single"/>
        </w:rPr>
        <w:t>WTO trading</w:t>
      </w:r>
      <w:r w:rsidRPr="00AD0A72">
        <w:rPr>
          <w:rFonts w:eastAsia="Aptos"/>
          <w:u w:val="single"/>
        </w:rPr>
        <w:t xml:space="preserve"> system plays a </w:t>
      </w:r>
      <w:r w:rsidRPr="00AD0A72">
        <w:rPr>
          <w:rFonts w:eastAsia="Aptos"/>
          <w:highlight w:val="cyan"/>
          <w:u w:val="single"/>
        </w:rPr>
        <w:t>vital</w:t>
      </w:r>
      <w:r w:rsidRPr="00AD0A72">
        <w:rPr>
          <w:rFonts w:eastAsia="Aptos"/>
          <w:u w:val="single"/>
        </w:rPr>
        <w:t xml:space="preserve"> role </w:t>
      </w:r>
      <w:r w:rsidRPr="00AD0A72">
        <w:rPr>
          <w:rFonts w:eastAsia="Aptos"/>
          <w:highlight w:val="cyan"/>
          <w:u w:val="single"/>
        </w:rPr>
        <w:t>in</w:t>
      </w:r>
      <w:r w:rsidRPr="00AD0A72">
        <w:rPr>
          <w:rFonts w:eastAsia="Aptos"/>
          <w:u w:val="single"/>
        </w:rPr>
        <w:t xml:space="preserve"> creating and </w:t>
      </w:r>
      <w:r w:rsidRPr="00AD0A72">
        <w:rPr>
          <w:rFonts w:eastAsia="Aptos"/>
          <w:highlight w:val="cyan"/>
          <w:u w:val="single"/>
        </w:rPr>
        <w:t>reinforcing</w:t>
      </w:r>
      <w:r w:rsidRPr="00AD0A72">
        <w:rPr>
          <w:rFonts w:eastAsia="Aptos"/>
          <w:u w:val="single"/>
        </w:rPr>
        <w:t xml:space="preserve"> that </w:t>
      </w:r>
      <w:r w:rsidRPr="00AD0A72">
        <w:rPr>
          <w:rFonts w:eastAsia="Aptos"/>
          <w:highlight w:val="cyan"/>
          <w:u w:val="single"/>
        </w:rPr>
        <w:t>confidence</w:t>
      </w:r>
      <w:r w:rsidRPr="00AD0A72">
        <w:rPr>
          <w:rFonts w:eastAsia="Aptos"/>
          <w:sz w:val="16"/>
        </w:rPr>
        <w:t xml:space="preserve">. Particularly important are negotiations that lead to agreement by consensus and a focus on abiding by the rules. </w:t>
      </w:r>
    </w:p>
    <w:p w14:paraId="7A766212" w14:textId="77777777" w:rsidR="00CD27D1" w:rsidRPr="00AD0A72" w:rsidRDefault="00CD27D1" w:rsidP="00CD27D1">
      <w:pPr>
        <w:keepNext/>
        <w:keepLines/>
        <w:spacing w:before="40" w:after="0" w:line="256" w:lineRule="auto"/>
        <w:outlineLvl w:val="3"/>
        <w:rPr>
          <w:rFonts w:eastAsia="Times New Roman"/>
          <w:b/>
          <w:iCs/>
          <w:sz w:val="26"/>
        </w:rPr>
      </w:pPr>
      <w:r w:rsidRPr="00AD0A72">
        <w:rPr>
          <w:rFonts w:eastAsia="Times New Roman"/>
          <w:b/>
          <w:iCs/>
          <w:sz w:val="26"/>
        </w:rPr>
        <w:t>Trade wars cause climate change --- only the WTO solves both by balancing</w:t>
      </w:r>
    </w:p>
    <w:p w14:paraId="2A9D4E77" w14:textId="77777777" w:rsidR="00CD27D1" w:rsidRPr="00AD0A72" w:rsidRDefault="00CD27D1" w:rsidP="00CD27D1">
      <w:pPr>
        <w:spacing w:line="256" w:lineRule="auto"/>
        <w:rPr>
          <w:rFonts w:eastAsia="Aptos"/>
        </w:rPr>
      </w:pPr>
      <w:r w:rsidRPr="00AD0A72">
        <w:rPr>
          <w:rFonts w:eastAsia="Aptos"/>
          <w:b/>
          <w:bCs/>
          <w:sz w:val="26"/>
        </w:rPr>
        <w:t>Lu et al. ’20</w:t>
      </w:r>
      <w:r w:rsidRPr="00AD0A72">
        <w:rPr>
          <w:rFonts w:eastAsia="Aptos"/>
        </w:rPr>
        <w:t xml:space="preserve"> [Jianhong</w:t>
      </w:r>
      <w:r w:rsidRPr="00AD0A72">
        <w:rPr>
          <w:rFonts w:eastAsia="Aptos"/>
          <w:b/>
          <w:bCs/>
        </w:rPr>
        <w:t xml:space="preserve"> Lu</w:t>
      </w:r>
      <w:r w:rsidRPr="00AD0A72">
        <w:rPr>
          <w:rFonts w:eastAsia="Aptos"/>
        </w:rPr>
        <w:t xml:space="preserve">, PhD doctoral student supervisor and scientist studying virology, oncology, studied influenza, </w:t>
      </w:r>
      <w:proofErr w:type="spellStart"/>
      <w:r w:rsidRPr="00AD0A72">
        <w:rPr>
          <w:rFonts w:eastAsia="Aptos"/>
        </w:rPr>
        <w:t>ebola</w:t>
      </w:r>
      <w:proofErr w:type="spellEnd"/>
      <w:r w:rsidRPr="00AD0A72">
        <w:rPr>
          <w:rFonts w:eastAsia="Aptos"/>
        </w:rPr>
        <w:t xml:space="preserve">, published 30 times in peer reviewed academic journals, mostly for the American Chemical Society, employed at National Natural Science Foundation of China; </w:t>
      </w:r>
      <w:proofErr w:type="spellStart"/>
      <w:r w:rsidRPr="00AD0A72">
        <w:rPr>
          <w:rFonts w:eastAsia="Aptos"/>
        </w:rPr>
        <w:t>Xianqiang</w:t>
      </w:r>
      <w:proofErr w:type="spellEnd"/>
      <w:r w:rsidRPr="00AD0A72">
        <w:rPr>
          <w:rFonts w:eastAsia="Aptos"/>
        </w:rPr>
        <w:t xml:space="preserve"> </w:t>
      </w:r>
      <w:r w:rsidRPr="00AD0A72">
        <w:rPr>
          <w:rFonts w:eastAsia="Aptos"/>
          <w:b/>
          <w:bCs/>
        </w:rPr>
        <w:t>Mao</w:t>
      </w:r>
      <w:r w:rsidRPr="00AD0A72">
        <w:rPr>
          <w:rFonts w:eastAsia="Aptos"/>
        </w:rPr>
        <w:t xml:space="preserve">, PhD in Philosophy from Beijing Normal University School of Environment, published 81 times in peer-reviewed academic journals, managing director at an environmental science lab; Mudan </w:t>
      </w:r>
      <w:r w:rsidRPr="00AD0A72">
        <w:rPr>
          <w:rFonts w:eastAsia="Aptos"/>
          <w:b/>
          <w:bCs/>
        </w:rPr>
        <w:t>Wang</w:t>
      </w:r>
      <w:r w:rsidRPr="00AD0A72">
        <w:rPr>
          <w:rFonts w:eastAsia="Aptos"/>
        </w:rPr>
        <w:t xml:space="preserve">, PhD from the University of Cambridge, Postdoctoral Research Associate at University of Cambridge; </w:t>
      </w:r>
      <w:proofErr w:type="spellStart"/>
      <w:r w:rsidRPr="00AD0A72">
        <w:rPr>
          <w:rFonts w:eastAsia="Aptos"/>
        </w:rPr>
        <w:t>Zhengyan</w:t>
      </w:r>
      <w:proofErr w:type="spellEnd"/>
      <w:r w:rsidRPr="00AD0A72">
        <w:rPr>
          <w:rFonts w:eastAsia="Aptos"/>
        </w:rPr>
        <w:t xml:space="preserve"> </w:t>
      </w:r>
      <w:r w:rsidRPr="00AD0A72">
        <w:rPr>
          <w:rFonts w:eastAsia="Aptos"/>
          <w:b/>
          <w:bCs/>
        </w:rPr>
        <w:t>Liu</w:t>
      </w:r>
      <w:r w:rsidRPr="00AD0A72">
        <w:rPr>
          <w:rFonts w:eastAsia="Aptos"/>
        </w:rPr>
        <w:t xml:space="preserve">, PhD in Computer Science and Engineering from the Beijing Institute of Technology, Assistant Professor in School of Computer Science and Technology in Beijing Institute of Technology; Peng </w:t>
      </w:r>
      <w:r w:rsidRPr="00AD0A72">
        <w:rPr>
          <w:rFonts w:eastAsia="Aptos"/>
          <w:b/>
          <w:bCs/>
        </w:rPr>
        <w:t>Song</w:t>
      </w:r>
      <w:r w:rsidRPr="00AD0A72">
        <w:rPr>
          <w:rFonts w:eastAsia="Aptos"/>
        </w:rPr>
        <w:t xml:space="preserve">, PhD in Computer Science from the Nanyang Technological University, Assistant Professor in Singapore University of Technology and Design, former research scientist in the Geometric Computing Laboratory; American Chemical Society Publications; November 19, 2020; “Global and National Environmental Impacts of the US–China Trade War”; </w:t>
      </w:r>
      <w:hyperlink r:id="rId20" w:history="1">
        <w:r w:rsidRPr="00AD0A72">
          <w:rPr>
            <w:rFonts w:eastAsia="Aptos"/>
            <w:color w:val="467886"/>
            <w:u w:val="single"/>
          </w:rPr>
          <w:t>https://pubs.acs.org/doi/full/10.1021/acs.est.0c03863</w:t>
        </w:r>
      </w:hyperlink>
      <w:r w:rsidRPr="00AD0A72">
        <w:rPr>
          <w:rFonts w:eastAsia="Aptos"/>
        </w:rPr>
        <w:t>] //ERL</w:t>
      </w:r>
    </w:p>
    <w:p w14:paraId="6FD803DE" w14:textId="77777777" w:rsidR="00CD27D1" w:rsidRPr="004B3267" w:rsidRDefault="00CD27D1" w:rsidP="00CD27D1">
      <w:pPr>
        <w:spacing w:line="256" w:lineRule="auto"/>
        <w:rPr>
          <w:rFonts w:eastAsia="Aptos"/>
          <w:sz w:val="14"/>
        </w:rPr>
      </w:pPr>
      <w:r w:rsidRPr="00AD0A72">
        <w:rPr>
          <w:rFonts w:eastAsia="Aptos"/>
          <w:sz w:val="14"/>
        </w:rPr>
        <w:t>Abstract The recent “</w:t>
      </w:r>
      <w:r w:rsidRPr="00AD0A72">
        <w:rPr>
          <w:rFonts w:eastAsia="Aptos"/>
          <w:u w:val="single"/>
        </w:rPr>
        <w:t xml:space="preserve">US–China </w:t>
      </w:r>
      <w:r w:rsidRPr="00AD0A72">
        <w:rPr>
          <w:rFonts w:eastAsia="Aptos"/>
          <w:highlight w:val="cyan"/>
          <w:u w:val="single"/>
        </w:rPr>
        <w:t>trade war</w:t>
      </w:r>
      <w:r w:rsidRPr="00AD0A72">
        <w:rPr>
          <w:rFonts w:eastAsia="Aptos"/>
          <w:sz w:val="14"/>
        </w:rPr>
        <w:t xml:space="preserve">” </w:t>
      </w:r>
      <w:r w:rsidRPr="00AD0A72">
        <w:rPr>
          <w:rFonts w:eastAsia="Aptos"/>
          <w:u w:val="single"/>
        </w:rPr>
        <w:t xml:space="preserve">has </w:t>
      </w:r>
      <w:r w:rsidRPr="00AD0A72">
        <w:rPr>
          <w:rFonts w:eastAsia="Aptos"/>
          <w:highlight w:val="cyan"/>
          <w:u w:val="single"/>
        </w:rPr>
        <w:t xml:space="preserve">aroused concern over </w:t>
      </w:r>
      <w:r w:rsidRPr="00AD0A72">
        <w:rPr>
          <w:rFonts w:eastAsia="Aptos"/>
          <w:b/>
          <w:iCs/>
          <w:kern w:val="2"/>
          <w:szCs w:val="24"/>
          <w:highlight w:val="cyan"/>
          <w:u w:val="single"/>
          <w14:ligatures w14:val="standardContextual"/>
        </w:rPr>
        <w:t>trade-related environmental impacts</w:t>
      </w:r>
      <w:r w:rsidRPr="00AD0A72">
        <w:rPr>
          <w:rFonts w:eastAsia="Aptos"/>
          <w:sz w:val="14"/>
        </w:rPr>
        <w:t xml:space="preserve">. This study built a multiregional computable general equilibrium model to simulate environmental impacts of the “US–China trade war” under different scenarios of tariff and nontariff barriers and the battlefield spreading ranges. The present study found that </w:t>
      </w:r>
      <w:r w:rsidRPr="00AD0A72">
        <w:rPr>
          <w:rFonts w:eastAsia="Aptos"/>
          <w:u w:val="single"/>
        </w:rPr>
        <w:t xml:space="preserve">although the </w:t>
      </w:r>
      <w:r w:rsidRPr="00AD0A72">
        <w:rPr>
          <w:rFonts w:eastAsia="Aptos"/>
          <w:highlight w:val="cyan"/>
          <w:u w:val="single"/>
        </w:rPr>
        <w:t>trade wa</w:t>
      </w:r>
      <w:r w:rsidRPr="00AD0A72">
        <w:rPr>
          <w:rFonts w:eastAsia="Aptos"/>
          <w:u w:val="single"/>
        </w:rPr>
        <w:t xml:space="preserve">r will </w:t>
      </w:r>
      <w:r w:rsidRPr="00AD0A72">
        <w:rPr>
          <w:rFonts w:eastAsia="Aptos"/>
          <w:highlight w:val="cyan"/>
          <w:u w:val="single"/>
        </w:rPr>
        <w:t>cause</w:t>
      </w:r>
      <w:r w:rsidRPr="00AD0A72">
        <w:rPr>
          <w:rFonts w:eastAsia="Aptos"/>
          <w:u w:val="single"/>
        </w:rPr>
        <w:t xml:space="preserve"> a global economic downturn</w:t>
      </w:r>
      <w:r w:rsidRPr="00AD0A72">
        <w:rPr>
          <w:rFonts w:eastAsia="Aptos"/>
          <w:sz w:val="14"/>
        </w:rPr>
        <w:t xml:space="preserve">, which will seemingly reduce environmental pressure globally, </w:t>
      </w:r>
      <w:r w:rsidRPr="00AD0A72">
        <w:rPr>
          <w:rFonts w:eastAsia="Aptos"/>
          <w:u w:val="single"/>
        </w:rPr>
        <w:t xml:space="preserve">global carbon </w:t>
      </w:r>
      <w:r w:rsidRPr="00AD0A72">
        <w:rPr>
          <w:rFonts w:eastAsia="Aptos"/>
          <w:highlight w:val="cyan"/>
          <w:u w:val="single"/>
        </w:rPr>
        <w:t>emissions</w:t>
      </w:r>
      <w:r w:rsidRPr="00AD0A72">
        <w:rPr>
          <w:rFonts w:eastAsia="Aptos"/>
          <w:u w:val="single"/>
        </w:rPr>
        <w:t xml:space="preserve"> are expected </w:t>
      </w:r>
      <w:r w:rsidRPr="00AD0A72">
        <w:rPr>
          <w:rFonts w:eastAsia="Aptos"/>
          <w:highlight w:val="cyan"/>
          <w:u w:val="single"/>
        </w:rPr>
        <w:t>to</w:t>
      </w:r>
      <w:r w:rsidRPr="00AD0A72">
        <w:rPr>
          <w:rFonts w:eastAsia="Aptos"/>
          <w:u w:val="single"/>
        </w:rPr>
        <w:t xml:space="preserve"> </w:t>
      </w:r>
      <w:r w:rsidRPr="00AD0A72">
        <w:rPr>
          <w:rFonts w:eastAsia="Aptos"/>
          <w:b/>
          <w:iCs/>
          <w:kern w:val="2"/>
          <w:szCs w:val="24"/>
          <w:highlight w:val="cyan"/>
          <w:u w:val="single"/>
          <w14:ligatures w14:val="standardContextual"/>
        </w:rPr>
        <w:t>increase</w:t>
      </w:r>
      <w:r w:rsidRPr="00AD0A72">
        <w:rPr>
          <w:rFonts w:eastAsia="Aptos"/>
          <w:b/>
          <w:iCs/>
          <w:kern w:val="2"/>
          <w:szCs w:val="24"/>
          <w:u w:val="single"/>
          <w14:ligatures w14:val="standardContextual"/>
        </w:rPr>
        <w:t xml:space="preserve"> rather than decline</w:t>
      </w:r>
      <w:r w:rsidRPr="00AD0A72">
        <w:rPr>
          <w:rFonts w:eastAsia="Aptos"/>
          <w:sz w:val="14"/>
        </w:rPr>
        <w:t xml:space="preserve">. On the one hand, the </w:t>
      </w:r>
      <w:r w:rsidRPr="00AD0A72">
        <w:rPr>
          <w:rFonts w:eastAsia="Aptos"/>
          <w:u w:val="single"/>
        </w:rPr>
        <w:t>CO2 emission increase</w:t>
      </w:r>
      <w:r w:rsidRPr="00AD0A72">
        <w:rPr>
          <w:rFonts w:eastAsia="Aptos"/>
          <w:sz w:val="14"/>
        </w:rPr>
        <w:t xml:space="preserve"> caused by land-use changes in Brazil and Argentina will far exceed the emission reduction </w:t>
      </w:r>
      <w:r w:rsidRPr="00AD0A72">
        <w:rPr>
          <w:rFonts w:eastAsia="Aptos"/>
          <w:u w:val="single"/>
        </w:rPr>
        <w:t xml:space="preserve">because of </w:t>
      </w:r>
      <w:r w:rsidRPr="00AD0A72">
        <w:rPr>
          <w:rFonts w:eastAsia="Aptos"/>
          <w:b/>
          <w:iCs/>
          <w:kern w:val="2"/>
          <w:szCs w:val="24"/>
          <w:u w:val="single"/>
          <w14:ligatures w14:val="standardContextual"/>
        </w:rPr>
        <w:t>decreased global production</w:t>
      </w:r>
      <w:r w:rsidRPr="00AD0A72">
        <w:rPr>
          <w:rFonts w:eastAsia="Aptos"/>
          <w:sz w:val="14"/>
        </w:rPr>
        <w:t xml:space="preserve">. On the other hand, some countries/economies especially those developing countries such as Vietnam, Russia, and India will face emission increases driven by scale effects. Countries such as Korea, the UK, and France will enjoy a reduction in emissions driven by structural effects. China and the US will face a reduction in production and CO2 emissions, but their CO2 emission intensities will rise. The results remind us that as global production and supply chains are formed, it is important to closely monitor trade-related environmental impacts. </w:t>
      </w:r>
      <w:r w:rsidRPr="00AD0A72">
        <w:rPr>
          <w:rFonts w:eastAsia="Aptos"/>
          <w:u w:val="single"/>
        </w:rPr>
        <w:t xml:space="preserve">Efforts should be made to </w:t>
      </w:r>
      <w:r w:rsidRPr="00AD0A72">
        <w:rPr>
          <w:rFonts w:eastAsia="Aptos"/>
          <w:highlight w:val="cyan"/>
          <w:u w:val="single"/>
        </w:rPr>
        <w:t xml:space="preserve">balance the interests of trade and </w:t>
      </w:r>
      <w:r w:rsidRPr="00AD0A72">
        <w:rPr>
          <w:rFonts w:eastAsia="Aptos"/>
          <w:u w:val="single"/>
        </w:rPr>
        <w:t xml:space="preserve">the </w:t>
      </w:r>
      <w:r w:rsidRPr="00AD0A72">
        <w:rPr>
          <w:rFonts w:eastAsia="Aptos"/>
          <w:highlight w:val="cyan"/>
          <w:u w:val="single"/>
        </w:rPr>
        <w:t>environment</w:t>
      </w:r>
      <w:r w:rsidRPr="00AD0A72">
        <w:rPr>
          <w:rFonts w:eastAsia="Aptos"/>
          <w:u w:val="single"/>
        </w:rPr>
        <w:t xml:space="preserve">. </w:t>
      </w:r>
      <w:r w:rsidRPr="00AD0A72">
        <w:rPr>
          <w:rFonts w:eastAsia="Aptos"/>
          <w:sz w:val="14"/>
        </w:rPr>
        <w:t xml:space="preserve">This publication is licensed under the terms of your institutional subscription. Request reuse permissions. 1. Introduction ARTICLE SECTIONS The US and China are the world’s two largest economies, and the </w:t>
      </w:r>
      <w:r w:rsidRPr="00AD0A72">
        <w:rPr>
          <w:rFonts w:eastAsia="Aptos"/>
          <w:u w:val="single"/>
        </w:rPr>
        <w:t>trade volume between the two countries accounts for 23% of world trade</w:t>
      </w:r>
      <w:r w:rsidRPr="00AD0A72">
        <w:rPr>
          <w:rFonts w:eastAsia="Aptos"/>
          <w:sz w:val="14"/>
        </w:rPr>
        <w:t xml:space="preserve">. </w:t>
      </w:r>
      <w:r w:rsidRPr="00AD0A72">
        <w:rPr>
          <w:rFonts w:eastAsia="Aptos"/>
          <w:b/>
          <w:iCs/>
          <w:kern w:val="2"/>
          <w:szCs w:val="24"/>
          <w:highlight w:val="cyan"/>
          <w:u w:val="single"/>
          <w14:ligatures w14:val="standardContextual"/>
        </w:rPr>
        <w:t>Especially after</w:t>
      </w:r>
      <w:r w:rsidRPr="00AD0A72">
        <w:rPr>
          <w:rFonts w:eastAsia="Aptos"/>
          <w:b/>
          <w:iCs/>
          <w:kern w:val="2"/>
          <w:szCs w:val="24"/>
          <w:u w:val="single"/>
          <w14:ligatures w14:val="standardContextual"/>
        </w:rPr>
        <w:t xml:space="preserve"> </w:t>
      </w:r>
      <w:r w:rsidRPr="00AD0A72">
        <w:rPr>
          <w:rFonts w:eastAsia="Aptos"/>
          <w:b/>
          <w:iCs/>
          <w:kern w:val="2"/>
          <w:szCs w:val="24"/>
          <w:highlight w:val="cyan"/>
          <w:u w:val="single"/>
          <w14:ligatures w14:val="standardContextual"/>
        </w:rPr>
        <w:t>China’s accession to the WTO</w:t>
      </w:r>
      <w:r w:rsidRPr="00AD0A72">
        <w:rPr>
          <w:rFonts w:eastAsia="Aptos"/>
          <w:b/>
          <w:iCs/>
          <w:kern w:val="2"/>
          <w:szCs w:val="24"/>
          <w:u w:val="single"/>
          <w14:ligatures w14:val="standardContextual"/>
        </w:rPr>
        <w:t xml:space="preserve"> in 2001, bilateral </w:t>
      </w:r>
      <w:r w:rsidRPr="00AD0A72">
        <w:rPr>
          <w:rFonts w:eastAsia="Aptos"/>
          <w:b/>
          <w:iCs/>
          <w:kern w:val="2"/>
          <w:szCs w:val="24"/>
          <w:highlight w:val="cyan"/>
          <w:u w:val="single"/>
          <w14:ligatures w14:val="standardContextual"/>
        </w:rPr>
        <w:t>trade between China and the US</w:t>
      </w:r>
      <w:r w:rsidRPr="00AD0A72">
        <w:rPr>
          <w:rFonts w:eastAsia="Aptos"/>
          <w:b/>
          <w:iCs/>
          <w:kern w:val="2"/>
          <w:szCs w:val="24"/>
          <w:u w:val="single"/>
          <w14:ligatures w14:val="standardContextual"/>
        </w:rPr>
        <w:t xml:space="preserve"> has </w:t>
      </w:r>
      <w:r w:rsidRPr="00AD0A72">
        <w:rPr>
          <w:rFonts w:eastAsia="Aptos"/>
          <w:b/>
          <w:iCs/>
          <w:kern w:val="2"/>
          <w:szCs w:val="24"/>
          <w:highlight w:val="cyan"/>
          <w:u w:val="single"/>
          <w14:ligatures w14:val="standardContextual"/>
        </w:rPr>
        <w:t>developed</w:t>
      </w:r>
      <w:r w:rsidRPr="00AD0A72">
        <w:rPr>
          <w:rFonts w:eastAsia="Aptos"/>
          <w:b/>
          <w:iCs/>
          <w:kern w:val="2"/>
          <w:szCs w:val="24"/>
          <w:u w:val="single"/>
          <w14:ligatures w14:val="standardContextual"/>
        </w:rPr>
        <w:t xml:space="preserve"> more rapidly.</w:t>
      </w:r>
      <w:r w:rsidRPr="00AD0A72">
        <w:rPr>
          <w:rFonts w:eastAsia="Aptos"/>
          <w:sz w:val="14"/>
        </w:rPr>
        <w:t xml:space="preserve"> The value of their bilateral trade in goods rose from $80.6 billion in 2001 to $584.8 billion in 2017. (1) The rapid and stable growth of US–China trade is related to the considerable differences in their production factors and the strong complementarity in their industrial competitiveness. (2) However, trade friction has always existed, especially in recent years, the </w:t>
      </w:r>
      <w:r w:rsidRPr="00AD0A72">
        <w:rPr>
          <w:rFonts w:eastAsia="Aptos"/>
          <w:highlight w:val="cyan"/>
          <w:u w:val="single"/>
        </w:rPr>
        <w:t>trade friction</w:t>
      </w:r>
      <w:r w:rsidRPr="00AD0A72">
        <w:rPr>
          <w:rFonts w:eastAsia="Aptos"/>
          <w:u w:val="single"/>
        </w:rPr>
        <w:t xml:space="preserve"> between the two countries </w:t>
      </w:r>
      <w:r w:rsidRPr="00AD0A72">
        <w:rPr>
          <w:rFonts w:eastAsia="Aptos"/>
          <w:highlight w:val="cyan"/>
          <w:u w:val="single"/>
        </w:rPr>
        <w:t>escalated into</w:t>
      </w:r>
      <w:r w:rsidRPr="00AD0A72">
        <w:rPr>
          <w:rFonts w:eastAsia="Aptos"/>
          <w:u w:val="single"/>
        </w:rPr>
        <w:t xml:space="preserve"> a “</w:t>
      </w:r>
      <w:r w:rsidRPr="00AD0A72">
        <w:rPr>
          <w:rFonts w:eastAsia="Aptos"/>
          <w:b/>
          <w:iCs/>
          <w:kern w:val="2"/>
          <w:szCs w:val="24"/>
          <w:u w:val="single"/>
          <w14:ligatures w14:val="standardContextual"/>
        </w:rPr>
        <w:t xml:space="preserve">trade </w:t>
      </w:r>
      <w:r w:rsidRPr="00AD0A72">
        <w:rPr>
          <w:rFonts w:eastAsia="Aptos"/>
          <w:b/>
          <w:iCs/>
          <w:kern w:val="2"/>
          <w:szCs w:val="24"/>
          <w:highlight w:val="cyan"/>
          <w:u w:val="single"/>
          <w14:ligatures w14:val="standardContextual"/>
        </w:rPr>
        <w:t>war</w:t>
      </w:r>
      <w:r w:rsidRPr="00AD0A72">
        <w:rPr>
          <w:rFonts w:eastAsia="Aptos"/>
          <w:u w:val="single"/>
        </w:rPr>
        <w:t xml:space="preserve">” </w:t>
      </w:r>
      <w:r w:rsidRPr="00AD0A72">
        <w:rPr>
          <w:rFonts w:eastAsia="Aptos"/>
          <w:sz w:val="14"/>
        </w:rPr>
        <w:t xml:space="preserve">(see S1, Supporting Information for a timeline of the US–China trade war). The </w:t>
      </w:r>
      <w:r w:rsidRPr="00AD0A72">
        <w:rPr>
          <w:rFonts w:eastAsia="Aptos"/>
          <w:highlight w:val="cyan"/>
          <w:u w:val="single"/>
        </w:rPr>
        <w:t>battlefield</w:t>
      </w:r>
      <w:r w:rsidRPr="00AD0A72">
        <w:rPr>
          <w:rFonts w:eastAsia="Aptos"/>
          <w:sz w:val="14"/>
        </w:rPr>
        <w:t xml:space="preserve"> of the trade war has </w:t>
      </w:r>
      <w:r w:rsidRPr="00AD0A72">
        <w:rPr>
          <w:rFonts w:eastAsia="Aptos"/>
          <w:u w:val="single"/>
        </w:rPr>
        <w:t xml:space="preserve">continued to </w:t>
      </w:r>
      <w:r w:rsidRPr="00AD0A72">
        <w:rPr>
          <w:rFonts w:eastAsia="Aptos"/>
          <w:highlight w:val="cyan"/>
          <w:u w:val="single"/>
        </w:rPr>
        <w:t>expand</w:t>
      </w:r>
      <w:r w:rsidRPr="00AD0A72">
        <w:rPr>
          <w:rFonts w:eastAsia="Aptos"/>
          <w:u w:val="single"/>
        </w:rPr>
        <w:t xml:space="preserve"> </w:t>
      </w:r>
      <w:r w:rsidRPr="00AD0A72">
        <w:rPr>
          <w:rFonts w:eastAsia="Aptos"/>
          <w:highlight w:val="cyan"/>
          <w:u w:val="single"/>
        </w:rPr>
        <w:t>to</w:t>
      </w:r>
      <w:r w:rsidRPr="00AD0A72">
        <w:rPr>
          <w:rFonts w:eastAsia="Aptos"/>
          <w:u w:val="single"/>
        </w:rPr>
        <w:t xml:space="preserve"> Mexico, the European Union, and even </w:t>
      </w:r>
      <w:r w:rsidRPr="00AD0A72">
        <w:rPr>
          <w:rFonts w:eastAsia="Aptos"/>
          <w:highlight w:val="cyan"/>
          <w:u w:val="single"/>
        </w:rPr>
        <w:t>the world</w:t>
      </w:r>
      <w:r w:rsidRPr="00AD0A72">
        <w:rPr>
          <w:rFonts w:eastAsia="Aptos"/>
          <w:u w:val="single"/>
        </w:rPr>
        <w:t xml:space="preserve">. </w:t>
      </w:r>
      <w:r w:rsidRPr="00AD0A72">
        <w:rPr>
          <w:rFonts w:eastAsia="Aptos"/>
          <w:sz w:val="14"/>
        </w:rPr>
        <w:t xml:space="preserve">The trade war has shocked the trade and economic paradigm of the two countries and even the world and increased the uncertainty of global economic development. (3−16) Although many believe that the US–China trade war will depress global economic production and consumption, reduce related emissions, and benefit the global environment at large, (17−19) the prospective outcome could be complicated and uncertain. The policy shock imposed on trade could lead to changes in production volume and structure and then change the energy and resource use of one country and the world and result in changes in the global CO2 and pollutant emissions and environmental quality. (20−35) </w:t>
      </w:r>
      <w:r w:rsidRPr="00AD0A72">
        <w:rPr>
          <w:rFonts w:eastAsia="Aptos"/>
          <w:u w:val="single"/>
        </w:rPr>
        <w:t xml:space="preserve">The </w:t>
      </w:r>
      <w:r w:rsidRPr="00AD0A72">
        <w:rPr>
          <w:rFonts w:eastAsia="Aptos"/>
          <w:highlight w:val="cyan"/>
          <w:u w:val="single"/>
        </w:rPr>
        <w:t>most</w:t>
      </w:r>
      <w:r w:rsidRPr="00AD0A72">
        <w:rPr>
          <w:rFonts w:eastAsia="Aptos"/>
          <w:u w:val="single"/>
        </w:rPr>
        <w:t xml:space="preserve"> direct and </w:t>
      </w:r>
      <w:r w:rsidRPr="00AD0A72">
        <w:rPr>
          <w:rFonts w:eastAsia="Aptos"/>
          <w:highlight w:val="cyan"/>
          <w:u w:val="single"/>
        </w:rPr>
        <w:t>obvious impact</w:t>
      </w:r>
      <w:r w:rsidRPr="00AD0A72">
        <w:rPr>
          <w:rFonts w:eastAsia="Aptos"/>
          <w:u w:val="single"/>
        </w:rPr>
        <w:t xml:space="preserve"> in the short term </w:t>
      </w:r>
      <w:r w:rsidRPr="00AD0A72">
        <w:rPr>
          <w:rFonts w:eastAsia="Aptos"/>
          <w:highlight w:val="cyan"/>
          <w:u w:val="single"/>
        </w:rPr>
        <w:t xml:space="preserve">is </w:t>
      </w:r>
      <w:r w:rsidRPr="00AD0A72">
        <w:rPr>
          <w:rFonts w:eastAsia="Aptos"/>
          <w:b/>
          <w:iCs/>
          <w:kern w:val="2"/>
          <w:szCs w:val="24"/>
          <w:highlight w:val="cyan"/>
          <w:u w:val="single"/>
          <w14:ligatures w14:val="standardContextual"/>
        </w:rPr>
        <w:t>Brazil</w:t>
      </w:r>
      <w:r w:rsidRPr="00AD0A72">
        <w:rPr>
          <w:rFonts w:eastAsia="Aptos"/>
          <w:sz w:val="16"/>
          <w:szCs w:val="16"/>
        </w:rPr>
        <w:t xml:space="preserve">’s </w:t>
      </w:r>
      <w:r w:rsidRPr="00AD0A72">
        <w:rPr>
          <w:rFonts w:eastAsia="Aptos"/>
          <w:sz w:val="14"/>
        </w:rPr>
        <w:t xml:space="preserve">environment. The </w:t>
      </w:r>
      <w:r w:rsidRPr="00AD0A72">
        <w:rPr>
          <w:rFonts w:eastAsia="Aptos"/>
          <w:u w:val="single"/>
        </w:rPr>
        <w:t xml:space="preserve">increased soybean </w:t>
      </w:r>
      <w:r w:rsidRPr="00AD0A72">
        <w:rPr>
          <w:rFonts w:eastAsia="Aptos"/>
          <w:highlight w:val="cyan"/>
          <w:u w:val="single"/>
        </w:rPr>
        <w:t>production</w:t>
      </w:r>
      <w:r w:rsidRPr="00AD0A72">
        <w:rPr>
          <w:rFonts w:eastAsia="Aptos"/>
          <w:u w:val="single"/>
        </w:rPr>
        <w:t xml:space="preserve"> in Brazil </w:t>
      </w:r>
      <w:r w:rsidRPr="00AD0A72">
        <w:rPr>
          <w:rFonts w:eastAsia="Aptos"/>
          <w:highlight w:val="cyan"/>
          <w:u w:val="single"/>
        </w:rPr>
        <w:t xml:space="preserve">caused by </w:t>
      </w:r>
      <w:r w:rsidRPr="00AD0A72">
        <w:rPr>
          <w:rFonts w:eastAsia="Aptos"/>
          <w:b/>
          <w:iCs/>
          <w:kern w:val="2"/>
          <w:szCs w:val="24"/>
          <w:highlight w:val="cyan"/>
          <w:u w:val="single"/>
          <w14:ligatures w14:val="standardContextual"/>
        </w:rPr>
        <w:t>Chinese</w:t>
      </w:r>
      <w:r w:rsidRPr="00AD0A72">
        <w:rPr>
          <w:rFonts w:eastAsia="Aptos"/>
          <w:u w:val="single"/>
        </w:rPr>
        <w:t xml:space="preserve"> increased soybean import </w:t>
      </w:r>
      <w:r w:rsidRPr="00AD0A72">
        <w:rPr>
          <w:rFonts w:eastAsia="Aptos"/>
          <w:b/>
          <w:iCs/>
          <w:kern w:val="2"/>
          <w:szCs w:val="24"/>
          <w:highlight w:val="cyan"/>
          <w:u w:val="single"/>
          <w14:ligatures w14:val="standardContextual"/>
        </w:rPr>
        <w:t>demand</w:t>
      </w:r>
      <w:r w:rsidRPr="00AD0A72">
        <w:rPr>
          <w:rFonts w:eastAsia="Aptos"/>
          <w:u w:val="single"/>
        </w:rPr>
        <w:t xml:space="preserve"> may </w:t>
      </w:r>
      <w:r w:rsidRPr="00AD0A72">
        <w:rPr>
          <w:rFonts w:eastAsia="Aptos"/>
          <w:b/>
          <w:iCs/>
          <w:kern w:val="2"/>
          <w:szCs w:val="24"/>
          <w:highlight w:val="cyan"/>
          <w:u w:val="single"/>
          <w14:ligatures w14:val="standardContextual"/>
        </w:rPr>
        <w:t>exacerbate deforestation</w:t>
      </w:r>
      <w:r w:rsidRPr="00AD0A72">
        <w:rPr>
          <w:rFonts w:eastAsia="Aptos"/>
          <w:u w:val="single"/>
        </w:rPr>
        <w:t xml:space="preserve"> in Brazil,</w:t>
      </w:r>
      <w:r w:rsidRPr="00AD0A72">
        <w:rPr>
          <w:rFonts w:eastAsia="Aptos"/>
          <w:sz w:val="14"/>
        </w:rPr>
        <w:t xml:space="preserve"> </w:t>
      </w:r>
      <w:r w:rsidRPr="00AD0A72">
        <w:rPr>
          <w:rFonts w:eastAsia="Aptos"/>
          <w:b/>
          <w:iCs/>
          <w:kern w:val="2"/>
          <w:szCs w:val="24"/>
          <w:highlight w:val="cyan"/>
          <w:u w:val="single"/>
          <w14:ligatures w14:val="standardContextual"/>
        </w:rPr>
        <w:t>destroy biomes</w:t>
      </w:r>
      <w:r w:rsidRPr="00AD0A72">
        <w:rPr>
          <w:rFonts w:eastAsia="Aptos"/>
          <w:highlight w:val="cyan"/>
          <w:u w:val="single"/>
        </w:rPr>
        <w:t xml:space="preserve">, and </w:t>
      </w:r>
      <w:r w:rsidRPr="00AD0A72">
        <w:rPr>
          <w:rFonts w:eastAsia="Aptos"/>
          <w:b/>
          <w:iCs/>
          <w:kern w:val="2"/>
          <w:szCs w:val="24"/>
          <w:highlight w:val="cyan"/>
          <w:u w:val="single"/>
          <w14:ligatures w14:val="standardContextual"/>
        </w:rPr>
        <w:t>release</w:t>
      </w:r>
      <w:r w:rsidRPr="00AD0A72">
        <w:rPr>
          <w:rFonts w:eastAsia="Aptos"/>
          <w:u w:val="single"/>
        </w:rPr>
        <w:t xml:space="preserve"> large amounts of </w:t>
      </w:r>
      <w:r w:rsidRPr="00AD0A72">
        <w:rPr>
          <w:rFonts w:eastAsia="Aptos"/>
          <w:b/>
          <w:iCs/>
          <w:kern w:val="2"/>
          <w:szCs w:val="24"/>
          <w:highlight w:val="cyan"/>
          <w:u w:val="single"/>
          <w14:ligatures w14:val="standardContextual"/>
        </w:rPr>
        <w:t>carbon</w:t>
      </w:r>
      <w:r w:rsidRPr="00AD0A72">
        <w:rPr>
          <w:rFonts w:eastAsia="Aptos"/>
          <w:sz w:val="14"/>
        </w:rPr>
        <w:t xml:space="preserve">. (7) Lin, et al., (17) Liu, et al. (18) and Du et al. (19) used different computable general equilibrium (CGE) models and set tariff reduction scenarios to explore the environmental impact of the US–China trade war and found the </w:t>
      </w:r>
      <w:r w:rsidRPr="00AD0A72">
        <w:rPr>
          <w:rFonts w:eastAsia="Aptos"/>
          <w:sz w:val="16"/>
          <w:szCs w:val="16"/>
          <w:u w:val="single"/>
        </w:rPr>
        <w:t>trade restrictions brought by the trade war will reduce global carbon and pollutant emissions due to the economic losses</w:t>
      </w:r>
      <w:r w:rsidRPr="00AD0A72">
        <w:rPr>
          <w:rFonts w:eastAsia="Aptos"/>
          <w:sz w:val="16"/>
          <w:szCs w:val="16"/>
        </w:rPr>
        <w:t>.</w:t>
      </w:r>
      <w:r w:rsidRPr="00AD0A72">
        <w:rPr>
          <w:rFonts w:eastAsia="Aptos"/>
          <w:sz w:val="14"/>
        </w:rPr>
        <w:t xml:space="preserve"> However, it may be not conducive to the development of clean energy in less-developed regions. Considering the complexity of global environmental impacts of international trade, it is of great interest to explore the impacts of the US–China trade war on the changes in global production (supply chain) and then on the total emissions and their spatial distributions. However, the current limited studies on the environmental impacts of the US–China trade war only focused on the impacts of either fossil fuel energy use (and sometimes industrial process) emission or deforestation causing emissions separately, without a combination of the two aspects. Besides, in the policy shock scenario settings of most of the previous trade-economy or trade-environment impact research literatures, only tariff barriers were taken into consideration but nontariff barriers (NTBs) were neglected. Currently, the global tariff level has been generally low, and the NTBs have stood out as important impeding factors on the international trade. (36−39) In addition, during the trade war, China and the US had interactions with other economies, for example, the US signed trade agreements with Mexico, Canada, and Japan but intensified trade conflicts with the EU, and so forth. These issues are also among the influencing factors to the economic-environmental outcome of the trade war. Thus, </w:t>
      </w:r>
      <w:r w:rsidRPr="00AD0A72">
        <w:rPr>
          <w:rFonts w:eastAsia="Aptos"/>
          <w:highlight w:val="cyan"/>
          <w:u w:val="single"/>
        </w:rPr>
        <w:t>this study</w:t>
      </w:r>
      <w:r w:rsidRPr="00AD0A72">
        <w:rPr>
          <w:rFonts w:eastAsia="Aptos"/>
          <w:sz w:val="14"/>
        </w:rPr>
        <w:t xml:space="preserve"> comprehensively </w:t>
      </w:r>
      <w:r w:rsidRPr="00AD0A72">
        <w:rPr>
          <w:rFonts w:eastAsia="Aptos"/>
          <w:highlight w:val="cyan"/>
          <w:u w:val="single"/>
        </w:rPr>
        <w:t>considers</w:t>
      </w:r>
      <w:r w:rsidRPr="00AD0A72">
        <w:rPr>
          <w:rFonts w:eastAsia="Aptos"/>
          <w:sz w:val="14"/>
        </w:rPr>
        <w:t xml:space="preserve"> the potential emissions from </w:t>
      </w:r>
      <w:r w:rsidRPr="00AD0A72">
        <w:rPr>
          <w:rFonts w:eastAsia="Aptos"/>
          <w:highlight w:val="cyan"/>
          <w:u w:val="single"/>
        </w:rPr>
        <w:t>fossil fuel</w:t>
      </w:r>
      <w:r w:rsidRPr="00AD0A72">
        <w:rPr>
          <w:rFonts w:eastAsia="Aptos"/>
          <w:sz w:val="14"/>
        </w:rPr>
        <w:t xml:space="preserve"> combustion, </w:t>
      </w:r>
      <w:r w:rsidRPr="00AD0A72">
        <w:rPr>
          <w:rFonts w:eastAsia="Aptos"/>
          <w:highlight w:val="cyan"/>
          <w:u w:val="single"/>
        </w:rPr>
        <w:t>industrial</w:t>
      </w:r>
      <w:r w:rsidRPr="00AD0A72">
        <w:rPr>
          <w:rFonts w:eastAsia="Aptos"/>
          <w:sz w:val="14"/>
        </w:rPr>
        <w:t xml:space="preserve"> processes, and </w:t>
      </w:r>
      <w:r w:rsidRPr="00AD0A72">
        <w:rPr>
          <w:rFonts w:eastAsia="Aptos"/>
          <w:highlight w:val="cyan"/>
          <w:u w:val="single"/>
        </w:rPr>
        <w:t>land use changes</w:t>
      </w:r>
      <w:r w:rsidRPr="00AD0A72">
        <w:rPr>
          <w:rFonts w:eastAsia="Aptos"/>
          <w:sz w:val="14"/>
        </w:rPr>
        <w:t xml:space="preserve"> and adds </w:t>
      </w:r>
      <w:r w:rsidRPr="00AD0A72">
        <w:rPr>
          <w:rFonts w:eastAsia="Aptos"/>
          <w:highlight w:val="cyan"/>
          <w:u w:val="single"/>
        </w:rPr>
        <w:t>NTBs</w:t>
      </w:r>
      <w:r w:rsidRPr="00AD0A72">
        <w:rPr>
          <w:rFonts w:eastAsia="Aptos"/>
          <w:sz w:val="14"/>
        </w:rPr>
        <w:t xml:space="preserve"> and the </w:t>
      </w:r>
      <w:r w:rsidRPr="00AD0A72">
        <w:rPr>
          <w:rFonts w:eastAsia="Aptos"/>
          <w:highlight w:val="cyan"/>
          <w:u w:val="single"/>
        </w:rPr>
        <w:t>multilateral trade practices</w:t>
      </w:r>
      <w:r w:rsidRPr="00AD0A72">
        <w:rPr>
          <w:rFonts w:eastAsia="Aptos"/>
          <w:sz w:val="14"/>
        </w:rPr>
        <w:t xml:space="preserve"> to the trade war scenario settings, which </w:t>
      </w:r>
      <w:r w:rsidRPr="00AD0A72">
        <w:rPr>
          <w:rFonts w:eastAsia="Aptos"/>
          <w:b/>
          <w:iCs/>
          <w:kern w:val="2"/>
          <w:szCs w:val="24"/>
          <w:highlight w:val="cyan"/>
          <w:u w:val="single"/>
          <w14:ligatures w14:val="standardContextual"/>
        </w:rPr>
        <w:t>makes this research more comprehensive</w:t>
      </w:r>
      <w:r w:rsidRPr="00AD0A72">
        <w:rPr>
          <w:rFonts w:eastAsia="Aptos"/>
          <w:b/>
          <w:iCs/>
          <w:kern w:val="2"/>
          <w:szCs w:val="24"/>
          <w:u w:val="single"/>
          <w14:ligatures w14:val="standardContextual"/>
        </w:rPr>
        <w:t xml:space="preserve"> and different from the existing studies</w:t>
      </w:r>
      <w:r w:rsidRPr="00AD0A72">
        <w:rPr>
          <w:rFonts w:eastAsia="Aptos"/>
          <w:sz w:val="11"/>
          <w:szCs w:val="20"/>
        </w:rPr>
        <w:t>. Based on a chain reaction assessment framework of “trade policy/measures → trade and economic impacts → environmental impacts” to carry out analysis, (40) this study built a multiregional CGE model and set up different trade war scenarios to simulate and explore the impacts caused by the US–China trade war on the global environment. 2. Methods and Data 2.1. Model Framework 2.1.1. GTAP Model The main body of the chain reaction method in this study was a classic multiregional and multisector comparative static CGE model, GTAP, which was developed by the Global Trade Analysis Project at the Purdue University, (41) whose database has been updated to version 10. (42) Like other classical CGE models, under the assumption of perfect competition and constant returns to scale, the GTAP model uses utility- and profit-maximizing behavior of consumers and producers as the optimal conditions. (43) For the producer side, firms combine the intermediate inputs and the primary factors to produce output. The production structure is based on a three-level nested constant elasticity of the substitution function. The top level nest is a composite of intermediate demand and value added. The second level nests decompose the intermediate demand into demands for various individual intermediate goods and value added into demands for various individual factors, respectively. The third nest decomposes the demand for individual intermediate goods into domestic and imported composites. This study adopted the standard assumption in GTAP where there is no substitution between the intermediate goods and input factors (represented by value added) and between different intermediate goods. In this model, household and government consumers maximize utility subject to budget constraints. The utility function for private spending is based on the constant differences of elasticities implicitly additive expenditure (CDE) function. The utility function for government expenditure is based on a Cobb–Douglas structure, where the spending shares are fixed. Household and governmental savings are subsequently translated into investment. Households, governments, and firms choose to buy a combination of domestic goods and imported goods following Armington assumption, with full consideration of prices and associated transport costs, export taxes, and tariffs. Countries/economies and regions are linked together through multilateral trade. Households bring together all factor incomes, and the government brings all fiscal revenues from all tax incomes, which are distributed over the three forms of final demand: private household expenditures, government expenditures, and household and government savings, so as to maximize the constructed regional utility. This study employed the full GTAP 10 database, which describes the world economy for 2014 and distinguishes 65 sectors in each of the 141 countries/economies. In the present study, the original database of GTAP 10 was aggregated into 23 regions, each with 24 economic sectors, with an emphasis on the main trade partners of China and the US (see Tables S1 and S2, Supporting Information). 2.1.2. Policy Shocks Although the current GTAP-E model has the energy and CO2 emission data, it lacks some key environmental and nature resource information, such as the local pollutant information and carbon emissions from the LULUCF (land use, land use change, and forestry). This study establishes a soft link between trade and economic behavior and the environmental impacts with reference to Song et al. (32) Policy shocks of tariff and NTBs were introduced into the GTAP model to obtain the economic impact α</w:t>
      </w:r>
      <w:proofErr w:type="spellStart"/>
      <w:r w:rsidRPr="00AD0A72">
        <w:rPr>
          <w:rFonts w:eastAsia="Aptos"/>
          <w:sz w:val="11"/>
          <w:szCs w:val="20"/>
        </w:rPr>
        <w:t>r,i,j</w:t>
      </w:r>
      <w:proofErr w:type="spellEnd"/>
      <w:r w:rsidRPr="00AD0A72">
        <w:rPr>
          <w:rFonts w:eastAsia="Aptos"/>
          <w:sz w:val="11"/>
          <w:szCs w:val="20"/>
        </w:rPr>
        <w:t xml:space="preserve">, which is the change rate of economic variable j (such as output, import and export volume, etc.) in sector </w:t>
      </w:r>
      <w:proofErr w:type="spellStart"/>
      <w:r w:rsidRPr="00AD0A72">
        <w:rPr>
          <w:rFonts w:eastAsia="Aptos"/>
          <w:sz w:val="11"/>
          <w:szCs w:val="20"/>
        </w:rPr>
        <w:t>i</w:t>
      </w:r>
      <w:proofErr w:type="spellEnd"/>
      <w:r w:rsidRPr="00AD0A72">
        <w:rPr>
          <w:rFonts w:eastAsia="Aptos"/>
          <w:sz w:val="11"/>
          <w:szCs w:val="20"/>
        </w:rPr>
        <w:t xml:space="preserve"> of region r. The absolute impact can be calculated by </w:t>
      </w:r>
      <w:proofErr w:type="spellStart"/>
      <w:r w:rsidRPr="00AD0A72">
        <w:rPr>
          <w:rFonts w:eastAsia="Aptos"/>
          <w:sz w:val="11"/>
          <w:szCs w:val="20"/>
        </w:rPr>
        <w:t>Zr,i,j</w:t>
      </w:r>
      <w:proofErr w:type="spellEnd"/>
      <w:r w:rsidRPr="00AD0A72">
        <w:rPr>
          <w:rFonts w:eastAsia="Aptos"/>
          <w:sz w:val="11"/>
          <w:szCs w:val="20"/>
        </w:rPr>
        <w:t xml:space="preserve"> = α</w:t>
      </w:r>
      <w:proofErr w:type="spellStart"/>
      <w:r w:rsidRPr="00AD0A72">
        <w:rPr>
          <w:rFonts w:eastAsia="Aptos"/>
          <w:sz w:val="11"/>
          <w:szCs w:val="20"/>
        </w:rPr>
        <w:t>r,i,j</w:t>
      </w:r>
      <w:proofErr w:type="spellEnd"/>
      <w:r w:rsidRPr="00AD0A72">
        <w:rPr>
          <w:rFonts w:eastAsia="Aptos"/>
          <w:sz w:val="11"/>
          <w:szCs w:val="20"/>
        </w:rPr>
        <w:t xml:space="preserve"> × </w:t>
      </w:r>
      <w:proofErr w:type="spellStart"/>
      <w:r w:rsidRPr="00AD0A72">
        <w:rPr>
          <w:rFonts w:eastAsia="Aptos"/>
          <w:sz w:val="11"/>
          <w:szCs w:val="20"/>
        </w:rPr>
        <w:t>Vr,i,j</w:t>
      </w:r>
      <w:proofErr w:type="spellEnd"/>
      <w:r w:rsidRPr="00AD0A72">
        <w:rPr>
          <w:rFonts w:eastAsia="Aptos"/>
          <w:sz w:val="11"/>
          <w:szCs w:val="20"/>
        </w:rPr>
        <w:t xml:space="preserve">, where </w:t>
      </w:r>
      <w:proofErr w:type="spellStart"/>
      <w:r w:rsidRPr="00AD0A72">
        <w:rPr>
          <w:rFonts w:eastAsia="Aptos"/>
          <w:sz w:val="11"/>
          <w:szCs w:val="20"/>
        </w:rPr>
        <w:t>Zr,i,j</w:t>
      </w:r>
      <w:proofErr w:type="spellEnd"/>
      <w:r w:rsidRPr="00AD0A72">
        <w:rPr>
          <w:rFonts w:eastAsia="Aptos"/>
          <w:sz w:val="11"/>
          <w:szCs w:val="20"/>
        </w:rPr>
        <w:t xml:space="preserve"> is r country/economy’s value or quantity change in economic variable j in sector </w:t>
      </w:r>
      <w:proofErr w:type="spellStart"/>
      <w:r w:rsidRPr="00AD0A72">
        <w:rPr>
          <w:rFonts w:eastAsia="Aptos"/>
          <w:sz w:val="11"/>
          <w:szCs w:val="20"/>
        </w:rPr>
        <w:t>i</w:t>
      </w:r>
      <w:proofErr w:type="spellEnd"/>
      <w:r w:rsidRPr="00AD0A72">
        <w:rPr>
          <w:rFonts w:eastAsia="Aptos"/>
          <w:sz w:val="11"/>
          <w:szCs w:val="20"/>
        </w:rPr>
        <w:t xml:space="preserve"> and </w:t>
      </w:r>
      <w:proofErr w:type="spellStart"/>
      <w:r w:rsidRPr="00AD0A72">
        <w:rPr>
          <w:rFonts w:eastAsia="Aptos"/>
          <w:sz w:val="11"/>
          <w:szCs w:val="20"/>
        </w:rPr>
        <w:t>Vr,i,j</w:t>
      </w:r>
      <w:proofErr w:type="spellEnd"/>
      <w:r w:rsidRPr="00AD0A72">
        <w:rPr>
          <w:rFonts w:eastAsia="Aptos"/>
          <w:sz w:val="11"/>
          <w:szCs w:val="20"/>
        </w:rPr>
        <w:t xml:space="preserve"> is r country/economy’s status quo value or quantity of economic variable j in sector </w:t>
      </w:r>
      <w:proofErr w:type="spellStart"/>
      <w:r w:rsidRPr="00AD0A72">
        <w:rPr>
          <w:rFonts w:eastAsia="Aptos"/>
          <w:sz w:val="11"/>
          <w:szCs w:val="20"/>
        </w:rPr>
        <w:t>i</w:t>
      </w:r>
      <w:proofErr w:type="spellEnd"/>
      <w:r w:rsidRPr="00AD0A72">
        <w:rPr>
          <w:rFonts w:eastAsia="Aptos"/>
          <w:sz w:val="11"/>
          <w:szCs w:val="20"/>
        </w:rPr>
        <w:t xml:space="preserve">. Finally, the change in the emissions of pollutant k in sector </w:t>
      </w:r>
      <w:proofErr w:type="spellStart"/>
      <w:r w:rsidRPr="00AD0A72">
        <w:rPr>
          <w:rFonts w:eastAsia="Aptos"/>
          <w:sz w:val="11"/>
          <w:szCs w:val="20"/>
        </w:rPr>
        <w:t>i</w:t>
      </w:r>
      <w:proofErr w:type="spellEnd"/>
      <w:r w:rsidRPr="00AD0A72">
        <w:rPr>
          <w:rFonts w:eastAsia="Aptos"/>
          <w:sz w:val="11"/>
          <w:szCs w:val="20"/>
        </w:rPr>
        <w:t xml:space="preserve"> of country/economy r caused by the policy shock was calculated by </w:t>
      </w:r>
      <w:proofErr w:type="spellStart"/>
      <w:r w:rsidRPr="00AD0A72">
        <w:rPr>
          <w:rFonts w:eastAsia="Aptos"/>
          <w:sz w:val="11"/>
          <w:szCs w:val="20"/>
        </w:rPr>
        <w:t>Pr,i,k</w:t>
      </w:r>
      <w:proofErr w:type="spellEnd"/>
      <w:r w:rsidRPr="00AD0A72">
        <w:rPr>
          <w:rFonts w:eastAsia="Aptos"/>
          <w:sz w:val="11"/>
          <w:szCs w:val="20"/>
        </w:rPr>
        <w:t xml:space="preserve"> = </w:t>
      </w:r>
      <w:proofErr w:type="spellStart"/>
      <w:r w:rsidRPr="00AD0A72">
        <w:rPr>
          <w:rFonts w:eastAsia="Aptos"/>
          <w:sz w:val="11"/>
          <w:szCs w:val="20"/>
        </w:rPr>
        <w:t>er,i,k</w:t>
      </w:r>
      <w:proofErr w:type="spellEnd"/>
      <w:r w:rsidRPr="00AD0A72">
        <w:rPr>
          <w:rFonts w:eastAsia="Aptos"/>
          <w:sz w:val="11"/>
          <w:szCs w:val="20"/>
        </w:rPr>
        <w:t xml:space="preserve"> × </w:t>
      </w:r>
      <w:proofErr w:type="spellStart"/>
      <w:r w:rsidRPr="00AD0A72">
        <w:rPr>
          <w:rFonts w:eastAsia="Aptos"/>
          <w:sz w:val="11"/>
          <w:szCs w:val="20"/>
        </w:rPr>
        <w:t>Zr,i,output</w:t>
      </w:r>
      <w:proofErr w:type="spellEnd"/>
      <w:r w:rsidRPr="00AD0A72">
        <w:rPr>
          <w:rFonts w:eastAsia="Aptos"/>
          <w:sz w:val="11"/>
          <w:szCs w:val="20"/>
        </w:rPr>
        <w:t xml:space="preserve">, where </w:t>
      </w:r>
      <w:proofErr w:type="spellStart"/>
      <w:r w:rsidRPr="00AD0A72">
        <w:rPr>
          <w:rFonts w:eastAsia="Aptos"/>
          <w:sz w:val="11"/>
          <w:szCs w:val="20"/>
        </w:rPr>
        <w:t>er,i,k</w:t>
      </w:r>
      <w:proofErr w:type="spellEnd"/>
      <w:r w:rsidRPr="00AD0A72">
        <w:rPr>
          <w:rFonts w:eastAsia="Aptos"/>
          <w:sz w:val="11"/>
          <w:szCs w:val="20"/>
        </w:rPr>
        <w:t xml:space="preserve"> is the emission coefficient of pollutant k in sector </w:t>
      </w:r>
      <w:proofErr w:type="spellStart"/>
      <w:r w:rsidRPr="00AD0A72">
        <w:rPr>
          <w:rFonts w:eastAsia="Aptos"/>
          <w:sz w:val="11"/>
          <w:szCs w:val="20"/>
        </w:rPr>
        <w:t>i</w:t>
      </w:r>
      <w:proofErr w:type="spellEnd"/>
      <w:r w:rsidRPr="00AD0A72">
        <w:rPr>
          <w:rFonts w:eastAsia="Aptos"/>
          <w:sz w:val="11"/>
          <w:szCs w:val="20"/>
        </w:rPr>
        <w:t xml:space="preserve"> of r country/economy and </w:t>
      </w:r>
      <w:proofErr w:type="spellStart"/>
      <w:r w:rsidRPr="00AD0A72">
        <w:rPr>
          <w:rFonts w:eastAsia="Aptos"/>
          <w:sz w:val="11"/>
          <w:szCs w:val="20"/>
        </w:rPr>
        <w:t>Zr,i,output</w:t>
      </w:r>
      <w:proofErr w:type="spellEnd"/>
      <w:r w:rsidRPr="00AD0A72">
        <w:rPr>
          <w:rFonts w:eastAsia="Aptos"/>
          <w:sz w:val="11"/>
          <w:szCs w:val="20"/>
        </w:rPr>
        <w:t xml:space="preserve"> is country/economy r’ s output variation in sector </w:t>
      </w:r>
      <w:proofErr w:type="spellStart"/>
      <w:r w:rsidRPr="00AD0A72">
        <w:rPr>
          <w:rFonts w:eastAsia="Aptos"/>
          <w:sz w:val="11"/>
          <w:szCs w:val="20"/>
        </w:rPr>
        <w:t>i</w:t>
      </w:r>
      <w:proofErr w:type="spellEnd"/>
      <w:r w:rsidRPr="00AD0A72">
        <w:rPr>
          <w:rFonts w:eastAsia="Aptos"/>
          <w:sz w:val="11"/>
          <w:szCs w:val="20"/>
        </w:rPr>
        <w:t xml:space="preserve">. 2.2. Trade Measure Scenarios The baseline scenario is an equilibrium without policy shocks, which was the original balance in GTAP. Three trade policy shock scenarios with tariffs and NTBs were set that depended on the depth and scope of the US–China trade war (see S3, Supporting Information): Scenario 1: The trade war involves the US and China only. Policy shocks for this scenario were set based on tariffs mutually imposed after September 24, 2018. (44,45) In this scenario, the US imposes an extra 25% tariffs on $50 billion and extra 10% tariffs on $200 billion of goods imports from China, and China imposes extra 25% retaliatory tariffs on $50 billion and extra 5 and 10% retaliatory tariffs on $60 billion of products imported from the US. Both sides impose a certain degree of NTBs on each other. Scenario 2: Policy shocks for this scenario were based on the situation after May 13, 2019, before the 13th round of China and US trade negotiations. (45,46) This scenario also involves new trade agreements between the US and other countries. The US imposes an extra 25% tariffs on $250 billion of imports from China, and China imposes extra 25% tariffs on $50 billion of imports from the US and another four tariff rates, that is, 5, 10, 15, and 25% on $60 billion of imports from the US. At the same time, the new trade agreement among the US, Canada, and Mexico, that is, the USMCA, and the trade agreement between the US and Japan were taken into consideration. Scenario 3: The trade war becomes more intense and expands to other economies. It is assumed that the US and China impose extra 25% tariffs and more NTBs on all traded goods from each other. In addition, this scenario also assumes that the US imposes extra 5% tariffs on all imports from Mexico, extra 10% tariffs on EU aircrafts, and extra 25% tariffs on EU agricultural products. (47) 2.3. Effect Decomposition </w:t>
      </w:r>
      <w:proofErr w:type="spellStart"/>
      <w:r w:rsidRPr="00AD0A72">
        <w:rPr>
          <w:rFonts w:eastAsia="Aptos"/>
          <w:sz w:val="11"/>
          <w:szCs w:val="20"/>
        </w:rPr>
        <w:t>Decomposition</w:t>
      </w:r>
      <w:proofErr w:type="spellEnd"/>
      <w:r w:rsidRPr="00AD0A72">
        <w:rPr>
          <w:rFonts w:eastAsia="Aptos"/>
          <w:sz w:val="11"/>
          <w:szCs w:val="20"/>
        </w:rPr>
        <w:t xml:space="preserve"> analysis is an important tool for understanding and quantifying the driving forces behind changes in related indicators. (48) Index decomposition analysis (IDA) is widely used in driving force decompositions for carbon emission changes. (49−53) The logarithmic mean </w:t>
      </w:r>
      <w:proofErr w:type="spellStart"/>
      <w:r w:rsidRPr="00AD0A72">
        <w:rPr>
          <w:rFonts w:eastAsia="Aptos"/>
          <w:sz w:val="11"/>
          <w:szCs w:val="20"/>
        </w:rPr>
        <w:t>Divisia</w:t>
      </w:r>
      <w:proofErr w:type="spellEnd"/>
      <w:r w:rsidRPr="00AD0A72">
        <w:rPr>
          <w:rFonts w:eastAsia="Aptos"/>
          <w:sz w:val="11"/>
          <w:szCs w:val="20"/>
        </w:rPr>
        <w:t xml:space="preserve"> index (LMDI) (54) is a common arithmetic method for solving IDA problems. In this study, we use the IDA-LMDI method to decompose the driving forces of trade war-induced changes in CO2 emissions from fossil fuel combustion and production processes in specific countries/economies. For the total CO2 emissions Q, the IDA equation in the period dimension can be written as follows (1) where </w:t>
      </w:r>
      <w:proofErr w:type="spellStart"/>
      <w:r w:rsidRPr="00AD0A72">
        <w:rPr>
          <w:rFonts w:eastAsia="Aptos"/>
          <w:sz w:val="11"/>
          <w:szCs w:val="20"/>
        </w:rPr>
        <w:t>Xt</w:t>
      </w:r>
      <w:proofErr w:type="spellEnd"/>
      <w:r w:rsidRPr="00AD0A72">
        <w:rPr>
          <w:rFonts w:eastAsia="Aptos"/>
          <w:sz w:val="11"/>
          <w:szCs w:val="20"/>
        </w:rPr>
        <w:t xml:space="preserve"> is the total output in period t, which denotes the scale effect; Sit is sector i’s output share in the total output in period t, which represents the structural effect; and Eit is sector i’s CO2 emission intensity per unit output in period t, which represents the technical effect. This study adopted the standard assumption in GTAP where there is no scope for substitution between intermediate inputs and does not allow energy substitution within a sector, meaning that CO2 emissions per unit of the sectoral output in a specific country/economy in the short term are constant or that the short-term technical effect is zero. The change in the total CO2 emissions in period t relative to period 0 can be expressed as follows (2) According to Ang, (54) the LMDI decomposition results for each factor are as follows (3) (4) (5) where </w:t>
      </w:r>
      <w:proofErr w:type="spellStart"/>
      <w:r w:rsidRPr="00AD0A72">
        <w:rPr>
          <w:rFonts w:eastAsia="Aptos"/>
          <w:sz w:val="11"/>
          <w:szCs w:val="20"/>
        </w:rPr>
        <w:t>ΔQscl</w:t>
      </w:r>
      <w:proofErr w:type="spellEnd"/>
      <w:r w:rsidRPr="00AD0A72">
        <w:rPr>
          <w:rFonts w:eastAsia="Aptos"/>
          <w:sz w:val="11"/>
          <w:szCs w:val="20"/>
        </w:rPr>
        <w:t xml:space="preserve"> is CO2 emission change from the scale effect; </w:t>
      </w:r>
      <w:proofErr w:type="spellStart"/>
      <w:r w:rsidRPr="00AD0A72">
        <w:rPr>
          <w:rFonts w:eastAsia="Aptos"/>
          <w:sz w:val="11"/>
          <w:szCs w:val="20"/>
        </w:rPr>
        <w:t>ΔQstr</w:t>
      </w:r>
      <w:proofErr w:type="spellEnd"/>
      <w:r w:rsidRPr="00AD0A72">
        <w:rPr>
          <w:rFonts w:eastAsia="Aptos"/>
          <w:sz w:val="11"/>
          <w:szCs w:val="20"/>
        </w:rPr>
        <w:t xml:space="preserve"> is CO2 emission change from the structural effect; and </w:t>
      </w:r>
      <w:proofErr w:type="spellStart"/>
      <w:r w:rsidRPr="00AD0A72">
        <w:rPr>
          <w:rFonts w:eastAsia="Aptos"/>
          <w:sz w:val="11"/>
          <w:szCs w:val="20"/>
        </w:rPr>
        <w:t>ΔQtech</w:t>
      </w:r>
      <w:proofErr w:type="spellEnd"/>
      <w:r w:rsidRPr="00AD0A72">
        <w:rPr>
          <w:rFonts w:eastAsia="Aptos"/>
          <w:sz w:val="11"/>
          <w:szCs w:val="20"/>
        </w:rPr>
        <w:t xml:space="preserve"> is CO2 emission change from the technical effect. 2.4. Calculation of CO2 Emissions from Land Use Change Except for the </w:t>
      </w:r>
      <w:r w:rsidRPr="00AD0A72">
        <w:rPr>
          <w:rFonts w:eastAsia="Aptos"/>
          <w:u w:val="single"/>
        </w:rPr>
        <w:t>CO2 emissions from fossil fuel combustion and industrial processes, the</w:t>
      </w:r>
      <w:r w:rsidRPr="00AD0A72">
        <w:rPr>
          <w:rFonts w:eastAsia="Aptos"/>
          <w:sz w:val="14"/>
        </w:rPr>
        <w:t xml:space="preserve"> </w:t>
      </w:r>
      <w:r w:rsidRPr="00AD0A72">
        <w:rPr>
          <w:rFonts w:eastAsia="Aptos"/>
          <w:highlight w:val="cyan"/>
          <w:u w:val="single"/>
        </w:rPr>
        <w:t>change</w:t>
      </w:r>
      <w:r w:rsidRPr="00AD0A72">
        <w:rPr>
          <w:rFonts w:eastAsia="Aptos"/>
          <w:u w:val="single"/>
        </w:rPr>
        <w:t xml:space="preserve"> in land use was also </w:t>
      </w:r>
      <w:r w:rsidRPr="00AD0A72">
        <w:rPr>
          <w:rFonts w:eastAsia="Aptos"/>
          <w:highlight w:val="cyan"/>
          <w:u w:val="single"/>
        </w:rPr>
        <w:t xml:space="preserve">a </w:t>
      </w:r>
      <w:r w:rsidRPr="00AD0A72">
        <w:rPr>
          <w:rFonts w:eastAsia="Aptos"/>
          <w:b/>
          <w:iCs/>
          <w:kern w:val="2"/>
          <w:szCs w:val="24"/>
          <w:highlight w:val="cyan"/>
          <w:u w:val="single"/>
          <w14:ligatures w14:val="standardContextual"/>
        </w:rPr>
        <w:t>major source of</w:t>
      </w:r>
      <w:r w:rsidRPr="00AD0A72">
        <w:rPr>
          <w:rFonts w:eastAsia="Aptos"/>
          <w:b/>
          <w:iCs/>
          <w:kern w:val="2"/>
          <w:szCs w:val="24"/>
          <w:u w:val="single"/>
          <w14:ligatures w14:val="standardContextual"/>
        </w:rPr>
        <w:t xml:space="preserve"> carbon </w:t>
      </w:r>
      <w:r w:rsidRPr="00AD0A72">
        <w:rPr>
          <w:rFonts w:eastAsia="Aptos"/>
          <w:b/>
          <w:iCs/>
          <w:kern w:val="2"/>
          <w:szCs w:val="24"/>
          <w:highlight w:val="cyan"/>
          <w:u w:val="single"/>
          <w14:ligatures w14:val="standardContextual"/>
        </w:rPr>
        <w:t>emissions</w:t>
      </w:r>
      <w:r w:rsidRPr="00AD0A72">
        <w:rPr>
          <w:rFonts w:eastAsia="Aptos"/>
          <w:u w:val="single"/>
        </w:rPr>
        <w:t xml:space="preserve">. </w:t>
      </w:r>
      <w:r w:rsidRPr="00AD0A72">
        <w:rPr>
          <w:rFonts w:eastAsia="Aptos"/>
          <w:sz w:val="14"/>
        </w:rPr>
        <w:t xml:space="preserve">This was especially true for countries such as Brazil, where approximately 58% of the Brazilian territory is covered by natural and planted forests, (55) making it an important carbon sink. The greatest carbon emissions caused by land use changes are attributed to the conversion between native vegetation and cropland. (56−58) So we focused on land use changes caused by agriculture production. When focusing on </w:t>
      </w:r>
      <w:r w:rsidRPr="00AD0A72">
        <w:rPr>
          <w:rFonts w:eastAsia="Aptos"/>
          <w:u w:val="single"/>
        </w:rPr>
        <w:t xml:space="preserve">land use changes </w:t>
      </w:r>
      <w:r w:rsidRPr="00AD0A72">
        <w:rPr>
          <w:rFonts w:eastAsia="Aptos"/>
          <w:b/>
          <w:iCs/>
          <w:kern w:val="2"/>
          <w:szCs w:val="24"/>
          <w:highlight w:val="cyan"/>
          <w:u w:val="single"/>
          <w14:ligatures w14:val="standardContextual"/>
        </w:rPr>
        <w:t>brought by the US–China trade war</w:t>
      </w:r>
      <w:r w:rsidRPr="00AD0A72">
        <w:rPr>
          <w:rFonts w:eastAsia="Aptos"/>
          <w:sz w:val="14"/>
          <w:highlight w:val="cyan"/>
        </w:rPr>
        <w:t>,</w:t>
      </w:r>
      <w:r w:rsidRPr="00AD0A72">
        <w:rPr>
          <w:rFonts w:eastAsia="Aptos"/>
          <w:sz w:val="14"/>
        </w:rPr>
        <w:t xml:space="preserve"> the most substantially affected agricultural product is soybean, which accounts for around 70% of China’s imports of the US agricultural products in 2017. Brazil and Argentina are the second and third largest soybean exporters to China following the US and are the major soybean export beneficiaries from the US–China trade war. Forests in Amazon and </w:t>
      </w:r>
      <w:proofErr w:type="spellStart"/>
      <w:r w:rsidRPr="00AD0A72">
        <w:rPr>
          <w:rFonts w:eastAsia="Aptos"/>
          <w:sz w:val="14"/>
        </w:rPr>
        <w:t>Cerrado</w:t>
      </w:r>
      <w:proofErr w:type="spellEnd"/>
      <w:r w:rsidRPr="00AD0A72">
        <w:rPr>
          <w:rFonts w:eastAsia="Aptos"/>
          <w:sz w:val="14"/>
        </w:rPr>
        <w:t xml:space="preserve"> area in Brazil and Chaco forest in Argentina have suffered a lot from deforestation because of soybean expansion. (59−61) These forests have extremely high carbon content and rich biodiversity, playing a significant role in global carbon balance. (62−65) Studies have shown that changes in the structure of soybean trade caused by the trade war can affect soybean plantations in Brazil (3,7) and Argentina, (8,66,67) if China withdrew soybean orders from the US and turned to Brazil and Argentina to fill in the supply gap, and it is very likely to increase deforestation and carbon emissions. Though there might be the possibility for Brazil and Argentina to increase soybean exports in other ways such as importing soybeans from the US for re-export to China instead of increasing soybean production in Brazil and Argentina, however this could not be the case due to the fact that, first, the tariffs are supposed to be imposed on the US-produced product according to the principle of the origin of goods, (44,46,68) which means that the re-exported US-produced soybean must be also subject to tariff. Second, when checking the US and Brazil custom statistics, it was found that before and after the implementation of China’s retaliation trade measures on the US soybean in June 2018, the US soybean exports to Brazil has always been zero. (69,70) The Brazil custom statistics also proved that there is no change in soybean imports from other countries too. (68) Comparing soybean trade data of Argentina in 2019 and 2018, it was found that soybean export increased and import decreased, indicating that the increase of net export was due to the domestic production expansion. (1) Therefore, in the present study, the increase in carbon emissions from Brazil and Argentina land use changes triggered by the US–China trade war must be taken into consideration (see S4, Supporting Information for the detailed calculation process). </w:t>
      </w:r>
      <w:r w:rsidRPr="00AD0A72">
        <w:rPr>
          <w:rFonts w:eastAsia="Aptos"/>
          <w:b/>
          <w:iCs/>
          <w:kern w:val="2"/>
          <w:szCs w:val="24"/>
          <w:u w:val="single"/>
          <w14:ligatures w14:val="standardContextual"/>
        </w:rPr>
        <w:t xml:space="preserve">Africa and Southeast Asia also </w:t>
      </w:r>
      <w:r w:rsidRPr="00AD0A72">
        <w:rPr>
          <w:rFonts w:eastAsia="Aptos"/>
          <w:sz w:val="14"/>
        </w:rPr>
        <w:t>potentially</w:t>
      </w:r>
      <w:r w:rsidRPr="00AD0A72">
        <w:rPr>
          <w:rFonts w:eastAsia="Aptos"/>
          <w:b/>
          <w:iCs/>
          <w:kern w:val="2"/>
          <w:szCs w:val="24"/>
          <w:u w:val="single"/>
          <w14:ligatures w14:val="standardContextual"/>
        </w:rPr>
        <w:t xml:space="preserve"> have problem of land use change emissions</w:t>
      </w:r>
      <w:r w:rsidRPr="00AD0A72">
        <w:rPr>
          <w:rFonts w:eastAsia="Aptos"/>
          <w:u w:val="single"/>
        </w:rPr>
        <w:t xml:space="preserve">, which </w:t>
      </w:r>
      <w:r w:rsidRPr="00AD0A72">
        <w:rPr>
          <w:rFonts w:eastAsia="Aptos"/>
          <w:highlight w:val="cyan"/>
          <w:u w:val="single"/>
        </w:rPr>
        <w:t>will</w:t>
      </w:r>
      <w:r w:rsidRPr="00AD0A72">
        <w:rPr>
          <w:rFonts w:eastAsia="Aptos"/>
          <w:sz w:val="14"/>
        </w:rPr>
        <w:t xml:space="preserve"> potentially </w:t>
      </w:r>
      <w:r w:rsidRPr="00AD0A72">
        <w:rPr>
          <w:rFonts w:eastAsia="Aptos"/>
          <w:b/>
          <w:iCs/>
          <w:kern w:val="2"/>
          <w:szCs w:val="24"/>
          <w:highlight w:val="cyan"/>
          <w:u w:val="single"/>
          <w14:ligatures w14:val="standardContextual"/>
        </w:rPr>
        <w:t xml:space="preserve">increase the agricultural output </w:t>
      </w:r>
      <w:r w:rsidRPr="00AD0A72">
        <w:rPr>
          <w:rFonts w:eastAsia="Aptos"/>
          <w:b/>
          <w:iCs/>
          <w:kern w:val="2"/>
          <w:szCs w:val="24"/>
          <w:u w:val="single"/>
          <w14:ligatures w14:val="standardContextual"/>
        </w:rPr>
        <w:t xml:space="preserve">due to </w:t>
      </w:r>
      <w:r w:rsidRPr="00AD0A72">
        <w:rPr>
          <w:rFonts w:eastAsia="Aptos"/>
          <w:b/>
          <w:iCs/>
          <w:kern w:val="2"/>
          <w:szCs w:val="24"/>
          <w:highlight w:val="cyan"/>
          <w:u w:val="single"/>
          <w14:ligatures w14:val="standardContextual"/>
        </w:rPr>
        <w:t>the trade war</w:t>
      </w:r>
      <w:r w:rsidRPr="00AD0A72">
        <w:rPr>
          <w:rFonts w:eastAsia="Aptos"/>
          <w:sz w:val="14"/>
        </w:rPr>
        <w:t xml:space="preserve">. However, </w:t>
      </w:r>
      <w:r w:rsidRPr="00AD0A72">
        <w:rPr>
          <w:rFonts w:eastAsia="Aptos"/>
          <w:u w:val="single"/>
        </w:rPr>
        <w:t>in Africa, the output value</w:t>
      </w:r>
      <w:r w:rsidRPr="00AD0A72">
        <w:rPr>
          <w:rFonts w:eastAsia="Aptos"/>
          <w:sz w:val="14"/>
        </w:rPr>
        <w:t xml:space="preserve"> of the agricultural sector will only increase slightly by 0.09–0.15% according to the present study. In Southeast Asia, the agricultural output value will only increase slightly by 0.08% in scenario 1. Therefore, we do not discuss the land use change emissions in these regions. 2.5. Data Sources We focused on the impacts of the trade war on global CO2 emissions and were also concerned about the </w:t>
      </w:r>
      <w:r w:rsidRPr="00AD0A72">
        <w:rPr>
          <w:rFonts w:eastAsia="Aptos"/>
          <w:u w:val="single"/>
        </w:rPr>
        <w:t xml:space="preserve">ancillary </w:t>
      </w:r>
      <w:r w:rsidRPr="00AD0A72">
        <w:rPr>
          <w:rFonts w:eastAsia="Aptos"/>
          <w:highlight w:val="cyan"/>
          <w:u w:val="single"/>
        </w:rPr>
        <w:t xml:space="preserve">impacts on the local air pollutants of </w:t>
      </w:r>
      <w:r w:rsidRPr="00AD0A72">
        <w:rPr>
          <w:rFonts w:eastAsia="Aptos"/>
          <w:b/>
          <w:iCs/>
          <w:kern w:val="2"/>
          <w:szCs w:val="24"/>
          <w:highlight w:val="cyan"/>
          <w:u w:val="single"/>
          <w14:ligatures w14:val="standardContextual"/>
        </w:rPr>
        <w:t>sulfur dioxide</w:t>
      </w:r>
      <w:r w:rsidRPr="00AD0A72">
        <w:rPr>
          <w:rFonts w:eastAsia="Aptos"/>
          <w:sz w:val="14"/>
        </w:rPr>
        <w:t xml:space="preserve"> (SO2), </w:t>
      </w:r>
      <w:r w:rsidRPr="00AD0A72">
        <w:rPr>
          <w:rFonts w:eastAsia="Aptos"/>
          <w:b/>
          <w:iCs/>
          <w:kern w:val="2"/>
          <w:szCs w:val="24"/>
          <w:highlight w:val="cyan"/>
          <w:u w:val="single"/>
          <w14:ligatures w14:val="standardContextual"/>
        </w:rPr>
        <w:t>nitrogen</w:t>
      </w:r>
      <w:r w:rsidRPr="00AD0A72">
        <w:rPr>
          <w:rFonts w:eastAsia="Aptos"/>
          <w:b/>
          <w:iCs/>
          <w:kern w:val="2"/>
          <w:szCs w:val="24"/>
          <w:u w:val="single"/>
          <w14:ligatures w14:val="standardContextual"/>
        </w:rPr>
        <w:t xml:space="preserve"> </w:t>
      </w:r>
      <w:r w:rsidRPr="00AD0A72">
        <w:rPr>
          <w:rFonts w:eastAsia="Aptos"/>
          <w:b/>
          <w:iCs/>
          <w:kern w:val="2"/>
          <w:szCs w:val="24"/>
          <w:highlight w:val="cyan"/>
          <w:u w:val="single"/>
          <w14:ligatures w14:val="standardContextual"/>
        </w:rPr>
        <w:t>oxides</w:t>
      </w:r>
      <w:r w:rsidRPr="00AD0A72">
        <w:rPr>
          <w:rFonts w:eastAsia="Aptos"/>
          <w:sz w:val="14"/>
        </w:rPr>
        <w:t xml:space="preserve"> (NOx), </w:t>
      </w:r>
      <w:r w:rsidRPr="00AD0A72">
        <w:rPr>
          <w:rFonts w:eastAsia="Aptos"/>
          <w:b/>
          <w:iCs/>
          <w:kern w:val="2"/>
          <w:szCs w:val="24"/>
          <w:highlight w:val="cyan"/>
          <w:u w:val="single"/>
          <w14:ligatures w14:val="standardContextual"/>
        </w:rPr>
        <w:t>carbon monoxide</w:t>
      </w:r>
      <w:r w:rsidRPr="00AD0A72">
        <w:rPr>
          <w:rFonts w:eastAsia="Aptos"/>
          <w:b/>
          <w:iCs/>
          <w:kern w:val="2"/>
          <w:szCs w:val="24"/>
          <w:u w:val="single"/>
          <w14:ligatures w14:val="standardContextual"/>
        </w:rPr>
        <w:t xml:space="preserve"> </w:t>
      </w:r>
      <w:r w:rsidRPr="00AD0A72">
        <w:rPr>
          <w:rFonts w:eastAsia="Aptos"/>
          <w:sz w:val="14"/>
        </w:rPr>
        <w:t xml:space="preserve">(CO), </w:t>
      </w:r>
      <w:r w:rsidRPr="00AD0A72">
        <w:rPr>
          <w:rFonts w:eastAsia="Aptos"/>
          <w:b/>
          <w:iCs/>
          <w:kern w:val="2"/>
          <w:szCs w:val="24"/>
          <w:u w:val="single"/>
          <w14:ligatures w14:val="standardContextual"/>
        </w:rPr>
        <w:t xml:space="preserve">fine </w:t>
      </w:r>
      <w:r w:rsidRPr="00AD0A72">
        <w:rPr>
          <w:rFonts w:eastAsia="Aptos"/>
          <w:b/>
          <w:iCs/>
          <w:kern w:val="2"/>
          <w:szCs w:val="24"/>
          <w:highlight w:val="cyan"/>
          <w:u w:val="single"/>
          <w14:ligatures w14:val="standardContextual"/>
        </w:rPr>
        <w:t>particulate matter</w:t>
      </w:r>
      <w:r w:rsidRPr="00AD0A72">
        <w:rPr>
          <w:rFonts w:eastAsia="Aptos"/>
          <w:sz w:val="14"/>
        </w:rPr>
        <w:t xml:space="preserve"> (PM2.5), </w:t>
      </w:r>
      <w:r w:rsidRPr="00AD0A72">
        <w:rPr>
          <w:rFonts w:eastAsia="Aptos"/>
          <w:b/>
          <w:iCs/>
          <w:kern w:val="2"/>
          <w:szCs w:val="24"/>
          <w:u w:val="single"/>
          <w14:ligatures w14:val="standardContextual"/>
        </w:rPr>
        <w:t>carbonaceous speciation</w:t>
      </w:r>
      <w:r w:rsidRPr="00AD0A72">
        <w:rPr>
          <w:rFonts w:eastAsia="Aptos"/>
          <w:sz w:val="14"/>
        </w:rPr>
        <w:t xml:space="preserve"> (BC), and non-</w:t>
      </w:r>
      <w:r w:rsidRPr="00AD0A72">
        <w:rPr>
          <w:rFonts w:eastAsia="Aptos"/>
          <w:b/>
          <w:iCs/>
          <w:kern w:val="2"/>
          <w:szCs w:val="24"/>
          <w:highlight w:val="cyan"/>
          <w:u w:val="single"/>
          <w14:ligatures w14:val="standardContextual"/>
        </w:rPr>
        <w:t>methane</w:t>
      </w:r>
      <w:r w:rsidRPr="00AD0A72">
        <w:rPr>
          <w:rFonts w:eastAsia="Aptos"/>
          <w:sz w:val="14"/>
        </w:rPr>
        <w:t xml:space="preserve"> volatile organic compound (NMVOC) </w:t>
      </w:r>
      <w:r w:rsidRPr="00AD0A72">
        <w:rPr>
          <w:rFonts w:eastAsia="Aptos"/>
          <w:highlight w:val="cyan"/>
          <w:u w:val="single"/>
        </w:rPr>
        <w:t>emissions</w:t>
      </w:r>
      <w:r w:rsidRPr="00AD0A72">
        <w:rPr>
          <w:rFonts w:eastAsia="Aptos"/>
          <w:sz w:val="14"/>
        </w:rPr>
        <w:t>. The emissions will be considered at the global, national, and sectoral levels according to data availability. The national and sectoral CO2 emission data in 2014 were drawn from the version v5.0 of the Emissions Database for Global Atmospheric Research (EDGARv5.0) (71) and the GTAP database. (42) The industrial air pollutant emission data in 2014 were also drawn from EDGARv5.0 global air pollutant emission data (72) (for the detailed data sources, please see S5, Supporting Information).</w:t>
      </w:r>
    </w:p>
    <w:p w14:paraId="4D195748" w14:textId="387F68EA" w:rsidR="00CD27D1" w:rsidRDefault="00CD27D1" w:rsidP="00CD27D1">
      <w:pPr>
        <w:pStyle w:val="Heading3"/>
      </w:pPr>
      <w:r>
        <w:t>! War</w:t>
      </w:r>
    </w:p>
    <w:p w14:paraId="603633E7" w14:textId="77777777" w:rsidR="00CD27D1" w:rsidRPr="00C40C62" w:rsidRDefault="00CD27D1" w:rsidP="00CD27D1">
      <w:pPr>
        <w:pStyle w:val="Heading4"/>
        <w:rPr>
          <w:rFonts w:cs="Calibri"/>
        </w:rPr>
      </w:pPr>
      <w:r w:rsidRPr="00C40C62">
        <w:rPr>
          <w:rFonts w:cs="Calibri"/>
        </w:rPr>
        <w:t xml:space="preserve">WTO </w:t>
      </w:r>
      <w:r>
        <w:rPr>
          <w:rFonts w:cs="Calibri"/>
        </w:rPr>
        <w:t>credibility and interconnectedness</w:t>
      </w:r>
      <w:r w:rsidRPr="00C40C62">
        <w:rPr>
          <w:rFonts w:cs="Calibri"/>
        </w:rPr>
        <w:t xml:space="preserve"> </w:t>
      </w:r>
      <w:r w:rsidRPr="00C40C62">
        <w:rPr>
          <w:rFonts w:cs="Calibri"/>
          <w:u w:val="single"/>
        </w:rPr>
        <w:t>blocks</w:t>
      </w:r>
      <w:r w:rsidRPr="00C40C62">
        <w:rPr>
          <w:rFonts w:cs="Calibri"/>
        </w:rPr>
        <w:t xml:space="preserve"> war. </w:t>
      </w:r>
    </w:p>
    <w:p w14:paraId="1A722174" w14:textId="77777777" w:rsidR="00CD27D1" w:rsidRPr="00C40C62" w:rsidRDefault="00CD27D1" w:rsidP="00CD27D1">
      <w:r w:rsidRPr="00C40C62">
        <w:t xml:space="preserve">Narayan </w:t>
      </w:r>
      <w:r w:rsidRPr="00C40C62">
        <w:rPr>
          <w:rStyle w:val="Style13ptBold"/>
        </w:rPr>
        <w:t>Ramachandran 18</w:t>
      </w:r>
      <w:r w:rsidRPr="00C40C62">
        <w:t>. Successful investment professional and a keen social entrepreneur, head of Gaja Capital, former head of Morgan Stanley in India. 3-19-2018. "Leading the war against protectionism," https://www.livemint. https://www.livemint.com/Opinion/ONdalXOuguePNqVGtOZ5CL/Leading-the-war-against-protectionism.html</w:t>
      </w:r>
    </w:p>
    <w:p w14:paraId="277A0E46" w14:textId="77777777" w:rsidR="00CD27D1" w:rsidRPr="00BE16B8" w:rsidRDefault="00CD27D1" w:rsidP="00CD27D1">
      <w:r w:rsidRPr="00C40C62">
        <w:rPr>
          <w:rStyle w:val="StyleUnderline"/>
        </w:rPr>
        <w:t xml:space="preserve">The </w:t>
      </w:r>
      <w:r w:rsidRPr="00C40C62">
        <w:rPr>
          <w:rStyle w:val="StyleUnderline"/>
          <w:highlight w:val="cyan"/>
        </w:rPr>
        <w:t>world has</w:t>
      </w:r>
      <w:r w:rsidRPr="00C40C62">
        <w:rPr>
          <w:rStyle w:val="StyleUnderline"/>
        </w:rPr>
        <w:t xml:space="preserve"> had a </w:t>
      </w:r>
      <w:r w:rsidRPr="00C40C62">
        <w:rPr>
          <w:rStyle w:val="Emphasis"/>
        </w:rPr>
        <w:t xml:space="preserve">long </w:t>
      </w:r>
      <w:r w:rsidRPr="00C40C62">
        <w:rPr>
          <w:rStyle w:val="Emphasis"/>
          <w:highlight w:val="cyan"/>
        </w:rPr>
        <w:t>history</w:t>
      </w:r>
      <w:r w:rsidRPr="00C40C62">
        <w:rPr>
          <w:rStyle w:val="StyleUnderline"/>
          <w:highlight w:val="cyan"/>
        </w:rPr>
        <w:t xml:space="preserve"> of trade wars</w:t>
      </w:r>
      <w:r w:rsidRPr="00C40C62">
        <w:rPr>
          <w:rStyle w:val="StyleUnderline"/>
        </w:rPr>
        <w:t xml:space="preserve"> with only one real conclusion—no one wins</w:t>
      </w:r>
      <w:r w:rsidRPr="00C40C62">
        <w:rPr>
          <w:sz w:val="16"/>
        </w:rPr>
        <w:t xml:space="preserve">. In US history, the </w:t>
      </w:r>
      <w:r w:rsidRPr="00C40C62">
        <w:rPr>
          <w:rStyle w:val="Emphasis"/>
        </w:rPr>
        <w:t>Smoot-Hawley</w:t>
      </w:r>
      <w:r w:rsidRPr="00C40C62">
        <w:rPr>
          <w:sz w:val="16"/>
        </w:rPr>
        <w:t xml:space="preserve"> Tariff Act of 1930 </w:t>
      </w:r>
      <w:r w:rsidRPr="00C40C62">
        <w:rPr>
          <w:rStyle w:val="StyleUnderline"/>
        </w:rPr>
        <w:t>was the most egregious, with tariffs on over 20,000 goods</w:t>
      </w:r>
      <w:r w:rsidRPr="00C40C62">
        <w:rPr>
          <w:sz w:val="16"/>
        </w:rPr>
        <w:t xml:space="preserve">. Enacted by Republicans through a Senate and House controlled by the same party, the Bill was signed into law by a reluctant president, Herbert Hoover. </w:t>
      </w:r>
      <w:r w:rsidRPr="00C40C62">
        <w:rPr>
          <w:rStyle w:val="StyleUnderline"/>
        </w:rPr>
        <w:t xml:space="preserve">It is widely believed to have led to a </w:t>
      </w:r>
      <w:r w:rsidRPr="00C40C62">
        <w:rPr>
          <w:rStyle w:val="Emphasis"/>
        </w:rPr>
        <w:t>decline in sentiment</w:t>
      </w:r>
      <w:r w:rsidRPr="00C40C62">
        <w:rPr>
          <w:rStyle w:val="StyleUnderline"/>
        </w:rPr>
        <w:t xml:space="preserve"> during the Great Depression, resulted in retaliatory action and a massive </w:t>
      </w:r>
      <w:r w:rsidRPr="00C40C62">
        <w:rPr>
          <w:rStyle w:val="StyleUnderline"/>
          <w:highlight w:val="cyan"/>
        </w:rPr>
        <w:t>global trade decline</w:t>
      </w:r>
      <w:r w:rsidRPr="00C40C62">
        <w:rPr>
          <w:rStyle w:val="StyleUnderline"/>
        </w:rPr>
        <w:t xml:space="preserve"> in subsequent years, and</w:t>
      </w:r>
      <w:r w:rsidRPr="00C40C62">
        <w:rPr>
          <w:sz w:val="16"/>
        </w:rPr>
        <w:t xml:space="preserve"> (some believe) </w:t>
      </w:r>
      <w:r w:rsidRPr="00C40C62">
        <w:rPr>
          <w:rStyle w:val="StyleUnderline"/>
          <w:highlight w:val="cyan"/>
        </w:rPr>
        <w:t xml:space="preserve">was a </w:t>
      </w:r>
      <w:r w:rsidRPr="00C40C62">
        <w:rPr>
          <w:rStyle w:val="Emphasis"/>
          <w:highlight w:val="cyan"/>
        </w:rPr>
        <w:t>contributory factor to World War II</w:t>
      </w:r>
      <w:r w:rsidRPr="00C40C62">
        <w:rPr>
          <w:rStyle w:val="StyleUnderline"/>
        </w:rPr>
        <w:t>. The case for global trade</w:t>
      </w:r>
      <w:r w:rsidRPr="00C40C62">
        <w:rPr>
          <w:sz w:val="16"/>
        </w:rPr>
        <w:t xml:space="preserve">, made eloquently after World War II and </w:t>
      </w:r>
      <w:r w:rsidRPr="00C40C62">
        <w:rPr>
          <w:rStyle w:val="Emphasis"/>
        </w:rPr>
        <w:t>codified</w:t>
      </w:r>
      <w:r w:rsidRPr="00C40C62">
        <w:rPr>
          <w:sz w:val="16"/>
        </w:rPr>
        <w:t xml:space="preserve"> first under the General Agreement on Tariffs and Trade (</w:t>
      </w:r>
      <w:proofErr w:type="spellStart"/>
      <w:r w:rsidRPr="00C40C62">
        <w:rPr>
          <w:sz w:val="16"/>
        </w:rPr>
        <w:t>Gatt</w:t>
      </w:r>
      <w:proofErr w:type="spellEnd"/>
      <w:r w:rsidRPr="00C40C62">
        <w:rPr>
          <w:sz w:val="16"/>
        </w:rPr>
        <w:t xml:space="preserve">) and then </w:t>
      </w:r>
      <w:r w:rsidRPr="00C40C62">
        <w:rPr>
          <w:rStyle w:val="StyleUnderline"/>
        </w:rPr>
        <w:t>under the</w:t>
      </w:r>
      <w:r w:rsidRPr="00C40C62">
        <w:rPr>
          <w:sz w:val="16"/>
        </w:rPr>
        <w:t xml:space="preserve"> World Trade Organization (</w:t>
      </w:r>
      <w:r w:rsidRPr="00C40C62">
        <w:rPr>
          <w:rStyle w:val="Emphasis"/>
          <w:highlight w:val="cyan"/>
        </w:rPr>
        <w:t>WTO</w:t>
      </w:r>
      <w:r w:rsidRPr="00C40C62">
        <w:rPr>
          <w:sz w:val="16"/>
        </w:rPr>
        <w:t xml:space="preserve">), </w:t>
      </w:r>
      <w:r w:rsidRPr="00C40C62">
        <w:rPr>
          <w:rStyle w:val="StyleUnderline"/>
        </w:rPr>
        <w:t xml:space="preserve">is that interdependence </w:t>
      </w:r>
      <w:r w:rsidRPr="00C40C62">
        <w:rPr>
          <w:rStyle w:val="Emphasis"/>
          <w:highlight w:val="cyan"/>
        </w:rPr>
        <w:t>increases prosperity</w:t>
      </w:r>
      <w:r w:rsidRPr="00C40C62">
        <w:rPr>
          <w:sz w:val="16"/>
        </w:rPr>
        <w:t xml:space="preserve"> </w:t>
      </w:r>
      <w:r w:rsidRPr="00C40C62">
        <w:rPr>
          <w:rStyle w:val="StyleUnderline"/>
        </w:rPr>
        <w:t>and</w:t>
      </w:r>
      <w:r w:rsidRPr="00C40C62">
        <w:rPr>
          <w:sz w:val="16"/>
        </w:rPr>
        <w:t xml:space="preserve"> </w:t>
      </w:r>
      <w:r w:rsidRPr="00C40C62">
        <w:rPr>
          <w:rStyle w:val="Emphasis"/>
          <w:highlight w:val="cyan"/>
        </w:rPr>
        <w:t>discourages</w:t>
      </w:r>
      <w:r w:rsidRPr="00C40C62">
        <w:rPr>
          <w:rStyle w:val="Emphasis"/>
        </w:rPr>
        <w:t xml:space="preserve"> martial </w:t>
      </w:r>
      <w:r w:rsidRPr="00C40C62">
        <w:rPr>
          <w:rStyle w:val="Emphasis"/>
          <w:highlight w:val="cyan"/>
        </w:rPr>
        <w:t>conflict</w:t>
      </w:r>
      <w:r w:rsidRPr="00C40C62">
        <w:rPr>
          <w:sz w:val="16"/>
        </w:rPr>
        <w:t xml:space="preserve">. In that sense, </w:t>
      </w:r>
      <w:r w:rsidRPr="00C40C62">
        <w:rPr>
          <w:rStyle w:val="StyleUnderline"/>
        </w:rPr>
        <w:t xml:space="preserve">global </w:t>
      </w:r>
      <w:r w:rsidRPr="00C40C62">
        <w:rPr>
          <w:rStyle w:val="StyleUnderline"/>
          <w:highlight w:val="cyan"/>
        </w:rPr>
        <w:t>trade</w:t>
      </w:r>
      <w:r w:rsidRPr="00C40C62">
        <w:rPr>
          <w:sz w:val="16"/>
        </w:rPr>
        <w:t xml:space="preserve"> and nuclear deterrence </w:t>
      </w:r>
      <w:r w:rsidRPr="00C40C62">
        <w:rPr>
          <w:rStyle w:val="StyleUnderline"/>
          <w:highlight w:val="cyan"/>
        </w:rPr>
        <w:t>are</w:t>
      </w:r>
      <w:r w:rsidRPr="00C40C62">
        <w:rPr>
          <w:rStyle w:val="StyleUnderline"/>
        </w:rPr>
        <w:t xml:space="preserve"> the world’s </w:t>
      </w:r>
      <w:r w:rsidRPr="00C40C62">
        <w:rPr>
          <w:rStyle w:val="Emphasis"/>
          <w:highlight w:val="cyan"/>
        </w:rPr>
        <w:t>best bets against</w:t>
      </w:r>
      <w:r w:rsidRPr="00C40C62">
        <w:rPr>
          <w:rStyle w:val="Emphasis"/>
        </w:rPr>
        <w:t xml:space="preserve"> a full-scale </w:t>
      </w:r>
      <w:r w:rsidRPr="00C40C62">
        <w:rPr>
          <w:rStyle w:val="Emphasis"/>
          <w:highlight w:val="cyan"/>
        </w:rPr>
        <w:t>global conflict</w:t>
      </w:r>
      <w:r w:rsidRPr="00C40C62">
        <w:rPr>
          <w:sz w:val="16"/>
        </w:rPr>
        <w:t xml:space="preserve">. </w:t>
      </w:r>
      <w:r w:rsidRPr="00C40C62">
        <w:rPr>
          <w:rStyle w:val="StyleUnderline"/>
        </w:rPr>
        <w:t xml:space="preserve">The </w:t>
      </w:r>
      <w:r w:rsidRPr="00C40C62">
        <w:rPr>
          <w:rStyle w:val="StyleUnderline"/>
          <w:highlight w:val="cyan"/>
        </w:rPr>
        <w:t>WTO concerns itself with the trade in goods, services and i</w:t>
      </w:r>
      <w:r w:rsidRPr="00C40C62">
        <w:rPr>
          <w:rStyle w:val="StyleUnderline"/>
        </w:rPr>
        <w:t xml:space="preserve">ntellectual </w:t>
      </w:r>
      <w:r w:rsidRPr="00C40C62">
        <w:rPr>
          <w:rStyle w:val="StyleUnderline"/>
          <w:highlight w:val="cyan"/>
        </w:rPr>
        <w:t>p</w:t>
      </w:r>
      <w:r w:rsidRPr="00C40C62">
        <w:rPr>
          <w:rStyle w:val="StyleUnderline"/>
        </w:rPr>
        <w:t>roperty between member nations</w:t>
      </w:r>
      <w:r w:rsidRPr="00C40C62">
        <w:rPr>
          <w:sz w:val="16"/>
        </w:rPr>
        <w:t xml:space="preserve"> (123 at last count). </w:t>
      </w:r>
      <w:r w:rsidRPr="00C40C62">
        <w:rPr>
          <w:rStyle w:val="StyleUnderline"/>
          <w:highlight w:val="cyan"/>
        </w:rPr>
        <w:t>It provides</w:t>
      </w:r>
      <w:r w:rsidRPr="00C40C62">
        <w:rPr>
          <w:rStyle w:val="StyleUnderline"/>
        </w:rPr>
        <w:t xml:space="preserve"> a </w:t>
      </w:r>
      <w:r w:rsidRPr="00C40C62">
        <w:rPr>
          <w:rStyle w:val="Emphasis"/>
        </w:rPr>
        <w:t xml:space="preserve">framework for </w:t>
      </w:r>
      <w:r w:rsidRPr="00C40C62">
        <w:rPr>
          <w:rStyle w:val="Emphasis"/>
          <w:highlight w:val="cyan"/>
        </w:rPr>
        <w:t>dispute resolution</w:t>
      </w:r>
      <w:r w:rsidRPr="00C40C62">
        <w:rPr>
          <w:sz w:val="16"/>
          <w:highlight w:val="cyan"/>
        </w:rPr>
        <w:t xml:space="preserve"> </w:t>
      </w:r>
      <w:r w:rsidRPr="00C40C62">
        <w:rPr>
          <w:rStyle w:val="StyleUnderline"/>
          <w:highlight w:val="cyan"/>
        </w:rPr>
        <w:t xml:space="preserve">and is designed as a </w:t>
      </w:r>
      <w:r w:rsidRPr="00C40C62">
        <w:rPr>
          <w:rStyle w:val="Emphasis"/>
          <w:highlight w:val="cyan"/>
        </w:rPr>
        <w:t>referee</w:t>
      </w:r>
      <w:r w:rsidRPr="00C40C62">
        <w:rPr>
          <w:sz w:val="16"/>
        </w:rPr>
        <w:t xml:space="preserve"> </w:t>
      </w:r>
      <w:r w:rsidRPr="00C40C62">
        <w:rPr>
          <w:rStyle w:val="StyleUnderline"/>
        </w:rPr>
        <w:t>in enforcing</w:t>
      </w:r>
      <w:r w:rsidRPr="00C40C62">
        <w:rPr>
          <w:sz w:val="16"/>
        </w:rPr>
        <w:t xml:space="preserve"> member-country </w:t>
      </w:r>
      <w:r w:rsidRPr="00C40C62">
        <w:rPr>
          <w:rStyle w:val="StyleUnderline"/>
        </w:rPr>
        <w:t>adherence to agreements</w:t>
      </w:r>
      <w:r w:rsidRPr="00C40C62">
        <w:rPr>
          <w:sz w:val="16"/>
        </w:rPr>
        <w:t xml:space="preserve">. While Trump has cleverly used a provision within WTO rules for national security to push through his tariff, it will almost definitely be challenged by China and/or Brazil in the WTO. By that time, it is likely that the tariff will have been diluted and/or withdrawn, with Trump having triumphantly demonstrated to his narrow political base that he has followed through on his campaign promise. The problem with that reckless demonstration is that it sets a precedent for other countries and is tantamount to allowing open season on a rules-based order that has generally served to increase prosperity around the world over the last 70 years. India will not be affected much by the tariff since it is not a major steel exporter to the US, even though in recent years, metal exports to the US have been on a high growth path off a very low base. Taken as a one-off idea, India can afford to take the back seat on this tariff. However, Trump’s metal tariff highlighted only a tax on goods. A trade war on services, primarily through a rhetoric on immigration quotas for skilled workers, has already been going on. That constant jawboning has already resulted in several large information technology (IT) service companies announcing plans for near-shoring from within the US and hiring a large number of staff there. Infosys, Tata Consultancy Services, Accenture and Cognizant have announced that they will hire tens of thousands of engineers in the US. On margin, the ratio of hires in the US to those hired (more traditionally) in India could well end up being north of 50%. This would be a radical change from recent operating procedure and will have an impact on the price of the service to the customer and the bottom line of these firms. It erases decades of progress made towards a more flexible and global </w:t>
      </w:r>
      <w:proofErr w:type="spellStart"/>
      <w:r w:rsidRPr="00C40C62">
        <w:rPr>
          <w:sz w:val="16"/>
        </w:rPr>
        <w:t>labour</w:t>
      </w:r>
      <w:proofErr w:type="spellEnd"/>
      <w:r w:rsidRPr="00C40C62">
        <w:rPr>
          <w:sz w:val="16"/>
        </w:rPr>
        <w:t xml:space="preserve"> market arrangement for IT services firms and directly </w:t>
      </w:r>
      <w:r w:rsidRPr="00C40C62">
        <w:rPr>
          <w:rStyle w:val="StyleUnderline"/>
          <w:highlight w:val="cyan"/>
        </w:rPr>
        <w:t xml:space="preserve">conflicts with the spirit </w:t>
      </w:r>
      <w:r w:rsidRPr="00C40C62">
        <w:rPr>
          <w:rStyle w:val="StyleUnderline"/>
        </w:rPr>
        <w:t>of the WTO</w:t>
      </w:r>
      <w:r w:rsidRPr="00C40C62">
        <w:rPr>
          <w:sz w:val="16"/>
        </w:rPr>
        <w:t xml:space="preserve">. It also </w:t>
      </w:r>
      <w:r w:rsidRPr="00C40C62">
        <w:rPr>
          <w:rStyle w:val="Emphasis"/>
          <w:highlight w:val="cyan"/>
        </w:rPr>
        <w:t>weaken</w:t>
      </w:r>
      <w:r w:rsidRPr="00C40C62">
        <w:rPr>
          <w:sz w:val="16"/>
        </w:rPr>
        <w:t xml:space="preserve">s </w:t>
      </w:r>
      <w:r w:rsidRPr="00C40C62">
        <w:rPr>
          <w:rStyle w:val="Emphasis"/>
        </w:rPr>
        <w:t xml:space="preserve">global </w:t>
      </w:r>
      <w:r w:rsidRPr="00C40C62">
        <w:rPr>
          <w:rStyle w:val="Emphasis"/>
          <w:highlight w:val="cyan"/>
        </w:rPr>
        <w:t>cooperation</w:t>
      </w:r>
      <w:r w:rsidRPr="00C40C62">
        <w:rPr>
          <w:sz w:val="16"/>
        </w:rPr>
        <w:t xml:space="preserve"> </w:t>
      </w:r>
      <w:r w:rsidRPr="00C40C62">
        <w:rPr>
          <w:rStyle w:val="StyleUnderline"/>
        </w:rPr>
        <w:t xml:space="preserve">under the WTO and </w:t>
      </w:r>
      <w:r w:rsidRPr="00C40C62">
        <w:rPr>
          <w:rStyle w:val="StyleUnderline"/>
          <w:highlight w:val="cyan"/>
        </w:rPr>
        <w:t>could</w:t>
      </w:r>
      <w:r w:rsidRPr="00C40C62">
        <w:rPr>
          <w:rStyle w:val="StyleUnderline"/>
        </w:rPr>
        <w:t xml:space="preserve"> potentially </w:t>
      </w:r>
      <w:r w:rsidRPr="00C40C62">
        <w:rPr>
          <w:rStyle w:val="StyleUnderline"/>
          <w:highlight w:val="cyan"/>
        </w:rPr>
        <w:t xml:space="preserve">lead to a </w:t>
      </w:r>
      <w:r w:rsidRPr="00C40C62">
        <w:rPr>
          <w:rStyle w:val="Emphasis"/>
          <w:highlight w:val="cyan"/>
        </w:rPr>
        <w:t>breakdown</w:t>
      </w:r>
      <w:r w:rsidRPr="00C40C62">
        <w:rPr>
          <w:rStyle w:val="StyleUnderline"/>
          <w:highlight w:val="cyan"/>
        </w:rPr>
        <w:t xml:space="preserve"> in that institution</w:t>
      </w:r>
      <w:r w:rsidRPr="00C40C62">
        <w:rPr>
          <w:sz w:val="16"/>
        </w:rPr>
        <w:t xml:space="preserve">. Free trade may occasionally create a problem related to inconsistent distribution of prosperity—that is, create winners and losers. Rather than scrap the notion of free trade, it is better to alleviate the issues of those relatively disadvantaged. In a back-door tariff, India had itself set minimum import prices on steel last year (Japan and Taiwan are in WTO consultations) and must phase these out if we are to have any credibility in protesting protectionism. India can and should take the high road against protectionism. It needs global trade, human-capital-based exports and financial capital import to buttress its path to prosperity. In its absence, India will have to make do internally on all three. India’s capacity for interstate trade, the opportunity for large-scale internal </w:t>
      </w:r>
      <w:proofErr w:type="spellStart"/>
      <w:r w:rsidRPr="00C40C62">
        <w:rPr>
          <w:sz w:val="16"/>
        </w:rPr>
        <w:t>labour</w:t>
      </w:r>
      <w:proofErr w:type="spellEnd"/>
      <w:r w:rsidRPr="00C40C62">
        <w:rPr>
          <w:sz w:val="16"/>
        </w:rPr>
        <w:t xml:space="preserve"> mobility of skilled and unskilled workers, and its sourcing of internal capital will not be sufficient to deliver prosperity to millions of households in one or two generations. India is a disproportionate loser in a protectionist world and must take a very strong and principled stand against it. </w:t>
      </w:r>
      <w:r w:rsidRPr="00C40C62">
        <w:rPr>
          <w:rStyle w:val="StyleUnderline"/>
        </w:rPr>
        <w:t xml:space="preserve">The </w:t>
      </w:r>
      <w:r w:rsidRPr="00C40C62">
        <w:rPr>
          <w:rStyle w:val="StyleUnderline"/>
          <w:highlight w:val="cyan"/>
        </w:rPr>
        <w:t>detour towards protectionism will eventually amount to</w:t>
      </w:r>
      <w:r w:rsidRPr="00C40C62">
        <w:rPr>
          <w:rStyle w:val="StyleUnderline"/>
        </w:rPr>
        <w:t xml:space="preserve"> naught</w:t>
      </w:r>
      <w:r w:rsidRPr="00C40C62">
        <w:rPr>
          <w:sz w:val="16"/>
        </w:rPr>
        <w:t xml:space="preserve">, as evidenced by </w:t>
      </w:r>
      <w:r w:rsidRPr="00C40C62">
        <w:rPr>
          <w:rStyle w:val="StyleUnderline"/>
          <w:highlight w:val="cyan"/>
        </w:rPr>
        <w:t>history</w:t>
      </w:r>
      <w:r w:rsidRPr="00C40C62">
        <w:rPr>
          <w:sz w:val="16"/>
        </w:rPr>
        <w:t xml:space="preserve">, but the time taken will cost India dear. To mix some metaphors, India </w:t>
      </w:r>
      <w:r w:rsidRPr="00C40C62">
        <w:rPr>
          <w:rStyle w:val="StyleUnderline"/>
        </w:rPr>
        <w:t xml:space="preserve">must </w:t>
      </w:r>
      <w:r w:rsidRPr="00C40C62">
        <w:rPr>
          <w:rStyle w:val="Emphasis"/>
        </w:rPr>
        <w:t>go to war to support the continuation of a rules-based order for goods and services trade</w:t>
      </w:r>
    </w:p>
    <w:p w14:paraId="10825093" w14:textId="77777777" w:rsidR="00CD27D1" w:rsidRDefault="00CD27D1" w:rsidP="00CD27D1">
      <w:pPr>
        <w:pStyle w:val="Heading2"/>
      </w:pPr>
      <w:r>
        <w:t>AT INB – WTO Cred</w:t>
      </w:r>
    </w:p>
    <w:p w14:paraId="7259D344" w14:textId="77777777" w:rsidR="00CD27D1" w:rsidRPr="005D3CDE" w:rsidRDefault="00CD27D1" w:rsidP="00CD27D1">
      <w:pPr>
        <w:pStyle w:val="Heading3"/>
      </w:pPr>
      <w:r>
        <w:t>NU</w:t>
      </w:r>
    </w:p>
    <w:p w14:paraId="7B0ADCEC" w14:textId="77777777" w:rsidR="00CD27D1" w:rsidRDefault="00CD27D1" w:rsidP="00CD27D1">
      <w:pPr>
        <w:pStyle w:val="Heading4"/>
      </w:pPr>
      <w:r>
        <w:t>The US has already tanked the WTO’s credibility</w:t>
      </w:r>
    </w:p>
    <w:p w14:paraId="6ACA4870" w14:textId="77777777" w:rsidR="00CD27D1" w:rsidRDefault="00CD27D1" w:rsidP="00CD27D1">
      <w:r>
        <w:rPr>
          <w:b/>
          <w:bCs/>
          <w:sz w:val="26"/>
          <w:szCs w:val="26"/>
        </w:rPr>
        <w:t xml:space="preserve">Bacchus 22 </w:t>
      </w:r>
      <w:r>
        <w:t>James Bacchus was a founding judge and was twice the chairman of the Appellate Body of the WTO. He is a former Member of the Congress of the United States and a former international trade negotiator for the United States “Echoing Trump, Biden Embraces International Trade Lawlessness e” CATO Institute. 12-12-2022 https://www.cato.org/blog/echoing-trump-biden-embraces-international-trade-lawlessness</w:t>
      </w:r>
    </w:p>
    <w:p w14:paraId="6D49D085" w14:textId="77777777" w:rsidR="00CD27D1" w:rsidRPr="005D3CDE" w:rsidRDefault="00CD27D1" w:rsidP="00CD27D1">
      <w:pPr>
        <w:rPr>
          <w:sz w:val="16"/>
          <w:szCs w:val="4"/>
        </w:rPr>
      </w:pPr>
      <w:r w:rsidRPr="004B3267">
        <w:rPr>
          <w:sz w:val="16"/>
          <w:szCs w:val="4"/>
        </w:rPr>
        <w:t>In response to the ruling, a spokesman for the Office of the</w:t>
      </w:r>
      <w:r w:rsidRPr="004B3267">
        <w:rPr>
          <w:sz w:val="16"/>
        </w:rPr>
        <w:t xml:space="preserve"> </w:t>
      </w:r>
      <w:r>
        <w:rPr>
          <w:rStyle w:val="StyleUnderline"/>
          <w:highlight w:val="cyan"/>
        </w:rPr>
        <w:t>U.S.</w:t>
      </w:r>
      <w:r w:rsidRPr="004B3267">
        <w:rPr>
          <w:sz w:val="16"/>
        </w:rPr>
        <w:t xml:space="preserve"> </w:t>
      </w:r>
      <w:r w:rsidRPr="004B3267">
        <w:rPr>
          <w:sz w:val="16"/>
          <w:szCs w:val="4"/>
        </w:rPr>
        <w:t>Trade Representative predictably</w:t>
      </w:r>
      <w:r w:rsidRPr="004B3267">
        <w:rPr>
          <w:sz w:val="16"/>
        </w:rPr>
        <w:t xml:space="preserve"> </w:t>
      </w:r>
      <w:r>
        <w:rPr>
          <w:rStyle w:val="StyleUnderline"/>
          <w:highlight w:val="cyan"/>
        </w:rPr>
        <w:t>reiterated</w:t>
      </w:r>
      <w:r>
        <w:rPr>
          <w:rStyle w:val="StyleUnderline"/>
        </w:rPr>
        <w:t xml:space="preserve"> that the </w:t>
      </w:r>
      <w:r>
        <w:rPr>
          <w:rStyle w:val="StyleUnderline"/>
          <w:highlight w:val="cyan"/>
        </w:rPr>
        <w:t>WTO “has no authority</w:t>
      </w:r>
      <w:r w:rsidRPr="004B3267">
        <w:rPr>
          <w:sz w:val="16"/>
        </w:rPr>
        <w:t xml:space="preserve">” </w:t>
      </w:r>
      <w:r w:rsidRPr="004B3267">
        <w:rPr>
          <w:sz w:val="16"/>
          <w:szCs w:val="4"/>
        </w:rPr>
        <w:t>to review national security issues and announced: “We do not intend to remove the Section 232 duties as a result of these disputes.” The spokesman also hinted the United States will appeal the ruling into the legal abyss of the absence of a sitting Appellate Body—which would have the effect of denying to the prevailing countries their treaty right of lawfully applying economic sanctions against the United States, should the U.S. choose not to comply with the panel rulings and recommendations.</w:t>
      </w:r>
      <w:r w:rsidRPr="004B3267">
        <w:rPr>
          <w:sz w:val="16"/>
        </w:rPr>
        <w:t xml:space="preserve"> </w:t>
      </w:r>
      <w:r>
        <w:rPr>
          <w:rStyle w:val="StyleUnderline"/>
          <w:highlight w:val="cyan"/>
        </w:rPr>
        <w:t>The U.S. view that the WTO has no legal authority</w:t>
      </w:r>
      <w:r>
        <w:rPr>
          <w:rStyle w:val="StyleUnderline"/>
        </w:rPr>
        <w:t xml:space="preserve"> </w:t>
      </w:r>
      <w:r w:rsidRPr="004B3267">
        <w:rPr>
          <w:sz w:val="16"/>
          <w:szCs w:val="4"/>
        </w:rPr>
        <w:t>to judge whether an action purportedly taken for national security reasons is truly a national security action, is, as the WTO panel ruled, patently incorrect under international trade law. If the United States were correct about this, then why are specific circumstances set out in the WTO treaty that spell out when measures that would otherwise be inconsistent with WTO obligations can be excused for national security reasons? The United States agreed to the limits set out in the exception in 1947, and these limits have been in the trade rules—to which the United States agreed—ever since. Twice in recent years WTO panels have affirmed these limits when the national security exception has been invoked.</w:t>
      </w:r>
      <w:r w:rsidRPr="004B3267">
        <w:rPr>
          <w:sz w:val="16"/>
        </w:rPr>
        <w:t xml:space="preserve"> </w:t>
      </w:r>
      <w:r>
        <w:rPr>
          <w:rStyle w:val="StyleUnderline"/>
          <w:highlight w:val="cyan"/>
        </w:rPr>
        <w:t>A</w:t>
      </w:r>
      <w:r w:rsidRPr="004B3267">
        <w:rPr>
          <w:sz w:val="16"/>
          <w:szCs w:val="4"/>
        </w:rPr>
        <w:t>s I have explained and explored at length in a new Cato Institute policy analysis, acceptance by WTO jurists of the contemporary and</w:t>
      </w:r>
      <w:r w:rsidRPr="004B3267">
        <w:rPr>
          <w:sz w:val="16"/>
        </w:rPr>
        <w:t xml:space="preserve"> </w:t>
      </w:r>
      <w:r>
        <w:rPr>
          <w:rStyle w:val="StyleUnderline"/>
          <w:highlight w:val="cyan"/>
        </w:rPr>
        <w:t>bipartisan U.S. view that the WTO has no jurisdiction</w:t>
      </w:r>
      <w:r w:rsidRPr="004B3267">
        <w:rPr>
          <w:sz w:val="16"/>
        </w:rPr>
        <w:t xml:space="preserve"> </w:t>
      </w:r>
      <w:r w:rsidRPr="004B3267">
        <w:rPr>
          <w:sz w:val="16"/>
          <w:szCs w:val="4"/>
        </w:rPr>
        <w:t xml:space="preserve">on such matters would open up a black hole of national security, in which professed national security measures of all kinds could swallow up the entirety of all WTO obligations—something the United States itself warned against when the national security exception was written at the creation of the multilateral trading system in the immediate aftermath of the Second World War. </w:t>
      </w:r>
    </w:p>
    <w:p w14:paraId="43D16472" w14:textId="77777777" w:rsidR="00CD27D1" w:rsidRPr="00187718" w:rsidRDefault="00CD27D1" w:rsidP="00CD27D1">
      <w:pPr>
        <w:keepNext/>
        <w:keepLines/>
        <w:spacing w:before="40" w:after="0"/>
        <w:outlineLvl w:val="3"/>
        <w:rPr>
          <w:rFonts w:ascii="Arial" w:eastAsia="Times New Roman" w:hAnsi="Arial" w:cs="Times New Roman"/>
          <w:b/>
          <w:iCs/>
          <w:sz w:val="26"/>
        </w:rPr>
      </w:pPr>
      <w:r w:rsidRPr="00187718">
        <w:rPr>
          <w:rFonts w:ascii="Arial" w:eastAsia="Times New Roman" w:hAnsi="Arial" w:cs="Times New Roman"/>
          <w:b/>
          <w:iCs/>
          <w:sz w:val="26"/>
        </w:rPr>
        <w:t xml:space="preserve">WTO perma-doomed – trump’s damage is irreversible. </w:t>
      </w:r>
    </w:p>
    <w:p w14:paraId="53073311" w14:textId="77777777" w:rsidR="00CD27D1" w:rsidRPr="00187718" w:rsidRDefault="00CD27D1" w:rsidP="00CD27D1">
      <w:pPr>
        <w:rPr>
          <w:rFonts w:ascii="Arial" w:eastAsia="Calibri" w:hAnsi="Arial" w:cs="Arial"/>
        </w:rPr>
      </w:pPr>
      <w:r w:rsidRPr="00187718">
        <w:rPr>
          <w:rFonts w:ascii="Arial" w:eastAsia="Calibri" w:hAnsi="Arial" w:cs="Arial"/>
        </w:rPr>
        <w:t xml:space="preserve">Krzysztof </w:t>
      </w:r>
      <w:r w:rsidRPr="00187718">
        <w:rPr>
          <w:rFonts w:ascii="Arial" w:eastAsia="Calibri" w:hAnsi="Arial" w:cs="Arial"/>
          <w:b/>
          <w:bCs/>
          <w:sz w:val="26"/>
        </w:rPr>
        <w:t>Pelc 18</w:t>
      </w:r>
      <w:r w:rsidRPr="00187718">
        <w:rPr>
          <w:rFonts w:ascii="Arial" w:eastAsia="Calibri" w:hAnsi="Arial" w:cs="Arial"/>
        </w:rPr>
        <w:t xml:space="preserve">, </w:t>
      </w:r>
      <w:proofErr w:type="spellStart"/>
      <w:r w:rsidRPr="00187718">
        <w:rPr>
          <w:rFonts w:ascii="Arial" w:eastAsia="Calibri" w:hAnsi="Arial" w:cs="Arial"/>
        </w:rPr>
        <w:t>PoliSci@McGill</w:t>
      </w:r>
      <w:proofErr w:type="spellEnd"/>
      <w:r w:rsidRPr="00187718">
        <w:rPr>
          <w:rFonts w:ascii="Arial" w:eastAsia="Calibri" w:hAnsi="Arial" w:cs="Arial"/>
        </w:rPr>
        <w:t xml:space="preserve">, 6/7/18, </w:t>
      </w:r>
      <w:r w:rsidRPr="00187718">
        <w:rPr>
          <w:rFonts w:ascii="Arial" w:eastAsia="Calibri" w:hAnsi="Arial" w:cs="Arial"/>
          <w:i/>
          <w:iCs/>
        </w:rPr>
        <w:t>The Washington Post</w:t>
      </w:r>
      <w:r w:rsidRPr="00187718">
        <w:rPr>
          <w:rFonts w:ascii="Arial" w:eastAsia="Calibri" w:hAnsi="Arial" w:cs="Arial"/>
        </w:rPr>
        <w:t xml:space="preserve">, “The U.S. broke a huge global trade taboo. Here’s why Trump’s move might be legal.”, https://www.washingtonpost.com/news/monkey-cage/wp/2018/06/07/the-u-s-broke-a-huge-global-trade-taboo-heres-why-trumps-move-might-be-legal/, </w:t>
      </w:r>
      <w:proofErr w:type="spellStart"/>
      <w:r w:rsidRPr="00187718">
        <w:rPr>
          <w:rFonts w:ascii="Arial" w:eastAsia="Calibri" w:hAnsi="Arial" w:cs="Arial"/>
        </w:rPr>
        <w:t>kcab</w:t>
      </w:r>
      <w:proofErr w:type="spellEnd"/>
    </w:p>
    <w:p w14:paraId="563F0238" w14:textId="77777777" w:rsidR="00CD27D1" w:rsidRPr="00187718" w:rsidRDefault="00CD27D1" w:rsidP="00CD27D1">
      <w:pPr>
        <w:rPr>
          <w:rFonts w:ascii="Arial" w:eastAsia="Calibri" w:hAnsi="Arial" w:cs="Arial"/>
          <w:sz w:val="16"/>
          <w:szCs w:val="16"/>
        </w:rPr>
      </w:pPr>
      <w:r w:rsidRPr="00187718">
        <w:rPr>
          <w:rFonts w:ascii="Arial" w:eastAsia="Calibri" w:hAnsi="Arial" w:cs="Arial"/>
          <w:sz w:val="16"/>
          <w:szCs w:val="16"/>
        </w:rPr>
        <w:t xml:space="preserve">It’s been a rocky few weeks for U.S. trade partners. </w:t>
      </w:r>
      <w:r w:rsidRPr="00187718">
        <w:rPr>
          <w:rFonts w:ascii="Arial" w:eastAsia="Calibri" w:hAnsi="Arial" w:cs="Arial"/>
          <w:u w:val="single"/>
        </w:rPr>
        <w:t>On June 1, the U</w:t>
      </w:r>
      <w:r w:rsidRPr="00187718">
        <w:rPr>
          <w:rFonts w:ascii="Arial" w:eastAsia="Calibri" w:hAnsi="Arial" w:cs="Arial"/>
          <w:sz w:val="16"/>
          <w:szCs w:val="16"/>
        </w:rPr>
        <w:t xml:space="preserve">nited </w:t>
      </w:r>
      <w:r w:rsidRPr="00187718">
        <w:rPr>
          <w:rFonts w:ascii="Arial" w:eastAsia="Calibri" w:hAnsi="Arial" w:cs="Arial"/>
          <w:u w:val="single"/>
        </w:rPr>
        <w:t>S</w:t>
      </w:r>
      <w:r w:rsidRPr="00187718">
        <w:rPr>
          <w:rFonts w:ascii="Arial" w:eastAsia="Calibri" w:hAnsi="Arial" w:cs="Arial"/>
          <w:sz w:val="16"/>
          <w:szCs w:val="16"/>
        </w:rPr>
        <w:t xml:space="preserve">tates </w:t>
      </w:r>
      <w:r w:rsidRPr="00187718">
        <w:rPr>
          <w:rFonts w:ascii="Arial" w:eastAsia="Calibri" w:hAnsi="Arial" w:cs="Arial"/>
          <w:u w:val="single"/>
        </w:rPr>
        <w:t>imposed</w:t>
      </w:r>
      <w:r w:rsidRPr="00187718">
        <w:rPr>
          <w:rFonts w:ascii="Arial" w:eastAsia="Calibri" w:hAnsi="Arial" w:cs="Arial"/>
          <w:sz w:val="16"/>
          <w:szCs w:val="16"/>
        </w:rPr>
        <w:t xml:space="preserve"> trade </w:t>
      </w:r>
      <w:r w:rsidRPr="00187718">
        <w:rPr>
          <w:rFonts w:ascii="Arial" w:eastAsia="Calibri" w:hAnsi="Arial" w:cs="Arial"/>
          <w:u w:val="single"/>
        </w:rPr>
        <w:t>barriers on steel and aluminum</w:t>
      </w:r>
      <w:r w:rsidRPr="00187718">
        <w:rPr>
          <w:rFonts w:ascii="Arial" w:eastAsia="Calibri" w:hAnsi="Arial" w:cs="Arial"/>
          <w:sz w:val="16"/>
          <w:szCs w:val="16"/>
        </w:rPr>
        <w:t xml:space="preserve"> imports from the E.U., Canada and Mexico, after the exemptions that the U.S. granted earlier ran out. </w:t>
      </w:r>
      <w:r w:rsidRPr="00187718">
        <w:rPr>
          <w:rFonts w:ascii="Arial" w:eastAsia="Calibri" w:hAnsi="Arial" w:cs="Arial"/>
          <w:u w:val="single"/>
        </w:rPr>
        <w:t>The U.S. justified these measures through a rarely used national security exception</w:t>
      </w:r>
      <w:r w:rsidRPr="00187718">
        <w:rPr>
          <w:rFonts w:ascii="Arial" w:eastAsia="Calibri" w:hAnsi="Arial" w:cs="Arial"/>
          <w:sz w:val="16"/>
          <w:szCs w:val="16"/>
        </w:rPr>
        <w:t xml:space="preserve"> built into World Trade Organization (WTO) rules. These longtime </w:t>
      </w:r>
      <w:r w:rsidRPr="00187718">
        <w:rPr>
          <w:rFonts w:ascii="Arial" w:eastAsia="Calibri" w:hAnsi="Arial" w:cs="Arial"/>
          <w:u w:val="single"/>
        </w:rPr>
        <w:t>allies then countered</w:t>
      </w:r>
      <w:r w:rsidRPr="00187718">
        <w:rPr>
          <w:rFonts w:ascii="Arial" w:eastAsia="Calibri" w:hAnsi="Arial" w:cs="Arial"/>
          <w:sz w:val="16"/>
          <w:szCs w:val="16"/>
        </w:rPr>
        <w:t xml:space="preserve"> by targeting politically sensitive U.S. exports, from bourbon and Harley-Davidsons to peanut butter. </w:t>
      </w:r>
      <w:r w:rsidRPr="00187718">
        <w:rPr>
          <w:rFonts w:ascii="Arial" w:eastAsia="Calibri" w:hAnsi="Arial" w:cs="Arial"/>
          <w:u w:val="single"/>
        </w:rPr>
        <w:t xml:space="preserve">Here’s the unexpected twist: The </w:t>
      </w:r>
      <w:r w:rsidRPr="00187718">
        <w:rPr>
          <w:rFonts w:ascii="Arial" w:eastAsia="Calibri" w:hAnsi="Arial" w:cs="Arial"/>
          <w:highlight w:val="cyan"/>
          <w:u w:val="single"/>
        </w:rPr>
        <w:t>U.S. measures</w:t>
      </w:r>
      <w:r w:rsidRPr="00187718">
        <w:rPr>
          <w:rFonts w:ascii="Arial" w:eastAsia="Calibri" w:hAnsi="Arial" w:cs="Arial"/>
          <w:u w:val="single"/>
        </w:rPr>
        <w:t xml:space="preserve"> may have been unwarranted, but they </w:t>
      </w:r>
      <w:r w:rsidRPr="00187718">
        <w:rPr>
          <w:rFonts w:ascii="Arial" w:eastAsia="Calibri" w:hAnsi="Arial" w:cs="Arial"/>
          <w:b/>
          <w:iCs/>
          <w:highlight w:val="cyan"/>
          <w:u w:val="single"/>
        </w:rPr>
        <w:t>are likely legal</w:t>
      </w:r>
      <w:r w:rsidRPr="00187718">
        <w:rPr>
          <w:rFonts w:ascii="Arial" w:eastAsia="Calibri" w:hAnsi="Arial" w:cs="Arial"/>
          <w:u w:val="single"/>
        </w:rPr>
        <w:t>.</w:t>
      </w:r>
      <w:r w:rsidRPr="00187718">
        <w:rPr>
          <w:rFonts w:ascii="Arial" w:eastAsia="Calibri" w:hAnsi="Arial" w:cs="Arial"/>
          <w:sz w:val="16"/>
          <w:szCs w:val="16"/>
        </w:rPr>
        <w:t xml:space="preserve"> </w:t>
      </w:r>
      <w:r w:rsidRPr="00187718">
        <w:rPr>
          <w:rFonts w:ascii="Arial" w:eastAsia="Calibri" w:hAnsi="Arial" w:cs="Arial"/>
          <w:u w:val="single"/>
        </w:rPr>
        <w:t xml:space="preserve">The </w:t>
      </w:r>
      <w:r w:rsidRPr="00187718">
        <w:rPr>
          <w:rFonts w:ascii="Arial" w:eastAsia="Calibri" w:hAnsi="Arial" w:cs="Arial"/>
          <w:highlight w:val="cyan"/>
          <w:u w:val="single"/>
        </w:rPr>
        <w:t>countermeasures</w:t>
      </w:r>
      <w:r w:rsidRPr="00187718">
        <w:rPr>
          <w:rFonts w:ascii="Arial" w:eastAsia="Calibri" w:hAnsi="Arial" w:cs="Arial"/>
          <w:sz w:val="16"/>
          <w:szCs w:val="16"/>
        </w:rPr>
        <w:t xml:space="preserve"> by U.S. trade partners, on the other hand, are undoubtedly justified, but they </w:t>
      </w:r>
      <w:r w:rsidRPr="00187718">
        <w:rPr>
          <w:rFonts w:ascii="Arial" w:eastAsia="Calibri" w:hAnsi="Arial" w:cs="Arial"/>
          <w:b/>
          <w:iCs/>
          <w:highlight w:val="cyan"/>
          <w:u w:val="single"/>
        </w:rPr>
        <w:t xml:space="preserve">are most likely illegal. </w:t>
      </w:r>
      <w:r w:rsidRPr="00187718">
        <w:rPr>
          <w:rFonts w:ascii="Arial" w:eastAsia="Calibri" w:hAnsi="Arial" w:cs="Arial"/>
          <w:sz w:val="16"/>
          <w:szCs w:val="16"/>
        </w:rPr>
        <w:t xml:space="preserve">The U.S. just broke a big trade taboo </w:t>
      </w:r>
      <w:r w:rsidRPr="00187718">
        <w:rPr>
          <w:rFonts w:ascii="Arial" w:eastAsia="Calibri" w:hAnsi="Arial" w:cs="Arial"/>
          <w:u w:val="single"/>
        </w:rPr>
        <w:t xml:space="preserve">By </w:t>
      </w:r>
      <w:r w:rsidRPr="00187718">
        <w:rPr>
          <w:rFonts w:ascii="Arial" w:eastAsia="Calibri" w:hAnsi="Arial" w:cs="Arial"/>
          <w:highlight w:val="cyan"/>
          <w:u w:val="single"/>
        </w:rPr>
        <w:t xml:space="preserve">turning to the national security exception, the U.S. has </w:t>
      </w:r>
      <w:r w:rsidRPr="00187718">
        <w:rPr>
          <w:rFonts w:ascii="Arial" w:eastAsia="Calibri" w:hAnsi="Arial" w:cs="Arial"/>
          <w:b/>
          <w:iCs/>
          <w:highlight w:val="cyan"/>
          <w:u w:val="single"/>
        </w:rPr>
        <w:t>broken an abiding taboo</w:t>
      </w:r>
      <w:r w:rsidRPr="00187718">
        <w:rPr>
          <w:rFonts w:ascii="Arial" w:eastAsia="Calibri" w:hAnsi="Arial" w:cs="Arial"/>
          <w:highlight w:val="cyan"/>
          <w:u w:val="single"/>
        </w:rPr>
        <w:t xml:space="preserve"> in trade relations</w:t>
      </w:r>
      <w:r w:rsidRPr="00187718">
        <w:rPr>
          <w:rFonts w:ascii="Arial" w:eastAsia="Calibri" w:hAnsi="Arial" w:cs="Arial"/>
          <w:sz w:val="16"/>
          <w:szCs w:val="16"/>
        </w:rPr>
        <w:t xml:space="preserve"> — for the 70 years the WTO and its predecessor regime, the General Agreement on Tariffs and Trade, have been in place, member countries have invoked the national security exception just six times. It has been formally used as a defense in legal proceedings only once. And the WTO has never ruled on its usage by a member state. [Trump has announced massive aluminum and steel tariffs. Here are 5 things you need to know.] In 1947, GATT negotiators included a national security exception in the form of Article XXI as a last-resort option in the event that a country’s trade commitments threatened its national security. Countries have always understood that security interests come first. None other than Adam Smith liked to remind everyone that “</w:t>
      </w:r>
      <w:proofErr w:type="spellStart"/>
      <w:r w:rsidRPr="00187718">
        <w:rPr>
          <w:rFonts w:ascii="Arial" w:eastAsia="Calibri" w:hAnsi="Arial" w:cs="Arial"/>
          <w:sz w:val="16"/>
          <w:szCs w:val="16"/>
        </w:rPr>
        <w:t>defence</w:t>
      </w:r>
      <w:proofErr w:type="spellEnd"/>
      <w:r w:rsidRPr="00187718">
        <w:rPr>
          <w:rFonts w:ascii="Arial" w:eastAsia="Calibri" w:hAnsi="Arial" w:cs="Arial"/>
          <w:sz w:val="16"/>
          <w:szCs w:val="16"/>
        </w:rPr>
        <w:t xml:space="preserve"> … is of much more importance than opulence.” But the result is that Article XXI is what John Jackson, the great scholar of the GATT, called a “catch-all clause” that is “so broad, self-judging, and ambiguous that it obviously can be abused.” For 70 years, countries avoided the security exception The world’s trading regime avoided this abuse for decades because countries agreed that the security exception was too risky to call upon, precisely because it was so unconstrained. That just changed. </w:t>
      </w:r>
      <w:r w:rsidRPr="00187718">
        <w:rPr>
          <w:rFonts w:ascii="Arial" w:eastAsia="Calibri" w:hAnsi="Arial" w:cs="Arial"/>
          <w:u w:val="single"/>
        </w:rPr>
        <w:t>By invoking this exception in peacetime</w:t>
      </w:r>
      <w:r w:rsidRPr="00187718">
        <w:rPr>
          <w:rFonts w:ascii="Arial" w:eastAsia="Calibri" w:hAnsi="Arial" w:cs="Arial"/>
          <w:sz w:val="16"/>
          <w:szCs w:val="16"/>
        </w:rPr>
        <w:t xml:space="preserve">, using it as the reason </w:t>
      </w:r>
      <w:r w:rsidRPr="00187718">
        <w:rPr>
          <w:rFonts w:ascii="Arial" w:eastAsia="Calibri" w:hAnsi="Arial" w:cs="Arial"/>
          <w:u w:val="single"/>
        </w:rPr>
        <w:t>to impose new tariffs on U.S. allies, and referencing reasons unrelated to security</w:t>
      </w:r>
      <w:r w:rsidRPr="00187718">
        <w:rPr>
          <w:rFonts w:ascii="Arial" w:eastAsia="Calibri" w:hAnsi="Arial" w:cs="Arial"/>
          <w:sz w:val="16"/>
          <w:szCs w:val="16"/>
        </w:rPr>
        <w:t xml:space="preserve"> — like slow progress in the NAFTA renegotiations — </w:t>
      </w:r>
      <w:r w:rsidRPr="00187718">
        <w:rPr>
          <w:rFonts w:ascii="Arial" w:eastAsia="Calibri" w:hAnsi="Arial" w:cs="Arial"/>
          <w:highlight w:val="cyan"/>
          <w:u w:val="single"/>
        </w:rPr>
        <w:t xml:space="preserve">the U.S. has </w:t>
      </w:r>
      <w:r w:rsidRPr="00187718">
        <w:rPr>
          <w:rFonts w:ascii="Arial" w:eastAsia="Calibri" w:hAnsi="Arial" w:cs="Arial"/>
          <w:b/>
          <w:iCs/>
          <w:highlight w:val="cyan"/>
          <w:u w:val="single"/>
        </w:rPr>
        <w:t>completely broken</w:t>
      </w:r>
      <w:r w:rsidRPr="00187718">
        <w:rPr>
          <w:rFonts w:ascii="Arial" w:eastAsia="Calibri" w:hAnsi="Arial" w:cs="Arial"/>
          <w:sz w:val="16"/>
          <w:szCs w:val="16"/>
        </w:rPr>
        <w:t xml:space="preserve"> with </w:t>
      </w:r>
      <w:r w:rsidRPr="00187718">
        <w:rPr>
          <w:rFonts w:ascii="Arial" w:eastAsia="Calibri" w:hAnsi="Arial" w:cs="Arial"/>
          <w:u w:val="single"/>
        </w:rPr>
        <w:t xml:space="preserve">its </w:t>
      </w:r>
      <w:r w:rsidRPr="00187718">
        <w:rPr>
          <w:rFonts w:ascii="Arial" w:eastAsia="Calibri" w:hAnsi="Arial" w:cs="Arial"/>
          <w:highlight w:val="cyan"/>
          <w:u w:val="single"/>
        </w:rPr>
        <w:t>own practice</w:t>
      </w:r>
      <w:r w:rsidRPr="00187718">
        <w:rPr>
          <w:rFonts w:ascii="Arial" w:eastAsia="Calibri" w:hAnsi="Arial" w:cs="Arial"/>
          <w:sz w:val="16"/>
          <w:szCs w:val="16"/>
        </w:rPr>
        <w:t xml:space="preserve">. [What is NAFTA, and what would happen to U.S. trade without it?] Past U.S. administrations steered clear of using the exception, even when it might have made sense to do so. Here’s an example: In 1984, when Nicaragua first challenged the legality of U.S. sanctions on the Sandinista regime, the U.S. opted to be found in violation of GATT rules, rather than set a dangerous precedent by invoking the security exception. This is a new and dangerous precedent Until now, countries understood that to open that door could be the end of the global trade regime. As U.S. House Democrats put it in a 2006 letter to the U.S. Trade Representative: “If the U.S. […] for any reason that it deems ‘necessary to its essential security interests’ can invoke a self-defining ‘essential security’ exception, what is to prevent other countries from using this exception to block U.S. exports or other U.S. rights such as enforcement of intellectual property rights without ample justification?” The answer is, not much — and that’s why </w:t>
      </w:r>
      <w:r w:rsidRPr="00187718">
        <w:rPr>
          <w:rFonts w:ascii="Arial" w:eastAsia="Calibri" w:hAnsi="Arial" w:cs="Arial"/>
          <w:highlight w:val="cyan"/>
          <w:u w:val="single"/>
        </w:rPr>
        <w:t>the U.S. move creates</w:t>
      </w:r>
      <w:r w:rsidRPr="00187718">
        <w:rPr>
          <w:rFonts w:ascii="Arial" w:eastAsia="Calibri" w:hAnsi="Arial" w:cs="Arial"/>
          <w:sz w:val="16"/>
          <w:szCs w:val="16"/>
        </w:rPr>
        <w:t xml:space="preserve"> such </w:t>
      </w:r>
      <w:r w:rsidRPr="00187718">
        <w:rPr>
          <w:rFonts w:ascii="Arial" w:eastAsia="Calibri" w:hAnsi="Arial" w:cs="Arial"/>
          <w:highlight w:val="cyan"/>
          <w:u w:val="single"/>
        </w:rPr>
        <w:t>a dangerous precedent</w:t>
      </w:r>
      <w:r w:rsidRPr="00187718">
        <w:rPr>
          <w:rFonts w:ascii="Arial" w:eastAsia="Calibri" w:hAnsi="Arial" w:cs="Arial"/>
          <w:sz w:val="16"/>
          <w:szCs w:val="16"/>
        </w:rPr>
        <w:t xml:space="preserve">. </w:t>
      </w:r>
      <w:r w:rsidRPr="00187718">
        <w:rPr>
          <w:rFonts w:ascii="Arial" w:eastAsia="Calibri" w:hAnsi="Arial" w:cs="Arial"/>
          <w:highlight w:val="cyan"/>
          <w:u w:val="single"/>
        </w:rPr>
        <w:t>The first to exploit</w:t>
      </w:r>
      <w:r w:rsidRPr="00187718">
        <w:rPr>
          <w:rFonts w:ascii="Arial" w:eastAsia="Calibri" w:hAnsi="Arial" w:cs="Arial"/>
          <w:sz w:val="16"/>
          <w:szCs w:val="16"/>
        </w:rPr>
        <w:t xml:space="preserve"> that precedent </w:t>
      </w:r>
      <w:r w:rsidRPr="00187718">
        <w:rPr>
          <w:rFonts w:ascii="Arial" w:eastAsia="Calibri" w:hAnsi="Arial" w:cs="Arial"/>
          <w:highlight w:val="cyan"/>
          <w:u w:val="single"/>
        </w:rPr>
        <w:t>may be Russia, which has invoked the same national security exception in an ongoing WTO dispute against Ukraine</w:t>
      </w:r>
      <w:r w:rsidRPr="00187718">
        <w:rPr>
          <w:rFonts w:ascii="Arial" w:eastAsia="Calibri" w:hAnsi="Arial" w:cs="Arial"/>
          <w:sz w:val="16"/>
          <w:szCs w:val="16"/>
        </w:rPr>
        <w:t>. Remarkably, in its own submission in that dispute</w:t>
      </w:r>
      <w:r w:rsidRPr="00187718">
        <w:rPr>
          <w:rFonts w:ascii="Arial" w:eastAsia="Calibri" w:hAnsi="Arial" w:cs="Arial"/>
          <w:u w:val="single"/>
        </w:rPr>
        <w:t xml:space="preserve">, </w:t>
      </w:r>
      <w:r w:rsidRPr="00187718">
        <w:rPr>
          <w:rFonts w:ascii="Arial" w:eastAsia="Calibri" w:hAnsi="Arial" w:cs="Arial"/>
          <w:highlight w:val="cyan"/>
          <w:u w:val="single"/>
        </w:rPr>
        <w:t>the U.S. took Russia’s side</w:t>
      </w:r>
      <w:r w:rsidRPr="00187718">
        <w:rPr>
          <w:rFonts w:ascii="Arial" w:eastAsia="Calibri" w:hAnsi="Arial" w:cs="Arial"/>
          <w:u w:val="single"/>
        </w:rPr>
        <w:t xml:space="preserve"> and stuck to its position that the national security exception is “self-judging</w:t>
      </w:r>
      <w:r w:rsidRPr="00187718">
        <w:rPr>
          <w:rFonts w:ascii="Arial" w:eastAsia="Calibri" w:hAnsi="Arial" w:cs="Arial"/>
          <w:sz w:val="16"/>
          <w:szCs w:val="16"/>
        </w:rPr>
        <w:t xml:space="preserve">,” “non-justiciable,” and “unreviewable” by any WTO panel, effectively giving Russia a pass. So which measures are legal, and which are not? Canadian Foreign Affairs Minister Chrystia </w:t>
      </w:r>
      <w:r w:rsidRPr="00187718">
        <w:rPr>
          <w:rFonts w:ascii="Arial" w:eastAsia="Calibri" w:hAnsi="Arial" w:cs="Arial"/>
          <w:u w:val="single"/>
        </w:rPr>
        <w:t>Freeland called the U.S. move illegal</w:t>
      </w:r>
      <w:r w:rsidRPr="00187718">
        <w:rPr>
          <w:rFonts w:ascii="Arial" w:eastAsia="Calibri" w:hAnsi="Arial" w:cs="Arial"/>
          <w:sz w:val="16"/>
          <w:szCs w:val="16"/>
        </w:rPr>
        <w:t xml:space="preserve">, as did French President Emmanuel Macron. It’s impossible to know for certain how a WTO panel might handle this question, precisely because no panel has ever ruled on the issue. </w:t>
      </w:r>
      <w:r w:rsidRPr="00187718">
        <w:rPr>
          <w:rFonts w:ascii="Arial" w:eastAsia="Calibri" w:hAnsi="Arial" w:cs="Arial"/>
          <w:u w:val="single"/>
        </w:rPr>
        <w:t xml:space="preserve">But the drafting history of the security exception actually offers the U.S. position a lot of support. </w:t>
      </w:r>
      <w:r w:rsidRPr="00187718">
        <w:rPr>
          <w:rFonts w:ascii="Arial" w:eastAsia="Calibri" w:hAnsi="Arial" w:cs="Arial"/>
          <w:sz w:val="16"/>
          <w:szCs w:val="16"/>
        </w:rPr>
        <w:t xml:space="preserve">In this view, the clause really is “self-judging”: a country’s security interest is whatever that country says it is. </w:t>
      </w:r>
      <w:r w:rsidRPr="00187718">
        <w:rPr>
          <w:rFonts w:ascii="Arial" w:eastAsia="Calibri" w:hAnsi="Arial" w:cs="Arial"/>
          <w:u w:val="single"/>
        </w:rPr>
        <w:t xml:space="preserve">From a practical standpoint, </w:t>
      </w:r>
      <w:r w:rsidRPr="00187718">
        <w:rPr>
          <w:rFonts w:ascii="Arial" w:eastAsia="Calibri" w:hAnsi="Arial" w:cs="Arial"/>
          <w:highlight w:val="cyan"/>
          <w:u w:val="single"/>
        </w:rPr>
        <w:t>it is</w:t>
      </w:r>
      <w:r w:rsidRPr="00187718">
        <w:rPr>
          <w:rFonts w:ascii="Arial" w:eastAsia="Calibri" w:hAnsi="Arial" w:cs="Arial"/>
          <w:u w:val="single"/>
        </w:rPr>
        <w:t xml:space="preserve"> also </w:t>
      </w:r>
      <w:r w:rsidRPr="00187718">
        <w:rPr>
          <w:rFonts w:ascii="Arial" w:eastAsia="Calibri" w:hAnsi="Arial" w:cs="Arial"/>
          <w:highlight w:val="cyan"/>
          <w:u w:val="single"/>
        </w:rPr>
        <w:t>unlikely</w:t>
      </w:r>
      <w:r w:rsidRPr="00187718">
        <w:rPr>
          <w:rFonts w:ascii="Arial" w:eastAsia="Calibri" w:hAnsi="Arial" w:cs="Arial"/>
          <w:u w:val="single"/>
        </w:rPr>
        <w:t xml:space="preserve"> that </w:t>
      </w:r>
      <w:r w:rsidRPr="00187718">
        <w:rPr>
          <w:rFonts w:ascii="Arial" w:eastAsia="Calibri" w:hAnsi="Arial" w:cs="Arial"/>
          <w:highlight w:val="cyan"/>
          <w:u w:val="single"/>
        </w:rPr>
        <w:t>a WTO panel would be bold enough to challenge the U.S. definition</w:t>
      </w:r>
      <w:r w:rsidRPr="00187718">
        <w:rPr>
          <w:rFonts w:ascii="Arial" w:eastAsia="Calibri" w:hAnsi="Arial" w:cs="Arial"/>
          <w:sz w:val="16"/>
          <w:szCs w:val="16"/>
        </w:rPr>
        <w:t xml:space="preserve"> of its own security interests, </w:t>
      </w:r>
      <w:r w:rsidRPr="00187718">
        <w:rPr>
          <w:rFonts w:ascii="Arial" w:eastAsia="Calibri" w:hAnsi="Arial" w:cs="Arial"/>
          <w:u w:val="single"/>
        </w:rPr>
        <w:t xml:space="preserve">especially at a time </w:t>
      </w:r>
      <w:r w:rsidRPr="00187718">
        <w:rPr>
          <w:rFonts w:ascii="Arial" w:eastAsia="Calibri" w:hAnsi="Arial" w:cs="Arial"/>
          <w:highlight w:val="cyan"/>
          <w:u w:val="single"/>
        </w:rPr>
        <w:t xml:space="preserve">when the U.S. is exerting increasing pressure on the WTO’s dispute settlement mechanism by blocking </w:t>
      </w:r>
      <w:r w:rsidRPr="00187718">
        <w:rPr>
          <w:rFonts w:ascii="Arial" w:eastAsia="Calibri" w:hAnsi="Arial" w:cs="Arial"/>
          <w:u w:val="single"/>
        </w:rPr>
        <w:t xml:space="preserve">the </w:t>
      </w:r>
      <w:r w:rsidRPr="00187718">
        <w:rPr>
          <w:rFonts w:ascii="Arial" w:eastAsia="Calibri" w:hAnsi="Arial" w:cs="Arial"/>
          <w:highlight w:val="cyan"/>
          <w:u w:val="single"/>
        </w:rPr>
        <w:t>appointment of WTO judges</w:t>
      </w:r>
      <w:r w:rsidRPr="00187718">
        <w:rPr>
          <w:rFonts w:ascii="Arial" w:eastAsia="Calibri" w:hAnsi="Arial" w:cs="Arial"/>
          <w:u w:val="single"/>
        </w:rPr>
        <w:t xml:space="preserve">. </w:t>
      </w:r>
      <w:r w:rsidRPr="00187718">
        <w:rPr>
          <w:rFonts w:ascii="Arial" w:eastAsia="Calibri" w:hAnsi="Arial" w:cs="Arial"/>
          <w:sz w:val="16"/>
          <w:szCs w:val="16"/>
        </w:rPr>
        <w:t xml:space="preserve">What about U.S. trade partners’ reactions? The E.U., Canada and Mexico have announced immediate retaliation. Here’s the wrinkle: </w:t>
      </w:r>
      <w:r w:rsidRPr="00187718">
        <w:rPr>
          <w:rFonts w:ascii="Arial" w:eastAsia="Calibri" w:hAnsi="Arial" w:cs="Arial"/>
          <w:highlight w:val="cyan"/>
          <w:u w:val="single"/>
        </w:rPr>
        <w:t>Retaliation</w:t>
      </w:r>
      <w:r w:rsidRPr="00187718">
        <w:rPr>
          <w:rFonts w:ascii="Arial" w:eastAsia="Calibri" w:hAnsi="Arial" w:cs="Arial"/>
          <w:sz w:val="16"/>
          <w:szCs w:val="16"/>
        </w:rPr>
        <w:t xml:space="preserve"> in the WTO </w:t>
      </w:r>
      <w:r w:rsidRPr="00187718">
        <w:rPr>
          <w:rFonts w:ascii="Arial" w:eastAsia="Calibri" w:hAnsi="Arial" w:cs="Arial"/>
          <w:highlight w:val="cyan"/>
          <w:u w:val="single"/>
        </w:rPr>
        <w:t>is only legal if formally authorized by the WTO,</w:t>
      </w:r>
      <w:r w:rsidRPr="00187718">
        <w:rPr>
          <w:rFonts w:ascii="Arial" w:eastAsia="Calibri" w:hAnsi="Arial" w:cs="Arial"/>
          <w:sz w:val="16"/>
          <w:szCs w:val="16"/>
        </w:rPr>
        <w:t xml:space="preserve"> after countries engage in the dispute settlement process, which includes arbitration over compliance and the amount of retaliation. Countries can retaliate legally only if a party is in continued violation after a ruling. This process has never taken less than two years. [Does Trump want a trade war? What you need to know about Smoot-Hawley tariffs and the 1930s.] </w:t>
      </w:r>
      <w:r w:rsidRPr="00187718">
        <w:rPr>
          <w:rFonts w:ascii="Arial" w:eastAsia="Calibri" w:hAnsi="Arial" w:cs="Arial"/>
          <w:u w:val="single"/>
        </w:rPr>
        <w:t>In skipping this process, the E.U. has attempted to justify its moves by declaring that the U.S. tariffs are actually a safeguard measur</w:t>
      </w:r>
      <w:r w:rsidRPr="00187718">
        <w:rPr>
          <w:rFonts w:ascii="Arial" w:eastAsia="Calibri" w:hAnsi="Arial" w:cs="Arial"/>
          <w:sz w:val="16"/>
          <w:szCs w:val="16"/>
        </w:rPr>
        <w:t xml:space="preserve">e, a type of trade remedy designed to help countries deal with unforeseen import surges — this means countermeasures could be allowed. </w:t>
      </w:r>
      <w:r w:rsidRPr="00187718">
        <w:rPr>
          <w:rFonts w:ascii="Arial" w:eastAsia="Calibri" w:hAnsi="Arial" w:cs="Arial"/>
          <w:u w:val="single"/>
        </w:rPr>
        <w:t>Although legally ingenious, the E.U. stance is unlikely to hold water</w:t>
      </w:r>
      <w:r w:rsidRPr="00187718">
        <w:rPr>
          <w:rFonts w:ascii="Arial" w:eastAsia="Calibri" w:hAnsi="Arial" w:cs="Arial"/>
          <w:sz w:val="16"/>
          <w:szCs w:val="16"/>
        </w:rPr>
        <w:t>: The U.S. has explicitly invoked the national security exception — Section 232 of U.S. trade law. Safeguards fall under Section 201. All of which means the retaliation by U.S. trade partners is most likely illegal. U.S. trading partners are taking the law into their own hands. What’s the bottom line here? The U.S. move has prompted its trade partners to respond in an extralegal fashion. And that, from the standpoint of the Trump administration, which is broadly skeptical of the multilateral trade regime, may be its greatest tactical victory. By forcing the hand of its trade partners, the Trump administration has shifted the exchange onto a field where there are few rules to constrain state behavior. The last time states played out their commercial grievances on that field was in 1930, when the Smoot-Hawley Tariff Act raised tariffs on hundreds of U.S. imports. That move didn’t end well.</w:t>
      </w:r>
    </w:p>
    <w:p w14:paraId="4A44FF87" w14:textId="19C65BAA" w:rsidR="00CD27D1" w:rsidRDefault="00CD27D1" w:rsidP="00CD27D1">
      <w:pPr>
        <w:pStyle w:val="Heading3"/>
      </w:pPr>
      <w:r>
        <w:t>AT ! Trade War</w:t>
      </w:r>
    </w:p>
    <w:p w14:paraId="540BA812" w14:textId="77777777" w:rsidR="00CD27D1" w:rsidRDefault="00CD27D1" w:rsidP="00CD27D1">
      <w:pPr>
        <w:pStyle w:val="Heading4"/>
        <w:rPr>
          <w:rFonts w:cs="Calibri"/>
        </w:rPr>
      </w:pPr>
      <w:r>
        <w:rPr>
          <w:rFonts w:cs="Calibri"/>
          <w:b w:val="0"/>
        </w:rPr>
        <w:t xml:space="preserve">Trade collapse is </w:t>
      </w:r>
      <w:r>
        <w:rPr>
          <w:rFonts w:cs="Calibri"/>
          <w:b w:val="0"/>
          <w:u w:val="single"/>
        </w:rPr>
        <w:t>overblown</w:t>
      </w:r>
      <w:r>
        <w:rPr>
          <w:rFonts w:cs="Calibri"/>
          <w:b w:val="0"/>
        </w:rPr>
        <w:t>, trade is resilient to shocks, recessions, conflicts, barriers</w:t>
      </w:r>
    </w:p>
    <w:p w14:paraId="5E3BA60F" w14:textId="77777777" w:rsidR="00CD27D1" w:rsidRDefault="00CD27D1" w:rsidP="00CD27D1">
      <w:r>
        <w:rPr>
          <w:rStyle w:val="Style13ptBold"/>
        </w:rPr>
        <w:t>Olson ’21</w:t>
      </w:r>
      <w:r>
        <w:t xml:space="preserve"> [Stephen Olson, Senior Research Fellow at the Hinrich Foundation, former president of the Pacific Basin Economic Council, former vice-chairman of ARTOC Group for investment and development, master’s in international relations from the Johns Hopkins School, B.A. from the State University of New York; 17 August 2021; Hinrich Foundation; “Trade resiliency defies expectations”; </w:t>
      </w:r>
      <w:hyperlink r:id="rId21" w:history="1">
        <w:r>
          <w:rPr>
            <w:rStyle w:val="Hyperlink"/>
          </w:rPr>
          <w:t>https://www.hinrichfoundation.com/research/article/sustainable/trade-resiliency-defies-expectations/</w:t>
        </w:r>
      </w:hyperlink>
      <w:r>
        <w:t>] //ERL</w:t>
      </w:r>
    </w:p>
    <w:p w14:paraId="315E8064" w14:textId="77777777" w:rsidR="00CD27D1" w:rsidRPr="004B3267" w:rsidRDefault="00CD27D1" w:rsidP="00CD27D1">
      <w:pPr>
        <w:rPr>
          <w:b/>
          <w:iCs/>
          <w:u w:val="single"/>
        </w:rPr>
      </w:pPr>
      <w:r>
        <w:rPr>
          <w:sz w:val="16"/>
        </w:rPr>
        <w:t xml:space="preserve">In India, Prime Minister Narendra Modi is calling for economic self-reliance and raising trade barriers. China has adopted a dual circulation strategy which puts increased emphasis on domestic demand and relegates trade to a supporting role. The buzzword du jour within the EU is strategic autonomy, which recognizes the need to strengthen domestic production capabilities and reduce over-dependence on trade. And in the US, the Biden administration is pursuing a worker-centric trade policy and has maintained most of the trade restrictions put in place by the Trump administration. </w:t>
      </w:r>
      <w:r>
        <w:rPr>
          <w:rStyle w:val="StyleUnderline"/>
        </w:rPr>
        <w:t>Skepticism about trade has been further intensified</w:t>
      </w:r>
      <w:r>
        <w:rPr>
          <w:sz w:val="16"/>
        </w:rPr>
        <w:t xml:space="preserve"> by the coronavirus pandemic. Countries and companies are now aggressively looking to reduce trade risk through more localized production and less trade. Given these sobering realities, one might have reasonably expected to see a sharp decline in trade. </w:t>
      </w:r>
      <w:r>
        <w:rPr>
          <w:rStyle w:val="Emphasis"/>
        </w:rPr>
        <w:t xml:space="preserve">But </w:t>
      </w:r>
      <w:r>
        <w:rPr>
          <w:rStyle w:val="Emphasis"/>
          <w:highlight w:val="cyan"/>
        </w:rPr>
        <w:t>in defiance of most projections</w:t>
      </w:r>
      <w:r>
        <w:rPr>
          <w:rStyle w:val="Emphasis"/>
        </w:rPr>
        <w:t xml:space="preserve">, </w:t>
      </w:r>
      <w:r>
        <w:rPr>
          <w:rStyle w:val="Emphasis"/>
          <w:highlight w:val="cyan"/>
        </w:rPr>
        <w:t>trade has held up</w:t>
      </w:r>
      <w:r>
        <w:rPr>
          <w:rStyle w:val="Emphasis"/>
        </w:rPr>
        <w:t xml:space="preserve"> surprisingly </w:t>
      </w:r>
      <w:r>
        <w:rPr>
          <w:rStyle w:val="Emphasis"/>
          <w:highlight w:val="cyan"/>
        </w:rPr>
        <w:t>well</w:t>
      </w:r>
      <w:r>
        <w:rPr>
          <w:rStyle w:val="Emphasis"/>
        </w:rPr>
        <w:t xml:space="preserve">. </w:t>
      </w:r>
      <w:r>
        <w:rPr>
          <w:sz w:val="16"/>
        </w:rPr>
        <w:t xml:space="preserve">The </w:t>
      </w:r>
      <w:r>
        <w:rPr>
          <w:rStyle w:val="Emphasis"/>
          <w:highlight w:val="cyan"/>
        </w:rPr>
        <w:t>trade collapse</w:t>
      </w:r>
      <w:r>
        <w:rPr>
          <w:sz w:val="16"/>
        </w:rPr>
        <w:t xml:space="preserve"> that </w:t>
      </w:r>
      <w:r>
        <w:rPr>
          <w:rStyle w:val="Emphasis"/>
          <w:highlight w:val="cyan"/>
        </w:rPr>
        <w:t>never happened</w:t>
      </w:r>
      <w:r>
        <w:rPr>
          <w:rStyle w:val="Emphasis"/>
        </w:rPr>
        <w:t xml:space="preserve"> </w:t>
      </w:r>
      <w:r>
        <w:rPr>
          <w:sz w:val="16"/>
        </w:rPr>
        <w:t xml:space="preserve">Given the fallout from the pandemic and rising protectionism, the </w:t>
      </w:r>
      <w:r>
        <w:rPr>
          <w:rStyle w:val="Emphasis"/>
          <w:highlight w:val="cyan"/>
        </w:rPr>
        <w:t>WTO estimated</w:t>
      </w:r>
      <w:r>
        <w:rPr>
          <w:rStyle w:val="Emphasis"/>
        </w:rPr>
        <w:t xml:space="preserve"> that </w:t>
      </w:r>
      <w:r>
        <w:rPr>
          <w:rStyle w:val="Emphasis"/>
          <w:highlight w:val="cyan"/>
        </w:rPr>
        <w:t>global trade</w:t>
      </w:r>
      <w:r>
        <w:rPr>
          <w:rStyle w:val="Emphasis"/>
        </w:rPr>
        <w:t xml:space="preserve"> could </w:t>
      </w:r>
      <w:r>
        <w:rPr>
          <w:rStyle w:val="Emphasis"/>
          <w:highlight w:val="cyan"/>
        </w:rPr>
        <w:t>plummet by</w:t>
      </w:r>
      <w:r>
        <w:rPr>
          <w:rStyle w:val="Emphasis"/>
        </w:rPr>
        <w:t xml:space="preserve"> as much as </w:t>
      </w:r>
      <w:r>
        <w:rPr>
          <w:rStyle w:val="Emphasis"/>
          <w:highlight w:val="cyan"/>
        </w:rPr>
        <w:t>32% in 2020</w:t>
      </w:r>
      <w:r>
        <w:rPr>
          <w:rStyle w:val="Emphasis"/>
        </w:rPr>
        <w:t>.</w:t>
      </w:r>
      <w:r>
        <w:rPr>
          <w:sz w:val="16"/>
        </w:rPr>
        <w:t xml:space="preserve">[1] Many independent analysts felt the assessment was optimistic. Yet, the </w:t>
      </w:r>
      <w:r>
        <w:rPr>
          <w:rStyle w:val="Emphasis"/>
          <w:highlight w:val="cyan"/>
        </w:rPr>
        <w:t xml:space="preserve">actual decline was </w:t>
      </w:r>
      <w:r>
        <w:rPr>
          <w:rStyle w:val="Emphasis"/>
        </w:rPr>
        <w:t xml:space="preserve">roughly </w:t>
      </w:r>
      <w:r>
        <w:rPr>
          <w:rStyle w:val="Emphasis"/>
          <w:highlight w:val="cyan"/>
        </w:rPr>
        <w:t>5%.</w:t>
      </w:r>
      <w:r>
        <w:rPr>
          <w:rStyle w:val="Emphasis"/>
        </w:rPr>
        <w:t>[</w:t>
      </w:r>
      <w:r>
        <w:rPr>
          <w:sz w:val="16"/>
        </w:rPr>
        <w:t xml:space="preserve">2] Given the broader macroeconomic environment, in which overall demand was dampened by a 3.5% reduction in global GDP, trade remained buoyant.[3] Of course, acute specific circumstances produced eye-catching trade reductions for individual countries. German exports were down 9.3%, Philippine exports were down 16.3%, and Japanese exports slumped to their lowest level in 11 years.[4] While these apparent </w:t>
      </w:r>
      <w:r>
        <w:rPr>
          <w:rStyle w:val="Emphasis"/>
          <w:highlight w:val="cyan"/>
        </w:rPr>
        <w:t>doomsday scenarios</w:t>
      </w:r>
      <w:r>
        <w:rPr>
          <w:rStyle w:val="Emphasis"/>
        </w:rPr>
        <w:t xml:space="preserve"> for trade dominated the headlines,</w:t>
      </w:r>
      <w:r>
        <w:rPr>
          <w:sz w:val="16"/>
        </w:rPr>
        <w:t xml:space="preserve"> </w:t>
      </w:r>
      <w:r>
        <w:rPr>
          <w:rStyle w:val="Emphasis"/>
        </w:rPr>
        <w:t xml:space="preserve">they </w:t>
      </w:r>
      <w:r>
        <w:rPr>
          <w:rStyle w:val="Emphasis"/>
          <w:highlight w:val="cyan"/>
        </w:rPr>
        <w:t>masked the real story</w:t>
      </w:r>
      <w:r>
        <w:rPr>
          <w:rStyle w:val="Emphasis"/>
        </w:rPr>
        <w:t xml:space="preserve">. </w:t>
      </w:r>
      <w:r>
        <w:rPr>
          <w:sz w:val="16"/>
        </w:rPr>
        <w:t xml:space="preserve">Despite the considerable headwinds, </w:t>
      </w:r>
      <w:r>
        <w:rPr>
          <w:rStyle w:val="StyleUnderline"/>
        </w:rPr>
        <w:t xml:space="preserve">trade took a beating but kept on ticking. What explains the surprising </w:t>
      </w:r>
      <w:r>
        <w:rPr>
          <w:rStyle w:val="Emphasis"/>
          <w:highlight w:val="cyan"/>
        </w:rPr>
        <w:t>resilience of trade</w:t>
      </w:r>
      <w:r>
        <w:rPr>
          <w:rStyle w:val="StyleUnderline"/>
          <w:highlight w:val="cyan"/>
        </w:rPr>
        <w:t>?</w:t>
      </w:r>
      <w:r>
        <w:rPr>
          <w:rStyle w:val="StyleUnderline"/>
        </w:rPr>
        <w:t xml:space="preserve"> Trade </w:t>
      </w:r>
      <w:r>
        <w:rPr>
          <w:rStyle w:val="StyleUnderline"/>
          <w:highlight w:val="cyan"/>
        </w:rPr>
        <w:t>barriers</w:t>
      </w:r>
      <w:r>
        <w:rPr>
          <w:sz w:val="16"/>
        </w:rPr>
        <w:t xml:space="preserve"> often </w:t>
      </w:r>
      <w:r>
        <w:rPr>
          <w:rStyle w:val="StyleUnderline"/>
          <w:highlight w:val="cyan"/>
        </w:rPr>
        <w:t>redirect rather than thwart trade flows</w:t>
      </w:r>
      <w:r>
        <w:rPr>
          <w:sz w:val="16"/>
        </w:rPr>
        <w:t xml:space="preserve"> Bilateral tariff and non-tariff barriers have proliferated. These restrictions can sometimes be quite effective in accomplishing their primary objective: to diminish imports from the targeted country. But in many cases, their overall effect is to redirect rather than block trade. For instance, </w:t>
      </w:r>
      <w:r>
        <w:rPr>
          <w:rStyle w:val="StyleUnderline"/>
        </w:rPr>
        <w:t>China</w:t>
      </w:r>
      <w:r>
        <w:rPr>
          <w:sz w:val="16"/>
        </w:rPr>
        <w:t xml:space="preserve"> has significantly </w:t>
      </w:r>
      <w:r>
        <w:rPr>
          <w:rStyle w:val="StyleUnderline"/>
        </w:rPr>
        <w:t>increased trade restrictions on a variety of imports from Australia.</w:t>
      </w:r>
      <w:r>
        <w:rPr>
          <w:sz w:val="16"/>
        </w:rPr>
        <w:t xml:space="preserve"> Although this initially created painful disruptions, </w:t>
      </w:r>
      <w:r>
        <w:rPr>
          <w:rStyle w:val="StyleUnderline"/>
        </w:rPr>
        <w:t xml:space="preserve">Australian </w:t>
      </w:r>
      <w:r>
        <w:rPr>
          <w:rStyle w:val="Emphasis"/>
          <w:highlight w:val="cyan"/>
        </w:rPr>
        <w:t>exporters</w:t>
      </w:r>
      <w:r>
        <w:rPr>
          <w:rStyle w:val="Emphasis"/>
        </w:rPr>
        <w:t xml:space="preserve"> were </w:t>
      </w:r>
      <w:r>
        <w:rPr>
          <w:rStyle w:val="Emphasis"/>
          <w:highlight w:val="cyan"/>
        </w:rPr>
        <w:t>able to adjust</w:t>
      </w:r>
      <w:r>
        <w:rPr>
          <w:rStyle w:val="StyleUnderline"/>
        </w:rPr>
        <w:t>.</w:t>
      </w:r>
      <w:r>
        <w:rPr>
          <w:sz w:val="16"/>
        </w:rPr>
        <w:t xml:space="preserve"> </w:t>
      </w:r>
      <w:r>
        <w:rPr>
          <w:rStyle w:val="StyleUnderline"/>
        </w:rPr>
        <w:t>This is a testament both to the resiliency of Australian companies, as well as the enduring appeal of trade.</w:t>
      </w:r>
      <w:r>
        <w:rPr>
          <w:sz w:val="16"/>
        </w:rPr>
        <w:t xml:space="preserve"> Today, </w:t>
      </w:r>
      <w:r>
        <w:rPr>
          <w:rStyle w:val="StyleUnderline"/>
        </w:rPr>
        <w:t>Australian</w:t>
      </w:r>
      <w:r>
        <w:rPr>
          <w:sz w:val="16"/>
        </w:rPr>
        <w:t xml:space="preserve"> cotton </w:t>
      </w:r>
      <w:r>
        <w:rPr>
          <w:rStyle w:val="StyleUnderline"/>
        </w:rPr>
        <w:t>exports that are no longer welcome in China have found receptive markets</w:t>
      </w:r>
      <w:r>
        <w:rPr>
          <w:sz w:val="16"/>
        </w:rPr>
        <w:t xml:space="preserve"> throughout ASEAN. Barley shipments that previously went to China are now being unloaded in Saudi Arabia.[5] On the other side of the bilateral trade equation, barley importers in China have not been left in the lurch by the loss of Australian supply. Argentina has stepped in to fill the gap. Argentine barley exports to China have grown so significantly, Argentine farmers now plan to expand capacity by 28% to meet the new demand.[6] And China’s ban on imported coal from Australia has not stemmed coal imports. US coal exports to China have risen to their highest levels since 2013 and are straining the capacity of US companies to keep up with demand.[7] The bottom line? </w:t>
      </w:r>
      <w:r>
        <w:rPr>
          <w:rStyle w:val="StyleUnderline"/>
          <w:highlight w:val="cyan"/>
        </w:rPr>
        <w:t>Trade restrictions</w:t>
      </w:r>
      <w:r>
        <w:rPr>
          <w:rStyle w:val="StyleUnderline"/>
        </w:rPr>
        <w:t xml:space="preserve"> which </w:t>
      </w:r>
      <w:r>
        <w:rPr>
          <w:rStyle w:val="StyleUnderline"/>
          <w:highlight w:val="cyan"/>
        </w:rPr>
        <w:t>close one door</w:t>
      </w:r>
      <w:r>
        <w:rPr>
          <w:rStyle w:val="StyleUnderline"/>
        </w:rPr>
        <w:t xml:space="preserve"> frequently </w:t>
      </w:r>
      <w:r>
        <w:rPr>
          <w:rStyle w:val="StyleUnderline"/>
          <w:highlight w:val="cyan"/>
        </w:rPr>
        <w:t>open</w:t>
      </w:r>
      <w:r>
        <w:rPr>
          <w:rStyle w:val="StyleUnderline"/>
        </w:rPr>
        <w:t xml:space="preserve"> </w:t>
      </w:r>
      <w:r>
        <w:rPr>
          <w:rStyle w:val="StyleUnderline"/>
          <w:highlight w:val="cyan"/>
        </w:rPr>
        <w:t>another</w:t>
      </w:r>
      <w:r>
        <w:rPr>
          <w:rStyle w:val="StyleUnderline"/>
        </w:rPr>
        <w:t xml:space="preserve">. </w:t>
      </w:r>
      <w:r>
        <w:rPr>
          <w:rStyle w:val="Emphasis"/>
          <w:highlight w:val="cyan"/>
        </w:rPr>
        <w:t>Trade</w:t>
      </w:r>
      <w:r>
        <w:rPr>
          <w:rStyle w:val="Emphasis"/>
        </w:rPr>
        <w:t xml:space="preserve"> on an overall basis </w:t>
      </w:r>
      <w:r>
        <w:rPr>
          <w:rStyle w:val="Emphasis"/>
          <w:highlight w:val="cyan"/>
        </w:rPr>
        <w:t>continues to chug along</w:t>
      </w:r>
      <w:r>
        <w:rPr>
          <w:rStyle w:val="StyleUnderline"/>
        </w:rPr>
        <w:t xml:space="preserve">. </w:t>
      </w:r>
      <w:r>
        <w:rPr>
          <w:sz w:val="16"/>
        </w:rPr>
        <w:t xml:space="preserve">Two important caveats are worth making, however. Although trade continues to flow, it will frequently be less efficient. Importers are being compelled to fill their orders from suppliers they might not have selected absent the trade restrictions. And exporters do not always find new markets quickly and seamlessly. Australian wine exporters, for instance, are still struggling to replace sales to China. New trade patterns necessitated by barriers could also produce an increased balkanization in trade relationships and a fraying of truly global trade ties. Restrictions are now being put in place not merely for trade-related considerations. Geopolitical calculations, human rights issues, and environmental concerns are increasingly factored into trade policy. This could drive the formation of formal or informal trade blocs among partners who share common perspectives across the ideological, social, and geopolitical spectrum, while trade declines with less simpatico partners. At this point, however, it is entirely unclear if such a scenario will materialize to a meaningful extent. </w:t>
      </w:r>
      <w:r>
        <w:rPr>
          <w:rStyle w:val="Emphasis"/>
        </w:rPr>
        <w:t xml:space="preserve">There are numerous examples of trading carrying on </w:t>
      </w:r>
      <w:r>
        <w:rPr>
          <w:rStyle w:val="Emphasis"/>
          <w:highlight w:val="cyan"/>
        </w:rPr>
        <w:t>despite rising tension</w:t>
      </w:r>
      <w:r>
        <w:rPr>
          <w:rStyle w:val="Emphasis"/>
        </w:rPr>
        <w:t xml:space="preserve"> </w:t>
      </w:r>
      <w:r>
        <w:rPr>
          <w:sz w:val="16"/>
        </w:rPr>
        <w:t xml:space="preserve">and differences in ideology. Trade battles rage on – but so does trade </w:t>
      </w:r>
      <w:r>
        <w:rPr>
          <w:rStyle w:val="StyleUnderline"/>
        </w:rPr>
        <w:t xml:space="preserve">The </w:t>
      </w:r>
      <w:r>
        <w:rPr>
          <w:rStyle w:val="StyleUnderline"/>
          <w:highlight w:val="cyan"/>
        </w:rPr>
        <w:t>US-China trade war has not abated</w:t>
      </w:r>
      <w:r>
        <w:rPr>
          <w:sz w:val="16"/>
        </w:rPr>
        <w:t xml:space="preserve"> </w:t>
      </w:r>
      <w:r>
        <w:rPr>
          <w:rStyle w:val="StyleUnderline"/>
        </w:rPr>
        <w:t>under</w:t>
      </w:r>
      <w:r>
        <w:rPr>
          <w:sz w:val="16"/>
        </w:rPr>
        <w:t xml:space="preserve"> the </w:t>
      </w:r>
      <w:r>
        <w:rPr>
          <w:rStyle w:val="StyleUnderline"/>
        </w:rPr>
        <w:t>Biden</w:t>
      </w:r>
      <w:r>
        <w:rPr>
          <w:sz w:val="16"/>
        </w:rPr>
        <w:t xml:space="preserve"> administration. In some respects, </w:t>
      </w:r>
      <w:r>
        <w:rPr>
          <w:rStyle w:val="StyleUnderline"/>
        </w:rPr>
        <w:t>it has grown more complex.</w:t>
      </w:r>
      <w:r>
        <w:rPr>
          <w:sz w:val="16"/>
        </w:rPr>
        <w:t xml:space="preserve"> President Biden is casting the bilateral economic relationship within the framework of a broader ideological struggle between democracy and authoritarianism. </w:t>
      </w:r>
      <w:r>
        <w:rPr>
          <w:rStyle w:val="StyleUnderline"/>
        </w:rPr>
        <w:t xml:space="preserve">Businesses have not, </w:t>
      </w:r>
      <w:r>
        <w:rPr>
          <w:sz w:val="16"/>
        </w:rPr>
        <w:t xml:space="preserve">however, </w:t>
      </w:r>
      <w:r>
        <w:rPr>
          <w:rStyle w:val="StyleUnderline"/>
        </w:rPr>
        <w:t>taken heed</w:t>
      </w:r>
      <w:r>
        <w:rPr>
          <w:sz w:val="16"/>
        </w:rPr>
        <w:t xml:space="preserve">. With the exception of especially sensitive technology sectors where trade has essentially been prohibited, </w:t>
      </w:r>
      <w:r>
        <w:rPr>
          <w:rStyle w:val="StyleUnderline"/>
        </w:rPr>
        <w:t xml:space="preserve">trade between the US and China has not missed a beat. </w:t>
      </w:r>
      <w:r>
        <w:rPr>
          <w:rStyle w:val="Emphasis"/>
          <w:highlight w:val="cyan"/>
        </w:rPr>
        <w:t>China’s exports to the US have grown by double digits</w:t>
      </w:r>
      <w:r>
        <w:rPr>
          <w:sz w:val="16"/>
        </w:rPr>
        <w:t xml:space="preserve"> year on year every month this year.[8] Even in comparison with 2019 (before the pandemic kicked in), China’s exports are rising significantly. The punitive tariffs have essentially become a manageable business irritant rather than a brick wall. </w:t>
      </w:r>
      <w:r>
        <w:rPr>
          <w:rStyle w:val="Emphasis"/>
          <w:highlight w:val="cyan"/>
        </w:rPr>
        <w:t>The US is not the only example</w:t>
      </w:r>
      <w:r>
        <w:rPr>
          <w:rStyle w:val="Emphasis"/>
        </w:rPr>
        <w:t xml:space="preserve"> of trade flourishing despite tense relations</w:t>
      </w:r>
      <w:r>
        <w:rPr>
          <w:sz w:val="16"/>
        </w:rPr>
        <w:t xml:space="preserve">. The EU has imposed measures on China and been sharply critical of labor conditions in Xinjiang. It has even sidelined consideration of its Comprehensive Agreement on Investment (CAI) with China. But despite the actions and strong words, the EU’s imports from Xinjiang more than doubled in first half of 2020.[9] China has also shown that it can engage in a war of words on one hand, while carrying on trade with the other. Australia has faced a barrage of vitriolic denunciations from China over its positions on issues ranging from the South China Sea to the origins of Covid. China’s umbrage appears to be limited, however, by economic reality. Australian iron ore exports to China, </w:t>
      </w:r>
      <w:proofErr w:type="spellStart"/>
      <w:r>
        <w:rPr>
          <w:sz w:val="16"/>
        </w:rPr>
        <w:t>whichcannot</w:t>
      </w:r>
      <w:proofErr w:type="spellEnd"/>
      <w:r>
        <w:rPr>
          <w:sz w:val="16"/>
        </w:rPr>
        <w:t xml:space="preserve"> easily be sourced from elsewhere, were down by only 2% in 2020 from the record-breaking year of 2019. The imperative to trade remains compelling Despite a recalibration in attitudes toward trade, tempestuous relationships, and a rise in protectionism, </w:t>
      </w:r>
      <w:r>
        <w:rPr>
          <w:rStyle w:val="Emphasis"/>
        </w:rPr>
        <w:t xml:space="preserve">reports of trade’s </w:t>
      </w:r>
      <w:r>
        <w:rPr>
          <w:rStyle w:val="Emphasis"/>
          <w:highlight w:val="cyan"/>
        </w:rPr>
        <w:t>demise have been greatly overblown</w:t>
      </w:r>
      <w:r>
        <w:rPr>
          <w:rStyle w:val="StyleUnderline"/>
          <w:highlight w:val="cyan"/>
        </w:rPr>
        <w:t>.</w:t>
      </w:r>
      <w:r>
        <w:rPr>
          <w:rStyle w:val="StyleUnderline"/>
        </w:rPr>
        <w:t xml:space="preserve"> Governments may bluster, and even enact restrictions, but</w:t>
      </w:r>
      <w:r>
        <w:rPr>
          <w:sz w:val="16"/>
        </w:rPr>
        <w:t xml:space="preserve"> </w:t>
      </w:r>
      <w:r>
        <w:rPr>
          <w:rStyle w:val="Emphasis"/>
        </w:rPr>
        <w:t>companies and consumers carry on</w:t>
      </w:r>
      <w:r>
        <w:rPr>
          <w:sz w:val="16"/>
        </w:rPr>
        <w:t xml:space="preserve">. The greatest efficiencies will rarely be found entirely within the border of any single country and the imperative of cross-border </w:t>
      </w:r>
      <w:r>
        <w:rPr>
          <w:rStyle w:val="Emphasis"/>
          <w:highlight w:val="cyan"/>
        </w:rPr>
        <w:t>commerce will continue to be formidable</w:t>
      </w:r>
      <w:r>
        <w:rPr>
          <w:rStyle w:val="Emphasis"/>
        </w:rPr>
        <w:t>.</w:t>
      </w:r>
    </w:p>
    <w:p w14:paraId="1170483C" w14:textId="77777777" w:rsidR="00CD27D1" w:rsidRDefault="00CD27D1" w:rsidP="00CD27D1">
      <w:pPr>
        <w:pStyle w:val="Heading3"/>
      </w:pPr>
      <w:r>
        <w:t>!/T – WTO Bad</w:t>
      </w:r>
    </w:p>
    <w:p w14:paraId="1B8FD95A" w14:textId="77777777" w:rsidR="00CD27D1" w:rsidRPr="003D6A88" w:rsidRDefault="00CD27D1" w:rsidP="00CD27D1">
      <w:pPr>
        <w:pStyle w:val="Heading4"/>
      </w:pPr>
      <w:r>
        <w:t xml:space="preserve">The WTO </w:t>
      </w:r>
      <w:r w:rsidRPr="006C5EBB">
        <w:rPr>
          <w:u w:val="single"/>
        </w:rPr>
        <w:t>fails</w:t>
      </w:r>
      <w:r>
        <w:t xml:space="preserve"> and magnifies </w:t>
      </w:r>
      <w:r>
        <w:rPr>
          <w:u w:val="single"/>
        </w:rPr>
        <w:t>every</w:t>
      </w:r>
      <w:r>
        <w:t xml:space="preserve"> case impact.</w:t>
      </w:r>
    </w:p>
    <w:p w14:paraId="789203F8" w14:textId="77777777" w:rsidR="00CD27D1" w:rsidRPr="000374A1" w:rsidRDefault="00CD27D1" w:rsidP="00CD27D1">
      <w:r w:rsidRPr="00CE4851">
        <w:rPr>
          <w:rStyle w:val="Style13ptBold"/>
          <w:b w:val="0"/>
          <w:bCs w:val="0"/>
          <w:sz w:val="22"/>
        </w:rPr>
        <w:t xml:space="preserve">Nick </w:t>
      </w:r>
      <w:r w:rsidRPr="003D6A88">
        <w:rPr>
          <w:rStyle w:val="Style13ptBold"/>
        </w:rPr>
        <w:t>Dearden ‘22</w:t>
      </w:r>
      <w:r>
        <w:t>. D</w:t>
      </w:r>
      <w:r w:rsidRPr="006B7E45">
        <w:t xml:space="preserve">irector of Global Justice </w:t>
      </w:r>
      <w:r>
        <w:t>Now, 5/13/22, “</w:t>
      </w:r>
      <w:r w:rsidRPr="006B7E45">
        <w:t>The WTO, with its ‘market knows best’ ideology, has failed. It’s time to bury it</w:t>
      </w:r>
      <w:r>
        <w:t xml:space="preserve">,” </w:t>
      </w:r>
      <w:r w:rsidRPr="006B7E45">
        <w:t>https://www.theguardian.com/commentisfree/2022/jun/13/wto-market-knows-best-ideology-failed-world-trade-organization</w:t>
      </w:r>
      <w:r>
        <w:t xml:space="preserve">, acc 7/20/24, </w:t>
      </w:r>
      <w:proofErr w:type="spellStart"/>
      <w:r>
        <w:t>aun</w:t>
      </w:r>
      <w:proofErr w:type="spellEnd"/>
    </w:p>
    <w:p w14:paraId="14AF3CBA" w14:textId="77777777" w:rsidR="00CD27D1" w:rsidRPr="004B3267" w:rsidRDefault="00CD27D1" w:rsidP="00CD27D1">
      <w:pPr>
        <w:rPr>
          <w:sz w:val="16"/>
        </w:rPr>
      </w:pPr>
      <w:r w:rsidRPr="00F077D0">
        <w:rPr>
          <w:sz w:val="16"/>
        </w:rPr>
        <w:t xml:space="preserve">When delegates arrive in Geneva today for the long delayed World Trade Organization (WTO) summit, they will find an institution in the middle of an existential crisis. </w:t>
      </w:r>
      <w:r w:rsidRPr="00EF434A">
        <w:rPr>
          <w:rStyle w:val="StyleUnderline"/>
        </w:rPr>
        <w:t>For 18</w:t>
      </w:r>
      <w:r w:rsidRPr="00F077D0">
        <w:rPr>
          <w:sz w:val="16"/>
        </w:rPr>
        <w:t xml:space="preserve"> long </w:t>
      </w:r>
      <w:r w:rsidRPr="00EF434A">
        <w:rPr>
          <w:rStyle w:val="StyleUnderline"/>
        </w:rPr>
        <w:t>months</w:t>
      </w:r>
      <w:r w:rsidRPr="00F077D0">
        <w:rPr>
          <w:sz w:val="16"/>
        </w:rPr>
        <w:t>, t</w:t>
      </w:r>
      <w:r w:rsidRPr="00EF434A">
        <w:rPr>
          <w:rStyle w:val="StyleUnderline"/>
        </w:rPr>
        <w:t xml:space="preserve">he </w:t>
      </w:r>
      <w:r w:rsidRPr="00366965">
        <w:rPr>
          <w:rStyle w:val="StyleUnderline"/>
          <w:highlight w:val="cyan"/>
        </w:rPr>
        <w:t>WTO has been debating a</w:t>
      </w:r>
      <w:r w:rsidRPr="00EF434A">
        <w:rPr>
          <w:rStyle w:val="StyleUnderline"/>
        </w:rPr>
        <w:t xml:space="preserve"> </w:t>
      </w:r>
      <w:r w:rsidRPr="00F077D0">
        <w:rPr>
          <w:sz w:val="16"/>
        </w:rPr>
        <w:t xml:space="preserve">moderate </w:t>
      </w:r>
      <w:r w:rsidRPr="00366965">
        <w:rPr>
          <w:rStyle w:val="StyleUnderline"/>
          <w:highlight w:val="cyan"/>
        </w:rPr>
        <w:t>proposal</w:t>
      </w:r>
      <w:r w:rsidRPr="00EF434A">
        <w:rPr>
          <w:rStyle w:val="StyleUnderline"/>
        </w:rPr>
        <w:t xml:space="preserve"> from </w:t>
      </w:r>
      <w:r w:rsidRPr="00EF434A">
        <w:rPr>
          <w:rStyle w:val="Emphasis"/>
        </w:rPr>
        <w:t>South Africa</w:t>
      </w:r>
      <w:r w:rsidRPr="00EF434A">
        <w:rPr>
          <w:rStyle w:val="StyleUnderline"/>
        </w:rPr>
        <w:t xml:space="preserve"> and </w:t>
      </w:r>
      <w:r w:rsidRPr="00EF434A">
        <w:rPr>
          <w:rStyle w:val="Emphasis"/>
        </w:rPr>
        <w:t>India</w:t>
      </w:r>
      <w:r w:rsidRPr="00EF434A">
        <w:rPr>
          <w:rStyle w:val="StyleUnderline"/>
        </w:rPr>
        <w:t xml:space="preserve"> </w:t>
      </w:r>
      <w:r w:rsidRPr="00366965">
        <w:rPr>
          <w:rStyle w:val="StyleUnderline"/>
          <w:highlight w:val="cyan"/>
        </w:rPr>
        <w:t xml:space="preserve">which would </w:t>
      </w:r>
      <w:r w:rsidRPr="00366965">
        <w:rPr>
          <w:rStyle w:val="StyleUnderline"/>
        </w:rPr>
        <w:t xml:space="preserve">have </w:t>
      </w:r>
      <w:r w:rsidRPr="00366965">
        <w:rPr>
          <w:rStyle w:val="StyleUnderline"/>
          <w:highlight w:val="cyan"/>
        </w:rPr>
        <w:t>allow</w:t>
      </w:r>
      <w:r w:rsidRPr="00366965">
        <w:rPr>
          <w:rStyle w:val="StyleUnderline"/>
        </w:rPr>
        <w:t>ed</w:t>
      </w:r>
      <w:r w:rsidRPr="00366965">
        <w:rPr>
          <w:rStyle w:val="StyleUnderline"/>
          <w:highlight w:val="cyan"/>
        </w:rPr>
        <w:t xml:space="preserve"> countries to</w:t>
      </w:r>
      <w:r w:rsidRPr="00EF434A">
        <w:rPr>
          <w:rStyle w:val="StyleUnderline"/>
        </w:rPr>
        <w:t xml:space="preserve"> </w:t>
      </w:r>
      <w:r w:rsidRPr="00EF434A">
        <w:rPr>
          <w:rStyle w:val="Emphasis"/>
        </w:rPr>
        <w:t>temporarily</w:t>
      </w:r>
      <w:r w:rsidRPr="00EF434A">
        <w:rPr>
          <w:rStyle w:val="StyleUnderline"/>
        </w:rPr>
        <w:t xml:space="preserve"> </w:t>
      </w:r>
      <w:r w:rsidRPr="00366965">
        <w:rPr>
          <w:rStyle w:val="StyleUnderline"/>
          <w:highlight w:val="cyan"/>
        </w:rPr>
        <w:t>override the</w:t>
      </w:r>
      <w:r w:rsidRPr="00EF434A">
        <w:rPr>
          <w:rStyle w:val="StyleUnderline"/>
        </w:rPr>
        <w:t xml:space="preserve"> </w:t>
      </w:r>
      <w:r w:rsidRPr="00EF434A">
        <w:rPr>
          <w:rStyle w:val="Emphasis"/>
        </w:rPr>
        <w:t xml:space="preserve">property </w:t>
      </w:r>
      <w:r w:rsidRPr="00366965">
        <w:rPr>
          <w:rStyle w:val="Emphasis"/>
          <w:highlight w:val="cyan"/>
        </w:rPr>
        <w:t>rights</w:t>
      </w:r>
      <w:r w:rsidRPr="00366965">
        <w:rPr>
          <w:rStyle w:val="StyleUnderline"/>
          <w:highlight w:val="cyan"/>
        </w:rPr>
        <w:t xml:space="preserve"> of </w:t>
      </w:r>
      <w:r w:rsidRPr="00366965">
        <w:rPr>
          <w:rStyle w:val="Emphasis"/>
          <w:highlight w:val="cyan"/>
        </w:rPr>
        <w:t>pharma</w:t>
      </w:r>
      <w:r w:rsidRPr="00EF434A">
        <w:rPr>
          <w:rStyle w:val="StyleUnderline"/>
        </w:rPr>
        <w:t xml:space="preserve">ceutical corporations </w:t>
      </w:r>
      <w:r w:rsidRPr="00366965">
        <w:rPr>
          <w:rStyle w:val="StyleUnderline"/>
          <w:highlight w:val="cyan"/>
        </w:rPr>
        <w:t>so they could produce</w:t>
      </w:r>
      <w:r w:rsidRPr="00EF434A">
        <w:rPr>
          <w:rStyle w:val="StyleUnderline"/>
        </w:rPr>
        <w:t xml:space="preserve"> patented</w:t>
      </w:r>
      <w:r w:rsidRPr="00F077D0">
        <w:rPr>
          <w:sz w:val="16"/>
        </w:rPr>
        <w:t xml:space="preserve"> Covid-19 </w:t>
      </w:r>
      <w:r w:rsidRPr="00366965">
        <w:rPr>
          <w:rStyle w:val="Emphasis"/>
          <w:highlight w:val="cyan"/>
        </w:rPr>
        <w:t>vaccines</w:t>
      </w:r>
      <w:r w:rsidRPr="00F077D0">
        <w:rPr>
          <w:sz w:val="16"/>
        </w:rPr>
        <w:t xml:space="preserve">. </w:t>
      </w:r>
      <w:r w:rsidRPr="00366965">
        <w:rPr>
          <w:rStyle w:val="StyleUnderline"/>
          <w:highlight w:val="cyan"/>
        </w:rPr>
        <w:t>Opposition</w:t>
      </w:r>
      <w:r w:rsidRPr="00EF434A">
        <w:rPr>
          <w:rStyle w:val="StyleUnderline"/>
        </w:rPr>
        <w:t xml:space="preserve"> by</w:t>
      </w:r>
      <w:r w:rsidRPr="00F077D0">
        <w:rPr>
          <w:sz w:val="16"/>
        </w:rPr>
        <w:t xml:space="preserve"> Britain, Switzerland and other </w:t>
      </w:r>
      <w:r w:rsidRPr="00EF434A">
        <w:rPr>
          <w:rStyle w:val="StyleUnderline"/>
        </w:rPr>
        <w:t>Europe</w:t>
      </w:r>
      <w:r w:rsidRPr="00F077D0">
        <w:rPr>
          <w:sz w:val="16"/>
        </w:rPr>
        <w:t xml:space="preserve">an countries has </w:t>
      </w:r>
      <w:r w:rsidRPr="00366965">
        <w:rPr>
          <w:rStyle w:val="StyleUnderline"/>
          <w:highlight w:val="cyan"/>
        </w:rPr>
        <w:t xml:space="preserve">kept it from </w:t>
      </w:r>
      <w:r w:rsidRPr="00366965">
        <w:rPr>
          <w:rStyle w:val="Emphasis"/>
          <w:highlight w:val="cyan"/>
        </w:rPr>
        <w:t>progressing</w:t>
      </w:r>
      <w:r w:rsidRPr="00F077D0">
        <w:rPr>
          <w:sz w:val="16"/>
        </w:rPr>
        <w:t>. Even a global pandemic, it seems, isn’t sufficient cause to prompt a temporary rethink of the WTO’s pro-business approach.</w:t>
      </w:r>
      <w:r>
        <w:rPr>
          <w:sz w:val="16"/>
        </w:rPr>
        <w:t xml:space="preserve"> </w:t>
      </w:r>
      <w:r w:rsidRPr="00F077D0">
        <w:rPr>
          <w:sz w:val="16"/>
        </w:rPr>
        <w:t xml:space="preserve">Just as bad, the </w:t>
      </w:r>
      <w:r w:rsidRPr="00EF434A">
        <w:rPr>
          <w:rStyle w:val="StyleUnderline"/>
        </w:rPr>
        <w:t xml:space="preserve">WTO </w:t>
      </w:r>
      <w:r w:rsidRPr="00366965">
        <w:rPr>
          <w:rStyle w:val="Emphasis"/>
          <w:highlight w:val="cyan"/>
        </w:rPr>
        <w:t>cannot</w:t>
      </w:r>
      <w:r w:rsidRPr="00366965">
        <w:rPr>
          <w:rStyle w:val="StyleUnderline"/>
          <w:highlight w:val="cyan"/>
        </w:rPr>
        <w:t xml:space="preserve"> agree a </w:t>
      </w:r>
      <w:r w:rsidRPr="00366965">
        <w:rPr>
          <w:rStyle w:val="Emphasis"/>
          <w:highlight w:val="cyan"/>
        </w:rPr>
        <w:t>common approach</w:t>
      </w:r>
      <w:r w:rsidRPr="00366965">
        <w:rPr>
          <w:rStyle w:val="StyleUnderline"/>
          <w:highlight w:val="cyan"/>
        </w:rPr>
        <w:t xml:space="preserve"> to the </w:t>
      </w:r>
      <w:r w:rsidRPr="00366965">
        <w:rPr>
          <w:rStyle w:val="Emphasis"/>
          <w:highlight w:val="cyan"/>
        </w:rPr>
        <w:t>food crisis</w:t>
      </w:r>
      <w:r w:rsidRPr="00F077D0">
        <w:rPr>
          <w:sz w:val="16"/>
        </w:rPr>
        <w:t xml:space="preserve"> fast spreading </w:t>
      </w:r>
      <w:r w:rsidRPr="00EF434A">
        <w:rPr>
          <w:rStyle w:val="Emphasis"/>
        </w:rPr>
        <w:t>across</w:t>
      </w:r>
      <w:r w:rsidRPr="00EF434A">
        <w:rPr>
          <w:rStyle w:val="StyleUnderline"/>
        </w:rPr>
        <w:t xml:space="preserve"> the </w:t>
      </w:r>
      <w:r w:rsidRPr="00EF434A">
        <w:rPr>
          <w:rStyle w:val="Emphasis"/>
        </w:rPr>
        <w:t>globe</w:t>
      </w:r>
      <w:r w:rsidRPr="00F077D0">
        <w:rPr>
          <w:sz w:val="16"/>
        </w:rPr>
        <w:t xml:space="preserve">, </w:t>
      </w:r>
      <w:r w:rsidRPr="00366965">
        <w:rPr>
          <w:rStyle w:val="StyleUnderline"/>
          <w:highlight w:val="cyan"/>
        </w:rPr>
        <w:t xml:space="preserve">or the </w:t>
      </w:r>
      <w:r w:rsidRPr="00366965">
        <w:rPr>
          <w:rStyle w:val="Emphasis"/>
          <w:highlight w:val="cyan"/>
        </w:rPr>
        <w:t>invasion</w:t>
      </w:r>
      <w:r w:rsidRPr="00366965">
        <w:rPr>
          <w:rStyle w:val="StyleUnderline"/>
          <w:highlight w:val="cyan"/>
        </w:rPr>
        <w:t xml:space="preserve"> of </w:t>
      </w:r>
      <w:r w:rsidRPr="00366965">
        <w:rPr>
          <w:rStyle w:val="Emphasis"/>
          <w:highlight w:val="cyan"/>
        </w:rPr>
        <w:t>one</w:t>
      </w:r>
      <w:r w:rsidRPr="00366965">
        <w:rPr>
          <w:rStyle w:val="StyleUnderline"/>
          <w:highlight w:val="cyan"/>
        </w:rPr>
        <w:t xml:space="preserve"> of its </w:t>
      </w:r>
      <w:r w:rsidRPr="00366965">
        <w:rPr>
          <w:rStyle w:val="Emphasis"/>
          <w:highlight w:val="cyan"/>
        </w:rPr>
        <w:t>members</w:t>
      </w:r>
      <w:r w:rsidRPr="00366965">
        <w:rPr>
          <w:rStyle w:val="StyleUnderline"/>
          <w:highlight w:val="cyan"/>
        </w:rPr>
        <w:t xml:space="preserve"> by </w:t>
      </w:r>
      <w:r w:rsidRPr="00366965">
        <w:rPr>
          <w:rStyle w:val="Emphasis"/>
          <w:highlight w:val="cyan"/>
        </w:rPr>
        <w:t>another</w:t>
      </w:r>
      <w:r w:rsidRPr="00366965">
        <w:rPr>
          <w:rStyle w:val="StyleUnderline"/>
          <w:highlight w:val="cyan"/>
        </w:rPr>
        <w:t>, or</w:t>
      </w:r>
      <w:r w:rsidRPr="00F077D0">
        <w:rPr>
          <w:sz w:val="16"/>
        </w:rPr>
        <w:t xml:space="preserve">, most serious of all, </w:t>
      </w:r>
      <w:r w:rsidRPr="00EF434A">
        <w:rPr>
          <w:rStyle w:val="StyleUnderline"/>
        </w:rPr>
        <w:t xml:space="preserve">the </w:t>
      </w:r>
      <w:r w:rsidRPr="00366965">
        <w:rPr>
          <w:rStyle w:val="Emphasis"/>
          <w:highlight w:val="cyan"/>
        </w:rPr>
        <w:t>climate catastrophe</w:t>
      </w:r>
      <w:r w:rsidRPr="00F077D0">
        <w:rPr>
          <w:sz w:val="16"/>
        </w:rPr>
        <w:t xml:space="preserve"> facing humanity. </w:t>
      </w:r>
      <w:r w:rsidRPr="00EF434A">
        <w:rPr>
          <w:rStyle w:val="StyleUnderline"/>
        </w:rPr>
        <w:t xml:space="preserve">All it can do is </w:t>
      </w:r>
      <w:r w:rsidRPr="00EF434A">
        <w:rPr>
          <w:rStyle w:val="Emphasis"/>
        </w:rPr>
        <w:t>fall back</w:t>
      </w:r>
      <w:r w:rsidRPr="00EF434A">
        <w:rPr>
          <w:rStyle w:val="StyleUnderline"/>
        </w:rPr>
        <w:t xml:space="preserve"> on the </w:t>
      </w:r>
      <w:r w:rsidRPr="00EF434A">
        <w:rPr>
          <w:rStyle w:val="Emphasis"/>
        </w:rPr>
        <w:t>mantra</w:t>
      </w:r>
      <w:r w:rsidRPr="00EF434A">
        <w:rPr>
          <w:rStyle w:val="StyleUnderline"/>
        </w:rPr>
        <w:t xml:space="preserve"> of more</w:t>
      </w:r>
      <w:r w:rsidRPr="00F077D0">
        <w:rPr>
          <w:sz w:val="16"/>
        </w:rPr>
        <w:t xml:space="preserve"> free </w:t>
      </w:r>
      <w:r w:rsidRPr="00EF434A">
        <w:rPr>
          <w:rStyle w:val="Emphasis"/>
        </w:rPr>
        <w:t>trade</w:t>
      </w:r>
      <w:r w:rsidRPr="00F077D0">
        <w:rPr>
          <w:sz w:val="16"/>
        </w:rPr>
        <w:t xml:space="preserve">. Unable to break with a “market knows best” ideology which is actively exacerbating the world’s problems, </w:t>
      </w:r>
      <w:r w:rsidRPr="00EF434A">
        <w:rPr>
          <w:rStyle w:val="StyleUnderline"/>
        </w:rPr>
        <w:t xml:space="preserve">the </w:t>
      </w:r>
      <w:r w:rsidRPr="00366965">
        <w:rPr>
          <w:rStyle w:val="StyleUnderline"/>
          <w:highlight w:val="cyan"/>
        </w:rPr>
        <w:t>WTO is</w:t>
      </w:r>
      <w:r w:rsidRPr="00F077D0">
        <w:rPr>
          <w:sz w:val="16"/>
        </w:rPr>
        <w:t xml:space="preserve"> now </w:t>
      </w:r>
      <w:r w:rsidRPr="00366965">
        <w:rPr>
          <w:rStyle w:val="StyleUnderline"/>
          <w:highlight w:val="cyan"/>
        </w:rPr>
        <w:t xml:space="preserve">a </w:t>
      </w:r>
      <w:r w:rsidRPr="00366965">
        <w:rPr>
          <w:rStyle w:val="Emphasis"/>
          <w:highlight w:val="cyan"/>
        </w:rPr>
        <w:t>failed institution</w:t>
      </w:r>
      <w:r w:rsidRPr="00366965">
        <w:rPr>
          <w:rStyle w:val="StyleUnderline"/>
          <w:highlight w:val="cyan"/>
        </w:rPr>
        <w:t xml:space="preserve">. </w:t>
      </w:r>
      <w:r w:rsidRPr="00366965">
        <w:rPr>
          <w:rStyle w:val="StyleUnderline"/>
          <w:sz w:val="32"/>
          <w:szCs w:val="32"/>
          <w:highlight w:val="cyan"/>
        </w:rPr>
        <w:t xml:space="preserve">It’s </w:t>
      </w:r>
      <w:r w:rsidRPr="00366965">
        <w:rPr>
          <w:rStyle w:val="Emphasis"/>
          <w:sz w:val="32"/>
          <w:szCs w:val="32"/>
          <w:highlight w:val="cyan"/>
        </w:rPr>
        <w:t>time</w:t>
      </w:r>
      <w:r w:rsidRPr="00366965">
        <w:rPr>
          <w:rStyle w:val="StyleUnderline"/>
          <w:sz w:val="32"/>
          <w:szCs w:val="32"/>
          <w:highlight w:val="cyan"/>
        </w:rPr>
        <w:t xml:space="preserve"> to </w:t>
      </w:r>
      <w:r w:rsidRPr="00366965">
        <w:rPr>
          <w:rStyle w:val="Emphasis"/>
          <w:sz w:val="32"/>
          <w:szCs w:val="32"/>
          <w:highlight w:val="cyan"/>
        </w:rPr>
        <w:t>bury it.</w:t>
      </w:r>
      <w:r>
        <w:rPr>
          <w:rStyle w:val="StyleUnderline"/>
          <w:sz w:val="32"/>
          <w:szCs w:val="32"/>
        </w:rPr>
        <w:t xml:space="preserve"> </w:t>
      </w:r>
      <w:r w:rsidRPr="00F077D0">
        <w:rPr>
          <w:sz w:val="16"/>
        </w:rPr>
        <w:t xml:space="preserve">The WTO’s crisis is part and parcel of the greater crisis of free-market </w:t>
      </w:r>
      <w:proofErr w:type="spellStart"/>
      <w:r w:rsidRPr="00F077D0">
        <w:rPr>
          <w:sz w:val="16"/>
        </w:rPr>
        <w:t>globalisation</w:t>
      </w:r>
      <w:proofErr w:type="spellEnd"/>
      <w:r w:rsidRPr="00F077D0">
        <w:rPr>
          <w:sz w:val="16"/>
        </w:rPr>
        <w:t xml:space="preserve"> as a whole. It was formed in the mid-1990s, the high point of free-market capitalism, when the answer to every problem was more markets, more private sector, less government red tape. There was, we were told, simply no alternative. Summing up the feeling a few years later, Tony Blair told the </w:t>
      </w:r>
      <w:proofErr w:type="spellStart"/>
      <w:r w:rsidRPr="00F077D0">
        <w:rPr>
          <w:sz w:val="16"/>
        </w:rPr>
        <w:t>Labour</w:t>
      </w:r>
      <w:proofErr w:type="spellEnd"/>
      <w:r w:rsidRPr="00F077D0">
        <w:rPr>
          <w:sz w:val="16"/>
        </w:rPr>
        <w:t xml:space="preserve"> party conference, “I hear people say we have to stop and debate </w:t>
      </w:r>
      <w:proofErr w:type="spellStart"/>
      <w:r w:rsidRPr="00F077D0">
        <w:rPr>
          <w:sz w:val="16"/>
        </w:rPr>
        <w:t>globalisation</w:t>
      </w:r>
      <w:proofErr w:type="spellEnd"/>
      <w:r w:rsidRPr="00F077D0">
        <w:rPr>
          <w:sz w:val="16"/>
        </w:rPr>
        <w:t>. You might as well debate whether autumn should follow summer.”</w:t>
      </w:r>
      <w:r>
        <w:rPr>
          <w:sz w:val="16"/>
        </w:rPr>
        <w:t xml:space="preserve"> </w:t>
      </w:r>
      <w:r w:rsidRPr="00F077D0">
        <w:rPr>
          <w:sz w:val="16"/>
        </w:rPr>
        <w:t xml:space="preserve">But it hadn’t always been that way. </w:t>
      </w:r>
      <w:r w:rsidRPr="00366965">
        <w:rPr>
          <w:rStyle w:val="StyleUnderline"/>
          <w:highlight w:val="cyan"/>
        </w:rPr>
        <w:t>Before</w:t>
      </w:r>
      <w:r w:rsidRPr="00EF434A">
        <w:rPr>
          <w:rStyle w:val="StyleUnderline"/>
        </w:rPr>
        <w:t xml:space="preserve"> the WTO</w:t>
      </w:r>
      <w:r w:rsidRPr="00F077D0">
        <w:rPr>
          <w:sz w:val="16"/>
        </w:rPr>
        <w:t xml:space="preserve">, </w:t>
      </w:r>
      <w:r w:rsidRPr="00EF434A">
        <w:rPr>
          <w:rStyle w:val="StyleUnderline"/>
        </w:rPr>
        <w:t>there had been</w:t>
      </w:r>
      <w:r w:rsidRPr="00F077D0">
        <w:rPr>
          <w:sz w:val="16"/>
        </w:rPr>
        <w:t xml:space="preserve"> a </w:t>
      </w:r>
      <w:r w:rsidRPr="00366965">
        <w:rPr>
          <w:rStyle w:val="Emphasis"/>
          <w:highlight w:val="cyan"/>
        </w:rPr>
        <w:t>much looser</w:t>
      </w:r>
      <w:r w:rsidRPr="00F077D0">
        <w:rPr>
          <w:sz w:val="16"/>
        </w:rPr>
        <w:t xml:space="preserve"> set of international </w:t>
      </w:r>
      <w:r w:rsidRPr="00EF434A">
        <w:rPr>
          <w:rStyle w:val="StyleUnderline"/>
        </w:rPr>
        <w:t xml:space="preserve">trade </w:t>
      </w:r>
      <w:r w:rsidRPr="00366965">
        <w:rPr>
          <w:rStyle w:val="StyleUnderline"/>
          <w:highlight w:val="cyan"/>
        </w:rPr>
        <w:t>rules</w:t>
      </w:r>
      <w:r w:rsidRPr="00F077D0">
        <w:rPr>
          <w:sz w:val="16"/>
        </w:rPr>
        <w:t xml:space="preserve"> created at the end of the second world war. This system was also based on the idea that trade was a good thing and high tariffs were usually a bad idea. But </w:t>
      </w:r>
      <w:r w:rsidRPr="00EF434A">
        <w:rPr>
          <w:rStyle w:val="StyleUnderline"/>
        </w:rPr>
        <w:t xml:space="preserve">to the </w:t>
      </w:r>
      <w:r w:rsidRPr="00EF434A">
        <w:rPr>
          <w:rStyle w:val="Emphasis"/>
        </w:rPr>
        <w:t>extent</w:t>
      </w:r>
      <w:r w:rsidRPr="00EF434A">
        <w:rPr>
          <w:rStyle w:val="StyleUnderline"/>
        </w:rPr>
        <w:t xml:space="preserve"> that free-trade</w:t>
      </w:r>
      <w:r w:rsidRPr="00F077D0">
        <w:rPr>
          <w:sz w:val="16"/>
        </w:rPr>
        <w:t xml:space="preserve"> policies </w:t>
      </w:r>
      <w:r w:rsidRPr="00EF434A">
        <w:rPr>
          <w:rStyle w:val="Emphasis"/>
        </w:rPr>
        <w:t>didn’t</w:t>
      </w:r>
      <w:r w:rsidRPr="00EF434A">
        <w:rPr>
          <w:rStyle w:val="StyleUnderline"/>
        </w:rPr>
        <w:t xml:space="preserve"> achieve</w:t>
      </w:r>
      <w:r w:rsidRPr="00F077D0">
        <w:rPr>
          <w:sz w:val="16"/>
        </w:rPr>
        <w:t xml:space="preserve"> those </w:t>
      </w:r>
      <w:r w:rsidRPr="00EF434A">
        <w:rPr>
          <w:rStyle w:val="StyleUnderline"/>
        </w:rPr>
        <w:t>goals</w:t>
      </w:r>
      <w:r w:rsidRPr="00F077D0">
        <w:rPr>
          <w:sz w:val="16"/>
        </w:rPr>
        <w:t xml:space="preserve">, </w:t>
      </w:r>
      <w:r w:rsidRPr="00366965">
        <w:rPr>
          <w:rStyle w:val="StyleUnderline"/>
          <w:highlight w:val="cyan"/>
        </w:rPr>
        <w:t>countries had</w:t>
      </w:r>
      <w:r w:rsidRPr="00F077D0">
        <w:rPr>
          <w:sz w:val="16"/>
        </w:rPr>
        <w:t xml:space="preserve"> a fair bit of </w:t>
      </w:r>
      <w:r w:rsidRPr="00366965">
        <w:rPr>
          <w:rStyle w:val="Emphasis"/>
          <w:highlight w:val="cyan"/>
        </w:rPr>
        <w:t>freedom</w:t>
      </w:r>
      <w:r w:rsidRPr="00366965">
        <w:rPr>
          <w:rStyle w:val="StyleUnderline"/>
          <w:highlight w:val="cyan"/>
        </w:rPr>
        <w:t xml:space="preserve"> </w:t>
      </w:r>
      <w:r w:rsidRPr="00366965">
        <w:rPr>
          <w:rStyle w:val="Emphasis"/>
          <w:highlight w:val="cyan"/>
        </w:rPr>
        <w:t>to ignore them</w:t>
      </w:r>
      <w:r w:rsidRPr="00F077D0">
        <w:rPr>
          <w:sz w:val="16"/>
        </w:rPr>
        <w:t xml:space="preserve">. There was </w:t>
      </w:r>
      <w:r w:rsidRPr="00EF434A">
        <w:rPr>
          <w:rStyle w:val="StyleUnderline"/>
        </w:rPr>
        <w:t>no enforcement</w:t>
      </w:r>
      <w:r w:rsidRPr="00F077D0">
        <w:rPr>
          <w:sz w:val="16"/>
        </w:rPr>
        <w:t xml:space="preserve"> mechanism, and </w:t>
      </w:r>
      <w:r w:rsidRPr="00366965">
        <w:rPr>
          <w:rStyle w:val="StyleUnderline"/>
          <w:highlight w:val="cyan"/>
        </w:rPr>
        <w:t xml:space="preserve">plenty of room for </w:t>
      </w:r>
      <w:r w:rsidRPr="00366965">
        <w:rPr>
          <w:rStyle w:val="Emphasis"/>
          <w:highlight w:val="cyan"/>
        </w:rPr>
        <w:t>developing countries</w:t>
      </w:r>
      <w:r w:rsidRPr="00F077D0">
        <w:rPr>
          <w:sz w:val="16"/>
        </w:rPr>
        <w:t>, in particular, to design policies they thought worked best for their own development.</w:t>
      </w:r>
      <w:r>
        <w:rPr>
          <w:sz w:val="16"/>
        </w:rPr>
        <w:t xml:space="preserve"> </w:t>
      </w:r>
      <w:r w:rsidRPr="00F077D0">
        <w:rPr>
          <w:sz w:val="16"/>
        </w:rPr>
        <w:t xml:space="preserve">The WTO changed all that. </w:t>
      </w:r>
      <w:r w:rsidRPr="000374A1">
        <w:rPr>
          <w:rStyle w:val="StyleUnderline"/>
        </w:rPr>
        <w:t xml:space="preserve">Radical free trade became an </w:t>
      </w:r>
      <w:r w:rsidRPr="000374A1">
        <w:rPr>
          <w:rStyle w:val="Emphasis"/>
        </w:rPr>
        <w:t>end in itself</w:t>
      </w:r>
      <w:r w:rsidRPr="00F077D0">
        <w:rPr>
          <w:sz w:val="16"/>
        </w:rPr>
        <w:t xml:space="preserve">. </w:t>
      </w:r>
      <w:r w:rsidRPr="00366965">
        <w:rPr>
          <w:rStyle w:val="StyleUnderline"/>
          <w:highlight w:val="cyan"/>
        </w:rPr>
        <w:t>WTO</w:t>
      </w:r>
      <w:r w:rsidRPr="00F077D0">
        <w:rPr>
          <w:sz w:val="16"/>
        </w:rPr>
        <w:t xml:space="preserve"> treaties </w:t>
      </w:r>
      <w:r w:rsidRPr="000374A1">
        <w:rPr>
          <w:rStyle w:val="StyleUnderline"/>
        </w:rPr>
        <w:t>laid the basis for</w:t>
      </w:r>
      <w:r w:rsidRPr="00F077D0">
        <w:rPr>
          <w:sz w:val="16"/>
        </w:rPr>
        <w:t xml:space="preserve"> a set of </w:t>
      </w:r>
      <w:r w:rsidRPr="000374A1">
        <w:rPr>
          <w:rStyle w:val="StyleUnderline"/>
        </w:rPr>
        <w:t>hard global economic rules</w:t>
      </w:r>
      <w:r w:rsidRPr="00F077D0">
        <w:rPr>
          <w:sz w:val="16"/>
        </w:rPr>
        <w:t xml:space="preserve">, </w:t>
      </w:r>
      <w:r w:rsidRPr="000374A1">
        <w:rPr>
          <w:rStyle w:val="StyleUnderline"/>
        </w:rPr>
        <w:t xml:space="preserve">embedded in </w:t>
      </w:r>
      <w:r w:rsidRPr="000374A1">
        <w:rPr>
          <w:rStyle w:val="Emphasis"/>
        </w:rPr>
        <w:t>i</w:t>
      </w:r>
      <w:r w:rsidRPr="000374A1">
        <w:rPr>
          <w:rStyle w:val="StyleUnderline"/>
        </w:rPr>
        <w:t xml:space="preserve">nternational </w:t>
      </w:r>
      <w:r w:rsidRPr="000374A1">
        <w:rPr>
          <w:rStyle w:val="Emphasis"/>
        </w:rPr>
        <w:t>l</w:t>
      </w:r>
      <w:r w:rsidRPr="000374A1">
        <w:rPr>
          <w:rStyle w:val="StyleUnderline"/>
        </w:rPr>
        <w:t>aw</w:t>
      </w:r>
      <w:r w:rsidRPr="00F077D0">
        <w:rPr>
          <w:sz w:val="16"/>
        </w:rPr>
        <w:t xml:space="preserve">. At their core, </w:t>
      </w:r>
      <w:r w:rsidRPr="000374A1">
        <w:rPr>
          <w:rStyle w:val="StyleUnderline"/>
        </w:rPr>
        <w:t xml:space="preserve">they </w:t>
      </w:r>
      <w:r w:rsidRPr="00366965">
        <w:rPr>
          <w:rStyle w:val="StyleUnderline"/>
          <w:highlight w:val="cyan"/>
        </w:rPr>
        <w:t xml:space="preserve">removed power from the </w:t>
      </w:r>
      <w:r w:rsidRPr="00366965">
        <w:rPr>
          <w:rStyle w:val="Emphasis"/>
          <w:highlight w:val="cyan"/>
        </w:rPr>
        <w:t>state</w:t>
      </w:r>
      <w:r w:rsidRPr="00366965">
        <w:rPr>
          <w:rStyle w:val="StyleUnderline"/>
          <w:highlight w:val="cyan"/>
        </w:rPr>
        <w:t xml:space="preserve"> </w:t>
      </w:r>
      <w:r w:rsidRPr="00366965">
        <w:rPr>
          <w:rStyle w:val="StyleUnderline"/>
        </w:rPr>
        <w:t xml:space="preserve">to </w:t>
      </w:r>
      <w:r w:rsidRPr="00366965">
        <w:rPr>
          <w:rStyle w:val="Emphasis"/>
        </w:rPr>
        <w:t>interfere</w:t>
      </w:r>
      <w:r w:rsidRPr="00366965">
        <w:rPr>
          <w:rStyle w:val="StyleUnderline"/>
        </w:rPr>
        <w:t xml:space="preserve"> with</w:t>
      </w:r>
      <w:r w:rsidRPr="000374A1">
        <w:rPr>
          <w:rStyle w:val="StyleUnderline"/>
        </w:rPr>
        <w:t xml:space="preserve"> the</w:t>
      </w:r>
      <w:r w:rsidRPr="00F077D0">
        <w:rPr>
          <w:sz w:val="16"/>
        </w:rPr>
        <w:t xml:space="preserve"> supposed </w:t>
      </w:r>
      <w:r w:rsidRPr="000374A1">
        <w:rPr>
          <w:rStyle w:val="StyleUnderline"/>
        </w:rPr>
        <w:t xml:space="preserve">rights of </w:t>
      </w:r>
      <w:r w:rsidRPr="00366965">
        <w:rPr>
          <w:rStyle w:val="Emphasis"/>
        </w:rPr>
        <w:t>big business</w:t>
      </w:r>
      <w:r w:rsidRPr="00366965">
        <w:rPr>
          <w:rStyle w:val="StyleUnderline"/>
        </w:rPr>
        <w:t xml:space="preserve"> and </w:t>
      </w:r>
      <w:r w:rsidRPr="00366965">
        <w:rPr>
          <w:rStyle w:val="Emphasis"/>
        </w:rPr>
        <w:t>big finance</w:t>
      </w:r>
      <w:r w:rsidRPr="00366965">
        <w:rPr>
          <w:sz w:val="16"/>
        </w:rPr>
        <w:t xml:space="preserve">, </w:t>
      </w:r>
      <w:r w:rsidRPr="00366965">
        <w:rPr>
          <w:rStyle w:val="Emphasis"/>
        </w:rPr>
        <w:t>undermining</w:t>
      </w:r>
      <w:r w:rsidRPr="000374A1">
        <w:rPr>
          <w:rStyle w:val="StyleUnderline"/>
        </w:rPr>
        <w:t xml:space="preserve"> the </w:t>
      </w:r>
      <w:r w:rsidRPr="00366965">
        <w:rPr>
          <w:rStyle w:val="Emphasis"/>
        </w:rPr>
        <w:t>ability</w:t>
      </w:r>
      <w:r w:rsidRPr="00F077D0">
        <w:rPr>
          <w:sz w:val="16"/>
        </w:rPr>
        <w:t xml:space="preserve"> of governments to protect their farmers and infant industries, and </w:t>
      </w:r>
      <w:r w:rsidRPr="00366965">
        <w:rPr>
          <w:rStyle w:val="StyleUnderline"/>
          <w:highlight w:val="cyan"/>
        </w:rPr>
        <w:t xml:space="preserve">to </w:t>
      </w:r>
      <w:r w:rsidRPr="00366965">
        <w:rPr>
          <w:rStyle w:val="Emphasis"/>
          <w:highlight w:val="cyan"/>
        </w:rPr>
        <w:t>regulate</w:t>
      </w:r>
      <w:r w:rsidRPr="00366965">
        <w:rPr>
          <w:rStyle w:val="StyleUnderline"/>
          <w:highlight w:val="cyan"/>
        </w:rPr>
        <w:t xml:space="preserve"> big</w:t>
      </w:r>
      <w:r w:rsidRPr="000374A1">
        <w:rPr>
          <w:rStyle w:val="StyleUnderline"/>
        </w:rPr>
        <w:t xml:space="preserve"> finance and big </w:t>
      </w:r>
      <w:r w:rsidRPr="00366965">
        <w:rPr>
          <w:rStyle w:val="StyleUnderline"/>
          <w:highlight w:val="cyan"/>
        </w:rPr>
        <w:t>business</w:t>
      </w:r>
      <w:r w:rsidRPr="00F077D0">
        <w:rPr>
          <w:sz w:val="16"/>
        </w:rPr>
        <w:t>. Unlike its predecessor, the WTO incorporated a dispute system with real teeth which made the whole system enforceable.</w:t>
      </w:r>
      <w:r>
        <w:rPr>
          <w:sz w:val="16"/>
        </w:rPr>
        <w:t xml:space="preserve"> </w:t>
      </w:r>
      <w:r w:rsidRPr="00F077D0">
        <w:rPr>
          <w:sz w:val="16"/>
        </w:rPr>
        <w:t xml:space="preserve">We can see the results all around us. Far from creating a global version of a farmers’ market, </w:t>
      </w:r>
      <w:r w:rsidRPr="00366965">
        <w:rPr>
          <w:rStyle w:val="StyleUnderline"/>
          <w:highlight w:val="cyan"/>
        </w:rPr>
        <w:t>it</w:t>
      </w:r>
      <w:r w:rsidRPr="000374A1">
        <w:rPr>
          <w:rStyle w:val="StyleUnderline"/>
        </w:rPr>
        <w:t xml:space="preserve"> has </w:t>
      </w:r>
      <w:r w:rsidRPr="00366965">
        <w:rPr>
          <w:rStyle w:val="StyleUnderline"/>
          <w:highlight w:val="cyan"/>
        </w:rPr>
        <w:t>encourage</w:t>
      </w:r>
      <w:r w:rsidRPr="000374A1">
        <w:rPr>
          <w:rStyle w:val="StyleUnderline"/>
        </w:rPr>
        <w:t>d</w:t>
      </w:r>
      <w:r w:rsidRPr="00F077D0">
        <w:rPr>
          <w:sz w:val="16"/>
        </w:rPr>
        <w:t xml:space="preserve"> the growth of </w:t>
      </w:r>
      <w:r w:rsidRPr="00366965">
        <w:rPr>
          <w:rStyle w:val="Emphasis"/>
          <w:highlight w:val="cyan"/>
        </w:rPr>
        <w:t>ag</w:t>
      </w:r>
      <w:r w:rsidRPr="000374A1">
        <w:rPr>
          <w:rStyle w:val="StyleUnderline"/>
        </w:rPr>
        <w:t xml:space="preserve">ricultural </w:t>
      </w:r>
      <w:r w:rsidRPr="00366965">
        <w:rPr>
          <w:rStyle w:val="Emphasis"/>
          <w:highlight w:val="cyan"/>
        </w:rPr>
        <w:t>monopolies</w:t>
      </w:r>
      <w:r w:rsidRPr="00F077D0">
        <w:rPr>
          <w:sz w:val="16"/>
        </w:rPr>
        <w:t xml:space="preserve"> </w:t>
      </w:r>
      <w:proofErr w:type="spellStart"/>
      <w:r w:rsidRPr="00F077D0">
        <w:rPr>
          <w:sz w:val="16"/>
        </w:rPr>
        <w:t>practising</w:t>
      </w:r>
      <w:proofErr w:type="spellEnd"/>
      <w:r w:rsidRPr="00F077D0">
        <w:rPr>
          <w:sz w:val="16"/>
        </w:rPr>
        <w:t xml:space="preserve"> intensive farming, </w:t>
      </w:r>
      <w:r w:rsidRPr="00366965">
        <w:rPr>
          <w:rStyle w:val="StyleUnderline"/>
          <w:highlight w:val="cyan"/>
        </w:rPr>
        <w:t xml:space="preserve">which </w:t>
      </w:r>
      <w:r w:rsidRPr="00366965">
        <w:rPr>
          <w:rStyle w:val="Emphasis"/>
          <w:highlight w:val="cyan"/>
        </w:rPr>
        <w:t>dominate</w:t>
      </w:r>
      <w:r w:rsidRPr="000374A1">
        <w:rPr>
          <w:rStyle w:val="StyleUnderline"/>
        </w:rPr>
        <w:t xml:space="preserve"> our </w:t>
      </w:r>
      <w:r w:rsidRPr="000374A1">
        <w:rPr>
          <w:rStyle w:val="Emphasis"/>
        </w:rPr>
        <w:t>food system</w:t>
      </w:r>
      <w:r w:rsidRPr="000374A1">
        <w:rPr>
          <w:rStyle w:val="StyleUnderline"/>
        </w:rPr>
        <w:t xml:space="preserve"> </w:t>
      </w:r>
      <w:r w:rsidRPr="00366965">
        <w:rPr>
          <w:rStyle w:val="StyleUnderline"/>
          <w:highlight w:val="cyan"/>
        </w:rPr>
        <w:t xml:space="preserve">at </w:t>
      </w:r>
      <w:r w:rsidRPr="00366965">
        <w:rPr>
          <w:rStyle w:val="Emphasis"/>
          <w:highlight w:val="cyan"/>
        </w:rPr>
        <w:t>huge cost</w:t>
      </w:r>
      <w:r w:rsidRPr="00366965">
        <w:rPr>
          <w:rStyle w:val="StyleUnderline"/>
          <w:highlight w:val="cyan"/>
        </w:rPr>
        <w:t xml:space="preserve"> to the </w:t>
      </w:r>
      <w:r w:rsidRPr="00366965">
        <w:rPr>
          <w:rStyle w:val="Emphasis"/>
          <w:highlight w:val="cyan"/>
        </w:rPr>
        <w:t>environment</w:t>
      </w:r>
      <w:r w:rsidRPr="000374A1">
        <w:rPr>
          <w:rStyle w:val="StyleUnderline"/>
        </w:rPr>
        <w:t>.</w:t>
      </w:r>
      <w:r w:rsidRPr="00F077D0">
        <w:rPr>
          <w:sz w:val="16"/>
        </w:rPr>
        <w:t xml:space="preserve"> </w:t>
      </w:r>
      <w:r w:rsidRPr="000374A1">
        <w:rPr>
          <w:rStyle w:val="StyleUnderline"/>
        </w:rPr>
        <w:t>It has encouraged manufacturers to “</w:t>
      </w:r>
      <w:r w:rsidRPr="00366965">
        <w:rPr>
          <w:rStyle w:val="Emphasis"/>
          <w:highlight w:val="cyan"/>
        </w:rPr>
        <w:t>offshore</w:t>
      </w:r>
      <w:r w:rsidRPr="00366965">
        <w:rPr>
          <w:rStyle w:val="StyleUnderline"/>
          <w:highlight w:val="cyan"/>
        </w:rPr>
        <w:t>” production</w:t>
      </w:r>
      <w:r w:rsidRPr="00F077D0">
        <w:rPr>
          <w:sz w:val="16"/>
        </w:rPr>
        <w:t xml:space="preserve"> to wherever </w:t>
      </w:r>
      <w:proofErr w:type="spellStart"/>
      <w:r w:rsidRPr="00F077D0">
        <w:rPr>
          <w:sz w:val="16"/>
        </w:rPr>
        <w:t>labour</w:t>
      </w:r>
      <w:proofErr w:type="spellEnd"/>
      <w:r w:rsidRPr="00F077D0">
        <w:rPr>
          <w:sz w:val="16"/>
        </w:rPr>
        <w:t xml:space="preserve"> is cheapest and regulations are lowest, </w:t>
      </w:r>
      <w:r w:rsidRPr="000374A1">
        <w:rPr>
          <w:rStyle w:val="StyleUnderline"/>
        </w:rPr>
        <w:t xml:space="preserve">creating </w:t>
      </w:r>
      <w:r w:rsidRPr="000374A1">
        <w:rPr>
          <w:rStyle w:val="Emphasis"/>
        </w:rPr>
        <w:t>political resentment</w:t>
      </w:r>
      <w:r w:rsidRPr="000374A1">
        <w:rPr>
          <w:rStyle w:val="StyleUnderline"/>
        </w:rPr>
        <w:t xml:space="preserve"> and </w:t>
      </w:r>
      <w:proofErr w:type="spellStart"/>
      <w:r w:rsidRPr="00366965">
        <w:rPr>
          <w:rStyle w:val="StyleUnderline"/>
          <w:highlight w:val="cyan"/>
        </w:rPr>
        <w:t>fuelling</w:t>
      </w:r>
      <w:proofErr w:type="spellEnd"/>
      <w:r w:rsidRPr="00366965">
        <w:rPr>
          <w:rStyle w:val="StyleUnderline"/>
          <w:highlight w:val="cyan"/>
        </w:rPr>
        <w:t xml:space="preserve"> </w:t>
      </w:r>
      <w:r w:rsidRPr="00366965">
        <w:rPr>
          <w:rStyle w:val="Emphasis"/>
          <w:highlight w:val="cyan"/>
        </w:rPr>
        <w:t>rightwing populism</w:t>
      </w:r>
      <w:r w:rsidRPr="00F077D0">
        <w:rPr>
          <w:sz w:val="16"/>
        </w:rPr>
        <w:t xml:space="preserve"> in the west</w:t>
      </w:r>
      <w:r>
        <w:rPr>
          <w:sz w:val="16"/>
        </w:rPr>
        <w:t xml:space="preserve"> </w:t>
      </w:r>
      <w:r w:rsidRPr="00F077D0">
        <w:rPr>
          <w:sz w:val="16"/>
        </w:rPr>
        <w:t xml:space="preserve">It has </w:t>
      </w:r>
      <w:r w:rsidRPr="000374A1">
        <w:rPr>
          <w:rStyle w:val="StyleUnderline"/>
        </w:rPr>
        <w:t>created</w:t>
      </w:r>
      <w:r w:rsidRPr="00F077D0">
        <w:rPr>
          <w:sz w:val="16"/>
        </w:rPr>
        <w:t xml:space="preserve"> staggeringly complex and </w:t>
      </w:r>
      <w:r w:rsidRPr="008718C1">
        <w:rPr>
          <w:rStyle w:val="Emphasis"/>
          <w:highlight w:val="cyan"/>
        </w:rPr>
        <w:t>vulnerable</w:t>
      </w:r>
      <w:r w:rsidRPr="008718C1">
        <w:rPr>
          <w:rStyle w:val="StyleUnderline"/>
          <w:highlight w:val="cyan"/>
        </w:rPr>
        <w:t xml:space="preserve"> supply chains</w:t>
      </w:r>
      <w:r w:rsidRPr="00F077D0">
        <w:rPr>
          <w:sz w:val="16"/>
        </w:rPr>
        <w:t xml:space="preserve">, best </w:t>
      </w:r>
      <w:proofErr w:type="spellStart"/>
      <w:r w:rsidRPr="000374A1">
        <w:rPr>
          <w:rStyle w:val="StyleUnderline"/>
        </w:rPr>
        <w:t>symbolised</w:t>
      </w:r>
      <w:proofErr w:type="spellEnd"/>
      <w:r w:rsidRPr="000374A1">
        <w:rPr>
          <w:rStyle w:val="StyleUnderline"/>
        </w:rPr>
        <w:t xml:space="preserve"> by an </w:t>
      </w:r>
      <w:r w:rsidRPr="000374A1">
        <w:rPr>
          <w:rStyle w:val="Emphasis"/>
        </w:rPr>
        <w:t>oversized</w:t>
      </w:r>
      <w:r w:rsidRPr="000374A1">
        <w:rPr>
          <w:rStyle w:val="StyleUnderline"/>
        </w:rPr>
        <w:t xml:space="preserve"> container ship becoming </w:t>
      </w:r>
      <w:r w:rsidRPr="000374A1">
        <w:rPr>
          <w:rStyle w:val="Emphasis"/>
        </w:rPr>
        <w:t>stuck</w:t>
      </w:r>
      <w:r w:rsidRPr="000374A1">
        <w:rPr>
          <w:rStyle w:val="StyleUnderline"/>
        </w:rPr>
        <w:t xml:space="preserve"> in the </w:t>
      </w:r>
      <w:r w:rsidRPr="000374A1">
        <w:rPr>
          <w:rStyle w:val="Emphasis"/>
        </w:rPr>
        <w:t>Suez canal</w:t>
      </w:r>
      <w:r w:rsidRPr="000374A1">
        <w:rPr>
          <w:rStyle w:val="StyleUnderline"/>
        </w:rPr>
        <w:t xml:space="preserve"> and bringing </w:t>
      </w:r>
      <w:r w:rsidRPr="000374A1">
        <w:rPr>
          <w:rStyle w:val="Emphasis"/>
        </w:rPr>
        <w:t>global trade</w:t>
      </w:r>
      <w:r w:rsidRPr="000374A1">
        <w:rPr>
          <w:rStyle w:val="StyleUnderline"/>
        </w:rPr>
        <w:t xml:space="preserve"> to a </w:t>
      </w:r>
      <w:r w:rsidRPr="000374A1">
        <w:rPr>
          <w:rStyle w:val="Emphasis"/>
        </w:rPr>
        <w:t>halt</w:t>
      </w:r>
      <w:r w:rsidRPr="00F077D0">
        <w:rPr>
          <w:sz w:val="16"/>
        </w:rPr>
        <w:t xml:space="preserve">. And </w:t>
      </w:r>
      <w:r w:rsidRPr="000374A1">
        <w:rPr>
          <w:rStyle w:val="StyleUnderline"/>
        </w:rPr>
        <w:t>it</w:t>
      </w:r>
      <w:r w:rsidRPr="00F077D0">
        <w:rPr>
          <w:sz w:val="16"/>
        </w:rPr>
        <w:t xml:space="preserve"> has </w:t>
      </w:r>
      <w:r w:rsidRPr="000374A1">
        <w:rPr>
          <w:rStyle w:val="StyleUnderline"/>
        </w:rPr>
        <w:t xml:space="preserve">allowed a </w:t>
      </w:r>
      <w:r w:rsidRPr="000374A1">
        <w:rPr>
          <w:rStyle w:val="Emphasis"/>
        </w:rPr>
        <w:t>handful</w:t>
      </w:r>
      <w:r w:rsidRPr="000374A1">
        <w:rPr>
          <w:rStyle w:val="StyleUnderline"/>
        </w:rPr>
        <w:t xml:space="preserve"> of </w:t>
      </w:r>
      <w:r w:rsidRPr="000374A1">
        <w:rPr>
          <w:rStyle w:val="Emphasis"/>
        </w:rPr>
        <w:t>multinational corporations</w:t>
      </w:r>
      <w:r w:rsidRPr="000374A1">
        <w:rPr>
          <w:rStyle w:val="StyleUnderline"/>
        </w:rPr>
        <w:t xml:space="preserve"> to </w:t>
      </w:r>
      <w:r w:rsidRPr="000374A1">
        <w:rPr>
          <w:rStyle w:val="Emphasis"/>
        </w:rPr>
        <w:t>dictate</w:t>
      </w:r>
      <w:r w:rsidRPr="000374A1">
        <w:rPr>
          <w:rStyle w:val="StyleUnderline"/>
        </w:rPr>
        <w:t xml:space="preserve"> the world’s </w:t>
      </w:r>
      <w:r w:rsidRPr="000374A1">
        <w:rPr>
          <w:rStyle w:val="Emphasis"/>
        </w:rPr>
        <w:t>ability</w:t>
      </w:r>
      <w:r w:rsidRPr="000374A1">
        <w:rPr>
          <w:rStyle w:val="StyleUnderline"/>
        </w:rPr>
        <w:t xml:space="preserve"> to produce</w:t>
      </w:r>
      <w:r w:rsidRPr="00F077D0">
        <w:rPr>
          <w:sz w:val="16"/>
        </w:rPr>
        <w:t xml:space="preserve"> the </w:t>
      </w:r>
      <w:r w:rsidRPr="000374A1">
        <w:rPr>
          <w:rStyle w:val="Emphasis"/>
        </w:rPr>
        <w:t>vaccines</w:t>
      </w:r>
      <w:r w:rsidRPr="00F077D0">
        <w:rPr>
          <w:sz w:val="16"/>
        </w:rPr>
        <w:t xml:space="preserve"> needed </w:t>
      </w:r>
      <w:r w:rsidRPr="000374A1">
        <w:rPr>
          <w:rStyle w:val="StyleUnderline"/>
        </w:rPr>
        <w:t xml:space="preserve">to </w:t>
      </w:r>
      <w:r w:rsidRPr="000374A1">
        <w:rPr>
          <w:rStyle w:val="Emphasis"/>
        </w:rPr>
        <w:t>end</w:t>
      </w:r>
      <w:r w:rsidRPr="000374A1">
        <w:rPr>
          <w:rStyle w:val="StyleUnderline"/>
        </w:rPr>
        <w:t xml:space="preserve"> a </w:t>
      </w:r>
      <w:r w:rsidRPr="000374A1">
        <w:rPr>
          <w:rStyle w:val="Emphasis"/>
        </w:rPr>
        <w:t>global pandemic</w:t>
      </w:r>
      <w:r w:rsidRPr="00F077D0">
        <w:rPr>
          <w:sz w:val="16"/>
        </w:rPr>
        <w:t xml:space="preserve">, </w:t>
      </w:r>
      <w:r w:rsidRPr="000374A1">
        <w:rPr>
          <w:rStyle w:val="StyleUnderline"/>
        </w:rPr>
        <w:t xml:space="preserve">because </w:t>
      </w:r>
      <w:r w:rsidRPr="000374A1">
        <w:rPr>
          <w:rStyle w:val="Emphasis"/>
        </w:rPr>
        <w:t>they</w:t>
      </w:r>
      <w:r w:rsidRPr="000374A1">
        <w:rPr>
          <w:rStyle w:val="StyleUnderline"/>
        </w:rPr>
        <w:t xml:space="preserve"> owned the</w:t>
      </w:r>
      <w:r w:rsidRPr="00F077D0">
        <w:rPr>
          <w:sz w:val="16"/>
        </w:rPr>
        <w:t xml:space="preserve"> – often publicly funded – </w:t>
      </w:r>
      <w:r w:rsidRPr="000374A1">
        <w:rPr>
          <w:rStyle w:val="Emphasis"/>
        </w:rPr>
        <w:t>research</w:t>
      </w:r>
      <w:r w:rsidRPr="00F077D0">
        <w:rPr>
          <w:sz w:val="16"/>
        </w:rPr>
        <w:t xml:space="preserve"> behind those medicines.</w:t>
      </w:r>
      <w:r>
        <w:rPr>
          <w:sz w:val="16"/>
        </w:rPr>
        <w:t xml:space="preserve"> </w:t>
      </w:r>
      <w:r w:rsidRPr="00F077D0">
        <w:rPr>
          <w:sz w:val="16"/>
        </w:rPr>
        <w:t>None of this should surprise us. The great theorist of capitalism, Karl Polanyi, warned us 75 years ago that trying to turn the whole world into a gigantic marketplace would end in the “demolition of society”. The fascism of the 1930s was the nightmare reaction that Polanyi lived through, but we see our own version of that social breakdown today.</w:t>
      </w:r>
      <w:r>
        <w:rPr>
          <w:sz w:val="16"/>
        </w:rPr>
        <w:t xml:space="preserve"> </w:t>
      </w:r>
      <w:r w:rsidRPr="00F077D0">
        <w:rPr>
          <w:sz w:val="16"/>
        </w:rPr>
        <w:t xml:space="preserve">This system cannot cope well with crisis. But crises are now a defining feature of our era. Which is why many </w:t>
      </w:r>
      <w:r w:rsidRPr="008718C1">
        <w:rPr>
          <w:rStyle w:val="StyleUnderline"/>
          <w:highlight w:val="cyan"/>
        </w:rPr>
        <w:t>governments</w:t>
      </w:r>
      <w:r w:rsidRPr="00F077D0">
        <w:rPr>
          <w:sz w:val="16"/>
        </w:rPr>
        <w:t xml:space="preserve">, including Joe Biden’s administration in the US, </w:t>
      </w:r>
      <w:r w:rsidRPr="008718C1">
        <w:rPr>
          <w:rStyle w:val="StyleUnderline"/>
          <w:highlight w:val="cyan"/>
        </w:rPr>
        <w:t>are moving</w:t>
      </w:r>
      <w:r w:rsidRPr="00F077D0">
        <w:rPr>
          <w:sz w:val="16"/>
        </w:rPr>
        <w:t xml:space="preserve"> gradually </w:t>
      </w:r>
      <w:r w:rsidRPr="008718C1">
        <w:rPr>
          <w:rStyle w:val="Emphasis"/>
          <w:highlight w:val="cyan"/>
        </w:rPr>
        <w:t>away</w:t>
      </w:r>
      <w:r w:rsidRPr="00F077D0">
        <w:rPr>
          <w:sz w:val="16"/>
        </w:rPr>
        <w:t xml:space="preserve"> from the WTO’s free-trade system. It’s a process initiated, perhaps unwittingly, by Donald Trump. Seeing which way the wind was blowing, Biden has continued in this direction – with less bullying and bluster – eschewing free trade deals and standing up to the corporate monopolies that </w:t>
      </w:r>
      <w:proofErr w:type="spellStart"/>
      <w:r w:rsidRPr="00F077D0">
        <w:rPr>
          <w:sz w:val="16"/>
        </w:rPr>
        <w:t>globalisation</w:t>
      </w:r>
      <w:proofErr w:type="spellEnd"/>
      <w:r w:rsidRPr="00F077D0">
        <w:rPr>
          <w:sz w:val="16"/>
        </w:rPr>
        <w:t xml:space="preserve"> has created.</w:t>
      </w:r>
      <w:r>
        <w:rPr>
          <w:sz w:val="16"/>
        </w:rPr>
        <w:t xml:space="preserve"> </w:t>
      </w:r>
      <w:r w:rsidRPr="00F077D0">
        <w:rPr>
          <w:sz w:val="16"/>
        </w:rPr>
        <w:t xml:space="preserve">This is to be welcomed. But we’ll need to go further and faster if we don’t want to replace a global free-market system with one of nationalist competition in which the strongest player wins. We need a fundamentally different global trade system, which helps rather than hinders government action in protecting their people and the planet. The </w:t>
      </w:r>
      <w:r w:rsidRPr="007D3AC0">
        <w:rPr>
          <w:rStyle w:val="StyleUnderline"/>
        </w:rPr>
        <w:t>WTO</w:t>
      </w:r>
      <w:r w:rsidRPr="00F077D0">
        <w:rPr>
          <w:sz w:val="16"/>
        </w:rPr>
        <w:t xml:space="preserve"> cannot play that role. It </w:t>
      </w:r>
      <w:r w:rsidRPr="007D3AC0">
        <w:rPr>
          <w:rStyle w:val="StyleUnderline"/>
        </w:rPr>
        <w:t xml:space="preserve">is </w:t>
      </w:r>
      <w:r w:rsidRPr="007D3AC0">
        <w:rPr>
          <w:rStyle w:val="Emphasis"/>
        </w:rPr>
        <w:t>not reformable</w:t>
      </w:r>
      <w:r w:rsidRPr="00F077D0">
        <w:rPr>
          <w:sz w:val="16"/>
        </w:rPr>
        <w:t>, as the Covid waiver debacle proves.</w:t>
      </w:r>
      <w:r>
        <w:rPr>
          <w:sz w:val="16"/>
        </w:rPr>
        <w:t xml:space="preserve"> </w:t>
      </w:r>
      <w:r w:rsidRPr="008718C1">
        <w:rPr>
          <w:rStyle w:val="StyleUnderline"/>
          <w:highlight w:val="cyan"/>
        </w:rPr>
        <w:t xml:space="preserve">Developing states have </w:t>
      </w:r>
      <w:r w:rsidRPr="008718C1">
        <w:rPr>
          <w:rStyle w:val="Emphasis"/>
        </w:rPr>
        <w:t>always</w:t>
      </w:r>
      <w:r w:rsidRPr="008718C1">
        <w:rPr>
          <w:rStyle w:val="StyleUnderline"/>
        </w:rPr>
        <w:t xml:space="preserve"> </w:t>
      </w:r>
      <w:r w:rsidRPr="008718C1">
        <w:rPr>
          <w:rStyle w:val="StyleUnderline"/>
          <w:highlight w:val="cyan"/>
        </w:rPr>
        <w:t>been</w:t>
      </w:r>
      <w:r w:rsidRPr="000374A1">
        <w:rPr>
          <w:rStyle w:val="StyleUnderline"/>
        </w:rPr>
        <w:t xml:space="preserve"> </w:t>
      </w:r>
      <w:r w:rsidRPr="00F077D0">
        <w:rPr>
          <w:sz w:val="16"/>
        </w:rPr>
        <w:t xml:space="preserve">especially </w:t>
      </w:r>
      <w:r w:rsidRPr="008718C1">
        <w:rPr>
          <w:rStyle w:val="Emphasis"/>
          <w:highlight w:val="cyan"/>
        </w:rPr>
        <w:t>constrained</w:t>
      </w:r>
      <w:r w:rsidRPr="00F077D0">
        <w:rPr>
          <w:sz w:val="16"/>
        </w:rPr>
        <w:t xml:space="preserve"> by this system. If we want change, these countries will have to work together to begin creating change on the ground: building up their own industries, supporting their small farmers, regulating and taxing big business and big finance, and using the proceeds to build up public services to remove people’s basic needs from the market.</w:t>
      </w:r>
      <w:r>
        <w:rPr>
          <w:sz w:val="16"/>
        </w:rPr>
        <w:t xml:space="preserve"> </w:t>
      </w:r>
      <w:r w:rsidRPr="00F077D0">
        <w:rPr>
          <w:sz w:val="16"/>
        </w:rPr>
        <w:t xml:space="preserve">There are </w:t>
      </w:r>
      <w:r w:rsidRPr="000374A1">
        <w:rPr>
          <w:rStyle w:val="Emphasis"/>
        </w:rPr>
        <w:t>hopeful</w:t>
      </w:r>
      <w:r w:rsidRPr="000374A1">
        <w:rPr>
          <w:rStyle w:val="StyleUnderline"/>
        </w:rPr>
        <w:t xml:space="preserve"> signs</w:t>
      </w:r>
      <w:r w:rsidRPr="00F077D0">
        <w:rPr>
          <w:sz w:val="16"/>
        </w:rPr>
        <w:t xml:space="preserve"> – from </w:t>
      </w:r>
      <w:r w:rsidRPr="000374A1">
        <w:rPr>
          <w:rStyle w:val="StyleUnderline"/>
        </w:rPr>
        <w:t>South Africa’s creation of “</w:t>
      </w:r>
      <w:r w:rsidRPr="000374A1">
        <w:rPr>
          <w:rStyle w:val="Emphasis"/>
        </w:rPr>
        <w:t>open source</w:t>
      </w:r>
      <w:r w:rsidRPr="000374A1">
        <w:rPr>
          <w:rStyle w:val="StyleUnderline"/>
        </w:rPr>
        <w:t>” medical research</w:t>
      </w:r>
      <w:r w:rsidRPr="00F077D0">
        <w:rPr>
          <w:sz w:val="16"/>
        </w:rPr>
        <w:t xml:space="preserve"> to </w:t>
      </w:r>
      <w:r w:rsidRPr="000374A1">
        <w:rPr>
          <w:rStyle w:val="StyleUnderline"/>
        </w:rPr>
        <w:t xml:space="preserve">Indian farmers </w:t>
      </w:r>
      <w:r w:rsidRPr="000374A1">
        <w:rPr>
          <w:rStyle w:val="Emphasis"/>
        </w:rPr>
        <w:t>successfully</w:t>
      </w:r>
      <w:r w:rsidRPr="000374A1">
        <w:rPr>
          <w:rStyle w:val="StyleUnderline"/>
        </w:rPr>
        <w:t xml:space="preserve"> refusing to be </w:t>
      </w:r>
      <w:r w:rsidRPr="000374A1">
        <w:rPr>
          <w:rStyle w:val="Emphasis"/>
        </w:rPr>
        <w:t xml:space="preserve">further </w:t>
      </w:r>
      <w:proofErr w:type="spellStart"/>
      <w:r w:rsidRPr="000374A1">
        <w:rPr>
          <w:rStyle w:val="Emphasis"/>
        </w:rPr>
        <w:t>liberalised</w:t>
      </w:r>
      <w:proofErr w:type="spellEnd"/>
      <w:r w:rsidRPr="00F077D0">
        <w:rPr>
          <w:sz w:val="16"/>
        </w:rPr>
        <w:t xml:space="preserve">. The </w:t>
      </w:r>
      <w:proofErr w:type="spellStart"/>
      <w:r w:rsidRPr="00F077D0">
        <w:rPr>
          <w:sz w:val="16"/>
        </w:rPr>
        <w:t>globalisation</w:t>
      </w:r>
      <w:proofErr w:type="spellEnd"/>
      <w:r w:rsidRPr="00F077D0">
        <w:rPr>
          <w:sz w:val="16"/>
        </w:rPr>
        <w:t xml:space="preserve"> project cut short the developing world’s experiment with economic </w:t>
      </w:r>
      <w:proofErr w:type="spellStart"/>
      <w:r w:rsidRPr="00F077D0">
        <w:rPr>
          <w:sz w:val="16"/>
        </w:rPr>
        <w:t>decolonisation</w:t>
      </w:r>
      <w:proofErr w:type="spellEnd"/>
      <w:r w:rsidRPr="00F077D0">
        <w:rPr>
          <w:sz w:val="16"/>
        </w:rPr>
        <w:t>. It’s time to return to it. Any attempt by the US and Europe to punish these countries will have to be met with resistance, there and here.</w:t>
      </w:r>
      <w:r>
        <w:rPr>
          <w:sz w:val="16"/>
        </w:rPr>
        <w:t xml:space="preserve"> </w:t>
      </w:r>
      <w:r w:rsidRPr="00F077D0">
        <w:rPr>
          <w:sz w:val="16"/>
        </w:rPr>
        <w:t xml:space="preserve">From this point, we </w:t>
      </w:r>
      <w:r w:rsidRPr="000374A1">
        <w:rPr>
          <w:rStyle w:val="StyleUnderline"/>
        </w:rPr>
        <w:t xml:space="preserve">can begin rebuilding an </w:t>
      </w:r>
      <w:r w:rsidRPr="000374A1">
        <w:rPr>
          <w:rStyle w:val="Emphasis"/>
        </w:rPr>
        <w:t>international</w:t>
      </w:r>
      <w:r w:rsidRPr="000374A1">
        <w:rPr>
          <w:rStyle w:val="StyleUnderline"/>
        </w:rPr>
        <w:t xml:space="preserve"> architecture for actual </w:t>
      </w:r>
      <w:r w:rsidRPr="000374A1">
        <w:rPr>
          <w:rStyle w:val="Emphasis"/>
        </w:rPr>
        <w:t>fair</w:t>
      </w:r>
      <w:r w:rsidRPr="000374A1">
        <w:rPr>
          <w:rStyle w:val="StyleUnderline"/>
        </w:rPr>
        <w:t xml:space="preserve"> and </w:t>
      </w:r>
      <w:r w:rsidRPr="000374A1">
        <w:rPr>
          <w:rStyle w:val="Emphasis"/>
        </w:rPr>
        <w:t>free</w:t>
      </w:r>
      <w:r w:rsidRPr="000374A1">
        <w:rPr>
          <w:rStyle w:val="StyleUnderline"/>
        </w:rPr>
        <w:t xml:space="preserve"> trade</w:t>
      </w:r>
      <w:r w:rsidRPr="00F077D0">
        <w:rPr>
          <w:sz w:val="16"/>
        </w:rPr>
        <w:t>. None of the problems we face will be solved by the WTO’s “market knows best” proposals, which will only accelerate social and environmental breakdown. It would be no loss to the vast majority of the world if this WTO summit was the last. It’s long past time for something else.</w:t>
      </w:r>
    </w:p>
    <w:p w14:paraId="17699EA7" w14:textId="77777777" w:rsidR="00FA2D1D" w:rsidRDefault="00FA2D1D" w:rsidP="00FA2D1D">
      <w:pPr>
        <w:pStyle w:val="Heading1"/>
      </w:pPr>
      <w:r>
        <w:t>CP Sui Gen</w:t>
      </w:r>
    </w:p>
    <w:p w14:paraId="49F83520" w14:textId="77777777" w:rsidR="00FA2D1D" w:rsidRDefault="00FA2D1D" w:rsidP="00FA2D1D">
      <w:pPr>
        <w:pStyle w:val="Heading2"/>
      </w:pPr>
      <w:r>
        <w:t>Solvency</w:t>
      </w:r>
    </w:p>
    <w:p w14:paraId="521AD8E7" w14:textId="77777777" w:rsidR="00FA2D1D" w:rsidRPr="0063320D" w:rsidRDefault="00FA2D1D" w:rsidP="00FA2D1D"/>
    <w:p w14:paraId="6AFFEC4F" w14:textId="77777777" w:rsidR="00FA2D1D" w:rsidRDefault="00FA2D1D" w:rsidP="00FA2D1D">
      <w:pPr>
        <w:pStyle w:val="Heading3"/>
      </w:pPr>
      <w:r>
        <w:t xml:space="preserve">AI </w:t>
      </w:r>
    </w:p>
    <w:p w14:paraId="77197D18" w14:textId="77777777" w:rsidR="00FA2D1D" w:rsidRPr="00443CE7" w:rsidRDefault="00FA2D1D" w:rsidP="00FA2D1D">
      <w:pPr>
        <w:pStyle w:val="Heading4"/>
      </w:pPr>
      <w:r w:rsidRPr="00443CE7">
        <w:t>Sui generis perfect solution for AI</w:t>
      </w:r>
    </w:p>
    <w:p w14:paraId="27E0FF3A" w14:textId="77777777" w:rsidR="00FA2D1D" w:rsidRDefault="00FA2D1D" w:rsidP="00FA2D1D">
      <w:pPr>
        <w:rPr>
          <w:rFonts w:ascii="Arial" w:hAnsi="Arial" w:cs="Arial"/>
          <w:color w:val="000000"/>
        </w:rPr>
      </w:pPr>
      <w:r w:rsidRPr="000B1DA6">
        <w:rPr>
          <w:rFonts w:eastAsiaTheme="majorEastAsia" w:cstheme="majorBidi"/>
          <w:b/>
          <w:iCs/>
          <w:sz w:val="26"/>
        </w:rPr>
        <w:t>Hardman</w:t>
      </w:r>
      <w:r>
        <w:rPr>
          <w:rFonts w:eastAsiaTheme="majorEastAsia" w:cstheme="majorBidi"/>
          <w:b/>
          <w:iCs/>
          <w:sz w:val="26"/>
        </w:rPr>
        <w:t xml:space="preserve"> ‘23</w:t>
      </w:r>
      <w:r w:rsidRPr="000B1DA6">
        <w:rPr>
          <w:rFonts w:ascii="Arial" w:hAnsi="Arial" w:cs="Arial"/>
          <w:color w:val="000000"/>
        </w:rPr>
        <w:t>, Benjamin, and James Housel. “A Sui Generis Approach to the Protection of AI-Generated Works: Balancing Innovation and Authorship.” SSRN, © 2023 Elsevier Inc., 30 August 2023, https://papers.ssrn.com/sol3/papers.cfm?abstract_id=4557004&amp;download=yes.</w:t>
      </w:r>
    </w:p>
    <w:p w14:paraId="7DAC1122" w14:textId="77777777" w:rsidR="00FA2D1D" w:rsidRDefault="00FA2D1D" w:rsidP="00FA2D1D">
      <w:r w:rsidRPr="000B1DA6">
        <w:rPr>
          <w:rStyle w:val="StyleUnderline"/>
        </w:rPr>
        <w:t xml:space="preserve">The </w:t>
      </w:r>
      <w:r w:rsidRPr="000B1DA6">
        <w:rPr>
          <w:rStyle w:val="StyleUnderline"/>
          <w:highlight w:val="cyan"/>
        </w:rPr>
        <w:t>establishment of</w:t>
      </w:r>
      <w:r w:rsidRPr="000B1DA6">
        <w:rPr>
          <w:rStyle w:val="StyleUnderline"/>
        </w:rPr>
        <w:t xml:space="preserve"> a </w:t>
      </w:r>
      <w:r w:rsidRPr="000B1DA6">
        <w:rPr>
          <w:rStyle w:val="StyleUnderline"/>
          <w:highlight w:val="cyan"/>
        </w:rPr>
        <w:t xml:space="preserve">sui generis system for </w:t>
      </w:r>
      <w:r w:rsidRPr="000B1DA6">
        <w:rPr>
          <w:rStyle w:val="StyleUnderline"/>
        </w:rPr>
        <w:t xml:space="preserve">the </w:t>
      </w:r>
      <w:r w:rsidRPr="000B1DA6">
        <w:rPr>
          <w:rStyle w:val="StyleUnderline"/>
          <w:highlight w:val="cyan"/>
        </w:rPr>
        <w:t>protection of AI-generated works underscores</w:t>
      </w:r>
      <w:r w:rsidRPr="000B1DA6">
        <w:rPr>
          <w:rStyle w:val="StyleUnderline"/>
        </w:rPr>
        <w:t xml:space="preserve"> a</w:t>
      </w:r>
      <w:r>
        <w:rPr>
          <w:rStyle w:val="StyleUnderline"/>
          <w:highlight w:val="cyan"/>
        </w:rPr>
        <w:t xml:space="preserve"> </w:t>
      </w:r>
      <w:r w:rsidRPr="000B1DA6">
        <w:rPr>
          <w:rStyle w:val="StyleUnderline"/>
          <w:highlight w:val="cyan"/>
        </w:rPr>
        <w:t xml:space="preserve">proactive and pragmatic approach to accommodate </w:t>
      </w:r>
      <w:r w:rsidRPr="000B1DA6">
        <w:rPr>
          <w:rStyle w:val="StyleUnderline"/>
        </w:rPr>
        <w:t xml:space="preserve">the </w:t>
      </w:r>
      <w:r w:rsidRPr="000B1DA6">
        <w:rPr>
          <w:rStyle w:val="StyleUnderline"/>
          <w:highlight w:val="cyan"/>
        </w:rPr>
        <w:t>rapid pace of technological evolution and</w:t>
      </w:r>
      <w:r>
        <w:rPr>
          <w:rStyle w:val="StyleUnderline"/>
          <w:highlight w:val="cyan"/>
        </w:rPr>
        <w:t xml:space="preserve"> </w:t>
      </w:r>
      <w:r w:rsidRPr="000B1DA6">
        <w:rPr>
          <w:rStyle w:val="StyleUnderline"/>
          <w:highlight w:val="cyan"/>
        </w:rPr>
        <w:t>shifting creative paradigms</w:t>
      </w:r>
      <w:r w:rsidRPr="00443CE7">
        <w:rPr>
          <w:rStyle w:val="StyleUnderline"/>
        </w:rPr>
        <w:t>. An integral aspect of such a system would involve regular and</w:t>
      </w:r>
      <w:r>
        <w:rPr>
          <w:rStyle w:val="StyleUnderline"/>
        </w:rPr>
        <w:t xml:space="preserve"> </w:t>
      </w:r>
      <w:r w:rsidRPr="00443CE7">
        <w:rPr>
          <w:rStyle w:val="StyleUnderline"/>
        </w:rPr>
        <w:t xml:space="preserve">systematic reviews, a </w:t>
      </w:r>
      <w:r w:rsidRPr="000B1DA6">
        <w:rPr>
          <w:rStyle w:val="StyleUnderline"/>
          <w:highlight w:val="cyan"/>
        </w:rPr>
        <w:t>practice</w:t>
      </w:r>
      <w:r w:rsidRPr="000B1DA6">
        <w:rPr>
          <w:rStyle w:val="StyleUnderline"/>
        </w:rPr>
        <w:t xml:space="preserve"> that </w:t>
      </w:r>
      <w:r w:rsidRPr="000B1DA6">
        <w:rPr>
          <w:rStyle w:val="StyleUnderline"/>
          <w:highlight w:val="cyan"/>
        </w:rPr>
        <w:t>mirrors existing frameworks</w:t>
      </w:r>
      <w:r w:rsidRPr="000B1DA6">
        <w:rPr>
          <w:rStyle w:val="StyleUnderline"/>
        </w:rPr>
        <w:t xml:space="preserve"> and has </w:t>
      </w:r>
      <w:r w:rsidRPr="000B1DA6">
        <w:rPr>
          <w:rStyle w:val="StyleUnderline"/>
          <w:highlight w:val="cyan"/>
        </w:rPr>
        <w:t>proven effective in</w:t>
      </w:r>
      <w:r>
        <w:rPr>
          <w:rStyle w:val="StyleUnderline"/>
        </w:rPr>
        <w:t xml:space="preserve"> </w:t>
      </w:r>
      <w:r w:rsidRPr="000B1DA6">
        <w:rPr>
          <w:rStyle w:val="StyleUnderline"/>
          <w:highlight w:val="cyan"/>
        </w:rPr>
        <w:t>maintaining legal relevance</w:t>
      </w:r>
      <w:r w:rsidRPr="000B1DA6">
        <w:rPr>
          <w:rStyle w:val="StyleUnderline"/>
        </w:rPr>
        <w:t xml:space="preserve"> </w:t>
      </w:r>
      <w:r w:rsidRPr="000B1DA6">
        <w:rPr>
          <w:rStyle w:val="StyleUnderline"/>
          <w:highlight w:val="cyan"/>
        </w:rPr>
        <w:t>and</w:t>
      </w:r>
      <w:r w:rsidRPr="000B1DA6">
        <w:rPr>
          <w:rStyle w:val="StyleUnderline"/>
        </w:rPr>
        <w:t xml:space="preserve"> </w:t>
      </w:r>
      <w:r w:rsidRPr="000B1DA6">
        <w:rPr>
          <w:rStyle w:val="StyleUnderline"/>
          <w:highlight w:val="cyan"/>
        </w:rPr>
        <w:t>addressing</w:t>
      </w:r>
      <w:r w:rsidRPr="000B1DA6">
        <w:rPr>
          <w:rStyle w:val="StyleUnderline"/>
        </w:rPr>
        <w:t xml:space="preserve"> emerging </w:t>
      </w:r>
      <w:r w:rsidRPr="000B1DA6">
        <w:rPr>
          <w:rStyle w:val="StyleUnderline"/>
          <w:highlight w:val="cyan"/>
        </w:rPr>
        <w:t>challenges</w:t>
      </w:r>
      <w:r w:rsidRPr="00443CE7">
        <w:rPr>
          <w:rStyle w:val="StyleUnderline"/>
        </w:rPr>
        <w:t xml:space="preserve">. </w:t>
      </w:r>
      <w:r w:rsidRPr="000B1DA6">
        <w:rPr>
          <w:rStyle w:val="StyleUnderline"/>
          <w:sz w:val="16"/>
        </w:rPr>
        <w:t>As a starting point for</w:t>
      </w:r>
      <w:r>
        <w:rPr>
          <w:rStyle w:val="StyleUnderline"/>
          <w:sz w:val="16"/>
        </w:rPr>
        <w:t xml:space="preserve"> </w:t>
      </w:r>
      <w:r w:rsidRPr="000B1DA6">
        <w:rPr>
          <w:rStyle w:val="StyleUnderline"/>
          <w:sz w:val="16"/>
        </w:rPr>
        <w:t>discussion, a 5-year review period seems reasonable.</w:t>
      </w:r>
      <w:r>
        <w:rPr>
          <w:rStyle w:val="StyleUnderline"/>
          <w:sz w:val="16"/>
        </w:rPr>
        <w:t xml:space="preserve"> </w:t>
      </w:r>
      <w:r w:rsidRPr="000B1DA6">
        <w:rPr>
          <w:rStyle w:val="StyleUnderline"/>
        </w:rPr>
        <w:t xml:space="preserve">The concept of periodic reviews is not uncharted territory within the legal landscape. A </w:t>
      </w:r>
      <w:r w:rsidRPr="000B1DA6">
        <w:rPr>
          <w:rStyle w:val="StyleUnderline"/>
          <w:highlight w:val="cyan"/>
        </w:rPr>
        <w:t>precedent</w:t>
      </w:r>
      <w:r>
        <w:rPr>
          <w:rStyle w:val="StyleUnderline"/>
        </w:rPr>
        <w:t xml:space="preserve"> </w:t>
      </w:r>
      <w:r w:rsidRPr="000B1DA6">
        <w:rPr>
          <w:rStyle w:val="StyleUnderline"/>
        </w:rPr>
        <w:t xml:space="preserve">is </w:t>
      </w:r>
      <w:r w:rsidRPr="000B1DA6">
        <w:rPr>
          <w:rStyle w:val="StyleUnderline"/>
          <w:highlight w:val="cyan"/>
        </w:rPr>
        <w:t>evident</w:t>
      </w:r>
      <w:r w:rsidRPr="000B1DA6">
        <w:rPr>
          <w:rStyle w:val="StyleUnderline"/>
        </w:rPr>
        <w:t xml:space="preserve"> in the Copyright Office's periodic reviews conducted under Section 512.</w:t>
      </w:r>
      <w:r w:rsidRPr="00443CE7">
        <w:rPr>
          <w:rStyle w:val="StyleUnderline"/>
        </w:rPr>
        <w:t xml:space="preserve"> </w:t>
      </w:r>
      <w:r w:rsidRPr="000B1DA6">
        <w:rPr>
          <w:rStyle w:val="StyleUnderline"/>
          <w:sz w:val="16"/>
        </w:rPr>
        <w:t>This process</w:t>
      </w:r>
      <w:r>
        <w:rPr>
          <w:rStyle w:val="StyleUnderline"/>
          <w:sz w:val="16"/>
        </w:rPr>
        <w:t xml:space="preserve"> </w:t>
      </w:r>
      <w:r w:rsidRPr="000B1DA6">
        <w:rPr>
          <w:rStyle w:val="StyleUnderline"/>
          <w:sz w:val="16"/>
        </w:rPr>
        <w:t>assesses the effectiveness of the Digital Millennium Copyright Act (DMCA) in addressing online</w:t>
      </w:r>
      <w:r>
        <w:rPr>
          <w:rStyle w:val="StyleUnderline"/>
          <w:sz w:val="16"/>
        </w:rPr>
        <w:t xml:space="preserve"> </w:t>
      </w:r>
      <w:r w:rsidRPr="000B1DA6">
        <w:rPr>
          <w:rStyle w:val="StyleUnderline"/>
          <w:sz w:val="16"/>
        </w:rPr>
        <w:t>Electronic copy available at: https://ssrn.com/abstract=4557004</w:t>
      </w:r>
      <w:r>
        <w:rPr>
          <w:rStyle w:val="StyleUnderline"/>
          <w:sz w:val="16"/>
        </w:rPr>
        <w:t xml:space="preserve"> </w:t>
      </w:r>
      <w:r w:rsidRPr="000B1DA6">
        <w:rPr>
          <w:rStyle w:val="StyleUnderline"/>
          <w:sz w:val="16"/>
        </w:rPr>
        <w:t>infringement issues.</w:t>
      </w:r>
      <w:r w:rsidRPr="00443CE7">
        <w:rPr>
          <w:rStyle w:val="StyleUnderline"/>
        </w:rPr>
        <w:t xml:space="preserve"> </w:t>
      </w:r>
      <w:r w:rsidRPr="000B1DA6">
        <w:rPr>
          <w:rStyle w:val="StyleUnderline"/>
        </w:rPr>
        <w:t xml:space="preserve">The periodic review model </w:t>
      </w:r>
      <w:r w:rsidRPr="000B1DA6">
        <w:rPr>
          <w:rStyle w:val="StyleUnderline"/>
          <w:highlight w:val="cyan"/>
        </w:rPr>
        <w:t>acknowledges</w:t>
      </w:r>
      <w:r w:rsidRPr="000B1DA6">
        <w:rPr>
          <w:rStyle w:val="StyleUnderline"/>
        </w:rPr>
        <w:t xml:space="preserve"> the </w:t>
      </w:r>
      <w:r w:rsidRPr="000B1DA6">
        <w:rPr>
          <w:rStyle w:val="StyleUnderline"/>
          <w:highlight w:val="cyan"/>
        </w:rPr>
        <w:t>fluidity of</w:t>
      </w:r>
      <w:r w:rsidRPr="000B1DA6">
        <w:rPr>
          <w:rStyle w:val="StyleUnderline"/>
        </w:rPr>
        <w:t xml:space="preserve"> the </w:t>
      </w:r>
      <w:r w:rsidRPr="000B1DA6">
        <w:rPr>
          <w:rStyle w:val="StyleUnderline"/>
          <w:highlight w:val="cyan"/>
        </w:rPr>
        <w:t>digital age and</w:t>
      </w:r>
      <w:r>
        <w:rPr>
          <w:rStyle w:val="StyleUnderline"/>
        </w:rPr>
        <w:t xml:space="preserve"> </w:t>
      </w:r>
      <w:r w:rsidRPr="000B1DA6">
        <w:rPr>
          <w:rStyle w:val="StyleUnderline"/>
          <w:highlight w:val="cyan"/>
        </w:rPr>
        <w:t>serves as</w:t>
      </w:r>
      <w:r w:rsidRPr="000B1DA6">
        <w:rPr>
          <w:rStyle w:val="StyleUnderline"/>
        </w:rPr>
        <w:t xml:space="preserve"> a valuable </w:t>
      </w:r>
      <w:r w:rsidRPr="000B1DA6">
        <w:rPr>
          <w:rStyle w:val="StyleUnderline"/>
          <w:highlight w:val="cyan"/>
        </w:rPr>
        <w:t>reference for</w:t>
      </w:r>
      <w:r w:rsidRPr="000B1DA6">
        <w:rPr>
          <w:rStyle w:val="StyleUnderline"/>
        </w:rPr>
        <w:t xml:space="preserve"> crafting </w:t>
      </w:r>
      <w:r w:rsidRPr="000B1DA6">
        <w:rPr>
          <w:rStyle w:val="StyleUnderline"/>
          <w:highlight w:val="cyan"/>
        </w:rPr>
        <w:t>similar</w:t>
      </w:r>
      <w:r w:rsidRPr="000B1DA6">
        <w:rPr>
          <w:rStyle w:val="StyleUnderline"/>
        </w:rPr>
        <w:t xml:space="preserve"> review </w:t>
      </w:r>
      <w:r w:rsidRPr="000B1DA6">
        <w:rPr>
          <w:rStyle w:val="StyleUnderline"/>
          <w:highlight w:val="cyan"/>
        </w:rPr>
        <w:t>mechanisms within</w:t>
      </w:r>
      <w:r w:rsidRPr="000B1DA6">
        <w:rPr>
          <w:rStyle w:val="StyleUnderline"/>
        </w:rPr>
        <w:t xml:space="preserve"> the </w:t>
      </w:r>
      <w:r w:rsidRPr="000B1DA6">
        <w:rPr>
          <w:rStyle w:val="StyleUnderline"/>
          <w:highlight w:val="cyan"/>
        </w:rPr>
        <w:t>sui generis</w:t>
      </w:r>
      <w:r>
        <w:rPr>
          <w:rStyle w:val="StyleUnderline"/>
        </w:rPr>
        <w:t xml:space="preserve"> </w:t>
      </w:r>
      <w:r w:rsidRPr="000B1DA6">
        <w:rPr>
          <w:rStyle w:val="StyleUnderline"/>
          <w:highlight w:val="cyan"/>
        </w:rPr>
        <w:t>framework</w:t>
      </w:r>
      <w:r w:rsidRPr="000B1DA6">
        <w:rPr>
          <w:rStyle w:val="StyleUnderline"/>
        </w:rPr>
        <w:t>.</w:t>
      </w:r>
      <w:r>
        <w:rPr>
          <w:rStyle w:val="StyleUnderline"/>
        </w:rPr>
        <w:t xml:space="preserve"> </w:t>
      </w:r>
      <w:r w:rsidRPr="00443CE7">
        <w:rPr>
          <w:sz w:val="16"/>
        </w:rPr>
        <w:t>In navigating this uncharted terrain</w:t>
      </w:r>
      <w:r>
        <w:t xml:space="preserve">, </w:t>
      </w:r>
      <w:r w:rsidRPr="00443CE7">
        <w:rPr>
          <w:rStyle w:val="StyleUnderline"/>
        </w:rPr>
        <w:t xml:space="preserve">the </w:t>
      </w:r>
      <w:r w:rsidRPr="00443CE7">
        <w:rPr>
          <w:rStyle w:val="StyleUnderline"/>
          <w:highlight w:val="cyan"/>
        </w:rPr>
        <w:t>sui generis approach</w:t>
      </w:r>
      <w:r w:rsidRPr="00443CE7">
        <w:rPr>
          <w:rStyle w:val="StyleUnderline"/>
        </w:rPr>
        <w:t xml:space="preserve"> proposed here emerges as a </w:t>
      </w:r>
      <w:r w:rsidRPr="00443CE7">
        <w:rPr>
          <w:rStyle w:val="StyleUnderline"/>
          <w:highlight w:val="cyan"/>
        </w:rPr>
        <w:t>beacon</w:t>
      </w:r>
      <w:r>
        <w:rPr>
          <w:rStyle w:val="StyleUnderline"/>
        </w:rPr>
        <w:t xml:space="preserve"> </w:t>
      </w:r>
      <w:r w:rsidRPr="00443CE7">
        <w:rPr>
          <w:rStyle w:val="StyleUnderline"/>
          <w:highlight w:val="cyan"/>
        </w:rPr>
        <w:t>of adaptability</w:t>
      </w:r>
      <w:r w:rsidRPr="00443CE7">
        <w:rPr>
          <w:rStyle w:val="StyleUnderline"/>
        </w:rPr>
        <w:t xml:space="preserve">. It </w:t>
      </w:r>
      <w:r w:rsidRPr="00443CE7">
        <w:rPr>
          <w:rStyle w:val="StyleUnderline"/>
          <w:highlight w:val="cyan"/>
        </w:rPr>
        <w:t>acknowledges AI as</w:t>
      </w:r>
      <w:r w:rsidRPr="00443CE7">
        <w:rPr>
          <w:rStyle w:val="StyleUnderline"/>
        </w:rPr>
        <w:t xml:space="preserve"> a </w:t>
      </w:r>
      <w:r w:rsidRPr="00443CE7">
        <w:rPr>
          <w:rStyle w:val="StyleUnderline"/>
          <w:highlight w:val="cyan"/>
        </w:rPr>
        <w:t>dynamic co-creator while upholding</w:t>
      </w:r>
      <w:r w:rsidRPr="00443CE7">
        <w:rPr>
          <w:rStyle w:val="StyleUnderline"/>
        </w:rPr>
        <w:t xml:space="preserve"> the </w:t>
      </w:r>
      <w:r w:rsidRPr="00443CE7">
        <w:rPr>
          <w:rStyle w:val="StyleUnderline"/>
          <w:highlight w:val="cyan"/>
        </w:rPr>
        <w:t>rights</w:t>
      </w:r>
      <w:r w:rsidRPr="00443CE7">
        <w:rPr>
          <w:rStyle w:val="StyleUnderline"/>
        </w:rPr>
        <w:t xml:space="preserve"> </w:t>
      </w:r>
      <w:r w:rsidRPr="00443CE7">
        <w:rPr>
          <w:rStyle w:val="StyleUnderline"/>
          <w:highlight w:val="cyan"/>
        </w:rPr>
        <w:t>and</w:t>
      </w:r>
      <w:r>
        <w:rPr>
          <w:rStyle w:val="StyleUnderline"/>
        </w:rPr>
        <w:t xml:space="preserve"> </w:t>
      </w:r>
      <w:r w:rsidRPr="00443CE7">
        <w:rPr>
          <w:rStyle w:val="StyleUnderline"/>
          <w:highlight w:val="cyan"/>
        </w:rPr>
        <w:t>intentions of human participants</w:t>
      </w:r>
      <w:r w:rsidRPr="00443CE7">
        <w:rPr>
          <w:rStyle w:val="StyleUnderline"/>
        </w:rPr>
        <w:t xml:space="preserve">. By fostering a </w:t>
      </w:r>
      <w:r w:rsidRPr="00443CE7">
        <w:rPr>
          <w:rStyle w:val="StyleUnderline"/>
          <w:highlight w:val="cyan"/>
        </w:rPr>
        <w:t>balanced</w:t>
      </w:r>
      <w:r w:rsidRPr="00443CE7">
        <w:rPr>
          <w:rStyle w:val="StyleUnderline"/>
        </w:rPr>
        <w:t xml:space="preserve"> </w:t>
      </w:r>
      <w:r w:rsidRPr="00443CE7">
        <w:rPr>
          <w:rStyle w:val="StyleUnderline"/>
          <w:highlight w:val="cyan"/>
        </w:rPr>
        <w:t>ecosystem</w:t>
      </w:r>
      <w:r w:rsidRPr="00443CE7">
        <w:rPr>
          <w:rStyle w:val="StyleUnderline"/>
        </w:rPr>
        <w:t xml:space="preserve">, this approach </w:t>
      </w:r>
      <w:r w:rsidRPr="00443CE7">
        <w:rPr>
          <w:rStyle w:val="StyleUnderline"/>
          <w:highlight w:val="cyan"/>
        </w:rPr>
        <w:t>empowers</w:t>
      </w:r>
      <w:r>
        <w:rPr>
          <w:rStyle w:val="StyleUnderline"/>
        </w:rPr>
        <w:t xml:space="preserve"> </w:t>
      </w:r>
      <w:r w:rsidRPr="00443CE7">
        <w:rPr>
          <w:rStyle w:val="StyleUnderline"/>
          <w:highlight w:val="cyan"/>
        </w:rPr>
        <w:t>creators to leverage AI</w:t>
      </w:r>
      <w:r w:rsidRPr="00443CE7">
        <w:rPr>
          <w:rStyle w:val="StyleUnderline"/>
        </w:rPr>
        <w:t xml:space="preserve">'s capabilities, </w:t>
      </w:r>
      <w:r w:rsidRPr="00443CE7">
        <w:rPr>
          <w:rStyle w:val="StyleUnderline"/>
          <w:highlight w:val="cyan"/>
        </w:rPr>
        <w:t>while ensuring that</w:t>
      </w:r>
      <w:r w:rsidRPr="00443CE7">
        <w:rPr>
          <w:rStyle w:val="StyleUnderline"/>
        </w:rPr>
        <w:t xml:space="preserve"> the </w:t>
      </w:r>
      <w:r w:rsidRPr="00443CE7">
        <w:rPr>
          <w:rStyle w:val="StyleUnderline"/>
          <w:highlight w:val="cyan"/>
        </w:rPr>
        <w:t>outputs remain true to their vision</w:t>
      </w:r>
      <w:r>
        <w:t xml:space="preserve">. </w:t>
      </w:r>
      <w:r w:rsidRPr="000B1DA6">
        <w:rPr>
          <w:sz w:val="16"/>
        </w:rPr>
        <w:t>As legal scholars and policymakers grapple with the intricacies of protecting AI-generated</w:t>
      </w:r>
      <w:r>
        <w:rPr>
          <w:sz w:val="16"/>
        </w:rPr>
        <w:t xml:space="preserve"> </w:t>
      </w:r>
      <w:r w:rsidRPr="000B1DA6">
        <w:rPr>
          <w:sz w:val="16"/>
        </w:rPr>
        <w:t xml:space="preserve">creations, </w:t>
      </w:r>
      <w:r w:rsidRPr="00443CE7">
        <w:rPr>
          <w:rStyle w:val="StyleUnderline"/>
        </w:rPr>
        <w:t xml:space="preserve">the </w:t>
      </w:r>
      <w:r w:rsidRPr="00443CE7">
        <w:rPr>
          <w:rStyle w:val="StyleUnderline"/>
          <w:highlight w:val="cyan"/>
        </w:rPr>
        <w:t>sui generis</w:t>
      </w:r>
      <w:r w:rsidRPr="00443CE7">
        <w:rPr>
          <w:rStyle w:val="StyleUnderline"/>
        </w:rPr>
        <w:t xml:space="preserve"> approach emerges as a </w:t>
      </w:r>
      <w:r w:rsidRPr="00443CE7">
        <w:rPr>
          <w:rStyle w:val="StyleUnderline"/>
          <w:highlight w:val="cyan"/>
        </w:rPr>
        <w:t>formidable</w:t>
      </w:r>
      <w:r w:rsidRPr="00443CE7">
        <w:rPr>
          <w:rStyle w:val="StyleUnderline"/>
        </w:rPr>
        <w:t xml:space="preserve"> </w:t>
      </w:r>
      <w:r w:rsidRPr="00443CE7">
        <w:rPr>
          <w:rStyle w:val="StyleUnderline"/>
          <w:highlight w:val="cyan"/>
        </w:rPr>
        <w:t>solution</w:t>
      </w:r>
      <w:r w:rsidRPr="00443CE7">
        <w:rPr>
          <w:rStyle w:val="StyleUnderline"/>
        </w:rPr>
        <w:t xml:space="preserve">. Its </w:t>
      </w:r>
      <w:r w:rsidRPr="00443CE7">
        <w:rPr>
          <w:rStyle w:val="StyleUnderline"/>
          <w:highlight w:val="cyan"/>
        </w:rPr>
        <w:t>adaptation allows for</w:t>
      </w:r>
      <w:r w:rsidRPr="00443CE7">
        <w:rPr>
          <w:rStyle w:val="StyleUnderline"/>
        </w:rPr>
        <w:t xml:space="preserve"> the</w:t>
      </w:r>
      <w:r>
        <w:rPr>
          <w:rStyle w:val="StyleUnderline"/>
        </w:rPr>
        <w:t xml:space="preserve"> </w:t>
      </w:r>
      <w:r w:rsidRPr="00443CE7">
        <w:rPr>
          <w:rStyle w:val="StyleUnderline"/>
          <w:highlight w:val="cyan"/>
        </w:rPr>
        <w:t>preservation of</w:t>
      </w:r>
      <w:r w:rsidRPr="00443CE7">
        <w:rPr>
          <w:rStyle w:val="StyleUnderline"/>
        </w:rPr>
        <w:t xml:space="preserve"> the inherent </w:t>
      </w:r>
      <w:r w:rsidRPr="00443CE7">
        <w:rPr>
          <w:rStyle w:val="StyleUnderline"/>
          <w:highlight w:val="cyan"/>
        </w:rPr>
        <w:t>value of both AI and human</w:t>
      </w:r>
      <w:r w:rsidRPr="00443CE7">
        <w:rPr>
          <w:rStyle w:val="StyleUnderline"/>
        </w:rPr>
        <w:t xml:space="preserve"> creative </w:t>
      </w:r>
      <w:r w:rsidRPr="00443CE7">
        <w:rPr>
          <w:rStyle w:val="StyleUnderline"/>
          <w:highlight w:val="cyan"/>
        </w:rPr>
        <w:t>input yet recognizes and</w:t>
      </w:r>
      <w:r>
        <w:rPr>
          <w:rStyle w:val="StyleUnderline"/>
          <w:highlight w:val="cyan"/>
        </w:rPr>
        <w:t xml:space="preserve"> </w:t>
      </w:r>
      <w:r w:rsidRPr="00443CE7">
        <w:rPr>
          <w:rStyle w:val="StyleUnderline"/>
          <w:highlight w:val="cyan"/>
        </w:rPr>
        <w:t>addresses</w:t>
      </w:r>
      <w:r w:rsidRPr="00443CE7">
        <w:rPr>
          <w:rStyle w:val="StyleUnderline"/>
        </w:rPr>
        <w:t xml:space="preserve"> the inherent </w:t>
      </w:r>
      <w:r w:rsidRPr="00443CE7">
        <w:rPr>
          <w:rStyle w:val="StyleUnderline"/>
          <w:highlight w:val="cyan"/>
        </w:rPr>
        <w:t>imbalance between humans and AI</w:t>
      </w:r>
      <w:r w:rsidRPr="00443CE7">
        <w:rPr>
          <w:rStyle w:val="StyleUnderline"/>
        </w:rPr>
        <w:t xml:space="preserve"> in the creative process. By embracing</w:t>
      </w:r>
      <w:r>
        <w:rPr>
          <w:rStyle w:val="StyleUnderline"/>
        </w:rPr>
        <w:t xml:space="preserve"> </w:t>
      </w:r>
      <w:r w:rsidRPr="00443CE7">
        <w:rPr>
          <w:rStyle w:val="StyleUnderline"/>
        </w:rPr>
        <w:t xml:space="preserve">this nuanced approach, </w:t>
      </w:r>
      <w:r w:rsidRPr="00443CE7">
        <w:rPr>
          <w:rStyle w:val="StyleUnderline"/>
          <w:highlight w:val="cyan"/>
        </w:rPr>
        <w:t>society</w:t>
      </w:r>
      <w:r w:rsidRPr="00443CE7">
        <w:rPr>
          <w:rStyle w:val="StyleUnderline"/>
        </w:rPr>
        <w:t xml:space="preserve"> </w:t>
      </w:r>
      <w:r w:rsidRPr="00443CE7">
        <w:rPr>
          <w:rStyle w:val="StyleUnderline"/>
          <w:highlight w:val="cyan"/>
        </w:rPr>
        <w:t>can</w:t>
      </w:r>
      <w:r w:rsidRPr="00443CE7">
        <w:rPr>
          <w:rStyle w:val="StyleUnderline"/>
        </w:rPr>
        <w:t xml:space="preserve"> fully </w:t>
      </w:r>
      <w:r w:rsidRPr="00443CE7">
        <w:rPr>
          <w:rStyle w:val="StyleUnderline"/>
          <w:highlight w:val="cyan"/>
        </w:rPr>
        <w:t>embrace</w:t>
      </w:r>
      <w:r w:rsidRPr="00443CE7">
        <w:rPr>
          <w:rStyle w:val="StyleUnderline"/>
        </w:rPr>
        <w:t xml:space="preserve"> the </w:t>
      </w:r>
      <w:r w:rsidRPr="00443CE7">
        <w:rPr>
          <w:rStyle w:val="StyleUnderline"/>
          <w:highlight w:val="cyan"/>
        </w:rPr>
        <w:t>artistic possibilities of AI</w:t>
      </w:r>
      <w:r w:rsidRPr="00443CE7">
        <w:rPr>
          <w:rStyle w:val="StyleUnderline"/>
        </w:rPr>
        <w:t xml:space="preserve"> </w:t>
      </w:r>
      <w:r w:rsidRPr="00443CE7">
        <w:rPr>
          <w:rStyle w:val="StyleUnderline"/>
          <w:highlight w:val="cyan"/>
        </w:rPr>
        <w:t>while</w:t>
      </w:r>
      <w:r>
        <w:rPr>
          <w:rStyle w:val="StyleUnderline"/>
        </w:rPr>
        <w:t xml:space="preserve"> </w:t>
      </w:r>
      <w:r w:rsidRPr="00443CE7">
        <w:rPr>
          <w:rStyle w:val="StyleUnderline"/>
          <w:highlight w:val="cyan"/>
        </w:rPr>
        <w:t xml:space="preserve">safeguarding </w:t>
      </w:r>
      <w:r w:rsidRPr="00443CE7">
        <w:rPr>
          <w:rStyle w:val="StyleUnderline"/>
        </w:rPr>
        <w:t xml:space="preserve">the </w:t>
      </w:r>
      <w:r w:rsidRPr="00443CE7">
        <w:rPr>
          <w:rStyle w:val="StyleUnderline"/>
          <w:highlight w:val="cyan"/>
        </w:rPr>
        <w:t xml:space="preserve">foundations of creativity, innovation, and </w:t>
      </w:r>
      <w:r w:rsidRPr="00443CE7">
        <w:rPr>
          <w:rStyle w:val="StyleUnderline"/>
        </w:rPr>
        <w:t xml:space="preserve">the </w:t>
      </w:r>
      <w:r w:rsidRPr="00443CE7">
        <w:rPr>
          <w:rStyle w:val="StyleUnderline"/>
          <w:highlight w:val="cyan"/>
        </w:rPr>
        <w:t>public domain</w:t>
      </w:r>
      <w:r w:rsidRPr="00443CE7">
        <w:rPr>
          <w:rStyle w:val="StyleUnderline"/>
        </w:rPr>
        <w:t>.</w:t>
      </w:r>
      <w:r>
        <w:t xml:space="preserve"> </w:t>
      </w:r>
      <w:r w:rsidRPr="00443CE7">
        <w:rPr>
          <w:rStyle w:val="StyleUnderline"/>
        </w:rPr>
        <w:t>In a world where</w:t>
      </w:r>
      <w:r>
        <w:rPr>
          <w:rStyle w:val="StyleUnderline"/>
        </w:rPr>
        <w:t xml:space="preserve"> </w:t>
      </w:r>
      <w:r w:rsidRPr="00443CE7">
        <w:rPr>
          <w:rStyle w:val="StyleUnderline"/>
        </w:rPr>
        <w:t xml:space="preserve">human imagination and artificial intelligence converge, the </w:t>
      </w:r>
      <w:r w:rsidRPr="00443CE7">
        <w:rPr>
          <w:rStyle w:val="StyleUnderline"/>
          <w:highlight w:val="cyan"/>
        </w:rPr>
        <w:t>sui generis system offers</w:t>
      </w:r>
      <w:r w:rsidRPr="00443CE7">
        <w:rPr>
          <w:rStyle w:val="StyleUnderline"/>
        </w:rPr>
        <w:t xml:space="preserve"> the promise</w:t>
      </w:r>
      <w:r>
        <w:rPr>
          <w:rStyle w:val="StyleUnderline"/>
        </w:rPr>
        <w:t xml:space="preserve"> </w:t>
      </w:r>
      <w:r w:rsidRPr="00443CE7">
        <w:rPr>
          <w:rStyle w:val="StyleUnderline"/>
        </w:rPr>
        <w:t xml:space="preserve">of </w:t>
      </w:r>
      <w:r w:rsidRPr="00443CE7">
        <w:rPr>
          <w:rStyle w:val="StyleUnderline"/>
          <w:highlight w:val="cyan"/>
        </w:rPr>
        <w:t>harmony amidst complexity</w:t>
      </w:r>
      <w:r w:rsidRPr="00443CE7">
        <w:rPr>
          <w:rStyle w:val="StyleUnderline"/>
        </w:rPr>
        <w:t>, embodying the true essence of creative evolution.</w:t>
      </w:r>
      <w:r>
        <w:rPr>
          <w:rStyle w:val="StyleUnderline"/>
        </w:rPr>
        <w:t xml:space="preserve"> </w:t>
      </w:r>
    </w:p>
    <w:p w14:paraId="4D1A46FA" w14:textId="77777777" w:rsidR="00FA2D1D" w:rsidRDefault="00FA2D1D" w:rsidP="00FA2D1D">
      <w:pPr>
        <w:pStyle w:val="Heading4"/>
        <w:rPr>
          <w:rFonts w:cs="Calibri"/>
        </w:rPr>
      </w:pPr>
      <w:r>
        <w:rPr>
          <w:rFonts w:cs="Calibri"/>
          <w:b w:val="0"/>
        </w:rPr>
        <w:t>Sui generis for AI solves best --- erases concerns over uncertainty, eligibility, and inapplicability of current IP models</w:t>
      </w:r>
    </w:p>
    <w:p w14:paraId="0421C7F4" w14:textId="77777777" w:rsidR="00FA2D1D" w:rsidRDefault="00FA2D1D" w:rsidP="00FA2D1D">
      <w:r>
        <w:rPr>
          <w:rStyle w:val="Style13ptBold"/>
        </w:rPr>
        <w:t>IPOA ’20</w:t>
      </w:r>
      <w:r>
        <w:t xml:space="preserve"> [Intellectual Property Owner’s Association -- premier association for IP professionals, IPO advocates on behalf of its members for effective and affordable IP rights, November 2, 2020; Intellectual Property Owners Association, Artificial Intelligence and Emerging Technologies Committees; “SUI GENERIS RIGHT FOR TRAINED AI MODELS”; </w:t>
      </w:r>
      <w:hyperlink r:id="rId22" w:history="1">
        <w:r>
          <w:rPr>
            <w:rStyle w:val="Hyperlink"/>
          </w:rPr>
          <w:t>https://ipo.org/wp-content/uploads/2020/11/SG-model-rights-committee-paper-pub.pdf</w:t>
        </w:r>
      </w:hyperlink>
      <w:r>
        <w:t>] //ERL</w:t>
      </w:r>
    </w:p>
    <w:p w14:paraId="1F009B08" w14:textId="77777777" w:rsidR="00FA2D1D" w:rsidRDefault="00FA2D1D" w:rsidP="00FA2D1D">
      <w:pPr>
        <w:rPr>
          <w:sz w:val="10"/>
        </w:rPr>
      </w:pPr>
      <w:r>
        <w:rPr>
          <w:sz w:val="10"/>
        </w:rPr>
        <w:t xml:space="preserve">Artificial Intelligence (AI) is a broad term used to describe a multi-aspect discipline in computer science that includes technologies that replicate functions ordinarily attributed to human intelligence. Unlike ordinary software, AI possesses capabilities for learning; when an AI system is exposed to more datasets, the results achieved are generally improved. 1 In one’s daily life, a person may interact with numerous systems and devices that make use of AI, including those that rely on deep neural networks, natural language processing, image data classification schemes, and AI-tailored hardware. For example, navigational systems may use AI to find the best route to a destination; chatbots may service customers by answering or providing further information to questions through the use of AI-based natural language processing; online retailers may use AI-based analytics to inform a customer’s preferences and likely next purchases; and self-driving vehicles may use AI together with a combination of sensors, cameras, and radar systems to travel without a human operator. </w:t>
      </w:r>
      <w:r>
        <w:rPr>
          <w:rStyle w:val="StyleUnderline"/>
        </w:rPr>
        <w:t>AI is everywhere, and it is a key driver in the Fourth Industrial Revolution</w:t>
      </w:r>
      <w:r>
        <w:rPr>
          <w:sz w:val="10"/>
        </w:rPr>
        <w:t xml:space="preserve">, a technological revolution that will fundamentally alter the way people live, work, and relate to one another.2 In a study by PWC, AI is projected to add $15.7 trillion dollars to the global economy by 2030, boosting US GDP by 14.5%.3 Emerging AI technologies are predicted to transform the global economy and have significant implications for America as a global innovation leader. Increased investment in AI-based innovations requires careful assessment of the intellectual property protections afforded to such innovations. Certain aspects of AI may be protectable by traditional IP protection rights, such as patents, copyrights, and trade secrets. For example, Patents may protect elements of AI inventions, e.g., the structure of the database on which the AI will be trained and will act, the process of training the AI model using one or more datasets, the AI algorithm as applied to a technical problem, the results or insights of the AI invention through an automated process, the policies/weights to be applied to the data that affects those results or insights; Copyright protection may apply to the expression or implementation of an AI algorithm or process, such as, in the form of software, the selection of data as embodied in a copyrightable compilation, the output provided by an AI-based system, such as the artwork, the musical production, or journalistic articles; and Trade secrets may protect secret AI-based information not commonly known or available to the public, that derives economic value from not being generally known, such as AI training data sets. One important aspect of AI is the model itself, i.e., the formulas, processes, and methods for handling data in an AI-based system. This paper explores how aspects of an AI model may be protectable by patents, copyrights, or trade secrets. It also explores how traditional IP-protection mechanisms may be unavailable or inadequate to provide adequate legal protection for the AI model itself, despite the fact that such AI models may warrant legal protection. Additionally, this paper considers the creation of a sui generis right for trained AI models. The term “sui generis” means “of [its] own kind; in a class by itself; unique.”4 A </w:t>
      </w:r>
      <w:r>
        <w:rPr>
          <w:rStyle w:val="StyleUnderline"/>
        </w:rPr>
        <w:t>sui generis right is created legislatively to protect a very specific type of work that may not be adequately protected by traditional forms of IP</w:t>
      </w:r>
      <w:r>
        <w:rPr>
          <w:sz w:val="10"/>
        </w:rPr>
        <w:t xml:space="preserve">. Examples of </w:t>
      </w:r>
      <w:r>
        <w:rPr>
          <w:rStyle w:val="Emphasis"/>
        </w:rPr>
        <w:t>current sui generis IP protections include integrated circuit layouts, ship hull designs, fashion designs, databases (EU), and plant varieties</w:t>
      </w:r>
      <w:r>
        <w:rPr>
          <w:sz w:val="10"/>
        </w:rPr>
        <w:t xml:space="preserve">. </w:t>
      </w:r>
      <w:r>
        <w:rPr>
          <w:rStyle w:val="StyleUnderline"/>
          <w:highlight w:val="cyan"/>
        </w:rPr>
        <w:t>In considering</w:t>
      </w:r>
      <w:r>
        <w:rPr>
          <w:rStyle w:val="StyleUnderline"/>
        </w:rPr>
        <w:t xml:space="preserve"> the creation of a </w:t>
      </w:r>
      <w:r>
        <w:rPr>
          <w:rStyle w:val="Emphasis"/>
          <w:highlight w:val="cyan"/>
        </w:rPr>
        <w:t>sui generis right for AI models</w:t>
      </w:r>
      <w:r>
        <w:rPr>
          <w:rStyle w:val="Emphasis"/>
        </w:rPr>
        <w:t>,</w:t>
      </w:r>
      <w:r>
        <w:rPr>
          <w:rStyle w:val="StyleUnderline"/>
        </w:rPr>
        <w:t xml:space="preserve"> this paper </w:t>
      </w:r>
      <w:r>
        <w:rPr>
          <w:rStyle w:val="StyleUnderline"/>
          <w:highlight w:val="cyan"/>
        </w:rPr>
        <w:t>addresses</w:t>
      </w:r>
      <w:r>
        <w:rPr>
          <w:rStyle w:val="StyleUnderline"/>
        </w:rPr>
        <w:t xml:space="preserve"> numerous </w:t>
      </w:r>
      <w:r>
        <w:rPr>
          <w:rStyle w:val="StyleUnderline"/>
          <w:highlight w:val="cyan"/>
        </w:rPr>
        <w:t>topics</w:t>
      </w:r>
      <w:r>
        <w:rPr>
          <w:rStyle w:val="StyleUnderline"/>
        </w:rPr>
        <w:t xml:space="preserve"> should such a protection right be created,</w:t>
      </w:r>
      <w:r>
        <w:rPr>
          <w:sz w:val="10"/>
        </w:rPr>
        <w:t xml:space="preserve"> including, inter alia, policy considerations, the subject matter covered, rights conferred, registration requirements, fair use, marking, the duration of such a right, and litigation issues. While the issues evaluated herein are done so with a </w:t>
      </w:r>
      <w:proofErr w:type="spellStart"/>
      <w:r>
        <w:rPr>
          <w:sz w:val="10"/>
        </w:rPr>
        <w:t>USjurisdictional</w:t>
      </w:r>
      <w:proofErr w:type="spellEnd"/>
      <w:r>
        <w:rPr>
          <w:sz w:val="10"/>
        </w:rPr>
        <w:t xml:space="preserve"> focus, some concepts presented may be applicable elsewhere. II. ARTIFICIAL INTELLIGENCE, MACHINE LEARNING, AND AI MODELS Artificial intelligence (“AI”) is an umbrella term for a class of different computer technologies which focus on replicating one or more functions attributed to human intelligence. One of the biggest fields today are algorithms that replicate human learning. Machine learning (“ML”) is focused on providing computers with the ability to learn without being explicitly programmed. Typically, with ML, a large data set is digested to produce a trained model that can, in deployment, receive the same types of inputs and output a decision, classification, etc. Typically, the AI step is the training; the trained model is the result. After the AI step, a trained model is often thought of as a black box. In truth, a set of coefficients for use in one or more mathematical functions is created. These coefficients need to be used wherever the trained model is to be deployed. How an AI model trains data is exemplified as follows: (1) a data set labeled input and output examples are fed to an algorithm; (2) then, the algorithm runs on the data with its parameters adjusted until it reaches a satisfactory level of accuracy; (3) from this analysis, the algorithm creates a function that can predict future outputs. Suppose, for example, the AI model is given pictures of cats that are labeled as “cats.” The model is then trained on the labeled data of “cats” until it can recognize the patterns in the images of cats. As a result, the model would be able to predict if later images are showing “cats” or “not cats” by responding to the previously recognized patterns.5 A lot of effort goes into the “AI step,” including, data acquisition, data curation, data labeling, model architecture selection, training algorithm selection and configuration, the training itself, validation, performance evaluation, tweaking, and iteration. These efforts result in a collection of coefficients; with the coefficients in hand, the above efforts can henceforth be skipped. After putting in this hard work, one must consider, what are the best strategies to protect the fruit of the such efforts, even when only textbook (non-inventive) methods and architectures are used? Copyrights Copyright, is a form of protection in creative works that grants an owner of that copyright the exclusive rights to reproduce, display, perform, and create derivative works of such creative works.6 To qualify for copyright protection, a work created must be original to the author and possess some degree of creativity.7 1. Machine-Created Works are Not Copyrightable Turning to whether the works created by machines are copyrightable, the USPTO and other intellectual property offices throughout the world have provided guidelines that only works created by humans can be protected by copyright.8 According to the Compendium of U.S. Copyright Office Practices, “[c]</w:t>
      </w:r>
      <w:proofErr w:type="spellStart"/>
      <w:r>
        <w:rPr>
          <w:sz w:val="10"/>
        </w:rPr>
        <w:t>opyright</w:t>
      </w:r>
      <w:proofErr w:type="spellEnd"/>
      <w:r>
        <w:rPr>
          <w:sz w:val="10"/>
        </w:rPr>
        <w:t xml:space="preserve"> law only protects works of authorship that are created by human beings. Works made through purely mechanical processes or with an automated selection and arrangement are not eligible for copyright protection. The U.S. Copyright Office will refuse to register a claim in a work that is created through the operation of a machine or process without any human interaction, even if the design is randomly generated.”9 In a recent federal copyright case, known as the monkey selfie dispute, the court of Appeals of the Ninth Circuit held that an animal is not entitled to a copyright.10 Furthermore, since copyright protects the expression of ideas and not the ideas itself, the software code underlying the AI models and training datasets, used to train the AI models, may be protected as a literary expression under copyright laws.11 Copyright protection, however, is unlikely to be available for the functionality of AI models in automating a decision process, the underlying algorithms, and output of the AI models. 12 It is hard to argue a modicum of creativity in a collection of numbers generated by a machine. 2. Machine-Created Works Must be Creative The U.S. Copyright Act requires the work to be creative, meaning the work must be the product of a creative spark in order to be copyrightable. Works lacking creativity are not afforded copyright protection.13 The U.S. Supreme Court has shed light on this creativity requirement and ruled that compilation works, such as a database must contain a level of creativity in order to be copyrightable. Accordingly, just listing names, phone numbers, and addresses lack creativity.14 Under Section 313.2 of the Compendium of the U.S. Copyright Office, works produced by a machine or mere mechanical process that operates randomly or automatically without any creative input or intervention from a human author will not be afforded copyright protection.15 </w:t>
      </w:r>
      <w:proofErr w:type="spellStart"/>
      <w:r>
        <w:rPr>
          <w:sz w:val="10"/>
        </w:rPr>
        <w:t>Machinegenerated</w:t>
      </w:r>
      <w:proofErr w:type="spellEnd"/>
      <w:r>
        <w:rPr>
          <w:sz w:val="10"/>
        </w:rPr>
        <w:t xml:space="preserve"> AI models replicate a decisions process that enables automation and understanding. These </w:t>
      </w:r>
      <w:r>
        <w:rPr>
          <w:rStyle w:val="StyleUnderline"/>
          <w:highlight w:val="cyan"/>
        </w:rPr>
        <w:t>AI models are trained using data</w:t>
      </w:r>
      <w:r>
        <w:rPr>
          <w:rStyle w:val="StyleUnderline"/>
        </w:rPr>
        <w:t xml:space="preserve"> and human expert input to automate the decision process</w:t>
      </w:r>
      <w:r>
        <w:rPr>
          <w:sz w:val="10"/>
        </w:rPr>
        <w:t xml:space="preserve">.16 Merely automating a process by an expert would most likely be considered to lack creativity, and therefore, would not be afforded copyright protection. 3. Enforcement and Infringement Considerations The </w:t>
      </w:r>
      <w:r>
        <w:rPr>
          <w:rStyle w:val="StyleUnderline"/>
        </w:rPr>
        <w:t>AI field</w:t>
      </w:r>
      <w:r>
        <w:rPr>
          <w:sz w:val="10"/>
        </w:rPr>
        <w:t xml:space="preserve">, namely AI system, is a new </w:t>
      </w:r>
      <w:r>
        <w:rPr>
          <w:rStyle w:val="StyleUnderline"/>
        </w:rPr>
        <w:t xml:space="preserve">and </w:t>
      </w:r>
      <w:r>
        <w:rPr>
          <w:rStyle w:val="StyleUnderline"/>
          <w:highlight w:val="cyan"/>
        </w:rPr>
        <w:t>constantly evolving technology</w:t>
      </w:r>
      <w:r>
        <w:rPr>
          <w:rStyle w:val="StyleUnderline"/>
        </w:rPr>
        <w:t>, with minimal clarity on the working and processes of the AI system</w:t>
      </w:r>
      <w:r>
        <w:rPr>
          <w:sz w:val="10"/>
        </w:rPr>
        <w:t xml:space="preserve">, outside of the AI developer community.17 Such </w:t>
      </w:r>
      <w:r>
        <w:rPr>
          <w:rStyle w:val="StyleUnderline"/>
          <w:highlight w:val="cyan"/>
        </w:rPr>
        <w:t>uncertainty has created issues in regards to establishing and proving infringement,</w:t>
      </w:r>
      <w:r>
        <w:rPr>
          <w:rStyle w:val="StyleUnderline"/>
        </w:rPr>
        <w:t xml:space="preserve"> as well as enforcement </w:t>
      </w:r>
      <w:r>
        <w:rPr>
          <w:rStyle w:val="StyleUnderline"/>
          <w:highlight w:val="cyan"/>
        </w:rPr>
        <w:t>issues on</w:t>
      </w:r>
      <w:r>
        <w:rPr>
          <w:sz w:val="10"/>
        </w:rPr>
        <w:t xml:space="preserve"> the </w:t>
      </w:r>
      <w:r>
        <w:rPr>
          <w:rStyle w:val="StyleUnderline"/>
          <w:highlight w:val="cyan"/>
        </w:rPr>
        <w:t>legitimacy</w:t>
      </w:r>
      <w:r>
        <w:rPr>
          <w:sz w:val="10"/>
        </w:rPr>
        <w:t xml:space="preserve"> of using third-party copyright-protected content to train AI models with varying laws in different jurisdictions. 18 For example, current UK copyright laws and the EU Copyright Directive (to be implemented in the EU Member States before June 2021) permits “text and data analysis for non-commercial research.”19 However, Section 107 of the U.S. Copyright Act provides a statutory framework for the “Fair Use Doctrine” that permits the use of the third-party content to train AI systems, if the use is sufficiently transformative and does not compete with the original works.20 The Fair Use Doctrine, therefore, creates an exception to infringement in the U.S. that is not applicable in other jurisdictions. Based on the above described limitations of copyright protection, the extension of such traditional copyright protection to machine-created works, namely AI models, is unlikely at best. However, due to the large investments in AI technology, </w:t>
      </w:r>
      <w:r>
        <w:rPr>
          <w:rStyle w:val="Emphasis"/>
        </w:rPr>
        <w:t>there</w:t>
      </w:r>
      <w:r>
        <w:rPr>
          <w:sz w:val="10"/>
        </w:rPr>
        <w:t xml:space="preserve"> </w:t>
      </w:r>
      <w:r>
        <w:rPr>
          <w:rStyle w:val="Emphasis"/>
        </w:rPr>
        <w:t xml:space="preserve">are legitimate </w:t>
      </w:r>
      <w:r>
        <w:rPr>
          <w:rStyle w:val="Emphasis"/>
          <w:highlight w:val="cyan"/>
        </w:rPr>
        <w:t>business concerns associated with the IP protection of AI</w:t>
      </w:r>
      <w:r>
        <w:rPr>
          <w:rStyle w:val="Emphasis"/>
        </w:rPr>
        <w:t xml:space="preserve"> </w:t>
      </w:r>
      <w:r>
        <w:rPr>
          <w:rStyle w:val="Emphasis"/>
          <w:highlight w:val="cyan"/>
        </w:rPr>
        <w:t>models</w:t>
      </w:r>
      <w:r>
        <w:rPr>
          <w:rStyle w:val="Emphasis"/>
        </w:rPr>
        <w:t>.</w:t>
      </w:r>
      <w:r>
        <w:rPr>
          <w:sz w:val="10"/>
        </w:rPr>
        <w:t xml:space="preserve">21 Such concerns have served as a catalyst to exploring alternate considerations, such as sui generis rights, or even other forms of traditional IP protection (i.e., patents) to provide IP protection to AI models. B. Patents Given that </w:t>
      </w:r>
      <w:r>
        <w:rPr>
          <w:rStyle w:val="Emphasis"/>
        </w:rPr>
        <w:t xml:space="preserve">AI models fundamentally rely on mathematical constructs, the </w:t>
      </w:r>
      <w:r>
        <w:rPr>
          <w:rStyle w:val="Emphasis"/>
          <w:highlight w:val="cyan"/>
        </w:rPr>
        <w:t>Supreme Court’s</w:t>
      </w:r>
      <w:r>
        <w:rPr>
          <w:rStyle w:val="Emphasis"/>
        </w:rPr>
        <w:t xml:space="preserve"> decision </w:t>
      </w:r>
      <w:r>
        <w:rPr>
          <w:sz w:val="10"/>
        </w:rPr>
        <w:t xml:space="preserve">of Alice Corp. v. CLS Bank Int’l, 573 U.S. 208 (2014), </w:t>
      </w:r>
      <w:r>
        <w:rPr>
          <w:rStyle w:val="Emphasis"/>
        </w:rPr>
        <w:t>regarding subject matter eligibly</w:t>
      </w:r>
      <w:r>
        <w:rPr>
          <w:sz w:val="10"/>
        </w:rPr>
        <w:t xml:space="preserve"> pursuant to 35 U.S.C. § 101, </w:t>
      </w:r>
      <w:r>
        <w:rPr>
          <w:rStyle w:val="Emphasis"/>
          <w:highlight w:val="cyan"/>
        </w:rPr>
        <w:t>can create unique challenges for AI</w:t>
      </w:r>
      <w:r>
        <w:rPr>
          <w:rStyle w:val="Emphasis"/>
        </w:rPr>
        <w:t xml:space="preserve"> related </w:t>
      </w:r>
      <w:r>
        <w:rPr>
          <w:rStyle w:val="Emphasis"/>
          <w:highlight w:val="cyan"/>
        </w:rPr>
        <w:t>inventions</w:t>
      </w:r>
      <w:r>
        <w:rPr>
          <w:sz w:val="10"/>
        </w:rPr>
        <w:t xml:space="preserve">. In particular, </w:t>
      </w:r>
      <w:r>
        <w:rPr>
          <w:rStyle w:val="StyleUnderline"/>
        </w:rPr>
        <w:t>inventions claiming AI models are at risk of being found “directed to” an abstract idea without “significantly more.”</w:t>
      </w:r>
      <w:r>
        <w:rPr>
          <w:sz w:val="10"/>
        </w:rPr>
        <w:t xml:space="preserve"> Since Alice, however, the </w:t>
      </w:r>
      <w:r>
        <w:rPr>
          <w:rStyle w:val="StyleUnderline"/>
        </w:rPr>
        <w:t>Federal Circuit has repeatedly found</w:t>
      </w:r>
      <w:r>
        <w:rPr>
          <w:sz w:val="10"/>
        </w:rPr>
        <w:t xml:space="preserve"> software-related inventions, which </w:t>
      </w:r>
      <w:r>
        <w:rPr>
          <w:rStyle w:val="StyleUnderline"/>
        </w:rPr>
        <w:t xml:space="preserve">AI related inventions </w:t>
      </w:r>
      <w:r>
        <w:rPr>
          <w:sz w:val="10"/>
        </w:rPr>
        <w:t xml:space="preserve">pertain, as </w:t>
      </w:r>
      <w:r>
        <w:rPr>
          <w:rStyle w:val="Emphasis"/>
          <w:sz w:val="24"/>
          <w:szCs w:val="24"/>
        </w:rPr>
        <w:t>patent eligible</w:t>
      </w:r>
      <w:r>
        <w:rPr>
          <w:sz w:val="10"/>
          <w:szCs w:val="24"/>
        </w:rPr>
        <w:t xml:space="preserve"> </w:t>
      </w:r>
      <w:r>
        <w:rPr>
          <w:rStyle w:val="StyleUnderline"/>
        </w:rPr>
        <w:t>where such software-related inventions demonstrate an “improvement” to the functionality of a computer.</w:t>
      </w:r>
      <w:r>
        <w:rPr>
          <w:sz w:val="10"/>
        </w:rPr>
        <w:t xml:space="preserve">22 For example, most recently, in </w:t>
      </w:r>
      <w:proofErr w:type="spellStart"/>
      <w:r>
        <w:rPr>
          <w:sz w:val="10"/>
        </w:rPr>
        <w:t>Uniloc</w:t>
      </w:r>
      <w:proofErr w:type="spellEnd"/>
      <w:r>
        <w:rPr>
          <w:sz w:val="10"/>
        </w:rPr>
        <w:t xml:space="preserve"> USA v. LG Elec. USA, the Federal Circuit provided that </w:t>
      </w:r>
      <w:r>
        <w:rPr>
          <w:rStyle w:val="StyleUnderline"/>
        </w:rPr>
        <w:t>"[o]</w:t>
      </w:r>
      <w:proofErr w:type="spellStart"/>
      <w:r>
        <w:rPr>
          <w:rStyle w:val="StyleUnderline"/>
        </w:rPr>
        <w:t>ur</w:t>
      </w:r>
      <w:proofErr w:type="spellEnd"/>
      <w:r>
        <w:rPr>
          <w:rStyle w:val="StyleUnderline"/>
        </w:rPr>
        <w:t xml:space="preserve"> precedent is clear that software can make patent-eligible improvements to computer technology, and related claims are eligible as long as they are directed to non-abstract improvements to the functionality of a computer or network platform itself.”</w:t>
      </w:r>
      <w:r>
        <w:rPr>
          <w:sz w:val="10"/>
        </w:rPr>
        <w:t xml:space="preserve"> No. 19-1835, slip op. at 10 (Fed. Cir. Apr. 30, 2020).23 The Federal Circuit has specifically recognized the importance of AI and the danger of applying Alice in a way to impede innovation: “the danger of getting the answers to [the] questions [raised by Alice] wrong is greatest for some of today's most important inventions in computing, medical diagnostics, artificial intelligence, the Internet of Things, and robotics, among other things.” Smart Systems Innovations, LLC v. Chicago Transit Authority, 873 F.3d 1364, 1378 (Fed. Cir. 2017). In addition, the USPTO has signaled that AI inventions are patentable. For example, in the U.S. Patent Office (USPTO)’s 2019 Revised Patent Subject Matter Eligibility Guidance (January 7, 2019), the UPSTO provides an example AI-based method for training a neural network for facial detection, that is patent eligible under Alice. 24 In general, in view of Alice, when considering AI inventions for patent protection, a patentee should focus on the unique technical features that may be identified in an AI-invention workflow and related components. These may include, for example: • The pre-processing of training data (e.g., preparing unique datasets for input into a particular AI algorithm); • The training process (e.g., improvements or adjustments to a machine-learning or neural network algorithm); • The application of trained models (e.g., to control machines or to provide unique results); and • The hardware that executes a trained AI model, including any improvements to the hardware or its deployment in a given technical field. In addition, under Alice, an important test is whether the claims of a computer or software related invention recite a specific improvement to “the functioning of a computer itself” or “any other technology or technical field.” See </w:t>
      </w:r>
      <w:proofErr w:type="spellStart"/>
      <w:r>
        <w:rPr>
          <w:sz w:val="10"/>
        </w:rPr>
        <w:t>Uniloc</w:t>
      </w:r>
      <w:proofErr w:type="spellEnd"/>
      <w:r>
        <w:rPr>
          <w:sz w:val="10"/>
        </w:rPr>
        <w:t xml:space="preserve"> USA, No. 19-1835, slip op. at 5-10. With an AI-related invention, this can be described and claimed where an AI model improves the underlying functionality of a system, e.g., an autonomous vehicle, where the AI model enhances, e.g., the safety, fuel efficiency, or power usage of the vehicle. On the other hand, while the Federal Circuit has generally recognized AI as an important technology (see Smart Systems, 873 F.3d at 1378), it has yet to address the eligibility of an AI related invention. Given this, it is possible that an AI related invention, especially one with claims having features typically found ineligible (e.g., claims directed to fundamental economic practices) may be found ineligible despite incorporating AI aspects. Accordingly, in such circumstances, </w:t>
      </w:r>
      <w:r>
        <w:rPr>
          <w:rStyle w:val="Emphasis"/>
          <w:highlight w:val="cyan"/>
        </w:rPr>
        <w:t>other legal protections</w:t>
      </w:r>
      <w:r>
        <w:rPr>
          <w:rStyle w:val="Emphasis"/>
        </w:rPr>
        <w:t xml:space="preserve">, such as those found herein, may </w:t>
      </w:r>
      <w:r>
        <w:rPr>
          <w:rStyle w:val="Emphasis"/>
          <w:highlight w:val="cyan"/>
        </w:rPr>
        <w:t>need to be considered</w:t>
      </w:r>
      <w:r>
        <w:rPr>
          <w:rStyle w:val="Emphasis"/>
        </w:rPr>
        <w:t xml:space="preserve">. </w:t>
      </w:r>
      <w:r>
        <w:rPr>
          <w:rStyle w:val="Emphasis"/>
          <w:bCs/>
          <w:sz w:val="10"/>
        </w:rPr>
        <w:t xml:space="preserve">C. Trade Secrets Although patenting is an option, there are also challenges to patent protection on AI models as described above. As an alternative, trade secret can protect information where the owner “has taken reasonable measures to keep such information secret” and the information “derives independent economic value, actual or potential, from not being generally known” to other persons. See 18 U.S.C. § 1839(3) (Federal Defend Trade Secrets Act, definition of “trade secret”). Protection is available at the federal and state level. A benefit to using trade secret to protect AI models is the relatively low cost. Unlike patents, trade secrets involve no registration and have immediate effect. Furthermore, trade secrets do not require compliance with formalities or public disclosure. If AI models are likely to be continuously revised or retrained, then this low-cost benefit can make trade secrets an appealing option. On the other hand, trade secrets may be an inefficient means of protection in software development. For example, if the model is deployed on a product, reverse engineering becomes possible. A trade secret is protected as long as it remains a secret. Even if reverse engineering is prohibited by contract, the value of one’s crown jewels may be significantly diminished if it is already exposed publicly. The algorithm can be moved to a server to better protect against reverse engineering, but that may not always be practicable. Additionally, collaborative scientific research is intrinsic to the development of new technology, leading to parties engaging in joint ventures, subcontracting relationships, and/or licensing opportunities.25 While parties can take steps </w:t>
      </w:r>
      <w:proofErr w:type="spellStart"/>
      <w:r>
        <w:rPr>
          <w:rStyle w:val="Emphasis"/>
          <w:bCs/>
          <w:sz w:val="10"/>
        </w:rPr>
        <w:t>toprotect</w:t>
      </w:r>
      <w:proofErr w:type="spellEnd"/>
      <w:r>
        <w:rPr>
          <w:rStyle w:val="Emphasis"/>
          <w:bCs/>
          <w:sz w:val="10"/>
        </w:rPr>
        <w:t xml:space="preserve"> their trade secrets, such as through nondisclosure agreements and restricted access, difficulties in maintaining confidentiality continue to persist.26 Some industries also make trade secret protection impracticable because solutions need to be proven or disclosed before acceptance. For instance, a greater demand for AI systems to be transparent to other technology producers or consumers in the general public will make it difficult to keep valuable AI models a trade secret. D. Open Contribution – Journals, Open Source, Etc. Open contribution, specifically open source contribution or journals, is a form of free contribution to an AI model or other aspect of an open source software.27 In open contribution, particularly for open source software, members of the public may work collaboratively by providing comments, or edits to various aspects of a project.28 The owner of the open source software, or AI model, may review and determine whether to accept or reject the edits, as well as whether to modify the project based on the commented provided. In general, open contribution of software reduces development time, community supported development and code review, and platform adoption. To maintain IP integrity, various forms of IP protection may be implemented, such as customized or standard open source licensing agreements, or a hybrid approach in which traditional IP protection (e.g., copyrights and patents) are still sought in parallel to seeking open contribution.29 When </w:t>
      </w:r>
      <w:r>
        <w:rPr>
          <w:sz w:val="10"/>
        </w:rPr>
        <w:t>traditional IP protection</w:t>
      </w:r>
      <w:r>
        <w:rPr>
          <w:rStyle w:val="Emphasis"/>
          <w:bCs/>
          <w:sz w:val="10"/>
        </w:rPr>
        <w:t xml:space="preserve">, namely patents and/or copyrights, are sought with open contribution, traditional IP protection should be sought prior to open contribution and should be broad enough to include any substantive modifications implemented on the AI model.30 </w:t>
      </w:r>
      <w:r>
        <w:rPr>
          <w:sz w:val="10"/>
        </w:rPr>
        <w:t>Otherwise</w:t>
      </w:r>
      <w:r>
        <w:rPr>
          <w:rStyle w:val="Emphasis"/>
        </w:rPr>
        <w:t xml:space="preserve">, the </w:t>
      </w:r>
      <w:r>
        <w:rPr>
          <w:rStyle w:val="Emphasis"/>
          <w:highlight w:val="cyan"/>
        </w:rPr>
        <w:t>owner</w:t>
      </w:r>
      <w:r>
        <w:rPr>
          <w:rStyle w:val="Emphasis"/>
        </w:rPr>
        <w:t xml:space="preserve"> of the AI model </w:t>
      </w:r>
      <w:r>
        <w:rPr>
          <w:rStyle w:val="Emphasis"/>
          <w:highlight w:val="cyan"/>
        </w:rPr>
        <w:t>may be precluded from seeking</w:t>
      </w:r>
      <w:r>
        <w:rPr>
          <w:rStyle w:val="Emphasis"/>
        </w:rPr>
        <w:t xml:space="preserve"> any patent or copyright </w:t>
      </w:r>
      <w:r>
        <w:rPr>
          <w:rStyle w:val="Emphasis"/>
          <w:highlight w:val="cyan"/>
        </w:rPr>
        <w:t>protection</w:t>
      </w:r>
      <w:r>
        <w:rPr>
          <w:rStyle w:val="Emphasis"/>
        </w:rPr>
        <w:t xml:space="preserve"> for an AI model. </w:t>
      </w:r>
      <w:r>
        <w:rPr>
          <w:sz w:val="10"/>
        </w:rPr>
        <w:t xml:space="preserve">On the other hand, </w:t>
      </w:r>
      <w:r>
        <w:rPr>
          <w:rStyle w:val="Emphasis"/>
        </w:rPr>
        <w:t xml:space="preserve">by </w:t>
      </w:r>
      <w:r>
        <w:rPr>
          <w:rStyle w:val="Emphasis"/>
          <w:highlight w:val="cyan"/>
        </w:rPr>
        <w:t>implementing a non-traditional approach</w:t>
      </w:r>
      <w:r>
        <w:rPr>
          <w:rStyle w:val="Emphasis"/>
        </w:rPr>
        <w:t xml:space="preserve"> for IP protection</w:t>
      </w:r>
      <w:r>
        <w:rPr>
          <w:sz w:val="10"/>
        </w:rPr>
        <w:t xml:space="preserve">, open </w:t>
      </w:r>
      <w:r>
        <w:rPr>
          <w:rStyle w:val="Emphasis"/>
          <w:highlight w:val="cyan"/>
        </w:rPr>
        <w:t xml:space="preserve">contribution is more </w:t>
      </w:r>
      <w:r>
        <w:rPr>
          <w:rStyle w:val="Emphasis"/>
        </w:rPr>
        <w:t xml:space="preserve">economically </w:t>
      </w:r>
      <w:r>
        <w:rPr>
          <w:rStyle w:val="Emphasis"/>
          <w:highlight w:val="cyan"/>
        </w:rPr>
        <w:t>affordable</w:t>
      </w:r>
      <w:r>
        <w:rPr>
          <w:rStyle w:val="Emphasis"/>
        </w:rPr>
        <w:t xml:space="preserve"> </w:t>
      </w:r>
      <w:r>
        <w:rPr>
          <w:rStyle w:val="Emphasis"/>
          <w:highlight w:val="cyan"/>
        </w:rPr>
        <w:t>than the more traditional</w:t>
      </w:r>
      <w:r>
        <w:rPr>
          <w:rStyle w:val="Emphasis"/>
        </w:rPr>
        <w:t xml:space="preserve"> copyrights or patent </w:t>
      </w:r>
      <w:r>
        <w:rPr>
          <w:rStyle w:val="Emphasis"/>
          <w:highlight w:val="cyan"/>
        </w:rPr>
        <w:t>methods</w:t>
      </w:r>
      <w:r>
        <w:rPr>
          <w:rStyle w:val="Emphasis"/>
        </w:rPr>
        <w:t xml:space="preserve"> of IP protection.</w:t>
      </w:r>
      <w:r>
        <w:rPr>
          <w:sz w:val="10"/>
        </w:rPr>
        <w:t xml:space="preserve"> The cost of filing a non-provisional patent application far extends the nominal, if not free, cost of seeking open source contribution from a community of developers, as well as working with a larger pool of talented information technology professionals to improve the AI models at no additional cost, since there is zero cost associated with open contribution.31 Therefore, open contribution may lead to an abandonment or significant reduction in copyright registrations and patent filings for AI models. Furthermore, in instances, where </w:t>
      </w:r>
      <w:r>
        <w:rPr>
          <w:rStyle w:val="Emphasis"/>
        </w:rPr>
        <w:t>previously sought IP protection no longer protect the final AI model</w:t>
      </w:r>
      <w:r>
        <w:rPr>
          <w:sz w:val="10"/>
        </w:rPr>
        <w:t xml:space="preserve">, or broader IP protection is sought in light of the constantly evolving nature of AI industry, open source licenses may be sought to protect the IP rights associated with the AI model, instead of seeking traditional IP protection. Depending on the modifications to the AI model, namely the software code, functionality, output and algorithms, prior traditional IP protection may no longer be adequate to protect the final AI model and its associated features after open contribution has been completed. The open source license may be crafted to provide IP protection to the final AI model, such as AI output, functionality, software code, algorithms, that were excluded from the traditional IP protection of copyrights and/or patents.32 Additionally, the AI industry is constantly evolving and changing in complexities, challenges, and functionality. In light of the endless series of unknown future advancements or changes in AI technology, there exists minimal understanding and clarity on the processes that enable AI systems to work, outside of the AI developer communities. Since open contribution is largely dependent on the community of AI developers, an owner may seek open contribution. However, due to the ongoing nature of open contribution in which the code, AI output, or other aspects of the AI model may significantly change during the course of open contribution. IP protection in the form of open source licenses, rather than traditional IP protection, may be utilized as a preferred method to protect IP rights associated with the AI model. The open source license to grant broader IP protection for the AI model. Some popular standard open source licenses that are widely used, or have strong communities, include Apache License 2.0, MIT license, FreeBSD license, and Common Development and Distribution License. In addition, new open source datasets have developed to provide a large volume of contracts, including open source licenses, that may be useful for granting IP protection for the AI model, for example, Atticus Project. Many of these open source datasets include permissible license terms and free to the public.33 Some of the source licenses may be customized may include adding a custom patent license to an existing open source license, or crafting a termination clause that includes specific grounds for terminating the open source license related to the specific concerns or circumstances connected to the open source community.34 Lastly, other non-traditional forms of IP protection, such as sui generis, have been compared to open contribution as a vehicle to obtain broad IP protection to AI models. However, unlike sui generis, open contribution is considered to require less legislative involvement and possibly less economic investment, depending on the sui generis protection process enacted by the legislature.35 With open contribution, no legislative involvement is necessary to craft special legislation for IP protection associated with AI technology, namely AI models. But rather, open contribution merely requires free contribution from one or more communities of developers. Additionally, the openness provided by open contribution seems to promote competition and socially beneficial for the common good.36 In conclusion, with open contribution, the IP protection for AI models may largely depend on the developers or open source community complying with the terms of the open source license, and/or the licensor (owner of the AI model) seeking traditional IP protection, as necessary, in parallel with or prior to engaging in open contribution.37 E. Existing Sui Generis Rights In their present form, </w:t>
      </w:r>
      <w:r>
        <w:rPr>
          <w:rStyle w:val="Emphasis"/>
          <w:highlight w:val="cyan"/>
        </w:rPr>
        <w:t>sui</w:t>
      </w:r>
      <w:r>
        <w:rPr>
          <w:rStyle w:val="Emphasis"/>
        </w:rPr>
        <w:t xml:space="preserve"> </w:t>
      </w:r>
      <w:r>
        <w:rPr>
          <w:rStyle w:val="Emphasis"/>
          <w:highlight w:val="cyan"/>
        </w:rPr>
        <w:t>generis rights are</w:t>
      </w:r>
      <w:r>
        <w:rPr>
          <w:rStyle w:val="Emphasis"/>
        </w:rPr>
        <w:t xml:space="preserve"> generally a </w:t>
      </w:r>
      <w:r>
        <w:rPr>
          <w:rStyle w:val="Emphasis"/>
          <w:highlight w:val="cyan"/>
        </w:rPr>
        <w:t>targeted</w:t>
      </w:r>
      <w:r>
        <w:rPr>
          <w:rStyle w:val="Emphasis"/>
        </w:rPr>
        <w:t xml:space="preserve"> form of protection </w:t>
      </w:r>
      <w:r>
        <w:rPr>
          <w:sz w:val="10"/>
        </w:rPr>
        <w:t xml:space="preserve">than traditional forms of intellectual property. However, the rights are also conferred through less rigorous procedures than are often required. Sui generis rights differ in that they are not restricted to products of creativity or particular forms of expression and are instead rewarded to protect the investment and labor required to produce certain works or products. 38 The intent of the protection is to limit unauthorized extraction and re-utilization of the works in order to protect the underlying investment necessary to produce or compile the works. Examples of sui generis IP protections have included integrated circuit layouts, ship hull designs, fashion designs, databases (EU), and plant varieties. We review two examples of sui generis protections with respect to the topic of trained model rights – masked works and databases. 1. Mask Works Sui generis protection on masked works cover images that represent a pattern for the layers of a semiconductor chip. Under the Semiconductor Chip Protection Act of 1984, the associated circuit layout becomes legally protected upon registration similar to Copyright registration and is processed by the US Copyright office. If successfully registered, the owner/applicant receives exclusive rights to reproduce the mask itself, to import or distribute chips incorporating the mask, or induce others to perform the preceding. The exclusion prohibits only copying, not independent creation and allows for reverse engineering for instructive purposes and subsequent incorporation into new original works; the rights lasts 10 years. In contrast with the database rights described in the following section, mask works require some level of originality. Accordingly, while the protection of mask works is specialized to suit a specific category of invention, the qualifications for protection maintain aspects of originality or novelty associated with conventional IP rights. More specifically, a mask work must not only be original in terms of independent creation, but also must not be “commonplace, or familiar in the semiconductor industry, or variations of such designs, combined in a way that, considered as a whole, is not original.”39 In contrast, other forms of sui generis rights withdraw the requirement for originality entirely, and instead recognize the value and investment associated with a work as opposed to the creative aspects. 2. Databases (EU) Recognized in a small number of jurisdictions such as the European Union and United Kingdom, sui generis protection on databases covers collections of data arranged in a systematic way and individually accessible by electronic means. The developer or owner must “show that there has been qualitatively and/or quantitatively a substantial investment in either the obtaining, verification or presentation of the contents.”40 Once shown, the right is created automatically and does not require registration.41 The protection affords the owner the right to prevent “extraction and/or re-utilization of the whole or of a substantial part … of the contents of that database.”42 These rights last 15 years, and no registration requirement is mentioned in European Directive. Advocates for database rights posit that the legal uncertainty surrounding database and related information systems creates legal uncertainty and shifts away from dissemination toward trade secrets, thus stifling innovation.43 The critics of database rights often align with proponents of open source coding who argue that that the rights create an “unnecessary obstruction for the access to and reuse of information....”44 Additionally, critics argue that the alleged obstruction is not warranted because the value has not been shown to incentivize the database market in the EU. These arguments suggest that innovation would be better served by allowing databases without creative elements to be substantially reused as reference materials for future innovation and collaboration. It is similarly suggested that property rights are not necessary to promote the use and development of databases. Critics also warn that the term of such rights may be perpetual if “substantial investment” in the database occurs with later public disclosure. IV. </w:t>
      </w:r>
      <w:r>
        <w:rPr>
          <w:rStyle w:val="Emphasis"/>
          <w:highlight w:val="cyan"/>
        </w:rPr>
        <w:t>BUILDING</w:t>
      </w:r>
      <w:r>
        <w:rPr>
          <w:rStyle w:val="Emphasis"/>
        </w:rPr>
        <w:t xml:space="preserve"> THE </w:t>
      </w:r>
      <w:r>
        <w:rPr>
          <w:rStyle w:val="Emphasis"/>
          <w:highlight w:val="cyan"/>
        </w:rPr>
        <w:t>SUI GENERIS RIGHT FOR TRAINED AI MODELS</w:t>
      </w:r>
      <w:r>
        <w:rPr>
          <w:sz w:val="10"/>
        </w:rPr>
        <w:t xml:space="preserve"> A. Policy Considerations As discussed above, </w:t>
      </w:r>
      <w:r>
        <w:rPr>
          <w:rStyle w:val="Emphasis"/>
        </w:rPr>
        <w:t xml:space="preserve">there are </w:t>
      </w:r>
      <w:r>
        <w:rPr>
          <w:rStyle w:val="Emphasis"/>
          <w:highlight w:val="cyan"/>
        </w:rPr>
        <w:t xml:space="preserve">challenges to protecting AI </w:t>
      </w:r>
      <w:r>
        <w:rPr>
          <w:rStyle w:val="Emphasis"/>
        </w:rPr>
        <w:t xml:space="preserve">models </w:t>
      </w:r>
      <w:r>
        <w:rPr>
          <w:rStyle w:val="Emphasis"/>
          <w:highlight w:val="cyan"/>
        </w:rPr>
        <w:t>using existing IP protections</w:t>
      </w:r>
      <w:r>
        <w:rPr>
          <w:sz w:val="10"/>
        </w:rPr>
        <w:t xml:space="preserve">. Given the </w:t>
      </w:r>
      <w:r>
        <w:rPr>
          <w:rStyle w:val="Emphasis"/>
          <w:highlight w:val="cyan"/>
        </w:rPr>
        <w:t>inapplicability or inadequacy of these protections, a mechanism may be needed</w:t>
      </w:r>
      <w:r>
        <w:rPr>
          <w:sz w:val="10"/>
        </w:rPr>
        <w:t xml:space="preserve"> to reward AI developers or owner’s rights to the “sweat of the brow.” As explained earlier, training AI models can often times involve numerous steps from data acquisition to the iterative tweaking of the model. AI models play a crucial role in, not just providing an outcome, but are constantly assessed to correct for error and adapt for evolving data. As society places more emphasis on eliminating bias in AI systems, it is not just the data itself that requires handling but also the way the model is applied to curating the data.45 </w:t>
      </w:r>
      <w:r>
        <w:rPr>
          <w:rStyle w:val="StyleUnderline"/>
        </w:rPr>
        <w:t>A high cost to create with a low cost to misappropriate (copy) afterward could cheapen the value of AI models</w:t>
      </w:r>
      <w:r>
        <w:rPr>
          <w:sz w:val="10"/>
        </w:rPr>
        <w:t xml:space="preserve"> </w:t>
      </w:r>
      <w:r>
        <w:rPr>
          <w:rStyle w:val="StyleUnderline"/>
        </w:rPr>
        <w:t>or deter the advancement of newer or more robust models.</w:t>
      </w:r>
      <w:r>
        <w:rPr>
          <w:sz w:val="10"/>
        </w:rPr>
        <w:t xml:space="preserve"> It can be helpful to reconsider a few limitations of existing IP. As mentioned above, patents are limited to constructions which are novel and non-obvious. </w:t>
      </w:r>
      <w:r>
        <w:rPr>
          <w:rStyle w:val="StyleUnderline"/>
        </w:rPr>
        <w:t>Patents are also presently entangled with the development of subject matter eligibility law, which is of considerable concern to the nature of AI models.</w:t>
      </w:r>
      <w:r>
        <w:rPr>
          <w:sz w:val="10"/>
        </w:rPr>
        <w:t xml:space="preserve"> Copyrights are not intended to protect the underlying idea, but rather the original expression of such an idea, and thus, they may miss the core mark with AI models. Trade secrets may be generally less preferred within the community.46 Yet, the potential shortcomings of the existing IP protections alone may not necessarily justify the creation of a new medium in sui generis rights. For example, many commentators predicted that patenting of software inventions would stifle independent creation. But those concerns may not have come to fruition in the digital age thus far.47 Additionally, the availability of anti-trust protections might be considered to balance the threat of over-constraining the marketplace. More specific to AI models is that the underlying premise that misappropriating another party’s AI model is simple or low cost. Indeed, implementation of a trained model for a similar, but nonidentical process, may still require considerable investment in implementation, including time, personnel, and supporting infrastructure (e.g., data storage, processing, etc.). In practice, it is unclear that such AI model misappropriation could so readily occur that would undermine the creator’s investment. Assuming misappropriation can practically occur, if adequate protection of AI models requires extensive IP protections across multiple realms (patent, copyright, and trade secret) simultaneously and with some remaining doubt about their adequacy; at what point does this patchwork approach suggest overall inadequacy? Moreover, existing IP can be zero-sum, such that establishing one right can deteriorate or eliminate the other, for example, in comparing the disclosure requirement of patents with the secrecy requirement of trade secrets. Although not necessarily determinative, the potential for unintended impacts of sui generis rights on existing IP protections should not be ignored. A balancing of factors may better reveal the incentives and disincentives for such sui </w:t>
      </w:r>
      <w:proofErr w:type="spellStart"/>
      <w:r>
        <w:rPr>
          <w:sz w:val="10"/>
        </w:rPr>
        <w:t>generisrights</w:t>
      </w:r>
      <w:proofErr w:type="spellEnd"/>
      <w:r>
        <w:rPr>
          <w:sz w:val="10"/>
        </w:rPr>
        <w:t xml:space="preserve">. For example, a significant disproportion in the investments of different parties may be informative. Hypothetically, if an originating party of an AI model attributed a significantly greater level of investment to develop the original AI model than another party as a potential </w:t>
      </w:r>
      <w:proofErr w:type="spellStart"/>
      <w:r>
        <w:rPr>
          <w:sz w:val="10"/>
        </w:rPr>
        <w:t>misappropriator</w:t>
      </w:r>
      <w:proofErr w:type="spellEnd"/>
      <w:r>
        <w:rPr>
          <w:sz w:val="10"/>
        </w:rPr>
        <w:t xml:space="preserve"> of the original AI model, then a comparative framework exists to consider the basis of the sui generis right, and the associated policy both for and against such a right. For the time being, it seems that the concerns which merit consideration in the creation of sui generis rights for AI models stem from the particularly high investment costs for development. Accordingly, comparative demonstration of the low barriers for misappropriation may favor such a new right. For example, significantly low resource requirements, low cost, few personnel requirements with low level of technical expertise may indicate disparate investment levels sufficient to justify such a new right. Consideration of investment disparity might likewise provide a benchmark for either or both the establishment of rights and/or enforcement of established rights. Of course, one counterargument to sui generis rights in general is that the existing law is itself quite flexible. Often, in the evolution of humanity, an old rule (whether statutory or judicial) is applied in a modified way to address shortcomings in facing new instances. For example, before the computer age, the U.S. considered adopting sui generis rights for computer programs.48 However, Congress ultimately adopted a framework clearly including computer programs to be copyrightable as literary works under the Copyright Act of 1976.49 Among other justifications, advisors cautioned against the economic impact of excluding computer programs from copyright protections wherein the programs themselves are “expensive to make and cheap to copy,” echoing the intangible inequity of the issue.50 Yet, “[</w:t>
      </w:r>
      <w:proofErr w:type="spellStart"/>
      <w:r>
        <w:rPr>
          <w:sz w:val="10"/>
        </w:rPr>
        <w:t>i</w:t>
      </w:r>
      <w:proofErr w:type="spellEnd"/>
      <w:r>
        <w:rPr>
          <w:sz w:val="10"/>
        </w:rPr>
        <w:t xml:space="preserve">]t has proven difficult to apply traditional copyright doctrine derived from cases involving novels, dramatic plays, and fabric designs to protect nonliteral aspects of computer programs, which has caused courts to develop special tests for software copyright infringement.”51 Commentators have observed U.S. courts to essentially create a sui generis sub-form of copyright protection to fit computer programs into copyright law.52 In one practical instance of data protection itself, U.S. case law has denied compensation to sports leagues for data collected from their events.53 Historically, raw data has not been protected under copyright law and third-parties cannot be prevented from collecting event data from live or recorded broadcasts, which could then be commercially exploited.54 However, as entities contract with data companies to collect data from their events, </w:t>
      </w:r>
      <w:r>
        <w:rPr>
          <w:rStyle w:val="StyleUnderline"/>
        </w:rPr>
        <w:t>the problem of data reutilization evolves.</w:t>
      </w:r>
      <w:r>
        <w:rPr>
          <w:sz w:val="10"/>
        </w:rPr>
        <w:t xml:space="preserve">55 In the United Kingdom, the landmark decision of Football </w:t>
      </w:r>
      <w:proofErr w:type="spellStart"/>
      <w:r>
        <w:rPr>
          <w:sz w:val="10"/>
        </w:rPr>
        <w:t>Dataco</w:t>
      </w:r>
      <w:proofErr w:type="spellEnd"/>
      <w:r>
        <w:rPr>
          <w:sz w:val="10"/>
        </w:rPr>
        <w:t xml:space="preserve"> Ltd v. </w:t>
      </w:r>
      <w:proofErr w:type="spellStart"/>
      <w:r>
        <w:rPr>
          <w:sz w:val="10"/>
        </w:rPr>
        <w:t>Sportradar</w:t>
      </w:r>
      <w:proofErr w:type="spellEnd"/>
      <w:r>
        <w:rPr>
          <w:sz w:val="10"/>
        </w:rPr>
        <w:t xml:space="preserve"> GmbH found that a data company’s sui generis database right can be violated by third-party publication if the data is real-time, processed sports data rather than merely fixed and easily obtainable characteristics because it requires “considerable skill, effort, discretion, and/or intellectual input.”56 In comparison, the sui generis database protections afforded in </w:t>
      </w:r>
      <w:proofErr w:type="spellStart"/>
      <w:r>
        <w:rPr>
          <w:sz w:val="10"/>
        </w:rPr>
        <w:t>Dataco</w:t>
      </w:r>
      <w:proofErr w:type="spellEnd"/>
      <w:r>
        <w:rPr>
          <w:sz w:val="10"/>
        </w:rPr>
        <w:t xml:space="preserve"> would appear to have required significant manipulation of traditional copyright protections to distinguish real-time data from other so called "fixture lists" by measures other than the effort invested. Consequently, the level of investment remains a guidepost whether in rethinking existing law or analyzing a sui generis form of protection. Nevertheless, new forms of IP face intense obstacles while patchwork approaches can be costly and require time to develop case law, if at all. With the evolution of technology and business practice in general, </w:t>
      </w:r>
      <w:r>
        <w:rPr>
          <w:rStyle w:val="Emphasis"/>
        </w:rPr>
        <w:t xml:space="preserve">IP systems are incentivized to periodically evaluate the role of </w:t>
      </w:r>
      <w:r>
        <w:rPr>
          <w:rStyle w:val="Emphasis"/>
          <w:highlight w:val="cyan"/>
        </w:rPr>
        <w:t>sui generis</w:t>
      </w:r>
      <w:r>
        <w:rPr>
          <w:sz w:val="10"/>
        </w:rPr>
        <w:t xml:space="preserve"> rights and to determine whether a new approach or a revitalized old approach is appropriate. This is true even if the outcome merely yields consideration of the issues in existing protections, further defining and evolving the nature of the IP system. B. Subject Matter Covered The scope and qualifications required to qualify for protection may be broadly considered in relation to content, investment, and originality. Concerning content, the scope of the subject matter afforded protection may be broadly considered. The subject matter can include any mathematical terms embodied as computer data for use in a mathematical function derived automatically by an ML method, as well as any mathematical function or algorithm embodied as computer instructions incorporating such mathematical terms. Accordingly, the considerations for the protection of trained models may, in some ways, be similar to those afforded to software under copyright law. However, as proponents for intellectual property protection for software have argued, copyright protection “only prevents another from copying the particular expression used by the copyright holder in conveying the underlying idea; the underlying idea itself remains unprotected and free for public use.”57 The question then becomes whether the protection of a particular form of expression is adequate to protect works generated by ML and AI. For example, </w:t>
      </w:r>
      <w:r>
        <w:rPr>
          <w:rStyle w:val="StyleUnderline"/>
        </w:rPr>
        <w:t>should the expression of a computer-generated model or algorithm be the focus of protection or the underlying operation and resulting capability</w:t>
      </w:r>
      <w:r>
        <w:rPr>
          <w:sz w:val="10"/>
        </w:rPr>
        <w:t xml:space="preserve">? The apparent deficiencies in copyright protection lead to one of the more contentious issues - originality. To avoid this issue, one option is to remove it entirely as in the European model for database protection. Another option is to require originality similar to mask works, which must not only be original in terms of independent creation, but also must not be “designs that are staple, commonplace, or familiar in the semiconductor industry, or variations of such designs, combined in a way that, considered as a whole, is not original.”58 However, variations in mask works may be visibly discernable and supported by a list of distinguishing components or aspects. Such variations that are typically discernible may not be effective if considered in relation to trained models because the differences in trained models may not even be readily distinguishable to their developers. This lack of understanding is related to the primary benefit of trained models - the developers only enabled the system to create the model and do not program the solution as in conventional software development. As discussed previously, originality in copyright protection requires that the work possess “at least some minimal degree of creativity.”59 As such, </w:t>
      </w:r>
      <w:r>
        <w:rPr>
          <w:rStyle w:val="StyleUnderline"/>
        </w:rPr>
        <w:t xml:space="preserve">an inability to argue a modicum of creativity in AI models makes it nearly impossible to determine and distinguish originality, making an originality consideration similar to mask works unworkable. </w:t>
      </w:r>
      <w:r>
        <w:rPr>
          <w:rStyle w:val="Emphasis"/>
        </w:rPr>
        <w:t>Another qualification for trained model rights may be related to eligibility</w:t>
      </w:r>
      <w:r>
        <w:rPr>
          <w:sz w:val="10"/>
        </w:rPr>
        <w:t xml:space="preserve">. If intended </w:t>
      </w:r>
      <w:r>
        <w:rPr>
          <w:rStyle w:val="Emphasis"/>
        </w:rPr>
        <w:t xml:space="preserve">to </w:t>
      </w:r>
      <w:r>
        <w:rPr>
          <w:rStyle w:val="Emphasis"/>
          <w:highlight w:val="cyan"/>
        </w:rPr>
        <w:t>avoid the</w:t>
      </w:r>
      <w:r>
        <w:rPr>
          <w:rStyle w:val="Emphasis"/>
        </w:rPr>
        <w:t xml:space="preserve"> </w:t>
      </w:r>
      <w:r>
        <w:rPr>
          <w:rStyle w:val="Emphasis"/>
          <w:highlight w:val="cyan"/>
        </w:rPr>
        <w:t>complexities</w:t>
      </w:r>
      <w:r>
        <w:rPr>
          <w:rStyle w:val="Emphasis"/>
        </w:rPr>
        <w:t xml:space="preserve"> </w:t>
      </w:r>
      <w:r>
        <w:rPr>
          <w:rStyle w:val="StyleUnderline"/>
        </w:rPr>
        <w:t xml:space="preserve">and challenges that prevent patent protection from effectively </w:t>
      </w:r>
      <w:r>
        <w:rPr>
          <w:rStyle w:val="StyleUnderline"/>
          <w:highlight w:val="cyan"/>
        </w:rPr>
        <w:t>covering trained</w:t>
      </w:r>
      <w:r>
        <w:rPr>
          <w:rStyle w:val="StyleUnderline"/>
        </w:rPr>
        <w:t xml:space="preserve"> </w:t>
      </w:r>
      <w:r>
        <w:rPr>
          <w:rStyle w:val="StyleUnderline"/>
          <w:highlight w:val="cyan"/>
        </w:rPr>
        <w:t>models</w:t>
      </w:r>
      <w:r>
        <w:rPr>
          <w:rStyle w:val="StyleUnderline"/>
        </w:rPr>
        <w:t xml:space="preserve"> (e.g., </w:t>
      </w:r>
      <w:r>
        <w:rPr>
          <w:rStyle w:val="StyleUnderline"/>
          <w:b/>
          <w:bCs/>
          <w:highlight w:val="cyan"/>
        </w:rPr>
        <w:t>inventorship</w:t>
      </w:r>
      <w:r>
        <w:rPr>
          <w:rStyle w:val="StyleUnderline"/>
        </w:rPr>
        <w:t xml:space="preserve"> and subject matter), </w:t>
      </w:r>
      <w:r>
        <w:rPr>
          <w:sz w:val="10"/>
        </w:rPr>
        <w:t xml:space="preserve">the eligibility requirements for trained models may be relaxed. However, the </w:t>
      </w:r>
      <w:r>
        <w:rPr>
          <w:rStyle w:val="StyleUnderline"/>
        </w:rPr>
        <w:t>subject matter covered may at least need to be distinguished from software to avoid abuse.</w:t>
      </w:r>
      <w:r>
        <w:rPr>
          <w:sz w:val="10"/>
        </w:rPr>
        <w:t xml:space="preserve"> One possibility would be distinguishing trained models from software by requiring applicants to demonstrate that a model was derived automatically from an ML method or the product of a computer. Such a requirement could be enforced through a requirement of documentation. The documentation requirements may provide a framework to distinguish trained models from software written or generated by human influence. Such a documentation can also provide some level of explainability to AI.60 Even so, distinguishing the extent of human intervention necessary to preclude rights, or alternatively the level of autonomy of a computer, may be challenging. Subject matter qualifications may also extend to investment similar to </w:t>
      </w:r>
      <w:r>
        <w:rPr>
          <w:rStyle w:val="Emphasis"/>
          <w:highlight w:val="cyan"/>
        </w:rPr>
        <w:t>sui generis</w:t>
      </w:r>
      <w:r>
        <w:rPr>
          <w:sz w:val="10"/>
        </w:rPr>
        <w:t xml:space="preserve"> database protection (a “significant investment” model). That is, developers of trained models may need to demonstrate a substantial investment in either training or enabling the generation of a trained model. Such a requirement may be utilized as an alternative to a significant demonstration of originality. For example, </w:t>
      </w:r>
      <w:r>
        <w:rPr>
          <w:rStyle w:val="StyleUnderline"/>
          <w:highlight w:val="cyan"/>
        </w:rPr>
        <w:t>rights could be afforded</w:t>
      </w:r>
      <w:r>
        <w:rPr>
          <w:rStyle w:val="StyleUnderline"/>
        </w:rPr>
        <w:t xml:space="preserve"> </w:t>
      </w:r>
      <w:r>
        <w:rPr>
          <w:sz w:val="10"/>
        </w:rPr>
        <w:t xml:space="preserve">to developers who can demonstrate independent creation, which may be substantiated by documenting investment and labor related to supplying training data and/or equipment to process the trained data and optimize the coefficients of a model. In this way developers would have to be able to show that there was, qualitatively and/or quantitatively, a substantial investment in either the obtaining or verifying the model or its coefficients. A qualitative showing could include the size of the investment in training the model. Efforts in procuring and curating data to train the model could be factored into the process of training. </w:t>
      </w:r>
    </w:p>
    <w:p w14:paraId="75484F01" w14:textId="77777777" w:rsidR="00FA2D1D" w:rsidRPr="00136B2D" w:rsidRDefault="00FA2D1D" w:rsidP="00FA2D1D">
      <w:pPr>
        <w:pStyle w:val="Heading3"/>
      </w:pPr>
      <w:r>
        <w:t>Certainty</w:t>
      </w:r>
    </w:p>
    <w:p w14:paraId="720BD60B" w14:textId="77777777" w:rsidR="00FA2D1D" w:rsidRPr="005877DF" w:rsidRDefault="00FA2D1D" w:rsidP="00FA2D1D">
      <w:pPr>
        <w:pStyle w:val="Heading4"/>
        <w:rPr>
          <w:bCs/>
        </w:rPr>
      </w:pPr>
      <w:r w:rsidRPr="005877DF">
        <w:rPr>
          <w:bCs/>
        </w:rPr>
        <w:t xml:space="preserve">CP solves certainty best - jamming novel categories into three generic categories </w:t>
      </w:r>
      <w:r w:rsidRPr="005877DF">
        <w:rPr>
          <w:bCs/>
          <w:u w:val="single"/>
        </w:rPr>
        <w:t>muddles the water</w:t>
      </w:r>
      <w:r w:rsidRPr="005877DF">
        <w:rPr>
          <w:bCs/>
        </w:rPr>
        <w:t xml:space="preserve"> and </w:t>
      </w:r>
      <w:r w:rsidRPr="005877DF">
        <w:rPr>
          <w:bCs/>
          <w:u w:val="single"/>
        </w:rPr>
        <w:t>tanks certainty</w:t>
      </w:r>
      <w:r w:rsidRPr="005877DF">
        <w:rPr>
          <w:bCs/>
        </w:rPr>
        <w:t>.</w:t>
      </w:r>
    </w:p>
    <w:p w14:paraId="4B1F476D" w14:textId="77777777" w:rsidR="00FA2D1D" w:rsidRDefault="00FA2D1D" w:rsidP="00FA2D1D">
      <w:r>
        <w:rPr>
          <w:rStyle w:val="Style13ptBold"/>
        </w:rPr>
        <w:t>Diver ’8</w:t>
      </w:r>
      <w:r>
        <w:t xml:space="preserve"> [Laurence; LL.B. (Hons), University of Edinburgh; 1-14-2008; "Would the current ambiguities within the legal protection of software be solved by the creation of a sui generis property right for computer programs?"; OUP Academic; https://academic.oup.com/jiplp/article/3/2/125/889868?searchresult=1; KL]</w:t>
      </w:r>
    </w:p>
    <w:p w14:paraId="0A03FBF0" w14:textId="77777777" w:rsidR="00FA2D1D" w:rsidRDefault="00FA2D1D" w:rsidP="00FA2D1D">
      <w:pPr>
        <w:rPr>
          <w:sz w:val="16"/>
        </w:rPr>
      </w:pPr>
      <w:r>
        <w:rPr>
          <w:rStyle w:val="StyleUnderline"/>
        </w:rPr>
        <w:t xml:space="preserve">Current law is at best </w:t>
      </w:r>
      <w:r>
        <w:rPr>
          <w:rStyle w:val="Emphasis"/>
        </w:rPr>
        <w:t>unclear</w:t>
      </w:r>
      <w:r>
        <w:rPr>
          <w:rStyle w:val="StyleUnderline"/>
        </w:rPr>
        <w:t xml:space="preserve">. Judicial precedent is </w:t>
      </w:r>
      <w:r>
        <w:rPr>
          <w:rStyle w:val="Emphasis"/>
        </w:rPr>
        <w:t>muddled</w:t>
      </w:r>
      <w:r>
        <w:rPr>
          <w:rStyle w:val="StyleUnderline"/>
        </w:rPr>
        <w:t xml:space="preserve"> and legislation has frequently been interpreted beyond its explicit meaning and guiding principles. This state of affairs is</w:t>
      </w:r>
      <w:r>
        <w:rPr>
          <w:sz w:val="16"/>
        </w:rPr>
        <w:t xml:space="preserve"> simply the product of </w:t>
      </w:r>
      <w:r>
        <w:rPr>
          <w:rStyle w:val="StyleUnderline"/>
        </w:rPr>
        <w:t>the logical desire to fit a new</w:t>
      </w:r>
      <w:r>
        <w:rPr>
          <w:sz w:val="16"/>
        </w:rPr>
        <w:t xml:space="preserve"> human </w:t>
      </w:r>
      <w:proofErr w:type="spellStart"/>
      <w:r>
        <w:rPr>
          <w:rStyle w:val="StyleUnderline"/>
        </w:rPr>
        <w:t>endeavour</w:t>
      </w:r>
      <w:proofErr w:type="spellEnd"/>
      <w:r>
        <w:rPr>
          <w:rStyle w:val="StyleUnderline"/>
        </w:rPr>
        <w:t xml:space="preserve"> into the same legal framework that has governed novel </w:t>
      </w:r>
      <w:proofErr w:type="spellStart"/>
      <w:r>
        <w:rPr>
          <w:rStyle w:val="StyleUnderline"/>
        </w:rPr>
        <w:t>endeavours</w:t>
      </w:r>
      <w:proofErr w:type="spellEnd"/>
      <w:r>
        <w:rPr>
          <w:rStyle w:val="StyleUnderline"/>
        </w:rPr>
        <w:t xml:space="preserve"> from time immemorial</w:t>
      </w:r>
      <w:r>
        <w:rPr>
          <w:sz w:val="16"/>
        </w:rPr>
        <w:t xml:space="preserve">. However, </w:t>
      </w:r>
      <w:r>
        <w:rPr>
          <w:rStyle w:val="StyleUnderline"/>
        </w:rPr>
        <w:t xml:space="preserve">as the law has developed, its policy objective has become </w:t>
      </w:r>
      <w:r>
        <w:rPr>
          <w:rStyle w:val="Emphasis"/>
        </w:rPr>
        <w:t>obscured</w:t>
      </w:r>
      <w:r>
        <w:rPr>
          <w:rStyle w:val="StyleUnderline"/>
        </w:rPr>
        <w:t xml:space="preserve"> by the push and pull of opposing lobbies in the debate.</w:t>
      </w:r>
      <w:r>
        <w:rPr>
          <w:sz w:val="16"/>
        </w:rPr>
        <w:t xml:space="preserve"> Demonstrating the resulting ambiguity of the current regime will involve looking in detail at the current state of the law. Observation of every facet of reasoning in this complex area of law is beyond the scope of this paper, however, and so with a view to giving an impression of that </w:t>
      </w:r>
      <w:r>
        <w:rPr>
          <w:rStyle w:val="StyleUnderline"/>
        </w:rPr>
        <w:t>complexity and the bewilderment</w:t>
      </w:r>
      <w:r>
        <w:rPr>
          <w:sz w:val="16"/>
        </w:rPr>
        <w:t xml:space="preserve"> it </w:t>
      </w:r>
      <w:r>
        <w:rPr>
          <w:rStyle w:val="StyleUnderline"/>
        </w:rPr>
        <w:t>causes, the most salient problems</w:t>
      </w:r>
      <w:r>
        <w:rPr>
          <w:sz w:val="16"/>
        </w:rPr>
        <w:t xml:space="preserve"> will be focused upon. It is not intended to examine trade secrecy law, given the more material and contentious issues surrounding the laws of copyright and patent. Suffice it to say, trade secrets, which prevent disclosure of works such as formulas and processes, are generally considered to be something of a dead duck in terms of software. This is due to the historical shift of emphasis in the industry from the practice of custom-designing and installing computers, where software secrets tended to be useful on only very few machines, to the sale of off-the-shelf computer programs, which operate on a wide range of hardware and can be running on thousands if not millions of general-purpose computers simultaneously.7 </w:t>
      </w:r>
      <w:r>
        <w:rPr>
          <w:rStyle w:val="StyleUnderline"/>
        </w:rPr>
        <w:t xml:space="preserve">Considering whether the replacement of the current regime with a </w:t>
      </w:r>
      <w:r>
        <w:rPr>
          <w:rStyle w:val="Emphasis"/>
        </w:rPr>
        <w:t>sui generis</w:t>
      </w:r>
      <w:r>
        <w:rPr>
          <w:rStyle w:val="StyleUnderline"/>
        </w:rPr>
        <w:t xml:space="preserve"> system is the best way forward will involve</w:t>
      </w:r>
      <w:r>
        <w:rPr>
          <w:sz w:val="16"/>
        </w:rPr>
        <w:t xml:space="preserve"> not just </w:t>
      </w:r>
      <w:r>
        <w:rPr>
          <w:rStyle w:val="StyleUnderline"/>
        </w:rPr>
        <w:t>the</w:t>
      </w:r>
      <w:r>
        <w:rPr>
          <w:sz w:val="16"/>
        </w:rPr>
        <w:t xml:space="preserve"> (clearly </w:t>
      </w:r>
      <w:r>
        <w:rPr>
          <w:rStyle w:val="StyleUnderline"/>
        </w:rPr>
        <w:t>important</w:t>
      </w:r>
      <w:r>
        <w:rPr>
          <w:sz w:val="16"/>
        </w:rPr>
        <w:t xml:space="preserve">) </w:t>
      </w:r>
      <w:r>
        <w:rPr>
          <w:rStyle w:val="StyleUnderline"/>
        </w:rPr>
        <w:t>objective of clarifying the law</w:t>
      </w:r>
      <w:r>
        <w:rPr>
          <w:sz w:val="16"/>
        </w:rPr>
        <w:t>, but also the consideration of certain important real world factors. Given the omnipresence of software in our lives and its importance in the commercial world, such extra-legal factors will reveal some important considerations for the future of the legal protection of software. These will be considered further below.</w:t>
      </w:r>
    </w:p>
    <w:p w14:paraId="55E4E9C6" w14:textId="77777777" w:rsidR="00FA2D1D" w:rsidRDefault="00FA2D1D" w:rsidP="00FA2D1D">
      <w:pPr>
        <w:pStyle w:val="Heading3"/>
      </w:pPr>
      <w:r>
        <w:t>Biopower</w:t>
      </w:r>
    </w:p>
    <w:p w14:paraId="49E924A0" w14:textId="77777777" w:rsidR="00FA2D1D" w:rsidRDefault="00FA2D1D" w:rsidP="00FA2D1D">
      <w:pPr>
        <w:pStyle w:val="Heading4"/>
      </w:pPr>
      <w:r>
        <w:t>Geographic Indicators under a Sui Generis system work – international examples</w:t>
      </w:r>
    </w:p>
    <w:p w14:paraId="102EE3D9" w14:textId="77777777" w:rsidR="00FA2D1D" w:rsidRDefault="00FA2D1D" w:rsidP="00FA2D1D">
      <w:proofErr w:type="spellStart"/>
      <w:r>
        <w:rPr>
          <w:rStyle w:val="Style13ptBold"/>
        </w:rPr>
        <w:t>Ubertazzi</w:t>
      </w:r>
      <w:proofErr w:type="spellEnd"/>
      <w:r>
        <w:rPr>
          <w:rStyle w:val="Style13ptBold"/>
        </w:rPr>
        <w:t xml:space="preserve"> 22 </w:t>
      </w:r>
      <w:r>
        <w:t xml:space="preserve">[Benedetta </w:t>
      </w:r>
      <w:proofErr w:type="spellStart"/>
      <w:r>
        <w:t>Ubertazzi</w:t>
      </w:r>
      <w:proofErr w:type="spellEnd"/>
      <w:r>
        <w:t xml:space="preserve"> is a full-tenured aggregate professor of international law, faculty law at the University of Macerata, Italy, and legal expert for UNESCO, WIPO, WHO, Hague Conference of PIL, and the EU, November 29, 2022, “Cross-border safeguarding of intangible cultural heritage through geographical indications and EU collective marks”, </w:t>
      </w:r>
      <w:r>
        <w:rPr>
          <w:i/>
          <w:iCs/>
        </w:rPr>
        <w:t>Safeguarding Cultural Intangible Heritage</w:t>
      </w:r>
      <w:r>
        <w:t>, 1</w:t>
      </w:r>
      <w:r>
        <w:rPr>
          <w:vertAlign w:val="superscript"/>
        </w:rPr>
        <w:t>st</w:t>
      </w:r>
      <w:r>
        <w:t xml:space="preserve"> edition]//</w:t>
      </w:r>
      <w:proofErr w:type="spellStart"/>
      <w:r>
        <w:t>KuGa</w:t>
      </w:r>
      <w:proofErr w:type="spellEnd"/>
    </w:p>
    <w:p w14:paraId="71E7A783" w14:textId="77777777" w:rsidR="00FA2D1D" w:rsidRPr="004B3267" w:rsidRDefault="00FA2D1D" w:rsidP="00FA2D1D">
      <w:pPr>
        <w:rPr>
          <w:rStyle w:val="Style13ptBold"/>
          <w:b w:val="0"/>
          <w:bCs w:val="0"/>
          <w:sz w:val="16"/>
        </w:rPr>
      </w:pPr>
      <w:r w:rsidRPr="00C7332C">
        <w:rPr>
          <w:rStyle w:val="StyleUnderline"/>
        </w:rPr>
        <w:t>GIs are also important intellectual property rights employed to protect intangible cultural heritage. GIs are signs given different terms in national and international norms.</w:t>
      </w:r>
      <w:r w:rsidRPr="004B3267">
        <w:rPr>
          <w:rStyle w:val="Style13ptBold"/>
          <w:b w:val="0"/>
          <w:bCs w:val="0"/>
          <w:sz w:val="16"/>
        </w:rPr>
        <w:t xml:space="preserve"> They play a similar role to appellations of origin (AOs), in that both GIs and AOs highlight a qualitative link between the relevant product and its place of origin. The link with the place of origin is stronger for AOs, since the quality or characteristics of the product must result exclusively from their geographical origin: raw materials should be sourced in the place of origin, as should the processing of the product.</w:t>
      </w:r>
      <w:r w:rsidRPr="00C7332C">
        <w:rPr>
          <w:rStyle w:val="StyleUnderline"/>
        </w:rPr>
        <w:t xml:space="preserve"> In the case of GIs, a single criterion attributable to geographical origin is sufficient: the production of the raw materials and the development or processing of a GI product do not necessarily have to take place entirely in the defined geographical area.</w:t>
      </w:r>
      <w:r w:rsidRPr="004B3267">
        <w:rPr>
          <w:rStyle w:val="Style13ptBold"/>
          <w:b w:val="0"/>
          <w:bCs w:val="0"/>
          <w:sz w:val="16"/>
        </w:rPr>
        <w:t xml:space="preserve"> For the sake of simplicity, GIs and AOs will be referred to collectively as GIs, unless indicated differently. The legal instruments and the protection available for GIs vary considerably from one country to another. A sui generis system providing for the registration of GIs exists in some states, e.g., Kenya, Nigeria, South Africa, Egypt, Mexico, Peru, Cuba, India, Pakistan, Mauritius, and Sri Lanka. </w:t>
      </w:r>
      <w:r w:rsidRPr="0053741C">
        <w:rPr>
          <w:rStyle w:val="StyleUnderline"/>
        </w:rPr>
        <w:t xml:space="preserve">The most advanced of these sui generis systems is that of the EU, where GIs (as well as Protected Designations of Origin (hereinafter PDOs)38 and Traditional </w:t>
      </w:r>
      <w:proofErr w:type="spellStart"/>
      <w:r w:rsidRPr="0053741C">
        <w:rPr>
          <w:rStyle w:val="StyleUnderline"/>
        </w:rPr>
        <w:t>Speciality</w:t>
      </w:r>
      <w:proofErr w:type="spellEnd"/>
      <w:r w:rsidRPr="0053741C">
        <w:rPr>
          <w:rStyle w:val="StyleUnderline"/>
        </w:rPr>
        <w:t xml:space="preserve"> Guaranteed (hereinafter TSGs))39 are regulated by the EU Regulation No 1151/2012 (QS Regulation).40 The registration of EU GIs gives rise to a unitary intellectual property right</w:t>
      </w:r>
      <w:r w:rsidRPr="004B3267">
        <w:rPr>
          <w:rStyle w:val="Style13ptBold"/>
          <w:b w:val="0"/>
          <w:bCs w:val="0"/>
          <w:sz w:val="16"/>
        </w:rPr>
        <w:t xml:space="preserve"> (overriding any national rules on domestic GIs) </w:t>
      </w:r>
      <w:r w:rsidRPr="0053741C">
        <w:rPr>
          <w:rStyle w:val="StyleUnderline"/>
        </w:rPr>
        <w:t>covering the entire EU territory</w:t>
      </w:r>
      <w:r w:rsidRPr="004B3267">
        <w:rPr>
          <w:rStyle w:val="Style13ptBold"/>
          <w:b w:val="0"/>
          <w:bCs w:val="0"/>
          <w:sz w:val="16"/>
        </w:rPr>
        <w:t xml:space="preserve"> (Article 118(2) TFEU).41 The exhaustive nature of the QS Regulation distinguishes it from other EU Regulations on unitary EU intellectual property rights, e.g., the EUTM Regulation, the Regulation on Community Designs,42 and the Regulation on Community Plant Variety Rights.43 </w:t>
      </w:r>
      <w:r w:rsidRPr="0053741C">
        <w:rPr>
          <w:rStyle w:val="StyleUnderline"/>
        </w:rPr>
        <w:t>In fact, according to these Regulations, the interested parties may choose to register an EU trade mark according to the EU Regulation or a national trade mark based on the domestic legislation(s) in force in the member state(s) of registration.44</w:t>
      </w:r>
      <w:r w:rsidRPr="004B3267">
        <w:rPr>
          <w:rStyle w:val="Style13ptBold"/>
          <w:b w:val="0"/>
          <w:bCs w:val="0"/>
          <w:sz w:val="16"/>
        </w:rPr>
        <w:t xml:space="preserve"> In contrast, interested parties can only register their GIs in the EU, based on the QS Regulation, and can no longer register a national GI in a single member state.</w:t>
      </w:r>
    </w:p>
    <w:p w14:paraId="5F1248D2" w14:textId="77777777" w:rsidR="00FA2D1D" w:rsidRDefault="00FA2D1D" w:rsidP="00FA2D1D">
      <w:pPr>
        <w:pStyle w:val="Heading4"/>
      </w:pPr>
      <w:r>
        <w:t>Sui Generis protection can create TK communities that register their communal knowledge as protected against misappropriation</w:t>
      </w:r>
    </w:p>
    <w:p w14:paraId="5B80806C" w14:textId="77777777" w:rsidR="00FA2D1D" w:rsidRDefault="00FA2D1D" w:rsidP="00FA2D1D">
      <w:pPr>
        <w:rPr>
          <w:rStyle w:val="StyleUnderline"/>
        </w:rPr>
      </w:pPr>
      <w:r>
        <w:rPr>
          <w:rStyle w:val="Style13ptBold"/>
        </w:rPr>
        <w:t xml:space="preserve">Raj 24 </w:t>
      </w:r>
      <w:r>
        <w:t>[Praveen Raj is a scientist and technology transfer expert currently working as a Senior Principal Scientist in CSIR's National Institute for Interdisciplinary Science and Technology (NIIST) in Thiruvananthapuram. He also serves as honorary Professor (faculty of Engineering Sciences) in Academy of Scientific &amp; Innovative Research (</w:t>
      </w:r>
      <w:proofErr w:type="spellStart"/>
      <w:r>
        <w:t>AcSIR</w:t>
      </w:r>
      <w:proofErr w:type="spellEnd"/>
      <w:r>
        <w:t>). Mr. Raj played a key role in devising IPR Policy of Government of Kerala, which addresses the concerns on traditional knowledge protection, 5/26/24, “Looking Beyond the IP Framework to Protect TK: Implication of the New WIPO Genetic and TK Treaty on TK Databases, and the Need for a Sui Generis, Non-IP Model for Protecting TK”, accessed 7/2/24]</w:t>
      </w:r>
      <w:proofErr w:type="spellStart"/>
      <w:r>
        <w:t>staghi</w:t>
      </w:r>
      <w:proofErr w:type="spellEnd"/>
    </w:p>
    <w:p w14:paraId="6BCB8ACB" w14:textId="77777777" w:rsidR="00FA2D1D" w:rsidRDefault="00FA2D1D" w:rsidP="00FA2D1D">
      <w:pPr>
        <w:rPr>
          <w:sz w:val="16"/>
        </w:rPr>
      </w:pPr>
      <w:r>
        <w:rPr>
          <w:rStyle w:val="StyleUnderline"/>
        </w:rPr>
        <w:t>There shall be adequate protection available against misappropriation of TK,</w:t>
      </w:r>
      <w:r>
        <w:rPr>
          <w:sz w:val="16"/>
        </w:rPr>
        <w:t xml:space="preserve"> the reason being that it affects the livelihoods of the TK practitioners. </w:t>
      </w:r>
      <w:r>
        <w:rPr>
          <w:rStyle w:val="Emphasis"/>
        </w:rPr>
        <w:t>A sui generis legislation shall also ensure opportunity to any person even outside the custodian community for enrichment of TK.</w:t>
      </w:r>
      <w:r>
        <w:rPr>
          <w:rStyle w:val="StyleUnderline"/>
        </w:rPr>
        <w:t xml:space="preserve"> </w:t>
      </w:r>
      <w:r>
        <w:rPr>
          <w:sz w:val="16"/>
        </w:rPr>
        <w:t xml:space="preserve">However, financial benefits from such exploitation of TK should flow down and reach all the stakeholders. This can only be ensured if </w:t>
      </w:r>
      <w:r>
        <w:rPr>
          <w:rStyle w:val="StyleUnderline"/>
        </w:rPr>
        <w:t>knowledge societies are registered and its membership is governed systematically</w:t>
      </w:r>
      <w:r>
        <w:rPr>
          <w:sz w:val="16"/>
        </w:rPr>
        <w:t xml:space="preserve">. </w:t>
      </w:r>
      <w:r>
        <w:rPr>
          <w:rStyle w:val="StyleUnderline"/>
        </w:rPr>
        <w:t>In order to create such a system, it is to be ensured that TK holders/communities register a "knowledge society" according to</w:t>
      </w:r>
      <w:r>
        <w:rPr>
          <w:sz w:val="16"/>
        </w:rPr>
        <w:t xml:space="preserve"> </w:t>
      </w:r>
      <w:r>
        <w:rPr>
          <w:rStyle w:val="StyleUnderline"/>
        </w:rPr>
        <w:t>the laws of the country.</w:t>
      </w:r>
      <w:r>
        <w:rPr>
          <w:sz w:val="16"/>
        </w:rPr>
        <w:t xml:space="preserve"> The TK holders/communities shall be recognized as custodians of the said TK only after that. After registering the "knowledge society", they can apply to the appropriate Government (deemed owner of TK) for recognition as custodians. It is the responsibility of the respective state governments to encourage individual practitioners of </w:t>
      </w:r>
      <w:proofErr w:type="spellStart"/>
      <w:r>
        <w:rPr>
          <w:sz w:val="16"/>
        </w:rPr>
        <w:t>tK</w:t>
      </w:r>
      <w:proofErr w:type="spellEnd"/>
      <w:r>
        <w:rPr>
          <w:sz w:val="16"/>
        </w:rPr>
        <w:t xml:space="preserve"> or communities to form knowledge societies. When the custodians are officially recognized, they get the power to manage the TK according to the statute. They are also empowered to market their TK as they deem appropriate, ensuring that any commercial value in it would benefit them first. Government authorities should empower the </w:t>
      </w:r>
      <w:proofErr w:type="spellStart"/>
      <w:r>
        <w:rPr>
          <w:sz w:val="16"/>
        </w:rPr>
        <w:t>TKcommunities</w:t>
      </w:r>
      <w:proofErr w:type="spellEnd"/>
      <w:r>
        <w:rPr>
          <w:sz w:val="16"/>
        </w:rPr>
        <w:t xml:space="preserve"> to obtain Patents on the innovations made by them on the TK and to negotiate with the potential customers. It is also necessary to educate them that no patents could be obtained, within India or abroad, on any TK per se or aggregation thereof, obtained from any region or place, irrespective of whether it is in the custody of a community/ individual or in public domain</w:t>
      </w:r>
    </w:p>
    <w:p w14:paraId="7A988C99" w14:textId="77777777" w:rsidR="00FA2D1D" w:rsidRDefault="00FA2D1D" w:rsidP="00FA2D1D">
      <w:r>
        <w:t>(TK – Traditional Knowledge)</w:t>
      </w:r>
    </w:p>
    <w:p w14:paraId="4956B75A" w14:textId="77777777" w:rsidR="00FA2D1D" w:rsidRDefault="00FA2D1D" w:rsidP="00FA2D1D">
      <w:pPr>
        <w:spacing w:before="240" w:after="40"/>
        <w:outlineLvl w:val="3"/>
        <w:rPr>
          <w:rFonts w:eastAsia="Times New Roman"/>
          <w:b/>
          <w:bCs/>
          <w:color w:val="000000"/>
        </w:rPr>
      </w:pPr>
      <w:r>
        <w:rPr>
          <w:rFonts w:eastAsia="Times New Roman"/>
          <w:b/>
          <w:bCs/>
          <w:color w:val="000000"/>
          <w:sz w:val="26"/>
          <w:szCs w:val="26"/>
        </w:rPr>
        <w:t>Sui generis is the best system for protecting traditional knowledge- Panama and India prove</w:t>
      </w:r>
    </w:p>
    <w:p w14:paraId="1EC4D595" w14:textId="77777777" w:rsidR="00FA2D1D" w:rsidRDefault="00FA2D1D" w:rsidP="00FA2D1D">
      <w:pPr>
        <w:pStyle w:val="NormalWeb"/>
        <w:spacing w:before="0" w:beforeAutospacing="0" w:after="160" w:afterAutospacing="0"/>
        <w:rPr>
          <w:rFonts w:ascii="Calibri" w:hAnsi="Calibri" w:cs="Calibri"/>
          <w:color w:val="000000"/>
        </w:rPr>
      </w:pPr>
      <w:r>
        <w:rPr>
          <w:rFonts w:ascii="Calibri" w:hAnsi="Calibri" w:cs="Calibri"/>
          <w:b/>
          <w:bCs/>
          <w:color w:val="000000"/>
          <w:sz w:val="26"/>
          <w:szCs w:val="26"/>
        </w:rPr>
        <w:t>Kalaskar 12</w:t>
      </w:r>
      <w:r>
        <w:rPr>
          <w:rFonts w:ascii="Calibri" w:hAnsi="Calibri" w:cs="Calibri"/>
          <w:color w:val="000000"/>
          <w:sz w:val="20"/>
          <w:szCs w:val="20"/>
        </w:rPr>
        <w:t xml:space="preserve">—senior researcher (Dr. </w:t>
      </w:r>
      <w:proofErr w:type="spellStart"/>
      <w:r>
        <w:rPr>
          <w:rFonts w:ascii="Calibri" w:hAnsi="Calibri" w:cs="Calibri"/>
          <w:color w:val="000000"/>
          <w:sz w:val="20"/>
          <w:szCs w:val="20"/>
        </w:rPr>
        <w:t>Balavanth</w:t>
      </w:r>
      <w:proofErr w:type="spellEnd"/>
      <w:r>
        <w:rPr>
          <w:rFonts w:ascii="Calibri" w:hAnsi="Calibri" w:cs="Calibri"/>
          <w:color w:val="000000"/>
          <w:sz w:val="20"/>
          <w:szCs w:val="20"/>
        </w:rPr>
        <w:t xml:space="preserve"> S Kalaskar. “Traditional Knowledge and Sui Generis Law." </w:t>
      </w:r>
      <w:r>
        <w:rPr>
          <w:rFonts w:ascii="Calibri" w:hAnsi="Calibri" w:cs="Calibri"/>
          <w:i/>
          <w:iCs/>
          <w:color w:val="000000"/>
          <w:sz w:val="20"/>
          <w:szCs w:val="20"/>
        </w:rPr>
        <w:t xml:space="preserve">International Journal of Scientific &amp; Engineering Research </w:t>
      </w:r>
      <w:r>
        <w:rPr>
          <w:rFonts w:ascii="Calibri" w:hAnsi="Calibri" w:cs="Calibri"/>
          <w:color w:val="000000"/>
          <w:sz w:val="20"/>
          <w:szCs w:val="20"/>
        </w:rPr>
        <w:t>, vol 3 no. 7, 6/12, pp. 6-7. https://www.ijser.org/researchpaper/Traditional-Knowledge-And-Sui-Generis-Law.pdf)//SRS</w:t>
      </w:r>
    </w:p>
    <w:p w14:paraId="00427F76" w14:textId="77777777" w:rsidR="00FA2D1D" w:rsidRDefault="00FA2D1D" w:rsidP="00FA2D1D">
      <w:pPr>
        <w:rPr>
          <w:u w:val="single"/>
        </w:rPr>
      </w:pPr>
      <w:r>
        <w:rPr>
          <w:u w:val="single"/>
        </w:rPr>
        <w:t xml:space="preserve">Several </w:t>
      </w:r>
      <w:r>
        <w:rPr>
          <w:highlight w:val="yellow"/>
          <w:u w:val="single"/>
        </w:rPr>
        <w:t xml:space="preserve">countries have adopted Sui-generis laws for protecting traditional knowledge </w:t>
      </w:r>
      <w:r>
        <w:rPr>
          <w:u w:val="single"/>
        </w:rPr>
        <w:t xml:space="preserve">from patenting. These include South Africa, Peru, Panama, Costa-Rica, Portugal, India and Thailand. A number of countries have decided to develop national legislation to protect traditional knowledge. In addition </w:t>
      </w:r>
      <w:proofErr w:type="spellStart"/>
      <w:r>
        <w:rPr>
          <w:highlight w:val="yellow"/>
          <w:u w:val="single"/>
        </w:rPr>
        <w:t>inter governmental</w:t>
      </w:r>
      <w:proofErr w:type="spellEnd"/>
      <w:r>
        <w:rPr>
          <w:highlight w:val="yellow"/>
          <w:u w:val="single"/>
        </w:rPr>
        <w:t xml:space="preserve"> and non-governmental organizations have produced model legislation for interested countries to adopt.</w:t>
      </w:r>
      <w:r>
        <w:rPr>
          <w:u w:val="single"/>
        </w:rPr>
        <w:t xml:space="preserve"> </w:t>
      </w:r>
      <w:r w:rsidRPr="004B3267">
        <w:rPr>
          <w:sz w:val="16"/>
        </w:rPr>
        <w:t xml:space="preserve">In June 2000 </w:t>
      </w:r>
      <w:r>
        <w:rPr>
          <w:highlight w:val="yellow"/>
          <w:u w:val="single"/>
        </w:rPr>
        <w:t>Panama has passed</w:t>
      </w:r>
      <w:r>
        <w:rPr>
          <w:u w:val="single"/>
        </w:rPr>
        <w:t xml:space="preserve"> a </w:t>
      </w:r>
      <w:proofErr w:type="spellStart"/>
      <w:r>
        <w:rPr>
          <w:highlight w:val="yellow"/>
          <w:u w:val="single"/>
        </w:rPr>
        <w:t>Suigeneris</w:t>
      </w:r>
      <w:proofErr w:type="spellEnd"/>
      <w:r>
        <w:rPr>
          <w:u w:val="single"/>
        </w:rPr>
        <w:t xml:space="preserve"> law by name “Panama’s special system </w:t>
      </w:r>
      <w:r>
        <w:rPr>
          <w:highlight w:val="yellow"/>
          <w:u w:val="single"/>
        </w:rPr>
        <w:t>for registering the collective rights of indigenous people’s</w:t>
      </w:r>
      <w:r>
        <w:rPr>
          <w:u w:val="single"/>
        </w:rPr>
        <w:t xml:space="preserve"> for the protection and defense of their cultural identity and traditional knowledge and setting out other provisions”.8 </w:t>
      </w:r>
      <w:r w:rsidRPr="004B3267">
        <w:rPr>
          <w:sz w:val="16"/>
        </w:rPr>
        <w:t xml:space="preserve">According to World Intellectual Property Organization (WIPO) the Sui-generis system of Panama actually constitutes the first comprehensive system of protection of traditional knowledge ever adopted in the world.9 </w:t>
      </w:r>
      <w:r>
        <w:rPr>
          <w:highlight w:val="yellow"/>
          <w:u w:val="single"/>
        </w:rPr>
        <w:t xml:space="preserve">The object of this law is to protect </w:t>
      </w:r>
      <w:r>
        <w:rPr>
          <w:u w:val="single"/>
        </w:rPr>
        <w:t xml:space="preserve">the collective </w:t>
      </w:r>
      <w:r>
        <w:rPr>
          <w:highlight w:val="yellow"/>
          <w:u w:val="single"/>
        </w:rPr>
        <w:t>i</w:t>
      </w:r>
      <w:r>
        <w:rPr>
          <w:u w:val="single"/>
        </w:rPr>
        <w:t>ntellectual</w:t>
      </w:r>
      <w:r>
        <w:rPr>
          <w:highlight w:val="yellow"/>
          <w:u w:val="single"/>
        </w:rPr>
        <w:t xml:space="preserve"> p</w:t>
      </w:r>
      <w:r>
        <w:rPr>
          <w:u w:val="single"/>
        </w:rPr>
        <w:t>roperty</w:t>
      </w:r>
      <w:r>
        <w:rPr>
          <w:highlight w:val="yellow"/>
          <w:u w:val="single"/>
        </w:rPr>
        <w:t xml:space="preserve"> r</w:t>
      </w:r>
      <w:r>
        <w:rPr>
          <w:u w:val="single"/>
        </w:rPr>
        <w:t>ights</w:t>
      </w:r>
      <w:r>
        <w:rPr>
          <w:highlight w:val="yellow"/>
          <w:u w:val="single"/>
        </w:rPr>
        <w:t xml:space="preserve"> and </w:t>
      </w:r>
      <w:r>
        <w:rPr>
          <w:u w:val="single"/>
        </w:rPr>
        <w:t xml:space="preserve">the </w:t>
      </w:r>
      <w:r>
        <w:rPr>
          <w:highlight w:val="yellow"/>
          <w:u w:val="single"/>
        </w:rPr>
        <w:t xml:space="preserve">traditional knowledge </w:t>
      </w:r>
      <w:r>
        <w:rPr>
          <w:u w:val="single"/>
        </w:rPr>
        <w:t xml:space="preserve">of the indigenous peoples over their creations. </w:t>
      </w:r>
      <w:r w:rsidRPr="004B3267">
        <w:rPr>
          <w:sz w:val="16"/>
        </w:rPr>
        <w:t xml:space="preserve">Such creations include “invention, models, patterns and designs, innovations contained in images, figures, symbols, diagrams and petroglyphs”.10 Also included are the cultural elements of their history, music art and traditional artistic expression capable of commercial use”.11 </w:t>
      </w:r>
      <w:r>
        <w:rPr>
          <w:highlight w:val="yellow"/>
          <w:u w:val="single"/>
        </w:rPr>
        <w:t>Indian Parliament has passed</w:t>
      </w:r>
      <w:r>
        <w:rPr>
          <w:u w:val="single"/>
        </w:rPr>
        <w:t xml:space="preserve"> Sui-generis </w:t>
      </w:r>
      <w:r>
        <w:rPr>
          <w:highlight w:val="yellow"/>
          <w:u w:val="single"/>
        </w:rPr>
        <w:t>laws such as, “The Indian Biological Diversity Act 2002”</w:t>
      </w:r>
      <w:r>
        <w:rPr>
          <w:u w:val="single"/>
        </w:rPr>
        <w:t xml:space="preserve"> and “Plant Verity Protection and Farmer’s Rights Act 2001”. </w:t>
      </w:r>
      <w:r>
        <w:rPr>
          <w:highlight w:val="yellow"/>
          <w:u w:val="single"/>
        </w:rPr>
        <w:t>Policy objectives of</w:t>
      </w:r>
      <w:r>
        <w:rPr>
          <w:u w:val="single"/>
        </w:rPr>
        <w:t xml:space="preserve"> “The Indian Biological Diversity Act 2002 </w:t>
      </w:r>
      <w:r>
        <w:rPr>
          <w:highlight w:val="yellow"/>
          <w:u w:val="single"/>
        </w:rPr>
        <w:t>are-“ to provide for conservation of biological diversity.,</w:t>
      </w:r>
      <w:r>
        <w:rPr>
          <w:u w:val="single"/>
        </w:rPr>
        <w:t xml:space="preserve"> sustainable use of its components and fair and equitable sharing of the benefits arising out of the use of biological resources and knowledge”12 </w:t>
      </w:r>
      <w:r w:rsidRPr="004B3267">
        <w:rPr>
          <w:sz w:val="16"/>
        </w:rPr>
        <w:t xml:space="preserve">Objectives of “Plant Variety Protection and Farmers Rights Act 2001” are to provide for strong, proactive farmers rights, registration of farmers varieties, Provisions for benefit sharing through a national gene fund and the requirement for prior informed consent for use in breeding”.13 Conclusion: </w:t>
      </w:r>
      <w:r>
        <w:rPr>
          <w:u w:val="single"/>
        </w:rPr>
        <w:t xml:space="preserve">As </w:t>
      </w:r>
      <w:r>
        <w:rPr>
          <w:highlight w:val="yellow"/>
          <w:u w:val="single"/>
        </w:rPr>
        <w:t>Sui-generis</w:t>
      </w:r>
      <w:r>
        <w:rPr>
          <w:u w:val="single"/>
        </w:rPr>
        <w:t xml:space="preserve"> law may be a combination of intellectual Property law, customary law, equitable benefit sharing provisions, provisions for the rights of farmers and breeders, provisions of prior informed consent, provisions of contractual agreements and provisions of disclosure of origin of biological/genetic resources it </w:t>
      </w:r>
      <w:r>
        <w:rPr>
          <w:highlight w:val="yellow"/>
          <w:u w:val="single"/>
        </w:rPr>
        <w:t>is the best system of law for the protection of traditional knowledge</w:t>
      </w:r>
      <w:r>
        <w:rPr>
          <w:u w:val="single"/>
        </w:rPr>
        <w:t xml:space="preserve">. Sui-generis law better protects the rights and interests of traditional knowledge holders. </w:t>
      </w:r>
      <w:proofErr w:type="spellStart"/>
      <w:r>
        <w:rPr>
          <w:highlight w:val="yellow"/>
          <w:u w:val="single"/>
        </w:rPr>
        <w:t>Suigeneris</w:t>
      </w:r>
      <w:proofErr w:type="spellEnd"/>
      <w:r>
        <w:rPr>
          <w:u w:val="single"/>
        </w:rPr>
        <w:t xml:space="preserve"> law </w:t>
      </w:r>
      <w:r>
        <w:rPr>
          <w:highlight w:val="yellow"/>
          <w:u w:val="single"/>
        </w:rPr>
        <w:t>intends</w:t>
      </w:r>
      <w:r>
        <w:rPr>
          <w:u w:val="single"/>
        </w:rPr>
        <w:t xml:space="preserve"> for the wider application of the knowledge, innovations and practices of indigenous and local communities with the involvement of holders of such knowledge, innovations and practices</w:t>
      </w:r>
    </w:p>
    <w:p w14:paraId="12208C8A" w14:textId="77777777" w:rsidR="00FA2D1D" w:rsidRDefault="00FA2D1D" w:rsidP="00FA2D1D">
      <w:pPr>
        <w:pStyle w:val="Heading2"/>
      </w:pPr>
      <w:r>
        <w:t>AT Solvency</w:t>
      </w:r>
    </w:p>
    <w:p w14:paraId="05BC463B" w14:textId="77777777" w:rsidR="00FA2D1D" w:rsidRPr="00313A1E" w:rsidRDefault="00FA2D1D" w:rsidP="00FA2D1D">
      <w:pPr>
        <w:pStyle w:val="Heading3"/>
      </w:pPr>
      <w:bookmarkStart w:id="0" w:name="_Hlk172386609"/>
      <w:r>
        <w:t>Certainty Deficit</w:t>
      </w:r>
    </w:p>
    <w:p w14:paraId="22DEFAD7" w14:textId="77777777" w:rsidR="00FA2D1D" w:rsidRPr="00313A1E" w:rsidRDefault="00FA2D1D" w:rsidP="00FA2D1D">
      <w:pPr>
        <w:keepNext/>
        <w:keepLines/>
        <w:spacing w:before="40" w:after="0"/>
        <w:outlineLvl w:val="3"/>
        <w:rPr>
          <w:rFonts w:eastAsia="Times New Roman" w:cs="Times New Roman"/>
          <w:b/>
          <w:iCs/>
          <w:sz w:val="26"/>
        </w:rPr>
      </w:pPr>
      <w:r w:rsidRPr="00313A1E">
        <w:rPr>
          <w:rFonts w:eastAsia="Times New Roman" w:cs="Times New Roman"/>
          <w:b/>
          <w:iCs/>
          <w:sz w:val="26"/>
        </w:rPr>
        <w:t>Sui generis deters investment – lack of patent examination proves</w:t>
      </w:r>
    </w:p>
    <w:p w14:paraId="5F49D8FC" w14:textId="77777777" w:rsidR="00FA2D1D" w:rsidRPr="00313A1E" w:rsidRDefault="00FA2D1D" w:rsidP="00FA2D1D">
      <w:pPr>
        <w:rPr>
          <w:rFonts w:eastAsia="Calibri"/>
          <w:u w:val="single"/>
        </w:rPr>
      </w:pPr>
      <w:r w:rsidRPr="00313A1E">
        <w:rPr>
          <w:rStyle w:val="Style13ptBold"/>
          <w:b w:val="0"/>
          <w:bCs w:val="0"/>
        </w:rPr>
        <w:t xml:space="preserve">Harrison 23 [Robert, founding partner of SONNENBERG HARRISON. Patent and trademark attorney focused on semiconductors, chemical engineering, computer science, photonics, telecommunications, microtechnology and biophysics, “Patents and Utility Models,” chapter in book Overlapping Intellectual Property Rights, Second Edition, edited by Neil </w:t>
      </w:r>
      <w:proofErr w:type="spellStart"/>
      <w:r w:rsidRPr="00313A1E">
        <w:rPr>
          <w:rStyle w:val="Style13ptBold"/>
          <w:b w:val="0"/>
          <w:bCs w:val="0"/>
        </w:rPr>
        <w:t>Wilkof</w:t>
      </w:r>
      <w:proofErr w:type="spellEnd"/>
      <w:r w:rsidRPr="00313A1E">
        <w:rPr>
          <w:rStyle w:val="Style13ptBold"/>
          <w:b w:val="0"/>
          <w:bCs w:val="0"/>
        </w:rPr>
        <w:t xml:space="preserve">, </w:t>
      </w:r>
      <w:proofErr w:type="spellStart"/>
      <w:r w:rsidRPr="00313A1E">
        <w:rPr>
          <w:rStyle w:val="Style13ptBold"/>
          <w:b w:val="0"/>
          <w:bCs w:val="0"/>
        </w:rPr>
        <w:t>Shamnad</w:t>
      </w:r>
      <w:proofErr w:type="spellEnd"/>
      <w:r w:rsidRPr="00313A1E">
        <w:rPr>
          <w:rStyle w:val="Style13ptBold"/>
          <w:b w:val="0"/>
          <w:bCs w:val="0"/>
        </w:rPr>
        <w:t xml:space="preserve"> Basheer, and Irene </w:t>
      </w:r>
      <w:proofErr w:type="spellStart"/>
      <w:r w:rsidRPr="00313A1E">
        <w:rPr>
          <w:rStyle w:val="Style13ptBold"/>
          <w:b w:val="0"/>
          <w:bCs w:val="0"/>
        </w:rPr>
        <w:t>Calboli</w:t>
      </w:r>
      <w:proofErr w:type="spellEnd"/>
      <w:r w:rsidRPr="00313A1E">
        <w:rPr>
          <w:rStyle w:val="Style13ptBold"/>
          <w:b w:val="0"/>
          <w:bCs w:val="0"/>
        </w:rPr>
        <w:t>,</w:t>
      </w:r>
      <w:r>
        <w:rPr>
          <w:rStyle w:val="Style13ptBold"/>
          <w:b w:val="0"/>
          <w:bCs w:val="0"/>
        </w:rPr>
        <w:t xml:space="preserve"> </w:t>
      </w:r>
      <w:r w:rsidRPr="00313A1E">
        <w:rPr>
          <w:rFonts w:eastAsia="Calibri"/>
          <w:u w:val="single"/>
        </w:rPr>
        <w:t>https://doi.org/10.1093/oso/9780192844477.001.0001, pg. Lexis, ALB]</w:t>
      </w:r>
    </w:p>
    <w:p w14:paraId="2F162785" w14:textId="77777777" w:rsidR="00FA2D1D" w:rsidRDefault="00FA2D1D" w:rsidP="00FA2D1D">
      <w:pPr>
        <w:rPr>
          <w:rFonts w:eastAsia="Calibri"/>
          <w:b/>
          <w:iCs/>
          <w:u w:val="single"/>
        </w:rPr>
      </w:pPr>
      <w:r w:rsidRPr="00313A1E">
        <w:rPr>
          <w:rFonts w:eastAsia="Calibri"/>
          <w:u w:val="single"/>
        </w:rPr>
        <w:t>5.25The cluttering of the register with utility models that are probably not valid (or at the very least partially invalid) is posing a problem in some areas of technology. Not only does this add to the costs of checking that a product infringes no IP rights, but also can lull a holder of a utility model into a false sense of security</w:t>
      </w:r>
      <w:r w:rsidRPr="00313A1E">
        <w:rPr>
          <w:rFonts w:eastAsia="Calibri"/>
          <w:sz w:val="16"/>
        </w:rPr>
        <w:t>. The certificate of registration—unlike a regular patent—can never be given the ‘benefit of the doubt’ for validity. Some utility model systems, for example in Croatia or Japan, allow or require the proprietor to request complete ‘substantive’ examination of the utility model. Other systems, such as Germany, only provide for a search to be carried out at the request of the applicant;34 complete examination is restricted to a revocation request35 or as a counterclaim in an infringement procedure.</w:t>
      </w:r>
      <w:r>
        <w:rPr>
          <w:rFonts w:eastAsia="Calibri"/>
          <w:sz w:val="16"/>
        </w:rPr>
        <w:t xml:space="preserve"> </w:t>
      </w:r>
      <w:r w:rsidRPr="00313A1E">
        <w:rPr>
          <w:rFonts w:eastAsia="Calibri"/>
          <w:sz w:val="16"/>
        </w:rPr>
        <w:t>5.26</w:t>
      </w:r>
      <w:r>
        <w:rPr>
          <w:rFonts w:eastAsia="Calibri"/>
          <w:sz w:val="16"/>
        </w:rPr>
        <w:t xml:space="preserve"> </w:t>
      </w:r>
      <w:r w:rsidRPr="00313A1E">
        <w:rPr>
          <w:rFonts w:eastAsia="Calibri"/>
          <w:u w:val="single"/>
        </w:rPr>
        <w:t>The value to the company of the (unexamined) utility model is also difficult to ascertain if there is no examination</w:t>
      </w:r>
      <w:r w:rsidRPr="00313A1E">
        <w:rPr>
          <w:rFonts w:eastAsia="Calibri"/>
          <w:sz w:val="16"/>
        </w:rPr>
        <w:t xml:space="preserve">. </w:t>
      </w:r>
      <w:r w:rsidRPr="00313A1E">
        <w:rPr>
          <w:rFonts w:eastAsia="Calibri"/>
          <w:b/>
          <w:iCs/>
          <w:u w:val="single"/>
        </w:rPr>
        <w:t>Venture investors are looking for valuable rights and if no patent examiner has looked at the intellectual property rights in detail, then their value can be uncertain</w:t>
      </w:r>
      <w:r w:rsidRPr="00313A1E">
        <w:rPr>
          <w:rFonts w:eastAsia="Calibri"/>
          <w:sz w:val="16"/>
        </w:rPr>
        <w:t xml:space="preserve">. The </w:t>
      </w:r>
      <w:r w:rsidRPr="00313A1E">
        <w:rPr>
          <w:rFonts w:eastAsia="Calibri"/>
          <w:u w:val="single"/>
        </w:rPr>
        <w:t>EMB developers need the funding to continue</w:t>
      </w:r>
      <w:r w:rsidRPr="00313A1E">
        <w:rPr>
          <w:rFonts w:eastAsia="Calibri"/>
          <w:sz w:val="16"/>
        </w:rPr>
        <w:t xml:space="preserve"> with their product </w:t>
      </w:r>
      <w:r w:rsidRPr="00313A1E">
        <w:rPr>
          <w:rFonts w:eastAsia="Calibri"/>
          <w:b/>
          <w:iCs/>
          <w:u w:val="single"/>
        </w:rPr>
        <w:t>and their backers would want strong IP protection</w:t>
      </w:r>
      <w:r w:rsidRPr="00313A1E">
        <w:rPr>
          <w:rFonts w:eastAsia="Calibri"/>
          <w:sz w:val="16"/>
        </w:rPr>
        <w:t xml:space="preserve">. The </w:t>
      </w:r>
      <w:r w:rsidRPr="00313A1E">
        <w:rPr>
          <w:rFonts w:eastAsia="Calibri"/>
          <w:u w:val="single"/>
        </w:rPr>
        <w:t>lack</w:t>
      </w:r>
      <w:r w:rsidRPr="00313A1E">
        <w:rPr>
          <w:rFonts w:eastAsia="Calibri"/>
          <w:sz w:val="16"/>
        </w:rPr>
        <w:t xml:space="preserve"> of examination </w:t>
      </w:r>
      <w:r w:rsidRPr="00313A1E">
        <w:rPr>
          <w:rFonts w:eastAsia="Calibri"/>
          <w:u w:val="single"/>
        </w:rPr>
        <w:t>can be overcome</w:t>
      </w:r>
      <w:r w:rsidRPr="00313A1E">
        <w:rPr>
          <w:rFonts w:eastAsia="Calibri"/>
          <w:sz w:val="16"/>
        </w:rPr>
        <w:t xml:space="preserve">, at least partly, </w:t>
      </w:r>
      <w:r w:rsidRPr="00313A1E">
        <w:rPr>
          <w:rFonts w:eastAsia="Calibri"/>
          <w:u w:val="single"/>
        </w:rPr>
        <w:t>by having a patent expert review the right</w:t>
      </w:r>
      <w:r w:rsidRPr="00313A1E">
        <w:rPr>
          <w:rFonts w:eastAsia="Calibri"/>
          <w:sz w:val="16"/>
        </w:rPr>
        <w:t xml:space="preserve">s, </w:t>
      </w:r>
      <w:r w:rsidRPr="00313A1E">
        <w:rPr>
          <w:rFonts w:eastAsia="Calibri"/>
          <w:b/>
          <w:iCs/>
          <w:u w:val="single"/>
        </w:rPr>
        <w:t>but this lacks the force of law, and its costs can easily be higher than the cost of patent prosecution.</w:t>
      </w:r>
    </w:p>
    <w:p w14:paraId="7FF6E956" w14:textId="77777777" w:rsidR="00FA2D1D" w:rsidRPr="00D72EB7" w:rsidRDefault="00FA2D1D" w:rsidP="00FA2D1D">
      <w:pPr>
        <w:pStyle w:val="Heading4"/>
        <w:rPr>
          <w:bCs/>
          <w:u w:val="single"/>
        </w:rPr>
      </w:pPr>
      <w:r w:rsidRPr="00D72EB7">
        <w:rPr>
          <w:bCs/>
        </w:rPr>
        <w:t xml:space="preserve">CP causes uncertainty and undermines </w:t>
      </w:r>
      <w:proofErr w:type="spellStart"/>
      <w:r w:rsidRPr="00D72EB7">
        <w:rPr>
          <w:bCs/>
        </w:rPr>
        <w:t>aff</w:t>
      </w:r>
      <w:proofErr w:type="spellEnd"/>
      <w:r w:rsidRPr="00D72EB7">
        <w:rPr>
          <w:bCs/>
        </w:rPr>
        <w:t xml:space="preserve"> solvency</w:t>
      </w:r>
    </w:p>
    <w:p w14:paraId="3E628825" w14:textId="77777777" w:rsidR="00FA2D1D" w:rsidRDefault="00FA2D1D" w:rsidP="00FA2D1D">
      <w:r>
        <w:rPr>
          <w:rStyle w:val="Style13ptBold"/>
        </w:rPr>
        <w:t>Shapiro 23</w:t>
      </w:r>
      <w:r>
        <w:t xml:space="preserve"> (Gary Shapiro, President and CEO of the Consumer Technology Association. Artificial Intelligence and Copyright” from Consumer Technology Association, 10/30/2023. Accessed 6/1/2024 from https://www.regulations.gov/comment/COLC-2023-0006-8805) </w:t>
      </w:r>
      <w:proofErr w:type="spellStart"/>
      <w:r>
        <w:t>wtk</w:t>
      </w:r>
      <w:proofErr w:type="spellEnd"/>
    </w:p>
    <w:p w14:paraId="650DCFAD" w14:textId="77777777" w:rsidR="00FA2D1D" w:rsidRPr="004B3267" w:rsidRDefault="00FA2D1D" w:rsidP="00FA2D1D">
      <w:pPr>
        <w:spacing w:after="0"/>
        <w:rPr>
          <w:sz w:val="16"/>
        </w:rPr>
      </w:pPr>
      <w:r w:rsidRPr="004B3267">
        <w:rPr>
          <w:i/>
          <w:iCs/>
          <w:sz w:val="16"/>
        </w:rPr>
        <w:t>Sui Generis</w:t>
      </w:r>
      <w:r w:rsidRPr="004B3267">
        <w:rPr>
          <w:sz w:val="16"/>
        </w:rPr>
        <w:t xml:space="preserve"> protection. </w:t>
      </w:r>
      <w:r>
        <w:rPr>
          <w:rStyle w:val="StyleUnderline"/>
          <w:highlight w:val="cyan"/>
        </w:rPr>
        <w:t xml:space="preserve">The history of </w:t>
      </w:r>
      <w:r>
        <w:rPr>
          <w:rStyle w:val="StyleUnderline"/>
          <w:i/>
          <w:iCs/>
          <w:highlight w:val="cyan"/>
        </w:rPr>
        <w:t>sui generis</w:t>
      </w:r>
      <w:r>
        <w:rPr>
          <w:rStyle w:val="StyleUnderline"/>
        </w:rPr>
        <w:t xml:space="preserve"> approaches </w:t>
      </w:r>
      <w:r>
        <w:rPr>
          <w:rStyle w:val="StyleUnderline"/>
          <w:highlight w:val="cyan"/>
        </w:rPr>
        <w:t>has been that as tech</w:t>
      </w:r>
      <w:r>
        <w:rPr>
          <w:rStyle w:val="StyleUnderline"/>
        </w:rPr>
        <w:t xml:space="preserve">nology </w:t>
      </w:r>
      <w:r>
        <w:rPr>
          <w:rStyle w:val="StyleUnderline"/>
          <w:highlight w:val="cyan"/>
        </w:rPr>
        <w:t>advances</w:t>
      </w:r>
      <w:r>
        <w:rPr>
          <w:rStyle w:val="StyleUnderline"/>
        </w:rPr>
        <w:t xml:space="preserve">, </w:t>
      </w:r>
      <w:r>
        <w:rPr>
          <w:rStyle w:val="StyleUnderline"/>
          <w:highlight w:val="cyan"/>
        </w:rPr>
        <w:t>they</w:t>
      </w:r>
      <w:r>
        <w:rPr>
          <w:rStyle w:val="StyleUnderline"/>
        </w:rPr>
        <w:t xml:space="preserve"> either quickly </w:t>
      </w:r>
      <w:r>
        <w:rPr>
          <w:rStyle w:val="StyleUnderline"/>
          <w:highlight w:val="cyan"/>
        </w:rPr>
        <w:t>become obsolete</w:t>
      </w:r>
      <w:r w:rsidRPr="004B3267">
        <w:rPr>
          <w:sz w:val="16"/>
        </w:rPr>
        <w:t xml:space="preserve"> (e.g., Semiconductor Chip Protection Act of 198419), </w:t>
      </w:r>
      <w:r>
        <w:rPr>
          <w:rStyle w:val="StyleUnderline"/>
          <w:highlight w:val="cyan"/>
        </w:rPr>
        <w:t>or</w:t>
      </w:r>
      <w:r>
        <w:rPr>
          <w:rStyle w:val="StyleUnderline"/>
        </w:rPr>
        <w:t xml:space="preserve"> may </w:t>
      </w:r>
      <w:r>
        <w:rPr>
          <w:rStyle w:val="StyleUnderline"/>
          <w:highlight w:val="cyan"/>
        </w:rPr>
        <w:t xml:space="preserve">raise </w:t>
      </w:r>
      <w:r>
        <w:rPr>
          <w:rStyle w:val="Emphasis"/>
          <w:highlight w:val="cyan"/>
        </w:rPr>
        <w:t>uncertainties and impediments pertaining to copyright</w:t>
      </w:r>
      <w:r w:rsidRPr="004B3267">
        <w:rPr>
          <w:sz w:val="16"/>
        </w:rPr>
        <w:t xml:space="preserve">.20 ***[Footnote 20 Begins]*** </w:t>
      </w:r>
      <w:r>
        <w:rPr>
          <w:rStyle w:val="StyleUnderline"/>
        </w:rPr>
        <w:t>The DMCA is</w:t>
      </w:r>
      <w:r w:rsidRPr="004B3267">
        <w:rPr>
          <w:sz w:val="16"/>
        </w:rPr>
        <w:t xml:space="preserve"> now </w:t>
      </w:r>
      <w:r>
        <w:rPr>
          <w:rStyle w:val="StyleUnderline"/>
        </w:rPr>
        <w:t>25 years</w:t>
      </w:r>
      <w:r w:rsidRPr="004B3267">
        <w:rPr>
          <w:sz w:val="16"/>
        </w:rPr>
        <w:t xml:space="preserve"> old and was based on at least a decade of comment, proposal, and treaty. </w:t>
      </w:r>
      <w:r>
        <w:rPr>
          <w:rStyle w:val="StyleUnderline"/>
        </w:rPr>
        <w:t>Yet controversy swirls as to its interaction with copyright law</w:t>
      </w:r>
      <w:r w:rsidRPr="004B3267">
        <w:rPr>
          <w:sz w:val="16"/>
        </w:rPr>
        <w:t xml:space="preserve">, and even the Office has not yet felt to be in a position to comment, where both DMCA and copyright issues are in question, on whether a device owner enjoys ownership of embedded software. The online “safe harbor” provisions also remain controversial. (CTA is not suggesting the DMCA was a mistake – only that adding </w:t>
      </w:r>
      <w:r>
        <w:rPr>
          <w:rStyle w:val="StyleUnderline"/>
          <w:i/>
          <w:iCs/>
          <w:highlight w:val="cyan"/>
        </w:rPr>
        <w:t>sui generis</w:t>
      </w:r>
      <w:r>
        <w:rPr>
          <w:rStyle w:val="StyleUnderline"/>
        </w:rPr>
        <w:t xml:space="preserve"> </w:t>
      </w:r>
      <w:r>
        <w:rPr>
          <w:rStyle w:val="StyleUnderline"/>
          <w:highlight w:val="cyan"/>
        </w:rPr>
        <w:t>provisions</w:t>
      </w:r>
      <w:r>
        <w:rPr>
          <w:rStyle w:val="StyleUnderline"/>
        </w:rPr>
        <w:t xml:space="preserve"> can complicate, or even </w:t>
      </w:r>
      <w:r>
        <w:rPr>
          <w:rStyle w:val="StyleUnderline"/>
          <w:highlight w:val="cyan"/>
        </w:rPr>
        <w:t>impede</w:t>
      </w:r>
      <w:r>
        <w:rPr>
          <w:rStyle w:val="StyleUnderline"/>
        </w:rPr>
        <w:t xml:space="preserve">, </w:t>
      </w:r>
      <w:r>
        <w:rPr>
          <w:rStyle w:val="StyleUnderline"/>
          <w:highlight w:val="cyan"/>
        </w:rPr>
        <w:t>already complicated copyright determinations</w:t>
      </w:r>
      <w:r w:rsidRPr="004B3267">
        <w:rPr>
          <w:sz w:val="16"/>
        </w:rPr>
        <w:t xml:space="preserve">.) ***[Footnote 20 Ends]*** Therefore CTA urges caution in such respects. </w:t>
      </w:r>
      <w:bookmarkEnd w:id="0"/>
    </w:p>
    <w:p w14:paraId="4C07AE2A" w14:textId="27627B74" w:rsidR="00EC305D" w:rsidRDefault="00E21EF0" w:rsidP="00EC305D">
      <w:pPr>
        <w:pStyle w:val="Heading1"/>
      </w:pPr>
      <w:r>
        <w:t>Kritik Capitalism</w:t>
      </w:r>
    </w:p>
    <w:p w14:paraId="5DB15C4B" w14:textId="7E9AD1B1" w:rsidR="00EC305D" w:rsidRDefault="00E21EF0" w:rsidP="00EC305D">
      <w:pPr>
        <w:pStyle w:val="Heading2"/>
      </w:pPr>
      <w:r>
        <w:t>Links</w:t>
      </w:r>
    </w:p>
    <w:p w14:paraId="407749CD" w14:textId="714E4280" w:rsidR="00E21EF0" w:rsidRDefault="00E21EF0" w:rsidP="00E21EF0">
      <w:pPr>
        <w:pStyle w:val="Heading3"/>
      </w:pPr>
      <w:r>
        <w:t>Discourse</w:t>
      </w:r>
    </w:p>
    <w:p w14:paraId="3B572240" w14:textId="77777777" w:rsidR="00E21EF0" w:rsidRPr="001A0BD5" w:rsidRDefault="00E21EF0" w:rsidP="00E21EF0">
      <w:pPr>
        <w:pStyle w:val="Heading4"/>
      </w:pPr>
      <w:r w:rsidRPr="001A0BD5">
        <w:t>Foucault</w:t>
      </w:r>
      <w:r>
        <w:t>’</w:t>
      </w:r>
      <w:r w:rsidRPr="001A0BD5">
        <w:t xml:space="preserve">s overemphasis on discourse and power is overdetermining and politically disabling </w:t>
      </w:r>
    </w:p>
    <w:p w14:paraId="18C9D6DB" w14:textId="77777777" w:rsidR="00E21EF0" w:rsidRPr="009E3EDE" w:rsidRDefault="00E21EF0" w:rsidP="00E21EF0">
      <w:pPr>
        <w:rPr>
          <w:sz w:val="18"/>
          <w:szCs w:val="18"/>
        </w:rPr>
      </w:pPr>
      <w:r w:rsidRPr="009E3EDE">
        <w:rPr>
          <w:b/>
        </w:rPr>
        <w:t>McNally</w:t>
      </w:r>
      <w:r w:rsidRPr="009E3EDE">
        <w:rPr>
          <w:sz w:val="18"/>
          <w:szCs w:val="18"/>
        </w:rPr>
        <w:t>,  Professor of Political Science at York University , 19</w:t>
      </w:r>
      <w:r w:rsidRPr="009E3EDE">
        <w:rPr>
          <w:b/>
        </w:rPr>
        <w:t>97</w:t>
      </w:r>
    </w:p>
    <w:p w14:paraId="12444EBA" w14:textId="77777777" w:rsidR="00E21EF0" w:rsidRPr="009E3EDE" w:rsidRDefault="00E21EF0" w:rsidP="00E21EF0">
      <w:pPr>
        <w:rPr>
          <w:sz w:val="18"/>
          <w:szCs w:val="18"/>
          <w:u w:val="single"/>
        </w:rPr>
        <w:sectPr w:rsidR="00E21EF0" w:rsidRPr="009E3EDE" w:rsidSect="00E21EF0">
          <w:headerReference w:type="even" r:id="rId23"/>
          <w:headerReference w:type="default" r:id="rId24"/>
          <w:headerReference w:type="first" r:id="rId25"/>
          <w:pgSz w:w="12240" w:h="15840"/>
          <w:pgMar w:top="2961" w:right="2539" w:bottom="2529" w:left="2568" w:header="0" w:footer="3" w:gutter="0"/>
          <w:pgNumType w:start="24"/>
          <w:cols w:space="720"/>
          <w:noEndnote/>
          <w:titlePg/>
          <w:docGrid w:linePitch="360"/>
        </w:sectPr>
      </w:pPr>
      <w:r w:rsidRPr="009E3EDE">
        <w:rPr>
          <w:sz w:val="18"/>
          <w:szCs w:val="18"/>
        </w:rPr>
        <w:t xml:space="preserve">(David, </w:t>
      </w:r>
      <w:r w:rsidRPr="009E3EDE">
        <w:rPr>
          <w:i/>
          <w:sz w:val="18"/>
          <w:szCs w:val="18"/>
        </w:rPr>
        <w:t>Language, History, And Class Struggle</w:t>
      </w:r>
      <w:r w:rsidRPr="009E3EDE">
        <w:rPr>
          <w:sz w:val="18"/>
          <w:szCs w:val="18"/>
        </w:rPr>
        <w:t xml:space="preserve"> in </w:t>
      </w:r>
      <w:r>
        <w:rPr>
          <w:sz w:val="18"/>
          <w:szCs w:val="18"/>
          <w:u w:val="single"/>
        </w:rPr>
        <w:t>In defense of history)</w:t>
      </w:r>
    </w:p>
    <w:p w14:paraId="618CEDC4" w14:textId="77777777" w:rsidR="00E21EF0" w:rsidRPr="004B3267" w:rsidRDefault="00E21EF0" w:rsidP="00E21EF0">
      <w:pPr>
        <w:rPr>
          <w:rFonts w:ascii="Times New Roman" w:eastAsia="Calibri" w:hAnsi="Times New Roman" w:cs="Times New Roman"/>
          <w:b/>
          <w:i/>
          <w:iCs/>
          <w:color w:val="000000"/>
          <w:sz w:val="19"/>
          <w:szCs w:val="19"/>
        </w:rPr>
      </w:pPr>
      <w:r w:rsidRPr="001A0BD5">
        <w:rPr>
          <w:sz w:val="16"/>
        </w:rPr>
        <w:t xml:space="preserve">It should be emphasized that this argument differs substantially from poststructuralist accounts that may in some respects look similar. Michel </w:t>
      </w:r>
      <w:r w:rsidRPr="001A0BD5">
        <w:rPr>
          <w:u w:val="single"/>
        </w:rPr>
        <w:t>Foucault</w:t>
      </w:r>
      <w:r w:rsidRPr="001A0BD5">
        <w:rPr>
          <w:sz w:val="16"/>
        </w:rPr>
        <w:t xml:space="preserve">, for example, </w:t>
      </w:r>
      <w:r w:rsidRPr="001A0BD5">
        <w:rPr>
          <w:u w:val="single"/>
        </w:rPr>
        <w:t>is noted for his view of language as a terrain of power and domination embodied in particular social institutions</w:t>
      </w:r>
      <w:r w:rsidRPr="001A0BD5">
        <w:rPr>
          <w:sz w:val="16"/>
        </w:rPr>
        <w:t xml:space="preserve"> such as hospitals, asylums and prisons; and, especially in some of his later writings, </w:t>
      </w:r>
      <w:r w:rsidRPr="001A0BD5">
        <w:rPr>
          <w:u w:val="single"/>
        </w:rPr>
        <w:t>Foucault appears to allow for the possibility of resistance</w:t>
      </w:r>
      <w:r w:rsidRPr="001A0BD5">
        <w:rPr>
          <w:sz w:val="16"/>
        </w:rPr>
        <w:t xml:space="preserve"> to practices of domination. Foucault’s emphasis on power was an attempt to counter the political emptiness of theories that reduce social relations to their linguistic forms. In a vigorous riposte to Derrida, he charged deconstruction with locating everything in texts “so as not to put discursive practices back into the field of transformations in which they are carried out.”</w:t>
      </w:r>
      <w:r w:rsidRPr="001A0BD5">
        <w:rPr>
          <w:sz w:val="16"/>
          <w:vertAlign w:val="superscript"/>
        </w:rPr>
        <w:t>4</w:t>
      </w:r>
      <w:r w:rsidRPr="001A0BD5">
        <w:rPr>
          <w:sz w:val="16"/>
        </w:rPr>
        <w:t xml:space="preserve"> This position has con</w:t>
      </w:r>
      <w:r w:rsidRPr="001A0BD5">
        <w:rPr>
          <w:sz w:val="16"/>
        </w:rPr>
        <w:softHyphen/>
        <w:t xml:space="preserve">siderable strengths. </w:t>
      </w:r>
      <w:r w:rsidRPr="001A0BD5">
        <w:rPr>
          <w:u w:val="single"/>
        </w:rPr>
        <w:t>Yet, while disavowing enclosure within texts, Foucault himself fails to break out of discourse as a field closed in upon itself</w:t>
      </w:r>
      <w:r w:rsidRPr="001A0BD5">
        <w:rPr>
          <w:sz w:val="16"/>
        </w:rPr>
        <w:t xml:space="preserve">. Indeed, </w:t>
      </w:r>
      <w:r w:rsidRPr="001A0BD5">
        <w:rPr>
          <w:u w:val="single"/>
        </w:rPr>
        <w:t>his whole concept of “power-knowledge” tends towards the position that power relations are constructed in and through practices of “knowing” humans</w:t>
      </w:r>
      <w:r w:rsidRPr="001A0BD5">
        <w:rPr>
          <w:sz w:val="16"/>
        </w:rPr>
        <w:t xml:space="preserve">. </w:t>
      </w:r>
      <w:r w:rsidRPr="001A0BD5">
        <w:rPr>
          <w:u w:val="single"/>
        </w:rPr>
        <w:t>And these practices</w:t>
      </w:r>
      <w:r w:rsidRPr="001A0BD5">
        <w:rPr>
          <w:sz w:val="16"/>
        </w:rPr>
        <w:t>—of classifying, measuring, and surveying people—</w:t>
      </w:r>
      <w:r w:rsidRPr="001A0BD5">
        <w:rPr>
          <w:u w:val="single"/>
        </w:rPr>
        <w:t>originate in the realm of discourse, where people are assigned to different categories of thought and description</w:t>
      </w:r>
      <w:r w:rsidRPr="001A0BD5">
        <w:rPr>
          <w:sz w:val="16"/>
        </w:rPr>
        <w:t>. It follows that “the devel</w:t>
      </w:r>
      <w:r w:rsidRPr="001A0BD5">
        <w:rPr>
          <w:sz w:val="16"/>
        </w:rPr>
        <w:softHyphen/>
        <w:t xml:space="preserve">opment of humanity is a series of interpretations." Thus, </w:t>
      </w:r>
      <w:r w:rsidRPr="001A0BD5">
        <w:rPr>
          <w:u w:val="single"/>
        </w:rPr>
        <w:t>for all his insights into social institutions and their practices of domination, Foucault reverts to his own version of discursive determinism; he is led by the logic of his position to conclude that inevitably “one remains within the dimension of discourse</w:t>
      </w:r>
      <w:r w:rsidRPr="001A0BD5">
        <w:rPr>
          <w:sz w:val="16"/>
        </w:rPr>
        <w:t>.”</w:t>
      </w:r>
      <w:r w:rsidRPr="001A0BD5">
        <w:rPr>
          <w:sz w:val="16"/>
          <w:vertAlign w:val="superscript"/>
        </w:rPr>
        <w:t>5</w:t>
      </w:r>
      <w:r w:rsidRPr="00992EA1">
        <w:t>(29)</w:t>
      </w:r>
    </w:p>
    <w:p w14:paraId="1280B921" w14:textId="77777777" w:rsidR="00E21EF0" w:rsidRDefault="00E21EF0" w:rsidP="00E21EF0">
      <w:pPr>
        <w:pStyle w:val="Heading3"/>
      </w:pPr>
      <w:r>
        <w:t>Foucault</w:t>
      </w:r>
    </w:p>
    <w:p w14:paraId="6F4AECE5" w14:textId="77777777" w:rsidR="00E21EF0" w:rsidRPr="00A525FD" w:rsidRDefault="00E21EF0" w:rsidP="00E21EF0">
      <w:pPr>
        <w:pStyle w:val="Heading4"/>
      </w:pPr>
      <w:r w:rsidRPr="00A525FD">
        <w:t>Th</w:t>
      </w:r>
      <w:r>
        <w:t xml:space="preserve">e </w:t>
      </w:r>
      <w:proofErr w:type="spellStart"/>
      <w:r>
        <w:t>aff’s</w:t>
      </w:r>
      <w:proofErr w:type="spellEnd"/>
      <w:r>
        <w:t xml:space="preserve"> use </w:t>
      </w:r>
      <w:r w:rsidRPr="00A525FD">
        <w:t xml:space="preserve">of </w:t>
      </w:r>
      <w:r>
        <w:t>Biopolitics</w:t>
      </w:r>
      <w:r w:rsidRPr="00A525FD">
        <w:t xml:space="preserve"> </w:t>
      </w:r>
      <w:r>
        <w:t>academically sanitizes</w:t>
      </w:r>
      <w:r w:rsidRPr="00A525FD">
        <w:t xml:space="preserve"> </w:t>
      </w:r>
      <w:r>
        <w:t xml:space="preserve">Marxist ideologies pretending as if political projects subvert, yet still playing into the hands of the academy only to reinscribe </w:t>
      </w:r>
      <w:r w:rsidRPr="00A525FD">
        <w:t>neoliberal dominance</w:t>
      </w:r>
      <w:r>
        <w:t>.</w:t>
      </w:r>
    </w:p>
    <w:p w14:paraId="286EF917" w14:textId="77777777" w:rsidR="00E21EF0" w:rsidRPr="00D8762C" w:rsidRDefault="00E21EF0" w:rsidP="00E21EF0">
      <w:pPr>
        <w:rPr>
          <w:rStyle w:val="Style13ptBold"/>
        </w:rPr>
      </w:pPr>
      <w:r w:rsidRPr="00D8762C">
        <w:rPr>
          <w:rStyle w:val="Style13ptBold"/>
        </w:rPr>
        <w:t>Zamora</w:t>
      </w:r>
      <w:r>
        <w:rPr>
          <w:rStyle w:val="Style13ptBold"/>
        </w:rPr>
        <w:t xml:space="preserve"> 14</w:t>
      </w:r>
    </w:p>
    <w:p w14:paraId="4456B069" w14:textId="77777777" w:rsidR="00E21EF0" w:rsidRPr="009F752B" w:rsidRDefault="00E21EF0" w:rsidP="00E21EF0">
      <w:r>
        <w:t xml:space="preserve">Daniel Zamora is a postdoctoral sociologist at the Université Libre de </w:t>
      </w:r>
      <w:proofErr w:type="spellStart"/>
      <w:r>
        <w:t>Bruxelles</w:t>
      </w:r>
      <w:proofErr w:type="spellEnd"/>
      <w:r>
        <w:t xml:space="preserve"> and Cambridge University. His book, Le Dernier Homme Et La Fin De La </w:t>
      </w:r>
      <w:proofErr w:type="spellStart"/>
      <w:r>
        <w:t>Révolution</w:t>
      </w:r>
      <w:proofErr w:type="spellEnd"/>
      <w:r>
        <w:t>: Foucault après Mai 68 (The Last Man and the End of the Revolution: Foucault After May 68) coauthored with Mitchell Dean, was published in English by Verso in 2020;</w:t>
      </w:r>
      <w:r w:rsidRPr="009F752B">
        <w:t xml:space="preserve"> </w:t>
      </w:r>
      <w:r>
        <w:t xml:space="preserve">Can We Criticize Foucault?; </w:t>
      </w:r>
      <w:hyperlink r:id="rId26" w:history="1">
        <w:r w:rsidRPr="009F752B">
          <w:rPr>
            <w:rStyle w:val="Hyperlink"/>
          </w:rPr>
          <w:t>https://www.jacobinmag.com/2014/12/foucault-interview/</w:t>
        </w:r>
      </w:hyperlink>
      <w:r>
        <w:t xml:space="preserve">; [TMS—GK] </w:t>
      </w:r>
    </w:p>
    <w:p w14:paraId="4CBA89CE" w14:textId="77777777" w:rsidR="00E21EF0" w:rsidRPr="00623BE2" w:rsidRDefault="00E21EF0" w:rsidP="00E21EF0">
      <w:pPr>
        <w:rPr>
          <w:sz w:val="16"/>
        </w:rPr>
      </w:pPr>
      <w:r w:rsidRPr="006477BA">
        <w:rPr>
          <w:sz w:val="16"/>
        </w:rPr>
        <w:t xml:space="preserve">Debray writes in </w:t>
      </w:r>
      <w:proofErr w:type="spellStart"/>
      <w:r w:rsidRPr="006477BA">
        <w:rPr>
          <w:i/>
          <w:iCs/>
          <w:sz w:val="16"/>
        </w:rPr>
        <w:t>Modernes</w:t>
      </w:r>
      <w:proofErr w:type="spellEnd"/>
      <w:r w:rsidRPr="006477BA">
        <w:rPr>
          <w:i/>
          <w:iCs/>
          <w:sz w:val="16"/>
        </w:rPr>
        <w:t xml:space="preserve"> </w:t>
      </w:r>
      <w:proofErr w:type="spellStart"/>
      <w:r w:rsidRPr="006477BA">
        <w:rPr>
          <w:i/>
          <w:iCs/>
          <w:sz w:val="16"/>
        </w:rPr>
        <w:t>catacombes</w:t>
      </w:r>
      <w:proofErr w:type="spellEnd"/>
      <w:r w:rsidRPr="006477BA">
        <w:rPr>
          <w:sz w:val="16"/>
        </w:rPr>
        <w:t xml:space="preserve"> that Foucault, the rebel and subversive, has become an “official philosopher.” How do you understand this paradox? And </w:t>
      </w:r>
      <w:r w:rsidRPr="006477BA">
        <w:rPr>
          <w:rStyle w:val="StyleUnderline"/>
        </w:rPr>
        <w:t>how do you explain how Foucault can seduce</w:t>
      </w:r>
      <w:r w:rsidRPr="006477BA">
        <w:rPr>
          <w:sz w:val="16"/>
        </w:rPr>
        <w:t xml:space="preserve"> so many of </w:t>
      </w:r>
      <w:r w:rsidRPr="006477BA">
        <w:rPr>
          <w:rStyle w:val="StyleUnderline"/>
        </w:rPr>
        <w:t>those</w:t>
      </w:r>
      <w:r w:rsidRPr="006477BA">
        <w:rPr>
          <w:sz w:val="16"/>
        </w:rPr>
        <w:t xml:space="preserve"> in radical milieus </w:t>
      </w:r>
      <w:r w:rsidRPr="006477BA">
        <w:rPr>
          <w:rStyle w:val="StyleUnderline"/>
        </w:rPr>
        <w:t>who nevertheless affirm</w:t>
      </w:r>
      <w:r w:rsidRPr="006477BA">
        <w:rPr>
          <w:sz w:val="16"/>
        </w:rPr>
        <w:t xml:space="preserve"> with force </w:t>
      </w:r>
      <w:r w:rsidRPr="006477BA">
        <w:rPr>
          <w:rStyle w:val="StyleUnderline"/>
        </w:rPr>
        <w:t xml:space="preserve">that they wish to </w:t>
      </w:r>
      <w:r w:rsidRPr="006477BA">
        <w:rPr>
          <w:rStyle w:val="Emphasis"/>
        </w:rPr>
        <w:t>put an end</w:t>
      </w:r>
      <w:r w:rsidRPr="006477BA">
        <w:rPr>
          <w:rStyle w:val="StyleUnderline"/>
        </w:rPr>
        <w:t xml:space="preserve"> to the neoliberal era</w:t>
      </w:r>
      <w:r w:rsidRPr="006477BA">
        <w:rPr>
          <w:sz w:val="16"/>
        </w:rPr>
        <w:t>?</w:t>
      </w:r>
      <w:r>
        <w:rPr>
          <w:sz w:val="16"/>
        </w:rPr>
        <w:t xml:space="preserve"> </w:t>
      </w:r>
      <w:r w:rsidRPr="006477BA">
        <w:rPr>
          <w:sz w:val="16"/>
        </w:rPr>
        <w:t xml:space="preserve">It’s a very interesting question, but one I don’t have a satisfying answer to. I would, nevertheless, suggest that </w:t>
      </w:r>
      <w:r w:rsidRPr="006477BA">
        <w:rPr>
          <w:rStyle w:val="StyleUnderline"/>
        </w:rPr>
        <w:t xml:space="preserve">it’s in large part due to the </w:t>
      </w:r>
      <w:r w:rsidRPr="006477BA">
        <w:rPr>
          <w:rStyle w:val="Emphasis"/>
        </w:rPr>
        <w:t>structure of the academic field</w:t>
      </w:r>
      <w:r w:rsidRPr="006477BA">
        <w:rPr>
          <w:rStyle w:val="StyleUnderline"/>
        </w:rPr>
        <w:t xml:space="preserve"> itself</w:t>
      </w:r>
      <w:r w:rsidRPr="006477BA">
        <w:rPr>
          <w:sz w:val="16"/>
        </w:rPr>
        <w:t>. You’d have to go back to Bourdieu and the precious works of Louis Pinto to better understand this evolution.</w:t>
      </w:r>
      <w:r>
        <w:rPr>
          <w:sz w:val="16"/>
        </w:rPr>
        <w:t xml:space="preserve"> </w:t>
      </w:r>
      <w:r w:rsidRPr="006477BA">
        <w:rPr>
          <w:sz w:val="16"/>
        </w:rPr>
        <w:t xml:space="preserve">It should never be forgotten that </w:t>
      </w:r>
      <w:r w:rsidRPr="006477BA">
        <w:rPr>
          <w:rStyle w:val="StyleUnderline"/>
        </w:rPr>
        <w:t xml:space="preserve">joining a “school,” or associating oneself with a </w:t>
      </w:r>
      <w:r w:rsidRPr="006477BA">
        <w:rPr>
          <w:rStyle w:val="Emphasis"/>
        </w:rPr>
        <w:t>certain theoretical perspective</w:t>
      </w:r>
      <w:r w:rsidRPr="006477BA">
        <w:rPr>
          <w:sz w:val="16"/>
        </w:rPr>
        <w:t xml:space="preserve">, </w:t>
      </w:r>
      <w:r w:rsidRPr="006477BA">
        <w:rPr>
          <w:rStyle w:val="StyleUnderline"/>
        </w:rPr>
        <w:t>means associating oneself to an intellectual field</w:t>
      </w:r>
      <w:r w:rsidRPr="006477BA">
        <w:rPr>
          <w:sz w:val="16"/>
        </w:rPr>
        <w:t xml:space="preserve">, </w:t>
      </w:r>
      <w:r w:rsidRPr="006477BA">
        <w:rPr>
          <w:rStyle w:val="StyleUnderline"/>
        </w:rPr>
        <w:t xml:space="preserve">where there is an </w:t>
      </w:r>
      <w:r w:rsidRPr="006477BA">
        <w:rPr>
          <w:rStyle w:val="Emphasis"/>
        </w:rPr>
        <w:t>important struggle</w:t>
      </w:r>
      <w:r w:rsidRPr="006477BA">
        <w:rPr>
          <w:rStyle w:val="StyleUnderline"/>
        </w:rPr>
        <w:t xml:space="preserve"> for access to the </w:t>
      </w:r>
      <w:r w:rsidRPr="006477BA">
        <w:rPr>
          <w:rStyle w:val="Emphasis"/>
        </w:rPr>
        <w:t>dominant positions</w:t>
      </w:r>
      <w:r w:rsidRPr="006477BA">
        <w:rPr>
          <w:sz w:val="16"/>
        </w:rPr>
        <w:t xml:space="preserve">. Ultimately, calling oneself </w:t>
      </w:r>
      <w:r w:rsidRPr="006477BA">
        <w:rPr>
          <w:rStyle w:val="StyleUnderline"/>
        </w:rPr>
        <w:t>a Marxist in</w:t>
      </w:r>
      <w:r w:rsidRPr="006477BA">
        <w:rPr>
          <w:sz w:val="16"/>
        </w:rPr>
        <w:t xml:space="preserve"> the France of </w:t>
      </w:r>
      <w:r w:rsidRPr="006477BA">
        <w:rPr>
          <w:rStyle w:val="StyleUnderline"/>
        </w:rPr>
        <w:t>the 1960s</w:t>
      </w:r>
      <w:r w:rsidRPr="006477BA">
        <w:rPr>
          <w:sz w:val="16"/>
        </w:rPr>
        <w:t xml:space="preserve"> — when the academic field was in part dominated by self-identified Marxists — </w:t>
      </w:r>
      <w:r w:rsidRPr="006477BA">
        <w:rPr>
          <w:rStyle w:val="StyleUnderline"/>
        </w:rPr>
        <w:t>did not have the same meaning as</w:t>
      </w:r>
      <w:r w:rsidRPr="006477BA">
        <w:rPr>
          <w:sz w:val="16"/>
        </w:rPr>
        <w:t xml:space="preserve"> it does to be </w:t>
      </w:r>
      <w:r w:rsidRPr="006477BA">
        <w:rPr>
          <w:rStyle w:val="StyleUnderline"/>
        </w:rPr>
        <w:t>a Marxist today</w:t>
      </w:r>
      <w:r w:rsidRPr="006477BA">
        <w:rPr>
          <w:sz w:val="16"/>
        </w:rPr>
        <w:t>.</w:t>
      </w:r>
      <w:r>
        <w:rPr>
          <w:sz w:val="16"/>
        </w:rPr>
        <w:t xml:space="preserve"> </w:t>
      </w:r>
      <w:r w:rsidRPr="006477BA">
        <w:rPr>
          <w:rStyle w:val="StyleUnderline"/>
        </w:rPr>
        <w:t>Concepts and</w:t>
      </w:r>
      <w:r w:rsidRPr="006477BA">
        <w:rPr>
          <w:sz w:val="16"/>
        </w:rPr>
        <w:t xml:space="preserve"> canonical </w:t>
      </w:r>
      <w:r w:rsidRPr="006477BA">
        <w:rPr>
          <w:rStyle w:val="StyleUnderline"/>
        </w:rPr>
        <w:t>authors are</w:t>
      </w:r>
      <w:r w:rsidRPr="006477BA">
        <w:rPr>
          <w:sz w:val="16"/>
        </w:rPr>
        <w:t xml:space="preserve"> obviously </w:t>
      </w:r>
      <w:r w:rsidRPr="006477BA">
        <w:rPr>
          <w:rStyle w:val="StyleUnderline"/>
        </w:rPr>
        <w:t>intellectual instruments</w:t>
      </w:r>
      <w:r w:rsidRPr="006477BA">
        <w:rPr>
          <w:sz w:val="16"/>
        </w:rPr>
        <w:t xml:space="preserve">, </w:t>
      </w:r>
      <w:r w:rsidRPr="006477BA">
        <w:rPr>
          <w:rStyle w:val="StyleUnderline"/>
        </w:rPr>
        <w:t>but they</w:t>
      </w:r>
      <w:r w:rsidRPr="006477BA">
        <w:rPr>
          <w:sz w:val="16"/>
        </w:rPr>
        <w:t xml:space="preserve"> also </w:t>
      </w:r>
      <w:r w:rsidRPr="006477BA">
        <w:rPr>
          <w:rStyle w:val="StyleUnderline"/>
        </w:rPr>
        <w:t xml:space="preserve">correspond to </w:t>
      </w:r>
      <w:r w:rsidRPr="006477BA">
        <w:rPr>
          <w:rStyle w:val="Emphasis"/>
        </w:rPr>
        <w:t>various strategies</w:t>
      </w:r>
      <w:r w:rsidRPr="006477BA">
        <w:rPr>
          <w:rStyle w:val="StyleUnderline"/>
        </w:rPr>
        <w:t xml:space="preserve"> for becoming part of the field and the struggles over it</w:t>
      </w:r>
      <w:r w:rsidRPr="006477BA">
        <w:rPr>
          <w:sz w:val="16"/>
        </w:rPr>
        <w:t xml:space="preserve">. </w:t>
      </w:r>
      <w:r w:rsidRPr="006477BA">
        <w:rPr>
          <w:rStyle w:val="StyleUnderline"/>
        </w:rPr>
        <w:t>Intellectual developments are then</w:t>
      </w:r>
      <w:r w:rsidRPr="006477BA">
        <w:rPr>
          <w:sz w:val="16"/>
        </w:rPr>
        <w:t xml:space="preserve"> partly </w:t>
      </w:r>
      <w:r w:rsidRPr="006477BA">
        <w:rPr>
          <w:rStyle w:val="StyleUnderline"/>
        </w:rPr>
        <w:t xml:space="preserve">determined by </w:t>
      </w:r>
      <w:r w:rsidRPr="006477BA">
        <w:rPr>
          <w:rStyle w:val="Emphasis"/>
        </w:rPr>
        <w:t>relations of power within the field</w:t>
      </w:r>
      <w:r w:rsidRPr="006477BA">
        <w:rPr>
          <w:rStyle w:val="StyleUnderline"/>
        </w:rPr>
        <w:t xml:space="preserve"> itself</w:t>
      </w:r>
      <w:r w:rsidRPr="006477BA">
        <w:rPr>
          <w:sz w:val="16"/>
        </w:rPr>
        <w:t>.</w:t>
      </w:r>
      <w:r>
        <w:rPr>
          <w:sz w:val="16"/>
        </w:rPr>
        <w:t xml:space="preserve"> </w:t>
      </w:r>
      <w:r w:rsidRPr="006477BA">
        <w:rPr>
          <w:sz w:val="16"/>
        </w:rPr>
        <w:t xml:space="preserve">Also, it seems to me that </w:t>
      </w:r>
      <w:r w:rsidRPr="006477BA">
        <w:rPr>
          <w:rStyle w:val="StyleUnderline"/>
        </w:rPr>
        <w:t>relations of power within the academic field have changed considerably since the end of the 1970s</w:t>
      </w:r>
      <w:r w:rsidRPr="006477BA">
        <w:rPr>
          <w:sz w:val="16"/>
        </w:rPr>
        <w:t xml:space="preserve">: </w:t>
      </w:r>
      <w:r w:rsidRPr="006477BA">
        <w:rPr>
          <w:rStyle w:val="StyleUnderline"/>
        </w:rPr>
        <w:t>after the decline of Marxism</w:t>
      </w:r>
      <w:r w:rsidRPr="006477BA">
        <w:rPr>
          <w:sz w:val="16"/>
        </w:rPr>
        <w:t xml:space="preserve">, </w:t>
      </w:r>
      <w:r w:rsidRPr="006477BA">
        <w:rPr>
          <w:rStyle w:val="StyleUnderline"/>
        </w:rPr>
        <w:t>Foucault</w:t>
      </w:r>
      <w:r w:rsidRPr="006477BA">
        <w:rPr>
          <w:sz w:val="16"/>
        </w:rPr>
        <w:t xml:space="preserve"> occupied a central place. In reality, he </w:t>
      </w:r>
      <w:r w:rsidRPr="006477BA">
        <w:rPr>
          <w:rStyle w:val="StyleUnderline"/>
        </w:rPr>
        <w:t xml:space="preserve">offers a comfortable position that allows </w:t>
      </w:r>
      <w:r w:rsidRPr="006477BA">
        <w:rPr>
          <w:rStyle w:val="Emphasis"/>
        </w:rPr>
        <w:t>a certain degree of subversion</w:t>
      </w:r>
      <w:r w:rsidRPr="006477BA">
        <w:rPr>
          <w:sz w:val="16"/>
        </w:rPr>
        <w:t xml:space="preserve"> to be introduced </w:t>
      </w:r>
      <w:r w:rsidRPr="006477BA">
        <w:rPr>
          <w:rStyle w:val="Emphasis"/>
        </w:rPr>
        <w:t>without detracting from the</w:t>
      </w:r>
      <w:r w:rsidRPr="006477BA">
        <w:rPr>
          <w:rStyle w:val="StyleUnderline"/>
        </w:rPr>
        <w:t xml:space="preserve"> </w:t>
      </w:r>
      <w:r w:rsidRPr="006477BA">
        <w:rPr>
          <w:rStyle w:val="Emphasis"/>
        </w:rPr>
        <w:t>codes of the academy</w:t>
      </w:r>
      <w:r w:rsidRPr="006477BA">
        <w:rPr>
          <w:sz w:val="16"/>
        </w:rPr>
        <w:t xml:space="preserve">. </w:t>
      </w:r>
      <w:r w:rsidRPr="006477BA">
        <w:rPr>
          <w:rStyle w:val="StyleUnderline"/>
        </w:rPr>
        <w:t>Mobilizing Foucault</w:t>
      </w:r>
      <w:r w:rsidRPr="006477BA">
        <w:rPr>
          <w:sz w:val="16"/>
        </w:rPr>
        <w:t xml:space="preserve"> is relatively valued, it often </w:t>
      </w:r>
      <w:r w:rsidRPr="006477BA">
        <w:rPr>
          <w:rStyle w:val="StyleUnderline"/>
        </w:rPr>
        <w:t>allows his defenders to get published in</w:t>
      </w:r>
      <w:r w:rsidRPr="006477BA">
        <w:rPr>
          <w:sz w:val="16"/>
        </w:rPr>
        <w:t xml:space="preserve"> prestigious </w:t>
      </w:r>
      <w:r w:rsidRPr="006477BA">
        <w:rPr>
          <w:rStyle w:val="StyleUnderline"/>
        </w:rPr>
        <w:t>journals</w:t>
      </w:r>
      <w:r w:rsidRPr="006477BA">
        <w:rPr>
          <w:sz w:val="16"/>
        </w:rPr>
        <w:t xml:space="preserve">, to join wide intellectual networks, to </w:t>
      </w:r>
      <w:r w:rsidRPr="006477BA">
        <w:rPr>
          <w:rStyle w:val="StyleUnderline"/>
        </w:rPr>
        <w:t>publish books</w:t>
      </w:r>
      <w:r w:rsidRPr="006477BA">
        <w:t>, etc.</w:t>
      </w:r>
      <w:r>
        <w:t xml:space="preserve"> </w:t>
      </w:r>
      <w:r w:rsidRPr="006477BA">
        <w:rPr>
          <w:sz w:val="16"/>
        </w:rPr>
        <w:t xml:space="preserve">Very </w:t>
      </w:r>
      <w:r w:rsidRPr="006477BA">
        <w:rPr>
          <w:rStyle w:val="StyleUnderline"/>
        </w:rPr>
        <w:t>wide swaths of the intellectual world refer to Foucault</w:t>
      </w:r>
      <w:r w:rsidRPr="006477BA">
        <w:rPr>
          <w:sz w:val="16"/>
        </w:rPr>
        <w:t xml:space="preserve"> in their work </w:t>
      </w:r>
      <w:r w:rsidRPr="006477BA">
        <w:rPr>
          <w:rStyle w:val="StyleUnderline"/>
        </w:rPr>
        <w:t xml:space="preserve">and have him saying </w:t>
      </w:r>
      <w:r w:rsidRPr="006477BA">
        <w:rPr>
          <w:rStyle w:val="Emphasis"/>
        </w:rPr>
        <w:t>everything</w:t>
      </w:r>
      <w:r w:rsidRPr="006477BA">
        <w:rPr>
          <w:rStyle w:val="StyleUnderline"/>
        </w:rPr>
        <w:t xml:space="preserve"> and its </w:t>
      </w:r>
      <w:r w:rsidRPr="006477BA">
        <w:rPr>
          <w:rStyle w:val="Emphasis"/>
        </w:rPr>
        <w:t>opposite</w:t>
      </w:r>
      <w:r w:rsidRPr="006477BA">
        <w:rPr>
          <w:sz w:val="16"/>
        </w:rPr>
        <w:t xml:space="preserve">. You can be an adviser to the MEDEF and edit his lectures! [A reference to </w:t>
      </w:r>
      <w:proofErr w:type="spellStart"/>
      <w:r w:rsidRPr="006477BA">
        <w:rPr>
          <w:sz w:val="16"/>
        </w:rPr>
        <w:t>François</w:t>
      </w:r>
      <w:proofErr w:type="spellEnd"/>
      <w:r w:rsidRPr="006477BA">
        <w:rPr>
          <w:sz w:val="16"/>
        </w:rPr>
        <w:t xml:space="preserve"> Ewald, adviser to the main French business federation; see above.] I would say that he opens doors. And </w:t>
      </w:r>
      <w:r w:rsidRPr="006477BA">
        <w:rPr>
          <w:rStyle w:val="StyleUnderline"/>
        </w:rPr>
        <w:t xml:space="preserve">you </w:t>
      </w:r>
      <w:r w:rsidRPr="006477BA">
        <w:rPr>
          <w:rStyle w:val="Emphasis"/>
        </w:rPr>
        <w:t>can’t</w:t>
      </w:r>
      <w:r w:rsidRPr="006477BA">
        <w:rPr>
          <w:sz w:val="16"/>
        </w:rPr>
        <w:t xml:space="preserve"> really </w:t>
      </w:r>
      <w:r w:rsidRPr="006477BA">
        <w:rPr>
          <w:rStyle w:val="StyleUnderline"/>
        </w:rPr>
        <w:t>say the same of Marx nowadays</w:t>
      </w:r>
      <w:r w:rsidRPr="006477BA">
        <w:rPr>
          <w:sz w:val="16"/>
        </w:rPr>
        <w:t>.</w:t>
      </w:r>
      <w:r>
        <w:rPr>
          <w:sz w:val="16"/>
        </w:rPr>
        <w:t xml:space="preserve"> </w:t>
      </w:r>
      <w:r w:rsidRPr="006477BA">
        <w:rPr>
          <w:sz w:val="16"/>
        </w:rPr>
        <w:t>This critique of the “margins” as the center of political combat could end up delighting all manner of counter-revolutionaries in France or Belgium. Aren’t you afraid of playing into their hands?</w:t>
      </w:r>
      <w:r>
        <w:rPr>
          <w:sz w:val="16"/>
        </w:rPr>
        <w:t xml:space="preserve"> </w:t>
      </w:r>
      <w:r w:rsidRPr="006477BA">
        <w:rPr>
          <w:sz w:val="16"/>
        </w:rPr>
        <w:t xml:space="preserve">I do think there exists a “conservative” critique of Foucault — and more broadly of what May ’68 represents in French social history. This critique is no longer marginal at all: you can find it among the thinkers of the conservative right like Eric </w:t>
      </w:r>
      <w:proofErr w:type="spellStart"/>
      <w:r w:rsidRPr="006477BA">
        <w:rPr>
          <w:sz w:val="16"/>
        </w:rPr>
        <w:t>Zemmour</w:t>
      </w:r>
      <w:proofErr w:type="spellEnd"/>
      <w:r w:rsidRPr="006477BA">
        <w:rPr>
          <w:sz w:val="16"/>
        </w:rPr>
        <w:t xml:space="preserve"> or within the National Front. It openly critiques the whole feminist, anti-racist and cultural legacy of May ’68 while having much less to say about the economic ravages of neoliberalism. It’s as if the problem were the political liberalism that came with the 1980s, and only by going back on these societal evolutions will we be able to “faire société.”</w:t>
      </w:r>
      <w:r>
        <w:rPr>
          <w:sz w:val="16"/>
        </w:rPr>
        <w:t xml:space="preserve"> </w:t>
      </w:r>
      <w:r w:rsidRPr="006477BA">
        <w:rPr>
          <w:sz w:val="16"/>
        </w:rPr>
        <w:t xml:space="preserve">One often hears this kind of thinking, according to which it was the destruction of family values or communitarian forms of the social bond that allowed the expansion of neoliberalism. There may be a grain of truth in these analyses, but </w:t>
      </w:r>
      <w:r w:rsidRPr="006477BA">
        <w:rPr>
          <w:rStyle w:val="StyleUnderline"/>
        </w:rPr>
        <w:t xml:space="preserve">they are </w:t>
      </w:r>
      <w:r w:rsidRPr="006477BA">
        <w:rPr>
          <w:rStyle w:val="Emphasis"/>
        </w:rPr>
        <w:t>totally deluded</w:t>
      </w:r>
      <w:r w:rsidRPr="006477BA">
        <w:rPr>
          <w:rStyle w:val="StyleUnderline"/>
        </w:rPr>
        <w:t xml:space="preserve"> when they propose a return to</w:t>
      </w:r>
      <w:r w:rsidRPr="006477BA">
        <w:rPr>
          <w:sz w:val="16"/>
        </w:rPr>
        <w:t xml:space="preserve"> more “</w:t>
      </w:r>
      <w:r w:rsidRPr="006477BA">
        <w:rPr>
          <w:rStyle w:val="StyleUnderline"/>
        </w:rPr>
        <w:t>traditional” ways of life</w:t>
      </w:r>
      <w:r w:rsidRPr="006477BA">
        <w:rPr>
          <w:sz w:val="16"/>
        </w:rPr>
        <w:t xml:space="preserve">. </w:t>
      </w:r>
      <w:r w:rsidRPr="006477BA">
        <w:rPr>
          <w:rStyle w:val="StyleUnderline"/>
        </w:rPr>
        <w:t xml:space="preserve">We’re heading towards a much more </w:t>
      </w:r>
      <w:r w:rsidRPr="006477BA">
        <w:rPr>
          <w:rStyle w:val="Emphasis"/>
        </w:rPr>
        <w:t>authoritarian kind of liberalism</w:t>
      </w:r>
      <w:r w:rsidRPr="006477BA">
        <w:rPr>
          <w:sz w:val="16"/>
        </w:rPr>
        <w:t xml:space="preserve">, with a return to family values, a return to a total fantasy of national culture, and </w:t>
      </w:r>
      <w:r w:rsidRPr="006477BA">
        <w:rPr>
          <w:rStyle w:val="StyleUnderline"/>
        </w:rPr>
        <w:t xml:space="preserve">the good old </w:t>
      </w:r>
      <w:r w:rsidRPr="006477BA">
        <w:rPr>
          <w:rStyle w:val="Emphasis"/>
        </w:rPr>
        <w:t>pre-globalized capitalism</w:t>
      </w:r>
      <w:r w:rsidRPr="006477BA">
        <w:rPr>
          <w:sz w:val="16"/>
        </w:rPr>
        <w:t>…</w:t>
      </w:r>
      <w:r>
        <w:rPr>
          <w:sz w:val="16"/>
        </w:rPr>
        <w:t xml:space="preserve"> </w:t>
      </w:r>
      <w:r w:rsidRPr="006477BA">
        <w:rPr>
          <w:sz w:val="16"/>
        </w:rPr>
        <w:t xml:space="preserve">As for the idea of “playing into their hands,” I don’t think it’s a problem. If there’s a problem with certain aspects of the legacy of May ’68, </w:t>
      </w:r>
      <w:r w:rsidRPr="006477BA">
        <w:rPr>
          <w:rStyle w:val="StyleUnderline"/>
        </w:rPr>
        <w:t>the role of the Left is not to close its eyes because the far right is saying it</w:t>
      </w:r>
      <w:r w:rsidRPr="006477BA">
        <w:rPr>
          <w:sz w:val="16"/>
        </w:rPr>
        <w:t xml:space="preserve">, </w:t>
      </w:r>
      <w:r w:rsidRPr="006477BA">
        <w:rPr>
          <w:rStyle w:val="StyleUnderline"/>
        </w:rPr>
        <w:t>but</w:t>
      </w:r>
      <w:r w:rsidRPr="006477BA">
        <w:rPr>
          <w:sz w:val="16"/>
        </w:rPr>
        <w:t xml:space="preserve"> on the contrary, </w:t>
      </w:r>
      <w:r w:rsidRPr="006477BA">
        <w:rPr>
          <w:rStyle w:val="StyleUnderline"/>
        </w:rPr>
        <w:t>to render its own judgment</w:t>
      </w:r>
      <w:r w:rsidRPr="006477BA">
        <w:rPr>
          <w:sz w:val="16"/>
        </w:rPr>
        <w:t xml:space="preserve">, to </w:t>
      </w:r>
      <w:r w:rsidRPr="006477BA">
        <w:rPr>
          <w:rStyle w:val="StyleUnderline"/>
        </w:rPr>
        <w:t xml:space="preserve">formulate its </w:t>
      </w:r>
      <w:r w:rsidRPr="006477BA">
        <w:rPr>
          <w:rStyle w:val="Emphasis"/>
        </w:rPr>
        <w:t>own critique</w:t>
      </w:r>
      <w:r w:rsidRPr="006477BA">
        <w:rPr>
          <w:sz w:val="16"/>
        </w:rPr>
        <w:t xml:space="preserve">, </w:t>
      </w:r>
      <w:r w:rsidRPr="006477BA">
        <w:rPr>
          <w:rStyle w:val="StyleUnderline"/>
        </w:rPr>
        <w:t xml:space="preserve">so as not to </w:t>
      </w:r>
      <w:r w:rsidRPr="006477BA">
        <w:rPr>
          <w:rStyle w:val="Emphasis"/>
        </w:rPr>
        <w:t>totally lose</w:t>
      </w:r>
      <w:r w:rsidRPr="006477BA">
        <w:rPr>
          <w:rStyle w:val="StyleUnderline"/>
        </w:rPr>
        <w:t xml:space="preserve"> the </w:t>
      </w:r>
      <w:r w:rsidRPr="006477BA">
        <w:rPr>
          <w:rStyle w:val="Emphasis"/>
        </w:rPr>
        <w:t>ideological battle</w:t>
      </w:r>
      <w:r w:rsidRPr="006477BA">
        <w:rPr>
          <w:sz w:val="16"/>
        </w:rPr>
        <w:t>. That is the task we need to get started on in order to reconstruct a left that is both radical and popular.</w:t>
      </w:r>
      <w:r w:rsidRPr="00623BE2">
        <w:rPr>
          <w:sz w:val="16"/>
        </w:rPr>
        <w:t xml:space="preserve"> </w:t>
      </w:r>
    </w:p>
    <w:p w14:paraId="65B388FC" w14:textId="77777777" w:rsidR="00E21EF0" w:rsidRDefault="00E21EF0" w:rsidP="00E21EF0">
      <w:pPr>
        <w:pStyle w:val="Heading3"/>
      </w:pPr>
      <w:r>
        <w:t>Genealogy</w:t>
      </w:r>
    </w:p>
    <w:p w14:paraId="339B2070" w14:textId="77777777" w:rsidR="00E21EF0" w:rsidRPr="004838A0" w:rsidRDefault="00E21EF0" w:rsidP="00E21EF0">
      <w:pPr>
        <w:pStyle w:val="Heading4"/>
        <w:rPr>
          <w:rFonts w:cs="Times New Roman"/>
        </w:rPr>
      </w:pPr>
      <w:r w:rsidRPr="004838A0">
        <w:rPr>
          <w:rFonts w:cs="Times New Roman"/>
        </w:rPr>
        <w:t xml:space="preserve">The desire to focus on the post prevents effective class conciseness – the focus on genealogy only positions history as something that is not linear preferring bourgeois knowledge  </w:t>
      </w:r>
    </w:p>
    <w:p w14:paraId="613829F3" w14:textId="77777777" w:rsidR="00E21EF0" w:rsidRPr="004838A0" w:rsidRDefault="00E21EF0" w:rsidP="00E21EF0">
      <w:pPr>
        <w:rPr>
          <w:b/>
          <w:bCs/>
          <w:sz w:val="26"/>
        </w:rPr>
      </w:pPr>
      <w:r w:rsidRPr="004838A0">
        <w:rPr>
          <w:rStyle w:val="Style13ptBold"/>
        </w:rPr>
        <w:t>(</w:t>
      </w:r>
      <w:proofErr w:type="spellStart"/>
      <w:r w:rsidRPr="004838A0">
        <w:rPr>
          <w:rStyle w:val="Style13ptBold"/>
        </w:rPr>
        <w:t>Zavarzadeh</w:t>
      </w:r>
      <w:proofErr w:type="spellEnd"/>
      <w:r w:rsidRPr="004838A0">
        <w:rPr>
          <w:rStyle w:val="Style13ptBold"/>
        </w:rPr>
        <w:t xml:space="preserve"> 95) </w:t>
      </w:r>
      <w:r w:rsidRPr="004838A0">
        <w:t>Mas’ud, prolific writer and expert on class ideology, post-</w:t>
      </w:r>
      <w:proofErr w:type="spellStart"/>
      <w:r w:rsidRPr="004838A0">
        <w:t>ality</w:t>
      </w:r>
      <w:proofErr w:type="spellEnd"/>
      <w:r w:rsidRPr="004838A0">
        <w:t>: Marxism and postmodernism, post-</w:t>
      </w:r>
      <w:proofErr w:type="spellStart"/>
      <w:r w:rsidRPr="004838A0">
        <w:t>ality</w:t>
      </w:r>
      <w:proofErr w:type="spellEnd"/>
      <w:r w:rsidRPr="004838A0">
        <w:t xml:space="preserve"> the (dis)simulations of </w:t>
      </w:r>
      <w:proofErr w:type="spellStart"/>
      <w:r w:rsidRPr="004838A0">
        <w:t>cybercapitalism</w:t>
      </w:r>
      <w:proofErr w:type="spellEnd"/>
      <w:r w:rsidRPr="004838A0">
        <w:t xml:space="preserve"> Pg 22-23</w:t>
      </w:r>
    </w:p>
    <w:p w14:paraId="42AE3122" w14:textId="77777777" w:rsidR="00E21EF0" w:rsidRPr="004838A0" w:rsidRDefault="00E21EF0" w:rsidP="00E21EF0">
      <w:pPr>
        <w:rPr>
          <w:sz w:val="16"/>
        </w:rPr>
      </w:pPr>
      <w:r w:rsidRPr="004838A0">
        <w:rPr>
          <w:rStyle w:val="StyleUnderline"/>
        </w:rPr>
        <w:t>The "post" in deconstructive semiotics is itself the subject of ludic textuality</w:t>
      </w:r>
      <w:r w:rsidRPr="004838A0">
        <w:rPr>
          <w:rStyle w:val="StyleUnderline"/>
          <w:sz w:val="12"/>
        </w:rPr>
        <w:t xml:space="preserve"> </w:t>
      </w:r>
      <w:r w:rsidRPr="004838A0">
        <w:rPr>
          <w:rStyle w:val="StyleUnderline"/>
        </w:rPr>
        <w:t>and marks an indeterminate non-history that occults the material contradictions of</w:t>
      </w:r>
      <w:r w:rsidRPr="004838A0">
        <w:rPr>
          <w:rStyle w:val="StyleUnderline"/>
          <w:sz w:val="12"/>
        </w:rPr>
        <w:t xml:space="preserve"> </w:t>
      </w:r>
      <w:r w:rsidRPr="004838A0">
        <w:rPr>
          <w:rStyle w:val="StyleUnderline"/>
        </w:rPr>
        <w:t>capitalism.</w:t>
      </w:r>
      <w:r w:rsidRPr="004838A0">
        <w:rPr>
          <w:sz w:val="16"/>
        </w:rPr>
        <w:t xml:space="preserve"> </w:t>
      </w:r>
      <w:r w:rsidRPr="004838A0">
        <w:rPr>
          <w:rStyle w:val="StyleUnderline"/>
        </w:rPr>
        <w:t>Post-</w:t>
      </w:r>
      <w:proofErr w:type="spellStart"/>
      <w:r w:rsidRPr="004838A0">
        <w:rPr>
          <w:rStyle w:val="StyleUnderline"/>
        </w:rPr>
        <w:t>ality</w:t>
      </w:r>
      <w:proofErr w:type="spellEnd"/>
      <w:r w:rsidRPr="004838A0">
        <w:rPr>
          <w:rStyle w:val="StyleUnderline"/>
        </w:rPr>
        <w:t xml:space="preserve"> invokes a playfulness that blurs the lines of the "before" and</w:t>
      </w:r>
      <w:r w:rsidRPr="004838A0">
        <w:rPr>
          <w:rStyle w:val="StyleUnderline"/>
          <w:sz w:val="12"/>
        </w:rPr>
        <w:t xml:space="preserve"> </w:t>
      </w:r>
      <w:r w:rsidRPr="004838A0">
        <w:rPr>
          <w:rStyle w:val="StyleUnderline"/>
        </w:rPr>
        <w:t xml:space="preserve">"after" </w:t>
      </w:r>
      <w:r w:rsidRPr="004838A0">
        <w:rPr>
          <w:sz w:val="16"/>
        </w:rPr>
        <w:t xml:space="preserve">and thus </w:t>
      </w:r>
      <w:r w:rsidRPr="004838A0">
        <w:rPr>
          <w:rStyle w:val="StyleUnderline"/>
        </w:rPr>
        <w:t>making "post" a waving-wavering "puncept" of undecidability what</w:t>
      </w:r>
      <w:r w:rsidRPr="004838A0">
        <w:rPr>
          <w:rStyle w:val="StyleUnderline"/>
          <w:sz w:val="12"/>
        </w:rPr>
        <w:t xml:space="preserve"> </w:t>
      </w:r>
      <w:r w:rsidRPr="004838A0">
        <w:rPr>
          <w:rStyle w:val="StyleUnderline"/>
        </w:rPr>
        <w:t>Ulmer calls "moira," which is the textual equivalent of the "visual illusion</w:t>
      </w:r>
      <w:r w:rsidRPr="004838A0">
        <w:rPr>
          <w:rStyle w:val="StyleUnderline"/>
          <w:sz w:val="12"/>
        </w:rPr>
        <w:t xml:space="preserve"> </w:t>
      </w:r>
      <w:r w:rsidRPr="004838A0">
        <w:rPr>
          <w:rStyle w:val="StyleUnderline"/>
        </w:rPr>
        <w:t xml:space="preserve">known as the </w:t>
      </w:r>
      <w:proofErr w:type="spellStart"/>
      <w:r w:rsidRPr="004838A0">
        <w:rPr>
          <w:rStyle w:val="StyleUnderline"/>
        </w:rPr>
        <w:t>moire</w:t>
      </w:r>
      <w:proofErr w:type="spellEnd"/>
      <w:r w:rsidRPr="004838A0">
        <w:rPr>
          <w:rStyle w:val="StyleUnderline"/>
        </w:rPr>
        <w:t xml:space="preserve"> effect</w:t>
      </w:r>
      <w:r w:rsidRPr="004838A0">
        <w:rPr>
          <w:sz w:val="16"/>
        </w:rPr>
        <w:t>" ("The Puncept of Grammatology" 179-189)-</w:t>
      </w:r>
      <w:r w:rsidRPr="004838A0">
        <w:rPr>
          <w:rStyle w:val="StyleUnderline"/>
        </w:rPr>
        <w:t>that obscures</w:t>
      </w:r>
      <w:r w:rsidRPr="004838A0">
        <w:rPr>
          <w:rStyle w:val="StyleUnderline"/>
          <w:sz w:val="12"/>
        </w:rPr>
        <w:t xml:space="preserve"> </w:t>
      </w:r>
      <w:r w:rsidRPr="004838A0">
        <w:rPr>
          <w:rStyle w:val="StyleUnderline"/>
        </w:rPr>
        <w:t>its retrograde political valence</w:t>
      </w:r>
      <w:r w:rsidRPr="004838A0">
        <w:rPr>
          <w:sz w:val="16"/>
        </w:rPr>
        <w:t xml:space="preserve">. </w:t>
      </w:r>
      <w:r w:rsidRPr="004838A0">
        <w:rPr>
          <w:rStyle w:val="StyleUnderline"/>
        </w:rPr>
        <w:t>This "blurring" is,</w:t>
      </w:r>
      <w:r w:rsidRPr="004838A0">
        <w:rPr>
          <w:sz w:val="16"/>
        </w:rPr>
        <w:t xml:space="preserve"> as I will argue, </w:t>
      </w:r>
      <w:r w:rsidRPr="004838A0">
        <w:rPr>
          <w:rStyle w:val="StyleUnderline"/>
        </w:rPr>
        <w:t>simply an</w:t>
      </w:r>
      <w:r w:rsidRPr="004838A0">
        <w:rPr>
          <w:rStyle w:val="StyleUnderline"/>
          <w:sz w:val="12"/>
        </w:rPr>
        <w:t xml:space="preserve"> </w:t>
      </w:r>
      <w:r w:rsidRPr="004838A0">
        <w:rPr>
          <w:rStyle w:val="StyleUnderline"/>
        </w:rPr>
        <w:t>inaugural move for cutting off-in the pedagogy of "double session"-the relation</w:t>
      </w:r>
      <w:r w:rsidRPr="004838A0">
        <w:rPr>
          <w:rStyle w:val="StyleUnderline"/>
          <w:sz w:val="12"/>
        </w:rPr>
        <w:t xml:space="preserve"> </w:t>
      </w:r>
      <w:r w:rsidRPr="004838A0">
        <w:rPr>
          <w:rStyle w:val="StyleUnderline"/>
        </w:rPr>
        <w:t>of the past and present by constructing a history that "has no middle</w:t>
      </w:r>
      <w:r w:rsidRPr="004838A0">
        <w:rPr>
          <w:sz w:val="16"/>
        </w:rPr>
        <w:t>" (Derrida, Dissemination 227). "</w:t>
      </w:r>
      <w:r w:rsidRPr="004838A0">
        <w:rPr>
          <w:rStyle w:val="StyleUnderline"/>
        </w:rPr>
        <w:t>Post</w:t>
      </w:r>
      <w:r w:rsidRPr="004838A0">
        <w:rPr>
          <w:sz w:val="16"/>
        </w:rPr>
        <w:t xml:space="preserve">" in post-al theory </w:t>
      </w:r>
      <w:r w:rsidRPr="004838A0">
        <w:rPr>
          <w:rStyle w:val="StyleUnderline"/>
        </w:rPr>
        <w:t>is not the concept of a decided linear</w:t>
      </w:r>
      <w:r w:rsidRPr="004838A0">
        <w:rPr>
          <w:rStyle w:val="StyleUnderline"/>
          <w:sz w:val="12"/>
        </w:rPr>
        <w:t xml:space="preserve"> </w:t>
      </w:r>
      <w:r w:rsidRPr="004838A0">
        <w:rPr>
          <w:rStyle w:val="StyleUnderline"/>
        </w:rPr>
        <w:t>temporality in history but the puncept of a crisis-effect "within" history itself</w:t>
      </w:r>
      <w:r w:rsidRPr="004838A0">
        <w:rPr>
          <w:sz w:val="16"/>
        </w:rPr>
        <w:t xml:space="preserve"> (</w:t>
      </w:r>
      <w:proofErr w:type="spellStart"/>
      <w:r w:rsidRPr="004838A0">
        <w:rPr>
          <w:sz w:val="16"/>
        </w:rPr>
        <w:t>postality</w:t>
      </w:r>
      <w:proofErr w:type="spellEnd"/>
      <w:r w:rsidRPr="004838A0">
        <w:rPr>
          <w:sz w:val="16"/>
        </w:rPr>
        <w:t xml:space="preserve"> as what Derrida calls "spacing" across the ages). As such, </w:t>
      </w:r>
      <w:r w:rsidRPr="004838A0">
        <w:rPr>
          <w:rStyle w:val="StyleUnderline"/>
        </w:rPr>
        <w:t>it is both a "before"</w:t>
      </w:r>
      <w:r w:rsidRPr="004838A0">
        <w:rPr>
          <w:rStyle w:val="StyleUnderline"/>
          <w:sz w:val="12"/>
        </w:rPr>
        <w:t xml:space="preserve"> </w:t>
      </w:r>
      <w:r w:rsidRPr="004838A0">
        <w:rPr>
          <w:rStyle w:val="StyleUnderline"/>
        </w:rPr>
        <w:t xml:space="preserve">and an "after," a </w:t>
      </w:r>
      <w:proofErr w:type="spellStart"/>
      <w:r w:rsidRPr="004838A0">
        <w:rPr>
          <w:rStyle w:val="StyleUnderline"/>
        </w:rPr>
        <w:t>supratemporality</w:t>
      </w:r>
      <w:proofErr w:type="spellEnd"/>
      <w:r w:rsidRPr="004838A0">
        <w:rPr>
          <w:rStyle w:val="StyleUnderline"/>
        </w:rPr>
        <w:t xml:space="preserve"> that contains "The Seeds of Time</w:t>
      </w:r>
      <w:r w:rsidRPr="004838A0">
        <w:rPr>
          <w:sz w:val="16"/>
        </w:rPr>
        <w:t xml:space="preserve">," to use the title of Fredric Jameson's neoconservative book of, what Hal Foster has called, "untimely meditations" on a theory of history. </w:t>
      </w:r>
      <w:r w:rsidRPr="004838A0">
        <w:rPr>
          <w:rStyle w:val="StyleUnderline"/>
        </w:rPr>
        <w:t>This atemporal "post" is motivated</w:t>
      </w:r>
      <w:r w:rsidRPr="004838A0">
        <w:rPr>
          <w:rStyle w:val="StyleUnderline"/>
          <w:sz w:val="12"/>
        </w:rPr>
        <w:t xml:space="preserve"> </w:t>
      </w:r>
      <w:r w:rsidRPr="004838A0">
        <w:rPr>
          <w:rStyle w:val="StyleUnderline"/>
        </w:rPr>
        <w:t xml:space="preserve">by the movement </w:t>
      </w:r>
      <w:r w:rsidRPr="004838A0">
        <w:rPr>
          <w:rStyle w:val="Emphasis"/>
        </w:rPr>
        <w:t>not of class struggle</w:t>
      </w:r>
      <w:r w:rsidRPr="004838A0">
        <w:rPr>
          <w:rStyle w:val="StyleUnderline"/>
        </w:rPr>
        <w:t xml:space="preserve"> but of </w:t>
      </w:r>
      <w:proofErr w:type="spellStart"/>
      <w:r w:rsidRPr="004838A0">
        <w:rPr>
          <w:rStyle w:val="StyleUnderline"/>
        </w:rPr>
        <w:t>differance</w:t>
      </w:r>
      <w:proofErr w:type="spellEnd"/>
      <w:r w:rsidRPr="004838A0">
        <w:rPr>
          <w:sz w:val="16"/>
        </w:rPr>
        <w:t>, the optics-</w:t>
      </w:r>
      <w:proofErr w:type="spellStart"/>
      <w:r w:rsidRPr="004838A0">
        <w:rPr>
          <w:sz w:val="16"/>
        </w:rPr>
        <w:t>moire</w:t>
      </w:r>
      <w:proofErr w:type="spellEnd"/>
      <w:r w:rsidRPr="004838A0">
        <w:rPr>
          <w:sz w:val="16"/>
        </w:rPr>
        <w:t xml:space="preserve">-effect- of the sign. </w:t>
      </w:r>
      <w:r w:rsidRPr="004838A0">
        <w:rPr>
          <w:rStyle w:val="StyleUnderline"/>
        </w:rPr>
        <w:t>In this reactionary avant-gardism, the waving-wavering effect</w:t>
      </w:r>
      <w:r w:rsidRPr="004838A0">
        <w:rPr>
          <w:sz w:val="16"/>
        </w:rPr>
        <w:t xml:space="preserve"> (</w:t>
      </w:r>
      <w:proofErr w:type="spellStart"/>
      <w:r w:rsidRPr="004838A0">
        <w:rPr>
          <w:sz w:val="16"/>
        </w:rPr>
        <w:t>moire</w:t>
      </w:r>
      <w:proofErr w:type="spellEnd"/>
      <w:r w:rsidRPr="004838A0">
        <w:rPr>
          <w:sz w:val="16"/>
        </w:rPr>
        <w:t xml:space="preserve">) </w:t>
      </w:r>
      <w:r w:rsidRPr="004838A0">
        <w:rPr>
          <w:rStyle w:val="StyleUnderline"/>
        </w:rPr>
        <w:t>gives "post" the "paradoxical ability both to precede and to come after</w:t>
      </w:r>
      <w:r w:rsidRPr="004838A0">
        <w:rPr>
          <w:rStyle w:val="StyleUnderline"/>
          <w:sz w:val="12"/>
        </w:rPr>
        <w:t xml:space="preserve"> </w:t>
      </w:r>
      <w:r w:rsidRPr="004838A0">
        <w:rPr>
          <w:rStyle w:val="StyleUnderline"/>
        </w:rPr>
        <w:t>itself"</w:t>
      </w:r>
      <w:r w:rsidRPr="004838A0">
        <w:rPr>
          <w:sz w:val="16"/>
        </w:rPr>
        <w:t xml:space="preserve"> (</w:t>
      </w:r>
      <w:proofErr w:type="spellStart"/>
      <w:r w:rsidRPr="004838A0">
        <w:rPr>
          <w:sz w:val="16"/>
        </w:rPr>
        <w:t>Elarn</w:t>
      </w:r>
      <w:proofErr w:type="spellEnd"/>
      <w:r w:rsidRPr="004838A0">
        <w:rPr>
          <w:sz w:val="16"/>
        </w:rPr>
        <w:t xml:space="preserve"> 12) </w:t>
      </w:r>
      <w:r w:rsidRPr="004838A0">
        <w:rPr>
          <w:rStyle w:val="StyleUnderline"/>
        </w:rPr>
        <w:t>and turns "post" into a conceptual slippage</w:t>
      </w:r>
      <w:r w:rsidRPr="004838A0">
        <w:rPr>
          <w:sz w:val="16"/>
        </w:rPr>
        <w:t xml:space="preserve">, </w:t>
      </w:r>
      <w:r w:rsidRPr="004838A0">
        <w:rPr>
          <w:rStyle w:val="StyleUnderline"/>
        </w:rPr>
        <w:t>a puncept</w:t>
      </w:r>
      <w:r w:rsidRPr="004838A0">
        <w:rPr>
          <w:sz w:val="16"/>
        </w:rPr>
        <w:t xml:space="preserve">. </w:t>
      </w:r>
      <w:r w:rsidRPr="004838A0">
        <w:rPr>
          <w:rStyle w:val="StyleUnderline"/>
        </w:rPr>
        <w:t>The notion</w:t>
      </w:r>
      <w:r w:rsidRPr="004838A0">
        <w:rPr>
          <w:rStyle w:val="StyleUnderline"/>
          <w:sz w:val="12"/>
        </w:rPr>
        <w:t xml:space="preserve"> </w:t>
      </w:r>
      <w:r w:rsidRPr="004838A0">
        <w:rPr>
          <w:rStyle w:val="StyleUnderline"/>
        </w:rPr>
        <w:t>of history without a middle now informs both right-wing circles and the postal</w:t>
      </w:r>
      <w:r w:rsidRPr="004838A0">
        <w:rPr>
          <w:rStyle w:val="StyleUnderline"/>
          <w:sz w:val="12"/>
        </w:rPr>
        <w:t xml:space="preserve"> </w:t>
      </w:r>
      <w:r w:rsidRPr="004838A0">
        <w:rPr>
          <w:rStyle w:val="StyleUnderline"/>
        </w:rPr>
        <w:t xml:space="preserve">left, which has </w:t>
      </w:r>
      <w:r w:rsidRPr="004838A0">
        <w:rPr>
          <w:rStyle w:val="Emphasis"/>
        </w:rPr>
        <w:t>fully surrendered to this bourgeois notion of history</w:t>
      </w:r>
      <w:r w:rsidRPr="004838A0">
        <w:rPr>
          <w:sz w:val="16"/>
        </w:rPr>
        <w:t xml:space="preserve">. As I will argue at the end of this section, </w:t>
      </w:r>
      <w:r w:rsidRPr="004838A0">
        <w:rPr>
          <w:rStyle w:val="StyleUnderline"/>
        </w:rPr>
        <w:t>left writers</w:t>
      </w:r>
      <w:r w:rsidRPr="004838A0">
        <w:rPr>
          <w:sz w:val="16"/>
        </w:rPr>
        <w:t xml:space="preserve"> such as Fredric Jameson </w:t>
      </w:r>
      <w:r w:rsidRPr="004838A0">
        <w:rPr>
          <w:rStyle w:val="StyleUnderline"/>
        </w:rPr>
        <w:t>are now in the</w:t>
      </w:r>
      <w:r w:rsidRPr="004838A0">
        <w:rPr>
          <w:rStyle w:val="StyleUnderline"/>
          <w:sz w:val="12"/>
        </w:rPr>
        <w:t xml:space="preserve"> </w:t>
      </w:r>
      <w:r w:rsidRPr="004838A0">
        <w:rPr>
          <w:rStyle w:val="StyleUnderline"/>
        </w:rPr>
        <w:t>forefront of a double sessional theory of history</w:t>
      </w:r>
      <w:r w:rsidRPr="004838A0">
        <w:rPr>
          <w:sz w:val="16"/>
        </w:rPr>
        <w:t xml:space="preserve">. </w:t>
      </w:r>
      <w:r w:rsidRPr="004838A0">
        <w:rPr>
          <w:rStyle w:val="StyleUnderline"/>
        </w:rPr>
        <w:t xml:space="preserve">The notion of </w:t>
      </w:r>
      <w:proofErr w:type="spellStart"/>
      <w:r w:rsidRPr="004838A0">
        <w:rPr>
          <w:rStyle w:val="StyleUnderline"/>
        </w:rPr>
        <w:t>differance</w:t>
      </w:r>
      <w:proofErr w:type="spellEnd"/>
      <w:r w:rsidRPr="004838A0">
        <w:rPr>
          <w:rStyle w:val="StyleUnderline"/>
        </w:rPr>
        <w:t xml:space="preserve"> post" as "</w:t>
      </w:r>
      <w:proofErr w:type="spellStart"/>
      <w:r w:rsidRPr="004838A0">
        <w:rPr>
          <w:rStyle w:val="StyleUnderline"/>
        </w:rPr>
        <w:t>moire</w:t>
      </w:r>
      <w:proofErr w:type="spellEnd"/>
      <w:r w:rsidRPr="004838A0">
        <w:rPr>
          <w:rStyle w:val="StyleUnderline"/>
        </w:rPr>
        <w:t>" effect</w:t>
      </w:r>
      <w:r w:rsidRPr="004838A0">
        <w:rPr>
          <w:sz w:val="16"/>
        </w:rPr>
        <w:t xml:space="preserve">) </w:t>
      </w:r>
      <w:r w:rsidRPr="004838A0">
        <w:rPr>
          <w:rStyle w:val="StyleUnderline"/>
        </w:rPr>
        <w:t>generates a radical fissure</w:t>
      </w:r>
      <w:r w:rsidRPr="004838A0">
        <w:rPr>
          <w:rStyle w:val="StyleUnderline"/>
          <w:sz w:val="12"/>
        </w:rPr>
        <w:t xml:space="preserve"> </w:t>
      </w:r>
      <w:r w:rsidRPr="004838A0">
        <w:rPr>
          <w:rStyle w:val="StyleUnderline"/>
        </w:rPr>
        <w:t>that renders knowledge the source of wealth and</w:t>
      </w:r>
      <w:r w:rsidRPr="004838A0">
        <w:rPr>
          <w:sz w:val="16"/>
        </w:rPr>
        <w:t xml:space="preserve"> consequently </w:t>
      </w:r>
      <w:r w:rsidRPr="004838A0">
        <w:rPr>
          <w:rStyle w:val="StyleUnderline"/>
        </w:rPr>
        <w:t>posits culture</w:t>
      </w:r>
      <w:r w:rsidRPr="004838A0">
        <w:rPr>
          <w:rStyle w:val="StyleUnderline"/>
          <w:sz w:val="12"/>
        </w:rPr>
        <w:t xml:space="preserve"> </w:t>
      </w:r>
      <w:r w:rsidRPr="004838A0">
        <w:rPr>
          <w:rStyle w:val="StyleUnderline"/>
        </w:rPr>
        <w:t>and politics as autonomous from the production practices in advanced industrial</w:t>
      </w:r>
      <w:r w:rsidRPr="004838A0">
        <w:rPr>
          <w:rStyle w:val="StyleUnderline"/>
          <w:sz w:val="12"/>
        </w:rPr>
        <w:t xml:space="preserve"> </w:t>
      </w:r>
      <w:r w:rsidRPr="004838A0">
        <w:rPr>
          <w:rStyle w:val="StyleUnderline"/>
        </w:rPr>
        <w:t>societies</w:t>
      </w:r>
      <w:r w:rsidRPr="004838A0">
        <w:rPr>
          <w:sz w:val="16"/>
        </w:rPr>
        <w:t xml:space="preserve">. </w:t>
      </w:r>
      <w:r w:rsidRPr="004838A0">
        <w:rPr>
          <w:rStyle w:val="StyleUnderline"/>
        </w:rPr>
        <w:t>This enables</w:t>
      </w:r>
      <w:r w:rsidRPr="004838A0">
        <w:rPr>
          <w:sz w:val="16"/>
        </w:rPr>
        <w:t xml:space="preserve"> </w:t>
      </w:r>
      <w:r w:rsidRPr="004838A0">
        <w:rPr>
          <w:rStyle w:val="Emphasis"/>
        </w:rPr>
        <w:t>bourgeois theory</w:t>
      </w:r>
      <w:r w:rsidRPr="004838A0">
        <w:rPr>
          <w:sz w:val="16"/>
        </w:rPr>
        <w:t xml:space="preserve"> </w:t>
      </w:r>
      <w:r w:rsidRPr="004838A0">
        <w:rPr>
          <w:rStyle w:val="StyleUnderline"/>
        </w:rPr>
        <w:t>to propose a radical break from a "before"</w:t>
      </w:r>
      <w:r w:rsidRPr="004838A0">
        <w:rPr>
          <w:rStyle w:val="StyleUnderline"/>
          <w:sz w:val="12"/>
        </w:rPr>
        <w:t xml:space="preserve"> </w:t>
      </w:r>
      <w:r w:rsidRPr="004838A0">
        <w:rPr>
          <w:rStyle w:val="StyleUnderline"/>
        </w:rPr>
        <w:t>to an "after."</w:t>
      </w:r>
      <w:r w:rsidRPr="004838A0">
        <w:rPr>
          <w:sz w:val="16"/>
        </w:rPr>
        <w:t xml:space="preserve"> In its formal discourses, of course, </w:t>
      </w:r>
      <w:r w:rsidRPr="004838A0">
        <w:rPr>
          <w:rStyle w:val="StyleUnderline"/>
        </w:rPr>
        <w:t>post-al theory</w:t>
      </w:r>
      <w:r w:rsidRPr="004838A0">
        <w:rPr>
          <w:sz w:val="16"/>
        </w:rPr>
        <w:t xml:space="preserve"> </w:t>
      </w:r>
      <w:r w:rsidRPr="004838A0">
        <w:rPr>
          <w:rStyle w:val="Emphasis"/>
        </w:rPr>
        <w:t>vehemently denounces</w:t>
      </w:r>
      <w:r w:rsidRPr="004838A0">
        <w:rPr>
          <w:sz w:val="16"/>
        </w:rPr>
        <w:t xml:space="preserve">, </w:t>
      </w:r>
      <w:r w:rsidRPr="004838A0">
        <w:rPr>
          <w:rStyle w:val="StyleUnderline"/>
        </w:rPr>
        <w:t>as historically naive and epistemologically simplistic, any notion of a linear</w:t>
      </w:r>
      <w:r w:rsidRPr="004838A0">
        <w:rPr>
          <w:sz w:val="16"/>
        </w:rPr>
        <w:t xml:space="preserve"> </w:t>
      </w:r>
      <w:r w:rsidRPr="004838A0">
        <w:rPr>
          <w:rStyle w:val="StyleUnderline"/>
        </w:rPr>
        <w:t>history that could establish a self-identical "before" and "after</w:t>
      </w:r>
      <w:r w:rsidRPr="004838A0">
        <w:rPr>
          <w:sz w:val="16"/>
        </w:rPr>
        <w:t>." It does not regard the "before" as a place of origin and reads the "after" simply as an "after-effect": a complex rewriting of the "before" (Lyotard, "</w:t>
      </w:r>
      <w:proofErr w:type="spellStart"/>
      <w:r w:rsidRPr="004838A0">
        <w:rPr>
          <w:sz w:val="16"/>
        </w:rPr>
        <w:t>'Re</w:t>
      </w:r>
      <w:proofErr w:type="spellEnd"/>
      <w:r w:rsidRPr="004838A0">
        <w:rPr>
          <w:sz w:val="16"/>
        </w:rPr>
        <w:t xml:space="preserve">-writing' Modernism"). </w:t>
      </w:r>
      <w:r w:rsidRPr="004838A0">
        <w:rPr>
          <w:rStyle w:val="StyleUnderline"/>
        </w:rPr>
        <w:t>This disconnecting of the "before" and "after" is</w:t>
      </w:r>
      <w:r w:rsidRPr="004838A0">
        <w:rPr>
          <w:sz w:val="16"/>
        </w:rPr>
        <w:t xml:space="preserve"> </w:t>
      </w:r>
      <w:r w:rsidRPr="004838A0">
        <w:rPr>
          <w:rStyle w:val="StyleUnderline"/>
        </w:rPr>
        <w:t>itself part of a larger move to</w:t>
      </w:r>
      <w:r w:rsidRPr="004838A0">
        <w:rPr>
          <w:rStyle w:val="StyleUnderline"/>
          <w:sz w:val="12"/>
        </w:rPr>
        <w:t xml:space="preserve"> </w:t>
      </w:r>
      <w:r w:rsidRPr="004838A0">
        <w:rPr>
          <w:rStyle w:val="StyleUnderline"/>
        </w:rPr>
        <w:t>exclude causality from the domain of history and with it "historical necessity</w:t>
      </w:r>
      <w:r w:rsidRPr="004838A0">
        <w:rPr>
          <w:sz w:val="16"/>
        </w:rPr>
        <w:t xml:space="preserve">." </w:t>
      </w:r>
      <w:r w:rsidRPr="004838A0">
        <w:rPr>
          <w:rStyle w:val="StyleUnderline"/>
        </w:rPr>
        <w:t>The</w:t>
      </w:r>
      <w:r w:rsidRPr="004838A0">
        <w:rPr>
          <w:rStyle w:val="StyleUnderline"/>
          <w:sz w:val="12"/>
        </w:rPr>
        <w:t xml:space="preserve"> </w:t>
      </w:r>
      <w:r w:rsidRPr="004838A0">
        <w:rPr>
          <w:rStyle w:val="StyleUnderline"/>
        </w:rPr>
        <w:t>dismantling of "historical necessity" is the project of a post-al science of historiography</w:t>
      </w:r>
      <w:r w:rsidRPr="004838A0">
        <w:rPr>
          <w:rStyle w:val="StyleUnderline"/>
          <w:sz w:val="12"/>
        </w:rPr>
        <w:t xml:space="preserve"> </w:t>
      </w:r>
      <w:r w:rsidRPr="004838A0">
        <w:rPr>
          <w:rStyle w:val="StyleUnderline"/>
        </w:rPr>
        <w:t>specified as "genealogy."</w:t>
      </w:r>
      <w:r w:rsidRPr="004838A0">
        <w:rPr>
          <w:sz w:val="16"/>
        </w:rPr>
        <w:t xml:space="preserve"> </w:t>
      </w:r>
      <w:r w:rsidRPr="004838A0">
        <w:rPr>
          <w:rStyle w:val="StyleUnderline"/>
        </w:rPr>
        <w:t>in place of "historical necessity" and "causality,"</w:t>
      </w:r>
      <w:r w:rsidRPr="004838A0">
        <w:rPr>
          <w:rStyle w:val="StyleUnderline"/>
          <w:sz w:val="12"/>
        </w:rPr>
        <w:t xml:space="preserve"> </w:t>
      </w:r>
      <w:r w:rsidRPr="004838A0">
        <w:rPr>
          <w:rStyle w:val="StyleUnderline"/>
        </w:rPr>
        <w:t>post-al genealogy installs the "haphazard</w:t>
      </w:r>
      <w:r w:rsidRPr="004838A0">
        <w:rPr>
          <w:sz w:val="16"/>
        </w:rPr>
        <w:t>" (the "event</w:t>
      </w:r>
      <w:r w:rsidRPr="004838A0">
        <w:rPr>
          <w:rStyle w:val="StyleUnderline"/>
        </w:rPr>
        <w:t>") which is excessive and not</w:t>
      </w:r>
      <w:r w:rsidRPr="004838A0">
        <w:rPr>
          <w:rStyle w:val="StyleUnderline"/>
          <w:sz w:val="12"/>
        </w:rPr>
        <w:t xml:space="preserve"> </w:t>
      </w:r>
      <w:r w:rsidRPr="004838A0">
        <w:rPr>
          <w:rStyle w:val="StyleUnderline"/>
        </w:rPr>
        <w:t xml:space="preserve">subordinate to any "laws" but acts by the </w:t>
      </w:r>
      <w:proofErr w:type="spellStart"/>
      <w:r w:rsidRPr="004838A0">
        <w:rPr>
          <w:rStyle w:val="StyleUnderline"/>
        </w:rPr>
        <w:t>alea</w:t>
      </w:r>
      <w:proofErr w:type="spellEnd"/>
      <w:r w:rsidRPr="004838A0">
        <w:rPr>
          <w:rStyle w:val="StyleUnderline"/>
        </w:rPr>
        <w:t>-the chance and randomness of</w:t>
      </w:r>
      <w:r w:rsidRPr="004838A0">
        <w:rPr>
          <w:rStyle w:val="StyleUnderline"/>
          <w:sz w:val="12"/>
        </w:rPr>
        <w:t xml:space="preserve"> </w:t>
      </w:r>
      <w:r w:rsidRPr="004838A0">
        <w:rPr>
          <w:rStyle w:val="StyleUnderline"/>
        </w:rPr>
        <w:t>desire</w:t>
      </w:r>
      <w:r w:rsidRPr="004838A0">
        <w:rPr>
          <w:sz w:val="16"/>
        </w:rPr>
        <w:t xml:space="preserve"> (Foucault, Language, Counter-Memory, Practice 154). </w:t>
      </w:r>
      <w:r w:rsidRPr="004838A0">
        <w:rPr>
          <w:rStyle w:val="StyleUnderline"/>
        </w:rPr>
        <w:t>The need for a "break</w:t>
      </w:r>
      <w:r w:rsidRPr="004838A0">
        <w:rPr>
          <w:sz w:val="16"/>
        </w:rPr>
        <w:t>" (post-</w:t>
      </w:r>
      <w:proofErr w:type="spellStart"/>
      <w:r w:rsidRPr="004838A0">
        <w:rPr>
          <w:sz w:val="16"/>
        </w:rPr>
        <w:t>alityl</w:t>
      </w:r>
      <w:proofErr w:type="spellEnd"/>
      <w:r w:rsidRPr="004838A0">
        <w:rPr>
          <w:sz w:val="16"/>
        </w:rPr>
        <w:t xml:space="preserve"> </w:t>
      </w:r>
      <w:r w:rsidRPr="004838A0">
        <w:rPr>
          <w:rStyle w:val="StyleUnderline"/>
        </w:rPr>
        <w:t>is a symptom of a recurrent crisis in the</w:t>
      </w:r>
      <w:r w:rsidRPr="004838A0">
        <w:rPr>
          <w:rStyle w:val="StyleUnderline"/>
          <w:sz w:val="12"/>
        </w:rPr>
        <w:t xml:space="preserve"> </w:t>
      </w:r>
      <w:r w:rsidRPr="004838A0">
        <w:rPr>
          <w:rStyle w:val="StyleUnderline"/>
        </w:rPr>
        <w:t>labor practices in capitalism.</w:t>
      </w:r>
      <w:r w:rsidRPr="004838A0">
        <w:rPr>
          <w:sz w:val="16"/>
        </w:rPr>
        <w:t xml:space="preserve"> </w:t>
      </w:r>
      <w:r w:rsidRPr="004838A0">
        <w:rPr>
          <w:rStyle w:val="StyleUnderline"/>
        </w:rPr>
        <w:t>Bourgeois philosophy "solves" this material crisis in</w:t>
      </w:r>
      <w:r w:rsidRPr="004838A0">
        <w:rPr>
          <w:rStyle w:val="StyleUnderline"/>
          <w:sz w:val="12"/>
        </w:rPr>
        <w:t xml:space="preserve"> </w:t>
      </w:r>
      <w:r w:rsidRPr="004838A0">
        <w:rPr>
          <w:rStyle w:val="StyleUnderline"/>
        </w:rPr>
        <w:t>the theoretical imaginary</w:t>
      </w:r>
      <w:r w:rsidRPr="004838A0">
        <w:rPr>
          <w:sz w:val="16"/>
        </w:rPr>
        <w:t xml:space="preserve"> (on the superstructural level) </w:t>
      </w:r>
      <w:r w:rsidRPr="004838A0">
        <w:rPr>
          <w:rStyle w:val="StyleUnderline"/>
        </w:rPr>
        <w:t>by inventing the "new"</w:t>
      </w:r>
      <w:r w:rsidRPr="004838A0">
        <w:rPr>
          <w:sz w:val="16"/>
        </w:rPr>
        <w:t xml:space="preserve"> (over and over again), that is to say, </w:t>
      </w:r>
      <w:r w:rsidRPr="004838A0">
        <w:rPr>
          <w:rStyle w:val="StyleUnderline"/>
        </w:rPr>
        <w:t>by producing a post-al state which provides a "beyond"</w:t>
      </w:r>
      <w:r w:rsidRPr="004838A0">
        <w:rPr>
          <w:rStyle w:val="StyleUnderline"/>
          <w:sz w:val="12"/>
        </w:rPr>
        <w:t xml:space="preserve"> </w:t>
      </w:r>
      <w:r w:rsidRPr="004838A0">
        <w:rPr>
          <w:rStyle w:val="StyleUnderline"/>
        </w:rPr>
        <w:t>to the crisis-a novel post-al state free from the burden</w:t>
      </w:r>
      <w:r w:rsidRPr="004838A0">
        <w:rPr>
          <w:sz w:val="16"/>
        </w:rPr>
        <w:t xml:space="preserve"> (contradictions) </w:t>
      </w:r>
      <w:r w:rsidRPr="004838A0">
        <w:rPr>
          <w:rStyle w:val="StyleUnderline"/>
        </w:rPr>
        <w:t>of·</w:t>
      </w:r>
      <w:r w:rsidRPr="004838A0">
        <w:rPr>
          <w:rStyle w:val="StyleUnderline"/>
          <w:sz w:val="12"/>
        </w:rPr>
        <w:t xml:space="preserve"> </w:t>
      </w:r>
      <w:r w:rsidRPr="004838A0">
        <w:rPr>
          <w:rStyle w:val="StyleUnderline"/>
        </w:rPr>
        <w:t>the past.</w:t>
      </w:r>
      <w:r w:rsidRPr="004838A0">
        <w:rPr>
          <w:sz w:val="16"/>
        </w:rPr>
        <w:t xml:space="preserve"> The turmoil of the contemporary labor force, for instance, is mystified by the post-al discourses on the outdatedness (the "before") of labor and the radically new knowledge worker who is an "after" without any connection to the before. </w:t>
      </w:r>
      <w:r w:rsidRPr="004838A0">
        <w:rPr>
          <w:rStyle w:val="StyleUnderline"/>
        </w:rPr>
        <w:t>This paradigm of explanation is highly attractive to post-al knowledge industry</w:t>
      </w:r>
      <w:r w:rsidRPr="004838A0">
        <w:rPr>
          <w:rStyle w:val="StyleUnderline"/>
          <w:sz w:val="12"/>
        </w:rPr>
        <w:t xml:space="preserve"> </w:t>
      </w:r>
      <w:r w:rsidRPr="004838A0">
        <w:rPr>
          <w:rStyle w:val="StyleUnderline"/>
        </w:rPr>
        <w:t>because it does not have to "</w:t>
      </w:r>
      <w:r w:rsidRPr="004838A0">
        <w:rPr>
          <w:rStyle w:val="Emphasis"/>
        </w:rPr>
        <w:t>explain</w:t>
      </w:r>
      <w:r w:rsidRPr="004838A0">
        <w:rPr>
          <w:rStyle w:val="StyleUnderline"/>
        </w:rPr>
        <w:t>" the contradictions that transforms the "before"</w:t>
      </w:r>
      <w:r w:rsidRPr="004838A0">
        <w:rPr>
          <w:rStyle w:val="StyleUnderline"/>
          <w:sz w:val="12"/>
        </w:rPr>
        <w:t xml:space="preserve"> </w:t>
      </w:r>
      <w:r w:rsidRPr="004838A0">
        <w:rPr>
          <w:rStyle w:val="StyleUnderline"/>
        </w:rPr>
        <w:t>into an "after."</w:t>
      </w:r>
      <w:r w:rsidRPr="004838A0">
        <w:rPr>
          <w:sz w:val="16"/>
        </w:rPr>
        <w:t xml:space="preserve"> </w:t>
      </w:r>
      <w:r w:rsidRPr="004838A0">
        <w:rPr>
          <w:rStyle w:val="StyleUnderline"/>
        </w:rPr>
        <w:t>Post-al theory simply starts all over again until what is now the</w:t>
      </w:r>
      <w:r w:rsidRPr="004838A0">
        <w:rPr>
          <w:rStyle w:val="StyleUnderline"/>
          <w:sz w:val="12"/>
        </w:rPr>
        <w:t xml:space="preserve"> </w:t>
      </w:r>
      <w:r w:rsidRPr="004838A0">
        <w:rPr>
          <w:rStyle w:val="StyleUnderline"/>
        </w:rPr>
        <w:t>"after" itself becomes untenable owing to the increasing contradictions and at which</w:t>
      </w:r>
      <w:r w:rsidRPr="004838A0">
        <w:rPr>
          <w:rStyle w:val="StyleUnderline"/>
          <w:sz w:val="12"/>
        </w:rPr>
        <w:t xml:space="preserve"> </w:t>
      </w:r>
      <w:r w:rsidRPr="004838A0">
        <w:rPr>
          <w:rStyle w:val="StyleUnderline"/>
        </w:rPr>
        <w:t>time the "after" is abandoned in favor of a newer "after</w:t>
      </w:r>
      <w:r w:rsidRPr="004838A0">
        <w:rPr>
          <w:sz w:val="16"/>
        </w:rPr>
        <w:t xml:space="preserve">." </w:t>
      </w:r>
      <w:r w:rsidRPr="004838A0">
        <w:rPr>
          <w:rStyle w:val="StyleUnderline"/>
        </w:rPr>
        <w:t>Post-al historiography is</w:t>
      </w:r>
      <w:r w:rsidRPr="004838A0">
        <w:rPr>
          <w:sz w:val="16"/>
        </w:rPr>
        <w:t xml:space="preserve">, in fact, </w:t>
      </w:r>
      <w:r w:rsidRPr="004838A0">
        <w:rPr>
          <w:rStyle w:val="StyleUnderline"/>
        </w:rPr>
        <w:t>a series of these accelerated "</w:t>
      </w:r>
      <w:proofErr w:type="spellStart"/>
      <w:r w:rsidRPr="004838A0">
        <w:rPr>
          <w:rStyle w:val="StyleUnderline"/>
        </w:rPr>
        <w:t>afters</w:t>
      </w:r>
      <w:proofErr w:type="spellEnd"/>
      <w:r w:rsidRPr="004838A0">
        <w:rPr>
          <w:rStyle w:val="StyleUnderline"/>
        </w:rPr>
        <w:t>" without "</w:t>
      </w:r>
      <w:proofErr w:type="spellStart"/>
      <w:r w:rsidRPr="004838A0">
        <w:rPr>
          <w:rStyle w:val="StyleUnderline"/>
        </w:rPr>
        <w:t>befores</w:t>
      </w:r>
      <w:proofErr w:type="spellEnd"/>
      <w:r w:rsidRPr="004838A0">
        <w:rPr>
          <w:sz w:val="16"/>
        </w:rPr>
        <w:t xml:space="preserve">": </w:t>
      </w:r>
      <w:r w:rsidRPr="004838A0">
        <w:rPr>
          <w:rStyle w:val="StyleUnderline"/>
        </w:rPr>
        <w:t>a history which</w:t>
      </w:r>
      <w:r w:rsidRPr="004838A0">
        <w:rPr>
          <w:rStyle w:val="StyleUnderline"/>
          <w:sz w:val="12"/>
        </w:rPr>
        <w:t xml:space="preserve"> </w:t>
      </w:r>
      <w:r w:rsidRPr="004838A0">
        <w:rPr>
          <w:rStyle w:val="StyleUnderline"/>
        </w:rPr>
        <w:t>"has no middle" and as such does not have to account for its own historicity</w:t>
      </w:r>
      <w:r w:rsidRPr="004838A0">
        <w:rPr>
          <w:sz w:val="16"/>
        </w:rPr>
        <w:t xml:space="preserve"> (what, as I will discuss later) Leo Strauss calls history without historicity and is now the basis of not only academic historiography but also right-wing conservative theory. In my discussion of the construction of a "post" in post-al theory, I leave aside the writings of such theorists as Foucault and Bell who postulate a "discontinuity" (Archaeology of Knowledge, Language, Counter-Memory, Practice) and a "difference" (Bell xiii) between various events and stages of history without at the same time giving up the notion of history as "palimpsests" (</w:t>
      </w:r>
      <w:proofErr w:type="spellStart"/>
      <w:r w:rsidRPr="004838A0">
        <w:rPr>
          <w:sz w:val="16"/>
        </w:rPr>
        <w:t>Bellxvi</w:t>
      </w:r>
      <w:proofErr w:type="spellEnd"/>
      <w:r w:rsidRPr="004838A0">
        <w:rPr>
          <w:sz w:val="16"/>
        </w:rPr>
        <w:t>)</w:t>
      </w:r>
      <w:proofErr w:type="spellStart"/>
      <w:r w:rsidRPr="004838A0">
        <w:rPr>
          <w:sz w:val="16"/>
        </w:rPr>
        <w:t>andtdiscourse</w:t>
      </w:r>
      <w:proofErr w:type="spellEnd"/>
      <w:r w:rsidRPr="004838A0">
        <w:rPr>
          <w:sz w:val="16"/>
        </w:rPr>
        <w:t>" (Foucault). I will focus instead on the more complicated fate of the "post" in Lyotard and Derrida who formally denounce the "break" and the "post''-as-break and instead talk of post-</w:t>
      </w:r>
      <w:proofErr w:type="spellStart"/>
      <w:r w:rsidRPr="004838A0">
        <w:rPr>
          <w:sz w:val="16"/>
        </w:rPr>
        <w:t>ality</w:t>
      </w:r>
      <w:proofErr w:type="spellEnd"/>
      <w:r w:rsidRPr="004838A0">
        <w:rPr>
          <w:sz w:val="16"/>
        </w:rPr>
        <w:t xml:space="preserve"> as immanent to history: as a continuing rewriting, which is another way of saying the "post" is a crisis of representation across the ages----no age is immune to it.</w:t>
      </w:r>
    </w:p>
    <w:p w14:paraId="0BEE4D9A" w14:textId="7AF07CF4" w:rsidR="00E21EF0" w:rsidRDefault="00E21EF0" w:rsidP="00E21EF0">
      <w:pPr>
        <w:pStyle w:val="Heading3"/>
      </w:pPr>
      <w:r>
        <w:t>Micropolitics</w:t>
      </w:r>
    </w:p>
    <w:p w14:paraId="5023C73D" w14:textId="77777777" w:rsidR="00E21EF0" w:rsidRPr="004838A0" w:rsidRDefault="00E21EF0" w:rsidP="00E21EF0">
      <w:pPr>
        <w:pStyle w:val="Heading4"/>
        <w:rPr>
          <w:rFonts w:cs="Times New Roman"/>
        </w:rPr>
      </w:pPr>
      <w:r w:rsidRPr="004838A0">
        <w:rPr>
          <w:rFonts w:cs="Times New Roman"/>
        </w:rPr>
        <w:t>The affirmatives emphasis on micro-politics is in line with the goals of capitalism- their focus on individualistic forms of resistance fragments and directly trades off with collective macro-level challenges to global capitalism</w:t>
      </w:r>
      <w:r>
        <w:rPr>
          <w:rFonts w:cs="Times New Roman"/>
        </w:rPr>
        <w:t>.</w:t>
      </w:r>
    </w:p>
    <w:p w14:paraId="079F5524" w14:textId="77777777" w:rsidR="00E21EF0" w:rsidRDefault="00E21EF0" w:rsidP="00E21EF0">
      <w:r w:rsidRPr="004838A0">
        <w:rPr>
          <w:rStyle w:val="Style13ptBold"/>
        </w:rPr>
        <w:t>Ganesh 5</w:t>
      </w:r>
      <w:r w:rsidRPr="004838A0">
        <w:rPr>
          <w:b/>
        </w:rPr>
        <w:t xml:space="preserve"> </w:t>
      </w:r>
      <w:r w:rsidRPr="004838A0">
        <w:t>Transforming Resistance, Broadening Our Boundaries: Critical Organizational Communication Meets Globalization from Below Shiv Ganesh, Heather Zoller, &amp; George Cheney  Communication Monographs Vol. 72, No. 2, June 2005, pp. 169–191</w:t>
      </w:r>
      <w:r>
        <w:t xml:space="preserve">; [TMS—GK] </w:t>
      </w:r>
    </w:p>
    <w:p w14:paraId="069201BA" w14:textId="77777777" w:rsidR="00E21EF0" w:rsidRPr="00D078FC" w:rsidRDefault="00E21EF0" w:rsidP="00E21EF0">
      <w:pPr>
        <w:rPr>
          <w:sz w:val="16"/>
        </w:rPr>
      </w:pPr>
      <w:r w:rsidRPr="006477BA">
        <w:rPr>
          <w:sz w:val="16"/>
        </w:rPr>
        <w:t xml:space="preserve">Here, </w:t>
      </w:r>
      <w:r w:rsidRPr="006477BA">
        <w:rPr>
          <w:rStyle w:val="StyleUnderline"/>
        </w:rPr>
        <w:t>we map</w:t>
      </w:r>
      <w:r w:rsidRPr="006477BA">
        <w:rPr>
          <w:sz w:val="16"/>
        </w:rPr>
        <w:t xml:space="preserve"> some </w:t>
      </w:r>
      <w:r w:rsidRPr="006477BA">
        <w:rPr>
          <w:rStyle w:val="StyleUnderline"/>
        </w:rPr>
        <w:t>processes that</w:t>
      </w:r>
      <w:r w:rsidRPr="006477BA">
        <w:rPr>
          <w:sz w:val="16"/>
        </w:rPr>
        <w:t xml:space="preserve"> may have </w:t>
      </w:r>
      <w:r w:rsidRPr="006477BA">
        <w:rPr>
          <w:rStyle w:val="StyleUnderline"/>
        </w:rPr>
        <w:t xml:space="preserve">led to the emphasis upon resistance as a form of </w:t>
      </w:r>
      <w:r w:rsidRPr="006477BA">
        <w:rPr>
          <w:rStyle w:val="Emphasis"/>
        </w:rPr>
        <w:t>micro-practice</w:t>
      </w:r>
      <w:r w:rsidRPr="006477BA">
        <w:rPr>
          <w:rStyle w:val="StyleUnderline"/>
        </w:rPr>
        <w:t xml:space="preserve"> in organizational communication</w:t>
      </w:r>
      <w:r w:rsidRPr="006477BA">
        <w:rPr>
          <w:sz w:val="16"/>
        </w:rPr>
        <w:t xml:space="preserve">. This focus is ironic but understandable, in light of the historical origins of the field, characteristic research methodologies, and an overall U.S. centrism. First, it may be that existing </w:t>
      </w:r>
      <w:r w:rsidRPr="006477BA">
        <w:rPr>
          <w:rStyle w:val="StyleUnderline"/>
        </w:rPr>
        <w:t xml:space="preserve">work displays a bias towards studying resistance at the </w:t>
      </w:r>
      <w:r w:rsidRPr="006477BA">
        <w:rPr>
          <w:rStyle w:val="Emphasis"/>
        </w:rPr>
        <w:t>individual</w:t>
      </w:r>
      <w:r w:rsidRPr="006477BA">
        <w:rPr>
          <w:rStyle w:val="StyleUnderline"/>
        </w:rPr>
        <w:t xml:space="preserve"> rather than collective level</w:t>
      </w:r>
      <w:r w:rsidRPr="006477BA">
        <w:rPr>
          <w:sz w:val="16"/>
        </w:rPr>
        <w:t xml:space="preserve"> because the field historically has been concerned with the communicative practices of individuals in organizations. This bias toward individuals as the centerpiece of organizational communication research is analogous to Putnam and Poole’s (1988) assessment of organizational conflict research, where they argue that the field has been more concerned with studying conflict patterns between individuals in organizational settings than it has with studying organizational conflict strategies per se. Moreover, some primary theorists have been read as encouraging a focus on the individual as the locus of resistance. For example, Mumby (1997), like many  communication scholars in the critical tradition, draws from Antonio Gramsci’s (1971) writings on hegemony to critique research that ignores the dialectic of resistance and control by addressing only issues of domination or failing at “appropriately situating such resistance in the wider context of capitalism and patriarchy” (p. 346). He then goes on to suggest that studying hegemony and resistance in communication involves “explicating the degree to which social actors are able to discursively penetrate the everyday conditions of their existence” (p. 350). Although </w:t>
      </w:r>
      <w:r w:rsidRPr="006477BA">
        <w:rPr>
          <w:rStyle w:val="StyleUnderline"/>
        </w:rPr>
        <w:t>much work on resistance in organizational communication</w:t>
      </w:r>
      <w:r w:rsidRPr="006477BA">
        <w:rPr>
          <w:sz w:val="16"/>
        </w:rPr>
        <w:t xml:space="preserve"> now </w:t>
      </w:r>
      <w:r w:rsidRPr="006477BA">
        <w:rPr>
          <w:rStyle w:val="StyleUnderline"/>
        </w:rPr>
        <w:t>illustrates the simultaneity of domination and resistance</w:t>
      </w:r>
      <w:r w:rsidRPr="006477BA">
        <w:rPr>
          <w:sz w:val="16"/>
        </w:rPr>
        <w:t xml:space="preserve">, much of it has focused on Mumby’s latter suggestion by conceptualizing resistance as individual awareness of power inequities. </w:t>
      </w:r>
      <w:r w:rsidRPr="006477BA">
        <w:rPr>
          <w:rStyle w:val="StyleUnderline"/>
        </w:rPr>
        <w:t xml:space="preserve">Such a </w:t>
      </w:r>
      <w:r w:rsidRPr="006477BA">
        <w:rPr>
          <w:rStyle w:val="Emphasis"/>
        </w:rPr>
        <w:t>narrow application</w:t>
      </w:r>
      <w:r w:rsidRPr="006477BA">
        <w:rPr>
          <w:rStyle w:val="StyleUnderline"/>
        </w:rPr>
        <w:t xml:space="preserve"> of the </w:t>
      </w:r>
      <w:r w:rsidRPr="006477BA">
        <w:rPr>
          <w:rStyle w:val="Emphasis"/>
        </w:rPr>
        <w:t>hegemony-resistance dialectic</w:t>
      </w:r>
      <w:r w:rsidRPr="006477BA">
        <w:rPr>
          <w:sz w:val="16"/>
        </w:rPr>
        <w:t xml:space="preserve">, </w:t>
      </w:r>
      <w:r w:rsidRPr="006477BA">
        <w:rPr>
          <w:rStyle w:val="StyleUnderline"/>
        </w:rPr>
        <w:t xml:space="preserve">coupled with the dominance of </w:t>
      </w:r>
      <w:proofErr w:type="spellStart"/>
      <w:r w:rsidRPr="006477BA">
        <w:rPr>
          <w:rStyle w:val="StyleUnderline"/>
        </w:rPr>
        <w:t>Foucaultian</w:t>
      </w:r>
      <w:proofErr w:type="spellEnd"/>
      <w:r w:rsidRPr="006477BA">
        <w:rPr>
          <w:sz w:val="16"/>
        </w:rPr>
        <w:t xml:space="preserve"> (1980) and allied </w:t>
      </w:r>
      <w:r w:rsidRPr="006477BA">
        <w:rPr>
          <w:rStyle w:val="StyleUnderline"/>
        </w:rPr>
        <w:t>models of power/resistance</w:t>
      </w:r>
      <w:r w:rsidRPr="006477BA">
        <w:rPr>
          <w:sz w:val="16"/>
        </w:rPr>
        <w:t xml:space="preserve">, may have </w:t>
      </w:r>
      <w:r w:rsidRPr="006477BA">
        <w:rPr>
          <w:rStyle w:val="StyleUnderline"/>
        </w:rPr>
        <w:t xml:space="preserve">resulted in critical organizational communication research </w:t>
      </w:r>
      <w:r w:rsidRPr="006477BA">
        <w:rPr>
          <w:rStyle w:val="Emphasis"/>
        </w:rPr>
        <w:t>defining resistance in terms of an individual’s ability to articulate alternative meanings</w:t>
      </w:r>
      <w:r w:rsidRPr="006477BA">
        <w:rPr>
          <w:rStyle w:val="StyleUnderline"/>
        </w:rPr>
        <w:t xml:space="preserve"> to that of dominant constructions</w:t>
      </w:r>
      <w:r w:rsidRPr="006477BA">
        <w:rPr>
          <w:sz w:val="16"/>
        </w:rPr>
        <w:t xml:space="preserve">. </w:t>
      </w:r>
      <w:r w:rsidRPr="006477BA">
        <w:rPr>
          <w:rStyle w:val="StyleUnderline"/>
        </w:rPr>
        <w:t>For Foucault</w:t>
      </w:r>
      <w:r w:rsidRPr="006477BA">
        <w:rPr>
          <w:sz w:val="16"/>
        </w:rPr>
        <w:t xml:space="preserve">, </w:t>
      </w:r>
      <w:r w:rsidRPr="006477BA">
        <w:rPr>
          <w:rStyle w:val="StyleUnderline"/>
        </w:rPr>
        <w:t>power is an immanent dimension of all social relations and symbolic constructions</w:t>
      </w:r>
      <w:r w:rsidRPr="006477BA">
        <w:rPr>
          <w:sz w:val="16"/>
        </w:rPr>
        <w:t xml:space="preserve">. </w:t>
      </w:r>
      <w:r w:rsidRPr="006477BA">
        <w:rPr>
          <w:rStyle w:val="StyleUnderline"/>
        </w:rPr>
        <w:t>His work</w:t>
      </w:r>
      <w:r w:rsidRPr="006477BA">
        <w:rPr>
          <w:sz w:val="16"/>
        </w:rPr>
        <w:t xml:space="preserve"> often </w:t>
      </w:r>
      <w:r w:rsidRPr="006477BA">
        <w:rPr>
          <w:rStyle w:val="StyleUnderline"/>
        </w:rPr>
        <w:t>equates power with diffuse networks of social discipline</w:t>
      </w:r>
      <w:r w:rsidRPr="006477BA">
        <w:rPr>
          <w:sz w:val="16"/>
        </w:rPr>
        <w:t xml:space="preserve">, </w:t>
      </w:r>
      <w:r w:rsidRPr="006477BA">
        <w:rPr>
          <w:rStyle w:val="StyleUnderline"/>
        </w:rPr>
        <w:t>and</w:t>
      </w:r>
      <w:r w:rsidRPr="006477BA">
        <w:rPr>
          <w:sz w:val="16"/>
        </w:rPr>
        <w:t xml:space="preserve"> correspondingly </w:t>
      </w:r>
      <w:r w:rsidRPr="006477BA">
        <w:rPr>
          <w:rStyle w:val="Emphasis"/>
        </w:rPr>
        <w:t>conceives of resistance in terms of fragmented acts of communication</w:t>
      </w:r>
      <w:r w:rsidRPr="006477BA">
        <w:rPr>
          <w:sz w:val="16"/>
        </w:rPr>
        <w:t xml:space="preserve">. Consequently, it is easy to read </w:t>
      </w:r>
      <w:r w:rsidRPr="006477BA">
        <w:rPr>
          <w:rStyle w:val="Emphasis"/>
        </w:rPr>
        <w:t>any form of collective action</w:t>
      </w:r>
      <w:r w:rsidRPr="006477BA">
        <w:rPr>
          <w:rStyle w:val="StyleUnderline"/>
        </w:rPr>
        <w:t xml:space="preserve"> through a </w:t>
      </w:r>
      <w:proofErr w:type="spellStart"/>
      <w:r w:rsidRPr="006477BA">
        <w:rPr>
          <w:rStyle w:val="Emphasis"/>
        </w:rPr>
        <w:t>Foucaultian</w:t>
      </w:r>
      <w:proofErr w:type="spellEnd"/>
      <w:r w:rsidRPr="006477BA">
        <w:rPr>
          <w:rStyle w:val="Emphasis"/>
        </w:rPr>
        <w:t xml:space="preserve"> lens</w:t>
      </w:r>
      <w:r w:rsidRPr="006477BA">
        <w:rPr>
          <w:sz w:val="16"/>
        </w:rPr>
        <w:t xml:space="preserve"> as a form of discipline, and </w:t>
      </w:r>
      <w:r w:rsidRPr="006477BA">
        <w:rPr>
          <w:rStyle w:val="StyleUnderline"/>
        </w:rPr>
        <w:t xml:space="preserve">view </w:t>
      </w:r>
      <w:r w:rsidRPr="006477BA">
        <w:rPr>
          <w:rStyle w:val="Emphasis"/>
        </w:rPr>
        <w:t>resistance as lying with the individual</w:t>
      </w:r>
      <w:r w:rsidRPr="006477BA">
        <w:rPr>
          <w:sz w:val="16"/>
        </w:rPr>
        <w:t xml:space="preserve">. For example, Tracy (2000) describes identity as a “dance of resistance and domination” (p. 99), conceptualizing resistance for individual cruise ship employees as the ability to define the self in ways that countered the emotional labor norms established by cruise ship management. Similarly, Tretheway (2001) examines resistance through individual narratives about aging, asking, “How do White middleclass professional women resist the discourse of decline through their narratives and embodied identity?” (p. 188). Second, characteristic methodologies may be another source of individualism in critical organizational communication research. The way that scholars typically implement ethnographic investigations may actually reinforce the individual emphasis, by focusing on single sites of analysis rather than making comparisons across cases (Ganesh, 2005; Larson &amp; Tompkins, 2005; Zoller, 2003). Consequently, ideas about the potential for resistance often remain organizationally specific, and this may weaken the focus on broader social, political, movement, and policy contexts. Moreover, questions of generalizability that often challenge ethnographers result in a timidity to argue for broad cultural or policy changes in such issues as emotional labor norms or new technological systems of production. This pattern of critical, ethnographic work focused on individuals in individual workplaces is not specific to organizational communication, but, with exceptions (Egri, 1994), appears to be true of organizational studies in general. For example, </w:t>
      </w:r>
      <w:proofErr w:type="spellStart"/>
      <w:r w:rsidRPr="006477BA">
        <w:rPr>
          <w:sz w:val="16"/>
        </w:rPr>
        <w:t>Jermier</w:t>
      </w:r>
      <w:proofErr w:type="spellEnd"/>
      <w:r w:rsidRPr="006477BA">
        <w:rPr>
          <w:sz w:val="16"/>
        </w:rPr>
        <w:t xml:space="preserve">, Knights, and Nord’s (1994) volume on resistance focuses on individual strategies such as sabotage or elongated break times, that leave workplace norms and structures largely intact (see, e.g., Gottfried, 1994; </w:t>
      </w:r>
      <w:proofErr w:type="spellStart"/>
      <w:r w:rsidRPr="006477BA">
        <w:rPr>
          <w:sz w:val="16"/>
        </w:rPr>
        <w:t>LaNuez</w:t>
      </w:r>
      <w:proofErr w:type="spellEnd"/>
      <w:r w:rsidRPr="006477BA">
        <w:rPr>
          <w:sz w:val="16"/>
        </w:rPr>
        <w:t xml:space="preserve"> &amp; </w:t>
      </w:r>
      <w:proofErr w:type="spellStart"/>
      <w:r w:rsidRPr="006477BA">
        <w:rPr>
          <w:sz w:val="16"/>
        </w:rPr>
        <w:t>Jermier</w:t>
      </w:r>
      <w:proofErr w:type="spellEnd"/>
      <w:r w:rsidRPr="006477BA">
        <w:rPr>
          <w:sz w:val="16"/>
        </w:rPr>
        <w:t xml:space="preserve">, 1994; O’Connell Davidson, 1994). Given the scope of these mainly single-organization investigations, </w:t>
      </w:r>
      <w:r w:rsidRPr="006477BA">
        <w:rPr>
          <w:rStyle w:val="StyleUnderline"/>
        </w:rPr>
        <w:t xml:space="preserve">the </w:t>
      </w:r>
      <w:r w:rsidRPr="006477BA">
        <w:rPr>
          <w:rStyle w:val="Emphasis"/>
        </w:rPr>
        <w:t>empirical stress</w:t>
      </w:r>
      <w:r w:rsidRPr="006477BA">
        <w:rPr>
          <w:rStyle w:val="StyleUnderline"/>
        </w:rPr>
        <w:t xml:space="preserve"> on individual and local action is not surprising</w:t>
      </w:r>
      <w:r w:rsidRPr="006477BA">
        <w:rPr>
          <w:sz w:val="16"/>
        </w:rPr>
        <w:t xml:space="preserve">; what is worthy of  comment is that </w:t>
      </w:r>
      <w:r w:rsidRPr="006477BA">
        <w:rPr>
          <w:rStyle w:val="StyleUnderline"/>
        </w:rPr>
        <w:t xml:space="preserve">such research provides little insight into the </w:t>
      </w:r>
      <w:r w:rsidRPr="006477BA">
        <w:rPr>
          <w:rStyle w:val="Emphasis"/>
        </w:rPr>
        <w:t>structural possibilities</w:t>
      </w:r>
      <w:r w:rsidRPr="006477BA">
        <w:rPr>
          <w:rStyle w:val="StyleUnderline"/>
        </w:rPr>
        <w:t xml:space="preserve"> for or </w:t>
      </w:r>
      <w:r w:rsidRPr="006477BA">
        <w:rPr>
          <w:rStyle w:val="Emphasis"/>
        </w:rPr>
        <w:t>implications</w:t>
      </w:r>
      <w:r w:rsidRPr="006477BA">
        <w:rPr>
          <w:rStyle w:val="StyleUnderline"/>
        </w:rPr>
        <w:t xml:space="preserve"> of resistance</w:t>
      </w:r>
      <w:r w:rsidRPr="006477BA">
        <w:rPr>
          <w:sz w:val="16"/>
        </w:rPr>
        <w:t xml:space="preserve">. Third, it is also likely that because much of organizational communication research still focuses on U.S. workplaces (see, for exceptions, Cheney, 1998b; Deetz, 1994; Ganesh, 2003; Townsley &amp; Stohl, 2003) researchers may tend not to encounter examples of broad-based collective resistance. For example, in a study of employee resistance to an organizational merger, Howard and Geist (1995) found examples of passive rejections involving “discrediting the dominant ideology” (p. 123) such as by expressing a sense of betrayal. Yet the examples of active rejection the authors found primarily involved exiting the company, thereby leaving the managerial plan intact. A history of worker–management co-operative schemes, the ideology of individuality, the waning power of unions, job scarcity, and economic globalization itself tend to impede collective forms of resistance centered in U.S. workplaces (Fantasia, 1988; Goodstein, 1999). This U.S. focus may also contribute to the fact that critical organizational communication researchers have not devoted very much time to tracing the role of class in articulations of resistance, given cultural reluctance to discuss the issue. Recent interest in broad and ideologically loaded discourses of “professionalism” (Cheney &amp; Ashcraft, 2003) indicates that this trend could change. Nonetheless, we believe that </w:t>
      </w:r>
      <w:r w:rsidRPr="006477BA">
        <w:rPr>
          <w:rStyle w:val="Emphasis"/>
        </w:rPr>
        <w:t>overlooking class issues</w:t>
      </w:r>
      <w:r w:rsidRPr="006477BA">
        <w:rPr>
          <w:rStyle w:val="StyleUnderline"/>
        </w:rPr>
        <w:t xml:space="preserve"> contributes to the overall </w:t>
      </w:r>
      <w:r w:rsidRPr="006477BA">
        <w:rPr>
          <w:rStyle w:val="Emphasis"/>
        </w:rPr>
        <w:t>lack of focus on issues of collective resistance</w:t>
      </w:r>
      <w:r w:rsidRPr="006477BA">
        <w:rPr>
          <w:sz w:val="16"/>
        </w:rPr>
        <w:t xml:space="preserve">. In sum, </w:t>
      </w:r>
      <w:r w:rsidRPr="006477BA">
        <w:rPr>
          <w:rStyle w:val="Emphasis"/>
        </w:rPr>
        <w:t>theoretical and methodological issues</w:t>
      </w:r>
      <w:r w:rsidRPr="006477BA">
        <w:rPr>
          <w:sz w:val="16"/>
        </w:rPr>
        <w:t xml:space="preserve">, </w:t>
      </w:r>
      <w:r w:rsidRPr="006477BA">
        <w:rPr>
          <w:rStyle w:val="StyleUnderline"/>
        </w:rPr>
        <w:t>along with the choice of</w:t>
      </w:r>
      <w:r w:rsidRPr="006477BA">
        <w:rPr>
          <w:sz w:val="16"/>
        </w:rPr>
        <w:t xml:space="preserve"> cases for </w:t>
      </w:r>
      <w:r w:rsidRPr="006477BA">
        <w:rPr>
          <w:rStyle w:val="StyleUnderline"/>
        </w:rPr>
        <w:t xml:space="preserve">analysis have resulted in our </w:t>
      </w:r>
      <w:r w:rsidRPr="006477BA">
        <w:rPr>
          <w:rStyle w:val="Emphasis"/>
        </w:rPr>
        <w:t>emphasis upon resistance as a form of micro-practice</w:t>
      </w:r>
      <w:r w:rsidRPr="006477BA">
        <w:rPr>
          <w:sz w:val="16"/>
        </w:rPr>
        <w:t xml:space="preserve">. However, we by no means intend to suggest that organizational communication researchers have entirely ignored the issue of collective resistance or are oblivious to class-based issues in and around organizations. Accordingly, </w:t>
      </w:r>
      <w:r w:rsidRPr="006477BA">
        <w:rPr>
          <w:rStyle w:val="StyleUnderline"/>
        </w:rPr>
        <w:t xml:space="preserve">we need to assess the manner in which the field has </w:t>
      </w:r>
      <w:r w:rsidRPr="006477BA">
        <w:rPr>
          <w:rStyle w:val="Emphasis"/>
        </w:rPr>
        <w:t>linked individual resistance</w:t>
      </w:r>
      <w:r w:rsidRPr="006477BA">
        <w:rPr>
          <w:rStyle w:val="StyleUnderline"/>
        </w:rPr>
        <w:t xml:space="preserve"> to collective action</w:t>
      </w:r>
      <w:r w:rsidRPr="006477BA">
        <w:rPr>
          <w:sz w:val="16"/>
        </w:rPr>
        <w:t xml:space="preserve">. We turn to this task in the following section. Linking Individual to Collective Resistance in the Global Economy Individually focused studies of resistance differ in the degree to which they theorize linkages between individual acts of resistance and collective attempts at change. Much work in the field of organizational communication continues to investigate individual strategies and thus delays examining how these practices might link to transformational politics. Moreover, there are some studies where it appears that resistance is more amenable to interpretation as a coping mechanism than an attempt at transformation per se (Fleming &amp; Sewell, 2002). Bell and Forbes (1994), for example, chronicle office folklore and resistance strategies among mostly female office workers in a university, but they do not discuss the relationship between the stories, drawings, and other symbols that these workers used to parody and perform their oppression, and change in the symbolic or material conditions of their workplace. It is also evident that researchers are aware that individual resistance often does not translate into collective change. For example, Tracy (2000) acknowledged that while  cruise ship staff developed hidden transcripts in the form of making fun of passengers and the program, doing so did not alter the burden of emotional labor in their workplace. Other researchers note the need to carefully trace a connection between individual and collective change, but their data do not capture that process. Murphy’s (1998)study of the resistant practices of flight attendants highlights the need to connect these hidden practices, or transcripts, with collective change, but that process is not evident in any of the three gendered themes (hierarchy, space, and appearance) that constitute the hidden transcripts of flight-attendant discourse. Of course, this absence is likely due to the research site. Tretheway’s (2001) research on women managers and age-based ideology is an interesting example of how linkages between micro-level discourse and collective action might be constructed. The author describes the response of individual women managers as more and less transformative of age ideology for women, such as women’s decisions not to wear make-up or dye their hair. Importantly, the author theorizes a path of at least four steps that move toward transformative politics in changing the “master narrative” of aging for women, from the use of mentors and social support groups to social movements, coalitions, and broader cultural changes. Further empirical research on these processes would help to fill the gap in knowledge about collective resistance. Other scholars have also emphasized the importance of connecting individual action with social movements. Deetz (1995), for example, theorized macro-level political issues and the need for transformation in terms of a stakeholder model for ethical corporate communication. In organizational communication studies, prescriptions for good, ethical, transformative practice often promote corporate social responsibility and the development of a stakeholder model that highlights the connections and responsibilities of a variety of groups with a stake in corporate behavior (see the special issue of Management Communication Quarterly on “The Corporate Meltdown,” 2003). However, there are very few empirical studies of this model (see, for exception, Ulmer &amp; Sellnow, 1997), and this absence leaves the concept under-theorized regarding its usefulness in achieving collective change in corporate structures. Additionally, we note potential limitations of the stakeholder model that may impede our ability to connect individual resistance with social transformation. First, work outside our field points to the problem of co-optation in stakeholder models that may prevent transformative change (Moberg, 2002). Second, the stakeholder model assumes that all individuals and groups necessarily have an equal stake in the contemporary form of corporate capitalism. This is evident in Deetz’s (1995) discussion of “reformation” and his recommendation that we create workplaces where every member thinks and acts like an owner. The need to do so may be compelling in U.S. contexts where corporations are arguably the dominant social institution. However, the value of this prescription as a transformative tactic might not be quite so great in more hybrid economies, including those of India and China, which blend socialist and capitalist principles. Moreover, the very assumption that we all necessarily have a stake (understood as investment with endorsement) in contemporary  multi-national corporate capitalism could well result in a very limited notion of social transformation itself. At the very least, the notions of “ownership” and “stake” should be rendered problematic and subject to investigation in themselves. In sum, we seek to expand theorizing and practical work on resistance, calling for more research that moves beyond the description of systems of power and resistance to a truly critical engagement with the social processes that link individual-level resistance with attempts at transformational change (see, for an exception, Lukes, 1974).1 Below, we describe an alternate read of resistance that highlights its transformational potential in the context of “globalization from below” and explain further why critical organizational communication studies needs to take these movements more seriously than it has thus far. </w:t>
      </w:r>
      <w:r w:rsidRPr="006477BA">
        <w:rPr>
          <w:rStyle w:val="StyleUnderline"/>
        </w:rPr>
        <w:t>In contrast to</w:t>
      </w:r>
      <w:r w:rsidRPr="006477BA">
        <w:rPr>
          <w:sz w:val="16"/>
        </w:rPr>
        <w:t xml:space="preserve"> the often </w:t>
      </w:r>
      <w:r w:rsidRPr="006477BA">
        <w:rPr>
          <w:rStyle w:val="Emphasis"/>
        </w:rPr>
        <w:t>individualized</w:t>
      </w:r>
      <w:r w:rsidRPr="006477BA">
        <w:rPr>
          <w:rStyle w:val="StyleUnderline"/>
        </w:rPr>
        <w:t xml:space="preserve"> and </w:t>
      </w:r>
      <w:r w:rsidRPr="006477BA">
        <w:rPr>
          <w:rStyle w:val="Emphasis"/>
        </w:rPr>
        <w:t>accommodative</w:t>
      </w:r>
      <w:r w:rsidRPr="006477BA">
        <w:rPr>
          <w:rStyle w:val="StyleUnderline"/>
        </w:rPr>
        <w:t xml:space="preserve"> ways</w:t>
      </w:r>
      <w:r w:rsidRPr="006477BA">
        <w:rPr>
          <w:sz w:val="16"/>
        </w:rPr>
        <w:t xml:space="preserve"> that </w:t>
      </w:r>
      <w:r w:rsidRPr="006477BA">
        <w:rPr>
          <w:rStyle w:val="StyleUnderline"/>
        </w:rPr>
        <w:t>resistance has been understood</w:t>
      </w:r>
      <w:r w:rsidRPr="006477BA">
        <w:rPr>
          <w:sz w:val="16"/>
        </w:rPr>
        <w:t xml:space="preserve">, </w:t>
      </w:r>
      <w:r w:rsidRPr="006477BA">
        <w:rPr>
          <w:rStyle w:val="StyleUnderline"/>
        </w:rPr>
        <w:t xml:space="preserve">we would like to encourage attention to </w:t>
      </w:r>
      <w:r w:rsidRPr="006477BA">
        <w:rPr>
          <w:rStyle w:val="Emphasis"/>
        </w:rPr>
        <w:t>collective resistance</w:t>
      </w:r>
      <w:r w:rsidRPr="006477BA">
        <w:rPr>
          <w:rStyle w:val="StyleUnderline"/>
        </w:rPr>
        <w:t xml:space="preserve"> efforts that aim for the </w:t>
      </w:r>
      <w:r w:rsidRPr="006477BA">
        <w:rPr>
          <w:rStyle w:val="Emphasis"/>
        </w:rPr>
        <w:t>transformation of power relations</w:t>
      </w:r>
      <w:r w:rsidRPr="006477BA">
        <w:rPr>
          <w:rStyle w:val="StyleUnderline"/>
        </w:rPr>
        <w:t xml:space="preserve"> in the </w:t>
      </w:r>
      <w:r w:rsidRPr="006477BA">
        <w:rPr>
          <w:rStyle w:val="Emphasis"/>
        </w:rPr>
        <w:t>global economy</w:t>
      </w:r>
      <w:r w:rsidRPr="006477BA">
        <w:rPr>
          <w:sz w:val="16"/>
        </w:rPr>
        <w:t xml:space="preserve">. Thus, </w:t>
      </w:r>
      <w:r w:rsidRPr="006477BA">
        <w:rPr>
          <w:rStyle w:val="StyleUnderline"/>
        </w:rPr>
        <w:t>resistance efforts would be</w:t>
      </w:r>
      <w:r w:rsidRPr="006477BA">
        <w:rPr>
          <w:sz w:val="16"/>
        </w:rPr>
        <w:t xml:space="preserve">, at least in part, </w:t>
      </w:r>
      <w:r w:rsidRPr="006477BA">
        <w:rPr>
          <w:rStyle w:val="Emphasis"/>
        </w:rPr>
        <w:t>explicitly evaluated</w:t>
      </w:r>
      <w:r w:rsidRPr="006477BA">
        <w:rPr>
          <w:rStyle w:val="StyleUnderline"/>
        </w:rPr>
        <w:t xml:space="preserve"> in terms of their </w:t>
      </w:r>
      <w:r w:rsidRPr="006477BA">
        <w:rPr>
          <w:rStyle w:val="Emphasis"/>
        </w:rPr>
        <w:t>transformational potential</w:t>
      </w:r>
      <w:r w:rsidRPr="006477BA">
        <w:rPr>
          <w:sz w:val="16"/>
        </w:rPr>
        <w:t xml:space="preserve">. </w:t>
      </w:r>
      <w:r w:rsidRPr="006477BA">
        <w:rPr>
          <w:rStyle w:val="StyleUnderline"/>
        </w:rPr>
        <w:t xml:space="preserve">We see transformation as a term that highlights attempts to effect </w:t>
      </w:r>
      <w:r w:rsidRPr="006477BA">
        <w:rPr>
          <w:rStyle w:val="Emphasis"/>
        </w:rPr>
        <w:t>large-scale</w:t>
      </w:r>
      <w:r w:rsidRPr="006477BA">
        <w:rPr>
          <w:sz w:val="16"/>
        </w:rPr>
        <w:t xml:space="preserve">, </w:t>
      </w:r>
      <w:r w:rsidRPr="006477BA">
        <w:rPr>
          <w:rStyle w:val="Emphasis"/>
        </w:rPr>
        <w:t>collective changes</w:t>
      </w:r>
      <w:r w:rsidRPr="006477BA">
        <w:rPr>
          <w:rStyle w:val="StyleUnderline"/>
        </w:rPr>
        <w:t xml:space="preserve"> in the domains of </w:t>
      </w:r>
      <w:r w:rsidRPr="006477BA">
        <w:rPr>
          <w:rStyle w:val="Emphasis"/>
        </w:rPr>
        <w:t>state policy</w:t>
      </w:r>
      <w:r w:rsidRPr="006477BA">
        <w:rPr>
          <w:sz w:val="16"/>
        </w:rPr>
        <w:t xml:space="preserve">, </w:t>
      </w:r>
      <w:r w:rsidRPr="006477BA">
        <w:rPr>
          <w:rStyle w:val="StyleUnderline"/>
        </w:rPr>
        <w:t>corporate practice</w:t>
      </w:r>
      <w:r w:rsidRPr="006477BA">
        <w:rPr>
          <w:sz w:val="16"/>
        </w:rPr>
        <w:t xml:space="preserve">, </w:t>
      </w:r>
      <w:r w:rsidRPr="006477BA">
        <w:rPr>
          <w:rStyle w:val="StyleUnderline"/>
        </w:rPr>
        <w:t>social structure</w:t>
      </w:r>
      <w:r w:rsidRPr="006477BA">
        <w:rPr>
          <w:sz w:val="16"/>
        </w:rPr>
        <w:t xml:space="preserve">, </w:t>
      </w:r>
      <w:r w:rsidRPr="006477BA">
        <w:rPr>
          <w:rStyle w:val="StyleUnderline"/>
        </w:rPr>
        <w:t>cultural norms</w:t>
      </w:r>
      <w:r w:rsidRPr="006477BA">
        <w:rPr>
          <w:sz w:val="16"/>
        </w:rPr>
        <w:t xml:space="preserve">, </w:t>
      </w:r>
      <w:r w:rsidRPr="006477BA">
        <w:rPr>
          <w:rStyle w:val="StyleUnderline"/>
        </w:rPr>
        <w:t>and daily lived experience</w:t>
      </w:r>
      <w:r w:rsidRPr="006477BA">
        <w:rPr>
          <w:sz w:val="16"/>
        </w:rPr>
        <w:t xml:space="preserve">. </w:t>
      </w:r>
      <w:r w:rsidRPr="006477BA">
        <w:rPr>
          <w:rStyle w:val="StyleUnderline"/>
        </w:rPr>
        <w:t>Cloud</w:t>
      </w:r>
      <w:r w:rsidRPr="006477BA">
        <w:rPr>
          <w:sz w:val="16"/>
        </w:rPr>
        <w:t xml:space="preserve"> (2001) </w:t>
      </w:r>
      <w:r w:rsidRPr="006477BA">
        <w:rPr>
          <w:rStyle w:val="StyleUnderline"/>
        </w:rPr>
        <w:t xml:space="preserve">presages our argument when she critiques critical organizational communication studies for a </w:t>
      </w:r>
      <w:r w:rsidRPr="006477BA">
        <w:rPr>
          <w:rStyle w:val="Emphasis"/>
        </w:rPr>
        <w:t>preoccupation with infra-political micro-strategies</w:t>
      </w:r>
      <w:r w:rsidRPr="006477BA">
        <w:rPr>
          <w:rStyle w:val="StyleUnderline"/>
        </w:rPr>
        <w:t xml:space="preserve"> at the </w:t>
      </w:r>
      <w:r w:rsidRPr="006477BA">
        <w:rPr>
          <w:rStyle w:val="Emphasis"/>
        </w:rPr>
        <w:t>expense of attention to class issues</w:t>
      </w:r>
      <w:r w:rsidRPr="006477BA">
        <w:rPr>
          <w:sz w:val="16"/>
        </w:rPr>
        <w:t xml:space="preserve">, </w:t>
      </w:r>
      <w:r w:rsidRPr="006477BA">
        <w:rPr>
          <w:rStyle w:val="StyleUnderline"/>
        </w:rPr>
        <w:t>labor</w:t>
      </w:r>
      <w:r w:rsidRPr="006477BA">
        <w:rPr>
          <w:sz w:val="16"/>
        </w:rPr>
        <w:t xml:space="preserve">, </w:t>
      </w:r>
      <w:r w:rsidRPr="006477BA">
        <w:rPr>
          <w:rStyle w:val="StyleUnderline"/>
        </w:rPr>
        <w:t>and macro-level social change</w:t>
      </w:r>
      <w:r w:rsidRPr="006477BA">
        <w:rPr>
          <w:sz w:val="16"/>
        </w:rPr>
        <w:t xml:space="preserve">. Cloud’s </w:t>
      </w:r>
      <w:r w:rsidRPr="006477BA">
        <w:rPr>
          <w:rStyle w:val="StyleUnderline"/>
        </w:rPr>
        <w:t>conceptualization of</w:t>
      </w:r>
      <w:r w:rsidRPr="006477BA">
        <w:rPr>
          <w:sz w:val="16"/>
        </w:rPr>
        <w:t xml:space="preserve"> “</w:t>
      </w:r>
      <w:r w:rsidRPr="006477BA">
        <w:rPr>
          <w:rStyle w:val="StyleUnderline"/>
        </w:rPr>
        <w:t>macro changes</w:t>
      </w:r>
      <w:r w:rsidRPr="006477BA">
        <w:rPr>
          <w:sz w:val="16"/>
        </w:rPr>
        <w:t xml:space="preserve">” </w:t>
      </w:r>
      <w:r w:rsidRPr="006477BA">
        <w:rPr>
          <w:rStyle w:val="StyleUnderline"/>
        </w:rPr>
        <w:t>implies</w:t>
      </w:r>
      <w:r w:rsidRPr="006477BA">
        <w:rPr>
          <w:sz w:val="16"/>
        </w:rPr>
        <w:t xml:space="preserve"> the </w:t>
      </w:r>
      <w:r w:rsidRPr="006477BA">
        <w:rPr>
          <w:rStyle w:val="StyleUnderline"/>
        </w:rPr>
        <w:t xml:space="preserve">assessment of collective transformation of largely </w:t>
      </w:r>
      <w:r w:rsidRPr="006477BA">
        <w:rPr>
          <w:rStyle w:val="Emphasis"/>
        </w:rPr>
        <w:t>class-based power structures</w:t>
      </w:r>
      <w:r w:rsidRPr="006477BA">
        <w:rPr>
          <w:sz w:val="16"/>
        </w:rPr>
        <w:t xml:space="preserve">. While this is an example of the “transformative” change we discuss, we would also include other discourses and movements that influence class-based structures, for example, race or gender. </w:t>
      </w:r>
      <w:r w:rsidRPr="006477BA">
        <w:rPr>
          <w:rStyle w:val="StyleUnderline"/>
        </w:rPr>
        <w:t xml:space="preserve">Protest movements against global economic and development institutions </w:t>
      </w:r>
      <w:r w:rsidRPr="006477BA">
        <w:rPr>
          <w:rStyle w:val="Emphasis"/>
        </w:rPr>
        <w:t>provide the impetus</w:t>
      </w:r>
      <w:r w:rsidRPr="006477BA">
        <w:rPr>
          <w:rStyle w:val="StyleUnderline"/>
        </w:rPr>
        <w:t xml:space="preserve"> for the kind of theorizing of transformative resistance to which we allude</w:t>
      </w:r>
      <w:r w:rsidRPr="006477BA">
        <w:rPr>
          <w:sz w:val="16"/>
        </w:rPr>
        <w:t xml:space="preserve">. We believe that </w:t>
      </w:r>
      <w:r w:rsidRPr="006477BA">
        <w:rPr>
          <w:rStyle w:val="StyleUnderline"/>
        </w:rPr>
        <w:t xml:space="preserve">the individualization of resistance in organizational communication may contribute to the </w:t>
      </w:r>
      <w:r w:rsidRPr="006477BA">
        <w:rPr>
          <w:rStyle w:val="Emphasis"/>
        </w:rPr>
        <w:t>paucity of attention to protests and social movements associated with globalization from below</w:t>
      </w:r>
      <w:r w:rsidRPr="006477BA">
        <w:rPr>
          <w:sz w:val="16"/>
        </w:rPr>
        <w:t xml:space="preserve">. Another possible </w:t>
      </w:r>
      <w:r w:rsidRPr="006477BA">
        <w:rPr>
          <w:rStyle w:val="StyleUnderline"/>
        </w:rPr>
        <w:t xml:space="preserve">reason for </w:t>
      </w:r>
      <w:r w:rsidRPr="006477BA">
        <w:rPr>
          <w:rStyle w:val="Emphasis"/>
        </w:rPr>
        <w:t>such neglect</w:t>
      </w:r>
      <w:r w:rsidRPr="006477BA">
        <w:rPr>
          <w:rStyle w:val="StyleUnderline"/>
        </w:rPr>
        <w:t xml:space="preserve"> may be recommendations to focus on the </w:t>
      </w:r>
      <w:r w:rsidRPr="006477BA">
        <w:rPr>
          <w:rStyle w:val="Emphasis"/>
        </w:rPr>
        <w:t>everyday level of resistance</w:t>
      </w:r>
      <w:r w:rsidRPr="006477BA">
        <w:rPr>
          <w:sz w:val="16"/>
        </w:rPr>
        <w:t xml:space="preserve">, </w:t>
      </w:r>
      <w:r w:rsidRPr="006477BA">
        <w:rPr>
          <w:rStyle w:val="Emphasis"/>
        </w:rPr>
        <w:t>defined in terms of communication rooted in mundane</w:t>
      </w:r>
      <w:r w:rsidRPr="006477BA">
        <w:rPr>
          <w:sz w:val="16"/>
        </w:rPr>
        <w:t xml:space="preserve">, </w:t>
      </w:r>
      <w:r w:rsidRPr="006477BA">
        <w:rPr>
          <w:rStyle w:val="Emphasis"/>
        </w:rPr>
        <w:t>unmediated</w:t>
      </w:r>
      <w:r w:rsidRPr="006477BA">
        <w:rPr>
          <w:sz w:val="16"/>
        </w:rPr>
        <w:t xml:space="preserve">, </w:t>
      </w:r>
      <w:r w:rsidRPr="006477BA">
        <w:rPr>
          <w:rStyle w:val="StyleUnderline"/>
        </w:rPr>
        <w:t xml:space="preserve">and </w:t>
      </w:r>
      <w:r w:rsidRPr="006477BA">
        <w:rPr>
          <w:rStyle w:val="Emphasis"/>
        </w:rPr>
        <w:t>routine situations</w:t>
      </w:r>
      <w:r w:rsidRPr="006477BA">
        <w:rPr>
          <w:sz w:val="16"/>
        </w:rPr>
        <w:t xml:space="preserve">. For example, Deetz’s (1992) influential work, which represents a key critical survey of corporate power, directs attention toward the everyday level of resistance and unfortunately excludes “protest” from the category of the everyday. Deetz describes </w:t>
      </w:r>
      <w:r w:rsidRPr="006477BA">
        <w:rPr>
          <w:rStyle w:val="StyleUnderline"/>
        </w:rPr>
        <w:t>the public forum as colonized</w:t>
      </w:r>
      <w:r w:rsidRPr="006477BA">
        <w:rPr>
          <w:sz w:val="16"/>
        </w:rPr>
        <w:t xml:space="preserve"> by </w:t>
      </w:r>
      <w:r w:rsidRPr="006477BA">
        <w:rPr>
          <w:rStyle w:val="StyleUnderline"/>
        </w:rPr>
        <w:t>news</w:t>
      </w:r>
      <w:r w:rsidRPr="006477BA">
        <w:rPr>
          <w:sz w:val="16"/>
        </w:rPr>
        <w:t xml:space="preserve"> reporters and those who can afford to buy airtime, stating: “</w:t>
      </w:r>
      <w:r w:rsidRPr="006477BA">
        <w:rPr>
          <w:rStyle w:val="StyleUnderline"/>
        </w:rPr>
        <w:t xml:space="preserve">The ‘protest’ as a modern public expression is </w:t>
      </w:r>
      <w:r w:rsidRPr="006477BA">
        <w:rPr>
          <w:rStyle w:val="Emphasis"/>
        </w:rPr>
        <w:t>totally mediated and demonstrates rather than challenges</w:t>
      </w:r>
      <w:r w:rsidRPr="006477BA">
        <w:rPr>
          <w:rStyle w:val="StyleUnderline"/>
        </w:rPr>
        <w:t xml:space="preserve"> the structural issue</w:t>
      </w:r>
      <w:r w:rsidRPr="006477BA">
        <w:rPr>
          <w:sz w:val="16"/>
        </w:rPr>
        <w:t xml:space="preserve">” (p. 50). Although </w:t>
      </w:r>
      <w:r w:rsidRPr="006477BA">
        <w:rPr>
          <w:rStyle w:val="StyleUnderline"/>
        </w:rPr>
        <w:t xml:space="preserve">it is </w:t>
      </w:r>
      <w:r w:rsidRPr="006477BA">
        <w:rPr>
          <w:rStyle w:val="Emphasis"/>
        </w:rPr>
        <w:t>vital to question</w:t>
      </w:r>
      <w:r w:rsidRPr="006477BA">
        <w:rPr>
          <w:rStyle w:val="StyleUnderline"/>
        </w:rPr>
        <w:t xml:space="preserve"> the power relations involved in the formation and expression of political ideas</w:t>
      </w:r>
      <w:r w:rsidRPr="006477BA">
        <w:rPr>
          <w:sz w:val="16"/>
        </w:rPr>
        <w:t xml:space="preserve">, </w:t>
      </w:r>
      <w:r w:rsidRPr="006477BA">
        <w:rPr>
          <w:rStyle w:val="StyleUnderline"/>
        </w:rPr>
        <w:t xml:space="preserve">such </w:t>
      </w:r>
      <w:r w:rsidRPr="006477BA">
        <w:rPr>
          <w:rStyle w:val="Emphasis"/>
        </w:rPr>
        <w:t>dismissals of protest</w:t>
      </w:r>
      <w:r w:rsidRPr="006477BA">
        <w:rPr>
          <w:rStyle w:val="StyleUnderline"/>
        </w:rPr>
        <w:t xml:space="preserve"> prevent us from learning more about organizational communication phenomena</w:t>
      </w:r>
      <w:r w:rsidRPr="006477BA">
        <w:rPr>
          <w:sz w:val="16"/>
        </w:rPr>
        <w:t xml:space="preserve">.  We maintain that it has never been more important for our field to engage significantly with social protests, both traditional, such as mass demonstrations and strikes, and new, such as “hacktivist” groups and the public melodrama of organizations such as Act Up and Ad Busters (Jordan, 2002). Accordingly, we describe four reasons why we believe </w:t>
      </w:r>
      <w:r w:rsidRPr="006477BA">
        <w:rPr>
          <w:rStyle w:val="StyleUnderline"/>
        </w:rPr>
        <w:t xml:space="preserve">studying collective resistance in the </w:t>
      </w:r>
      <w:r w:rsidRPr="006477BA">
        <w:rPr>
          <w:rStyle w:val="Emphasis"/>
        </w:rPr>
        <w:t>context of globalization</w:t>
      </w:r>
      <w:r w:rsidRPr="006477BA">
        <w:rPr>
          <w:rStyle w:val="StyleUnderline"/>
        </w:rPr>
        <w:t xml:space="preserve"> from below is significant for critical organizational communication theory</w:t>
      </w:r>
      <w:r w:rsidRPr="006477BA">
        <w:rPr>
          <w:sz w:val="16"/>
        </w:rPr>
        <w:t xml:space="preserve"> and research.</w:t>
      </w:r>
      <w:r w:rsidRPr="00D078FC">
        <w:rPr>
          <w:sz w:val="16"/>
        </w:rPr>
        <w:t xml:space="preserve"> </w:t>
      </w:r>
    </w:p>
    <w:p w14:paraId="2A58E02A" w14:textId="77777777" w:rsidR="00E21EF0" w:rsidRDefault="00E21EF0" w:rsidP="00E21EF0"/>
    <w:p w14:paraId="2E9C6973" w14:textId="77777777" w:rsidR="00E21EF0" w:rsidRDefault="00E21EF0" w:rsidP="00E21EF0">
      <w:pPr>
        <w:rPr>
          <w:b/>
        </w:rPr>
      </w:pPr>
    </w:p>
    <w:p w14:paraId="10070BCA" w14:textId="77777777" w:rsidR="00E21EF0" w:rsidRPr="002D0060" w:rsidRDefault="00E21EF0" w:rsidP="00E21EF0">
      <w:pPr>
        <w:pStyle w:val="Heading3"/>
      </w:pPr>
      <w:r>
        <w:t>Patents</w:t>
      </w:r>
    </w:p>
    <w:p w14:paraId="795BFA41" w14:textId="77777777" w:rsidR="00E21EF0" w:rsidRPr="002D0060" w:rsidRDefault="00E21EF0" w:rsidP="00E21EF0">
      <w:pPr>
        <w:pStyle w:val="Heading4"/>
      </w:pPr>
      <w:r w:rsidRPr="002D0060">
        <w:t xml:space="preserve">Patents incentivizes big pharma to not produce </w:t>
      </w:r>
      <w:proofErr w:type="spellStart"/>
      <w:r w:rsidRPr="002D0060">
        <w:t>life saving</w:t>
      </w:r>
      <w:proofErr w:type="spellEnd"/>
      <w:r w:rsidRPr="002D0060">
        <w:t xml:space="preserve"> generic medicines, in favor of the profit incentives of currently patented drugs.</w:t>
      </w:r>
    </w:p>
    <w:p w14:paraId="589C8074" w14:textId="77777777" w:rsidR="00E21EF0" w:rsidRDefault="00E21EF0" w:rsidP="00E21EF0">
      <w:pPr>
        <w:rPr>
          <w:bCs/>
          <w:sz w:val="14"/>
          <w:szCs w:val="14"/>
        </w:rPr>
      </w:pPr>
      <w:r>
        <w:rPr>
          <w:rStyle w:val="Style13ptBold"/>
        </w:rPr>
        <w:t>Joyce 23</w:t>
      </w:r>
      <w:r>
        <w:rPr>
          <w:b/>
          <w:bCs/>
        </w:rPr>
        <w:t xml:space="preserve"> </w:t>
      </w:r>
      <w:r>
        <w:rPr>
          <w:sz w:val="16"/>
        </w:rPr>
        <w:t xml:space="preserve">(Geoffrey Joyce, PhD Director, Health Policy, USC Schaeffer Center Chair, Department of Pharmaceutical and Health Economics, USC Mann School Associate Professor, </w:t>
      </w:r>
      <w:r>
        <w:rPr>
          <w:sz w:val="14"/>
        </w:rPr>
        <w:t>USC Mann School, “Blame Capitalism?</w:t>
      </w:r>
      <w:r>
        <w:rPr>
          <w:bCs/>
          <w:sz w:val="14"/>
        </w:rPr>
        <w:t xml:space="preserve"> Why Hundreds of Decades-</w:t>
      </w:r>
      <w:r>
        <w:rPr>
          <w:bCs/>
          <w:sz w:val="14"/>
          <w:szCs w:val="14"/>
        </w:rPr>
        <w:t xml:space="preserve">Old Yet Vital Drugs Are Nearly Impossible to Find” July 20, 2023, </w:t>
      </w:r>
      <w:hyperlink r:id="rId27" w:history="1">
        <w:r>
          <w:rPr>
            <w:rStyle w:val="Hyperlink"/>
            <w:color w:val="0000FF"/>
            <w:sz w:val="14"/>
            <w:szCs w:val="14"/>
          </w:rPr>
          <w:t>Blame Capitalism? Why Hundreds of Decades-Old Yet Vital Drugs Are Nearly Impossible to Find – USC Schaeffer</w:t>
        </w:r>
      </w:hyperlink>
      <w:r>
        <w:rPr>
          <w:bCs/>
          <w:sz w:val="14"/>
          <w:szCs w:val="14"/>
        </w:rPr>
        <w:t>)</w:t>
      </w:r>
    </w:p>
    <w:p w14:paraId="06F8D143" w14:textId="77777777" w:rsidR="00E21EF0" w:rsidRPr="004B3267" w:rsidRDefault="00E21EF0" w:rsidP="00E21EF0">
      <w:pPr>
        <w:rPr>
          <w:u w:val="single"/>
        </w:rPr>
      </w:pPr>
      <w:r>
        <w:rPr>
          <w:u w:val="single"/>
        </w:rPr>
        <w:t xml:space="preserve">Past </w:t>
      </w:r>
      <w:r>
        <w:rPr>
          <w:highlight w:val="yellow"/>
          <w:u w:val="single"/>
        </w:rPr>
        <w:t>public</w:t>
      </w:r>
      <w:r>
        <w:rPr>
          <w:u w:val="single"/>
        </w:rPr>
        <w:t xml:space="preserve"> ire over high drug prices has recently taken a back seat to a more insidious problem – no drugs at any price. Patients and their providers increasingly </w:t>
      </w:r>
      <w:r>
        <w:rPr>
          <w:highlight w:val="yellow"/>
          <w:u w:val="single"/>
        </w:rPr>
        <w:t>face limited or nonexistent supplies of drugs, many of which treat essential conditions such as cancer, heart disease and bacterial infections.</w:t>
      </w:r>
      <w:r>
        <w:rPr>
          <w:u w:val="single"/>
        </w:rPr>
        <w:t xml:space="preserve"> The American Society of Health System Pharmacists now lists </w:t>
      </w:r>
      <w:r>
        <w:rPr>
          <w:highlight w:val="yellow"/>
          <w:u w:val="single"/>
        </w:rPr>
        <w:t>over 300 active shortages, primarily</w:t>
      </w:r>
      <w:r>
        <w:rPr>
          <w:u w:val="single"/>
        </w:rPr>
        <w:t xml:space="preserve"> of decades-old </w:t>
      </w:r>
      <w:r>
        <w:rPr>
          <w:highlight w:val="yellow"/>
          <w:u w:val="single"/>
        </w:rPr>
        <w:t>generic drugs no longer protected by patents</w:t>
      </w:r>
      <w:r>
        <w:t xml:space="preserve">. While this is not a new problem, the number of drugs in short supply has increased in recent years, and the average shortage is lasting longer, with more than 15 critical drug products in short supply for over a decade. </w:t>
      </w:r>
      <w:r>
        <w:rPr>
          <w:u w:val="single"/>
        </w:rPr>
        <w:t>Current shortages include widely known drugs such as the antibiotic amoxicillin; the heart medicine digoxin; the anesthetic lidocaine; and the medicine albuterol,</w:t>
      </w:r>
      <w:r>
        <w:t xml:space="preserve"> which is critical for treating asthma and other diseases affecting the lungs and airways. What’s going on? I’m a health economist who has studied the pharmaceutical industry for the past 15 years. </w:t>
      </w:r>
      <w:r>
        <w:rPr>
          <w:u w:val="single"/>
        </w:rPr>
        <w:t xml:space="preserve">I believe </w:t>
      </w:r>
      <w:r>
        <w:rPr>
          <w:highlight w:val="yellow"/>
          <w:u w:val="single"/>
        </w:rPr>
        <w:t>the drug shortage problem illustrates a major shortcoming of capitalism. While costly brand-name drugs often yield high profits to manufacturers, there’s relatively little money to be made in supplying the market with low-cost generics, no matter how vital they may be to patients’ health. The problem boils down to the nature of the pharmaceutical industry and how differently the markets for brand and generic drugs operate.</w:t>
      </w:r>
      <w:r>
        <w:rPr>
          <w:sz w:val="16"/>
        </w:rPr>
        <w:t xml:space="preserve"> Perhaps the clearest indication of this is the fact that prices of brand drugs in the U.S. are among the highest in the developed world, while generic drug prices are among the lowest. </w:t>
      </w:r>
      <w:r>
        <w:rPr>
          <w:rStyle w:val="StyleUnderline"/>
        </w:rPr>
        <w:t xml:space="preserve">When a drugmaker develops a new pill, cream or solution, the government grants the company an exclusive patent for up to 20 years, although most patents are filed before clinical testing, and thus the effective patent life is closer to eight to 12 years. Nonetheless, </w:t>
      </w:r>
      <w:r>
        <w:rPr>
          <w:rStyle w:val="StyleUnderline"/>
          <w:highlight w:val="yellow"/>
        </w:rPr>
        <w:t>patents</w:t>
      </w:r>
      <w:r>
        <w:rPr>
          <w:rStyle w:val="StyleUnderline"/>
        </w:rPr>
        <w:t xml:space="preserve"> allow the drugmakers to </w:t>
      </w:r>
      <w:r>
        <w:rPr>
          <w:rStyle w:val="StyleUnderline"/>
          <w:highlight w:val="yellow"/>
        </w:rPr>
        <w:t>cover the cost of research and development and earn a profit without the threat of competition</w:t>
      </w:r>
      <w:r>
        <w:rPr>
          <w:rStyle w:val="StyleUnderline"/>
        </w:rPr>
        <w:t xml:space="preserve"> from a rival making an identical product. But </w:t>
      </w:r>
      <w:r>
        <w:rPr>
          <w:rStyle w:val="StyleUnderline"/>
          <w:highlight w:val="yellow"/>
        </w:rPr>
        <w:t>once the patent expires, the drug becomes generic and any company is allowed to manufacture it</w:t>
      </w:r>
      <w:r>
        <w:rPr>
          <w:rStyle w:val="StyleUnderline"/>
        </w:rPr>
        <w:t xml:space="preserve">. Since generic manufacturers are </w:t>
      </w:r>
      <w:r>
        <w:rPr>
          <w:rStyle w:val="StyleUnderline"/>
          <w:highlight w:val="yellow"/>
        </w:rPr>
        <w:t>essentially producing the same product, profits are determined by their ability to manufacture the drug at the lowest marginal cost. T</w:t>
      </w:r>
      <w:r>
        <w:rPr>
          <w:rStyle w:val="StyleUnderline"/>
        </w:rPr>
        <w:t xml:space="preserve">his often results in low profit margins and can lead to cost-cutting measures that can </w:t>
      </w:r>
      <w:r>
        <w:rPr>
          <w:rStyle w:val="StyleUnderline"/>
          <w:highlight w:val="yellow"/>
        </w:rPr>
        <w:t>compromise quality and threaten supply</w:t>
      </w:r>
      <w:r>
        <w:rPr>
          <w:rStyle w:val="StyleUnderline"/>
        </w:rPr>
        <w:t>.</w:t>
      </w:r>
    </w:p>
    <w:p w14:paraId="2B0A56D1" w14:textId="6D8F5B49" w:rsidR="00E21EF0" w:rsidRDefault="005D3CDE" w:rsidP="00E21EF0">
      <w:pPr>
        <w:pStyle w:val="Heading2"/>
      </w:pPr>
      <w:r>
        <w:t>Unsustainable</w:t>
      </w:r>
    </w:p>
    <w:p w14:paraId="511CE86A" w14:textId="63132462" w:rsidR="00E21EF0" w:rsidRDefault="005D3CDE" w:rsidP="00E21EF0">
      <w:pPr>
        <w:pStyle w:val="Heading3"/>
      </w:pPr>
      <w:r>
        <w:t>AT</w:t>
      </w:r>
      <w:r w:rsidR="00E21EF0">
        <w:t xml:space="preserve"> Green Tech</w:t>
      </w:r>
    </w:p>
    <w:p w14:paraId="5D0D1188" w14:textId="77777777" w:rsidR="00E21EF0" w:rsidRDefault="00E21EF0" w:rsidP="00E21EF0">
      <w:pPr>
        <w:pStyle w:val="Heading4"/>
      </w:pPr>
      <w:r>
        <w:t xml:space="preserve">Green Tech </w:t>
      </w:r>
      <w:r w:rsidRPr="00C909FB">
        <w:rPr>
          <w:u w:val="single"/>
        </w:rPr>
        <w:t>Fails</w:t>
      </w:r>
      <w:r>
        <w:t>---</w:t>
      </w:r>
      <w:r w:rsidRPr="00C909FB">
        <w:rPr>
          <w:u w:val="single"/>
        </w:rPr>
        <w:t>Championing</w:t>
      </w:r>
      <w:r>
        <w:t xml:space="preserve"> the private sector’s renewable development as the </w:t>
      </w:r>
      <w:r w:rsidRPr="00C909FB">
        <w:rPr>
          <w:u w:val="single"/>
        </w:rPr>
        <w:t>savior</w:t>
      </w:r>
      <w:r>
        <w:t xml:space="preserve"> from climate change </w:t>
      </w:r>
      <w:r w:rsidRPr="00C909FB">
        <w:rPr>
          <w:u w:val="single"/>
        </w:rPr>
        <w:t>papers over</w:t>
      </w:r>
      <w:r>
        <w:t xml:space="preserve"> the drive to </w:t>
      </w:r>
      <w:r w:rsidRPr="00C909FB">
        <w:rPr>
          <w:u w:val="single"/>
        </w:rPr>
        <w:t>maximize profit</w:t>
      </w:r>
      <w:r>
        <w:t xml:space="preserve">, </w:t>
      </w:r>
      <w:r w:rsidRPr="000D3101">
        <w:rPr>
          <w:u w:val="single"/>
        </w:rPr>
        <w:t>turning</w:t>
      </w:r>
      <w:r>
        <w:t xml:space="preserve"> their impacts.  </w:t>
      </w:r>
    </w:p>
    <w:p w14:paraId="5966853E" w14:textId="77777777" w:rsidR="00E21EF0" w:rsidRPr="00C40B0C" w:rsidRDefault="00E21EF0" w:rsidP="00E21EF0">
      <w:pPr>
        <w:rPr>
          <w:rStyle w:val="Style13ptBold"/>
        </w:rPr>
      </w:pPr>
      <w:r w:rsidRPr="00C40B0C">
        <w:rPr>
          <w:rStyle w:val="Style13ptBold"/>
        </w:rPr>
        <w:t>Christophers 24</w:t>
      </w:r>
    </w:p>
    <w:p w14:paraId="4D127882" w14:textId="77777777" w:rsidR="00E21EF0" w:rsidRDefault="00E21EF0" w:rsidP="00E21EF0">
      <w:r>
        <w:t xml:space="preserve">BRETT CHRISTOPHERS- Christophers is professor at Uppsala University in Sweden, and author The Price Is Wrong: Why Capitalism Won't Save the Planet and Our Lives in Their Portfolios: Why Asset Managers Own the World; MARCH 20, 2024; Capitalism Can’t Solve Climate Change; </w:t>
      </w:r>
      <w:hyperlink r:id="rId28" w:history="1">
        <w:r w:rsidRPr="005B7687">
          <w:rPr>
            <w:rStyle w:val="Hyperlink"/>
          </w:rPr>
          <w:t>https://time.com/6958606/climate-change-transition-capitalism/</w:t>
        </w:r>
      </w:hyperlink>
      <w:r>
        <w:t>; [TMS—GK]</w:t>
      </w:r>
    </w:p>
    <w:p w14:paraId="58A5FD06" w14:textId="77777777" w:rsidR="00E21EF0" w:rsidRPr="00C40B0C" w:rsidRDefault="00E21EF0" w:rsidP="00E21EF0">
      <w:pPr>
        <w:rPr>
          <w:sz w:val="16"/>
        </w:rPr>
      </w:pPr>
      <w:r w:rsidRPr="00DB2053">
        <w:rPr>
          <w:sz w:val="16"/>
        </w:rPr>
        <w:t>Amidst the gathering gloom about climate change and continuing growth in global greenhouse-gas emissions, the one bright spot appears to be clean energy development. 2023 saw another, much-trumpeted record for renewables installations worldwide, with an estimated 507 GW of new generating capacity being nearly 50 percent higher than 2022’s figure.</w:t>
      </w:r>
      <w:r>
        <w:rPr>
          <w:sz w:val="16"/>
        </w:rPr>
        <w:t xml:space="preserve"> </w:t>
      </w:r>
      <w:r w:rsidRPr="00DB2053">
        <w:rPr>
          <w:sz w:val="16"/>
        </w:rPr>
        <w:t xml:space="preserve">The </w:t>
      </w:r>
      <w:r w:rsidRPr="00DB2053">
        <w:rPr>
          <w:rStyle w:val="StyleUnderline"/>
        </w:rPr>
        <w:t xml:space="preserve">positivity is </w:t>
      </w:r>
      <w:r w:rsidRPr="00DB2053">
        <w:rPr>
          <w:rStyle w:val="Emphasis"/>
        </w:rPr>
        <w:t>misplaced</w:t>
      </w:r>
      <w:r w:rsidRPr="00DB2053">
        <w:rPr>
          <w:sz w:val="16"/>
        </w:rPr>
        <w:t xml:space="preserve">. </w:t>
      </w:r>
      <w:r w:rsidRPr="00DB2053">
        <w:rPr>
          <w:rStyle w:val="StyleUnderline"/>
        </w:rPr>
        <w:t>Even on the transition</w:t>
      </w:r>
      <w:r w:rsidRPr="00DB2053">
        <w:rPr>
          <w:sz w:val="16"/>
        </w:rPr>
        <w:t xml:space="preserve"> from dirty </w:t>
      </w:r>
      <w:r w:rsidRPr="00DB2053">
        <w:rPr>
          <w:rStyle w:val="StyleUnderline"/>
        </w:rPr>
        <w:t>to clean power</w:t>
      </w:r>
      <w:r w:rsidRPr="00DB2053">
        <w:rPr>
          <w:sz w:val="16"/>
        </w:rPr>
        <w:t xml:space="preserve">, </w:t>
      </w:r>
      <w:r w:rsidRPr="00DB2053">
        <w:rPr>
          <w:rStyle w:val="StyleUnderline"/>
        </w:rPr>
        <w:t xml:space="preserve">the world is </w:t>
      </w:r>
      <w:r w:rsidRPr="00DB2053">
        <w:rPr>
          <w:rStyle w:val="Emphasis"/>
        </w:rPr>
        <w:t>still failing</w:t>
      </w:r>
      <w:r w:rsidRPr="00DB2053">
        <w:rPr>
          <w:sz w:val="16"/>
        </w:rPr>
        <w:t xml:space="preserve">. The International Energy Agency (IEA) has estimated that both </w:t>
      </w:r>
      <w:r w:rsidRPr="00DB2053">
        <w:rPr>
          <w:rStyle w:val="StyleUnderline"/>
        </w:rPr>
        <w:t>electricity generation from coal and gas</w:t>
      </w:r>
      <w:r w:rsidRPr="00DB2053">
        <w:rPr>
          <w:sz w:val="16"/>
        </w:rPr>
        <w:t xml:space="preserve">, and total power-sector CO2 emissions, </w:t>
      </w:r>
      <w:r w:rsidRPr="00DB2053">
        <w:rPr>
          <w:rStyle w:val="StyleUnderline"/>
        </w:rPr>
        <w:t>continued to grow in 2023</w:t>
      </w:r>
      <w:r w:rsidRPr="00DB2053">
        <w:rPr>
          <w:sz w:val="16"/>
        </w:rPr>
        <w:t xml:space="preserve">, to all-time highs of 17,252 TWh and 13,575 Mt CO2, respectively. In other words, </w:t>
      </w:r>
      <w:r w:rsidRPr="00DB2053">
        <w:rPr>
          <w:rStyle w:val="StyleUnderline"/>
        </w:rPr>
        <w:t>even as renewables are growing</w:t>
      </w:r>
      <w:r w:rsidRPr="00DB2053">
        <w:rPr>
          <w:sz w:val="16"/>
        </w:rPr>
        <w:t xml:space="preserve"> fast, </w:t>
      </w:r>
      <w:r w:rsidRPr="00DB2053">
        <w:rPr>
          <w:rStyle w:val="StyleUnderline"/>
        </w:rPr>
        <w:t xml:space="preserve">they are </w:t>
      </w:r>
      <w:r w:rsidRPr="00DB2053">
        <w:rPr>
          <w:rStyle w:val="Emphasis"/>
        </w:rPr>
        <w:t>not</w:t>
      </w:r>
      <w:r w:rsidRPr="00DB2053">
        <w:rPr>
          <w:sz w:val="16"/>
        </w:rPr>
        <w:t xml:space="preserve"> yet </w:t>
      </w:r>
      <w:r w:rsidRPr="00DB2053">
        <w:rPr>
          <w:rStyle w:val="StyleUnderline"/>
        </w:rPr>
        <w:t xml:space="preserve">growing </w:t>
      </w:r>
      <w:r w:rsidRPr="00DB2053">
        <w:rPr>
          <w:rStyle w:val="Emphasis"/>
        </w:rPr>
        <w:t>fast enough</w:t>
      </w:r>
      <w:r w:rsidRPr="00DB2053">
        <w:rPr>
          <w:rStyle w:val="StyleUnderline"/>
        </w:rPr>
        <w:t xml:space="preserve"> to displace dirty power</w:t>
      </w:r>
      <w:r w:rsidRPr="00DB2053">
        <w:rPr>
          <w:sz w:val="16"/>
        </w:rPr>
        <w:t xml:space="preserve"> generation, which remains </w:t>
      </w:r>
      <w:r w:rsidRPr="00DB2053">
        <w:rPr>
          <w:rStyle w:val="StyleUnderline"/>
        </w:rPr>
        <w:t xml:space="preserve">the </w:t>
      </w:r>
      <w:r w:rsidRPr="00DB2053">
        <w:rPr>
          <w:rStyle w:val="Emphasis"/>
        </w:rPr>
        <w:t>single largest</w:t>
      </w:r>
      <w:r w:rsidRPr="00DB2053">
        <w:rPr>
          <w:rStyle w:val="StyleUnderline"/>
        </w:rPr>
        <w:t xml:space="preserve"> source of</w:t>
      </w:r>
      <w:r w:rsidRPr="00DB2053">
        <w:rPr>
          <w:sz w:val="16"/>
        </w:rPr>
        <w:t xml:space="preserve"> greenhouse-gas </w:t>
      </w:r>
      <w:r w:rsidRPr="00DB2053">
        <w:rPr>
          <w:rStyle w:val="StyleUnderline"/>
        </w:rPr>
        <w:t>emissions</w:t>
      </w:r>
      <w:r w:rsidRPr="00DB2053">
        <w:rPr>
          <w:sz w:val="16"/>
        </w:rPr>
        <w:t>.</w:t>
      </w:r>
      <w:r>
        <w:rPr>
          <w:sz w:val="16"/>
        </w:rPr>
        <w:t xml:space="preserve"> </w:t>
      </w:r>
      <w:r w:rsidRPr="00DB2053">
        <w:rPr>
          <w:sz w:val="16"/>
        </w:rPr>
        <w:t xml:space="preserve">Worse still, </w:t>
      </w:r>
      <w:r w:rsidRPr="00DB2053">
        <w:rPr>
          <w:rStyle w:val="StyleUnderline"/>
        </w:rPr>
        <w:t xml:space="preserve">the world is failing on the energy transition for reasons that strike at the </w:t>
      </w:r>
      <w:r w:rsidRPr="00DB2053">
        <w:rPr>
          <w:rStyle w:val="Emphasis"/>
        </w:rPr>
        <w:t>heart of capitalist economies</w:t>
      </w:r>
      <w:r w:rsidRPr="00DB2053">
        <w:rPr>
          <w:sz w:val="16"/>
        </w:rPr>
        <w:t xml:space="preserve">, and which will therefore be </w:t>
      </w:r>
      <w:r w:rsidRPr="00DB2053">
        <w:rPr>
          <w:rStyle w:val="Emphasis"/>
        </w:rPr>
        <w:t>very difficult</w:t>
      </w:r>
      <w:r w:rsidRPr="00DB2053">
        <w:rPr>
          <w:rStyle w:val="StyleUnderline"/>
        </w:rPr>
        <w:t xml:space="preserve"> to surmount</w:t>
      </w:r>
      <w:r w:rsidRPr="00DB2053">
        <w:rPr>
          <w:sz w:val="16"/>
        </w:rPr>
        <w:t xml:space="preserve">. The core issue here is easy to state. Most </w:t>
      </w:r>
      <w:r w:rsidRPr="00DB2053">
        <w:rPr>
          <w:rStyle w:val="StyleUnderline"/>
        </w:rPr>
        <w:t>countries are relying</w:t>
      </w:r>
      <w:r w:rsidRPr="00DB2053">
        <w:rPr>
          <w:sz w:val="16"/>
        </w:rPr>
        <w:t xml:space="preserve"> predominantly </w:t>
      </w:r>
      <w:r w:rsidRPr="00DB2053">
        <w:rPr>
          <w:rStyle w:val="StyleUnderline"/>
        </w:rPr>
        <w:t xml:space="preserve">on the </w:t>
      </w:r>
      <w:r w:rsidRPr="00DB2053">
        <w:rPr>
          <w:rStyle w:val="Emphasis"/>
        </w:rPr>
        <w:t>private sector</w:t>
      </w:r>
      <w:r w:rsidRPr="00DB2053">
        <w:rPr>
          <w:rStyle w:val="StyleUnderline"/>
        </w:rPr>
        <w:t xml:space="preserve"> to drive</w:t>
      </w:r>
      <w:r w:rsidRPr="00DB2053">
        <w:rPr>
          <w:sz w:val="16"/>
        </w:rPr>
        <w:t xml:space="preserve"> faster </w:t>
      </w:r>
      <w:r w:rsidRPr="00DB2053">
        <w:rPr>
          <w:rStyle w:val="StyleUnderline"/>
        </w:rPr>
        <w:t>renewables</w:t>
      </w:r>
      <w:r w:rsidRPr="00DB2053">
        <w:rPr>
          <w:sz w:val="16"/>
        </w:rPr>
        <w:t xml:space="preserve"> investment; </w:t>
      </w:r>
      <w:r w:rsidRPr="00DB2053">
        <w:rPr>
          <w:rStyle w:val="StyleUnderline"/>
        </w:rPr>
        <w:t>private firms invest on</w:t>
      </w:r>
      <w:r w:rsidRPr="00DB2053">
        <w:rPr>
          <w:sz w:val="16"/>
        </w:rPr>
        <w:t xml:space="preserve"> the basis of </w:t>
      </w:r>
      <w:r w:rsidRPr="00DB2053">
        <w:rPr>
          <w:rStyle w:val="Emphasis"/>
        </w:rPr>
        <w:t>expected profits</w:t>
      </w:r>
      <w:r w:rsidRPr="00DB2053">
        <w:rPr>
          <w:sz w:val="16"/>
        </w:rPr>
        <w:t xml:space="preserve">; </w:t>
      </w:r>
      <w:r w:rsidRPr="00DB2053">
        <w:rPr>
          <w:rStyle w:val="StyleUnderline"/>
        </w:rPr>
        <w:t xml:space="preserve">but profitability in renewables is </w:t>
      </w:r>
      <w:r w:rsidRPr="00DB2053">
        <w:rPr>
          <w:rStyle w:val="Emphasis"/>
        </w:rPr>
        <w:t>rarely attractive</w:t>
      </w:r>
      <w:r w:rsidRPr="00DB2053">
        <w:rPr>
          <w:sz w:val="16"/>
        </w:rPr>
        <w:t>.</w:t>
      </w:r>
      <w:r>
        <w:rPr>
          <w:sz w:val="16"/>
        </w:rPr>
        <w:t xml:space="preserve"> </w:t>
      </w:r>
      <w:r w:rsidRPr="00DB2053">
        <w:rPr>
          <w:rStyle w:val="StyleUnderline"/>
        </w:rPr>
        <w:t>Stick with an approach to climate</w:t>
      </w:r>
      <w:r w:rsidRPr="00DB2053">
        <w:rPr>
          <w:sz w:val="16"/>
        </w:rPr>
        <w:t xml:space="preserve"> change </w:t>
      </w:r>
      <w:r w:rsidRPr="00DB2053">
        <w:rPr>
          <w:rStyle w:val="StyleUnderline"/>
        </w:rPr>
        <w:t xml:space="preserve">mitigation in which the private sector continues to be </w:t>
      </w:r>
      <w:r w:rsidRPr="00DB2053">
        <w:rPr>
          <w:rStyle w:val="Emphasis"/>
        </w:rPr>
        <w:t>seen as the savior</w:t>
      </w:r>
      <w:r w:rsidRPr="00DB2053">
        <w:rPr>
          <w:sz w:val="16"/>
        </w:rPr>
        <w:t xml:space="preserve">, </w:t>
      </w:r>
      <w:r w:rsidRPr="00DB2053">
        <w:rPr>
          <w:rStyle w:val="StyleUnderline"/>
        </w:rPr>
        <w:t>and we are setting ourselves up to continue to fail</w:t>
      </w:r>
      <w:r w:rsidRPr="00DB2053">
        <w:rPr>
          <w:sz w:val="16"/>
        </w:rPr>
        <w:t>.</w:t>
      </w:r>
      <w:r>
        <w:rPr>
          <w:sz w:val="16"/>
        </w:rPr>
        <w:t xml:space="preserve"> </w:t>
      </w:r>
      <w:r w:rsidRPr="00C40B0C">
        <w:rPr>
          <w:sz w:val="16"/>
        </w:rPr>
        <w:t xml:space="preserve">Veiled by discussion of headline global trends in new renewables capacity investment is the fact that almost </w:t>
      </w:r>
      <w:r w:rsidRPr="00C40B0C">
        <w:rPr>
          <w:rStyle w:val="Emphasis"/>
        </w:rPr>
        <w:t>all</w:t>
      </w:r>
      <w:r w:rsidRPr="00C40B0C">
        <w:rPr>
          <w:sz w:val="16"/>
        </w:rPr>
        <w:t xml:space="preserve"> the incremental </w:t>
      </w:r>
      <w:r w:rsidRPr="00C40B0C">
        <w:rPr>
          <w:rStyle w:val="StyleUnderline"/>
        </w:rPr>
        <w:t>progress is</w:t>
      </w:r>
      <w:r w:rsidRPr="00C40B0C">
        <w:rPr>
          <w:sz w:val="16"/>
        </w:rPr>
        <w:t xml:space="preserve"> currently </w:t>
      </w:r>
      <w:r w:rsidRPr="00C40B0C">
        <w:rPr>
          <w:rStyle w:val="StyleUnderline"/>
        </w:rPr>
        <w:t>being made in one country</w:t>
      </w:r>
      <w:r w:rsidRPr="00C40B0C">
        <w:rPr>
          <w:sz w:val="16"/>
        </w:rPr>
        <w:t xml:space="preserve">: </w:t>
      </w:r>
      <w:r w:rsidRPr="00C40B0C">
        <w:rPr>
          <w:rStyle w:val="Emphasis"/>
        </w:rPr>
        <w:t>China</w:t>
      </w:r>
      <w:r w:rsidRPr="00C40B0C">
        <w:rPr>
          <w:sz w:val="16"/>
        </w:rPr>
        <w:t>. Trumpeting 2023’s 50 percent growth in annual global capacity installations as a global achievement is wrongheaded, given that China by itself delivered nearly 80 percent of the increment.</w:t>
      </w:r>
      <w:r>
        <w:rPr>
          <w:sz w:val="16"/>
        </w:rPr>
        <w:t xml:space="preserve"> </w:t>
      </w:r>
      <w:r w:rsidRPr="00C40B0C">
        <w:rPr>
          <w:sz w:val="16"/>
        </w:rPr>
        <w:t>And the IEA, for its part, expects China to continue to be the sole meaningful over-achiever. It recently revised upwards by 728 GW its forecast for total global renewables capacity additions in the period 2023–27. China’s share of this upward revision? Almost 90 percent.</w:t>
      </w:r>
      <w:r>
        <w:rPr>
          <w:sz w:val="16"/>
        </w:rPr>
        <w:t xml:space="preserve"> </w:t>
      </w:r>
      <w:r w:rsidRPr="00C40B0C">
        <w:rPr>
          <w:sz w:val="16"/>
        </w:rPr>
        <w:t>While China surges ahead, the rest of the world remains stuck.</w:t>
      </w:r>
      <w:r>
        <w:rPr>
          <w:sz w:val="16"/>
        </w:rPr>
        <w:t xml:space="preserve"> </w:t>
      </w:r>
      <w:r w:rsidRPr="00C40B0C">
        <w:rPr>
          <w:sz w:val="16"/>
        </w:rPr>
        <w:t>This raises a crucial question. What is different about the development of solar and wind resources in China from the rest of the world?</w:t>
      </w:r>
      <w:r>
        <w:rPr>
          <w:sz w:val="16"/>
        </w:rPr>
        <w:t xml:space="preserve"> </w:t>
      </w:r>
      <w:r w:rsidRPr="00C40B0C">
        <w:rPr>
          <w:sz w:val="16"/>
        </w:rPr>
        <w:t xml:space="preserve">The main answer is that </w:t>
      </w:r>
      <w:r w:rsidRPr="00C40B0C">
        <w:rPr>
          <w:rStyle w:val="StyleUnderline"/>
        </w:rPr>
        <w:t>in China</w:t>
      </w:r>
      <w:r w:rsidRPr="00C40B0C">
        <w:rPr>
          <w:sz w:val="16"/>
        </w:rPr>
        <w:t xml:space="preserve">, </w:t>
      </w:r>
      <w:r w:rsidRPr="00C40B0C">
        <w:rPr>
          <w:rStyle w:val="StyleUnderline"/>
        </w:rPr>
        <w:t xml:space="preserve">such development is capitalist in </w:t>
      </w:r>
      <w:r w:rsidRPr="00C40B0C">
        <w:rPr>
          <w:rStyle w:val="Emphasis"/>
        </w:rPr>
        <w:t>only a very limited sense</w:t>
      </w:r>
      <w:r w:rsidRPr="00C40B0C">
        <w:rPr>
          <w:sz w:val="16"/>
        </w:rPr>
        <w:t xml:space="preserve">. Certainly, the entities centrally involved in building out new solar and wind farms in China are </w:t>
      </w:r>
      <w:r w:rsidRPr="00C40B0C">
        <w:rPr>
          <w:rStyle w:val="StyleUnderline"/>
        </w:rPr>
        <w:t>companies</w:t>
      </w:r>
      <w:r w:rsidRPr="00C40B0C">
        <w:rPr>
          <w:sz w:val="16"/>
        </w:rPr>
        <w:t xml:space="preserve">. But almost </w:t>
      </w:r>
      <w:r w:rsidRPr="00C40B0C">
        <w:rPr>
          <w:rStyle w:val="StyleUnderline"/>
        </w:rPr>
        <w:t xml:space="preserve">all are </w:t>
      </w:r>
      <w:r w:rsidRPr="00C40B0C">
        <w:rPr>
          <w:rStyle w:val="Emphasis"/>
        </w:rPr>
        <w:t>state-owned</w:t>
      </w:r>
      <w:r w:rsidRPr="00C40B0C">
        <w:rPr>
          <w:sz w:val="16"/>
        </w:rPr>
        <w:t xml:space="preserve">. Take wind. </w:t>
      </w:r>
      <w:r w:rsidRPr="00C40B0C">
        <w:rPr>
          <w:rStyle w:val="StyleUnderline"/>
        </w:rPr>
        <w:t>Nine of the country’s</w:t>
      </w:r>
      <w:r w:rsidRPr="00C40B0C">
        <w:rPr>
          <w:sz w:val="16"/>
        </w:rPr>
        <w:t xml:space="preserve"> top </w:t>
      </w:r>
      <w:r w:rsidRPr="00C40B0C">
        <w:rPr>
          <w:rStyle w:val="StyleUnderline"/>
        </w:rPr>
        <w:t xml:space="preserve">10 wind developers are </w:t>
      </w:r>
      <w:r w:rsidRPr="00C40B0C">
        <w:rPr>
          <w:rStyle w:val="Emphasis"/>
        </w:rPr>
        <w:t>owned by the government</w:t>
      </w:r>
      <w:r w:rsidRPr="00C40B0C">
        <w:rPr>
          <w:sz w:val="16"/>
        </w:rPr>
        <w:t xml:space="preserve">, and </w:t>
      </w:r>
      <w:r w:rsidRPr="00C40B0C">
        <w:rPr>
          <w:rStyle w:val="StyleUnderline"/>
        </w:rPr>
        <w:t>such state-owned players control</w:t>
      </w:r>
      <w:r w:rsidRPr="00C40B0C">
        <w:rPr>
          <w:sz w:val="16"/>
        </w:rPr>
        <w:t xml:space="preserve"> in excess of </w:t>
      </w:r>
      <w:r w:rsidRPr="00C40B0C">
        <w:rPr>
          <w:rStyle w:val="Emphasis"/>
        </w:rPr>
        <w:t>95 percent</w:t>
      </w:r>
      <w:r w:rsidRPr="00C40B0C">
        <w:rPr>
          <w:rStyle w:val="StyleUnderline"/>
        </w:rPr>
        <w:t xml:space="preserve"> of the market</w:t>
      </w:r>
      <w:r w:rsidRPr="00C40B0C">
        <w:rPr>
          <w:sz w:val="16"/>
        </w:rPr>
        <w:t>.</w:t>
      </w:r>
      <w:r>
        <w:rPr>
          <w:sz w:val="16"/>
        </w:rPr>
        <w:t xml:space="preserve"> </w:t>
      </w:r>
      <w:r w:rsidRPr="00C40B0C">
        <w:rPr>
          <w:sz w:val="16"/>
        </w:rPr>
        <w:t>Moreover, the state is far from being a passive shareholder in these companies. The companies are best seen as instruments wielded by the state in the service of achieving its industrial, geopolitical, and – increasingly – environmental objectives.</w:t>
      </w:r>
      <w:r>
        <w:rPr>
          <w:sz w:val="16"/>
        </w:rPr>
        <w:t xml:space="preserve"> </w:t>
      </w:r>
      <w:r w:rsidRPr="00C40B0C">
        <w:rPr>
          <w:sz w:val="16"/>
        </w:rPr>
        <w:t>The best example of this concerns the gargantuan ‘clean energy bases’ first announced by President Xi Jinping in 2021. To be built mainly in the Gobi and other desert areas by 2030, these new bases will have a combined capacity of in excess of 550 GW – more than Europe’s total solar and wind capacity at the time of this writing.</w:t>
      </w:r>
      <w:r>
        <w:rPr>
          <w:sz w:val="16"/>
        </w:rPr>
        <w:t xml:space="preserve"> </w:t>
      </w:r>
      <w:r w:rsidRPr="00C40B0C">
        <w:rPr>
          <w:rStyle w:val="StyleUnderline"/>
        </w:rPr>
        <w:t xml:space="preserve">Such development is as </w:t>
      </w:r>
      <w:r w:rsidRPr="00C40B0C">
        <w:rPr>
          <w:rStyle w:val="Emphasis"/>
        </w:rPr>
        <w:t>far from ‘capitalist’</w:t>
      </w:r>
      <w:r w:rsidRPr="00C40B0C">
        <w:rPr>
          <w:rStyle w:val="StyleUnderline"/>
        </w:rPr>
        <w:t xml:space="preserve"> as is imaginable</w:t>
      </w:r>
      <w:r w:rsidRPr="00C40B0C">
        <w:rPr>
          <w:sz w:val="16"/>
        </w:rPr>
        <w:t>. This is the state, in its most centralized and authoritative form mustering whatever resources it needs at its disposal to ensure that it delivers what it has said it will deliver.</w:t>
      </w:r>
      <w:r>
        <w:rPr>
          <w:sz w:val="16"/>
        </w:rPr>
        <w:t xml:space="preserve"> </w:t>
      </w:r>
      <w:r w:rsidRPr="00C40B0C">
        <w:rPr>
          <w:sz w:val="16"/>
        </w:rPr>
        <w:t>Add to this the fact that the banks financing all the new renewables development in China are generally also state-owned and directed, and a stark reality comes into focus. This is essentially central planning in action.</w:t>
      </w:r>
      <w:r>
        <w:rPr>
          <w:sz w:val="16"/>
        </w:rPr>
        <w:t xml:space="preserve"> </w:t>
      </w:r>
      <w:r w:rsidRPr="00C40B0C">
        <w:rPr>
          <w:sz w:val="16"/>
        </w:rPr>
        <w:t xml:space="preserve">Does </w:t>
      </w:r>
      <w:r w:rsidRPr="00C40B0C">
        <w:rPr>
          <w:rStyle w:val="StyleUnderline"/>
        </w:rPr>
        <w:t>the profit motive</w:t>
      </w:r>
      <w:r w:rsidRPr="00C40B0C">
        <w:rPr>
          <w:sz w:val="16"/>
        </w:rPr>
        <w:t xml:space="preserve"> figure? To be sure, it does. But usually </w:t>
      </w:r>
      <w:r w:rsidRPr="00C40B0C">
        <w:rPr>
          <w:rStyle w:val="Emphasis"/>
        </w:rPr>
        <w:t>only marginally</w:t>
      </w:r>
      <w:r w:rsidRPr="00C40B0C">
        <w:rPr>
          <w:sz w:val="16"/>
        </w:rPr>
        <w:t xml:space="preserve">, </w:t>
      </w:r>
      <w:r w:rsidRPr="00C40B0C">
        <w:rPr>
          <w:rStyle w:val="StyleUnderline"/>
        </w:rPr>
        <w:t xml:space="preserve">and it is </w:t>
      </w:r>
      <w:r w:rsidRPr="00C40B0C">
        <w:rPr>
          <w:rStyle w:val="Emphasis"/>
        </w:rPr>
        <w:t>ridden roughshod over</w:t>
      </w:r>
      <w:r w:rsidRPr="00C40B0C">
        <w:rPr>
          <w:rStyle w:val="StyleUnderline"/>
        </w:rPr>
        <w:t xml:space="preserve"> whenever Beijing deems fit</w:t>
      </w:r>
      <w:r w:rsidRPr="00C40B0C">
        <w:rPr>
          <w:sz w:val="16"/>
        </w:rPr>
        <w:t>.</w:t>
      </w:r>
      <w:r>
        <w:rPr>
          <w:sz w:val="16"/>
        </w:rPr>
        <w:t xml:space="preserve"> </w:t>
      </w:r>
      <w:r w:rsidRPr="00C40B0C">
        <w:rPr>
          <w:rStyle w:val="StyleUnderline"/>
        </w:rPr>
        <w:t>In the West</w:t>
      </w:r>
      <w:r w:rsidRPr="00C40B0C">
        <w:rPr>
          <w:sz w:val="16"/>
        </w:rPr>
        <w:t xml:space="preserve">, by contrast, </w:t>
      </w:r>
      <w:r w:rsidRPr="00C40B0C">
        <w:rPr>
          <w:rStyle w:val="StyleUnderline"/>
        </w:rPr>
        <w:t>the energy transition has</w:t>
      </w:r>
      <w:r w:rsidRPr="00C40B0C">
        <w:rPr>
          <w:sz w:val="16"/>
        </w:rPr>
        <w:t xml:space="preserve"> effectively </w:t>
      </w:r>
      <w:r w:rsidRPr="00C40B0C">
        <w:rPr>
          <w:rStyle w:val="StyleUnderline"/>
        </w:rPr>
        <w:t xml:space="preserve">been </w:t>
      </w:r>
      <w:r w:rsidRPr="00C40B0C">
        <w:rPr>
          <w:rStyle w:val="Emphasis"/>
        </w:rPr>
        <w:t>outsourced</w:t>
      </w:r>
      <w:r w:rsidRPr="00C40B0C">
        <w:rPr>
          <w:rStyle w:val="StyleUnderline"/>
        </w:rPr>
        <w:t xml:space="preserve"> to the private sector</w:t>
      </w:r>
      <w:r w:rsidRPr="00C40B0C">
        <w:rPr>
          <w:sz w:val="16"/>
        </w:rPr>
        <w:t xml:space="preserve">. </w:t>
      </w:r>
      <w:r w:rsidRPr="00C40B0C">
        <w:rPr>
          <w:rStyle w:val="StyleUnderline"/>
        </w:rPr>
        <w:t xml:space="preserve">Governments are by and large </w:t>
      </w:r>
      <w:r w:rsidRPr="00C40B0C">
        <w:rPr>
          <w:rStyle w:val="Emphasis"/>
        </w:rPr>
        <w:t>relying on private firms</w:t>
      </w:r>
      <w:r w:rsidRPr="00C40B0C">
        <w:rPr>
          <w:sz w:val="16"/>
        </w:rPr>
        <w:t xml:space="preserve">, </w:t>
      </w:r>
      <w:r w:rsidRPr="00C40B0C">
        <w:rPr>
          <w:rStyle w:val="Emphasis"/>
        </w:rPr>
        <w:t>driven by the profit motive</w:t>
      </w:r>
      <w:r w:rsidRPr="00C40B0C">
        <w:rPr>
          <w:sz w:val="16"/>
        </w:rPr>
        <w:t>, to substitute carbon-free for fossil-fuel-based power generation resources.</w:t>
      </w:r>
      <w:r>
        <w:rPr>
          <w:sz w:val="16"/>
        </w:rPr>
        <w:t xml:space="preserve"> </w:t>
      </w:r>
      <w:r w:rsidRPr="00C40B0C">
        <w:rPr>
          <w:sz w:val="16"/>
        </w:rPr>
        <w:t>Of course, this does not mean that governments in the West play no role in the energy transition at all. They fashion and (indirectly) regulate the markets in which renewables developers and generators operate. They set targets for the scale and speed of decarbonization – although it is debatable how seriously such targets are, and should be, taken.</w:t>
      </w:r>
      <w:r>
        <w:rPr>
          <w:sz w:val="16"/>
        </w:rPr>
        <w:t xml:space="preserve"> </w:t>
      </w:r>
      <w:r w:rsidRPr="00C40B0C">
        <w:rPr>
          <w:sz w:val="16"/>
        </w:rPr>
        <w:t>Most importantly of all, Western governments all provide support mechanisms of various kinds designed to incentivize new renewables investment, whether it is the United States’ tax credits or the feed-in tariffs and premiums more familiar in non-US markets.</w:t>
      </w:r>
      <w:r>
        <w:rPr>
          <w:sz w:val="16"/>
        </w:rPr>
        <w:t xml:space="preserve"> </w:t>
      </w:r>
      <w:r w:rsidRPr="00C40B0C">
        <w:rPr>
          <w:sz w:val="16"/>
        </w:rPr>
        <w:t>But in two key senses, this is a very different government role than in China.</w:t>
      </w:r>
      <w:r>
        <w:rPr>
          <w:sz w:val="16"/>
        </w:rPr>
        <w:t xml:space="preserve"> </w:t>
      </w:r>
      <w:r w:rsidRPr="00C40B0C">
        <w:rPr>
          <w:sz w:val="16"/>
        </w:rPr>
        <w:t xml:space="preserve">Firstly, </w:t>
      </w:r>
      <w:r w:rsidRPr="00C40B0C">
        <w:rPr>
          <w:rStyle w:val="StyleUnderline"/>
        </w:rPr>
        <w:t xml:space="preserve">Western governments </w:t>
      </w:r>
      <w:r w:rsidRPr="00C40B0C">
        <w:rPr>
          <w:rStyle w:val="Emphasis"/>
        </w:rPr>
        <w:t>do not direct</w:t>
      </w:r>
      <w:r w:rsidRPr="00C40B0C">
        <w:rPr>
          <w:rStyle w:val="StyleUnderline"/>
        </w:rPr>
        <w:t xml:space="preserve"> renewables development</w:t>
      </w:r>
      <w:r w:rsidRPr="00C40B0C">
        <w:rPr>
          <w:sz w:val="16"/>
        </w:rPr>
        <w:t xml:space="preserve">. </w:t>
      </w:r>
      <w:r w:rsidRPr="00C40B0C">
        <w:rPr>
          <w:rStyle w:val="StyleUnderline"/>
        </w:rPr>
        <w:t xml:space="preserve">They </w:t>
      </w:r>
      <w:r w:rsidRPr="00C40B0C">
        <w:rPr>
          <w:rStyle w:val="Emphasis"/>
        </w:rPr>
        <w:t>merely ‘nudge’</w:t>
      </w:r>
      <w:r w:rsidRPr="00C40B0C">
        <w:rPr>
          <w:sz w:val="16"/>
        </w:rPr>
        <w:t>. The Chinese authorities nudge too, but always with a willingness to move into hands-on direction mode when necessary.</w:t>
      </w:r>
      <w:r>
        <w:rPr>
          <w:sz w:val="16"/>
        </w:rPr>
        <w:t xml:space="preserve"> </w:t>
      </w:r>
      <w:r w:rsidRPr="00C40B0C">
        <w:rPr>
          <w:sz w:val="16"/>
        </w:rPr>
        <w:t xml:space="preserve">Secondly, Western governments typically do not own and operate renewables generating facilities. The lion’s share of such facilities – more than </w:t>
      </w:r>
      <w:r w:rsidRPr="00C40B0C">
        <w:rPr>
          <w:rStyle w:val="Emphasis"/>
        </w:rPr>
        <w:t>95 percent</w:t>
      </w:r>
      <w:r w:rsidRPr="00C40B0C">
        <w:rPr>
          <w:rStyle w:val="StyleUnderline"/>
        </w:rPr>
        <w:t xml:space="preserve"> of installed capacity</w:t>
      </w:r>
      <w:r w:rsidRPr="00C40B0C">
        <w:rPr>
          <w:sz w:val="16"/>
        </w:rPr>
        <w:t xml:space="preserve"> – </w:t>
      </w:r>
      <w:r w:rsidRPr="00C40B0C">
        <w:rPr>
          <w:rStyle w:val="StyleUnderline"/>
        </w:rPr>
        <w:t xml:space="preserve">are </w:t>
      </w:r>
      <w:r w:rsidRPr="00C40B0C">
        <w:rPr>
          <w:rStyle w:val="Emphasis"/>
        </w:rPr>
        <w:t>owned</w:t>
      </w:r>
      <w:r w:rsidRPr="00C40B0C">
        <w:rPr>
          <w:rStyle w:val="StyleUnderline"/>
        </w:rPr>
        <w:t xml:space="preserve"> and </w:t>
      </w:r>
      <w:r w:rsidRPr="00C40B0C">
        <w:rPr>
          <w:rStyle w:val="Emphasis"/>
        </w:rPr>
        <w:t>operated</w:t>
      </w:r>
      <w:r w:rsidRPr="00C40B0C">
        <w:rPr>
          <w:rStyle w:val="StyleUnderline"/>
        </w:rPr>
        <w:t xml:space="preserve"> by the </w:t>
      </w:r>
      <w:r w:rsidRPr="00C40B0C">
        <w:rPr>
          <w:rStyle w:val="Emphasis"/>
        </w:rPr>
        <w:t>private sector</w:t>
      </w:r>
      <w:r w:rsidRPr="00C40B0C">
        <w:rPr>
          <w:sz w:val="16"/>
        </w:rPr>
        <w:t xml:space="preserve">: </w:t>
      </w:r>
      <w:r w:rsidRPr="00C40B0C">
        <w:rPr>
          <w:rStyle w:val="StyleUnderline"/>
        </w:rPr>
        <w:t xml:space="preserve">the exact </w:t>
      </w:r>
      <w:r w:rsidRPr="00C40B0C">
        <w:rPr>
          <w:rStyle w:val="Emphasis"/>
        </w:rPr>
        <w:t>mirror image</w:t>
      </w:r>
      <w:r w:rsidRPr="00C40B0C">
        <w:rPr>
          <w:rStyle w:val="StyleUnderline"/>
        </w:rPr>
        <w:t xml:space="preserve"> of</w:t>
      </w:r>
      <w:r w:rsidRPr="00C40B0C">
        <w:rPr>
          <w:sz w:val="16"/>
        </w:rPr>
        <w:t xml:space="preserve"> the </w:t>
      </w:r>
      <w:r w:rsidRPr="00C40B0C">
        <w:rPr>
          <w:rStyle w:val="StyleUnderline"/>
        </w:rPr>
        <w:t>renewables</w:t>
      </w:r>
      <w:r w:rsidRPr="00C40B0C">
        <w:rPr>
          <w:sz w:val="16"/>
        </w:rPr>
        <w:t xml:space="preserve"> ownership picture </w:t>
      </w:r>
      <w:r w:rsidRPr="00C40B0C">
        <w:rPr>
          <w:rStyle w:val="StyleUnderline"/>
        </w:rPr>
        <w:t>in China</w:t>
      </w:r>
      <w:r w:rsidRPr="00C40B0C">
        <w:rPr>
          <w:sz w:val="16"/>
        </w:rPr>
        <w:t>.</w:t>
      </w:r>
      <w:r>
        <w:rPr>
          <w:sz w:val="16"/>
        </w:rPr>
        <w:t xml:space="preserve"> </w:t>
      </w:r>
      <w:r w:rsidRPr="00C40B0C">
        <w:rPr>
          <w:sz w:val="16"/>
        </w:rPr>
        <w:t xml:space="preserve">The West’s </w:t>
      </w:r>
      <w:r w:rsidRPr="00C40B0C">
        <w:rPr>
          <w:rStyle w:val="Emphasis"/>
        </w:rPr>
        <w:t>reliance</w:t>
      </w:r>
      <w:r w:rsidRPr="00C40B0C">
        <w:rPr>
          <w:rStyle w:val="StyleUnderline"/>
        </w:rPr>
        <w:t xml:space="preserve"> on the private sector to decarbonize</w:t>
      </w:r>
      <w:r w:rsidRPr="00C40B0C">
        <w:rPr>
          <w:sz w:val="16"/>
        </w:rPr>
        <w:t xml:space="preserve"> power generation </w:t>
      </w:r>
      <w:r w:rsidRPr="00C40B0C">
        <w:rPr>
          <w:rStyle w:val="StyleUnderline"/>
        </w:rPr>
        <w:t xml:space="preserve">is proving a </w:t>
      </w:r>
      <w:r w:rsidRPr="00C40B0C">
        <w:rPr>
          <w:rStyle w:val="Emphasis"/>
        </w:rPr>
        <w:t>major problem</w:t>
      </w:r>
      <w:r w:rsidRPr="00C40B0C">
        <w:rPr>
          <w:sz w:val="16"/>
        </w:rPr>
        <w:t>, and for a strikingly simple reason, albeit one that is almost never acknowledged.</w:t>
      </w:r>
      <w:r>
        <w:rPr>
          <w:sz w:val="16"/>
        </w:rPr>
        <w:t xml:space="preserve"> </w:t>
      </w:r>
      <w:r w:rsidRPr="00C40B0C">
        <w:rPr>
          <w:rStyle w:val="StyleUnderline"/>
        </w:rPr>
        <w:t>Under capitalism</w:t>
      </w:r>
      <w:r w:rsidRPr="00C40B0C">
        <w:rPr>
          <w:sz w:val="16"/>
        </w:rPr>
        <w:t xml:space="preserve">, </w:t>
      </w:r>
      <w:r w:rsidRPr="00C40B0C">
        <w:rPr>
          <w:rStyle w:val="Emphasis"/>
        </w:rPr>
        <w:t>profit expectations</w:t>
      </w:r>
      <w:r w:rsidRPr="00C40B0C">
        <w:rPr>
          <w:rStyle w:val="StyleUnderline"/>
        </w:rPr>
        <w:t xml:space="preserve"> drive</w:t>
      </w:r>
      <w:r w:rsidRPr="00C40B0C">
        <w:rPr>
          <w:sz w:val="16"/>
        </w:rPr>
        <w:t xml:space="preserve"> companies’ </w:t>
      </w:r>
      <w:r w:rsidRPr="00C40B0C">
        <w:rPr>
          <w:rStyle w:val="StyleUnderline"/>
        </w:rPr>
        <w:t>investment</w:t>
      </w:r>
      <w:r w:rsidRPr="00C40B0C">
        <w:rPr>
          <w:sz w:val="16"/>
        </w:rPr>
        <w:t xml:space="preserve"> decisions. </w:t>
      </w:r>
      <w:r w:rsidRPr="00C40B0C">
        <w:rPr>
          <w:rStyle w:val="Emphasis"/>
        </w:rPr>
        <w:t>Developing</w:t>
      </w:r>
      <w:r w:rsidRPr="00C40B0C">
        <w:rPr>
          <w:rStyle w:val="StyleUnderline"/>
        </w:rPr>
        <w:t xml:space="preserve"> and </w:t>
      </w:r>
      <w:r w:rsidRPr="00C40B0C">
        <w:rPr>
          <w:rStyle w:val="Emphasis"/>
        </w:rPr>
        <w:t>operating</w:t>
      </w:r>
      <w:r w:rsidRPr="00C40B0C">
        <w:rPr>
          <w:rStyle w:val="StyleUnderline"/>
        </w:rPr>
        <w:t xml:space="preserve"> solar and wind</w:t>
      </w:r>
      <w:r w:rsidRPr="00C40B0C">
        <w:rPr>
          <w:sz w:val="16"/>
        </w:rPr>
        <w:t xml:space="preserve"> farms and selling the electricity they generate, however, generally </w:t>
      </w:r>
      <w:r w:rsidRPr="00C40B0C">
        <w:rPr>
          <w:rStyle w:val="StyleUnderline"/>
        </w:rPr>
        <w:t xml:space="preserve">is </w:t>
      </w:r>
      <w:r w:rsidRPr="00C40B0C">
        <w:rPr>
          <w:rStyle w:val="Emphasis"/>
        </w:rPr>
        <w:t>not</w:t>
      </w:r>
      <w:r w:rsidRPr="00C40B0C">
        <w:rPr>
          <w:rStyle w:val="StyleUnderline"/>
        </w:rPr>
        <w:t xml:space="preserve"> a very </w:t>
      </w:r>
      <w:r w:rsidRPr="00C40B0C">
        <w:rPr>
          <w:rStyle w:val="Emphasis"/>
        </w:rPr>
        <w:t>profitable</w:t>
      </w:r>
      <w:r w:rsidRPr="00C40B0C">
        <w:rPr>
          <w:rStyle w:val="StyleUnderline"/>
        </w:rPr>
        <w:t xml:space="preserve"> business</w:t>
      </w:r>
      <w:r w:rsidRPr="00C40B0C">
        <w:rPr>
          <w:sz w:val="16"/>
        </w:rPr>
        <w:t>.</w:t>
      </w:r>
    </w:p>
    <w:p w14:paraId="72E8BB4C" w14:textId="77777777" w:rsidR="00E21EF0" w:rsidRPr="00574B63" w:rsidRDefault="00E21EF0" w:rsidP="00E21EF0">
      <w:pPr>
        <w:spacing w:line="256" w:lineRule="auto"/>
        <w:rPr>
          <w:rFonts w:eastAsia="Calibri"/>
          <w:sz w:val="14"/>
        </w:rPr>
      </w:pPr>
    </w:p>
    <w:p w14:paraId="33073353" w14:textId="36AD2251" w:rsidR="00E21EF0" w:rsidRDefault="00E21EF0" w:rsidP="00E21EF0">
      <w:pPr>
        <w:pStyle w:val="Heading2"/>
      </w:pPr>
      <w:r>
        <w:t>Impacts</w:t>
      </w:r>
    </w:p>
    <w:p w14:paraId="5BEDAE9C" w14:textId="38B37742" w:rsidR="00E21EF0" w:rsidRDefault="005D3CDE" w:rsidP="00E21EF0">
      <w:pPr>
        <w:pStyle w:val="Heading3"/>
      </w:pPr>
      <w:r>
        <w:t xml:space="preserve">! </w:t>
      </w:r>
      <w:r w:rsidR="00E21EF0">
        <w:t>Extinction</w:t>
      </w:r>
    </w:p>
    <w:p w14:paraId="48507C20" w14:textId="77777777" w:rsidR="00E21EF0" w:rsidRPr="0095528B" w:rsidRDefault="00E21EF0" w:rsidP="00E21EF0">
      <w:pPr>
        <w:pStyle w:val="Heading4"/>
        <w:rPr>
          <w:rFonts w:asciiTheme="minorHAnsi" w:hAnsiTheme="minorHAnsi" w:cstheme="minorHAnsi"/>
        </w:rPr>
      </w:pPr>
      <w:r w:rsidRPr="0095528B">
        <w:rPr>
          <w:rFonts w:asciiTheme="minorHAnsi" w:hAnsiTheme="minorHAnsi" w:cstheme="minorHAnsi"/>
        </w:rPr>
        <w:t>Capitalism is a protection racket—it’s the root cause of every impact---left unaddressed, causes extinction</w:t>
      </w:r>
    </w:p>
    <w:p w14:paraId="52B6AF37" w14:textId="77777777" w:rsidR="00E21EF0" w:rsidRPr="0095528B" w:rsidRDefault="00E21EF0" w:rsidP="00E21EF0">
      <w:pPr>
        <w:rPr>
          <w:rStyle w:val="Style13ptBold"/>
          <w:rFonts w:asciiTheme="minorHAnsi" w:hAnsiTheme="minorHAnsi" w:cstheme="minorHAnsi"/>
        </w:rPr>
      </w:pPr>
      <w:r w:rsidRPr="0095528B">
        <w:rPr>
          <w:rStyle w:val="Style13ptBold"/>
          <w:rFonts w:asciiTheme="minorHAnsi" w:hAnsiTheme="minorHAnsi" w:cstheme="minorHAnsi"/>
        </w:rPr>
        <w:t>Robinson, PhD Sociology, 16</w:t>
      </w:r>
    </w:p>
    <w:p w14:paraId="456CB7C8" w14:textId="77777777" w:rsidR="00E21EF0" w:rsidRPr="00FB3A05" w:rsidRDefault="00E21EF0" w:rsidP="00E21EF0">
      <w:r w:rsidRPr="00FB3A05">
        <w:t xml:space="preserve">(William I, professor of sociology, global studies and Latin American studies at the University of California at Santa Barbara </w:t>
      </w:r>
      <w:hyperlink r:id="rId29" w:history="1">
        <w:r w:rsidRPr="00FB3A05">
          <w:rPr>
            <w:rStyle w:val="Hyperlink"/>
          </w:rPr>
          <w:t>http://www.truth-out.org/opinion/item/35596-sadistic-capitalism-six-urgent-matters-for-humanity-in-global-crisis</w:t>
        </w:r>
      </w:hyperlink>
      <w:r w:rsidRPr="00FB3A05">
        <w:t>)</w:t>
      </w:r>
    </w:p>
    <w:p w14:paraId="76D35596" w14:textId="77777777" w:rsidR="00E21EF0" w:rsidRPr="0095528B" w:rsidRDefault="00E21EF0" w:rsidP="00E21EF0">
      <w:pPr>
        <w:rPr>
          <w:rFonts w:asciiTheme="minorHAnsi" w:hAnsiTheme="minorHAnsi" w:cstheme="minorHAnsi"/>
          <w:sz w:val="14"/>
        </w:rPr>
      </w:pPr>
      <w:r w:rsidRPr="0095528B">
        <w:rPr>
          <w:rStyle w:val="StyleUnderline"/>
          <w:rFonts w:asciiTheme="minorHAnsi" w:hAnsiTheme="minorHAnsi" w:cstheme="minorHAnsi"/>
        </w:rPr>
        <w:t>In</w:t>
      </w:r>
      <w:r w:rsidRPr="0095528B">
        <w:rPr>
          <w:rFonts w:asciiTheme="minorHAnsi" w:hAnsiTheme="minorHAnsi" w:cstheme="minorHAnsi"/>
          <w:sz w:val="16"/>
        </w:rPr>
        <w:t xml:space="preserve"> these mean </w:t>
      </w:r>
      <w:r w:rsidRPr="006477BA">
        <w:rPr>
          <w:rFonts w:asciiTheme="minorHAnsi" w:hAnsiTheme="minorHAnsi" w:cstheme="minorHAnsi"/>
          <w:sz w:val="16"/>
        </w:rPr>
        <w:t xml:space="preserve">streets of </w:t>
      </w:r>
      <w:r w:rsidRPr="006477BA">
        <w:rPr>
          <w:rStyle w:val="StyleUnderline"/>
          <w:rFonts w:asciiTheme="minorHAnsi" w:hAnsiTheme="minorHAnsi" w:cstheme="minorHAnsi"/>
        </w:rPr>
        <w:t xml:space="preserve">globalized </w:t>
      </w:r>
      <w:r w:rsidRPr="006477BA">
        <w:rPr>
          <w:rStyle w:val="StyleUnderline"/>
          <w:rFonts w:asciiTheme="minorHAnsi" w:hAnsiTheme="minorHAnsi" w:cstheme="minorHAnsi"/>
          <w:highlight w:val="cyan"/>
        </w:rPr>
        <w:t>capitalism in crisis</w:t>
      </w:r>
      <w:r w:rsidRPr="006477BA">
        <w:rPr>
          <w:rStyle w:val="StyleUnderline"/>
          <w:rFonts w:asciiTheme="minorHAnsi" w:hAnsiTheme="minorHAnsi" w:cstheme="minorHAnsi"/>
        </w:rPr>
        <w:t xml:space="preserve">, it </w:t>
      </w:r>
      <w:r w:rsidRPr="006477BA">
        <w:rPr>
          <w:rStyle w:val="StyleUnderline"/>
          <w:rFonts w:asciiTheme="minorHAnsi" w:hAnsiTheme="minorHAnsi" w:cstheme="minorHAnsi"/>
          <w:highlight w:val="cyan"/>
        </w:rPr>
        <w:t>has become profitable to turn poverty and inequality into a tourist attraction</w:t>
      </w:r>
      <w:r w:rsidRPr="006477BA">
        <w:rPr>
          <w:rFonts w:asciiTheme="minorHAnsi" w:hAnsiTheme="minorHAnsi" w:cstheme="minorHAnsi"/>
          <w:sz w:val="16"/>
        </w:rPr>
        <w:t xml:space="preserve">. The South African </w:t>
      </w:r>
      <w:proofErr w:type="spellStart"/>
      <w:r w:rsidRPr="006477BA">
        <w:rPr>
          <w:rFonts w:asciiTheme="minorHAnsi" w:hAnsiTheme="minorHAnsi" w:cstheme="minorHAnsi"/>
          <w:sz w:val="16"/>
        </w:rPr>
        <w:t>Emoya</w:t>
      </w:r>
      <w:proofErr w:type="spellEnd"/>
      <w:r w:rsidRPr="006477BA">
        <w:rPr>
          <w:rFonts w:asciiTheme="minorHAnsi" w:hAnsiTheme="minorHAnsi" w:cstheme="minorHAnsi"/>
          <w:sz w:val="16"/>
        </w:rPr>
        <w:t xml:space="preserve"> Luxury Hotel and Spa company has made a glamorized spectacle of it. The resort recently advertised an opportunity for tourists to stay "in our unique Shanty Town ... and experience traditional township living within a safe private game reserve environment." A cluster of simulated shanties outside of Bloemfontein that the company has constructed "is ideal for team building, braais, bachelors [parties], the</w:t>
      </w:r>
      <w:r w:rsidRPr="0095528B">
        <w:rPr>
          <w:rFonts w:asciiTheme="minorHAnsi" w:hAnsiTheme="minorHAnsi" w:cstheme="minorHAnsi"/>
          <w:sz w:val="16"/>
        </w:rPr>
        <w:t xml:space="preserve">me parties and an experience of a lifetime," read the ad. The luxury accommodations, made to appear from the outside as shacks, featured paraffin lamps, candles, a battery-operated radio, an outside toilet, a drum and fireplace for cooking, as well as under-floor heating, air conditioning and wireless internet access. A well-dressed, young white couple is pictured embracing in a field with the corrugated tin shanties in the background. The only thing missing in this fantasy world of sanitized space and glamorized poverty was the people themselves living in poverty. Escalating inequalities fuel capitalism's chronic problem of over-accumulation. </w:t>
      </w:r>
      <w:r w:rsidRPr="0095528B">
        <w:rPr>
          <w:rStyle w:val="StyleUnderline"/>
          <w:rFonts w:asciiTheme="minorHAnsi" w:hAnsiTheme="minorHAnsi" w:cstheme="minorHAnsi"/>
        </w:rPr>
        <w:t>The "luxury shanty town" in South Africa is a fitting metaphor for global capitalism as a whole</w:t>
      </w:r>
      <w:r w:rsidRPr="0095528B">
        <w:rPr>
          <w:rFonts w:asciiTheme="minorHAnsi" w:hAnsiTheme="minorHAnsi" w:cstheme="minorHAnsi"/>
          <w:sz w:val="16"/>
        </w:rPr>
        <w:t xml:space="preserve">. </w:t>
      </w:r>
      <w:r w:rsidRPr="006477BA">
        <w:rPr>
          <w:rStyle w:val="Emphasis"/>
          <w:rFonts w:asciiTheme="minorHAnsi" w:hAnsiTheme="minorHAnsi" w:cstheme="minorHAnsi"/>
          <w:highlight w:val="cyan"/>
        </w:rPr>
        <w:t xml:space="preserve">Faced with a stagnant global economy, elites </w:t>
      </w:r>
      <w:r w:rsidRPr="0095528B">
        <w:rPr>
          <w:rStyle w:val="Emphasis"/>
          <w:rFonts w:asciiTheme="minorHAnsi" w:hAnsiTheme="minorHAnsi" w:cstheme="minorHAnsi"/>
          <w:highlight w:val="cyan"/>
        </w:rPr>
        <w:t>have managed to turn war, structural</w:t>
      </w:r>
      <w:r w:rsidRPr="0095528B">
        <w:rPr>
          <w:rStyle w:val="Emphasis"/>
          <w:rFonts w:asciiTheme="minorHAnsi" w:hAnsiTheme="minorHAnsi" w:cstheme="minorHAnsi"/>
        </w:rPr>
        <w:t xml:space="preserve"> violence and </w:t>
      </w:r>
      <w:r w:rsidRPr="0095528B">
        <w:rPr>
          <w:rStyle w:val="Emphasis"/>
          <w:rFonts w:asciiTheme="minorHAnsi" w:hAnsiTheme="minorHAnsi" w:cstheme="minorHAnsi"/>
          <w:highlight w:val="cyan"/>
        </w:rPr>
        <w:t>inequality</w:t>
      </w:r>
      <w:r w:rsidRPr="0095528B">
        <w:rPr>
          <w:rStyle w:val="Emphasis"/>
          <w:rFonts w:asciiTheme="minorHAnsi" w:hAnsiTheme="minorHAnsi" w:cstheme="minorHAnsi"/>
        </w:rPr>
        <w:t xml:space="preserve"> </w:t>
      </w:r>
      <w:r w:rsidRPr="0095528B">
        <w:rPr>
          <w:rStyle w:val="Emphasis"/>
          <w:rFonts w:asciiTheme="minorHAnsi" w:hAnsiTheme="minorHAnsi" w:cstheme="minorHAnsi"/>
          <w:highlight w:val="cyan"/>
        </w:rPr>
        <w:t xml:space="preserve">into opportunities for </w:t>
      </w:r>
      <w:r w:rsidRPr="006477BA">
        <w:rPr>
          <w:rStyle w:val="Emphasis"/>
          <w:rFonts w:asciiTheme="minorHAnsi" w:hAnsiTheme="minorHAnsi" w:cstheme="minorHAnsi"/>
          <w:highlight w:val="cyan"/>
        </w:rPr>
        <w:t>capital, pleasure and entertainment</w:t>
      </w:r>
      <w:r w:rsidRPr="0095528B">
        <w:rPr>
          <w:rFonts w:asciiTheme="minorHAnsi" w:hAnsiTheme="minorHAnsi" w:cstheme="minorHAnsi"/>
          <w:sz w:val="16"/>
        </w:rPr>
        <w:t xml:space="preserve">. </w:t>
      </w:r>
      <w:r w:rsidRPr="0095528B">
        <w:rPr>
          <w:rStyle w:val="StyleUnderline"/>
          <w:rFonts w:asciiTheme="minorHAnsi" w:hAnsiTheme="minorHAnsi" w:cstheme="minorHAnsi"/>
        </w:rPr>
        <w:t xml:space="preserve">It is hard not to conclude that unchecked capitalism has become what I term "sadistic capitalism," </w:t>
      </w:r>
      <w:r w:rsidRPr="006477BA">
        <w:rPr>
          <w:rStyle w:val="StyleUnderline"/>
          <w:rFonts w:asciiTheme="minorHAnsi" w:hAnsiTheme="minorHAnsi" w:cstheme="minorHAnsi"/>
          <w:highlight w:val="cyan"/>
        </w:rPr>
        <w:t>in which the suffering and deprivation</w:t>
      </w:r>
      <w:r w:rsidRPr="0095528B">
        <w:rPr>
          <w:rFonts w:asciiTheme="minorHAnsi" w:hAnsiTheme="minorHAnsi" w:cstheme="minorHAnsi"/>
          <w:sz w:val="16"/>
        </w:rPr>
        <w:t xml:space="preserve"> generated by capitalism </w:t>
      </w:r>
      <w:r w:rsidRPr="0095528B">
        <w:rPr>
          <w:rStyle w:val="StyleUnderline"/>
          <w:rFonts w:asciiTheme="minorHAnsi" w:hAnsiTheme="minorHAnsi" w:cstheme="minorHAnsi"/>
          <w:highlight w:val="cyan"/>
        </w:rPr>
        <w:t xml:space="preserve">become a </w:t>
      </w:r>
      <w:r w:rsidRPr="006477BA">
        <w:rPr>
          <w:rStyle w:val="StyleUnderline"/>
          <w:rFonts w:asciiTheme="minorHAnsi" w:hAnsiTheme="minorHAnsi" w:cstheme="minorHAnsi"/>
          <w:highlight w:val="cyan"/>
        </w:rPr>
        <w:t>source of aesthetic pleasure</w:t>
      </w:r>
      <w:r w:rsidRPr="0095528B">
        <w:rPr>
          <w:rFonts w:asciiTheme="minorHAnsi" w:hAnsiTheme="minorHAnsi" w:cstheme="minorHAnsi"/>
          <w:sz w:val="16"/>
          <w:highlight w:val="cyan"/>
        </w:rPr>
        <w:t>,</w:t>
      </w:r>
      <w:r w:rsidRPr="0095528B">
        <w:rPr>
          <w:rFonts w:asciiTheme="minorHAnsi" w:hAnsiTheme="minorHAnsi" w:cstheme="minorHAnsi"/>
          <w:sz w:val="16"/>
        </w:rPr>
        <w:t xml:space="preserve"> leisure and entertainment </w:t>
      </w:r>
      <w:r w:rsidRPr="0095528B">
        <w:rPr>
          <w:rStyle w:val="StyleUnderline"/>
          <w:rFonts w:asciiTheme="minorHAnsi" w:hAnsiTheme="minorHAnsi" w:cstheme="minorHAnsi"/>
        </w:rPr>
        <w:t>for others</w:t>
      </w:r>
      <w:r w:rsidRPr="0095528B">
        <w:rPr>
          <w:rFonts w:asciiTheme="minorHAnsi" w:hAnsiTheme="minorHAnsi" w:cstheme="minorHAnsi"/>
          <w:sz w:val="16"/>
        </w:rPr>
        <w:t xml:space="preserve">. </w:t>
      </w:r>
      <w:r w:rsidRPr="0095528B">
        <w:rPr>
          <w:rStyle w:val="StyleUnderline"/>
          <w:rFonts w:asciiTheme="minorHAnsi" w:hAnsiTheme="minorHAnsi" w:cstheme="minorHAnsi"/>
        </w:rPr>
        <w:t>I recently had the opportunity to travel through several countries</w:t>
      </w:r>
      <w:r w:rsidRPr="0095528B">
        <w:rPr>
          <w:rFonts w:asciiTheme="minorHAnsi" w:hAnsiTheme="minorHAnsi" w:cstheme="minorHAnsi"/>
          <w:sz w:val="16"/>
        </w:rPr>
        <w:t xml:space="preserve"> in Latin America, the Middle East, North Africa, East Asia and throughout North America. I was on sabbatical to research what the global crisis looks like on the ground around the world. </w:t>
      </w:r>
      <w:r w:rsidRPr="0095528B">
        <w:rPr>
          <w:rStyle w:val="StyleUnderline"/>
          <w:rFonts w:asciiTheme="minorHAnsi" w:hAnsiTheme="minorHAnsi" w:cstheme="minorHAnsi"/>
        </w:rPr>
        <w:t xml:space="preserve">Everywhere I went, </w:t>
      </w:r>
      <w:r w:rsidRPr="0095528B">
        <w:rPr>
          <w:rStyle w:val="StyleUnderline"/>
          <w:rFonts w:asciiTheme="minorHAnsi" w:hAnsiTheme="minorHAnsi" w:cstheme="minorHAnsi"/>
          <w:highlight w:val="cyan"/>
        </w:rPr>
        <w:t xml:space="preserve">social polarization and political tensions have reached </w:t>
      </w:r>
      <w:r w:rsidRPr="0095528B">
        <w:rPr>
          <w:rStyle w:val="Emphasis"/>
          <w:rFonts w:asciiTheme="minorHAnsi" w:hAnsiTheme="minorHAnsi" w:cstheme="minorHAnsi"/>
          <w:highlight w:val="cyan"/>
        </w:rPr>
        <w:t>explosive dimensions</w:t>
      </w:r>
      <w:r w:rsidRPr="0095528B">
        <w:rPr>
          <w:rStyle w:val="Emphasis"/>
          <w:rFonts w:asciiTheme="minorHAnsi" w:hAnsiTheme="minorHAnsi" w:cstheme="minorHAnsi"/>
        </w:rPr>
        <w:t xml:space="preserve">. </w:t>
      </w:r>
      <w:r w:rsidRPr="0095528B">
        <w:rPr>
          <w:rFonts w:asciiTheme="minorHAnsi" w:hAnsiTheme="minorHAnsi" w:cstheme="minorHAnsi"/>
          <w:sz w:val="16"/>
        </w:rPr>
        <w:t xml:space="preserve">Where is the crisis headed, what are the possible outcomes and what does it tell us about global capitalism and resistance? </w:t>
      </w:r>
      <w:r w:rsidRPr="0095528B">
        <w:rPr>
          <w:rStyle w:val="StyleUnderline"/>
          <w:rFonts w:asciiTheme="minorHAnsi" w:hAnsiTheme="minorHAnsi" w:cstheme="minorHAnsi"/>
        </w:rPr>
        <w:t>This crisis is not like earlier structural crises</w:t>
      </w:r>
      <w:r w:rsidRPr="0095528B">
        <w:rPr>
          <w:rFonts w:asciiTheme="minorHAnsi" w:hAnsiTheme="minorHAnsi" w:cstheme="minorHAnsi"/>
          <w:sz w:val="16"/>
        </w:rPr>
        <w:t xml:space="preserve"> of world capitalism, such as in the 1930s or 1970s. </w:t>
      </w:r>
      <w:r w:rsidRPr="0095528B">
        <w:rPr>
          <w:rStyle w:val="StyleUnderline"/>
          <w:rFonts w:asciiTheme="minorHAnsi" w:hAnsiTheme="minorHAnsi" w:cstheme="minorHAnsi"/>
        </w:rPr>
        <w:t>This one is fast becoming systemic.</w:t>
      </w:r>
      <w:r w:rsidRPr="0095528B">
        <w:rPr>
          <w:rFonts w:asciiTheme="minorHAnsi" w:hAnsiTheme="minorHAnsi" w:cstheme="minorHAnsi"/>
          <w:sz w:val="16"/>
        </w:rPr>
        <w:t xml:space="preserve"> The crisis of humanity shares aspects of earlier structural crises of world capitalism, but </w:t>
      </w:r>
      <w:r w:rsidRPr="0095528B">
        <w:rPr>
          <w:rStyle w:val="StyleUnderline"/>
          <w:rFonts w:asciiTheme="minorHAnsi" w:hAnsiTheme="minorHAnsi" w:cstheme="minorHAnsi"/>
        </w:rPr>
        <w:t>there are six novel</w:t>
      </w:r>
      <w:r w:rsidRPr="0095528B">
        <w:rPr>
          <w:rFonts w:asciiTheme="minorHAnsi" w:hAnsiTheme="minorHAnsi" w:cstheme="minorHAnsi"/>
          <w:sz w:val="16"/>
        </w:rPr>
        <w:t xml:space="preserve">, interrelated </w:t>
      </w:r>
      <w:r w:rsidRPr="0095528B">
        <w:rPr>
          <w:rStyle w:val="StyleUnderline"/>
          <w:rFonts w:asciiTheme="minorHAnsi" w:hAnsiTheme="minorHAnsi" w:cstheme="minorHAnsi"/>
        </w:rPr>
        <w:t xml:space="preserve">dimensions </w:t>
      </w:r>
      <w:r w:rsidRPr="0095528B">
        <w:rPr>
          <w:rFonts w:asciiTheme="minorHAnsi" w:hAnsiTheme="minorHAnsi" w:cstheme="minorHAnsi"/>
          <w:sz w:val="16"/>
        </w:rPr>
        <w:t xml:space="preserve">to the current moment that I highlight here, in broad strokes, as the "big picture" context in which countries and peoples around the world are experiencing a descent into chaos and uncertainty. 1) </w:t>
      </w:r>
      <w:r w:rsidRPr="0095528B">
        <w:rPr>
          <w:rStyle w:val="StyleUnderline"/>
          <w:rFonts w:asciiTheme="minorHAnsi" w:hAnsiTheme="minorHAnsi" w:cstheme="minorHAnsi"/>
        </w:rPr>
        <w:t>The level of global social polarization and inequality is unprecedented</w:t>
      </w:r>
      <w:r w:rsidRPr="0095528B">
        <w:rPr>
          <w:rFonts w:asciiTheme="minorHAnsi" w:hAnsiTheme="minorHAnsi" w:cstheme="minorHAnsi"/>
          <w:sz w:val="16"/>
        </w:rPr>
        <w:t xml:space="preserve"> in the face of out-of-control, over-accumulated capital. In January 2016, the development agency Oxfam published a follow-up to its report on global inequality that had been released the previous year. According to the new report, now just </w:t>
      </w:r>
      <w:r w:rsidRPr="0095528B">
        <w:rPr>
          <w:rStyle w:val="StyleUnderline"/>
          <w:rFonts w:asciiTheme="minorHAnsi" w:hAnsiTheme="minorHAnsi" w:cstheme="minorHAnsi"/>
        </w:rPr>
        <w:t>62 billionaires</w:t>
      </w:r>
      <w:r w:rsidRPr="0095528B">
        <w:rPr>
          <w:rFonts w:asciiTheme="minorHAnsi" w:hAnsiTheme="minorHAnsi" w:cstheme="minorHAnsi"/>
          <w:sz w:val="16"/>
        </w:rPr>
        <w:t xml:space="preserve"> -- down from 80 identified by the agency in its January 2015 report -- </w:t>
      </w:r>
      <w:r w:rsidRPr="0095528B">
        <w:rPr>
          <w:rStyle w:val="StyleUnderline"/>
          <w:rFonts w:asciiTheme="minorHAnsi" w:hAnsiTheme="minorHAnsi" w:cstheme="minorHAnsi"/>
        </w:rPr>
        <w:t>control as much wealth as one half of the world's population, and the top 1% owns more wealth than the other 99% combined</w:t>
      </w:r>
      <w:r w:rsidRPr="0095528B">
        <w:rPr>
          <w:rFonts w:asciiTheme="minorHAnsi" w:hAnsiTheme="minorHAnsi" w:cstheme="minorHAnsi"/>
          <w:sz w:val="16"/>
        </w:rPr>
        <w:t xml:space="preserve">. Beyond the transnational capitalist class and the upper echelons of the global power bloc, the richest 20 percent of humanity owns some 95 percent of the world's wealth, while the bottom 80 percent has to make do with just 5 percent. </w:t>
      </w:r>
      <w:r w:rsidRPr="0095528B">
        <w:rPr>
          <w:rStyle w:val="StyleUnderline"/>
          <w:rFonts w:asciiTheme="minorHAnsi" w:hAnsiTheme="minorHAnsi" w:cstheme="minorHAnsi"/>
        </w:rPr>
        <w:t>This 20-80 divide of global society into haves and the have-nots is the new global social apartheid</w:t>
      </w:r>
      <w:r w:rsidRPr="0095528B">
        <w:rPr>
          <w:rFonts w:asciiTheme="minorHAnsi" w:hAnsiTheme="minorHAnsi" w:cstheme="minorHAnsi"/>
          <w:sz w:val="16"/>
        </w:rPr>
        <w:t>. It is evident not just between rich and poor countries, but within each country, North and South, with the rise of new affluent high-consumption sectors alongside the downward mobility, "</w:t>
      </w:r>
      <w:proofErr w:type="spellStart"/>
      <w:r w:rsidRPr="0095528B">
        <w:rPr>
          <w:rFonts w:asciiTheme="minorHAnsi" w:hAnsiTheme="minorHAnsi" w:cstheme="minorHAnsi"/>
          <w:sz w:val="16"/>
        </w:rPr>
        <w:t>precariatization</w:t>
      </w:r>
      <w:proofErr w:type="spellEnd"/>
      <w:r w:rsidRPr="0095528B">
        <w:rPr>
          <w:rFonts w:asciiTheme="minorHAnsi" w:hAnsiTheme="minorHAnsi" w:cstheme="minorHAnsi"/>
          <w:sz w:val="16"/>
        </w:rPr>
        <w:t xml:space="preserve">," destabilization and expulsion of majorities. </w:t>
      </w:r>
      <w:r w:rsidRPr="0095528B">
        <w:rPr>
          <w:rStyle w:val="StyleUnderline"/>
          <w:rFonts w:asciiTheme="minorHAnsi" w:hAnsiTheme="minorHAnsi" w:cstheme="minorHAnsi"/>
        </w:rPr>
        <w:t xml:space="preserve">Escalating </w:t>
      </w:r>
      <w:r w:rsidRPr="0095528B">
        <w:rPr>
          <w:rStyle w:val="StyleUnderline"/>
          <w:rFonts w:asciiTheme="minorHAnsi" w:hAnsiTheme="minorHAnsi" w:cstheme="minorHAnsi"/>
          <w:highlight w:val="cyan"/>
        </w:rPr>
        <w:t>inequalities fuel capitalism's chronic problem of over-accumulation</w:t>
      </w:r>
      <w:r w:rsidRPr="0095528B">
        <w:rPr>
          <w:rFonts w:asciiTheme="minorHAnsi" w:hAnsiTheme="minorHAnsi" w:cstheme="minorHAnsi"/>
          <w:sz w:val="16"/>
        </w:rPr>
        <w:t>: The transnational capitalist class cannot find productive outlets to unload the enormous amounts of surplus it has accumulated</w:t>
      </w:r>
      <w:r w:rsidRPr="0095528B">
        <w:rPr>
          <w:rStyle w:val="StyleUnderline"/>
          <w:rFonts w:asciiTheme="minorHAnsi" w:hAnsiTheme="minorHAnsi" w:cstheme="minorHAnsi"/>
        </w:rPr>
        <w:t xml:space="preserve">, </w:t>
      </w:r>
      <w:r w:rsidRPr="0095528B">
        <w:rPr>
          <w:rStyle w:val="StyleUnderline"/>
          <w:rFonts w:asciiTheme="minorHAnsi" w:hAnsiTheme="minorHAnsi" w:cstheme="minorHAnsi"/>
          <w:highlight w:val="cyan"/>
        </w:rPr>
        <w:t>leading to stagnation in the world economy</w:t>
      </w:r>
      <w:r w:rsidRPr="0095528B">
        <w:rPr>
          <w:rFonts w:asciiTheme="minorHAnsi" w:hAnsiTheme="minorHAnsi" w:cstheme="minorHAnsi"/>
          <w:sz w:val="16"/>
        </w:rPr>
        <w:t xml:space="preserve">. </w:t>
      </w:r>
      <w:r w:rsidRPr="0095528B">
        <w:rPr>
          <w:rStyle w:val="StyleUnderline"/>
          <w:rFonts w:asciiTheme="minorHAnsi" w:hAnsiTheme="minorHAnsi" w:cstheme="minorHAnsi"/>
        </w:rPr>
        <w:t xml:space="preserve">The </w:t>
      </w:r>
      <w:r w:rsidRPr="0095528B">
        <w:rPr>
          <w:rStyle w:val="StyleUnderline"/>
          <w:rFonts w:asciiTheme="minorHAnsi" w:hAnsiTheme="minorHAnsi" w:cstheme="minorHAnsi"/>
          <w:highlight w:val="cyan"/>
        </w:rPr>
        <w:t>signs of an impending depression are everywhere</w:t>
      </w:r>
      <w:r w:rsidRPr="0095528B">
        <w:rPr>
          <w:rStyle w:val="StyleUnderline"/>
          <w:rFonts w:asciiTheme="minorHAnsi" w:hAnsiTheme="minorHAnsi" w:cstheme="minorHAnsi"/>
        </w:rPr>
        <w:t>.</w:t>
      </w:r>
      <w:r w:rsidRPr="0095528B">
        <w:rPr>
          <w:rFonts w:asciiTheme="minorHAnsi" w:hAnsiTheme="minorHAnsi" w:cstheme="minorHAnsi"/>
          <w:sz w:val="16"/>
        </w:rPr>
        <w:t xml:space="preserve"> The front page of the February 20 issue of The Economist read, "The World Economy: Out of Ammo?" </w:t>
      </w:r>
      <w:r w:rsidRPr="0095528B">
        <w:rPr>
          <w:rStyle w:val="StyleUnderline"/>
          <w:rFonts w:asciiTheme="minorHAnsi" w:hAnsiTheme="minorHAnsi" w:cstheme="minorHAnsi"/>
        </w:rPr>
        <w:t>Extreme levels of social polarization present a challenge to dominant groups</w:t>
      </w:r>
      <w:r w:rsidRPr="0095528B">
        <w:rPr>
          <w:rFonts w:asciiTheme="minorHAnsi" w:hAnsiTheme="minorHAnsi" w:cstheme="minorHAnsi"/>
          <w:sz w:val="16"/>
        </w:rPr>
        <w:t xml:space="preserve">. </w:t>
      </w:r>
      <w:r w:rsidRPr="0095528B">
        <w:rPr>
          <w:rStyle w:val="StyleUnderline"/>
          <w:rFonts w:asciiTheme="minorHAnsi" w:hAnsiTheme="minorHAnsi" w:cstheme="minorHAnsi"/>
        </w:rPr>
        <w:t>They strive to purchase the loyalty of that 20 percent, while at the same time dividing the 80 percent, co-opting some into a hegemonic bloc and repressing the rest.</w:t>
      </w:r>
      <w:r w:rsidRPr="0095528B">
        <w:rPr>
          <w:rFonts w:asciiTheme="minorHAnsi" w:hAnsiTheme="minorHAnsi" w:cstheme="minorHAnsi"/>
          <w:sz w:val="16"/>
        </w:rPr>
        <w:t xml:space="preserve"> </w:t>
      </w:r>
      <w:r w:rsidRPr="006477BA">
        <w:rPr>
          <w:rStyle w:val="Emphasis"/>
          <w:rFonts w:asciiTheme="minorHAnsi" w:hAnsiTheme="minorHAnsi" w:cstheme="minorHAnsi"/>
          <w:highlight w:val="cyan"/>
        </w:rPr>
        <w:t>Alongside the spread of frightening new systems of social control and repression is heightened dissemination through the culture industries and corporate marketing strategies that depoliticize through consumerist fantasies and the manipulation of desire</w:t>
      </w:r>
      <w:r w:rsidRPr="0095528B">
        <w:rPr>
          <w:rFonts w:asciiTheme="minorHAnsi" w:hAnsiTheme="minorHAnsi" w:cstheme="minorHAnsi"/>
          <w:sz w:val="16"/>
        </w:rPr>
        <w:t xml:space="preserve">. </w:t>
      </w:r>
      <w:r w:rsidRPr="0095528B">
        <w:rPr>
          <w:rStyle w:val="StyleUnderline"/>
          <w:rFonts w:asciiTheme="minorHAnsi" w:hAnsiTheme="minorHAnsi" w:cstheme="minorHAnsi"/>
        </w:rPr>
        <w:t>As "Trumpism</w:t>
      </w:r>
      <w:r w:rsidRPr="0095528B">
        <w:rPr>
          <w:rFonts w:asciiTheme="minorHAnsi" w:hAnsiTheme="minorHAnsi" w:cstheme="minorHAnsi"/>
          <w:sz w:val="16"/>
        </w:rPr>
        <w:t xml:space="preserve">" in the United States so well </w:t>
      </w:r>
      <w:r w:rsidRPr="0095528B">
        <w:rPr>
          <w:rStyle w:val="StyleUnderline"/>
          <w:rFonts w:asciiTheme="minorHAnsi" w:hAnsiTheme="minorHAnsi" w:cstheme="minorHAnsi"/>
        </w:rPr>
        <w:t>illustrates</w:t>
      </w:r>
      <w:r w:rsidRPr="0095528B">
        <w:rPr>
          <w:rFonts w:asciiTheme="minorHAnsi" w:hAnsiTheme="minorHAnsi" w:cstheme="minorHAnsi"/>
          <w:sz w:val="16"/>
        </w:rPr>
        <w:t xml:space="preserve">, </w:t>
      </w:r>
      <w:r w:rsidRPr="0095528B">
        <w:rPr>
          <w:rStyle w:val="StyleUnderline"/>
          <w:rFonts w:asciiTheme="minorHAnsi" w:hAnsiTheme="minorHAnsi" w:cstheme="minorHAnsi"/>
        </w:rPr>
        <w:t>another strategy of co-optation is the manipulation of fear and insecurity</w:t>
      </w:r>
      <w:r w:rsidRPr="0095528B">
        <w:rPr>
          <w:rFonts w:asciiTheme="minorHAnsi" w:hAnsiTheme="minorHAnsi" w:cstheme="minorHAnsi"/>
          <w:sz w:val="16"/>
        </w:rPr>
        <w:t xml:space="preserve"> among the downwardly mobile </w:t>
      </w:r>
      <w:r w:rsidRPr="0095528B">
        <w:rPr>
          <w:rStyle w:val="StyleUnderline"/>
          <w:rFonts w:asciiTheme="minorHAnsi" w:hAnsiTheme="minorHAnsi" w:cstheme="minorHAnsi"/>
        </w:rPr>
        <w:t>so that social anxiety is channeled toward scapegoated communities.</w:t>
      </w:r>
      <w:r w:rsidRPr="0095528B">
        <w:rPr>
          <w:rFonts w:asciiTheme="minorHAnsi" w:hAnsiTheme="minorHAnsi" w:cstheme="minorHAnsi"/>
          <w:sz w:val="16"/>
        </w:rPr>
        <w:t xml:space="preserve"> </w:t>
      </w:r>
      <w:r w:rsidRPr="0095528B">
        <w:rPr>
          <w:rStyle w:val="StyleUnderline"/>
          <w:rFonts w:asciiTheme="minorHAnsi" w:hAnsiTheme="minorHAnsi" w:cstheme="minorHAnsi"/>
        </w:rPr>
        <w:t xml:space="preserve">This psychosocial mechanism of displacing mass anxieties is not new, but it appears to be </w:t>
      </w:r>
      <w:r w:rsidRPr="0095528B">
        <w:rPr>
          <w:rStyle w:val="Emphasis"/>
          <w:rFonts w:asciiTheme="minorHAnsi" w:hAnsiTheme="minorHAnsi" w:cstheme="minorHAnsi"/>
        </w:rPr>
        <w:t>increasing around the world in the face of the structural destabilization of capitalist globalization.</w:t>
      </w:r>
      <w:r w:rsidRPr="0095528B">
        <w:rPr>
          <w:rFonts w:asciiTheme="minorHAnsi" w:hAnsiTheme="minorHAnsi" w:cstheme="minorHAnsi"/>
          <w:sz w:val="16"/>
        </w:rPr>
        <w:t xml:space="preserve"> Scapegoated communities are under siege, such as the Rohingya in Myanmar, the Muslim minority in India, the Kurds in Turkey, southern African immigrants in South Africa, and Syrian and Iraqi refugees and other immigrants in Europe. As with its 20th century predecessor, </w:t>
      </w:r>
      <w:r w:rsidRPr="0095528B">
        <w:rPr>
          <w:rStyle w:val="StyleUnderline"/>
          <w:rFonts w:asciiTheme="minorHAnsi" w:hAnsiTheme="minorHAnsi" w:cstheme="minorHAnsi"/>
        </w:rPr>
        <w:t xml:space="preserve">21st century fascism hinges on such manipulation of social anxiety at a time of acute capitalist crisis. </w:t>
      </w:r>
      <w:r w:rsidRPr="0095528B">
        <w:rPr>
          <w:rStyle w:val="Emphasis"/>
          <w:rFonts w:asciiTheme="minorHAnsi" w:hAnsiTheme="minorHAnsi" w:cstheme="minorHAnsi"/>
          <w:highlight w:val="cyan"/>
        </w:rPr>
        <w:t>Extreme inequality requires extreme violence</w:t>
      </w:r>
      <w:r w:rsidRPr="0095528B">
        <w:rPr>
          <w:rStyle w:val="StyleUnderline"/>
          <w:rFonts w:asciiTheme="minorHAnsi" w:hAnsiTheme="minorHAnsi" w:cstheme="minorHAnsi"/>
        </w:rPr>
        <w:t xml:space="preserve"> and repression that lend to projects of 21st century fascism. </w:t>
      </w:r>
      <w:r w:rsidRPr="0095528B">
        <w:rPr>
          <w:rFonts w:asciiTheme="minorHAnsi" w:hAnsiTheme="minorHAnsi" w:cstheme="minorHAnsi"/>
          <w:sz w:val="16"/>
        </w:rPr>
        <w:t xml:space="preserve">2) </w:t>
      </w:r>
      <w:r w:rsidRPr="0095528B">
        <w:rPr>
          <w:rStyle w:val="StyleUnderline"/>
          <w:rFonts w:asciiTheme="minorHAnsi" w:hAnsiTheme="minorHAnsi" w:cstheme="minorHAnsi"/>
        </w:rPr>
        <w:t xml:space="preserve">The </w:t>
      </w:r>
      <w:r w:rsidRPr="0095528B">
        <w:rPr>
          <w:rStyle w:val="StyleUnderline"/>
          <w:rFonts w:asciiTheme="minorHAnsi" w:hAnsiTheme="minorHAnsi" w:cstheme="minorHAnsi"/>
          <w:highlight w:val="cyan"/>
        </w:rPr>
        <w:t>system is fast reaching the ecological limits</w:t>
      </w:r>
      <w:r w:rsidRPr="0095528B">
        <w:rPr>
          <w:rStyle w:val="StyleUnderline"/>
          <w:rFonts w:asciiTheme="minorHAnsi" w:hAnsiTheme="minorHAnsi" w:cstheme="minorHAnsi"/>
        </w:rPr>
        <w:t xml:space="preserve"> to its reproduction</w:t>
      </w:r>
      <w:r w:rsidRPr="0095528B">
        <w:rPr>
          <w:rFonts w:asciiTheme="minorHAnsi" w:hAnsiTheme="minorHAnsi" w:cstheme="minorHAnsi"/>
          <w:sz w:val="16"/>
        </w:rPr>
        <w:t xml:space="preserve">. </w:t>
      </w:r>
      <w:r w:rsidRPr="0095528B">
        <w:rPr>
          <w:rStyle w:val="StyleUnderline"/>
          <w:rFonts w:asciiTheme="minorHAnsi" w:hAnsiTheme="minorHAnsi" w:cstheme="minorHAnsi"/>
        </w:rPr>
        <w:t>We have reached several tipping points in what environmental scientists refer to as nine crucial "planetary boundaries.</w:t>
      </w:r>
      <w:r w:rsidRPr="0095528B">
        <w:rPr>
          <w:rFonts w:asciiTheme="minorHAnsi" w:hAnsiTheme="minorHAnsi" w:cstheme="minorHAnsi"/>
          <w:sz w:val="16"/>
        </w:rPr>
        <w:t xml:space="preserve">" We have already exceeded these boundaries in three areas -- climate change, the nitrogen cycle and diversity loss. There have been five previous mass extinctions in earth's history. While all these were due to natural causes, </w:t>
      </w:r>
      <w:r w:rsidRPr="0095528B">
        <w:rPr>
          <w:rStyle w:val="StyleUnderline"/>
          <w:rFonts w:asciiTheme="minorHAnsi" w:hAnsiTheme="minorHAnsi" w:cstheme="minorHAnsi"/>
        </w:rPr>
        <w:t xml:space="preserve">for the first time ever, human conduct is intersecting with and fundamentally altering the earth system. </w:t>
      </w:r>
      <w:r w:rsidRPr="0095528B">
        <w:rPr>
          <w:rFonts w:asciiTheme="minorHAnsi" w:hAnsiTheme="minorHAnsi" w:cstheme="minorHAnsi"/>
          <w:sz w:val="16"/>
        </w:rPr>
        <w:t xml:space="preserve">We have entered what Paul </w:t>
      </w:r>
      <w:proofErr w:type="spellStart"/>
      <w:r w:rsidRPr="0095528B">
        <w:rPr>
          <w:rFonts w:asciiTheme="minorHAnsi" w:hAnsiTheme="minorHAnsi" w:cstheme="minorHAnsi"/>
          <w:sz w:val="16"/>
        </w:rPr>
        <w:t>Crutzen</w:t>
      </w:r>
      <w:proofErr w:type="spellEnd"/>
      <w:r w:rsidRPr="0095528B">
        <w:rPr>
          <w:rFonts w:asciiTheme="minorHAnsi" w:hAnsiTheme="minorHAnsi" w:cstheme="minorHAnsi"/>
          <w:sz w:val="16"/>
        </w:rPr>
        <w:t xml:space="preserve">, the Dutch environmental scientist and Nobel Prize winner, termed the Anthropocene -- a new age in which humans have transformed up to half of the world's surface. </w:t>
      </w:r>
      <w:r w:rsidRPr="0095528B">
        <w:rPr>
          <w:rStyle w:val="StyleUnderline"/>
          <w:rFonts w:asciiTheme="minorHAnsi" w:hAnsiTheme="minorHAnsi" w:cstheme="minorHAnsi"/>
          <w:highlight w:val="cyan"/>
        </w:rPr>
        <w:t xml:space="preserve">We are altering the </w:t>
      </w:r>
      <w:r w:rsidRPr="0095528B">
        <w:rPr>
          <w:rStyle w:val="StyleUnderline"/>
          <w:rFonts w:asciiTheme="minorHAnsi" w:hAnsiTheme="minorHAnsi" w:cstheme="minorHAnsi"/>
        </w:rPr>
        <w:t xml:space="preserve">composition of the </w:t>
      </w:r>
      <w:r w:rsidRPr="0095528B">
        <w:rPr>
          <w:rStyle w:val="StyleUnderline"/>
          <w:rFonts w:asciiTheme="minorHAnsi" w:hAnsiTheme="minorHAnsi" w:cstheme="minorHAnsi"/>
          <w:highlight w:val="cyan"/>
        </w:rPr>
        <w:t xml:space="preserve">atmosphere and acidifying </w:t>
      </w:r>
      <w:r w:rsidRPr="0095528B">
        <w:rPr>
          <w:rStyle w:val="StyleUnderline"/>
          <w:rFonts w:asciiTheme="minorHAnsi" w:hAnsiTheme="minorHAnsi" w:cstheme="minorHAnsi"/>
        </w:rPr>
        <w:t xml:space="preserve">the </w:t>
      </w:r>
      <w:r w:rsidRPr="0095528B">
        <w:rPr>
          <w:rStyle w:val="StyleUnderline"/>
          <w:rFonts w:asciiTheme="minorHAnsi" w:hAnsiTheme="minorHAnsi" w:cstheme="minorHAnsi"/>
          <w:highlight w:val="cyan"/>
        </w:rPr>
        <w:t xml:space="preserve">oceans at a rate that undermines </w:t>
      </w:r>
      <w:r w:rsidRPr="0095528B">
        <w:rPr>
          <w:rStyle w:val="StyleUnderline"/>
          <w:rFonts w:asciiTheme="minorHAnsi" w:hAnsiTheme="minorHAnsi" w:cstheme="minorHAnsi"/>
        </w:rPr>
        <w:t xml:space="preserve">the </w:t>
      </w:r>
      <w:r w:rsidRPr="0095528B">
        <w:rPr>
          <w:rStyle w:val="StyleUnderline"/>
          <w:rFonts w:asciiTheme="minorHAnsi" w:hAnsiTheme="minorHAnsi" w:cstheme="minorHAnsi"/>
          <w:highlight w:val="cyan"/>
        </w:rPr>
        <w:t>conditions for life</w:t>
      </w:r>
      <w:r w:rsidRPr="0095528B">
        <w:rPr>
          <w:rStyle w:val="StyleUnderline"/>
          <w:rFonts w:asciiTheme="minorHAnsi" w:hAnsiTheme="minorHAnsi" w:cstheme="minorHAnsi"/>
        </w:rPr>
        <w:t xml:space="preserve">. The ecological dimensions of global crisis cannot be understated. </w:t>
      </w:r>
      <w:r w:rsidRPr="0095528B">
        <w:rPr>
          <w:rFonts w:asciiTheme="minorHAnsi" w:hAnsiTheme="minorHAnsi" w:cstheme="minorHAnsi"/>
          <w:sz w:val="16"/>
        </w:rPr>
        <w:t>"We are deciding, without quite meaning to, which evolutionary pathways will remain open and which will forever be closed," observes Elizabeth Kolbert in her best seller, The Sixth Extinction. "No other creature has ever managed this ... The Sixth Extinction will continue to determine the course of life long after everything people have written and painted and built has been ground into dust." Capitalism cannot be held solely responsible. The human-nature contradiction has deep roots in civilization itself. The ancient Sumerian empires, for example, collapsed after the population over-</w:t>
      </w:r>
      <w:proofErr w:type="spellStart"/>
      <w:r w:rsidRPr="0095528B">
        <w:rPr>
          <w:rFonts w:asciiTheme="minorHAnsi" w:hAnsiTheme="minorHAnsi" w:cstheme="minorHAnsi"/>
          <w:sz w:val="16"/>
        </w:rPr>
        <w:t>salinated</w:t>
      </w:r>
      <w:proofErr w:type="spellEnd"/>
      <w:r w:rsidRPr="0095528B">
        <w:rPr>
          <w:rFonts w:asciiTheme="minorHAnsi" w:hAnsiTheme="minorHAnsi" w:cstheme="minorHAnsi"/>
          <w:sz w:val="16"/>
        </w:rPr>
        <w:t xml:space="preserve"> their crop soil. The Mayan city-state network collapsed about AD 900 due to deforestation. And the former Soviet Union </w:t>
      </w:r>
      <w:proofErr w:type="spellStart"/>
      <w:r w:rsidRPr="0095528B">
        <w:rPr>
          <w:rFonts w:asciiTheme="minorHAnsi" w:hAnsiTheme="minorHAnsi" w:cstheme="minorHAnsi"/>
          <w:sz w:val="16"/>
        </w:rPr>
        <w:t>wrecked havoc</w:t>
      </w:r>
      <w:proofErr w:type="spellEnd"/>
      <w:r w:rsidRPr="0095528B">
        <w:rPr>
          <w:rFonts w:asciiTheme="minorHAnsi" w:hAnsiTheme="minorHAnsi" w:cstheme="minorHAnsi"/>
          <w:sz w:val="16"/>
        </w:rPr>
        <w:t xml:space="preserve"> on the environment. However, </w:t>
      </w:r>
      <w:r w:rsidRPr="006477BA">
        <w:rPr>
          <w:rStyle w:val="Emphasis"/>
          <w:rFonts w:asciiTheme="minorHAnsi" w:hAnsiTheme="minorHAnsi" w:cstheme="minorHAnsi"/>
          <w:highlight w:val="cyan"/>
        </w:rPr>
        <w:t>given capital's implacable impulse to accumulate profit and its accelerated commodification of nature</w:t>
      </w:r>
      <w:r w:rsidRPr="0095528B">
        <w:rPr>
          <w:rStyle w:val="Emphasis"/>
          <w:rFonts w:asciiTheme="minorHAnsi" w:hAnsiTheme="minorHAnsi" w:cstheme="minorHAnsi"/>
        </w:rPr>
        <w:t xml:space="preserve">, it is </w:t>
      </w:r>
      <w:r w:rsidRPr="006477BA">
        <w:rPr>
          <w:rStyle w:val="Emphasis"/>
          <w:rFonts w:asciiTheme="minorHAnsi" w:hAnsiTheme="minorHAnsi" w:cstheme="minorHAnsi"/>
          <w:highlight w:val="cyan"/>
        </w:rPr>
        <w:t>difficult to imagine that the environmental catastrophe can be resolved within the capitalist system</w:t>
      </w:r>
      <w:r w:rsidRPr="0095528B">
        <w:rPr>
          <w:rFonts w:asciiTheme="minorHAnsi" w:hAnsiTheme="minorHAnsi" w:cstheme="minorHAnsi"/>
          <w:sz w:val="16"/>
        </w:rPr>
        <w:t>. "</w:t>
      </w:r>
      <w:r w:rsidRPr="0095528B">
        <w:rPr>
          <w:rStyle w:val="StyleUnderline"/>
          <w:rFonts w:asciiTheme="minorHAnsi" w:hAnsiTheme="minorHAnsi" w:cstheme="minorHAnsi"/>
          <w:highlight w:val="cyan"/>
        </w:rPr>
        <w:t>Green capitalism"</w:t>
      </w:r>
      <w:r w:rsidRPr="0095528B">
        <w:rPr>
          <w:rStyle w:val="StyleUnderline"/>
          <w:rFonts w:asciiTheme="minorHAnsi" w:hAnsiTheme="minorHAnsi" w:cstheme="minorHAnsi"/>
        </w:rPr>
        <w:t xml:space="preserve"> appears as an oxymoron, as </w:t>
      </w:r>
      <w:r w:rsidRPr="0095528B">
        <w:rPr>
          <w:rStyle w:val="StyleUnderline"/>
          <w:rFonts w:asciiTheme="minorHAnsi" w:hAnsiTheme="minorHAnsi" w:cstheme="minorHAnsi"/>
          <w:highlight w:val="cyan"/>
        </w:rPr>
        <w:t xml:space="preserve">sadistic capitalism's attempt to turn the ecological crisis </w:t>
      </w:r>
      <w:r w:rsidRPr="0095528B">
        <w:rPr>
          <w:rStyle w:val="Emphasis"/>
          <w:rFonts w:asciiTheme="minorHAnsi" w:hAnsiTheme="minorHAnsi" w:cstheme="minorHAnsi"/>
          <w:highlight w:val="cyan"/>
        </w:rPr>
        <w:t>into a profit</w:t>
      </w:r>
      <w:r w:rsidRPr="0095528B">
        <w:rPr>
          <w:rStyle w:val="Emphasis"/>
          <w:rFonts w:asciiTheme="minorHAnsi" w:hAnsiTheme="minorHAnsi" w:cstheme="minorHAnsi"/>
        </w:rPr>
        <w:t>-</w:t>
      </w:r>
      <w:r w:rsidRPr="0095528B">
        <w:rPr>
          <w:rStyle w:val="Emphasis"/>
          <w:rFonts w:asciiTheme="minorHAnsi" w:hAnsiTheme="minorHAnsi" w:cstheme="minorHAnsi"/>
          <w:highlight w:val="cyan"/>
        </w:rPr>
        <w:t>making opportunity</w:t>
      </w:r>
      <w:r w:rsidRPr="0095528B">
        <w:rPr>
          <w:rStyle w:val="StyleUnderline"/>
          <w:rFonts w:asciiTheme="minorHAnsi" w:hAnsiTheme="minorHAnsi" w:cstheme="minorHAnsi"/>
        </w:rPr>
        <w:t xml:space="preserve">, along with the conversion of poverty into a tourist attraction. </w:t>
      </w:r>
      <w:r w:rsidRPr="0095528B">
        <w:rPr>
          <w:rFonts w:asciiTheme="minorHAnsi" w:hAnsiTheme="minorHAnsi" w:cstheme="minorHAnsi"/>
          <w:sz w:val="16"/>
        </w:rPr>
        <w:t xml:space="preserve">3) </w:t>
      </w:r>
      <w:r w:rsidRPr="0095528B">
        <w:rPr>
          <w:rStyle w:val="Emphasis"/>
          <w:rFonts w:asciiTheme="minorHAnsi" w:hAnsiTheme="minorHAnsi" w:cstheme="minorHAnsi"/>
        </w:rPr>
        <w:t xml:space="preserve">The </w:t>
      </w:r>
      <w:r w:rsidRPr="006477BA">
        <w:rPr>
          <w:rStyle w:val="Emphasis"/>
          <w:rFonts w:asciiTheme="minorHAnsi" w:hAnsiTheme="minorHAnsi" w:cstheme="minorHAnsi"/>
          <w:highlight w:val="cyan"/>
        </w:rPr>
        <w:t>sheer magnitude of the means of violence is unprecedented</w:t>
      </w:r>
      <w:r w:rsidRPr="0095528B">
        <w:rPr>
          <w:rFonts w:asciiTheme="minorHAnsi" w:hAnsiTheme="minorHAnsi" w:cstheme="minorHAnsi"/>
          <w:sz w:val="16"/>
        </w:rPr>
        <w:t xml:space="preserve">, </w:t>
      </w:r>
      <w:r w:rsidRPr="0095528B">
        <w:rPr>
          <w:rStyle w:val="StyleUnderline"/>
          <w:rFonts w:asciiTheme="minorHAnsi" w:hAnsiTheme="minorHAnsi" w:cstheme="minorHAnsi"/>
        </w:rPr>
        <w:t>as is the concentrated control over the means of global communications and the production and circulation of knowledge, symbols and images.</w:t>
      </w:r>
      <w:r w:rsidRPr="0095528B">
        <w:rPr>
          <w:rFonts w:asciiTheme="minorHAnsi" w:hAnsiTheme="minorHAnsi" w:cstheme="minorHAnsi"/>
          <w:sz w:val="16"/>
        </w:rPr>
        <w:t xml:space="preserve"> </w:t>
      </w:r>
      <w:r w:rsidRPr="0095528B">
        <w:rPr>
          <w:rStyle w:val="StyleUnderline"/>
          <w:rFonts w:asciiTheme="minorHAnsi" w:hAnsiTheme="minorHAnsi" w:cstheme="minorHAnsi"/>
        </w:rPr>
        <w:t>We have seen the spread of frightening new systems of social control and repression that have brought us into the panoptical surveillance society and the age of thought contro</w:t>
      </w:r>
      <w:r w:rsidRPr="0095528B">
        <w:rPr>
          <w:rFonts w:asciiTheme="minorHAnsi" w:hAnsiTheme="minorHAnsi" w:cstheme="minorHAnsi"/>
          <w:sz w:val="16"/>
        </w:rPr>
        <w:t xml:space="preserve">l. This real-life Orwellian world is in a sense more perturbing than that described by George Orwell in his iconic novel 1984. In that fictional world, people were compelled to give their obedience to the state ("Big Brother") in exchange for a quiet existence with guarantees of employment, housing and other social necessities. Now, however, the corporate and political powers that be force obedience even as the means of survival are denied to the vast majority. Global apartheid involves the creation of "green zones" that are cordoned off in each locale around the world where elites are insulated through new systems of spatial reorganization, social control and policing. "Green zone" refers to the nearly impenetrable area in central Baghdad that US occupation forces established in the wake of the 2003 invasion of Iraq. The command center of the occupation and select Iraqi elite inside that green zone were protected from the violence and chaos that engulfed the country. Urban areas around the world are now green zoned through gentrification, gated communities, surveillance systems, and state and private violence. Inside the world's green zones, privileged strata avail themselves of privatized social services, consumption and entertainment. They can work and communicate through internet and satellite sealed off under the protection of armies of soldiers, police and private security forces. Green zoning takes on distinct forms in each locality. In Palestine, I witnessed such zoning in the form of Israeli military checkpoints, Jewish settler-only roads and the apartheid wall. In Mexico City, the most exclusive residential areas in the upscale Santa Fe District are accessible only by helicopter and private gated roads. In Johannesburg, a surreal drive through the exclusive Sandton City area reveals rows of mansions that appear as military compounds, with private armed towers and electrical and barbed-wire fences. In Cairo, I toured satellite cities ringing the impoverished center and inner suburbs where the country's elite could live out their aspirations and fantasies. They sport gated residential complexes with spotless green lawns, private leisure and shopping centers and English-language international schools under the protection of military checkpoints and private security police. In other cities, green zoning is subtler but no less effective. In Los Angeles, where I live, the freeway system now has an express lane reserved for those that can pay an exorbitant toll. On this lane, the privileged speed by, while the rest remain one lane over, stuck in the city's notorious bumper-to-bumper traffic -- or even worse, in notoriously underfunded and underdeveloped public transportation, where it may take half a day to get to and from work. There is no barrier separating this express lane from the others. However, a near-invisible closed surveillance system monitors every movement. If a vehicle without authorization shifts into the exclusive lane, it is instantly recorded by this surveillance system and a heavy fine is imposed on the driver, under threat of impoundment, while freeway police patrols are ubiquitous. Outside of the global green zones, </w:t>
      </w:r>
      <w:r w:rsidRPr="0095528B">
        <w:rPr>
          <w:rStyle w:val="StyleUnderline"/>
          <w:rFonts w:asciiTheme="minorHAnsi" w:hAnsiTheme="minorHAnsi" w:cstheme="minorHAnsi"/>
        </w:rPr>
        <w:t>warfare and police containment have become normalized and sanitized for those not directly at the receiving end of armed aggression</w:t>
      </w:r>
      <w:r w:rsidRPr="0095528B">
        <w:rPr>
          <w:rFonts w:asciiTheme="minorHAnsi" w:hAnsiTheme="minorHAnsi" w:cstheme="minorHAnsi"/>
          <w:sz w:val="16"/>
        </w:rPr>
        <w:t xml:space="preserve">. </w:t>
      </w:r>
      <w:r w:rsidRPr="0095528B">
        <w:rPr>
          <w:rStyle w:val="StyleUnderline"/>
          <w:rFonts w:asciiTheme="minorHAnsi" w:hAnsiTheme="minorHAnsi" w:cstheme="minorHAnsi"/>
        </w:rPr>
        <w:t>"Militainment" -- portraying and even glamorizing war and violence as entertaining spectacles</w:t>
      </w:r>
      <w:r w:rsidRPr="0095528B">
        <w:rPr>
          <w:rFonts w:asciiTheme="minorHAnsi" w:hAnsiTheme="minorHAnsi" w:cstheme="minorHAnsi"/>
          <w:sz w:val="16"/>
        </w:rPr>
        <w:t xml:space="preserve"> through Hollywood films and television police shows, computer games and corporate "news" channels -- </w:t>
      </w:r>
      <w:r w:rsidRPr="0095528B">
        <w:rPr>
          <w:rStyle w:val="StyleUnderline"/>
          <w:rFonts w:asciiTheme="minorHAnsi" w:hAnsiTheme="minorHAnsi" w:cstheme="minorHAnsi"/>
        </w:rPr>
        <w:t xml:space="preserve">may be the epitome of sadistic capitalism. It desensitizes, bringing about complacency and indifference. In between the green zones and outright warfare are prison industrial complexes, immigrant and refugee </w:t>
      </w:r>
      <w:r w:rsidRPr="00CB4F88">
        <w:rPr>
          <w:rStyle w:val="StyleUnderline"/>
          <w:rFonts w:asciiTheme="minorHAnsi" w:hAnsiTheme="minorHAnsi" w:cstheme="minorHAnsi"/>
          <w:highlight w:val="cyan"/>
        </w:rPr>
        <w:t xml:space="preserve">repression </w:t>
      </w:r>
      <w:r w:rsidRPr="00CB4F88">
        <w:rPr>
          <w:rStyle w:val="StyleUnderline"/>
          <w:rFonts w:asciiTheme="minorHAnsi" w:hAnsiTheme="minorHAnsi" w:cstheme="minorHAnsi"/>
        </w:rPr>
        <w:t xml:space="preserve">and </w:t>
      </w:r>
      <w:r w:rsidRPr="00CB4F88">
        <w:rPr>
          <w:rStyle w:val="StyleUnderline"/>
          <w:rFonts w:asciiTheme="minorHAnsi" w:hAnsiTheme="minorHAnsi" w:cstheme="minorHAnsi"/>
          <w:highlight w:val="cyan"/>
        </w:rPr>
        <w:t>control systems</w:t>
      </w:r>
      <w:r w:rsidRPr="0095528B">
        <w:rPr>
          <w:rStyle w:val="StyleUnderline"/>
          <w:rFonts w:asciiTheme="minorHAnsi" w:hAnsiTheme="minorHAnsi" w:cstheme="minorHAnsi"/>
        </w:rPr>
        <w:t xml:space="preserve">, the criminalization of </w:t>
      </w:r>
      <w:r w:rsidRPr="00CB4F88">
        <w:rPr>
          <w:rStyle w:val="StyleUnderline"/>
          <w:rFonts w:asciiTheme="minorHAnsi" w:hAnsiTheme="minorHAnsi" w:cstheme="minorHAnsi"/>
        </w:rPr>
        <w:t xml:space="preserve">outcast communities </w:t>
      </w:r>
      <w:r w:rsidRPr="00CB4F88">
        <w:rPr>
          <w:rStyle w:val="StyleUnderline"/>
          <w:rFonts w:asciiTheme="minorHAnsi" w:hAnsiTheme="minorHAnsi" w:cstheme="minorHAnsi"/>
          <w:highlight w:val="cyan"/>
        </w:rPr>
        <w:t>and capitalist schooling</w:t>
      </w:r>
      <w:r w:rsidRPr="00CB4F88">
        <w:rPr>
          <w:rFonts w:asciiTheme="minorHAnsi" w:hAnsiTheme="minorHAnsi" w:cstheme="minorHAnsi"/>
          <w:sz w:val="16"/>
        </w:rPr>
        <w:t xml:space="preserve">. </w:t>
      </w:r>
      <w:r w:rsidRPr="00CB4F88">
        <w:rPr>
          <w:rStyle w:val="StyleUnderline"/>
          <w:rFonts w:asciiTheme="minorHAnsi" w:hAnsiTheme="minorHAnsi" w:cstheme="minorHAnsi"/>
          <w:highlight w:val="cyan"/>
        </w:rPr>
        <w:t>The omnipresent media and cultural apparatuses of the corporate economy</w:t>
      </w:r>
      <w:r w:rsidRPr="0095528B">
        <w:rPr>
          <w:rFonts w:asciiTheme="minorHAnsi" w:hAnsiTheme="minorHAnsi" w:cstheme="minorHAnsi"/>
          <w:sz w:val="16"/>
        </w:rPr>
        <w:t xml:space="preserve">, in particular, </w:t>
      </w:r>
      <w:r w:rsidRPr="0095528B">
        <w:rPr>
          <w:rStyle w:val="Emphasis"/>
          <w:rFonts w:asciiTheme="minorHAnsi" w:hAnsiTheme="minorHAnsi" w:cstheme="minorHAnsi"/>
          <w:highlight w:val="cyan"/>
        </w:rPr>
        <w:t xml:space="preserve">aim to colonize the mind -- </w:t>
      </w:r>
      <w:r w:rsidRPr="0095528B">
        <w:rPr>
          <w:rStyle w:val="Emphasis"/>
          <w:rFonts w:asciiTheme="minorHAnsi" w:hAnsiTheme="minorHAnsi" w:cstheme="minorHAnsi"/>
        </w:rPr>
        <w:t xml:space="preserve">to </w:t>
      </w:r>
      <w:r w:rsidRPr="0095528B">
        <w:rPr>
          <w:rStyle w:val="Emphasis"/>
          <w:rFonts w:asciiTheme="minorHAnsi" w:hAnsiTheme="minorHAnsi" w:cstheme="minorHAnsi"/>
          <w:highlight w:val="cyan"/>
        </w:rPr>
        <w:t xml:space="preserve">undermine the ability to think </w:t>
      </w:r>
      <w:r w:rsidRPr="0095528B">
        <w:rPr>
          <w:rStyle w:val="Emphasis"/>
          <w:rFonts w:asciiTheme="minorHAnsi" w:hAnsiTheme="minorHAnsi" w:cstheme="minorHAnsi"/>
        </w:rPr>
        <w:t xml:space="preserve">critically and </w:t>
      </w:r>
      <w:r w:rsidRPr="0095528B">
        <w:rPr>
          <w:rStyle w:val="Emphasis"/>
          <w:rFonts w:asciiTheme="minorHAnsi" w:hAnsiTheme="minorHAnsi" w:cstheme="minorHAnsi"/>
          <w:highlight w:val="cyan"/>
        </w:rPr>
        <w:t>outside the dominant worldview</w:t>
      </w:r>
      <w:r w:rsidRPr="0095528B">
        <w:rPr>
          <w:rFonts w:asciiTheme="minorHAnsi" w:hAnsiTheme="minorHAnsi" w:cstheme="minorHAnsi"/>
          <w:sz w:val="16"/>
        </w:rPr>
        <w:t xml:space="preserve">. </w:t>
      </w:r>
      <w:r w:rsidRPr="0095528B">
        <w:rPr>
          <w:rStyle w:val="StyleUnderline"/>
          <w:rFonts w:asciiTheme="minorHAnsi" w:hAnsiTheme="minorHAnsi" w:cstheme="minorHAnsi"/>
        </w:rPr>
        <w:t xml:space="preserve">A neofascist culture emerges through militarism, extreme masculinization, racism and racist mobilizations against scapegoats. </w:t>
      </w:r>
      <w:r w:rsidRPr="0095528B">
        <w:rPr>
          <w:rFonts w:asciiTheme="minorHAnsi" w:hAnsiTheme="minorHAnsi" w:cstheme="minorHAnsi"/>
          <w:sz w:val="16"/>
        </w:rPr>
        <w:t xml:space="preserve">4) </w:t>
      </w:r>
      <w:r w:rsidRPr="0095528B">
        <w:rPr>
          <w:rStyle w:val="StyleUnderline"/>
          <w:rFonts w:asciiTheme="minorHAnsi" w:hAnsiTheme="minorHAnsi" w:cstheme="minorHAnsi"/>
        </w:rPr>
        <w:t>We are reaching limits to the extensive expansion of capitalism</w:t>
      </w:r>
      <w:r w:rsidRPr="0095528B">
        <w:rPr>
          <w:rFonts w:asciiTheme="minorHAnsi" w:hAnsiTheme="minorHAnsi" w:cstheme="minorHAnsi"/>
          <w:sz w:val="16"/>
        </w:rPr>
        <w:t xml:space="preserve">. </w:t>
      </w:r>
      <w:r w:rsidRPr="0095528B">
        <w:rPr>
          <w:rStyle w:val="StyleUnderline"/>
          <w:rFonts w:asciiTheme="minorHAnsi" w:hAnsiTheme="minorHAnsi" w:cstheme="minorHAnsi"/>
        </w:rPr>
        <w:t>Capitalism is like riding a bicycle: When you stop pedaling the bicycle, you fall over</w:t>
      </w:r>
      <w:r w:rsidRPr="0095528B">
        <w:rPr>
          <w:rFonts w:asciiTheme="minorHAnsi" w:hAnsiTheme="minorHAnsi" w:cstheme="minorHAnsi"/>
          <w:sz w:val="16"/>
        </w:rPr>
        <w:t xml:space="preserve">. </w:t>
      </w:r>
      <w:r w:rsidRPr="0095528B">
        <w:rPr>
          <w:rStyle w:val="Emphasis"/>
          <w:rFonts w:asciiTheme="minorHAnsi" w:hAnsiTheme="minorHAnsi" w:cstheme="minorHAnsi"/>
          <w:highlight w:val="cyan"/>
        </w:rPr>
        <w:t>If the capitalist system stops expanding outward, it enters crisis and faces collapse.</w:t>
      </w:r>
      <w:r w:rsidRPr="0095528B">
        <w:rPr>
          <w:rFonts w:asciiTheme="minorHAnsi" w:hAnsiTheme="minorHAnsi" w:cstheme="minorHAnsi"/>
          <w:sz w:val="16"/>
        </w:rPr>
        <w:t xml:space="preserve"> </w:t>
      </w:r>
      <w:r w:rsidRPr="0095528B">
        <w:rPr>
          <w:rStyle w:val="StyleUnderline"/>
          <w:rFonts w:asciiTheme="minorHAnsi" w:hAnsiTheme="minorHAnsi" w:cstheme="minorHAnsi"/>
        </w:rPr>
        <w:t>In each earlier structural crisis, the system went through a new round of extensive expansion</w:t>
      </w:r>
      <w:r w:rsidRPr="0095528B">
        <w:rPr>
          <w:rFonts w:asciiTheme="minorHAnsi" w:hAnsiTheme="minorHAnsi" w:cstheme="minorHAnsi"/>
          <w:sz w:val="16"/>
        </w:rPr>
        <w:t xml:space="preserve"> -- from waves of colonial conquest in earlier centuries, to the integration in the late 20th and early 21st centuries of the former socialist countries, China, India and other areas that had been marginally outside the system. </w:t>
      </w:r>
      <w:r w:rsidRPr="0095528B">
        <w:rPr>
          <w:rStyle w:val="Emphasis"/>
          <w:rFonts w:asciiTheme="minorHAnsi" w:hAnsiTheme="minorHAnsi" w:cstheme="minorHAnsi"/>
        </w:rPr>
        <w:t xml:space="preserve">There are no longer any new territories to integrate into world capitalism. </w:t>
      </w:r>
      <w:r w:rsidRPr="0095528B">
        <w:rPr>
          <w:rFonts w:asciiTheme="minorHAnsi" w:hAnsiTheme="minorHAnsi" w:cstheme="minorHAnsi"/>
          <w:sz w:val="16"/>
        </w:rPr>
        <w:t xml:space="preserve">Meanwhile, the privatization of education, health care, utilities, basic services and public land are turning those spaces in global society that were outside of capital's control into "spaces of capital." Even poverty has been turned into a commodity. What is there left to commodify? Where can the system now expand? </w:t>
      </w:r>
      <w:r w:rsidRPr="0095528B">
        <w:rPr>
          <w:rStyle w:val="Emphasis"/>
          <w:rFonts w:asciiTheme="minorHAnsi" w:hAnsiTheme="minorHAnsi" w:cstheme="minorHAnsi"/>
          <w:highlight w:val="cyan"/>
        </w:rPr>
        <w:t>With the limits to expansion comes a turn toward militarized accumulation -- making wars of endless destruction</w:t>
      </w:r>
      <w:r w:rsidRPr="0095528B">
        <w:rPr>
          <w:rStyle w:val="Emphasis"/>
          <w:rFonts w:asciiTheme="minorHAnsi" w:hAnsiTheme="minorHAnsi" w:cstheme="minorHAnsi"/>
        </w:rPr>
        <w:t xml:space="preserve"> and reconstruction and </w:t>
      </w:r>
      <w:r w:rsidRPr="006477BA">
        <w:rPr>
          <w:rStyle w:val="Emphasis"/>
          <w:rFonts w:asciiTheme="minorHAnsi" w:hAnsiTheme="minorHAnsi" w:cstheme="minorHAnsi"/>
          <w:highlight w:val="cyan"/>
        </w:rPr>
        <w:t>expanding the militarization of social and political institutions so as to continue to generate new opportunities for accumulation in the face of stagnation</w:t>
      </w:r>
      <w:r w:rsidRPr="0095528B">
        <w:rPr>
          <w:rStyle w:val="Emphasis"/>
          <w:rFonts w:asciiTheme="minorHAnsi" w:hAnsiTheme="minorHAnsi" w:cstheme="minorHAnsi"/>
        </w:rPr>
        <w:t xml:space="preserve">. </w:t>
      </w:r>
      <w:r w:rsidRPr="0095528B">
        <w:rPr>
          <w:rFonts w:asciiTheme="minorHAnsi" w:hAnsiTheme="minorHAnsi" w:cstheme="minorHAnsi"/>
          <w:sz w:val="16"/>
        </w:rPr>
        <w:t xml:space="preserve">5) </w:t>
      </w:r>
      <w:r w:rsidRPr="0095528B">
        <w:rPr>
          <w:rStyle w:val="StyleUnderline"/>
          <w:rFonts w:asciiTheme="minorHAnsi" w:hAnsiTheme="minorHAnsi" w:cstheme="minorHAnsi"/>
        </w:rPr>
        <w:t xml:space="preserve">There is the rise of a vast surplus population inhabiting a "planet of slums," alienated from the productive economy, thrown into the margins and subject to these </w:t>
      </w:r>
      <w:r w:rsidRPr="0095528B">
        <w:rPr>
          <w:rStyle w:val="StyleUnderline"/>
          <w:rFonts w:asciiTheme="minorHAnsi" w:hAnsiTheme="minorHAnsi" w:cstheme="minorHAnsi"/>
          <w:highlight w:val="cyan"/>
        </w:rPr>
        <w:t xml:space="preserve">sophisticated systems of </w:t>
      </w:r>
      <w:r w:rsidRPr="0095528B">
        <w:rPr>
          <w:rStyle w:val="Emphasis"/>
          <w:rFonts w:asciiTheme="minorHAnsi" w:hAnsiTheme="minorHAnsi" w:cstheme="minorHAnsi"/>
          <w:highlight w:val="cyan"/>
        </w:rPr>
        <w:t>social control and destructio</w:t>
      </w:r>
      <w:r w:rsidRPr="0095528B">
        <w:rPr>
          <w:rStyle w:val="Emphasis"/>
          <w:rFonts w:asciiTheme="minorHAnsi" w:hAnsiTheme="minorHAnsi" w:cstheme="minorHAnsi"/>
        </w:rPr>
        <w:t>n</w:t>
      </w:r>
      <w:r w:rsidRPr="0095528B">
        <w:rPr>
          <w:rFonts w:asciiTheme="minorHAnsi" w:hAnsiTheme="minorHAnsi" w:cstheme="minorHAnsi"/>
          <w:sz w:val="16"/>
        </w:rPr>
        <w:t xml:space="preserve">. Global capitalism has no direct use for surplus humanity. But indirectly, </w:t>
      </w:r>
      <w:r w:rsidRPr="0095528B">
        <w:rPr>
          <w:rStyle w:val="StyleUnderline"/>
          <w:rFonts w:asciiTheme="minorHAnsi" w:hAnsiTheme="minorHAnsi" w:cstheme="minorHAnsi"/>
        </w:rPr>
        <w:t>it holds wages down everywhere and makes new systems of 21st century slavery possible</w:t>
      </w:r>
      <w:r w:rsidRPr="0095528B">
        <w:rPr>
          <w:rFonts w:asciiTheme="minorHAnsi" w:hAnsiTheme="minorHAnsi" w:cstheme="minorHAnsi"/>
          <w:sz w:val="16"/>
        </w:rPr>
        <w:t>. These systems include prison labor, the forced recruitment of miners at gunpoint by warlords contracted by global corporations to dig up valuable minerals in the Congo, sweatshops and exploited immigrant communities (including the rising tide of immigrant female caregivers for affluent populations). Furthermore, the global working class is experiencing accelerated "</w:t>
      </w:r>
      <w:proofErr w:type="spellStart"/>
      <w:r w:rsidRPr="0095528B">
        <w:rPr>
          <w:rFonts w:asciiTheme="minorHAnsi" w:hAnsiTheme="minorHAnsi" w:cstheme="minorHAnsi"/>
          <w:sz w:val="16"/>
        </w:rPr>
        <w:t>precariatization</w:t>
      </w:r>
      <w:proofErr w:type="spellEnd"/>
      <w:r w:rsidRPr="0095528B">
        <w:rPr>
          <w:rFonts w:asciiTheme="minorHAnsi" w:hAnsiTheme="minorHAnsi" w:cstheme="minorHAnsi"/>
          <w:sz w:val="16"/>
        </w:rPr>
        <w:t xml:space="preserve">." The "new precariat" refers to the proletariat that faces capital under today's unstable and precarious labor relations -- informalization, casualization, part-time, temp, immigrant and contract labor. As communities are uprooted everywhere, there is a rising reserve army of immigrant labor. The global working class is becoming divided into citizen and immigrant workers. The latter are particularly attractive to transnational capital, as the lack of citizenship rights makes them particularly vulnerable, and therefore, exploitable. The challenge for dominant groups is how to contain the real and potential rebellion of surplus humanity, the immigrant workforce and the precariat. How can they contain the explosive contradictions of this system? The </w:t>
      </w:r>
      <w:r w:rsidRPr="0095528B">
        <w:rPr>
          <w:rStyle w:val="StyleUnderline"/>
          <w:rFonts w:asciiTheme="minorHAnsi" w:hAnsiTheme="minorHAnsi" w:cstheme="minorHAnsi"/>
        </w:rPr>
        <w:t>21st century megacities become the battlegrounds between mass resistance movements and the new systems of mass repression. Some populations</w:t>
      </w:r>
      <w:r w:rsidRPr="0095528B">
        <w:rPr>
          <w:rFonts w:asciiTheme="minorHAnsi" w:hAnsiTheme="minorHAnsi" w:cstheme="minorHAnsi"/>
          <w:sz w:val="16"/>
        </w:rPr>
        <w:t xml:space="preserve"> in these cities (and also in abandoned countryside</w:t>
      </w:r>
      <w:r w:rsidRPr="0095528B">
        <w:rPr>
          <w:rStyle w:val="Emphasis"/>
          <w:rFonts w:asciiTheme="minorHAnsi" w:hAnsiTheme="minorHAnsi" w:cstheme="minorHAnsi"/>
        </w:rPr>
        <w:t>) are at risk of genocide</w:t>
      </w:r>
      <w:r w:rsidRPr="0095528B">
        <w:rPr>
          <w:rFonts w:asciiTheme="minorHAnsi" w:hAnsiTheme="minorHAnsi" w:cstheme="minorHAnsi"/>
          <w:sz w:val="16"/>
        </w:rPr>
        <w:t xml:space="preserve">, such as those in Gaza, zones in Somalia and Congo, and swaths of Iraq and Syria. 6) </w:t>
      </w:r>
      <w:r w:rsidRPr="0095528B">
        <w:rPr>
          <w:rStyle w:val="StyleUnderline"/>
          <w:rFonts w:asciiTheme="minorHAnsi" w:hAnsiTheme="minorHAnsi" w:cstheme="minorHAnsi"/>
        </w:rPr>
        <w:t>There is a disjuncture between a globalizing economy and a nation-state-based system of political authority</w:t>
      </w:r>
      <w:r w:rsidRPr="0095528B">
        <w:rPr>
          <w:rFonts w:asciiTheme="minorHAnsi" w:hAnsiTheme="minorHAnsi" w:cstheme="minorHAnsi"/>
          <w:sz w:val="16"/>
        </w:rPr>
        <w:t xml:space="preserve">. </w:t>
      </w:r>
      <w:r w:rsidRPr="0095528B">
        <w:rPr>
          <w:rStyle w:val="StyleUnderline"/>
          <w:rFonts w:asciiTheme="minorHAnsi" w:hAnsiTheme="minorHAnsi" w:cstheme="minorHAnsi"/>
        </w:rPr>
        <w:t>Transnational state apparatuses are incipient and do not wield enough power and authority to organize and stabilize the system, much less to impose regulations on runaway transnational capital</w:t>
      </w:r>
      <w:r w:rsidRPr="0095528B">
        <w:rPr>
          <w:rFonts w:asciiTheme="minorHAnsi" w:hAnsiTheme="minorHAnsi" w:cstheme="minorHAnsi"/>
          <w:sz w:val="16"/>
        </w:rPr>
        <w:t xml:space="preserve">. In the wake of the 2008 financial collapse, for instance, the governments of the G-8 and G-20 were unable to impose transnational regulation on the global financial system, despite a series of emergency summits to discuss such regulation. </w:t>
      </w:r>
      <w:r w:rsidRPr="0095528B">
        <w:rPr>
          <w:rStyle w:val="StyleUnderline"/>
          <w:rFonts w:asciiTheme="minorHAnsi" w:hAnsiTheme="minorHAnsi" w:cstheme="minorHAnsi"/>
        </w:rPr>
        <w:t>Elites historically have attempted to resolve the problems of over-accumulation by state policies that can regulate the anarchy of the market. However, in recent decades, transnational capital has broken free from the constraints imposed by the nation-state</w:t>
      </w:r>
      <w:r w:rsidRPr="0095528B">
        <w:rPr>
          <w:rFonts w:asciiTheme="minorHAnsi" w:hAnsiTheme="minorHAnsi" w:cstheme="minorHAnsi"/>
          <w:sz w:val="16"/>
        </w:rPr>
        <w:t xml:space="preserve">. The more "enlightened" elite representatives of the transnational capitalist class are now clamoring for transnational mechanisms of regulation that would allow the global ruling class to reign in the anarchy of the system in the interests of saving global capitalism from itself and from radical challenges from below. At the same time, the division of the world into some 200 competing nation-states is not the most propitious of circumstances for the global working class. Victories in popular struggles from below in any one country or region can (and often do) become diverted and even undone by the structural power of transnational capital and the direct political and military domination that this structural power affords the dominant groups. In Greece, for instance, the leftist Syriza party came to power in 2015 on the heels of militant worker struggles and a mass uprising. But the party abandoned its radical program as a result of the enormous pressure exerted on it from the European Central Bank and private international creditors. The Systemic Critique of Global Capitalism </w:t>
      </w:r>
      <w:r w:rsidRPr="006477BA">
        <w:rPr>
          <w:rStyle w:val="Emphasis"/>
          <w:rFonts w:asciiTheme="minorHAnsi" w:hAnsiTheme="minorHAnsi" w:cstheme="minorHAnsi"/>
          <w:highlight w:val="cyan"/>
        </w:rPr>
        <w:t>A growing number of transnational elites</w:t>
      </w:r>
      <w:r w:rsidRPr="0095528B">
        <w:rPr>
          <w:rStyle w:val="Emphasis"/>
          <w:rFonts w:asciiTheme="minorHAnsi" w:hAnsiTheme="minorHAnsi" w:cstheme="minorHAnsi"/>
        </w:rPr>
        <w:t xml:space="preserve"> themselves </w:t>
      </w:r>
      <w:r w:rsidRPr="006477BA">
        <w:rPr>
          <w:rStyle w:val="Emphasis"/>
          <w:rFonts w:asciiTheme="minorHAnsi" w:hAnsiTheme="minorHAnsi" w:cstheme="minorHAnsi"/>
          <w:highlight w:val="cyan"/>
        </w:rPr>
        <w:t>now recognize</w:t>
      </w:r>
      <w:r w:rsidRPr="0095528B">
        <w:rPr>
          <w:rStyle w:val="Emphasis"/>
          <w:rFonts w:asciiTheme="minorHAnsi" w:hAnsiTheme="minorHAnsi" w:cstheme="minorHAnsi"/>
        </w:rPr>
        <w:t xml:space="preserve"> that </w:t>
      </w:r>
      <w:r w:rsidRPr="006477BA">
        <w:rPr>
          <w:rStyle w:val="Emphasis"/>
          <w:rFonts w:asciiTheme="minorHAnsi" w:hAnsiTheme="minorHAnsi" w:cstheme="minorHAnsi"/>
          <w:highlight w:val="cyan"/>
        </w:rPr>
        <w:t>any resolution to the global crisis must involve redistribution downward of income</w:t>
      </w:r>
      <w:r w:rsidRPr="0095528B">
        <w:rPr>
          <w:rStyle w:val="Emphasis"/>
          <w:rFonts w:asciiTheme="minorHAnsi" w:hAnsiTheme="minorHAnsi" w:cstheme="minorHAnsi"/>
        </w:rPr>
        <w:t xml:space="preserve">. </w:t>
      </w:r>
      <w:r w:rsidRPr="0095528B">
        <w:rPr>
          <w:rFonts w:asciiTheme="minorHAnsi" w:hAnsiTheme="minorHAnsi" w:cstheme="minorHAnsi"/>
          <w:sz w:val="16"/>
        </w:rPr>
        <w:t xml:space="preserve">However, </w:t>
      </w:r>
      <w:r w:rsidRPr="0095528B">
        <w:rPr>
          <w:rStyle w:val="StyleUnderline"/>
          <w:rFonts w:asciiTheme="minorHAnsi" w:hAnsiTheme="minorHAnsi" w:cstheme="minorHAnsi"/>
        </w:rPr>
        <w:t xml:space="preserve">in the viewpoint of those from below, a neo-Keynesian redistribution within the prevailing corporate power structure is not enough. What is required is a redistribution of power downward and transformation toward a system in which social need trumps private profit. </w:t>
      </w:r>
      <w:r w:rsidRPr="0095528B">
        <w:rPr>
          <w:rStyle w:val="Emphasis"/>
          <w:rFonts w:asciiTheme="minorHAnsi" w:hAnsiTheme="minorHAnsi" w:cstheme="minorHAnsi"/>
        </w:rPr>
        <w:t xml:space="preserve">A </w:t>
      </w:r>
      <w:r w:rsidRPr="0095528B">
        <w:rPr>
          <w:rStyle w:val="Emphasis"/>
          <w:rFonts w:asciiTheme="minorHAnsi" w:hAnsiTheme="minorHAnsi" w:cstheme="minorHAnsi"/>
          <w:highlight w:val="cyan"/>
        </w:rPr>
        <w:t xml:space="preserve">global rebellion against the transnational capitalist class has spread </w:t>
      </w:r>
      <w:r w:rsidRPr="0095528B">
        <w:rPr>
          <w:rStyle w:val="Emphasis"/>
          <w:rFonts w:asciiTheme="minorHAnsi" w:hAnsiTheme="minorHAnsi" w:cstheme="minorHAnsi"/>
        </w:rPr>
        <w:t>since the financial collapse of 2008</w:t>
      </w:r>
      <w:r w:rsidRPr="0095528B">
        <w:rPr>
          <w:rFonts w:asciiTheme="minorHAnsi" w:hAnsiTheme="minorHAnsi" w:cstheme="minorHAnsi"/>
          <w:sz w:val="16"/>
        </w:rPr>
        <w:t xml:space="preserve">. </w:t>
      </w:r>
      <w:r w:rsidRPr="0095528B">
        <w:rPr>
          <w:rStyle w:val="StyleUnderline"/>
          <w:rFonts w:asciiTheme="minorHAnsi" w:hAnsiTheme="minorHAnsi" w:cstheme="minorHAnsi"/>
        </w:rPr>
        <w:t>Wherever one looks, there is popular, grassroots and leftist struggle, and the rise of new cultures of resistance</w:t>
      </w:r>
      <w:r w:rsidRPr="0095528B">
        <w:rPr>
          <w:rStyle w:val="Emphasis"/>
          <w:rFonts w:asciiTheme="minorHAnsi" w:hAnsiTheme="minorHAnsi" w:cstheme="minorHAnsi"/>
        </w:rPr>
        <w:t xml:space="preserve">: the </w:t>
      </w:r>
      <w:r w:rsidRPr="00FB3A05">
        <w:rPr>
          <w:rStyle w:val="Emphasis"/>
          <w:rFonts w:asciiTheme="minorHAnsi" w:hAnsiTheme="minorHAnsi" w:cstheme="minorHAnsi"/>
          <w:highlight w:val="cyan"/>
        </w:rPr>
        <w:t>Arab Spring</w:t>
      </w:r>
      <w:r w:rsidRPr="0095528B">
        <w:rPr>
          <w:rFonts w:asciiTheme="minorHAnsi" w:hAnsiTheme="minorHAnsi" w:cstheme="minorHAnsi"/>
          <w:sz w:val="16"/>
        </w:rPr>
        <w:t xml:space="preserve">; the resurgence of leftist </w:t>
      </w:r>
      <w:r w:rsidRPr="0095528B">
        <w:rPr>
          <w:rStyle w:val="Emphasis"/>
          <w:rFonts w:asciiTheme="minorHAnsi" w:hAnsiTheme="minorHAnsi" w:cstheme="minorHAnsi"/>
        </w:rPr>
        <w:t xml:space="preserve">politics in Greece, Spain and elsewhere in Europe; the tenacious </w:t>
      </w:r>
      <w:r w:rsidRPr="00FB3A05">
        <w:rPr>
          <w:rStyle w:val="Emphasis"/>
          <w:rFonts w:asciiTheme="minorHAnsi" w:hAnsiTheme="minorHAnsi" w:cstheme="minorHAnsi"/>
          <w:highlight w:val="cyan"/>
        </w:rPr>
        <w:t xml:space="preserve">resistance of Mexican social movements following the </w:t>
      </w:r>
      <w:proofErr w:type="spellStart"/>
      <w:r w:rsidRPr="00FB3A05">
        <w:rPr>
          <w:rStyle w:val="Emphasis"/>
          <w:rFonts w:asciiTheme="minorHAnsi" w:hAnsiTheme="minorHAnsi" w:cstheme="minorHAnsi"/>
          <w:highlight w:val="cyan"/>
        </w:rPr>
        <w:t>Ayotzinapa</w:t>
      </w:r>
      <w:proofErr w:type="spellEnd"/>
      <w:r w:rsidRPr="00FB3A05">
        <w:rPr>
          <w:rStyle w:val="Emphasis"/>
          <w:rFonts w:asciiTheme="minorHAnsi" w:hAnsiTheme="minorHAnsi" w:cstheme="minorHAnsi"/>
          <w:highlight w:val="cyan"/>
        </w:rPr>
        <w:t xml:space="preserve"> massacre</w:t>
      </w:r>
      <w:r w:rsidRPr="0095528B">
        <w:rPr>
          <w:rStyle w:val="Emphasis"/>
          <w:rFonts w:asciiTheme="minorHAnsi" w:hAnsiTheme="minorHAnsi" w:cstheme="minorHAnsi"/>
        </w:rPr>
        <w:t xml:space="preserve"> of 2014; </w:t>
      </w:r>
      <w:r w:rsidRPr="00FB3A05">
        <w:rPr>
          <w:rStyle w:val="Emphasis"/>
          <w:rFonts w:asciiTheme="minorHAnsi" w:hAnsiTheme="minorHAnsi" w:cstheme="minorHAnsi"/>
          <w:highlight w:val="cyan"/>
        </w:rPr>
        <w:t>the favela uprising</w:t>
      </w:r>
      <w:r w:rsidRPr="0095528B">
        <w:rPr>
          <w:rStyle w:val="Emphasis"/>
          <w:rFonts w:asciiTheme="minorHAnsi" w:hAnsiTheme="minorHAnsi" w:cstheme="minorHAnsi"/>
        </w:rPr>
        <w:t xml:space="preserve"> in Brazil against the government's World Cup</w:t>
      </w:r>
      <w:r w:rsidRPr="0095528B">
        <w:rPr>
          <w:rFonts w:asciiTheme="minorHAnsi" w:hAnsiTheme="minorHAnsi" w:cstheme="minorHAnsi"/>
          <w:sz w:val="16"/>
        </w:rPr>
        <w:t xml:space="preserve"> and Olympic expulsion policies; the student strikes in Chile; the remarkable surge in the Chinese workers' movement; the shack dwellers and other poor people's campaigns in South Africa; </w:t>
      </w:r>
      <w:r w:rsidRPr="00FB3A05">
        <w:rPr>
          <w:rStyle w:val="Emphasis"/>
          <w:rFonts w:asciiTheme="minorHAnsi" w:hAnsiTheme="minorHAnsi" w:cstheme="minorHAnsi"/>
          <w:highlight w:val="cyan"/>
        </w:rPr>
        <w:t>Occupy Wall Street, the immigrant rights movement, Black Lives Matter</w:t>
      </w:r>
      <w:r w:rsidRPr="0095528B">
        <w:rPr>
          <w:rStyle w:val="Emphasis"/>
          <w:rFonts w:asciiTheme="minorHAnsi" w:hAnsiTheme="minorHAnsi" w:cstheme="minorHAnsi"/>
        </w:rPr>
        <w:t>,</w:t>
      </w:r>
      <w:r w:rsidRPr="0095528B">
        <w:rPr>
          <w:rFonts w:asciiTheme="minorHAnsi" w:hAnsiTheme="minorHAnsi" w:cstheme="minorHAnsi"/>
          <w:sz w:val="16"/>
        </w:rPr>
        <w:t xml:space="preserve"> fast food workers' struggle and the mobilization around the Bernie Sanders presidential campaign in the United States. </w:t>
      </w:r>
      <w:r w:rsidRPr="0095528B">
        <w:rPr>
          <w:rStyle w:val="StyleUnderline"/>
          <w:rFonts w:asciiTheme="minorHAnsi" w:hAnsiTheme="minorHAnsi" w:cstheme="minorHAnsi"/>
        </w:rPr>
        <w:t xml:space="preserve">This global revolt is spread unevenly and faces many challenges. </w:t>
      </w:r>
      <w:r w:rsidRPr="0095528B">
        <w:rPr>
          <w:rFonts w:asciiTheme="minorHAnsi" w:hAnsiTheme="minorHAnsi" w:cstheme="minorHAnsi"/>
          <w:sz w:val="16"/>
        </w:rPr>
        <w:t>A number of these struggles, moreover, have suffered setbacks, such as the Greek working-class movement and, tragically, the Arab Spring. What type of a transformation is viable, and how do we achieve it</w:t>
      </w:r>
      <w:r w:rsidRPr="0095528B">
        <w:rPr>
          <w:rStyle w:val="Emphasis"/>
          <w:rFonts w:asciiTheme="minorHAnsi" w:hAnsiTheme="minorHAnsi" w:cstheme="minorHAnsi"/>
        </w:rPr>
        <w:t>? How we interpret the global crisis is itself a matter of vital importance</w:t>
      </w:r>
      <w:r w:rsidRPr="0095528B">
        <w:rPr>
          <w:rFonts w:asciiTheme="minorHAnsi" w:hAnsiTheme="minorHAnsi" w:cstheme="minorHAnsi"/>
          <w:sz w:val="16"/>
        </w:rPr>
        <w:t xml:space="preserve"> </w:t>
      </w:r>
      <w:r w:rsidRPr="0095528B">
        <w:rPr>
          <w:rStyle w:val="StyleUnderline"/>
          <w:rFonts w:asciiTheme="minorHAnsi" w:hAnsiTheme="minorHAnsi" w:cstheme="minorHAnsi"/>
        </w:rPr>
        <w:t xml:space="preserve">as politics polarize worldwide between a neofascist and a popular response. The systemic critique of global capitalism must strive to influence, from this vantage point, </w:t>
      </w:r>
      <w:r w:rsidRPr="0095528B">
        <w:rPr>
          <w:rStyle w:val="Emphasis"/>
          <w:rFonts w:asciiTheme="minorHAnsi" w:hAnsiTheme="minorHAnsi" w:cstheme="minorHAnsi"/>
        </w:rPr>
        <w:t xml:space="preserve">the discourse and practice of movements for a more just distribution of wealth and power. </w:t>
      </w:r>
      <w:r w:rsidRPr="0095528B">
        <w:rPr>
          <w:rStyle w:val="Emphasis"/>
          <w:rFonts w:asciiTheme="minorHAnsi" w:hAnsiTheme="minorHAnsi" w:cstheme="minorHAnsi"/>
          <w:highlight w:val="cyan"/>
        </w:rPr>
        <w:t>Our survival may depend on it.</w:t>
      </w:r>
      <w:r w:rsidRPr="0095528B">
        <w:rPr>
          <w:rFonts w:asciiTheme="minorHAnsi" w:hAnsiTheme="minorHAnsi" w:cstheme="minorHAnsi"/>
        </w:rPr>
        <w:t xml:space="preserve"> </w:t>
      </w:r>
    </w:p>
    <w:p w14:paraId="248744D8" w14:textId="77777777" w:rsidR="00E21EF0" w:rsidRPr="005D388F" w:rsidRDefault="00E21EF0" w:rsidP="00E21EF0"/>
    <w:p w14:paraId="5225DDDA" w14:textId="28DBF65B" w:rsidR="00E21EF0" w:rsidRDefault="00E21EF0" w:rsidP="00E21EF0">
      <w:pPr>
        <w:pStyle w:val="Heading3"/>
      </w:pPr>
      <w:r>
        <w:t>AT Transition Wars</w:t>
      </w:r>
    </w:p>
    <w:p w14:paraId="11BCD455" w14:textId="77777777" w:rsidR="00E21EF0" w:rsidRPr="0095528B" w:rsidRDefault="00E21EF0" w:rsidP="00E21EF0">
      <w:pPr>
        <w:pStyle w:val="Heading4"/>
        <w:rPr>
          <w:rFonts w:asciiTheme="minorHAnsi" w:hAnsiTheme="minorHAnsi" w:cstheme="minorHAnsi"/>
        </w:rPr>
      </w:pPr>
      <w:r w:rsidRPr="0095528B">
        <w:rPr>
          <w:rFonts w:asciiTheme="minorHAnsi" w:hAnsiTheme="minorHAnsi" w:cstheme="minorHAnsi"/>
        </w:rPr>
        <w:t>Transition wars are non-unique and inevitable under capitalism.</w:t>
      </w:r>
    </w:p>
    <w:p w14:paraId="142A7615" w14:textId="77777777" w:rsidR="00E21EF0" w:rsidRPr="0095528B" w:rsidRDefault="00E21EF0" w:rsidP="00E21EF0">
      <w:pPr>
        <w:rPr>
          <w:rFonts w:asciiTheme="minorHAnsi" w:hAnsiTheme="minorHAnsi" w:cstheme="minorHAnsi"/>
        </w:rPr>
      </w:pPr>
      <w:r w:rsidRPr="0095528B">
        <w:rPr>
          <w:rStyle w:val="Style13ptBold"/>
          <w:rFonts w:asciiTheme="minorHAnsi" w:hAnsiTheme="minorHAnsi" w:cstheme="minorHAnsi"/>
        </w:rPr>
        <w:t>Robinson, 22</w:t>
      </w:r>
      <w:r w:rsidRPr="0095528B">
        <w:rPr>
          <w:rFonts w:asciiTheme="minorHAnsi" w:hAnsiTheme="minorHAnsi" w:cstheme="minorHAnsi"/>
        </w:rPr>
        <w:t xml:space="preserve">—Distinguished Professor of Sociology, Global and International Studies, and Latin American Studies at the University of California at Santa Barbara (William, “The Crisis of Fortress Capitalism,” Great Transition Initiative, November 2022, </w:t>
      </w:r>
      <w:proofErr w:type="spellStart"/>
      <w:r w:rsidRPr="0095528B">
        <w:rPr>
          <w:rFonts w:asciiTheme="minorHAnsi" w:hAnsiTheme="minorHAnsi" w:cstheme="minorHAnsi"/>
        </w:rPr>
        <w:t>dml</w:t>
      </w:r>
      <w:proofErr w:type="spellEnd"/>
      <w:r w:rsidRPr="0095528B">
        <w:rPr>
          <w:rFonts w:asciiTheme="minorHAnsi" w:hAnsiTheme="minorHAnsi" w:cstheme="minorHAnsi"/>
        </w:rPr>
        <w:t>)</w:t>
      </w:r>
    </w:p>
    <w:p w14:paraId="3C00B5C2" w14:textId="77777777" w:rsidR="00E21EF0" w:rsidRDefault="00E21EF0" w:rsidP="00E21EF0">
      <w:r w:rsidRPr="0095528B">
        <w:rPr>
          <w:rStyle w:val="StyleUnderline"/>
          <w:rFonts w:asciiTheme="minorHAnsi" w:hAnsiTheme="minorHAnsi" w:cstheme="minorHAnsi"/>
        </w:rPr>
        <w:t>Any discussion of</w:t>
      </w:r>
      <w:r w:rsidRPr="0095528B">
        <w:rPr>
          <w:rFonts w:asciiTheme="minorHAnsi" w:hAnsiTheme="minorHAnsi" w:cstheme="minorHAnsi"/>
          <w:sz w:val="14"/>
        </w:rPr>
        <w:t xml:space="preserve"> </w:t>
      </w:r>
      <w:r w:rsidRPr="006477BA">
        <w:rPr>
          <w:rFonts w:asciiTheme="minorHAnsi" w:hAnsiTheme="minorHAnsi" w:cstheme="minorHAnsi"/>
          <w:sz w:val="14"/>
        </w:rPr>
        <w:t xml:space="preserve">which </w:t>
      </w:r>
      <w:r w:rsidRPr="006477BA">
        <w:rPr>
          <w:rStyle w:val="StyleUnderline"/>
          <w:rFonts w:asciiTheme="minorHAnsi" w:hAnsiTheme="minorHAnsi" w:cstheme="minorHAnsi"/>
        </w:rPr>
        <w:t>scenarios for the future</w:t>
      </w:r>
      <w:r w:rsidRPr="006477BA">
        <w:rPr>
          <w:rFonts w:asciiTheme="minorHAnsi" w:hAnsiTheme="minorHAnsi" w:cstheme="minorHAnsi"/>
          <w:sz w:val="14"/>
        </w:rPr>
        <w:t xml:space="preserve"> have become more salient since Paul Raskin and his co-authors published their seminal 2002 essay Great Transition </w:t>
      </w:r>
      <w:r w:rsidRPr="006477BA">
        <w:rPr>
          <w:rStyle w:val="StyleUnderline"/>
          <w:rFonts w:asciiTheme="minorHAnsi" w:hAnsiTheme="minorHAnsi" w:cstheme="minorHAnsi"/>
        </w:rPr>
        <w:t xml:space="preserve">must place </w:t>
      </w:r>
      <w:r w:rsidRPr="006477BA">
        <w:rPr>
          <w:rStyle w:val="Emphasis"/>
          <w:rFonts w:asciiTheme="minorHAnsi" w:hAnsiTheme="minorHAnsi" w:cstheme="minorHAnsi"/>
        </w:rPr>
        <w:t>global capitalism</w:t>
      </w:r>
      <w:r w:rsidRPr="006477BA">
        <w:rPr>
          <w:rStyle w:val="StyleUnderline"/>
          <w:rFonts w:asciiTheme="minorHAnsi" w:hAnsiTheme="minorHAnsi" w:cstheme="minorHAnsi"/>
        </w:rPr>
        <w:t xml:space="preserve"> and its crisis at the </w:t>
      </w:r>
      <w:r w:rsidRPr="006477BA">
        <w:rPr>
          <w:rStyle w:val="Emphasis"/>
          <w:rFonts w:asciiTheme="minorHAnsi" w:hAnsiTheme="minorHAnsi" w:cstheme="minorHAnsi"/>
        </w:rPr>
        <w:t>center</w:t>
      </w:r>
      <w:r w:rsidRPr="006477BA">
        <w:rPr>
          <w:rStyle w:val="StyleUnderline"/>
          <w:rFonts w:asciiTheme="minorHAnsi" w:hAnsiTheme="minorHAnsi" w:cstheme="minorHAnsi"/>
        </w:rPr>
        <w:t xml:space="preserve"> of analysis</w:t>
      </w:r>
      <w:r w:rsidRPr="006477BA">
        <w:rPr>
          <w:rFonts w:asciiTheme="minorHAnsi" w:hAnsiTheme="minorHAnsi" w:cstheme="minorHAnsi"/>
          <w:sz w:val="14"/>
        </w:rPr>
        <w:t xml:space="preserve">. </w:t>
      </w:r>
      <w:r w:rsidRPr="006477BA">
        <w:rPr>
          <w:rStyle w:val="StyleUnderline"/>
          <w:rFonts w:asciiTheme="minorHAnsi" w:hAnsiTheme="minorHAnsi" w:cstheme="minorHAnsi"/>
        </w:rPr>
        <w:t xml:space="preserve">We are all too familiar with the symptoms of our </w:t>
      </w:r>
      <w:r w:rsidRPr="006477BA">
        <w:rPr>
          <w:rStyle w:val="Emphasis"/>
          <w:rFonts w:asciiTheme="minorHAnsi" w:hAnsiTheme="minorHAnsi" w:cstheme="minorHAnsi"/>
        </w:rPr>
        <w:t>existential predicament</w:t>
      </w:r>
      <w:r w:rsidRPr="006477BA">
        <w:rPr>
          <w:rFonts w:asciiTheme="minorHAnsi" w:hAnsiTheme="minorHAnsi" w:cstheme="minorHAnsi"/>
          <w:sz w:val="14"/>
        </w:rPr>
        <w:t xml:space="preserve">: </w:t>
      </w:r>
      <w:r w:rsidRPr="006477BA">
        <w:rPr>
          <w:rStyle w:val="StyleUnderline"/>
          <w:rFonts w:asciiTheme="minorHAnsi" w:hAnsiTheme="minorHAnsi" w:cstheme="minorHAnsi"/>
        </w:rPr>
        <w:t xml:space="preserve">unprecedented </w:t>
      </w:r>
      <w:r w:rsidRPr="006477BA">
        <w:rPr>
          <w:rStyle w:val="Emphasis"/>
          <w:rFonts w:asciiTheme="minorHAnsi" w:hAnsiTheme="minorHAnsi" w:cstheme="minorHAnsi"/>
        </w:rPr>
        <w:t>inequality</w:t>
      </w:r>
      <w:r w:rsidRPr="006477BA">
        <w:rPr>
          <w:rFonts w:asciiTheme="minorHAnsi" w:hAnsiTheme="minorHAnsi" w:cstheme="minorHAnsi"/>
          <w:sz w:val="14"/>
        </w:rPr>
        <w:t xml:space="preserve">; </w:t>
      </w:r>
      <w:r w:rsidRPr="006477BA">
        <w:rPr>
          <w:rStyle w:val="StyleUnderline"/>
          <w:rFonts w:asciiTheme="minorHAnsi" w:hAnsiTheme="minorHAnsi" w:cstheme="minorHAnsi"/>
        </w:rPr>
        <w:t xml:space="preserve">the spread of </w:t>
      </w:r>
      <w:r w:rsidRPr="006477BA">
        <w:rPr>
          <w:rStyle w:val="Emphasis"/>
          <w:rFonts w:asciiTheme="minorHAnsi" w:hAnsiTheme="minorHAnsi" w:cstheme="minorHAnsi"/>
        </w:rPr>
        <w:t>hunger</w:t>
      </w:r>
      <w:r w:rsidRPr="006477BA">
        <w:rPr>
          <w:rStyle w:val="StyleUnderline"/>
          <w:rFonts w:asciiTheme="minorHAnsi" w:hAnsiTheme="minorHAnsi" w:cstheme="minorHAnsi"/>
        </w:rPr>
        <w:t xml:space="preserve"> and </w:t>
      </w:r>
      <w:r w:rsidRPr="006477BA">
        <w:rPr>
          <w:rStyle w:val="Emphasis"/>
          <w:rFonts w:asciiTheme="minorHAnsi" w:hAnsiTheme="minorHAnsi" w:cstheme="minorHAnsi"/>
        </w:rPr>
        <w:t>disease</w:t>
      </w:r>
      <w:r w:rsidRPr="006477BA">
        <w:rPr>
          <w:rFonts w:asciiTheme="minorHAnsi" w:hAnsiTheme="minorHAnsi" w:cstheme="minorHAnsi"/>
          <w:sz w:val="14"/>
        </w:rPr>
        <w:t xml:space="preserve">; </w:t>
      </w:r>
      <w:r w:rsidRPr="006477BA">
        <w:rPr>
          <w:rStyle w:val="StyleUnderline"/>
          <w:rFonts w:asciiTheme="minorHAnsi" w:hAnsiTheme="minorHAnsi" w:cstheme="minorHAnsi"/>
        </w:rPr>
        <w:t xml:space="preserve">the collapse of the </w:t>
      </w:r>
      <w:r w:rsidRPr="006477BA">
        <w:rPr>
          <w:rStyle w:val="Emphasis"/>
          <w:rFonts w:asciiTheme="minorHAnsi" w:hAnsiTheme="minorHAnsi" w:cstheme="minorHAnsi"/>
        </w:rPr>
        <w:t>biosphere</w:t>
      </w:r>
      <w:r w:rsidRPr="006477BA">
        <w:rPr>
          <w:rFonts w:asciiTheme="minorHAnsi" w:hAnsiTheme="minorHAnsi" w:cstheme="minorHAnsi"/>
          <w:sz w:val="14"/>
        </w:rPr>
        <w:t xml:space="preserve">; </w:t>
      </w:r>
      <w:r w:rsidRPr="006477BA">
        <w:rPr>
          <w:rStyle w:val="StyleUnderline"/>
          <w:rFonts w:asciiTheme="minorHAnsi" w:hAnsiTheme="minorHAnsi" w:cstheme="minorHAnsi"/>
        </w:rPr>
        <w:t xml:space="preserve">widespread </w:t>
      </w:r>
      <w:r w:rsidRPr="006477BA">
        <w:rPr>
          <w:rStyle w:val="Emphasis"/>
          <w:rFonts w:asciiTheme="minorHAnsi" w:hAnsiTheme="minorHAnsi" w:cstheme="minorHAnsi"/>
        </w:rPr>
        <w:t>social disintegration</w:t>
      </w:r>
      <w:r w:rsidRPr="006477BA">
        <w:rPr>
          <w:rFonts w:asciiTheme="minorHAnsi" w:hAnsiTheme="minorHAnsi" w:cstheme="minorHAnsi"/>
          <w:sz w:val="14"/>
        </w:rPr>
        <w:t xml:space="preserve">; </w:t>
      </w:r>
      <w:r w:rsidRPr="006477BA">
        <w:rPr>
          <w:rStyle w:val="StyleUnderline"/>
          <w:rFonts w:asciiTheme="minorHAnsi" w:hAnsiTheme="minorHAnsi" w:cstheme="minorHAnsi"/>
        </w:rPr>
        <w:t xml:space="preserve">the displacement of </w:t>
      </w:r>
      <w:r w:rsidRPr="006477BA">
        <w:rPr>
          <w:rStyle w:val="Emphasis"/>
          <w:rFonts w:asciiTheme="minorHAnsi" w:hAnsiTheme="minorHAnsi" w:cstheme="minorHAnsi"/>
        </w:rPr>
        <w:t>hundreds of millions</w:t>
      </w:r>
      <w:r w:rsidRPr="006477BA">
        <w:rPr>
          <w:rFonts w:asciiTheme="minorHAnsi" w:hAnsiTheme="minorHAnsi" w:cstheme="minorHAnsi"/>
          <w:sz w:val="14"/>
        </w:rPr>
        <w:t xml:space="preserve"> by climate change, economic collapse, wars, and persecution; </w:t>
      </w:r>
      <w:r w:rsidRPr="006477BA">
        <w:rPr>
          <w:rStyle w:val="StyleUnderline"/>
          <w:rFonts w:asciiTheme="minorHAnsi" w:hAnsiTheme="minorHAnsi" w:cstheme="minorHAnsi"/>
        </w:rPr>
        <w:t xml:space="preserve">the breakdown of </w:t>
      </w:r>
      <w:r w:rsidRPr="006477BA">
        <w:rPr>
          <w:rStyle w:val="Emphasis"/>
          <w:rFonts w:asciiTheme="minorHAnsi" w:hAnsiTheme="minorHAnsi" w:cstheme="minorHAnsi"/>
        </w:rPr>
        <w:t>state legitimacy</w:t>
      </w:r>
      <w:r w:rsidRPr="006477BA">
        <w:rPr>
          <w:rFonts w:asciiTheme="minorHAnsi" w:hAnsiTheme="minorHAnsi" w:cstheme="minorHAnsi"/>
          <w:sz w:val="14"/>
        </w:rPr>
        <w:t xml:space="preserve">; </w:t>
      </w:r>
      <w:r w:rsidRPr="006477BA">
        <w:rPr>
          <w:rStyle w:val="StyleUnderline"/>
          <w:rFonts w:asciiTheme="minorHAnsi" w:hAnsiTheme="minorHAnsi" w:cstheme="minorHAnsi"/>
        </w:rPr>
        <w:t>and the violent crack up of the</w:t>
      </w:r>
      <w:r w:rsidRPr="006477BA">
        <w:rPr>
          <w:rFonts w:asciiTheme="minorHAnsi" w:hAnsiTheme="minorHAnsi" w:cstheme="minorHAnsi"/>
          <w:sz w:val="14"/>
        </w:rPr>
        <w:t xml:space="preserve"> post-World War II </w:t>
      </w:r>
      <w:r w:rsidRPr="006477BA">
        <w:rPr>
          <w:rStyle w:val="Emphasis"/>
          <w:rFonts w:asciiTheme="minorHAnsi" w:hAnsiTheme="minorHAnsi" w:cstheme="minorHAnsi"/>
        </w:rPr>
        <w:t>international order</w:t>
      </w:r>
      <w:r w:rsidRPr="006477BA">
        <w:rPr>
          <w:rFonts w:asciiTheme="minorHAnsi" w:hAnsiTheme="minorHAnsi" w:cstheme="minorHAnsi"/>
          <w:sz w:val="14"/>
        </w:rPr>
        <w:t xml:space="preserve">. Yet </w:t>
      </w:r>
      <w:r w:rsidRPr="006477BA">
        <w:rPr>
          <w:rStyle w:val="StyleUnderline"/>
          <w:rFonts w:asciiTheme="minorHAnsi" w:hAnsiTheme="minorHAnsi" w:cstheme="minorHAnsi"/>
        </w:rPr>
        <w:t xml:space="preserve">all these symptoms have a </w:t>
      </w:r>
      <w:r w:rsidRPr="006477BA">
        <w:rPr>
          <w:rStyle w:val="Emphasis"/>
          <w:rFonts w:asciiTheme="minorHAnsi" w:hAnsiTheme="minorHAnsi" w:cstheme="minorHAnsi"/>
        </w:rPr>
        <w:t>common denominator</w:t>
      </w:r>
      <w:r w:rsidRPr="006477BA">
        <w:rPr>
          <w:rStyle w:val="StyleUnderline"/>
          <w:rFonts w:asciiTheme="minorHAnsi" w:hAnsiTheme="minorHAnsi" w:cstheme="minorHAnsi"/>
        </w:rPr>
        <w:t xml:space="preserve"> that cannot be considered as simply another factor</w:t>
      </w:r>
      <w:r w:rsidRPr="006477BA">
        <w:rPr>
          <w:rFonts w:asciiTheme="minorHAnsi" w:hAnsiTheme="minorHAnsi" w:cstheme="minorHAnsi"/>
          <w:sz w:val="14"/>
        </w:rPr>
        <w:t xml:space="preserve"> in discussion of alternative futures: </w:t>
      </w:r>
      <w:r w:rsidRPr="006477BA">
        <w:rPr>
          <w:rStyle w:val="StyleUnderline"/>
          <w:rFonts w:asciiTheme="minorHAnsi" w:hAnsiTheme="minorHAnsi" w:cstheme="minorHAnsi"/>
        </w:rPr>
        <w:t xml:space="preserve">a </w:t>
      </w:r>
      <w:r w:rsidRPr="006477BA">
        <w:rPr>
          <w:rStyle w:val="Emphasis"/>
          <w:rFonts w:asciiTheme="minorHAnsi" w:hAnsiTheme="minorHAnsi" w:cstheme="minorHAnsi"/>
        </w:rPr>
        <w:t>global capitalist system</w:t>
      </w:r>
      <w:r w:rsidRPr="006477BA">
        <w:rPr>
          <w:rStyle w:val="StyleUnderline"/>
          <w:rFonts w:asciiTheme="minorHAnsi" w:hAnsiTheme="minorHAnsi" w:cstheme="minorHAnsi"/>
        </w:rPr>
        <w:t xml:space="preserve"> whose imperative to endlessly accumulate trumps all else</w:t>
      </w:r>
      <w:r w:rsidRPr="006477BA">
        <w:rPr>
          <w:rFonts w:asciiTheme="minorHAnsi" w:hAnsiTheme="minorHAnsi" w:cstheme="minorHAnsi"/>
          <w:sz w:val="14"/>
        </w:rPr>
        <w:t>.</w:t>
      </w:r>
      <w:r>
        <w:rPr>
          <w:rFonts w:asciiTheme="minorHAnsi" w:hAnsiTheme="minorHAnsi" w:cstheme="minorHAnsi"/>
          <w:sz w:val="14"/>
        </w:rPr>
        <w:t xml:space="preserve"> </w:t>
      </w:r>
      <w:r w:rsidRPr="006477BA">
        <w:rPr>
          <w:rFonts w:asciiTheme="minorHAnsi" w:hAnsiTheme="minorHAnsi" w:cstheme="minorHAnsi"/>
          <w:sz w:val="14"/>
        </w:rPr>
        <w:t>The future is not predetermined, and nothing is inevitable. We are at this time in the situation described by Gramsci that so many people have of late cited, and with good reason: “The crisis consists precisely in the fact that the old way is dying and the new cannot be born; in this interregnum a great variety of morbid symptoms appear.” We do not know which future we are living in precisely because the battle for the future is being waged at this very time. Nonetheless, as Raskin also observes, correctly in my view, the Barbarization scenario has gained significant ground over the past two decades at the expense of Conventional Worlds, whereas Great Transition scenarios have made considerably less headway.</w:t>
      </w:r>
      <w:r>
        <w:rPr>
          <w:rFonts w:asciiTheme="minorHAnsi" w:hAnsiTheme="minorHAnsi" w:cstheme="minorHAnsi"/>
          <w:sz w:val="14"/>
        </w:rPr>
        <w:t xml:space="preserve"> </w:t>
      </w:r>
      <w:r w:rsidRPr="006477BA">
        <w:rPr>
          <w:rFonts w:asciiTheme="minorHAnsi" w:hAnsiTheme="minorHAnsi" w:cstheme="minorHAnsi"/>
          <w:sz w:val="14"/>
        </w:rPr>
        <w:t xml:space="preserve">At the structural level, </w:t>
      </w:r>
      <w:r w:rsidRPr="006477BA">
        <w:rPr>
          <w:rStyle w:val="StyleUnderline"/>
          <w:rFonts w:asciiTheme="minorHAnsi" w:hAnsiTheme="minorHAnsi" w:cstheme="minorHAnsi"/>
        </w:rPr>
        <w:t xml:space="preserve">capitalism faces a crisis of </w:t>
      </w:r>
      <w:r w:rsidRPr="006477BA">
        <w:rPr>
          <w:rStyle w:val="Emphasis"/>
          <w:rFonts w:asciiTheme="minorHAnsi" w:hAnsiTheme="minorHAnsi" w:cstheme="minorHAnsi"/>
        </w:rPr>
        <w:t>chronic overaccumulation</w:t>
      </w:r>
      <w:r w:rsidRPr="006477BA">
        <w:rPr>
          <w:rFonts w:asciiTheme="minorHAnsi" w:hAnsiTheme="minorHAnsi" w:cstheme="minorHAnsi"/>
          <w:sz w:val="14"/>
        </w:rPr>
        <w:t xml:space="preserve">. </w:t>
      </w:r>
      <w:r w:rsidRPr="006477BA">
        <w:rPr>
          <w:rStyle w:val="StyleUnderline"/>
          <w:rFonts w:asciiTheme="minorHAnsi" w:hAnsiTheme="minorHAnsi" w:cstheme="minorHAnsi"/>
        </w:rPr>
        <w:t>The transnational capitalist class has accumulated obscene amounts of wealth</w:t>
      </w:r>
      <w:r w:rsidRPr="006477BA">
        <w:rPr>
          <w:rFonts w:asciiTheme="minorHAnsi" w:hAnsiTheme="minorHAnsi" w:cstheme="minorHAnsi"/>
          <w:sz w:val="14"/>
        </w:rPr>
        <w:t xml:space="preserve">, </w:t>
      </w:r>
      <w:r w:rsidRPr="006477BA">
        <w:rPr>
          <w:rStyle w:val="StyleUnderline"/>
          <w:rFonts w:asciiTheme="minorHAnsi" w:hAnsiTheme="minorHAnsi" w:cstheme="minorHAnsi"/>
        </w:rPr>
        <w:t>well beyond what it can reinvest</w:t>
      </w:r>
      <w:r w:rsidRPr="006477BA">
        <w:rPr>
          <w:rFonts w:asciiTheme="minorHAnsi" w:hAnsiTheme="minorHAnsi" w:cstheme="minorHAnsi"/>
          <w:sz w:val="14"/>
        </w:rPr>
        <w:t xml:space="preserve">. </w:t>
      </w:r>
      <w:r w:rsidRPr="006477BA">
        <w:rPr>
          <w:rStyle w:val="StyleUnderline"/>
          <w:rFonts w:asciiTheme="minorHAnsi" w:hAnsiTheme="minorHAnsi" w:cstheme="minorHAnsi"/>
        </w:rPr>
        <w:t>The flip side</w:t>
      </w:r>
      <w:r w:rsidRPr="006477BA">
        <w:rPr>
          <w:rFonts w:asciiTheme="minorHAnsi" w:hAnsiTheme="minorHAnsi" w:cstheme="minorHAnsi"/>
          <w:sz w:val="14"/>
        </w:rPr>
        <w:t xml:space="preserve"> of this expansion of surplus capital </w:t>
      </w:r>
      <w:r w:rsidRPr="006477BA">
        <w:rPr>
          <w:rStyle w:val="StyleUnderline"/>
          <w:rFonts w:asciiTheme="minorHAnsi" w:hAnsiTheme="minorHAnsi" w:cstheme="minorHAnsi"/>
        </w:rPr>
        <w:t>is the expansion of surplus humanity</w:t>
      </w:r>
      <w:r w:rsidRPr="006477BA">
        <w:rPr>
          <w:rFonts w:asciiTheme="minorHAnsi" w:hAnsiTheme="minorHAnsi" w:cstheme="minorHAnsi"/>
          <w:sz w:val="14"/>
        </w:rPr>
        <w:t>—</w:t>
      </w:r>
      <w:r w:rsidRPr="006477BA">
        <w:rPr>
          <w:rStyle w:val="StyleUnderline"/>
          <w:rFonts w:asciiTheme="minorHAnsi" w:hAnsiTheme="minorHAnsi" w:cstheme="minorHAnsi"/>
        </w:rPr>
        <w:t xml:space="preserve">billions </w:t>
      </w:r>
      <w:r w:rsidRPr="006477BA">
        <w:rPr>
          <w:rStyle w:val="Emphasis"/>
          <w:rFonts w:asciiTheme="minorHAnsi" w:hAnsiTheme="minorHAnsi" w:cstheme="minorHAnsi"/>
        </w:rPr>
        <w:t>locked out</w:t>
      </w:r>
      <w:r w:rsidRPr="006477BA">
        <w:rPr>
          <w:rFonts w:asciiTheme="minorHAnsi" w:hAnsiTheme="minorHAnsi" w:cstheme="minorHAnsi"/>
          <w:sz w:val="14"/>
        </w:rPr>
        <w:t xml:space="preserve">, </w:t>
      </w:r>
      <w:r w:rsidRPr="006477BA">
        <w:rPr>
          <w:rStyle w:val="StyleUnderline"/>
          <w:rFonts w:asciiTheme="minorHAnsi" w:hAnsiTheme="minorHAnsi" w:cstheme="minorHAnsi"/>
        </w:rPr>
        <w:t>thrown beyond the precipice of survival</w:t>
      </w:r>
      <w:r w:rsidRPr="006477BA">
        <w:rPr>
          <w:rFonts w:asciiTheme="minorHAnsi" w:hAnsiTheme="minorHAnsi" w:cstheme="minorHAnsi"/>
          <w:sz w:val="14"/>
        </w:rPr>
        <w:t xml:space="preserve">, </w:t>
      </w:r>
      <w:r w:rsidRPr="006477BA">
        <w:rPr>
          <w:rStyle w:val="StyleUnderline"/>
          <w:rFonts w:asciiTheme="minorHAnsi" w:hAnsiTheme="minorHAnsi" w:cstheme="minorHAnsi"/>
        </w:rPr>
        <w:t xml:space="preserve">and held down by an </w:t>
      </w:r>
      <w:r w:rsidRPr="006477BA">
        <w:rPr>
          <w:rStyle w:val="Emphasis"/>
          <w:rFonts w:asciiTheme="minorHAnsi" w:hAnsiTheme="minorHAnsi" w:cstheme="minorHAnsi"/>
        </w:rPr>
        <w:t>expanding global police state</w:t>
      </w:r>
      <w:r w:rsidRPr="006477BA">
        <w:rPr>
          <w:rFonts w:asciiTheme="minorHAnsi" w:hAnsiTheme="minorHAnsi" w:cstheme="minorHAnsi"/>
          <w:sz w:val="14"/>
        </w:rPr>
        <w:t xml:space="preserve">. Low-end estimates place the number of migrants and refugees worldwide at nearly 400 million, while United Nations data indicates that </w:t>
      </w:r>
      <w:r w:rsidRPr="006477BA">
        <w:rPr>
          <w:rStyle w:val="Emphasis"/>
          <w:rFonts w:asciiTheme="minorHAnsi" w:hAnsiTheme="minorHAnsi" w:cstheme="minorHAnsi"/>
        </w:rPr>
        <w:t>more than one billion people</w:t>
      </w:r>
      <w:r w:rsidRPr="006477BA">
        <w:rPr>
          <w:rStyle w:val="StyleUnderline"/>
          <w:rFonts w:asciiTheme="minorHAnsi" w:hAnsiTheme="minorHAnsi" w:cstheme="minorHAnsi"/>
        </w:rPr>
        <w:t xml:space="preserve"> may become climate refugees by </w:t>
      </w:r>
      <w:r w:rsidRPr="006477BA">
        <w:rPr>
          <w:rStyle w:val="Emphasis"/>
          <w:rFonts w:asciiTheme="minorHAnsi" w:hAnsiTheme="minorHAnsi" w:cstheme="minorHAnsi"/>
        </w:rPr>
        <w:t>2050</w:t>
      </w:r>
      <w:r w:rsidRPr="006477BA">
        <w:rPr>
          <w:rFonts w:asciiTheme="minorHAnsi" w:hAnsiTheme="minorHAnsi" w:cstheme="minorHAnsi"/>
          <w:sz w:val="14"/>
        </w:rPr>
        <w:t xml:space="preserve">.1 The ten richest men doubled their fortunes during the COVID pandemic while the income of the 99 percent of humanity fell.2 Capitalism’s crisis is also political: </w:t>
      </w:r>
      <w:r w:rsidRPr="006477BA">
        <w:rPr>
          <w:rStyle w:val="StyleUnderline"/>
          <w:rFonts w:asciiTheme="minorHAnsi" w:hAnsiTheme="minorHAnsi" w:cstheme="minorHAnsi"/>
        </w:rPr>
        <w:t xml:space="preserve">capitalist states face </w:t>
      </w:r>
      <w:r w:rsidRPr="006477BA">
        <w:rPr>
          <w:rStyle w:val="Emphasis"/>
          <w:rFonts w:asciiTheme="minorHAnsi" w:hAnsiTheme="minorHAnsi" w:cstheme="minorHAnsi"/>
        </w:rPr>
        <w:t>spiraling crises</w:t>
      </w:r>
      <w:r w:rsidRPr="006477BA">
        <w:rPr>
          <w:rStyle w:val="StyleUnderline"/>
          <w:rFonts w:asciiTheme="minorHAnsi" w:hAnsiTheme="minorHAnsi" w:cstheme="minorHAnsi"/>
        </w:rPr>
        <w:t xml:space="preserve"> of legitimacy</w:t>
      </w:r>
      <w:r w:rsidRPr="006477BA">
        <w:rPr>
          <w:rFonts w:asciiTheme="minorHAnsi" w:hAnsiTheme="minorHAnsi" w:cstheme="minorHAnsi"/>
          <w:sz w:val="14"/>
        </w:rPr>
        <w:t xml:space="preserve">, </w:t>
      </w:r>
      <w:r w:rsidRPr="006477BA">
        <w:rPr>
          <w:rStyle w:val="StyleUnderline"/>
          <w:rFonts w:asciiTheme="minorHAnsi" w:hAnsiTheme="minorHAnsi" w:cstheme="minorHAnsi"/>
        </w:rPr>
        <w:t xml:space="preserve">and the system is </w:t>
      </w:r>
      <w:r w:rsidRPr="006477BA">
        <w:rPr>
          <w:rStyle w:val="Emphasis"/>
          <w:rFonts w:asciiTheme="minorHAnsi" w:hAnsiTheme="minorHAnsi" w:cstheme="minorHAnsi"/>
        </w:rPr>
        <w:t>rapidly losing</w:t>
      </w:r>
      <w:r w:rsidRPr="006477BA">
        <w:rPr>
          <w:rStyle w:val="StyleUnderline"/>
          <w:rFonts w:asciiTheme="minorHAnsi" w:hAnsiTheme="minorHAnsi" w:cstheme="minorHAnsi"/>
        </w:rPr>
        <w:t xml:space="preserve"> its ideological hegemony</w:t>
      </w:r>
      <w:r w:rsidRPr="006477BA">
        <w:rPr>
          <w:rFonts w:asciiTheme="minorHAnsi" w:hAnsiTheme="minorHAnsi" w:cstheme="minorHAnsi"/>
          <w:sz w:val="14"/>
        </w:rPr>
        <w:t>.</w:t>
      </w:r>
      <w:r>
        <w:rPr>
          <w:rFonts w:asciiTheme="minorHAnsi" w:hAnsiTheme="minorHAnsi" w:cstheme="minorHAnsi"/>
          <w:sz w:val="14"/>
        </w:rPr>
        <w:t xml:space="preserve"> </w:t>
      </w:r>
      <w:r w:rsidRPr="006477BA">
        <w:rPr>
          <w:rStyle w:val="StyleUnderline"/>
          <w:rFonts w:asciiTheme="minorHAnsi" w:hAnsiTheme="minorHAnsi" w:cstheme="minorHAnsi"/>
        </w:rPr>
        <w:t xml:space="preserve">These are </w:t>
      </w:r>
      <w:r w:rsidRPr="006477BA">
        <w:rPr>
          <w:rStyle w:val="Emphasis"/>
          <w:rFonts w:asciiTheme="minorHAnsi" w:hAnsiTheme="minorHAnsi" w:cstheme="minorHAnsi"/>
        </w:rPr>
        <w:t>explosive conditions</w:t>
      </w:r>
      <w:r w:rsidRPr="006477BA">
        <w:rPr>
          <w:rFonts w:asciiTheme="minorHAnsi" w:hAnsiTheme="minorHAnsi" w:cstheme="minorHAnsi"/>
          <w:sz w:val="14"/>
        </w:rPr>
        <w:t xml:space="preserve">. </w:t>
      </w:r>
      <w:r w:rsidRPr="006477BA">
        <w:rPr>
          <w:rStyle w:val="StyleUnderline"/>
          <w:rFonts w:asciiTheme="minorHAnsi" w:hAnsiTheme="minorHAnsi" w:cstheme="minorHAnsi"/>
        </w:rPr>
        <w:t xml:space="preserve">Crises are times of </w:t>
      </w:r>
      <w:r w:rsidRPr="006477BA">
        <w:rPr>
          <w:rStyle w:val="Emphasis"/>
          <w:rFonts w:asciiTheme="minorHAnsi" w:hAnsiTheme="minorHAnsi" w:cstheme="minorHAnsi"/>
        </w:rPr>
        <w:t>escalating social</w:t>
      </w:r>
      <w:r w:rsidRPr="006477BA">
        <w:rPr>
          <w:rStyle w:val="StyleUnderline"/>
          <w:rFonts w:asciiTheme="minorHAnsi" w:hAnsiTheme="minorHAnsi" w:cstheme="minorHAnsi"/>
        </w:rPr>
        <w:t xml:space="preserve"> and </w:t>
      </w:r>
      <w:r w:rsidRPr="006477BA">
        <w:rPr>
          <w:rStyle w:val="Emphasis"/>
          <w:rFonts w:asciiTheme="minorHAnsi" w:hAnsiTheme="minorHAnsi" w:cstheme="minorHAnsi"/>
        </w:rPr>
        <w:t>political conflict</w:t>
      </w:r>
      <w:r w:rsidRPr="006477BA">
        <w:rPr>
          <w:rFonts w:asciiTheme="minorHAnsi" w:hAnsiTheme="minorHAnsi" w:cstheme="minorHAnsi"/>
          <w:sz w:val="14"/>
        </w:rPr>
        <w:t xml:space="preserve">. They are also times when the variables that help us make sense of things are most fluid and great uncertainty hangs in the balance. </w:t>
      </w:r>
      <w:r w:rsidRPr="006477BA">
        <w:rPr>
          <w:rStyle w:val="StyleUnderline"/>
          <w:rFonts w:asciiTheme="minorHAnsi" w:hAnsiTheme="minorHAnsi" w:cstheme="minorHAnsi"/>
        </w:rPr>
        <w:t xml:space="preserve">What is </w:t>
      </w:r>
      <w:r w:rsidRPr="006477BA">
        <w:rPr>
          <w:rStyle w:val="Emphasis"/>
          <w:rFonts w:asciiTheme="minorHAnsi" w:hAnsiTheme="minorHAnsi" w:cstheme="minorHAnsi"/>
        </w:rPr>
        <w:t>certain</w:t>
      </w:r>
      <w:r w:rsidRPr="006477BA">
        <w:rPr>
          <w:rStyle w:val="StyleUnderline"/>
          <w:rFonts w:asciiTheme="minorHAnsi" w:hAnsiTheme="minorHAnsi" w:cstheme="minorHAnsi"/>
        </w:rPr>
        <w:t xml:space="preserve"> is that the existing state of affairs </w:t>
      </w:r>
      <w:r w:rsidRPr="006477BA">
        <w:rPr>
          <w:rStyle w:val="Emphasis"/>
          <w:rFonts w:asciiTheme="minorHAnsi" w:hAnsiTheme="minorHAnsi" w:cstheme="minorHAnsi"/>
        </w:rPr>
        <w:t>cannot be sustained</w:t>
      </w:r>
      <w:r w:rsidRPr="006477BA">
        <w:rPr>
          <w:rFonts w:asciiTheme="minorHAnsi" w:hAnsiTheme="minorHAnsi" w:cstheme="minorHAnsi"/>
          <w:sz w:val="14"/>
        </w:rPr>
        <w:t xml:space="preserve">. </w:t>
      </w:r>
      <w:r w:rsidRPr="006477BA">
        <w:rPr>
          <w:rStyle w:val="StyleUnderline"/>
          <w:rFonts w:asciiTheme="minorHAnsi" w:hAnsiTheme="minorHAnsi" w:cstheme="minorHAnsi"/>
        </w:rPr>
        <w:t>Radical change is coming</w:t>
      </w:r>
      <w:r w:rsidRPr="006477BA">
        <w:rPr>
          <w:rFonts w:asciiTheme="minorHAnsi" w:hAnsiTheme="minorHAnsi" w:cstheme="minorHAnsi"/>
          <w:sz w:val="14"/>
        </w:rPr>
        <w:t xml:space="preserve">, but exactly what that change will involve is not yet clear. </w:t>
      </w:r>
      <w:r w:rsidRPr="006477BA">
        <w:rPr>
          <w:rStyle w:val="StyleUnderline"/>
          <w:rFonts w:asciiTheme="minorHAnsi" w:hAnsiTheme="minorHAnsi" w:cstheme="minorHAnsi"/>
        </w:rPr>
        <w:t xml:space="preserve">The crisis has </w:t>
      </w:r>
      <w:r w:rsidRPr="006477BA">
        <w:rPr>
          <w:rStyle w:val="Emphasis"/>
          <w:rFonts w:asciiTheme="minorHAnsi" w:hAnsiTheme="minorHAnsi" w:cstheme="minorHAnsi"/>
        </w:rPr>
        <w:t>devastated</w:t>
      </w:r>
      <w:r w:rsidRPr="006477BA">
        <w:rPr>
          <w:rStyle w:val="StyleUnderline"/>
          <w:rFonts w:asciiTheme="minorHAnsi" w:hAnsiTheme="minorHAnsi" w:cstheme="minorHAnsi"/>
        </w:rPr>
        <w:t xml:space="preserve"> communities around the world and disrupted</w:t>
      </w:r>
      <w:r w:rsidRPr="006477BA">
        <w:rPr>
          <w:rFonts w:asciiTheme="minorHAnsi" w:hAnsiTheme="minorHAnsi" w:cstheme="minorHAnsi"/>
          <w:sz w:val="14"/>
        </w:rPr>
        <w:t xml:space="preserve"> sectors that were privileged enough in the twentieth century to enjoy some </w:t>
      </w:r>
      <w:r w:rsidRPr="006477BA">
        <w:rPr>
          <w:rStyle w:val="StyleUnderline"/>
          <w:rFonts w:asciiTheme="minorHAnsi" w:hAnsiTheme="minorHAnsi" w:cstheme="minorHAnsi"/>
        </w:rPr>
        <w:t>security and stability</w:t>
      </w:r>
      <w:r w:rsidRPr="006477BA">
        <w:rPr>
          <w:rFonts w:asciiTheme="minorHAnsi" w:hAnsiTheme="minorHAnsi" w:cstheme="minorHAnsi"/>
          <w:sz w:val="14"/>
        </w:rPr>
        <w:t xml:space="preserve">. Just as Raskin notes, </w:t>
      </w:r>
      <w:r w:rsidRPr="006477BA">
        <w:rPr>
          <w:rStyle w:val="StyleUnderline"/>
          <w:rFonts w:asciiTheme="minorHAnsi" w:hAnsiTheme="minorHAnsi" w:cstheme="minorHAnsi"/>
        </w:rPr>
        <w:t>the resultant mass social anxiety has provided far-right</w:t>
      </w:r>
      <w:r w:rsidRPr="006477BA">
        <w:rPr>
          <w:rFonts w:asciiTheme="minorHAnsi" w:hAnsiTheme="minorHAnsi" w:cstheme="minorHAnsi"/>
          <w:sz w:val="14"/>
        </w:rPr>
        <w:t xml:space="preserve">, </w:t>
      </w:r>
      <w:r w:rsidRPr="006477BA">
        <w:rPr>
          <w:rStyle w:val="StyleUnderline"/>
          <w:rFonts w:asciiTheme="minorHAnsi" w:hAnsiTheme="minorHAnsi" w:cstheme="minorHAnsi"/>
        </w:rPr>
        <w:t>authoritarian</w:t>
      </w:r>
      <w:r w:rsidRPr="006477BA">
        <w:rPr>
          <w:rFonts w:asciiTheme="minorHAnsi" w:hAnsiTheme="minorHAnsi" w:cstheme="minorHAnsi"/>
          <w:sz w:val="14"/>
        </w:rPr>
        <w:t xml:space="preserve">, </w:t>
      </w:r>
      <w:r w:rsidRPr="006477BA">
        <w:rPr>
          <w:rStyle w:val="StyleUnderline"/>
          <w:rFonts w:asciiTheme="minorHAnsi" w:hAnsiTheme="minorHAnsi" w:cstheme="minorHAnsi"/>
        </w:rPr>
        <w:t>and neofascist forces with opportunities to recruit these destabilized sectors into a mass base for</w:t>
      </w:r>
      <w:r w:rsidRPr="006477BA">
        <w:rPr>
          <w:rFonts w:asciiTheme="minorHAnsi" w:hAnsiTheme="minorHAnsi" w:cstheme="minorHAnsi"/>
          <w:sz w:val="14"/>
        </w:rPr>
        <w:t xml:space="preserve"> the </w:t>
      </w:r>
      <w:r w:rsidRPr="006477BA">
        <w:rPr>
          <w:rStyle w:val="Emphasis"/>
          <w:rFonts w:asciiTheme="minorHAnsi" w:hAnsiTheme="minorHAnsi" w:cstheme="minorHAnsi"/>
        </w:rPr>
        <w:t>Barbarization</w:t>
      </w:r>
      <w:r w:rsidRPr="006477BA">
        <w:rPr>
          <w:rFonts w:asciiTheme="minorHAnsi" w:hAnsiTheme="minorHAnsi" w:cstheme="minorHAnsi"/>
          <w:sz w:val="14"/>
        </w:rPr>
        <w:t xml:space="preserve"> scenario.</w:t>
      </w:r>
      <w:r>
        <w:rPr>
          <w:rFonts w:asciiTheme="minorHAnsi" w:hAnsiTheme="minorHAnsi" w:cstheme="minorHAnsi"/>
          <w:sz w:val="14"/>
        </w:rPr>
        <w:t xml:space="preserve"> </w:t>
      </w:r>
      <w:r w:rsidRPr="006477BA">
        <w:rPr>
          <w:rStyle w:val="StyleUnderline"/>
          <w:rFonts w:asciiTheme="minorHAnsi" w:hAnsiTheme="minorHAnsi" w:cstheme="minorHAnsi"/>
        </w:rPr>
        <w:t>The ultra-rich</w:t>
      </w:r>
      <w:r w:rsidRPr="006477BA">
        <w:rPr>
          <w:rFonts w:asciiTheme="minorHAnsi" w:hAnsiTheme="minorHAnsi" w:cstheme="minorHAnsi"/>
          <w:sz w:val="14"/>
        </w:rPr>
        <w:t xml:space="preserve"> appear to have read the writing on the wall. They </w:t>
      </w:r>
      <w:r w:rsidRPr="006477BA">
        <w:rPr>
          <w:rStyle w:val="StyleUnderline"/>
          <w:rFonts w:asciiTheme="minorHAnsi" w:hAnsiTheme="minorHAnsi" w:cstheme="minorHAnsi"/>
        </w:rPr>
        <w:t xml:space="preserve">are </w:t>
      </w:r>
      <w:r w:rsidRPr="006477BA">
        <w:rPr>
          <w:rStyle w:val="Emphasis"/>
          <w:rFonts w:asciiTheme="minorHAnsi" w:hAnsiTheme="minorHAnsi" w:cstheme="minorHAnsi"/>
        </w:rPr>
        <w:t>preparing for a collapse</w:t>
      </w:r>
      <w:r w:rsidRPr="006477BA">
        <w:rPr>
          <w:rStyle w:val="StyleUnderline"/>
          <w:rFonts w:asciiTheme="minorHAnsi" w:hAnsiTheme="minorHAnsi" w:cstheme="minorHAnsi"/>
        </w:rPr>
        <w:t xml:space="preserve"> by buying up islands</w:t>
      </w:r>
      <w:r w:rsidRPr="006477BA">
        <w:rPr>
          <w:rFonts w:asciiTheme="minorHAnsi" w:hAnsiTheme="minorHAnsi" w:cstheme="minorHAnsi"/>
          <w:sz w:val="14"/>
        </w:rPr>
        <w:t xml:space="preserve">, </w:t>
      </w:r>
      <w:r w:rsidRPr="006477BA">
        <w:rPr>
          <w:rStyle w:val="StyleUnderline"/>
          <w:rFonts w:asciiTheme="minorHAnsi" w:hAnsiTheme="minorHAnsi" w:cstheme="minorHAnsi"/>
        </w:rPr>
        <w:t>building luxury bunkers</w:t>
      </w:r>
      <w:r w:rsidRPr="006477BA">
        <w:rPr>
          <w:rFonts w:asciiTheme="minorHAnsi" w:hAnsiTheme="minorHAnsi" w:cstheme="minorHAnsi"/>
          <w:sz w:val="14"/>
        </w:rPr>
        <w:t xml:space="preserve">, </w:t>
      </w:r>
      <w:r w:rsidRPr="006477BA">
        <w:rPr>
          <w:rStyle w:val="StyleUnderline"/>
          <w:rFonts w:asciiTheme="minorHAnsi" w:hAnsiTheme="minorHAnsi" w:cstheme="minorHAnsi"/>
        </w:rPr>
        <w:t>and hiring private armies</w:t>
      </w:r>
      <w:r w:rsidRPr="006477BA">
        <w:rPr>
          <w:rFonts w:asciiTheme="minorHAnsi" w:hAnsiTheme="minorHAnsi" w:cstheme="minorHAnsi"/>
          <w:sz w:val="14"/>
        </w:rPr>
        <w:t>. In his book Survival of the Rich, Douglas Rushkoff describes a meeting he had with a handful of tech billionaires, concluding, “Their extreme wealth and privilege served only to make them obsessed with insulating themselves from the very real and present danger of climate change, rising sea levels, mass migrations, global pandemics, nativist panic and resource depletion. For them, the future of technology is about only one thing: escape from the rest of us.”</w:t>
      </w:r>
      <w:r>
        <w:rPr>
          <w:rFonts w:asciiTheme="minorHAnsi" w:hAnsiTheme="minorHAnsi" w:cstheme="minorHAnsi"/>
          <w:sz w:val="14"/>
        </w:rPr>
        <w:t xml:space="preserve"> </w:t>
      </w:r>
      <w:r w:rsidRPr="006477BA">
        <w:rPr>
          <w:rFonts w:asciiTheme="minorHAnsi" w:hAnsiTheme="minorHAnsi" w:cstheme="minorHAnsi"/>
          <w:sz w:val="14"/>
        </w:rPr>
        <w:t xml:space="preserve">Should the Barbarization scenario solidify, </w:t>
      </w:r>
      <w:r w:rsidRPr="006477BA">
        <w:rPr>
          <w:rStyle w:val="StyleUnderline"/>
          <w:rFonts w:asciiTheme="minorHAnsi" w:hAnsiTheme="minorHAnsi" w:cstheme="minorHAnsi"/>
        </w:rPr>
        <w:t xml:space="preserve">global capitalism would become a </w:t>
      </w:r>
      <w:r w:rsidRPr="006477BA">
        <w:rPr>
          <w:rStyle w:val="Emphasis"/>
          <w:rFonts w:asciiTheme="minorHAnsi" w:hAnsiTheme="minorHAnsi" w:cstheme="minorHAnsi"/>
        </w:rPr>
        <w:t>fortress</w:t>
      </w:r>
      <w:r w:rsidRPr="006477BA">
        <w:rPr>
          <w:rStyle w:val="StyleUnderline"/>
          <w:rFonts w:asciiTheme="minorHAnsi" w:hAnsiTheme="minorHAnsi" w:cstheme="minorHAnsi"/>
        </w:rPr>
        <w:t xml:space="preserve"> in which the global elite</w:t>
      </w:r>
      <w:r w:rsidRPr="006477BA">
        <w:rPr>
          <w:rFonts w:asciiTheme="minorHAnsi" w:hAnsiTheme="minorHAnsi" w:cstheme="minorHAnsi"/>
          <w:sz w:val="14"/>
        </w:rPr>
        <w:t xml:space="preserve"> and a narrow stratum of highly skilled intellectual and technical workers are able to </w:t>
      </w:r>
      <w:r w:rsidRPr="006477BA">
        <w:rPr>
          <w:rStyle w:val="StyleUnderline"/>
          <w:rFonts w:asciiTheme="minorHAnsi" w:hAnsiTheme="minorHAnsi" w:cstheme="minorHAnsi"/>
        </w:rPr>
        <w:t>survive</w:t>
      </w:r>
      <w:r w:rsidRPr="006477BA">
        <w:rPr>
          <w:rFonts w:asciiTheme="minorHAnsi" w:hAnsiTheme="minorHAnsi" w:cstheme="minorHAnsi"/>
          <w:sz w:val="14"/>
        </w:rPr>
        <w:t xml:space="preserve">, even flourish for a time-being, </w:t>
      </w:r>
      <w:r w:rsidRPr="006477BA">
        <w:rPr>
          <w:rStyle w:val="StyleUnderline"/>
          <w:rFonts w:asciiTheme="minorHAnsi" w:hAnsiTheme="minorHAnsi" w:cstheme="minorHAnsi"/>
        </w:rPr>
        <w:t xml:space="preserve">behind the ironclad walls of a </w:t>
      </w:r>
      <w:r w:rsidRPr="006477BA">
        <w:rPr>
          <w:rStyle w:val="Emphasis"/>
          <w:rFonts w:asciiTheme="minorHAnsi" w:hAnsiTheme="minorHAnsi" w:cstheme="minorHAnsi"/>
        </w:rPr>
        <w:t>global police state</w:t>
      </w:r>
      <w:r w:rsidRPr="006477BA">
        <w:rPr>
          <w:rFonts w:asciiTheme="minorHAnsi" w:hAnsiTheme="minorHAnsi" w:cstheme="minorHAnsi"/>
          <w:sz w:val="14"/>
        </w:rPr>
        <w:t>, with tightly controlled flows of labor and resources from the mass of humanity to the privileged few. However</w:t>
      </w:r>
      <w:r w:rsidRPr="006477BA">
        <w:rPr>
          <w:rFonts w:asciiTheme="minorHAnsi" w:hAnsiTheme="minorHAnsi" w:cstheme="minorHAnsi"/>
          <w:sz w:val="14"/>
          <w:szCs w:val="14"/>
        </w:rPr>
        <w:t xml:space="preserve">, </w:t>
      </w:r>
      <w:r w:rsidRPr="006477BA">
        <w:rPr>
          <w:rStyle w:val="StyleUnderline"/>
          <w:rFonts w:asciiTheme="minorHAnsi" w:hAnsiTheme="minorHAnsi" w:cstheme="minorHAnsi"/>
        </w:rPr>
        <w:t>such a Fortress World</w:t>
      </w:r>
      <w:r w:rsidRPr="006477BA">
        <w:rPr>
          <w:rFonts w:asciiTheme="minorHAnsi" w:hAnsiTheme="minorHAnsi" w:cstheme="minorHAnsi"/>
          <w:sz w:val="14"/>
        </w:rPr>
        <w:t xml:space="preserve"> should not be counterposed to collapse, because it </w:t>
      </w:r>
      <w:r w:rsidRPr="006477BA">
        <w:rPr>
          <w:rStyle w:val="Emphasis"/>
          <w:rFonts w:asciiTheme="minorHAnsi" w:hAnsiTheme="minorHAnsi" w:cstheme="minorHAnsi"/>
        </w:rPr>
        <w:t>could not be sustained indefinitely</w:t>
      </w:r>
      <w:r w:rsidRPr="006477BA">
        <w:rPr>
          <w:rFonts w:asciiTheme="minorHAnsi" w:hAnsiTheme="minorHAnsi" w:cstheme="minorHAnsi"/>
          <w:sz w:val="14"/>
        </w:rPr>
        <w:t xml:space="preserve">. </w:t>
      </w:r>
      <w:r w:rsidRPr="006477BA">
        <w:rPr>
          <w:rStyle w:val="StyleUnderline"/>
          <w:rFonts w:asciiTheme="minorHAnsi" w:hAnsiTheme="minorHAnsi" w:cstheme="minorHAnsi"/>
        </w:rPr>
        <w:t xml:space="preserve">Apart from </w:t>
      </w:r>
      <w:r w:rsidRPr="006477BA">
        <w:rPr>
          <w:rStyle w:val="Emphasis"/>
          <w:rFonts w:asciiTheme="minorHAnsi" w:hAnsiTheme="minorHAnsi" w:cstheme="minorHAnsi"/>
        </w:rPr>
        <w:t>massive widespread conflict</w:t>
      </w:r>
      <w:r w:rsidRPr="006477BA">
        <w:rPr>
          <w:rStyle w:val="StyleUnderline"/>
          <w:rFonts w:asciiTheme="minorHAnsi" w:hAnsiTheme="minorHAnsi" w:cstheme="minorHAnsi"/>
        </w:rPr>
        <w:t xml:space="preserve"> that unprecedented inequalities and mass deprivation generate</w:t>
      </w:r>
      <w:r w:rsidRPr="006477BA">
        <w:rPr>
          <w:rFonts w:asciiTheme="minorHAnsi" w:hAnsiTheme="minorHAnsi" w:cstheme="minorHAnsi"/>
          <w:sz w:val="14"/>
        </w:rPr>
        <w:t xml:space="preserve"> that elsewhere I have referred to as </w:t>
      </w:r>
      <w:r w:rsidRPr="006477BA">
        <w:rPr>
          <w:rStyle w:val="Emphasis"/>
          <w:rFonts w:asciiTheme="minorHAnsi" w:hAnsiTheme="minorHAnsi" w:cstheme="minorHAnsi"/>
        </w:rPr>
        <w:t>global civil war</w:t>
      </w:r>
      <w:r w:rsidRPr="006477BA">
        <w:rPr>
          <w:rFonts w:asciiTheme="minorHAnsi" w:hAnsiTheme="minorHAnsi" w:cstheme="minorHAnsi"/>
          <w:sz w:val="14"/>
        </w:rPr>
        <w:t xml:space="preserve">, </w:t>
      </w:r>
      <w:r w:rsidRPr="006477BA">
        <w:rPr>
          <w:rStyle w:val="StyleUnderline"/>
          <w:rFonts w:asciiTheme="minorHAnsi" w:hAnsiTheme="minorHAnsi" w:cstheme="minorHAnsi"/>
        </w:rPr>
        <w:t xml:space="preserve">the fortress </w:t>
      </w:r>
      <w:r w:rsidRPr="006477BA">
        <w:rPr>
          <w:rStyle w:val="Emphasis"/>
          <w:rFonts w:asciiTheme="minorHAnsi" w:hAnsiTheme="minorHAnsi" w:cstheme="minorHAnsi"/>
        </w:rPr>
        <w:t>can never be self-contained</w:t>
      </w:r>
      <w:r w:rsidRPr="006477BA">
        <w:rPr>
          <w:rFonts w:asciiTheme="minorHAnsi" w:hAnsiTheme="minorHAnsi" w:cstheme="minorHAnsi"/>
          <w:sz w:val="14"/>
        </w:rPr>
        <w:t xml:space="preserve">. </w:t>
      </w:r>
      <w:r w:rsidRPr="006477BA">
        <w:rPr>
          <w:rStyle w:val="StyleUnderline"/>
          <w:rFonts w:asciiTheme="minorHAnsi" w:hAnsiTheme="minorHAnsi" w:cstheme="minorHAnsi"/>
        </w:rPr>
        <w:t xml:space="preserve">The collapse of </w:t>
      </w:r>
      <w:r w:rsidRPr="006477BA">
        <w:rPr>
          <w:rStyle w:val="Emphasis"/>
          <w:rFonts w:asciiTheme="minorHAnsi" w:hAnsiTheme="minorHAnsi" w:cstheme="minorHAnsi"/>
        </w:rPr>
        <w:t>agriculture</w:t>
      </w:r>
      <w:r w:rsidRPr="006477BA">
        <w:rPr>
          <w:rFonts w:asciiTheme="minorHAnsi" w:hAnsiTheme="minorHAnsi" w:cstheme="minorHAnsi"/>
          <w:sz w:val="14"/>
        </w:rPr>
        <w:t xml:space="preserve">, </w:t>
      </w:r>
      <w:r w:rsidRPr="006477BA">
        <w:rPr>
          <w:rStyle w:val="Emphasis"/>
          <w:rFonts w:asciiTheme="minorHAnsi" w:hAnsiTheme="minorHAnsi" w:cstheme="minorHAnsi"/>
        </w:rPr>
        <w:t>resource depletion</w:t>
      </w:r>
      <w:r w:rsidRPr="006477BA">
        <w:rPr>
          <w:rFonts w:asciiTheme="minorHAnsi" w:hAnsiTheme="minorHAnsi" w:cstheme="minorHAnsi"/>
          <w:sz w:val="14"/>
        </w:rPr>
        <w:t xml:space="preserve">, </w:t>
      </w:r>
      <w:r w:rsidRPr="006477BA">
        <w:rPr>
          <w:rStyle w:val="StyleUnderline"/>
          <w:rFonts w:asciiTheme="minorHAnsi" w:hAnsiTheme="minorHAnsi" w:cstheme="minorHAnsi"/>
        </w:rPr>
        <w:t xml:space="preserve">the inability to maintain </w:t>
      </w:r>
      <w:r w:rsidRPr="006477BA">
        <w:rPr>
          <w:rStyle w:val="Emphasis"/>
          <w:rFonts w:asciiTheme="minorHAnsi" w:hAnsiTheme="minorHAnsi" w:cstheme="minorHAnsi"/>
        </w:rPr>
        <w:t>industrial production</w:t>
      </w:r>
      <w:r w:rsidRPr="006477BA">
        <w:rPr>
          <w:rStyle w:val="StyleUnderline"/>
          <w:rFonts w:asciiTheme="minorHAnsi" w:hAnsiTheme="minorHAnsi" w:cstheme="minorHAnsi"/>
        </w:rPr>
        <w:t xml:space="preserve"> and </w:t>
      </w:r>
      <w:r w:rsidRPr="006477BA">
        <w:rPr>
          <w:rStyle w:val="Emphasis"/>
          <w:rFonts w:asciiTheme="minorHAnsi" w:hAnsiTheme="minorHAnsi" w:cstheme="minorHAnsi"/>
        </w:rPr>
        <w:t>global supply lines</w:t>
      </w:r>
      <w:r w:rsidRPr="006477BA">
        <w:rPr>
          <w:rFonts w:asciiTheme="minorHAnsi" w:hAnsiTheme="minorHAnsi" w:cstheme="minorHAnsi"/>
          <w:sz w:val="14"/>
        </w:rPr>
        <w:t xml:space="preserve">, and so on, </w:t>
      </w:r>
      <w:r w:rsidRPr="006477BA">
        <w:rPr>
          <w:rStyle w:val="StyleUnderline"/>
          <w:rFonts w:asciiTheme="minorHAnsi" w:hAnsiTheme="minorHAnsi" w:cstheme="minorHAnsi"/>
        </w:rPr>
        <w:t xml:space="preserve">would not make the fortress </w:t>
      </w:r>
      <w:r w:rsidRPr="006477BA">
        <w:rPr>
          <w:rStyle w:val="Emphasis"/>
          <w:rFonts w:asciiTheme="minorHAnsi" w:hAnsiTheme="minorHAnsi" w:cstheme="minorHAnsi"/>
        </w:rPr>
        <w:t>sustainable</w:t>
      </w:r>
      <w:r w:rsidRPr="006477BA">
        <w:rPr>
          <w:rFonts w:asciiTheme="minorHAnsi" w:hAnsiTheme="minorHAnsi" w:cstheme="minorHAnsi"/>
          <w:sz w:val="14"/>
        </w:rPr>
        <w:t>.</w:t>
      </w:r>
      <w:r>
        <w:rPr>
          <w:rFonts w:asciiTheme="minorHAnsi" w:hAnsiTheme="minorHAnsi" w:cstheme="minorHAnsi"/>
          <w:sz w:val="14"/>
        </w:rPr>
        <w:t xml:space="preserve"> </w:t>
      </w:r>
    </w:p>
    <w:p w14:paraId="559C20DB" w14:textId="6F24AAAD" w:rsidR="005D3CDE" w:rsidRDefault="005D3CDE" w:rsidP="005D3CDE">
      <w:pPr>
        <w:pStyle w:val="Heading2"/>
      </w:pPr>
      <w:r>
        <w:t>Impact Turns</w:t>
      </w:r>
    </w:p>
    <w:p w14:paraId="7B199F34" w14:textId="295A9D26" w:rsidR="00E21EF0" w:rsidRDefault="005D3CDE" w:rsidP="00E21EF0">
      <w:pPr>
        <w:pStyle w:val="Heading3"/>
      </w:pPr>
      <w:r>
        <w:t xml:space="preserve">!/T – </w:t>
      </w:r>
      <w:r w:rsidR="0063320D">
        <w:t>TW</w:t>
      </w:r>
    </w:p>
    <w:p w14:paraId="20FD7D63" w14:textId="77777777" w:rsidR="00E21EF0" w:rsidRPr="00407BA3" w:rsidRDefault="00E21EF0" w:rsidP="00E21EF0">
      <w:pPr>
        <w:pStyle w:val="Heading4"/>
      </w:pPr>
      <w:r w:rsidRPr="00407BA3">
        <w:t>Transition Wars</w:t>
      </w:r>
      <w:r>
        <w:t>---</w:t>
      </w:r>
      <w:r w:rsidRPr="00407BA3">
        <w:rPr>
          <w:u w:val="single"/>
        </w:rPr>
        <w:t>Slow</w:t>
      </w:r>
      <w:r w:rsidRPr="00407BA3">
        <w:t xml:space="preserve">, </w:t>
      </w:r>
      <w:r w:rsidRPr="00407BA3">
        <w:rPr>
          <w:u w:val="single"/>
        </w:rPr>
        <w:t>coups</w:t>
      </w:r>
      <w:r w:rsidRPr="00407BA3">
        <w:t xml:space="preserve"> go nuclear, and </w:t>
      </w:r>
      <w:r w:rsidRPr="00407BA3">
        <w:rPr>
          <w:u w:val="single"/>
        </w:rPr>
        <w:t>military</w:t>
      </w:r>
      <w:r w:rsidRPr="00407BA3">
        <w:t xml:space="preserve"> kills.</w:t>
      </w:r>
    </w:p>
    <w:p w14:paraId="37BFFD3B" w14:textId="77777777" w:rsidR="00E21EF0" w:rsidRDefault="00E21EF0" w:rsidP="00E21EF0">
      <w:pPr>
        <w:rPr>
          <w:rFonts w:asciiTheme="minorHAnsi" w:eastAsia="Cambria" w:hAnsiTheme="minorHAnsi" w:cstheme="minorHAnsi"/>
        </w:rPr>
      </w:pPr>
      <w:r w:rsidRPr="00CE190D">
        <w:rPr>
          <w:rStyle w:val="Style13ptBold"/>
        </w:rPr>
        <w:t>Hansen 21</w:t>
      </w:r>
    </w:p>
    <w:p w14:paraId="5B629819" w14:textId="77777777" w:rsidR="00E21EF0" w:rsidRPr="00407BA3" w:rsidRDefault="00E21EF0" w:rsidP="00E21EF0">
      <w:pPr>
        <w:rPr>
          <w:rFonts w:asciiTheme="minorHAnsi" w:eastAsia="Cambria" w:hAnsiTheme="minorHAnsi" w:cstheme="minorHAnsi"/>
        </w:rPr>
      </w:pPr>
      <w:r>
        <w:rPr>
          <w:rFonts w:asciiTheme="minorHAnsi" w:eastAsia="Cambria" w:hAnsiTheme="minorHAnsi" w:cstheme="minorHAnsi"/>
        </w:rPr>
        <w:t>Tyler Hansen-</w:t>
      </w:r>
      <w:r w:rsidRPr="00407BA3">
        <w:rPr>
          <w:rFonts w:asciiTheme="minorHAnsi" w:eastAsia="Cambria" w:hAnsiTheme="minorHAnsi" w:cstheme="minorHAnsi"/>
        </w:rPr>
        <w:t xml:space="preserve"> Economics PhD Candidate</w:t>
      </w:r>
      <w:r>
        <w:rPr>
          <w:rFonts w:asciiTheme="minorHAnsi" w:eastAsia="Cambria" w:hAnsiTheme="minorHAnsi" w:cstheme="minorHAnsi"/>
        </w:rPr>
        <w:t>;</w:t>
      </w:r>
      <w:r w:rsidRPr="00407BA3">
        <w:rPr>
          <w:rFonts w:asciiTheme="minorHAnsi" w:eastAsia="Cambria" w:hAnsiTheme="minorHAnsi" w:cstheme="minorHAnsi"/>
        </w:rPr>
        <w:t xml:space="preserve"> October 2021</w:t>
      </w:r>
      <w:r>
        <w:rPr>
          <w:rFonts w:asciiTheme="minorHAnsi" w:eastAsia="Cambria" w:hAnsiTheme="minorHAnsi" w:cstheme="minorHAnsi"/>
        </w:rPr>
        <w:t>;</w:t>
      </w:r>
      <w:r w:rsidRPr="00407BA3">
        <w:rPr>
          <w:rFonts w:asciiTheme="minorHAnsi" w:eastAsia="Cambria" w:hAnsiTheme="minorHAnsi" w:cstheme="minorHAnsi"/>
        </w:rPr>
        <w:t xml:space="preserve"> "Three Essays on The Political Economy of Global Inaction on Climate Change,” </w:t>
      </w:r>
      <w:r w:rsidRPr="00407BA3">
        <w:rPr>
          <w:rFonts w:asciiTheme="minorHAnsi" w:eastAsia="Cambria" w:hAnsiTheme="minorHAnsi" w:cstheme="minorHAnsi"/>
          <w:i/>
          <w:iCs/>
        </w:rPr>
        <w:t>University of Massachusetts Amherst Economic PhD Program</w:t>
      </w:r>
      <w:r w:rsidRPr="00407BA3">
        <w:rPr>
          <w:rFonts w:asciiTheme="minorHAnsi" w:eastAsia="Cambria" w:hAnsiTheme="minorHAnsi" w:cstheme="minorHAnsi"/>
        </w:rPr>
        <w:t>, Doctoral Dissertations, 2334</w:t>
      </w:r>
      <w:r>
        <w:rPr>
          <w:rFonts w:asciiTheme="minorHAnsi" w:eastAsia="Cambria" w:hAnsiTheme="minorHAnsi" w:cstheme="minorHAnsi"/>
        </w:rPr>
        <w:t>;</w:t>
      </w:r>
      <w:r w:rsidRPr="00407BA3">
        <w:rPr>
          <w:rFonts w:asciiTheme="minorHAnsi" w:eastAsia="Cambria" w:hAnsiTheme="minorHAnsi" w:cstheme="minorHAnsi"/>
        </w:rPr>
        <w:t xml:space="preserve"> </w:t>
      </w:r>
      <w:hyperlink r:id="rId30" w:history="1">
        <w:r w:rsidRPr="00407BA3">
          <w:rPr>
            <w:rFonts w:asciiTheme="minorHAnsi" w:eastAsia="Cambria" w:hAnsiTheme="minorHAnsi" w:cstheme="minorHAnsi"/>
          </w:rPr>
          <w:t>https://doi.org/10.7275/23620313</w:t>
        </w:r>
      </w:hyperlink>
      <w:r>
        <w:rPr>
          <w:rFonts w:asciiTheme="minorHAnsi" w:eastAsia="Cambria" w:hAnsiTheme="minorHAnsi" w:cstheme="minorHAnsi"/>
        </w:rPr>
        <w:t xml:space="preserve">; [TMS—GK] </w:t>
      </w:r>
    </w:p>
    <w:p w14:paraId="7071E4D9" w14:textId="77777777" w:rsidR="00E21EF0" w:rsidRPr="004B3267" w:rsidRDefault="00E21EF0" w:rsidP="00E21EF0">
      <w:pPr>
        <w:rPr>
          <w:u w:val="single"/>
        </w:rPr>
      </w:pPr>
      <w:r w:rsidRPr="00407BA3">
        <w:rPr>
          <w:rFonts w:asciiTheme="minorHAnsi" w:eastAsia="Cambria" w:hAnsiTheme="minorHAnsi" w:cstheme="minorHAnsi"/>
          <w:sz w:val="14"/>
        </w:rPr>
        <w:t xml:space="preserve">A </w:t>
      </w:r>
      <w:r w:rsidRPr="00407BA3">
        <w:rPr>
          <w:rFonts w:asciiTheme="minorHAnsi" w:eastAsia="Cambria" w:hAnsiTheme="minorHAnsi" w:cstheme="minorHAnsi"/>
          <w:u w:val="single"/>
        </w:rPr>
        <w:t xml:space="preserve">revolution would entail </w:t>
      </w:r>
      <w:r w:rsidRPr="00407BA3">
        <w:rPr>
          <w:rStyle w:val="Emphasis"/>
          <w:rFonts w:asciiTheme="minorHAnsi" w:hAnsiTheme="minorHAnsi" w:cstheme="minorHAnsi"/>
          <w:highlight w:val="cyan"/>
        </w:rPr>
        <w:t>halting capital accumulation</w:t>
      </w:r>
      <w:r w:rsidRPr="00407BA3">
        <w:rPr>
          <w:rFonts w:asciiTheme="minorHAnsi" w:eastAsia="Cambria" w:hAnsiTheme="minorHAnsi" w:cstheme="minorHAnsi"/>
          <w:sz w:val="14"/>
        </w:rPr>
        <w:t xml:space="preserve">, the central process of capitalism. </w:t>
      </w:r>
      <w:r w:rsidRPr="00407BA3">
        <w:rPr>
          <w:rFonts w:asciiTheme="minorHAnsi" w:eastAsia="Cambria" w:hAnsiTheme="minorHAnsi" w:cstheme="minorHAnsi"/>
          <w:u w:val="single"/>
        </w:rPr>
        <w:t xml:space="preserve">The </w:t>
      </w:r>
      <w:r w:rsidRPr="00407BA3">
        <w:rPr>
          <w:rStyle w:val="StyleUnderline"/>
          <w:rFonts w:asciiTheme="minorHAnsi" w:hAnsiTheme="minorHAnsi" w:cstheme="minorHAnsi"/>
        </w:rPr>
        <w:t>wealth</w:t>
      </w:r>
      <w:r w:rsidRPr="00407BA3">
        <w:rPr>
          <w:rFonts w:asciiTheme="minorHAnsi" w:eastAsia="Cambria" w:hAnsiTheme="minorHAnsi" w:cstheme="minorHAnsi"/>
          <w:u w:val="single"/>
        </w:rPr>
        <w:t xml:space="preserve"> of the capitalist class</w:t>
      </w:r>
      <w:r w:rsidRPr="00407BA3">
        <w:rPr>
          <w:rFonts w:asciiTheme="minorHAnsi" w:eastAsia="Cambria" w:hAnsiTheme="minorHAnsi" w:cstheme="minorHAnsi"/>
          <w:sz w:val="14"/>
        </w:rPr>
        <w:t>—those who own most of society's productive resources—</w:t>
      </w:r>
      <w:r w:rsidRPr="00407BA3">
        <w:rPr>
          <w:rFonts w:asciiTheme="minorHAnsi" w:eastAsia="Cambria" w:hAnsiTheme="minorHAnsi" w:cstheme="minorHAnsi"/>
          <w:u w:val="single"/>
        </w:rPr>
        <w:t xml:space="preserve">would be </w:t>
      </w:r>
      <w:r w:rsidRPr="00407BA3">
        <w:rPr>
          <w:rStyle w:val="StyleUnderline"/>
          <w:rFonts w:asciiTheme="minorHAnsi" w:hAnsiTheme="minorHAnsi" w:cstheme="minorHAnsi"/>
        </w:rPr>
        <w:t>appropriated</w:t>
      </w:r>
      <w:r w:rsidRPr="00407BA3">
        <w:rPr>
          <w:rFonts w:asciiTheme="minorHAnsi" w:eastAsia="Cambria" w:hAnsiTheme="minorHAnsi" w:cstheme="minorHAnsi"/>
          <w:u w:val="single"/>
        </w:rPr>
        <w:t xml:space="preserve">, and society's surplus would be </w:t>
      </w:r>
      <w:r w:rsidRPr="00407BA3">
        <w:rPr>
          <w:rStyle w:val="StyleUnderline"/>
          <w:rFonts w:asciiTheme="minorHAnsi" w:hAnsiTheme="minorHAnsi" w:cstheme="minorHAnsi"/>
        </w:rPr>
        <w:t>controlled</w:t>
      </w:r>
      <w:r w:rsidRPr="00407BA3">
        <w:rPr>
          <w:rFonts w:asciiTheme="minorHAnsi" w:eastAsia="Cambria" w:hAnsiTheme="minorHAnsi" w:cstheme="minorHAnsi"/>
          <w:iCs/>
          <w:u w:val="single"/>
          <w:bdr w:val="single" w:sz="8" w:space="0" w:color="auto"/>
        </w:rPr>
        <w:t xml:space="preserve"> </w:t>
      </w:r>
      <w:r w:rsidRPr="00407BA3">
        <w:rPr>
          <w:rStyle w:val="StyleUnderline"/>
          <w:rFonts w:asciiTheme="minorHAnsi" w:hAnsiTheme="minorHAnsi" w:cstheme="minorHAnsi"/>
        </w:rPr>
        <w:t>collectively</w:t>
      </w:r>
      <w:r w:rsidRPr="00407BA3">
        <w:rPr>
          <w:rFonts w:asciiTheme="minorHAnsi" w:eastAsia="Cambria" w:hAnsiTheme="minorHAnsi" w:cstheme="minorHAnsi"/>
          <w:sz w:val="14"/>
        </w:rPr>
        <w:t xml:space="preserve"> by either (1) the workers who produced it, (2) the community in which it was produced, or (3) the entire society. Wealth and income caps would be required to prevent further capital accumulation of individuals and groups. </w:t>
      </w:r>
      <w:r w:rsidRPr="00407BA3">
        <w:rPr>
          <w:rStyle w:val="StyleUnderline"/>
          <w:rFonts w:asciiTheme="minorHAnsi" w:hAnsiTheme="minorHAnsi" w:cstheme="minorHAnsi"/>
        </w:rPr>
        <w:t>Private wealth</w:t>
      </w:r>
      <w:r w:rsidRPr="00407BA3">
        <w:rPr>
          <w:rFonts w:asciiTheme="minorHAnsi" w:eastAsia="Cambria" w:hAnsiTheme="minorHAnsi" w:cstheme="minorHAnsi"/>
          <w:u w:val="single"/>
        </w:rPr>
        <w:t xml:space="preserve"> is protected by </w:t>
      </w:r>
      <w:r w:rsidRPr="00407BA3">
        <w:rPr>
          <w:rStyle w:val="StyleUnderline"/>
          <w:rFonts w:asciiTheme="minorHAnsi" w:hAnsiTheme="minorHAnsi" w:cstheme="minorHAnsi"/>
        </w:rPr>
        <w:t>property laws</w:t>
      </w:r>
      <w:r w:rsidRPr="00407BA3">
        <w:rPr>
          <w:rFonts w:asciiTheme="minorHAnsi" w:eastAsia="Cambria" w:hAnsiTheme="minorHAnsi" w:cstheme="minorHAnsi"/>
          <w:u w:val="single"/>
        </w:rPr>
        <w:t xml:space="preserve"> and </w:t>
      </w:r>
      <w:r w:rsidRPr="00407BA3">
        <w:rPr>
          <w:rStyle w:val="StyleUnderline"/>
          <w:rFonts w:asciiTheme="minorHAnsi" w:hAnsiTheme="minorHAnsi" w:cstheme="minorHAnsi"/>
        </w:rPr>
        <w:t>law</w:t>
      </w:r>
      <w:r w:rsidRPr="00407BA3">
        <w:rPr>
          <w:rFonts w:asciiTheme="minorHAnsi" w:eastAsia="Cambria" w:hAnsiTheme="minorHAnsi" w:cstheme="minorHAnsi"/>
          <w:iCs/>
          <w:u w:val="single"/>
          <w:bdr w:val="single" w:sz="8" w:space="0" w:color="auto"/>
        </w:rPr>
        <w:t xml:space="preserve"> </w:t>
      </w:r>
      <w:r w:rsidRPr="00407BA3">
        <w:rPr>
          <w:rStyle w:val="StyleUnderline"/>
          <w:rFonts w:asciiTheme="minorHAnsi" w:hAnsiTheme="minorHAnsi" w:cstheme="minorHAnsi"/>
        </w:rPr>
        <w:t>enforcement</w:t>
      </w:r>
      <w:r w:rsidRPr="00407BA3">
        <w:rPr>
          <w:rFonts w:asciiTheme="minorHAnsi" w:eastAsia="Cambria" w:hAnsiTheme="minorHAnsi" w:cstheme="minorHAnsi"/>
          <w:u w:val="single"/>
        </w:rPr>
        <w:t xml:space="preserve">. These laws would have to be changed, which </w:t>
      </w:r>
      <w:r w:rsidRPr="00407BA3">
        <w:rPr>
          <w:rFonts w:asciiTheme="minorHAnsi" w:eastAsia="Cambria" w:hAnsiTheme="minorHAnsi" w:cstheme="minorHAnsi"/>
          <w:highlight w:val="cyan"/>
          <w:u w:val="single"/>
        </w:rPr>
        <w:t xml:space="preserve">would </w:t>
      </w:r>
      <w:r w:rsidRPr="00407BA3">
        <w:rPr>
          <w:rFonts w:asciiTheme="minorHAnsi" w:eastAsia="Cambria" w:hAnsiTheme="minorHAnsi" w:cstheme="minorHAnsi"/>
          <w:b/>
          <w:bCs/>
          <w:highlight w:val="cyan"/>
          <w:u w:val="single"/>
        </w:rPr>
        <w:t xml:space="preserve">require control of </w:t>
      </w:r>
      <w:r w:rsidRPr="00407BA3">
        <w:rPr>
          <w:rStyle w:val="Emphasis"/>
          <w:rFonts w:asciiTheme="minorHAnsi" w:hAnsiTheme="minorHAnsi" w:cstheme="minorHAnsi"/>
          <w:highlight w:val="cyan"/>
        </w:rPr>
        <w:t>political institutions</w:t>
      </w:r>
      <w:r w:rsidRPr="00407BA3">
        <w:rPr>
          <w:rFonts w:asciiTheme="minorHAnsi" w:eastAsia="Cambria" w:hAnsiTheme="minorHAnsi" w:cstheme="minorHAnsi"/>
          <w:u w:val="single"/>
        </w:rPr>
        <w:t>. In</w:t>
      </w:r>
      <w:r w:rsidRPr="00407BA3">
        <w:rPr>
          <w:rFonts w:asciiTheme="minorHAnsi" w:eastAsia="Cambria" w:hAnsiTheme="minorHAnsi" w:cstheme="minorHAnsi"/>
          <w:sz w:val="14"/>
        </w:rPr>
        <w:t xml:space="preserve"> a democracy like </w:t>
      </w:r>
      <w:r w:rsidRPr="00407BA3">
        <w:rPr>
          <w:rFonts w:asciiTheme="minorHAnsi" w:eastAsia="Cambria" w:hAnsiTheme="minorHAnsi" w:cstheme="minorHAnsi"/>
          <w:u w:val="single"/>
        </w:rPr>
        <w:t xml:space="preserve">the U.S., control of these institutions can come </w:t>
      </w:r>
      <w:r w:rsidRPr="00407BA3">
        <w:rPr>
          <w:rStyle w:val="Emphasis"/>
          <w:rFonts w:asciiTheme="minorHAnsi" w:hAnsiTheme="minorHAnsi" w:cstheme="minorHAnsi"/>
          <w:highlight w:val="cyan"/>
        </w:rPr>
        <w:t>through</w:t>
      </w:r>
      <w:r w:rsidRPr="00407BA3">
        <w:rPr>
          <w:rStyle w:val="Emphasis"/>
          <w:rFonts w:asciiTheme="minorHAnsi" w:hAnsiTheme="minorHAnsi" w:cstheme="minorHAnsi"/>
        </w:rPr>
        <w:t xml:space="preserve"> elections</w:t>
      </w:r>
      <w:r w:rsidRPr="00407BA3">
        <w:rPr>
          <w:rFonts w:asciiTheme="minorHAnsi" w:eastAsia="Cambria" w:hAnsiTheme="minorHAnsi" w:cstheme="minorHAnsi"/>
          <w:u w:val="single"/>
        </w:rPr>
        <w:t xml:space="preserve"> or by</w:t>
      </w:r>
      <w:r w:rsidRPr="00407BA3">
        <w:rPr>
          <w:rFonts w:asciiTheme="minorHAnsi" w:eastAsia="Cambria" w:hAnsiTheme="minorHAnsi" w:cstheme="minorHAnsi"/>
          <w:sz w:val="14"/>
        </w:rPr>
        <w:t xml:space="preserve"> directly taking power, i.e., </w:t>
      </w:r>
      <w:r w:rsidRPr="00407BA3">
        <w:rPr>
          <w:rStyle w:val="Emphasis"/>
          <w:rFonts w:asciiTheme="minorHAnsi" w:hAnsiTheme="minorHAnsi" w:cstheme="minorHAnsi"/>
          <w:highlight w:val="cyan"/>
        </w:rPr>
        <w:t>a</w:t>
      </w:r>
      <w:r w:rsidRPr="00407BA3">
        <w:rPr>
          <w:rFonts w:asciiTheme="minorHAnsi" w:eastAsia="Cambria" w:hAnsiTheme="minorHAnsi" w:cstheme="minorHAnsi"/>
          <w:u w:val="single"/>
        </w:rPr>
        <w:t xml:space="preserve"> </w:t>
      </w:r>
      <w:r w:rsidRPr="00407BA3">
        <w:rPr>
          <w:rStyle w:val="Emphasis"/>
          <w:rFonts w:asciiTheme="minorHAnsi" w:hAnsiTheme="minorHAnsi" w:cstheme="minorHAnsi"/>
          <w:highlight w:val="cyan"/>
        </w:rPr>
        <w:t>coup</w:t>
      </w:r>
      <w:r w:rsidRPr="00407BA3">
        <w:rPr>
          <w:rStyle w:val="Emphasis"/>
          <w:rFonts w:asciiTheme="minorHAnsi" w:hAnsiTheme="minorHAnsi" w:cstheme="minorHAnsi"/>
        </w:rPr>
        <w:t xml:space="preserve"> d'etat</w:t>
      </w:r>
      <w:r w:rsidRPr="00407BA3">
        <w:rPr>
          <w:rFonts w:asciiTheme="minorHAnsi" w:eastAsia="Cambria" w:hAnsiTheme="minorHAnsi" w:cstheme="minorHAnsi"/>
          <w:u w:val="single"/>
        </w:rPr>
        <w:t>—removing current</w:t>
      </w:r>
      <w:r w:rsidRPr="00407BA3">
        <w:rPr>
          <w:rFonts w:asciiTheme="minorHAnsi" w:eastAsia="Cambria" w:hAnsiTheme="minorHAnsi" w:cstheme="minorHAnsi"/>
          <w:sz w:val="14"/>
        </w:rPr>
        <w:t xml:space="preserve"> elected (and unelected) </w:t>
      </w:r>
      <w:r w:rsidRPr="00407BA3">
        <w:rPr>
          <w:rFonts w:asciiTheme="minorHAnsi" w:eastAsia="Cambria" w:hAnsiTheme="minorHAnsi" w:cstheme="minorHAnsi"/>
          <w:u w:val="single"/>
        </w:rPr>
        <w:t>officials</w:t>
      </w:r>
      <w:r w:rsidRPr="00407BA3">
        <w:rPr>
          <w:rFonts w:asciiTheme="minorHAnsi" w:eastAsia="Cambria" w:hAnsiTheme="minorHAnsi" w:cstheme="minorHAnsi"/>
          <w:sz w:val="14"/>
        </w:rPr>
        <w:t xml:space="preserve"> from their positions of power. Both cases would require a mass anti-capitalist movement. Revolutionaries, including </w:t>
      </w:r>
      <w:r w:rsidRPr="00407BA3">
        <w:rPr>
          <w:rStyle w:val="StyleUnderline"/>
          <w:rFonts w:asciiTheme="minorHAnsi" w:hAnsiTheme="minorHAnsi" w:cstheme="minorHAnsi"/>
        </w:rPr>
        <w:t>Foster</w:t>
      </w:r>
      <w:r w:rsidRPr="00407BA3">
        <w:rPr>
          <w:rFonts w:asciiTheme="minorHAnsi" w:eastAsia="Cambria" w:hAnsiTheme="minorHAnsi" w:cstheme="minorHAnsi"/>
          <w:u w:val="single"/>
        </w:rPr>
        <w:t xml:space="preserve"> </w:t>
      </w:r>
      <w:r w:rsidRPr="00407BA3">
        <w:rPr>
          <w:rFonts w:asciiTheme="minorHAnsi" w:eastAsia="Cambria" w:hAnsiTheme="minorHAnsi" w:cstheme="minorHAnsi"/>
          <w:highlight w:val="cyan"/>
          <w:u w:val="single"/>
        </w:rPr>
        <w:t>and</w:t>
      </w:r>
      <w:r w:rsidRPr="00407BA3">
        <w:rPr>
          <w:rFonts w:asciiTheme="minorHAnsi" w:eastAsia="Cambria" w:hAnsiTheme="minorHAnsi" w:cstheme="minorHAnsi"/>
          <w:u w:val="single"/>
        </w:rPr>
        <w:t xml:space="preserve"> </w:t>
      </w:r>
      <w:r w:rsidRPr="00407BA3">
        <w:rPr>
          <w:rStyle w:val="StyleUnderline"/>
          <w:rFonts w:asciiTheme="minorHAnsi" w:hAnsiTheme="minorHAnsi" w:cstheme="minorHAnsi"/>
        </w:rPr>
        <w:t>Malm</w:t>
      </w:r>
      <w:r w:rsidRPr="00407BA3">
        <w:rPr>
          <w:rFonts w:asciiTheme="minorHAnsi" w:eastAsia="Cambria" w:hAnsiTheme="minorHAnsi" w:cstheme="minorHAnsi"/>
          <w:sz w:val="14"/>
        </w:rPr>
        <w:t xml:space="preserve">, tend to frown upon the electoral approach, which is a longer-term reformist approach.22 Thus, I will assume that they are in </w:t>
      </w:r>
      <w:r w:rsidRPr="00407BA3">
        <w:rPr>
          <w:rFonts w:asciiTheme="minorHAnsi" w:eastAsia="Cambria" w:hAnsiTheme="minorHAnsi" w:cstheme="minorHAnsi"/>
          <w:u w:val="single"/>
        </w:rPr>
        <w:t>favor</w:t>
      </w:r>
      <w:r w:rsidRPr="00407BA3">
        <w:rPr>
          <w:rFonts w:asciiTheme="minorHAnsi" w:eastAsia="Cambria" w:hAnsiTheme="minorHAnsi" w:cstheme="minorHAnsi"/>
          <w:sz w:val="14"/>
        </w:rPr>
        <w:t xml:space="preserve"> of </w:t>
      </w:r>
      <w:r w:rsidRPr="00407BA3">
        <w:rPr>
          <w:rFonts w:asciiTheme="minorHAnsi" w:eastAsia="Cambria" w:hAnsiTheme="minorHAnsi" w:cstheme="minorHAnsi"/>
          <w:u w:val="single"/>
        </w:rPr>
        <w:t xml:space="preserve">building a </w:t>
      </w:r>
      <w:r w:rsidRPr="00407BA3">
        <w:rPr>
          <w:rStyle w:val="StyleUnderline"/>
          <w:rFonts w:asciiTheme="minorHAnsi" w:hAnsiTheme="minorHAnsi" w:cstheme="minorHAnsi"/>
        </w:rPr>
        <w:t>mass anti-capitalist movement</w:t>
      </w:r>
      <w:r w:rsidRPr="00407BA3">
        <w:rPr>
          <w:rFonts w:asciiTheme="minorHAnsi" w:eastAsia="Cambria" w:hAnsiTheme="minorHAnsi" w:cstheme="minorHAnsi"/>
          <w:u w:val="single"/>
        </w:rPr>
        <w:t xml:space="preserve"> and </w:t>
      </w:r>
      <w:r w:rsidRPr="00407BA3">
        <w:rPr>
          <w:rStyle w:val="Emphasis"/>
          <w:rFonts w:asciiTheme="minorHAnsi" w:hAnsiTheme="minorHAnsi" w:cstheme="minorHAnsi"/>
        </w:rPr>
        <w:t>directly taking power</w:t>
      </w:r>
      <w:r w:rsidRPr="00407BA3">
        <w:rPr>
          <w:rFonts w:asciiTheme="minorHAnsi" w:eastAsia="Cambria" w:hAnsiTheme="minorHAnsi" w:cstheme="minorHAnsi"/>
          <w:u w:val="single"/>
        </w:rPr>
        <w:t xml:space="preserve">. To be successful, they would have to take </w:t>
      </w:r>
      <w:r w:rsidRPr="00407BA3">
        <w:rPr>
          <w:rStyle w:val="Emphasis"/>
          <w:rFonts w:asciiTheme="minorHAnsi" w:hAnsiTheme="minorHAnsi" w:cstheme="minorHAnsi"/>
          <w:highlight w:val="cyan"/>
        </w:rPr>
        <w:t>control</w:t>
      </w:r>
      <w:r w:rsidRPr="00407BA3">
        <w:rPr>
          <w:rFonts w:asciiTheme="minorHAnsi" w:eastAsia="Cambria" w:hAnsiTheme="minorHAnsi" w:cstheme="minorHAnsi"/>
          <w:highlight w:val="cyan"/>
          <w:u w:val="single"/>
        </w:rPr>
        <w:t xml:space="preserve"> of the </w:t>
      </w:r>
      <w:r w:rsidRPr="00407BA3">
        <w:rPr>
          <w:rStyle w:val="Emphasis"/>
          <w:rFonts w:asciiTheme="minorHAnsi" w:hAnsiTheme="minorHAnsi" w:cstheme="minorHAnsi"/>
          <w:highlight w:val="cyan"/>
        </w:rPr>
        <w:t>military</w:t>
      </w:r>
      <w:r w:rsidRPr="00407BA3">
        <w:rPr>
          <w:rFonts w:asciiTheme="minorHAnsi" w:eastAsia="Cambria" w:hAnsiTheme="minorHAnsi" w:cstheme="minorHAnsi"/>
          <w:u w:val="single"/>
        </w:rPr>
        <w:t xml:space="preserve">, </w:t>
      </w:r>
      <w:r w:rsidRPr="00407BA3">
        <w:rPr>
          <w:rFonts w:asciiTheme="minorHAnsi" w:eastAsia="Cambria" w:hAnsiTheme="minorHAnsi" w:cstheme="minorHAnsi"/>
          <w:highlight w:val="cyan"/>
          <w:u w:val="single"/>
        </w:rPr>
        <w:t>which would</w:t>
      </w:r>
      <w:r w:rsidRPr="00407BA3">
        <w:rPr>
          <w:rFonts w:asciiTheme="minorHAnsi" w:eastAsia="Cambria" w:hAnsiTheme="minorHAnsi" w:cstheme="minorHAnsi"/>
          <w:u w:val="single"/>
        </w:rPr>
        <w:t xml:space="preserve"> otherwise </w:t>
      </w:r>
      <w:r w:rsidRPr="00407BA3">
        <w:rPr>
          <w:rStyle w:val="StyleUnderline"/>
          <w:rFonts w:asciiTheme="minorHAnsi" w:hAnsiTheme="minorHAnsi" w:cstheme="minorHAnsi"/>
        </w:rPr>
        <w:t xml:space="preserve">put an </w:t>
      </w:r>
      <w:r w:rsidRPr="00407BA3">
        <w:rPr>
          <w:rStyle w:val="StyleUnderline"/>
          <w:rFonts w:asciiTheme="minorHAnsi" w:hAnsiTheme="minorHAnsi" w:cstheme="minorHAnsi"/>
          <w:highlight w:val="cyan"/>
        </w:rPr>
        <w:t>end</w:t>
      </w:r>
      <w:r w:rsidRPr="00407BA3">
        <w:rPr>
          <w:rFonts w:asciiTheme="minorHAnsi" w:eastAsia="Cambria" w:hAnsiTheme="minorHAnsi" w:cstheme="minorHAnsi"/>
          <w:u w:val="single"/>
        </w:rPr>
        <w:t xml:space="preserve"> to the </w:t>
      </w:r>
      <w:r w:rsidRPr="00407BA3">
        <w:rPr>
          <w:rStyle w:val="StyleUnderline"/>
          <w:rFonts w:asciiTheme="minorHAnsi" w:hAnsiTheme="minorHAnsi" w:cstheme="minorHAnsi"/>
        </w:rPr>
        <w:t>attempted</w:t>
      </w:r>
      <w:r w:rsidRPr="00407BA3">
        <w:rPr>
          <w:rFonts w:asciiTheme="minorHAnsi" w:eastAsia="Cambria" w:hAnsiTheme="minorHAnsi" w:cstheme="minorHAnsi"/>
          <w:iCs/>
          <w:u w:val="single"/>
          <w:bdr w:val="single" w:sz="8" w:space="0" w:color="auto"/>
        </w:rPr>
        <w:t xml:space="preserve"> </w:t>
      </w:r>
      <w:r w:rsidRPr="00407BA3">
        <w:rPr>
          <w:rStyle w:val="StyleUnderline"/>
          <w:rFonts w:asciiTheme="minorHAnsi" w:hAnsiTheme="minorHAnsi" w:cstheme="minorHAnsi"/>
          <w:highlight w:val="cyan"/>
        </w:rPr>
        <w:t>revolution</w:t>
      </w:r>
      <w:r w:rsidRPr="00407BA3">
        <w:rPr>
          <w:rFonts w:asciiTheme="minorHAnsi" w:eastAsia="Cambria" w:hAnsiTheme="minorHAnsi" w:cstheme="minorHAnsi"/>
          <w:sz w:val="14"/>
        </w:rPr>
        <w:t xml:space="preserve">. </w:t>
      </w:r>
      <w:r w:rsidRPr="00407BA3">
        <w:rPr>
          <w:rFonts w:asciiTheme="minorHAnsi" w:eastAsia="Cambria" w:hAnsiTheme="minorHAnsi" w:cstheme="minorHAnsi"/>
          <w:u w:val="single"/>
        </w:rPr>
        <w:t>In the event that a revolution is successful</w:t>
      </w:r>
      <w:r w:rsidRPr="00407BA3">
        <w:rPr>
          <w:rFonts w:asciiTheme="minorHAnsi" w:eastAsia="Cambria" w:hAnsiTheme="minorHAnsi" w:cstheme="minorHAnsi"/>
          <w:sz w:val="14"/>
        </w:rPr>
        <w:t xml:space="preserve">, the revolutionaries would then have to re-build the economic, political, and legal institutions that make up organized human society. </w:t>
      </w:r>
      <w:r w:rsidRPr="00407BA3">
        <w:rPr>
          <w:rFonts w:asciiTheme="minorHAnsi" w:eastAsia="Cambria" w:hAnsiTheme="minorHAnsi" w:cstheme="minorHAnsi"/>
          <w:u w:val="single"/>
        </w:rPr>
        <w:t xml:space="preserve">There would be </w:t>
      </w:r>
      <w:r w:rsidRPr="00407BA3">
        <w:rPr>
          <w:rStyle w:val="StyleUnderline"/>
          <w:rFonts w:asciiTheme="minorHAnsi" w:hAnsiTheme="minorHAnsi" w:cstheme="minorHAnsi"/>
          <w:highlight w:val="cyan"/>
        </w:rPr>
        <w:t xml:space="preserve">counter-revolution </w:t>
      </w:r>
      <w:r w:rsidRPr="00407BA3">
        <w:rPr>
          <w:rStyle w:val="StyleUnderline"/>
          <w:rFonts w:asciiTheme="minorHAnsi" w:hAnsiTheme="minorHAnsi" w:cstheme="minorHAnsi"/>
        </w:rPr>
        <w:t>attempts</w:t>
      </w:r>
      <w:r w:rsidRPr="00407BA3">
        <w:rPr>
          <w:rFonts w:asciiTheme="minorHAnsi" w:eastAsia="Cambria" w:hAnsiTheme="minorHAnsi" w:cstheme="minorHAnsi"/>
          <w:u w:val="single"/>
        </w:rPr>
        <w:t xml:space="preserve"> </w:t>
      </w:r>
      <w:r w:rsidRPr="00407BA3">
        <w:rPr>
          <w:rFonts w:asciiTheme="minorHAnsi" w:eastAsia="Cambria" w:hAnsiTheme="minorHAnsi" w:cstheme="minorHAnsi"/>
          <w:highlight w:val="cyan"/>
          <w:u w:val="single"/>
        </w:rPr>
        <w:t>by</w:t>
      </w:r>
      <w:r w:rsidRPr="00407BA3">
        <w:rPr>
          <w:rFonts w:asciiTheme="minorHAnsi" w:eastAsia="Cambria" w:hAnsiTheme="minorHAnsi" w:cstheme="minorHAnsi"/>
          <w:u w:val="single"/>
        </w:rPr>
        <w:t xml:space="preserve"> the </w:t>
      </w:r>
      <w:r w:rsidRPr="00407BA3">
        <w:rPr>
          <w:rStyle w:val="StyleUnderline"/>
          <w:rFonts w:asciiTheme="minorHAnsi" w:hAnsiTheme="minorHAnsi" w:cstheme="minorHAnsi"/>
          <w:highlight w:val="cyan"/>
        </w:rPr>
        <w:t>former</w:t>
      </w:r>
      <w:r w:rsidRPr="00407BA3">
        <w:rPr>
          <w:rStyle w:val="StyleUnderline"/>
          <w:rFonts w:asciiTheme="minorHAnsi" w:hAnsiTheme="minorHAnsi" w:cstheme="minorHAnsi"/>
        </w:rPr>
        <w:t xml:space="preserve"> political and</w:t>
      </w:r>
      <w:r w:rsidRPr="00407BA3">
        <w:rPr>
          <w:rFonts w:asciiTheme="minorHAnsi" w:eastAsia="Cambria" w:hAnsiTheme="minorHAnsi" w:cstheme="minorHAnsi"/>
          <w:iCs/>
          <w:u w:val="single"/>
          <w:bdr w:val="single" w:sz="8" w:space="0" w:color="auto"/>
        </w:rPr>
        <w:t xml:space="preserve"> </w:t>
      </w:r>
      <w:r w:rsidRPr="00407BA3">
        <w:rPr>
          <w:rStyle w:val="Emphasis"/>
          <w:rFonts w:asciiTheme="minorHAnsi" w:hAnsiTheme="minorHAnsi" w:cstheme="minorHAnsi"/>
        </w:rPr>
        <w:t xml:space="preserve">economic </w:t>
      </w:r>
      <w:r w:rsidRPr="00407BA3">
        <w:rPr>
          <w:rStyle w:val="Emphasis"/>
          <w:rFonts w:asciiTheme="minorHAnsi" w:hAnsiTheme="minorHAnsi" w:cstheme="minorHAnsi"/>
          <w:highlight w:val="cyan"/>
        </w:rPr>
        <w:t>elites</w:t>
      </w:r>
      <w:r w:rsidRPr="00407BA3">
        <w:rPr>
          <w:rFonts w:asciiTheme="minorHAnsi" w:eastAsia="Cambria" w:hAnsiTheme="minorHAnsi" w:cstheme="minorHAnsi"/>
          <w:sz w:val="14"/>
        </w:rPr>
        <w:t xml:space="preserve"> and </w:t>
      </w:r>
      <w:r w:rsidRPr="00407BA3">
        <w:rPr>
          <w:rFonts w:asciiTheme="minorHAnsi" w:eastAsia="Cambria" w:hAnsiTheme="minorHAnsi" w:cstheme="minorHAnsi"/>
          <w:u w:val="single"/>
        </w:rPr>
        <w:t xml:space="preserve">their supporters, </w:t>
      </w:r>
      <w:r w:rsidRPr="00407BA3">
        <w:rPr>
          <w:rFonts w:asciiTheme="minorHAnsi" w:eastAsia="Cambria" w:hAnsiTheme="minorHAnsi" w:cstheme="minorHAnsi"/>
          <w:highlight w:val="cyan"/>
          <w:u w:val="single"/>
        </w:rPr>
        <w:t>and</w:t>
      </w:r>
      <w:r w:rsidRPr="00407BA3">
        <w:rPr>
          <w:rFonts w:asciiTheme="minorHAnsi" w:eastAsia="Cambria" w:hAnsiTheme="minorHAnsi" w:cstheme="minorHAnsi"/>
          <w:sz w:val="14"/>
        </w:rPr>
        <w:t xml:space="preserve"> likely by external forces (i.e., </w:t>
      </w:r>
      <w:r w:rsidRPr="00407BA3">
        <w:rPr>
          <w:rStyle w:val="Emphasis"/>
          <w:rFonts w:asciiTheme="minorHAnsi" w:hAnsiTheme="minorHAnsi" w:cstheme="minorHAnsi"/>
          <w:highlight w:val="cyan"/>
        </w:rPr>
        <w:t>other countries</w:t>
      </w:r>
      <w:r w:rsidRPr="00407BA3">
        <w:rPr>
          <w:rFonts w:asciiTheme="minorHAnsi" w:eastAsia="Cambria" w:hAnsiTheme="minorHAnsi" w:cstheme="minorHAnsi"/>
          <w:sz w:val="14"/>
        </w:rPr>
        <w:t xml:space="preserve">). </w:t>
      </w:r>
      <w:r w:rsidRPr="00407BA3">
        <w:rPr>
          <w:rFonts w:asciiTheme="minorHAnsi" w:eastAsia="Cambria" w:hAnsiTheme="minorHAnsi" w:cstheme="minorHAnsi"/>
          <w:u w:val="single"/>
        </w:rPr>
        <w:t>In the U.S.</w:t>
      </w:r>
      <w:r w:rsidRPr="00407BA3">
        <w:rPr>
          <w:rFonts w:asciiTheme="minorHAnsi" w:eastAsia="Cambria" w:hAnsiTheme="minorHAnsi" w:cstheme="minorHAnsi"/>
          <w:sz w:val="14"/>
        </w:rPr>
        <w:t xml:space="preserve">, for example, </w:t>
      </w:r>
      <w:r w:rsidRPr="00407BA3">
        <w:rPr>
          <w:rFonts w:asciiTheme="minorHAnsi" w:eastAsia="Cambria" w:hAnsiTheme="minorHAnsi" w:cstheme="minorHAnsi"/>
          <w:u w:val="single"/>
        </w:rPr>
        <w:t xml:space="preserve">they would have to deal with </w:t>
      </w:r>
      <w:r w:rsidRPr="00407BA3">
        <w:rPr>
          <w:rStyle w:val="Emphasis"/>
          <w:rFonts w:asciiTheme="minorHAnsi" w:hAnsiTheme="minorHAnsi" w:cstheme="minorHAnsi"/>
          <w:highlight w:val="cyan"/>
        </w:rPr>
        <w:t>Wall Street</w:t>
      </w:r>
      <w:r w:rsidRPr="00407BA3">
        <w:rPr>
          <w:rStyle w:val="StyleUnderline"/>
          <w:rFonts w:asciiTheme="minorHAnsi" w:hAnsiTheme="minorHAnsi" w:cstheme="minorHAnsi"/>
        </w:rPr>
        <w:t xml:space="preserve">, </w:t>
      </w:r>
      <w:r w:rsidRPr="00407BA3">
        <w:rPr>
          <w:rStyle w:val="Emphasis"/>
          <w:rFonts w:asciiTheme="minorHAnsi" w:hAnsiTheme="minorHAnsi" w:cstheme="minorHAnsi"/>
          <w:highlight w:val="cyan"/>
        </w:rPr>
        <w:t>Silicon Valley</w:t>
      </w:r>
      <w:r w:rsidRPr="00407BA3">
        <w:rPr>
          <w:rStyle w:val="StyleUnderline"/>
          <w:rFonts w:asciiTheme="minorHAnsi" w:hAnsiTheme="minorHAnsi" w:cstheme="minorHAnsi"/>
        </w:rPr>
        <w:t xml:space="preserve">, </w:t>
      </w:r>
      <w:r w:rsidRPr="00407BA3">
        <w:rPr>
          <w:rStyle w:val="StyleUnderline"/>
          <w:rFonts w:asciiTheme="minorHAnsi" w:hAnsiTheme="minorHAnsi" w:cstheme="minorHAnsi"/>
          <w:highlight w:val="cyan"/>
        </w:rPr>
        <w:t xml:space="preserve">and the </w:t>
      </w:r>
      <w:r w:rsidRPr="00407BA3">
        <w:rPr>
          <w:rStyle w:val="Emphasis"/>
          <w:rFonts w:asciiTheme="minorHAnsi" w:hAnsiTheme="minorHAnsi" w:cstheme="minorHAnsi"/>
          <w:highlight w:val="cyan"/>
        </w:rPr>
        <w:t>74 million</w:t>
      </w:r>
      <w:r w:rsidRPr="00407BA3">
        <w:rPr>
          <w:rStyle w:val="StyleUnderline"/>
          <w:rFonts w:asciiTheme="minorHAnsi" w:hAnsiTheme="minorHAnsi" w:cstheme="minorHAnsi"/>
          <w:highlight w:val="cyan"/>
        </w:rPr>
        <w:t xml:space="preserve"> people</w:t>
      </w:r>
      <w:r w:rsidRPr="00407BA3">
        <w:rPr>
          <w:rFonts w:asciiTheme="minorHAnsi" w:eastAsia="Cambria" w:hAnsiTheme="minorHAnsi" w:cstheme="minorHAnsi"/>
          <w:highlight w:val="cyan"/>
          <w:u w:val="single"/>
        </w:rPr>
        <w:t xml:space="preserve"> who </w:t>
      </w:r>
      <w:r w:rsidRPr="00407BA3">
        <w:rPr>
          <w:rStyle w:val="Emphasis"/>
          <w:rFonts w:asciiTheme="minorHAnsi" w:hAnsiTheme="minorHAnsi" w:cstheme="minorHAnsi"/>
          <w:highlight w:val="cyan"/>
        </w:rPr>
        <w:t>voted for</w:t>
      </w:r>
      <w:r w:rsidRPr="00407BA3">
        <w:rPr>
          <w:rFonts w:asciiTheme="minorHAnsi" w:eastAsia="Cambria" w:hAnsiTheme="minorHAnsi" w:cstheme="minorHAnsi"/>
          <w:sz w:val="14"/>
        </w:rPr>
        <w:t xml:space="preserve"> Donald </w:t>
      </w:r>
      <w:r w:rsidRPr="00407BA3">
        <w:rPr>
          <w:rStyle w:val="Emphasis"/>
          <w:rFonts w:asciiTheme="minorHAnsi" w:hAnsiTheme="minorHAnsi" w:cstheme="minorHAnsi"/>
          <w:highlight w:val="cyan"/>
        </w:rPr>
        <w:t>Trump</w:t>
      </w:r>
      <w:r w:rsidRPr="00407BA3">
        <w:rPr>
          <w:rFonts w:asciiTheme="minorHAnsi" w:eastAsia="Cambria" w:hAnsiTheme="minorHAnsi" w:cstheme="minorHAnsi"/>
          <w:u w:val="single"/>
        </w:rPr>
        <w:t xml:space="preserve"> in</w:t>
      </w:r>
      <w:r w:rsidRPr="00407BA3">
        <w:rPr>
          <w:rFonts w:asciiTheme="minorHAnsi" w:eastAsia="Cambria" w:hAnsiTheme="minorHAnsi" w:cstheme="minorHAnsi"/>
          <w:sz w:val="14"/>
        </w:rPr>
        <w:t xml:space="preserve"> the </w:t>
      </w:r>
      <w:r w:rsidRPr="00407BA3">
        <w:rPr>
          <w:rFonts w:asciiTheme="minorHAnsi" w:eastAsia="Cambria" w:hAnsiTheme="minorHAnsi" w:cstheme="minorHAnsi"/>
          <w:u w:val="single"/>
        </w:rPr>
        <w:t>2020</w:t>
      </w:r>
      <w:r w:rsidRPr="00407BA3">
        <w:rPr>
          <w:rFonts w:asciiTheme="minorHAnsi" w:eastAsia="Cambria" w:hAnsiTheme="minorHAnsi" w:cstheme="minorHAnsi"/>
          <w:sz w:val="14"/>
        </w:rPr>
        <w:t xml:space="preserve"> election. </w:t>
      </w:r>
      <w:r w:rsidRPr="00407BA3">
        <w:rPr>
          <w:rFonts w:asciiTheme="minorHAnsi" w:eastAsia="Cambria" w:hAnsiTheme="minorHAnsi" w:cstheme="minorHAnsi"/>
          <w:highlight w:val="cyan"/>
          <w:u w:val="single"/>
        </w:rPr>
        <w:t>They would</w:t>
      </w:r>
      <w:r w:rsidRPr="00407BA3">
        <w:rPr>
          <w:rFonts w:asciiTheme="minorHAnsi" w:eastAsia="Cambria" w:hAnsiTheme="minorHAnsi" w:cstheme="minorHAnsi"/>
          <w:sz w:val="14"/>
        </w:rPr>
        <w:t xml:space="preserve"> also </w:t>
      </w:r>
      <w:r w:rsidRPr="00407BA3">
        <w:rPr>
          <w:rFonts w:asciiTheme="minorHAnsi" w:eastAsia="Cambria" w:hAnsiTheme="minorHAnsi" w:cstheme="minorHAnsi"/>
          <w:highlight w:val="cyan"/>
          <w:u w:val="single"/>
        </w:rPr>
        <w:t xml:space="preserve">have to </w:t>
      </w:r>
      <w:r w:rsidRPr="00407BA3">
        <w:rPr>
          <w:rStyle w:val="StyleUnderline"/>
          <w:rFonts w:asciiTheme="minorHAnsi" w:hAnsiTheme="minorHAnsi" w:cstheme="minorHAnsi"/>
          <w:highlight w:val="cyan"/>
        </w:rPr>
        <w:t xml:space="preserve">establish </w:t>
      </w:r>
      <w:r w:rsidRPr="00407BA3">
        <w:rPr>
          <w:rStyle w:val="StyleUnderline"/>
          <w:rFonts w:asciiTheme="minorHAnsi" w:hAnsiTheme="minorHAnsi" w:cstheme="minorHAnsi"/>
        </w:rPr>
        <w:t xml:space="preserve">relationships with international </w:t>
      </w:r>
      <w:r w:rsidRPr="00407BA3">
        <w:rPr>
          <w:rStyle w:val="StyleUnderline"/>
          <w:rFonts w:asciiTheme="minorHAnsi" w:hAnsiTheme="minorHAnsi" w:cstheme="minorHAnsi"/>
          <w:highlight w:val="cyan"/>
        </w:rPr>
        <w:t>trading partners</w:t>
      </w:r>
      <w:r w:rsidRPr="00407BA3">
        <w:rPr>
          <w:rFonts w:asciiTheme="minorHAnsi" w:eastAsia="Cambria" w:hAnsiTheme="minorHAnsi" w:cstheme="minorHAnsi"/>
          <w:highlight w:val="cyan"/>
          <w:u w:val="single"/>
        </w:rPr>
        <w:t xml:space="preserve"> to</w:t>
      </w:r>
      <w:r w:rsidRPr="00407BA3">
        <w:rPr>
          <w:rFonts w:asciiTheme="minorHAnsi" w:eastAsia="Cambria" w:hAnsiTheme="minorHAnsi" w:cstheme="minorHAnsi"/>
          <w:sz w:val="14"/>
        </w:rPr>
        <w:t xml:space="preserve"> ensure that they can </w:t>
      </w:r>
      <w:r w:rsidRPr="00407BA3">
        <w:rPr>
          <w:rFonts w:asciiTheme="minorHAnsi" w:eastAsia="Cambria" w:hAnsiTheme="minorHAnsi" w:cstheme="minorHAnsi"/>
          <w:u w:val="single"/>
        </w:rPr>
        <w:t xml:space="preserve">sufficiently </w:t>
      </w:r>
      <w:r w:rsidRPr="00407BA3">
        <w:rPr>
          <w:rFonts w:asciiTheme="minorHAnsi" w:eastAsia="Cambria" w:hAnsiTheme="minorHAnsi" w:cstheme="minorHAnsi"/>
          <w:highlight w:val="cyan"/>
          <w:u w:val="single"/>
        </w:rPr>
        <w:t>provide for the</w:t>
      </w:r>
      <w:r w:rsidRPr="00407BA3">
        <w:rPr>
          <w:rFonts w:asciiTheme="minorHAnsi" w:eastAsia="Cambria" w:hAnsiTheme="minorHAnsi" w:cstheme="minorHAnsi"/>
          <w:u w:val="single"/>
        </w:rPr>
        <w:t xml:space="preserve"> entire </w:t>
      </w:r>
      <w:r w:rsidRPr="00407BA3">
        <w:rPr>
          <w:rFonts w:asciiTheme="minorHAnsi" w:eastAsia="Cambria" w:hAnsiTheme="minorHAnsi" w:cstheme="minorHAnsi"/>
          <w:highlight w:val="cyan"/>
          <w:u w:val="single"/>
        </w:rPr>
        <w:t>population</w:t>
      </w:r>
      <w:r w:rsidRPr="00407BA3">
        <w:rPr>
          <w:rFonts w:asciiTheme="minorHAnsi" w:eastAsia="Cambria" w:hAnsiTheme="minorHAnsi" w:cstheme="minorHAnsi"/>
          <w:sz w:val="14"/>
        </w:rPr>
        <w:t xml:space="preserve">. Finally, </w:t>
      </w:r>
      <w:r w:rsidRPr="00407BA3">
        <w:rPr>
          <w:rFonts w:asciiTheme="minorHAnsi" w:eastAsia="Cambria" w:hAnsiTheme="minorHAnsi" w:cstheme="minorHAnsi"/>
          <w:u w:val="single"/>
        </w:rPr>
        <w:t xml:space="preserve">they would have to </w:t>
      </w:r>
      <w:r w:rsidRPr="00407BA3">
        <w:rPr>
          <w:rStyle w:val="StyleUnderline"/>
          <w:rFonts w:asciiTheme="minorHAnsi" w:hAnsiTheme="minorHAnsi" w:cstheme="minorHAnsi"/>
        </w:rPr>
        <w:t xml:space="preserve">implement policies to </w:t>
      </w:r>
      <w:r w:rsidRPr="00407BA3">
        <w:rPr>
          <w:rStyle w:val="StyleUnderline"/>
          <w:rFonts w:asciiTheme="minorHAnsi" w:hAnsiTheme="minorHAnsi" w:cstheme="minorHAnsi"/>
          <w:highlight w:val="cyan"/>
        </w:rPr>
        <w:t>reduce</w:t>
      </w:r>
      <w:r w:rsidRPr="00407BA3">
        <w:rPr>
          <w:rStyle w:val="StyleUnderline"/>
          <w:rFonts w:asciiTheme="minorHAnsi" w:hAnsiTheme="minorHAnsi" w:cstheme="minorHAnsi"/>
        </w:rPr>
        <w:t xml:space="preserve"> CO2</w:t>
      </w:r>
      <w:r w:rsidRPr="00407BA3">
        <w:rPr>
          <w:rFonts w:asciiTheme="minorHAnsi" w:eastAsia="Cambria" w:hAnsiTheme="minorHAnsi" w:cstheme="minorHAnsi"/>
          <w:iCs/>
          <w:u w:val="single"/>
          <w:bdr w:val="single" w:sz="8" w:space="0" w:color="auto"/>
        </w:rPr>
        <w:t xml:space="preserve"> </w:t>
      </w:r>
      <w:r w:rsidRPr="00407BA3">
        <w:rPr>
          <w:rStyle w:val="StyleUnderline"/>
          <w:rFonts w:asciiTheme="minorHAnsi" w:hAnsiTheme="minorHAnsi" w:cstheme="minorHAnsi"/>
          <w:highlight w:val="cyan"/>
        </w:rPr>
        <w:t>emissions</w:t>
      </w:r>
      <w:r w:rsidRPr="00407BA3">
        <w:rPr>
          <w:rFonts w:asciiTheme="minorHAnsi" w:eastAsia="Cambria" w:hAnsiTheme="minorHAnsi" w:cstheme="minorHAnsi"/>
          <w:sz w:val="14"/>
        </w:rPr>
        <w:t xml:space="preserve"> in line with the 1.5-2 °C warming target, </w:t>
      </w:r>
      <w:r w:rsidRPr="00407BA3">
        <w:rPr>
          <w:rFonts w:asciiTheme="minorHAnsi" w:eastAsia="Cambria" w:hAnsiTheme="minorHAnsi" w:cstheme="minorHAnsi"/>
          <w:highlight w:val="cyan"/>
          <w:u w:val="single"/>
        </w:rPr>
        <w:t xml:space="preserve">and create </w:t>
      </w:r>
      <w:r w:rsidRPr="00407BA3">
        <w:rPr>
          <w:rStyle w:val="Emphasis"/>
          <w:rFonts w:asciiTheme="minorHAnsi" w:hAnsiTheme="minorHAnsi" w:cstheme="minorHAnsi"/>
          <w:highlight w:val="cyan"/>
        </w:rPr>
        <w:t>enforcement mechanisms</w:t>
      </w:r>
      <w:r w:rsidRPr="00407BA3">
        <w:rPr>
          <w:rFonts w:asciiTheme="minorHAnsi" w:eastAsia="Cambria" w:hAnsiTheme="minorHAnsi" w:cstheme="minorHAnsi"/>
          <w:u w:val="single"/>
        </w:rPr>
        <w:t xml:space="preserve"> </w:t>
      </w:r>
      <w:r w:rsidRPr="00407BA3">
        <w:rPr>
          <w:rFonts w:asciiTheme="minorHAnsi" w:eastAsia="Cambria" w:hAnsiTheme="minorHAnsi" w:cstheme="minorHAnsi"/>
          <w:highlight w:val="cyan"/>
          <w:u w:val="single"/>
        </w:rPr>
        <w:t>to deal with</w:t>
      </w:r>
      <w:r w:rsidRPr="00407BA3">
        <w:rPr>
          <w:rFonts w:asciiTheme="minorHAnsi" w:eastAsia="Cambria" w:hAnsiTheme="minorHAnsi" w:cstheme="minorHAnsi"/>
          <w:u w:val="single"/>
        </w:rPr>
        <w:t xml:space="preserve"> those who do not follow the policies, e.g., </w:t>
      </w:r>
      <w:r w:rsidRPr="00407BA3">
        <w:rPr>
          <w:rStyle w:val="Emphasis"/>
          <w:rFonts w:asciiTheme="minorHAnsi" w:hAnsiTheme="minorHAnsi" w:cstheme="minorHAnsi"/>
          <w:highlight w:val="cyan"/>
        </w:rPr>
        <w:t>fossil fuel producers</w:t>
      </w:r>
      <w:r w:rsidRPr="00407BA3">
        <w:rPr>
          <w:rStyle w:val="StyleUnderline"/>
          <w:rFonts w:asciiTheme="minorHAnsi" w:hAnsiTheme="minorHAnsi" w:cstheme="minorHAnsi"/>
          <w:highlight w:val="cyan"/>
        </w:rPr>
        <w:t xml:space="preserve"> and</w:t>
      </w:r>
      <w:r w:rsidRPr="00407BA3">
        <w:rPr>
          <w:rStyle w:val="StyleUnderline"/>
          <w:rFonts w:asciiTheme="minorHAnsi" w:hAnsiTheme="minorHAnsi" w:cstheme="minorHAnsi"/>
        </w:rPr>
        <w:t xml:space="preserve"> </w:t>
      </w:r>
      <w:r w:rsidRPr="00407BA3">
        <w:rPr>
          <w:rStyle w:val="Emphasis"/>
          <w:rFonts w:asciiTheme="minorHAnsi" w:hAnsiTheme="minorHAnsi" w:cstheme="minorHAnsi"/>
          <w:highlight w:val="cyan"/>
        </w:rPr>
        <w:t>counterrevolutionaries</w:t>
      </w:r>
      <w:r w:rsidRPr="00407BA3">
        <w:rPr>
          <w:rFonts w:asciiTheme="minorHAnsi" w:eastAsia="Cambria" w:hAnsiTheme="minorHAnsi" w:cstheme="minorHAnsi"/>
          <w:sz w:val="14"/>
        </w:rPr>
        <w:t xml:space="preserve">. </w:t>
      </w:r>
      <w:r w:rsidRPr="00407BA3">
        <w:rPr>
          <w:rFonts w:asciiTheme="minorHAnsi" w:eastAsia="Cambria" w:hAnsiTheme="minorHAnsi" w:cstheme="minorHAnsi"/>
          <w:highlight w:val="cyan"/>
          <w:u w:val="single"/>
        </w:rPr>
        <w:t>Given</w:t>
      </w:r>
      <w:r w:rsidRPr="00407BA3">
        <w:rPr>
          <w:rFonts w:asciiTheme="minorHAnsi" w:eastAsia="Cambria" w:hAnsiTheme="minorHAnsi" w:cstheme="minorHAnsi"/>
          <w:u w:val="single"/>
        </w:rPr>
        <w:t xml:space="preserve"> the </w:t>
      </w:r>
      <w:r w:rsidRPr="00407BA3">
        <w:rPr>
          <w:rStyle w:val="StyleUnderline"/>
          <w:rFonts w:asciiTheme="minorHAnsi" w:hAnsiTheme="minorHAnsi" w:cstheme="minorHAnsi"/>
        </w:rPr>
        <w:t xml:space="preserve">scale and </w:t>
      </w:r>
      <w:r w:rsidRPr="00407BA3">
        <w:rPr>
          <w:rStyle w:val="StyleUnderline"/>
          <w:rFonts w:asciiTheme="minorHAnsi" w:hAnsiTheme="minorHAnsi" w:cstheme="minorHAnsi"/>
          <w:highlight w:val="cyan"/>
        </w:rPr>
        <w:t>timeframe</w:t>
      </w:r>
      <w:r w:rsidRPr="00407BA3">
        <w:rPr>
          <w:rFonts w:asciiTheme="minorHAnsi" w:eastAsia="Cambria" w:hAnsiTheme="minorHAnsi" w:cstheme="minorHAnsi"/>
          <w:highlight w:val="cyan"/>
          <w:u w:val="single"/>
        </w:rPr>
        <w:t xml:space="preserve"> for</w:t>
      </w:r>
      <w:r w:rsidRPr="00407BA3">
        <w:rPr>
          <w:rFonts w:asciiTheme="minorHAnsi" w:eastAsia="Cambria" w:hAnsiTheme="minorHAnsi" w:cstheme="minorHAnsi"/>
          <w:u w:val="single"/>
        </w:rPr>
        <w:t xml:space="preserve"> addressing </w:t>
      </w:r>
      <w:r w:rsidRPr="00407BA3">
        <w:rPr>
          <w:rFonts w:asciiTheme="minorHAnsi" w:eastAsia="Cambria" w:hAnsiTheme="minorHAnsi" w:cstheme="minorHAnsi"/>
          <w:highlight w:val="cyan"/>
          <w:u w:val="single"/>
        </w:rPr>
        <w:t>climate change, the</w:t>
      </w:r>
      <w:r w:rsidRPr="00407BA3">
        <w:rPr>
          <w:rFonts w:asciiTheme="minorHAnsi" w:eastAsia="Cambria" w:hAnsiTheme="minorHAnsi" w:cstheme="minorHAnsi"/>
          <w:u w:val="single"/>
        </w:rPr>
        <w:t xml:space="preserve"> </w:t>
      </w:r>
      <w:r w:rsidRPr="00407BA3">
        <w:rPr>
          <w:rFonts w:asciiTheme="minorHAnsi" w:eastAsia="Cambria" w:hAnsiTheme="minorHAnsi" w:cstheme="minorHAnsi"/>
          <w:highlight w:val="cyan"/>
          <w:u w:val="single"/>
        </w:rPr>
        <w:t>revolution</w:t>
      </w:r>
      <w:r w:rsidRPr="00407BA3">
        <w:rPr>
          <w:rFonts w:asciiTheme="minorHAnsi" w:eastAsia="Cambria" w:hAnsiTheme="minorHAnsi" w:cstheme="minorHAnsi"/>
          <w:u w:val="single"/>
        </w:rPr>
        <w:t xml:space="preserve"> </w:t>
      </w:r>
      <w:r w:rsidRPr="009F6AB2">
        <w:rPr>
          <w:rStyle w:val="StyleUnderline"/>
        </w:rPr>
        <w:t xml:space="preserve">approach </w:t>
      </w:r>
      <w:r w:rsidRPr="009F6AB2">
        <w:rPr>
          <w:rStyle w:val="StyleUnderline"/>
          <w:highlight w:val="cyan"/>
        </w:rPr>
        <w:t xml:space="preserve">is extremely unlikely </w:t>
      </w:r>
      <w:r w:rsidRPr="009F6AB2">
        <w:rPr>
          <w:rStyle w:val="StyleUnderline"/>
        </w:rPr>
        <w:t xml:space="preserve">to find success. Moreover, its short-term strategy, i.e., </w:t>
      </w:r>
      <w:r w:rsidRPr="009F6AB2">
        <w:rPr>
          <w:rStyle w:val="StyleUnderline"/>
          <w:highlight w:val="cyan"/>
        </w:rPr>
        <w:t>what to do before a revolution, is unnecessarily restrictive</w:t>
      </w:r>
      <w:r w:rsidRPr="009F6AB2">
        <w:rPr>
          <w:rStyle w:val="StyleUnderline"/>
        </w:rPr>
        <w:t xml:space="preserve">—it rejects all policies that do not go against the "logic of capital." Thus, like the degrowth approach, </w:t>
      </w:r>
      <w:r w:rsidRPr="009F6AB2">
        <w:rPr>
          <w:rStyle w:val="StyleUnderline"/>
          <w:highlight w:val="cyan"/>
        </w:rPr>
        <w:t>the revolution approach would make climate stabilization exceedingly difficult.</w:t>
      </w:r>
    </w:p>
    <w:p w14:paraId="60BE905C" w14:textId="019A2595" w:rsidR="00EC305D" w:rsidRDefault="005D3CDE" w:rsidP="00E21EF0">
      <w:pPr>
        <w:pStyle w:val="Heading2"/>
      </w:pPr>
      <w:r>
        <w:t xml:space="preserve">Alt – </w:t>
      </w:r>
      <w:r w:rsidR="00E21EF0">
        <w:t>Dual Power</w:t>
      </w:r>
    </w:p>
    <w:p w14:paraId="02F23BEC" w14:textId="109939C0" w:rsidR="00E21EF0" w:rsidRPr="00E21EF0" w:rsidRDefault="00E21EF0" w:rsidP="00E21EF0">
      <w:pPr>
        <w:pStyle w:val="Heading3"/>
      </w:pPr>
      <w:r>
        <w:t>1NC Alt</w:t>
      </w:r>
    </w:p>
    <w:p w14:paraId="09B50399" w14:textId="77777777" w:rsidR="00EC305D" w:rsidRDefault="00EC305D" w:rsidP="00EC305D">
      <w:pPr>
        <w:pStyle w:val="Heading4"/>
      </w:pPr>
      <w:r>
        <w:rPr>
          <w:b w:val="0"/>
        </w:rPr>
        <w:t xml:space="preserve">The alternative is to </w:t>
      </w:r>
      <w:r>
        <w:rPr>
          <w:b w:val="0"/>
          <w:color w:val="C00000"/>
          <w:u w:val="single"/>
        </w:rPr>
        <w:t>join the party</w:t>
      </w:r>
      <w:r>
        <w:rPr>
          <w:b w:val="0"/>
        </w:rPr>
        <w:t>---only dual power strategies forge a path forwards, outside of capitalism, to build a new communist state.</w:t>
      </w:r>
    </w:p>
    <w:p w14:paraId="0057C6D3" w14:textId="77777777" w:rsidR="00EC305D" w:rsidRDefault="00EC305D" w:rsidP="00EC305D">
      <w:r>
        <w:t xml:space="preserve">Alyson </w:t>
      </w:r>
      <w:r>
        <w:rPr>
          <w:rFonts w:eastAsiaTheme="majorEastAsia" w:cstheme="majorBidi"/>
          <w:b/>
          <w:iCs/>
          <w:sz w:val="26"/>
        </w:rPr>
        <w:t>Escalante 18</w:t>
      </w:r>
      <w:r>
        <w:t xml:space="preserve">, 9-21-2018, "Party Organizing In The 21st Century," </w:t>
      </w:r>
      <w:r>
        <w:rPr>
          <w:i/>
          <w:iCs/>
        </w:rPr>
        <w:t>The</w:t>
      </w:r>
      <w:r>
        <w:t xml:space="preserve"> </w:t>
      </w:r>
      <w:r>
        <w:rPr>
          <w:i/>
          <w:iCs/>
        </w:rPr>
        <w:t>Forge News</w:t>
      </w:r>
      <w:r>
        <w:t>, https://theforgenews.org/2018/09/21/party-organizing-in-the-21st-century/ // QUEERMAID</w:t>
      </w:r>
    </w:p>
    <w:p w14:paraId="42732FA5" w14:textId="77777777" w:rsidR="00EC305D" w:rsidRDefault="00EC305D" w:rsidP="00EC305D">
      <w:pPr>
        <w:rPr>
          <w:sz w:val="16"/>
        </w:rPr>
      </w:pPr>
      <w:r>
        <w:rPr>
          <w:sz w:val="16"/>
        </w:rPr>
        <w:t xml:space="preserve">My goal in this essay is to argue that </w:t>
      </w:r>
      <w:r>
        <w:rPr>
          <w:u w:val="single"/>
        </w:rPr>
        <w:t xml:space="preserve">base building and dual power strategy can be best forwarded through party organizing, and that party organizing can allow this emerging movement to solidify into a powerful revolutionary socialist tendency in the United States. </w:t>
      </w:r>
      <w:r>
        <w:rPr>
          <w:sz w:val="16"/>
        </w:rPr>
        <w:t xml:space="preserve">One of the crucial insights of the base building movement is that the current state of the left in the United States is one in which revolution is not currently possible. </w:t>
      </w:r>
      <w:r>
        <w:rPr>
          <w:u w:val="single"/>
        </w:rPr>
        <w:t xml:space="preserve">There exists very </w:t>
      </w:r>
      <w:r>
        <w:rPr>
          <w:b/>
          <w:bCs/>
          <w:u w:val="single"/>
        </w:rPr>
        <w:t>little popular support</w:t>
      </w:r>
      <w:r>
        <w:rPr>
          <w:u w:val="single"/>
        </w:rPr>
        <w:t xml:space="preserve"> for socialist politics. A century of </w:t>
      </w:r>
      <w:r>
        <w:rPr>
          <w:b/>
          <w:bCs/>
          <w:u w:val="single"/>
        </w:rPr>
        <w:t>anticommunist propaganda</w:t>
      </w:r>
      <w:r>
        <w:rPr>
          <w:u w:val="single"/>
        </w:rPr>
        <w:t xml:space="preserve"> has been extremely effective in convincing even the most oppressed and marginalized that communism has nothing to offer them. </w:t>
      </w:r>
      <w:r>
        <w:rPr>
          <w:sz w:val="16"/>
        </w:rPr>
        <w:t xml:space="preserve">The base building emphasis on dual power responds directly to this insight. </w:t>
      </w:r>
      <w:r>
        <w:rPr>
          <w:u w:val="single"/>
        </w:rPr>
        <w:t xml:space="preserve">By building institutions which can meet people’s needs, we are able to concretely demonstrate that </w:t>
      </w:r>
      <w:r>
        <w:rPr>
          <w:b/>
          <w:bCs/>
          <w:u w:val="single"/>
        </w:rPr>
        <w:t>communists can offer</w:t>
      </w:r>
      <w:r>
        <w:rPr>
          <w:u w:val="single"/>
        </w:rPr>
        <w:t xml:space="preserve"> the oppressed relief from the </w:t>
      </w:r>
      <w:r>
        <w:rPr>
          <w:b/>
          <w:bCs/>
          <w:u w:val="single"/>
        </w:rPr>
        <w:t>horrific conditions of capitalism</w:t>
      </w:r>
      <w:r>
        <w:rPr>
          <w:u w:val="single"/>
        </w:rPr>
        <w:t xml:space="preserve">. Base building strategy recognizes that actually doing the work to serve the people does infinitely more to create a socialist base of popular support than </w:t>
      </w:r>
      <w:r>
        <w:rPr>
          <w:b/>
          <w:bCs/>
          <w:u w:val="single"/>
        </w:rPr>
        <w:t>electing democratic socialist candidates</w:t>
      </w:r>
      <w:r>
        <w:rPr>
          <w:u w:val="single"/>
        </w:rPr>
        <w:t xml:space="preserve"> or holding </w:t>
      </w:r>
      <w:r>
        <w:rPr>
          <w:b/>
          <w:bCs/>
          <w:u w:val="single"/>
        </w:rPr>
        <w:t>endless political education classes</w:t>
      </w:r>
      <w:r>
        <w:rPr>
          <w:u w:val="single"/>
        </w:rPr>
        <w:t xml:space="preserve"> can ever hope to do. Dual power is about proving that we have something to offer the oppressed. </w:t>
      </w:r>
      <w:r>
        <w:rPr>
          <w:sz w:val="16"/>
        </w:rPr>
        <w:t xml:space="preserve">The question, of course, remains: once we have built a base of popular support, what do we do next? If it turns out that establishing socialist institutions to meet people’s needs does in fact create sympathy towards the cause of communism, how can we mobilize that base? Put simply: </w:t>
      </w:r>
      <w:r>
        <w:rPr>
          <w:u w:val="single"/>
        </w:rPr>
        <w:t>in order to mobilize the base which base builders hope to create, we need to have already done the work of building a communist party.</w:t>
      </w:r>
      <w:r>
        <w:rPr>
          <w:sz w:val="16"/>
        </w:rPr>
        <w:t xml:space="preserve"> It is not enough to simply meet people’s needs. Rather, we must build the institutions of dual power in the name of communism. We must refuse covert front organizing and instead have a public face as a communist party. When we build tenants unions, serve the people programs, and other dual power projects, </w:t>
      </w:r>
      <w:r>
        <w:rPr>
          <w:u w:val="single"/>
        </w:rPr>
        <w:t>we must make it clear that we are organizing as communists, unified around a party, and are not content simply with establishing endless dual power organizations. We must be clear that our strategy is revolutionary</w:t>
      </w:r>
      <w:r>
        <w:rPr>
          <w:sz w:val="16"/>
        </w:rPr>
        <w:t xml:space="preserve"> and in order to make this clear we must adopt party organizing. By “party organizing” I mean an organizational strategy which adopts the party model. </w:t>
      </w:r>
      <w:r>
        <w:rPr>
          <w:u w:val="single"/>
        </w:rPr>
        <w:t xml:space="preserve">Such organizing focuses on building a party whose membership is formally unified around a party line determined by </w:t>
      </w:r>
      <w:r>
        <w:rPr>
          <w:b/>
          <w:bCs/>
          <w:u w:val="single"/>
        </w:rPr>
        <w:t>democratic centralist decision making</w:t>
      </w:r>
      <w:r>
        <w:rPr>
          <w:u w:val="single"/>
        </w:rPr>
        <w:t xml:space="preserve">. The party model creates internal methods for </w:t>
      </w:r>
      <w:r>
        <w:rPr>
          <w:b/>
          <w:bCs/>
          <w:u w:val="single"/>
        </w:rPr>
        <w:t>holding party members accountable</w:t>
      </w:r>
      <w:r>
        <w:rPr>
          <w:u w:val="single"/>
        </w:rPr>
        <w:t xml:space="preserve">, unifying party member action around democratically determined goals, and for </w:t>
      </w:r>
      <w:r>
        <w:rPr>
          <w:b/>
          <w:bCs/>
          <w:u w:val="single"/>
        </w:rPr>
        <w:t>educating party members in communist theory and praxis</w:t>
      </w:r>
      <w:r>
        <w:rPr>
          <w:u w:val="single"/>
        </w:rPr>
        <w:t>.</w:t>
      </w:r>
      <w:r>
        <w:rPr>
          <w:sz w:val="16"/>
        </w:rPr>
        <w:t xml:space="preserve"> A communist organization utilizing the party model works to build dual power institutions while simultaneously educating the communities they hope to serve. </w:t>
      </w:r>
      <w:r>
        <w:rPr>
          <w:u w:val="single"/>
        </w:rPr>
        <w:t xml:space="preserve">Organizations which adopt the party model </w:t>
      </w:r>
      <w:r>
        <w:rPr>
          <w:b/>
          <w:bCs/>
          <w:u w:val="single"/>
        </w:rPr>
        <w:t>focus on propagandizing</w:t>
      </w:r>
      <w:r>
        <w:rPr>
          <w:u w:val="single"/>
        </w:rPr>
        <w:t xml:space="preserve"> around the need for revolutionary socialism.</w:t>
      </w:r>
      <w:r>
        <w:rPr>
          <w:sz w:val="16"/>
        </w:rPr>
        <w:t xml:space="preserve"> They function as the forefront of political organizing, empowering local communities to theorize their liberation through communist theory while organizing communities to literally fight for their liberation. A party is not simply a group of individuals doing work together, but is a formal organization unified in its fight against capitalism. Party organizing has much to offer the base building movement. </w:t>
      </w:r>
      <w:r>
        <w:rPr>
          <w:u w:val="single"/>
        </w:rPr>
        <w:t xml:space="preserve">By working in a unified party, base builders can ensure that local struggles are </w:t>
      </w:r>
      <w:r>
        <w:rPr>
          <w:b/>
          <w:bCs/>
          <w:u w:val="single"/>
        </w:rPr>
        <w:t>tied to and informed by a unified national and international strategy</w:t>
      </w:r>
      <w:r>
        <w:rPr>
          <w:u w:val="single"/>
        </w:rPr>
        <w:t>.</w:t>
      </w:r>
      <w:r>
        <w:rPr>
          <w:sz w:val="16"/>
        </w:rPr>
        <w:t xml:space="preserve"> While the most horrific manifestations of capitalism take on particular and unique form at the local level, we need to remember that our struggle is against a material base which functions not only at the national but at the international level. </w:t>
      </w:r>
      <w:r>
        <w:rPr>
          <w:u w:val="single"/>
        </w:rPr>
        <w:t xml:space="preserve">The formal structures provided by a democratic centralist party model allow individual locals to have a voice in open debate, but also allow for a unified strategy to emerge from democratic consensus. </w:t>
      </w:r>
      <w:r>
        <w:rPr>
          <w:sz w:val="16"/>
        </w:rPr>
        <w:t xml:space="preserve">Furthermore, party organizing allows for local organizations and individual organizers to be held accountable for their actions. </w:t>
      </w:r>
      <w:r>
        <w:rPr>
          <w:u w:val="single"/>
        </w:rPr>
        <w:t>It allows criticism to function</w:t>
      </w:r>
      <w:r>
        <w:rPr>
          <w:sz w:val="16"/>
        </w:rPr>
        <w:t xml:space="preserve"> not as one independent group criticizing another independent group, but rather </w:t>
      </w:r>
      <w:r>
        <w:rPr>
          <w:u w:val="single"/>
        </w:rPr>
        <w:t xml:space="preserve">as comrades with a formal organizational unity working together to sharpen each other’s strategies and to </w:t>
      </w:r>
      <w:r>
        <w:rPr>
          <w:b/>
          <w:bCs/>
          <w:u w:val="single"/>
        </w:rPr>
        <w:t>help correct chauvinist ideas and actions</w:t>
      </w:r>
      <w:r>
        <w:rPr>
          <w:u w:val="single"/>
        </w:rPr>
        <w:t>.</w:t>
      </w:r>
      <w:r>
        <w:rPr>
          <w:sz w:val="16"/>
        </w:rPr>
        <w:t xml:space="preserve"> In the context of the socialist movement within the United States, such accountability is crucial. </w:t>
      </w:r>
      <w:r>
        <w:rPr>
          <w:u w:val="single"/>
        </w:rPr>
        <w:t xml:space="preserve">As a movement which operates </w:t>
      </w:r>
      <w:r>
        <w:rPr>
          <w:b/>
          <w:bCs/>
          <w:u w:val="single"/>
        </w:rPr>
        <w:t>within a settler colonial society</w:t>
      </w:r>
      <w:r>
        <w:rPr>
          <w:u w:val="single"/>
        </w:rPr>
        <w:t xml:space="preserve">, imperialist and colonial ideal </w:t>
      </w:r>
      <w:r>
        <w:rPr>
          <w:b/>
          <w:bCs/>
          <w:u w:val="single"/>
        </w:rPr>
        <w:t>frequently infect leftist organizing</w:t>
      </w:r>
      <w:r>
        <w:rPr>
          <w:u w:val="single"/>
        </w:rPr>
        <w:t xml:space="preserve">. Creating </w:t>
      </w:r>
      <w:r>
        <w:rPr>
          <w:b/>
          <w:bCs/>
          <w:u w:val="single"/>
        </w:rPr>
        <w:t>formal unity and party procedure for dealing with and correcting these ideas</w:t>
      </w:r>
      <w:r>
        <w:rPr>
          <w:u w:val="single"/>
        </w:rPr>
        <w:t xml:space="preserve"> allows us to address these consistent problems</w:t>
      </w:r>
      <w:r>
        <w:rPr>
          <w:sz w:val="16"/>
        </w:rPr>
        <w:t xml:space="preserve"> within American socialist organizing. Having a formal party which unifies the various dual power projects being undertaken at the local level also allows for base builders to not simply meet people’s needs, but to pull them into the membership of the party as organizers themselves. The party model creates a means for sustained growth to occur by unifying organizers in a manner that allows for skills, strategies, and ideas to be shared with newer organizers. </w:t>
      </w:r>
      <w:r>
        <w:rPr>
          <w:u w:val="single"/>
        </w:rPr>
        <w:t>It also allows community members who have been served by dual power projects to take an active role in organizing by becoming party members and participating in the continued growth of base building strategy</w:t>
      </w:r>
      <w:r>
        <w:rPr>
          <w:sz w:val="16"/>
        </w:rPr>
        <w:t xml:space="preserve">. It ensures that there are formal processes for educating communities in communist theory and praxis, and also enables them to act and organize in accordance with their own local conditions. We also must recognize that the current state of the base building movement precludes the possibility of such a national unified party in the present moment. Since base building strategy is being undertaken in a number of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which growth is currently occurring. 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long term goal. In the meantime, individual base building organizations ought to adopt party models for their local organizing. Local organizations ought to be building dual power alongside recruitment into their organizations, education of community members in communist theory and praxis, and the establishment of armed and militant party cadres capable of defending dual power institutions from state terror. Dual power institutions must be unified openly and transparently around these organizations in order for them to operate as more than “red charities.” Serving the people means meeting their material needs while also educating and propagandizing. It means radicalizing, recruiting, and organizing. The party model remains the most useful method for achieving these ends. 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It is my hope that we will see future unification of the various local base building organizations into a national party, but in the meantime we must push for party organizing at the local level. If local organizations adopt party organizing, it ought to become clear that a unified national party will have to be the long term goal of the base building movement. Many of the already existing organizations within the base building movement already operate according to these principles. I do not mean to suggest otherwise. Rather, my hope is to suggest that </w:t>
      </w:r>
      <w:r>
        <w:rPr>
          <w:u w:val="single"/>
        </w:rPr>
        <w:t>we ought to be explicit about the need for party organizing and emphasize the relationship between dual power and the party model.</w:t>
      </w:r>
      <w:r>
        <w:rPr>
          <w:sz w:val="16"/>
        </w:rPr>
        <w:t xml:space="preserve"> Doing so will make it clear that the base building movement is not pursuing a cooperative economy alongside capitalism, but is </w:t>
      </w:r>
      <w:r>
        <w:rPr>
          <w:u w:val="single"/>
        </w:rPr>
        <w:t xml:space="preserve">pursuing a revolutionary socialist strategy capable of fighting capitalism. The long term details of base building and dual power organizing will </w:t>
      </w:r>
      <w:r>
        <w:rPr>
          <w:b/>
          <w:bCs/>
          <w:u w:val="single"/>
        </w:rPr>
        <w:t>arise organically</w:t>
      </w:r>
      <w:r>
        <w:rPr>
          <w:u w:val="single"/>
        </w:rPr>
        <w:t xml:space="preserve"> in response </w:t>
      </w:r>
      <w:r>
        <w:rPr>
          <w:b/>
          <w:bCs/>
          <w:u w:val="single"/>
        </w:rPr>
        <w:t>to the conditions the movement finds itself operating within</w:t>
      </w:r>
      <w:r>
        <w:rPr>
          <w:u w:val="single"/>
        </w:rPr>
        <w:t>.</w:t>
      </w:r>
      <w:r>
        <w:rPr>
          <w:sz w:val="16"/>
        </w:rPr>
        <w:t xml:space="preserve"> I hope that I have put forward a useful contribution to the discussion about base building organizing, and have demonstrated the need for party organizing in order to ensure that the base building tendency maintains a revolutionary orientation. The finer details of revolutionary strategy will be worked out over time and are not a good subject for public discussion.</w:t>
      </w:r>
    </w:p>
    <w:p w14:paraId="30E348F3" w14:textId="64B3C4CB" w:rsidR="00E21EF0" w:rsidRPr="00E21EF0" w:rsidRDefault="00E21EF0" w:rsidP="00E21EF0">
      <w:pPr>
        <w:pStyle w:val="Heading3"/>
      </w:pPr>
      <w:r>
        <w:t>! Fascism</w:t>
      </w:r>
    </w:p>
    <w:p w14:paraId="1A725FE8" w14:textId="77777777" w:rsidR="00E21EF0" w:rsidRDefault="00E21EF0" w:rsidP="00E21EF0">
      <w:pPr>
        <w:pStyle w:val="Heading4"/>
      </w:pPr>
      <w:r>
        <w:rPr>
          <w:b w:val="0"/>
        </w:rPr>
        <w:t xml:space="preserve">Capitalism’s </w:t>
      </w:r>
      <w:r>
        <w:rPr>
          <w:b w:val="0"/>
          <w:u w:val="single"/>
        </w:rPr>
        <w:t>self-preservation</w:t>
      </w:r>
      <w:r>
        <w:rPr>
          <w:b w:val="0"/>
        </w:rPr>
        <w:t xml:space="preserve"> relies on crises that construct </w:t>
      </w:r>
      <w:r>
        <w:rPr>
          <w:b w:val="0"/>
          <w:u w:val="single"/>
        </w:rPr>
        <w:t>fascism</w:t>
      </w:r>
      <w:r>
        <w:rPr>
          <w:b w:val="0"/>
        </w:rPr>
        <w:t xml:space="preserve">, </w:t>
      </w:r>
      <w:r>
        <w:rPr>
          <w:b w:val="0"/>
          <w:u w:val="single"/>
        </w:rPr>
        <w:t>endless war</w:t>
      </w:r>
      <w:r>
        <w:rPr>
          <w:b w:val="0"/>
        </w:rPr>
        <w:t xml:space="preserve">, </w:t>
      </w:r>
      <w:r>
        <w:rPr>
          <w:b w:val="0"/>
          <w:u w:val="single"/>
        </w:rPr>
        <w:t>genocide</w:t>
      </w:r>
      <w:r>
        <w:rPr>
          <w:b w:val="0"/>
        </w:rPr>
        <w:t xml:space="preserve">, and </w:t>
      </w:r>
      <w:r>
        <w:rPr>
          <w:b w:val="0"/>
          <w:u w:val="single"/>
        </w:rPr>
        <w:t>slavery</w:t>
      </w:r>
      <w:r>
        <w:rPr>
          <w:b w:val="0"/>
        </w:rPr>
        <w:t>---</w:t>
      </w:r>
      <w:r>
        <w:rPr>
          <w:b w:val="0"/>
          <w:u w:val="single"/>
        </w:rPr>
        <w:t>Extinction</w:t>
      </w:r>
      <w:r>
        <w:rPr>
          <w:b w:val="0"/>
        </w:rPr>
        <w:t xml:space="preserve">. It’s </w:t>
      </w:r>
      <w:r>
        <w:rPr>
          <w:b w:val="0"/>
          <w:u w:val="single"/>
        </w:rPr>
        <w:t>try or die</w:t>
      </w:r>
      <w:r>
        <w:rPr>
          <w:b w:val="0"/>
        </w:rPr>
        <w:t xml:space="preserve"> for the alt.</w:t>
      </w:r>
    </w:p>
    <w:p w14:paraId="30D601A7" w14:textId="77777777" w:rsidR="00E21EF0" w:rsidRDefault="00E21EF0" w:rsidP="00E21EF0">
      <w:r>
        <w:t xml:space="preserve">William I. </w:t>
      </w:r>
      <w:r>
        <w:rPr>
          <w:rFonts w:eastAsiaTheme="majorEastAsia" w:cstheme="majorBidi"/>
          <w:b/>
          <w:iCs/>
          <w:sz w:val="26"/>
        </w:rPr>
        <w:t>Robinson 19</w:t>
      </w:r>
      <w:r>
        <w:t xml:space="preserve">, April 2019, "Global Capitalist Crisis and Twenty-First Century Fascism: Beyond the Trump Hype," </w:t>
      </w:r>
      <w:r>
        <w:rPr>
          <w:i/>
          <w:iCs/>
        </w:rPr>
        <w:t>Science &amp; Society</w:t>
      </w:r>
      <w:r>
        <w:t>. Vol. 83, No. 2.Pg. 166-167, https://robinson.faculty.soc.ucsb.edu/Assets/pdf/FascismbeyondTrump.pdf // QUEERMAID</w:t>
      </w:r>
    </w:p>
    <w:p w14:paraId="1D0A2A41" w14:textId="77777777" w:rsidR="00E21EF0" w:rsidRDefault="00E21EF0" w:rsidP="00E21EF0">
      <w:pPr>
        <w:rPr>
          <w:sz w:val="12"/>
        </w:rPr>
      </w:pPr>
      <w:r>
        <w:rPr>
          <w:sz w:val="12"/>
        </w:rPr>
        <w:t xml:space="preserve">Moreover, </w:t>
      </w:r>
      <w:r>
        <w:rPr>
          <w:u w:val="single"/>
        </w:rPr>
        <w:t xml:space="preserve">a global police state is centrally aimed at </w:t>
      </w:r>
      <w:r>
        <w:rPr>
          <w:b/>
          <w:bCs/>
          <w:u w:val="single"/>
        </w:rPr>
        <w:t>coercive exclusion of surplus humanity</w:t>
      </w:r>
      <w:r>
        <w:rPr>
          <w:u w:val="single"/>
        </w:rPr>
        <w:t xml:space="preserve">. The </w:t>
      </w:r>
      <w:r>
        <w:rPr>
          <w:b/>
          <w:bCs/>
          <w:u w:val="single"/>
        </w:rPr>
        <w:t>restructuring of world capitalism</w:t>
      </w:r>
      <w:r>
        <w:rPr>
          <w:u w:val="single"/>
        </w:rPr>
        <w:t xml:space="preserve"> through globalization has greatly expanded the ranks of the surplus labor population.</w:t>
      </w:r>
      <w:r>
        <w:rPr>
          <w:sz w:val="12"/>
        </w:rPr>
        <w:t xml:space="preserve"> The processes by which surplus labor is generated have accelerated under globalization. Spatial reorganization has helped transnational capital to break the territorially bound power of organized labor and impose new capital–labor relations based on fragmentation, flexibilization, and the cheapening of labor. </w:t>
      </w:r>
      <w:r>
        <w:rPr>
          <w:b/>
          <w:bCs/>
          <w:u w:val="single"/>
        </w:rPr>
        <w:t>Crises provide capital with the opportunity to accelerate the process of forcing greater productivity out of fewer workers.</w:t>
      </w:r>
      <w:r>
        <w:rPr>
          <w:u w:val="single"/>
        </w:rPr>
        <w:t xml:space="preserve"> These developments, combined with a massive new round of primitive accumulation and displacement of hundreds of millions, have given rise to a new global army of </w:t>
      </w:r>
      <w:r>
        <w:rPr>
          <w:b/>
          <w:bCs/>
          <w:u w:val="single"/>
        </w:rPr>
        <w:t>superfluous labor</w:t>
      </w:r>
      <w:r>
        <w:rPr>
          <w:u w:val="single"/>
        </w:rPr>
        <w:t xml:space="preserve"> that goes well beyond the </w:t>
      </w:r>
      <w:r>
        <w:rPr>
          <w:b/>
          <w:bCs/>
          <w:u w:val="single"/>
        </w:rPr>
        <w:t>traditional reserve army of labor</w:t>
      </w:r>
      <w:r>
        <w:rPr>
          <w:u w:val="single"/>
        </w:rPr>
        <w:t xml:space="preserve"> that Marx discussed. Global capitalism has no direct use for surplus humanity. But indirectly, it holds wages down everywhere and makes </w:t>
      </w:r>
      <w:r>
        <w:rPr>
          <w:b/>
          <w:bCs/>
          <w:u w:val="single"/>
        </w:rPr>
        <w:t>new systems of 21st-century slavery possible</w:t>
      </w:r>
      <w:r>
        <w:rPr>
          <w:sz w:val="12"/>
        </w:rPr>
        <w:t xml:space="preserve"> (on the new slavery, see, </w:t>
      </w:r>
      <w:proofErr w:type="spellStart"/>
      <w:r>
        <w:rPr>
          <w:sz w:val="12"/>
        </w:rPr>
        <w:t>i.a.</w:t>
      </w:r>
      <w:proofErr w:type="spellEnd"/>
      <w:r>
        <w:rPr>
          <w:sz w:val="12"/>
        </w:rPr>
        <w:t xml:space="preserve">, Patel and Moore, 2017, 30). Surplus humanity cannot consume and so does not provide transnational capital with a significant market. Dominant groups face the challenge of how to contain both the real and potential rebellion of surplus humanity. As world capitalism reaches the limits of its extensive expansion, new spaces have to be violently cracked open and the peoples in these spaces must be repressed by a global police state. </w:t>
      </w:r>
      <w:r>
        <w:rPr>
          <w:u w:val="single"/>
        </w:rPr>
        <w:t xml:space="preserve">The mechanisms of coercive exclusion include </w:t>
      </w:r>
      <w:r>
        <w:rPr>
          <w:b/>
          <w:bCs/>
          <w:u w:val="single"/>
        </w:rPr>
        <w:t>mass incarceration</w:t>
      </w:r>
      <w:r>
        <w:rPr>
          <w:u w:val="single"/>
        </w:rPr>
        <w:t xml:space="preserve"> and the spread of </w:t>
      </w:r>
      <w:r>
        <w:rPr>
          <w:b/>
          <w:bCs/>
          <w:u w:val="single"/>
        </w:rPr>
        <w:t>prison-industrial complexes</w:t>
      </w:r>
      <w:r>
        <w:rPr>
          <w:u w:val="single"/>
        </w:rPr>
        <w:t xml:space="preserve">, </w:t>
      </w:r>
      <w:r>
        <w:rPr>
          <w:b/>
          <w:bCs/>
          <w:u w:val="single"/>
        </w:rPr>
        <w:t>pervasive policing</w:t>
      </w:r>
      <w:r>
        <w:rPr>
          <w:u w:val="single"/>
        </w:rPr>
        <w:t xml:space="preserve">, </w:t>
      </w:r>
      <w:r>
        <w:rPr>
          <w:b/>
          <w:bCs/>
          <w:u w:val="single"/>
        </w:rPr>
        <w:t>anti-immigrant legislation and deportation regimes</w:t>
      </w:r>
      <w:r>
        <w:rPr>
          <w:u w:val="single"/>
        </w:rPr>
        <w:t xml:space="preserve">, and the manipulation of space in new ways so that both gated communities and ghettos are controlled by </w:t>
      </w:r>
      <w:r>
        <w:rPr>
          <w:b/>
          <w:bCs/>
          <w:u w:val="single"/>
        </w:rPr>
        <w:t>armies of private security guards</w:t>
      </w:r>
      <w:r>
        <w:rPr>
          <w:u w:val="single"/>
        </w:rPr>
        <w:t xml:space="preserve"> and </w:t>
      </w:r>
      <w:r>
        <w:rPr>
          <w:b/>
          <w:bCs/>
          <w:u w:val="single"/>
        </w:rPr>
        <w:t>technologically advanced surveillance systems</w:t>
      </w:r>
      <w:r>
        <w:rPr>
          <w:u w:val="single"/>
        </w:rPr>
        <w:t xml:space="preserve">, ubiquitous, often </w:t>
      </w:r>
      <w:proofErr w:type="spellStart"/>
      <w:r>
        <w:rPr>
          <w:u w:val="single"/>
        </w:rPr>
        <w:t>paramilitarized</w:t>
      </w:r>
      <w:proofErr w:type="spellEnd"/>
      <w:r>
        <w:rPr>
          <w:u w:val="single"/>
        </w:rPr>
        <w:t xml:space="preserve"> policing, “non-lethal” crowd control methods, and mobilization of the culture industries and state ideological apparatuses to dehumanize victims of global capitalism as dangerous, depraved, and culturally degenerate.</w:t>
      </w:r>
      <w:r>
        <w:rPr>
          <w:sz w:val="12"/>
        </w:rPr>
        <w:t xml:space="preserve"> States abandon efforts to secure legitimacy among this surplus population, and instead turn to </w:t>
      </w:r>
      <w:r>
        <w:rPr>
          <w:b/>
          <w:bCs/>
          <w:u w:val="single"/>
        </w:rPr>
        <w:t>criminalizing the poor</w:t>
      </w:r>
      <w:r>
        <w:rPr>
          <w:u w:val="single"/>
        </w:rPr>
        <w:t xml:space="preserve"> and the dispossessed, with </w:t>
      </w:r>
      <w:r>
        <w:rPr>
          <w:b/>
          <w:bCs/>
          <w:u w:val="single"/>
        </w:rPr>
        <w:t>tendencies towards genocide</w:t>
      </w:r>
      <w:r>
        <w:rPr>
          <w:u w:val="single"/>
        </w:rPr>
        <w:t xml:space="preserve"> in some cases.</w:t>
      </w:r>
      <w:r>
        <w:rPr>
          <w:sz w:val="12"/>
        </w:rPr>
        <w:t xml:space="preserve"> But these mechanisms also involve ideological campaigns aimed at seduction and passivity among those locked out. The newfound ability of transnational capital to achieve political domination through control over the means of intellectual production, the mass media, the educational system, and the culture industries allows it to achieve a much more profound and complete penetration into the spheres of culture and community, indeed, into the life world itself. Corporate marketing strategies depoliticize through the manipulation of desire and of libido, so that the grievances and frustrated aspirations of the excluded become channeled into petty consumption and flight into fantasy rather than into placing political demands on the system through collective mobilization. In this regard, </w:t>
      </w:r>
      <w:r>
        <w:rPr>
          <w:u w:val="single"/>
        </w:rPr>
        <w:t xml:space="preserve">I observed in my earlier work that </w:t>
      </w:r>
      <w:r>
        <w:rPr>
          <w:b/>
          <w:bCs/>
          <w:u w:val="single"/>
        </w:rPr>
        <w:t>the heightened role of political and ideological domination</w:t>
      </w:r>
      <w:r>
        <w:rPr>
          <w:u w:val="single"/>
        </w:rPr>
        <w:t xml:space="preserve"> in this digital age through </w:t>
      </w:r>
      <w:r>
        <w:rPr>
          <w:b/>
          <w:bCs/>
          <w:u w:val="single"/>
        </w:rPr>
        <w:t>control over media</w:t>
      </w:r>
      <w:r>
        <w:rPr>
          <w:u w:val="single"/>
        </w:rPr>
        <w:t xml:space="preserve"> and the flow of images and symbols would make any project of 21st-century fascism </w:t>
      </w:r>
      <w:r>
        <w:rPr>
          <w:b/>
          <w:bCs/>
          <w:u w:val="single"/>
        </w:rPr>
        <w:t>more sophisticated</w:t>
      </w:r>
      <w:r>
        <w:rPr>
          <w:u w:val="single"/>
        </w:rPr>
        <w:t xml:space="preserve"> and, together with new panoptical surveillance and social control technologies, probably allow it to </w:t>
      </w:r>
      <w:r>
        <w:rPr>
          <w:b/>
          <w:bCs/>
          <w:u w:val="single"/>
        </w:rPr>
        <w:t>rely more on selective than generalized repression</w:t>
      </w:r>
      <w:r>
        <w:rPr>
          <w:u w:val="single"/>
        </w:rPr>
        <w:t xml:space="preserve"> — </w:t>
      </w:r>
      <w:r>
        <w:rPr>
          <w:b/>
          <w:bCs/>
          <w:u w:val="single"/>
        </w:rPr>
        <w:t>unless a revolt from below comes to actually threaten the rule of the TCC</w:t>
      </w:r>
      <w:r>
        <w:rPr>
          <w:u w:val="single"/>
        </w:rPr>
        <w:t xml:space="preserve">. </w:t>
      </w:r>
      <w:r>
        <w:rPr>
          <w:sz w:val="12"/>
        </w:rPr>
        <w:t xml:space="preserve">These new </w:t>
      </w:r>
      <w:r>
        <w:rPr>
          <w:b/>
          <w:bCs/>
          <w:sz w:val="12"/>
        </w:rPr>
        <w:t xml:space="preserve">modalities of social control and ideological domination blur boundaries, so </w:t>
      </w:r>
      <w:r>
        <w:rPr>
          <w:b/>
          <w:bCs/>
          <w:u w:val="single"/>
        </w:rPr>
        <w:t>that there may be a constitutional</w:t>
      </w:r>
      <w:r>
        <w:rPr>
          <w:u w:val="single"/>
        </w:rPr>
        <w:t xml:space="preserve"> and normalized neo-fascism</w:t>
      </w:r>
      <w:r>
        <w:rPr>
          <w:sz w:val="12"/>
        </w:rPr>
        <w:t xml:space="preserve"> (with formal representative institutions, a constitution, political parties and elections), </w:t>
      </w:r>
      <w:r>
        <w:rPr>
          <w:u w:val="single"/>
        </w:rPr>
        <w:t>all while the political system is tightly controlled by transnational capital and its representatives and any dissent that actually threatens the system is neutralized if not liquidated</w:t>
      </w:r>
      <w:r>
        <w:rPr>
          <w:sz w:val="12"/>
        </w:rPr>
        <w:t xml:space="preserve"> (see Robinson and Barrera, 2012). </w:t>
      </w:r>
      <w:r>
        <w:rPr>
          <w:u w:val="single"/>
        </w:rPr>
        <w:t>We may see a “</w:t>
      </w:r>
      <w:r>
        <w:rPr>
          <w:b/>
          <w:bCs/>
          <w:u w:val="single"/>
        </w:rPr>
        <w:t>withering away</w:t>
      </w:r>
      <w:r>
        <w:rPr>
          <w:u w:val="single"/>
        </w:rPr>
        <w:t xml:space="preserve">” of constitutional order rather than a rupture, if a global police state and the impulse towards 21st century fascism </w:t>
      </w:r>
      <w:r>
        <w:rPr>
          <w:b/>
          <w:bCs/>
          <w:u w:val="single"/>
        </w:rPr>
        <w:t>are not contained</w:t>
      </w:r>
      <w:r>
        <w:rPr>
          <w:u w:val="single"/>
        </w:rPr>
        <w:t>.</w:t>
      </w:r>
      <w:r>
        <w:rPr>
          <w:sz w:val="12"/>
        </w:rPr>
        <w:t xml:space="preserve"> The Social Bases of 21st-Century Fascism Twentieth-century </w:t>
      </w:r>
      <w:r>
        <w:rPr>
          <w:u w:val="single"/>
        </w:rPr>
        <w:t xml:space="preserve">fascism took root in an earlier stage of capitalist development, when </w:t>
      </w:r>
      <w:r>
        <w:rPr>
          <w:b/>
          <w:bCs/>
          <w:u w:val="single"/>
        </w:rPr>
        <w:t>middle classes and the petty bourgeoisie</w:t>
      </w:r>
      <w:r>
        <w:rPr>
          <w:u w:val="single"/>
        </w:rPr>
        <w:t xml:space="preserve"> that represented a significant portion of the population were experiencing a </w:t>
      </w:r>
      <w:r>
        <w:rPr>
          <w:b/>
          <w:bCs/>
          <w:u w:val="single"/>
        </w:rPr>
        <w:t>destabilization of their status</w:t>
      </w:r>
      <w:r>
        <w:rPr>
          <w:u w:val="single"/>
        </w:rPr>
        <w:t xml:space="preserve"> and the </w:t>
      </w:r>
      <w:r>
        <w:rPr>
          <w:b/>
          <w:bCs/>
          <w:u w:val="single"/>
        </w:rPr>
        <w:t>threat of downward mobility</w:t>
      </w:r>
      <w:r>
        <w:rPr>
          <w:u w:val="single"/>
        </w:rPr>
        <w:t xml:space="preserve"> into the ranks of the proletariat. Fascist movements offered the ruling groups the ability to </w:t>
      </w:r>
      <w:r>
        <w:rPr>
          <w:b/>
          <w:bCs/>
          <w:u w:val="single"/>
        </w:rPr>
        <w:t>successfully compete with mass working-class parties</w:t>
      </w:r>
      <w:r>
        <w:rPr>
          <w:u w:val="single"/>
        </w:rPr>
        <w:t xml:space="preserve"> for the allegiance of the middle classes and the petty bourgeoisie, although these movements did recruit among the working class as well. </w:t>
      </w:r>
      <w:r>
        <w:rPr>
          <w:sz w:val="12"/>
        </w:rPr>
        <w:t xml:space="preserve">These strata came to be seen as the core social base of the fascist movements — instruments in the hands of national capitalist classes attempting to resolve the crisis of capitalism (Rosengarten, 2014). </w:t>
      </w:r>
      <w:r>
        <w:rPr>
          <w:u w:val="single"/>
        </w:rPr>
        <w:t>The middle classes and the petty bourgeoisie are strata that own their own means of livelihood and therefore do not have to sell their labor to capital</w:t>
      </w:r>
      <w:r>
        <w:rPr>
          <w:sz w:val="12"/>
        </w:rPr>
        <w:t>; among them, small shopkeepers, businesspeople, independent artisans and professionals, family farmers, and other small commodity producers. These strata were reduced to small pockets in the cores of world capitalism as proletarianization accelerated in the latter half of the 20th century, and especially in the age of globalization. While analysis of the petty bourgeoisie remains important in assessing current political processes, this class is not numerous enough to form a critical mass that could provide a viable social base for 21st-century fascism to triumph.</w:t>
      </w:r>
    </w:p>
    <w:p w14:paraId="5DA9921A" w14:textId="70560316" w:rsidR="00E21EF0" w:rsidRDefault="00E21EF0" w:rsidP="00E21EF0">
      <w:pPr>
        <w:pStyle w:val="Heading3"/>
      </w:pPr>
      <w:r>
        <w:t>! Fascism – Yes Esc</w:t>
      </w:r>
    </w:p>
    <w:p w14:paraId="2A03B723" w14:textId="7B8CA52C" w:rsidR="00E21EF0" w:rsidRDefault="00E21EF0" w:rsidP="00E21EF0">
      <w:pPr>
        <w:pStyle w:val="Heading4"/>
      </w:pPr>
      <w:r>
        <w:t xml:space="preserve">Fascists </w:t>
      </w:r>
      <w:r>
        <w:rPr>
          <w:u w:val="single"/>
        </w:rPr>
        <w:t>obsess</w:t>
      </w:r>
      <w:r>
        <w:t xml:space="preserve"> over </w:t>
      </w:r>
      <w:r>
        <w:rPr>
          <w:u w:val="single"/>
        </w:rPr>
        <w:t>WMDs</w:t>
      </w:r>
      <w:r>
        <w:t>---</w:t>
      </w:r>
      <w:r>
        <w:rPr>
          <w:u w:val="single"/>
        </w:rPr>
        <w:t>filters</w:t>
      </w:r>
      <w:r>
        <w:t xml:space="preserve"> all their nuclear war and terror scenarios.</w:t>
      </w:r>
    </w:p>
    <w:p w14:paraId="6B95840B" w14:textId="77777777" w:rsidR="00E21EF0" w:rsidRDefault="00E21EF0" w:rsidP="00E21EF0">
      <w:r>
        <w:t xml:space="preserve">Ann </w:t>
      </w:r>
      <w:r w:rsidRPr="004F73C7">
        <w:rPr>
          <w:rFonts w:eastAsiaTheme="majorEastAsia" w:cstheme="majorBidi"/>
          <w:b/>
          <w:iCs/>
          <w:sz w:val="26"/>
        </w:rPr>
        <w:t>Thompson 21</w:t>
      </w:r>
      <w:r>
        <w:t xml:space="preserve">, </w:t>
      </w:r>
      <w:r w:rsidRPr="004F73C7">
        <w:t>7-12-2021, "How Right-Wing Extremists Pose A Nuclear Threat", WVXU, https://www.wvxu.org/local-news/2021-07-12/how-right-wing-extremists-pose-a-nuclear-threat</w:t>
      </w:r>
      <w:r>
        <w:t xml:space="preserve"> // QUEERAMID</w:t>
      </w:r>
    </w:p>
    <w:p w14:paraId="61F77B07" w14:textId="77777777" w:rsidR="00E21EF0" w:rsidRPr="004F73C7" w:rsidRDefault="00E21EF0" w:rsidP="00E21EF0">
      <w:r>
        <w:t>[Edited for Grammar]</w:t>
      </w:r>
    </w:p>
    <w:p w14:paraId="6E379E12" w14:textId="77777777" w:rsidR="00E21EF0" w:rsidRPr="004F73C7" w:rsidRDefault="00E21EF0" w:rsidP="00E21EF0">
      <w:pPr>
        <w:rPr>
          <w:sz w:val="16"/>
        </w:rPr>
      </w:pPr>
      <w:r w:rsidRPr="004F73C7">
        <w:rPr>
          <w:sz w:val="16"/>
        </w:rPr>
        <w:t>According to the Harvard Kennedy School's Matthew Bunn, "</w:t>
      </w:r>
      <w:r w:rsidRPr="004F73C7">
        <w:rPr>
          <w:u w:val="single"/>
        </w:rPr>
        <w:t xml:space="preserve">For whatever reason, for a </w:t>
      </w:r>
      <w:r w:rsidRPr="004F73C7">
        <w:rPr>
          <w:b/>
          <w:bCs/>
          <w:u w:val="single"/>
        </w:rPr>
        <w:t xml:space="preserve">certain </w:t>
      </w:r>
      <w:r w:rsidRPr="00200F68">
        <w:rPr>
          <w:b/>
          <w:bCs/>
          <w:highlight w:val="cyan"/>
          <w:u w:val="single"/>
        </w:rPr>
        <w:t>brand of right-wing extremists</w:t>
      </w:r>
      <w:r w:rsidRPr="004F73C7">
        <w:rPr>
          <w:u w:val="single"/>
        </w:rPr>
        <w:t xml:space="preserve"> in the United States and elsewhere, there's a </w:t>
      </w:r>
      <w:r w:rsidRPr="004F73C7">
        <w:rPr>
          <w:b/>
          <w:bCs/>
          <w:u w:val="single"/>
        </w:rPr>
        <w:t xml:space="preserve">real </w:t>
      </w:r>
      <w:r w:rsidRPr="00200F68">
        <w:rPr>
          <w:b/>
          <w:bCs/>
          <w:highlight w:val="cyan"/>
          <w:u w:val="single"/>
        </w:rPr>
        <w:t>obsess</w:t>
      </w:r>
      <w:r w:rsidRPr="004F73C7">
        <w:rPr>
          <w:b/>
          <w:bCs/>
          <w:u w:val="single"/>
        </w:rPr>
        <w:t xml:space="preserve">ion </w:t>
      </w:r>
      <w:r w:rsidRPr="00200F68">
        <w:rPr>
          <w:b/>
          <w:bCs/>
          <w:highlight w:val="cyan"/>
          <w:u w:val="single"/>
        </w:rPr>
        <w:t>with nuclear</w:t>
      </w:r>
      <w:r w:rsidRPr="004F73C7">
        <w:rPr>
          <w:sz w:val="16"/>
        </w:rPr>
        <w:t xml:space="preserve">." He says we need to be especially concerned </w:t>
      </w:r>
      <w:r w:rsidRPr="00200F68">
        <w:rPr>
          <w:b/>
          <w:bCs/>
          <w:highlight w:val="cyan"/>
          <w:u w:val="single"/>
        </w:rPr>
        <w:t>when they</w:t>
      </w:r>
      <w:r w:rsidRPr="004F73C7">
        <w:rPr>
          <w:b/>
          <w:bCs/>
          <w:u w:val="single"/>
        </w:rPr>
        <w:t xml:space="preserve"> work</w:t>
      </w:r>
      <w:r w:rsidRPr="004F73C7">
        <w:rPr>
          <w:u w:val="single"/>
        </w:rPr>
        <w:t xml:space="preserve"> or know somebody who works </w:t>
      </w:r>
      <w:r w:rsidRPr="00200F68">
        <w:rPr>
          <w:b/>
          <w:bCs/>
          <w:highlight w:val="cyan"/>
          <w:u w:val="single"/>
        </w:rPr>
        <w:t>at a</w:t>
      </w:r>
      <w:r w:rsidRPr="004F73C7">
        <w:rPr>
          <w:b/>
          <w:bCs/>
          <w:u w:val="single"/>
        </w:rPr>
        <w:t xml:space="preserve"> nuclear </w:t>
      </w:r>
      <w:r w:rsidRPr="00200F68">
        <w:rPr>
          <w:b/>
          <w:bCs/>
          <w:highlight w:val="cyan"/>
          <w:u w:val="single"/>
        </w:rPr>
        <w:t>plant</w:t>
      </w:r>
      <w:r w:rsidRPr="004F73C7">
        <w:rPr>
          <w:sz w:val="16"/>
        </w:rPr>
        <w:t xml:space="preserve">. These insiders are especially dangerous, he says, because </w:t>
      </w:r>
      <w:r w:rsidRPr="00200F68">
        <w:rPr>
          <w:highlight w:val="cyan"/>
          <w:u w:val="single"/>
        </w:rPr>
        <w:t>of</w:t>
      </w:r>
      <w:r w:rsidRPr="004F73C7">
        <w:rPr>
          <w:u w:val="single"/>
        </w:rPr>
        <w:t xml:space="preserve"> all the </w:t>
      </w:r>
      <w:r w:rsidRPr="00200F68">
        <w:rPr>
          <w:highlight w:val="cyan"/>
          <w:u w:val="single"/>
        </w:rPr>
        <w:t>nuclear threats we know about</w:t>
      </w:r>
      <w:r w:rsidRPr="004F73C7">
        <w:rPr>
          <w:u w:val="single"/>
        </w:rPr>
        <w:t xml:space="preserve">, almost </w:t>
      </w:r>
      <w:r w:rsidRPr="00200F68">
        <w:rPr>
          <w:b/>
          <w:bCs/>
          <w:highlight w:val="cyan"/>
          <w:u w:val="single"/>
        </w:rPr>
        <w:t>all</w:t>
      </w:r>
      <w:r w:rsidRPr="004F73C7">
        <w:rPr>
          <w:b/>
          <w:bCs/>
          <w:u w:val="single"/>
        </w:rPr>
        <w:t xml:space="preserve"> of them were </w:t>
      </w:r>
      <w:r w:rsidRPr="00200F68">
        <w:rPr>
          <w:b/>
          <w:bCs/>
          <w:highlight w:val="cyan"/>
          <w:u w:val="single"/>
        </w:rPr>
        <w:t>perpetrated by insiders</w:t>
      </w:r>
      <w:r w:rsidRPr="004F73C7">
        <w:rPr>
          <w:u w:val="single"/>
        </w:rPr>
        <w:t xml:space="preserve"> or with the help of insiders</w:t>
      </w:r>
      <w:r w:rsidRPr="004F73C7">
        <w:rPr>
          <w:sz w:val="16"/>
        </w:rPr>
        <w:t xml:space="preserve">. Bunn and Scott Sagan recently co-edited a book called Insider Threats. Some of the material covered involves nuclear threats " </w:t>
      </w:r>
      <w:r w:rsidRPr="004F73C7">
        <w:rPr>
          <w:b/>
          <w:bCs/>
          <w:u w:val="single"/>
        </w:rPr>
        <w:t xml:space="preserve">'The </w:t>
      </w:r>
      <w:r w:rsidRPr="00200F68">
        <w:rPr>
          <w:b/>
          <w:bCs/>
          <w:highlight w:val="cyan"/>
          <w:u w:val="single"/>
        </w:rPr>
        <w:t>Turner Diaries</w:t>
      </w:r>
      <w:r w:rsidRPr="004F73C7">
        <w:rPr>
          <w:u w:val="single"/>
        </w:rPr>
        <w:t>,'</w:t>
      </w:r>
      <w:r w:rsidRPr="004F73C7">
        <w:rPr>
          <w:sz w:val="16"/>
        </w:rPr>
        <w:t xml:space="preserve"> which is one of the sort of foundational documents for extreme racists, right-wing movements in the United States, </w:t>
      </w:r>
      <w:r w:rsidRPr="00200F68">
        <w:rPr>
          <w:highlight w:val="cyan"/>
          <w:u w:val="single"/>
        </w:rPr>
        <w:t>envisions</w:t>
      </w:r>
      <w:r w:rsidRPr="004F73C7">
        <w:rPr>
          <w:u w:val="single"/>
        </w:rPr>
        <w:t xml:space="preserve"> them using </w:t>
      </w:r>
      <w:r w:rsidRPr="00200F68">
        <w:rPr>
          <w:b/>
          <w:bCs/>
          <w:highlight w:val="cyan"/>
          <w:u w:val="single"/>
        </w:rPr>
        <w:t>nuc</w:t>
      </w:r>
      <w:r w:rsidRPr="004F73C7">
        <w:rPr>
          <w:b/>
          <w:bCs/>
          <w:u w:val="single"/>
        </w:rPr>
        <w:t>lear weapon</w:t>
      </w:r>
      <w:r w:rsidRPr="00200F68">
        <w:rPr>
          <w:b/>
          <w:bCs/>
          <w:highlight w:val="cyan"/>
          <w:u w:val="single"/>
        </w:rPr>
        <w:t>s</w:t>
      </w:r>
      <w:r w:rsidRPr="00200F68">
        <w:rPr>
          <w:highlight w:val="cyan"/>
          <w:u w:val="single"/>
        </w:rPr>
        <w:t xml:space="preserve"> against</w:t>
      </w:r>
      <w:r w:rsidRPr="004F73C7">
        <w:rPr>
          <w:u w:val="single"/>
        </w:rPr>
        <w:t xml:space="preserve"> U.S. </w:t>
      </w:r>
      <w:r w:rsidRPr="00200F68">
        <w:rPr>
          <w:highlight w:val="cyan"/>
          <w:u w:val="single"/>
        </w:rPr>
        <w:t>cities</w:t>
      </w:r>
      <w:r w:rsidRPr="004F73C7">
        <w:rPr>
          <w:u w:val="single"/>
        </w:rPr>
        <w:t xml:space="preserve"> to sort of bring down the government in order </w:t>
      </w:r>
      <w:r w:rsidRPr="00200F68">
        <w:rPr>
          <w:highlight w:val="cyan"/>
          <w:u w:val="single"/>
        </w:rPr>
        <w:t xml:space="preserve">to </w:t>
      </w:r>
      <w:r w:rsidRPr="00200F68">
        <w:rPr>
          <w:b/>
          <w:bCs/>
          <w:highlight w:val="cyan"/>
          <w:u w:val="single"/>
        </w:rPr>
        <w:t>rebuild</w:t>
      </w:r>
      <w:r w:rsidRPr="004F73C7">
        <w:rPr>
          <w:b/>
          <w:bCs/>
          <w:u w:val="single"/>
        </w:rPr>
        <w:t xml:space="preserve"> a </w:t>
      </w:r>
      <w:r w:rsidRPr="00200F68">
        <w:rPr>
          <w:b/>
          <w:bCs/>
          <w:highlight w:val="cyan"/>
          <w:u w:val="single"/>
        </w:rPr>
        <w:t>whites-only nation</w:t>
      </w:r>
      <w:r w:rsidRPr="004F73C7">
        <w:rPr>
          <w:sz w:val="16"/>
        </w:rPr>
        <w:t xml:space="preserve">," says Bunn. One extremist who worked at a nuclear plant was Ashli Babbitt. She was among the crowd storming the Capitol Jan. 6. Police shot and killed her after she tried to get through a barrier. From 2015 to 2017, Babbitt was employed by Calvert Cliffs nuclear power plant in Maryland and as far as anybody knows, didn't do anything wrong there. But nuclear plants remain an interest to plenty of extremists. </w:t>
      </w:r>
      <w:r w:rsidRPr="004F73C7">
        <w:rPr>
          <w:u w:val="single"/>
        </w:rPr>
        <w:t xml:space="preserve">In 2015, a </w:t>
      </w:r>
      <w:r w:rsidRPr="00200F68">
        <w:rPr>
          <w:highlight w:val="cyan"/>
          <w:u w:val="single"/>
        </w:rPr>
        <w:t>suspect linked to</w:t>
      </w:r>
      <w:r w:rsidRPr="004F73C7">
        <w:rPr>
          <w:u w:val="single"/>
        </w:rPr>
        <w:t xml:space="preserve"> the </w:t>
      </w:r>
      <w:r w:rsidRPr="00200F68">
        <w:rPr>
          <w:b/>
          <w:bCs/>
          <w:highlight w:val="cyan"/>
          <w:u w:val="single"/>
        </w:rPr>
        <w:t>Paris attacks</w:t>
      </w:r>
      <w:r w:rsidRPr="004F73C7">
        <w:rPr>
          <w:u w:val="single"/>
        </w:rPr>
        <w:t xml:space="preserve"> was found with </w:t>
      </w:r>
      <w:r w:rsidRPr="007121AB">
        <w:rPr>
          <w:u w:val="single"/>
        </w:rPr>
        <w:t>surveillance</w:t>
      </w:r>
      <w:r w:rsidRPr="004F73C7">
        <w:rPr>
          <w:u w:val="single"/>
        </w:rPr>
        <w:t xml:space="preserve"> footage of a </w:t>
      </w:r>
      <w:r w:rsidRPr="007121AB">
        <w:rPr>
          <w:b/>
          <w:bCs/>
          <w:u w:val="single"/>
        </w:rPr>
        <w:t>top official at a nuclear facility</w:t>
      </w:r>
      <w:r w:rsidRPr="004F73C7">
        <w:rPr>
          <w:u w:val="single"/>
        </w:rPr>
        <w:t xml:space="preserve"> in Belgium. Authorities were worried the Islamic State may have been </w:t>
      </w:r>
      <w:r w:rsidRPr="00200F68">
        <w:rPr>
          <w:highlight w:val="cyan"/>
          <w:u w:val="single"/>
        </w:rPr>
        <w:t>plot</w:t>
      </w:r>
      <w:r w:rsidRPr="004F73C7">
        <w:rPr>
          <w:u w:val="single"/>
        </w:rPr>
        <w:t xml:space="preserve">ting </w:t>
      </w:r>
      <w:r w:rsidRPr="00200F68">
        <w:rPr>
          <w:highlight w:val="cyan"/>
          <w:u w:val="single"/>
        </w:rPr>
        <w:t>to kidnap</w:t>
      </w:r>
      <w:r w:rsidRPr="004F73C7">
        <w:rPr>
          <w:u w:val="single"/>
        </w:rPr>
        <w:t xml:space="preserve"> the official </w:t>
      </w:r>
      <w:r w:rsidRPr="00200F68">
        <w:rPr>
          <w:highlight w:val="cyan"/>
          <w:u w:val="single"/>
        </w:rPr>
        <w:t xml:space="preserve">to </w:t>
      </w:r>
      <w:r w:rsidRPr="00200F68">
        <w:rPr>
          <w:b/>
          <w:bCs/>
          <w:highlight w:val="cyan"/>
          <w:u w:val="single"/>
        </w:rPr>
        <w:t>obtain radioactive material</w:t>
      </w:r>
      <w:r w:rsidRPr="00200F68">
        <w:rPr>
          <w:highlight w:val="cyan"/>
          <w:u w:val="single"/>
        </w:rPr>
        <w:t xml:space="preserve"> for</w:t>
      </w:r>
      <w:r w:rsidRPr="004F73C7">
        <w:rPr>
          <w:u w:val="single"/>
        </w:rPr>
        <w:t xml:space="preserve"> the </w:t>
      </w:r>
      <w:r w:rsidRPr="00200F68">
        <w:rPr>
          <w:highlight w:val="cyan"/>
          <w:u w:val="single"/>
        </w:rPr>
        <w:t>terror</w:t>
      </w:r>
      <w:r w:rsidRPr="004F73C7">
        <w:rPr>
          <w:u w:val="single"/>
        </w:rPr>
        <w:t>ist attack</w:t>
      </w:r>
      <w:r w:rsidRPr="004F73C7">
        <w:rPr>
          <w:sz w:val="16"/>
        </w:rPr>
        <w:t xml:space="preserve">, according to The New York Times. And it doesn't stop there. "The </w:t>
      </w:r>
      <w:r w:rsidRPr="004F73C7">
        <w:rPr>
          <w:b/>
          <w:bCs/>
          <w:u w:val="single"/>
        </w:rPr>
        <w:t>Japanese terror group</w:t>
      </w:r>
      <w:r w:rsidRPr="004F73C7">
        <w:rPr>
          <w:u w:val="single"/>
        </w:rPr>
        <w:t xml:space="preserve"> called </w:t>
      </w:r>
      <w:r w:rsidRPr="00200F68">
        <w:rPr>
          <w:highlight w:val="cyan"/>
          <w:u w:val="single"/>
        </w:rPr>
        <w:t xml:space="preserve">Alum </w:t>
      </w:r>
      <w:proofErr w:type="spellStart"/>
      <w:r w:rsidRPr="00200F68">
        <w:rPr>
          <w:highlight w:val="cyan"/>
          <w:u w:val="single"/>
        </w:rPr>
        <w:t>Shinnikyo</w:t>
      </w:r>
      <w:proofErr w:type="spellEnd"/>
      <w:r w:rsidRPr="004F73C7">
        <w:rPr>
          <w:u w:val="single"/>
        </w:rPr>
        <w:t xml:space="preserve"> that </w:t>
      </w:r>
      <w:r w:rsidRPr="00200F68">
        <w:rPr>
          <w:highlight w:val="cyan"/>
          <w:u w:val="single"/>
        </w:rPr>
        <w:t xml:space="preserve">launched </w:t>
      </w:r>
      <w:r w:rsidRPr="00200F68">
        <w:rPr>
          <w:b/>
          <w:bCs/>
          <w:highlight w:val="cyan"/>
          <w:u w:val="single"/>
        </w:rPr>
        <w:t>nine gas attacks</w:t>
      </w:r>
      <w:r w:rsidRPr="004F73C7">
        <w:rPr>
          <w:u w:val="single"/>
        </w:rPr>
        <w:t xml:space="preserve"> in the Tokyo subways in 1995 and Al Qaeda both </w:t>
      </w:r>
      <w:r w:rsidRPr="00200F68">
        <w:rPr>
          <w:b/>
          <w:bCs/>
          <w:highlight w:val="cyan"/>
          <w:u w:val="single"/>
        </w:rPr>
        <w:t>pursued nuc</w:t>
      </w:r>
      <w:r w:rsidRPr="004F73C7">
        <w:rPr>
          <w:b/>
          <w:bCs/>
          <w:u w:val="single"/>
        </w:rPr>
        <w:t>lear weapon</w:t>
      </w:r>
      <w:r w:rsidRPr="00200F68">
        <w:rPr>
          <w:b/>
          <w:bCs/>
          <w:highlight w:val="cyan"/>
          <w:u w:val="single"/>
        </w:rPr>
        <w:t>s</w:t>
      </w:r>
      <w:r w:rsidRPr="004F73C7">
        <w:rPr>
          <w:b/>
          <w:bCs/>
          <w:u w:val="single"/>
        </w:rPr>
        <w:t xml:space="preserve"> fairly actively</w:t>
      </w:r>
      <w:r w:rsidRPr="004F73C7">
        <w:rPr>
          <w:sz w:val="16"/>
        </w:rPr>
        <w:t>," Bunn says. "Recently the Under Secretary General of the United Nations for Counterterrorism reported that the Islamic State has used bitcoin to buy and sell radioactive materials."</w:t>
      </w:r>
    </w:p>
    <w:p w14:paraId="525FA7F3" w14:textId="02424F9E" w:rsidR="005D3CDE" w:rsidRDefault="005D3CDE" w:rsidP="005D3CDE">
      <w:pPr>
        <w:pStyle w:val="Heading2"/>
      </w:pPr>
      <w:r>
        <w:t>AT Dual Power</w:t>
      </w:r>
    </w:p>
    <w:p w14:paraId="2C576008" w14:textId="7158CE50" w:rsidR="00E21EF0" w:rsidRPr="00E21EF0" w:rsidRDefault="00E21EF0" w:rsidP="005D3CDE">
      <w:pPr>
        <w:pStyle w:val="Heading3"/>
      </w:pPr>
      <w:r>
        <w:t xml:space="preserve">AT </w:t>
      </w:r>
      <w:r w:rsidR="005D3CDE">
        <w:t>Alt</w:t>
      </w:r>
    </w:p>
    <w:p w14:paraId="7A349C26" w14:textId="77777777" w:rsidR="00E21EF0" w:rsidRPr="00574B63" w:rsidRDefault="00E21EF0" w:rsidP="00E21EF0">
      <w:pPr>
        <w:keepNext/>
        <w:keepLines/>
        <w:spacing w:before="40" w:after="0" w:line="256" w:lineRule="auto"/>
        <w:outlineLvl w:val="3"/>
        <w:rPr>
          <w:rFonts w:eastAsia="MS Gothic" w:cs="Times New Roman"/>
          <w:b/>
          <w:iCs/>
          <w:sz w:val="26"/>
        </w:rPr>
      </w:pPr>
      <w:r w:rsidRPr="00574B63">
        <w:rPr>
          <w:rFonts w:eastAsia="MS Gothic" w:cs="Times New Roman"/>
          <w:b/>
          <w:iCs/>
          <w:sz w:val="26"/>
        </w:rPr>
        <w:t>Dual power building is a liberal, anti-revolutionary idea, coopted by the bourgeois.</w:t>
      </w:r>
    </w:p>
    <w:p w14:paraId="4F574608" w14:textId="77777777" w:rsidR="00E21EF0" w:rsidRPr="00574B63" w:rsidRDefault="00E21EF0" w:rsidP="00E21EF0">
      <w:pPr>
        <w:spacing w:line="256" w:lineRule="auto"/>
        <w:rPr>
          <w:rFonts w:eastAsia="Calibri"/>
        </w:rPr>
      </w:pPr>
      <w:r w:rsidRPr="00574B63">
        <w:rPr>
          <w:rFonts w:eastAsia="Calibri"/>
        </w:rPr>
        <w:t xml:space="preserve">Kenny </w:t>
      </w:r>
      <w:r w:rsidRPr="00574B63">
        <w:rPr>
          <w:rFonts w:eastAsia="MS Gothic" w:cs="Times New Roman"/>
          <w:b/>
          <w:iCs/>
          <w:sz w:val="26"/>
        </w:rPr>
        <w:t>Lake</w:t>
      </w:r>
      <w:r w:rsidRPr="00574B63">
        <w:rPr>
          <w:rFonts w:eastAsia="Calibri"/>
        </w:rPr>
        <w:t xml:space="preserve"> 20</w:t>
      </w:r>
      <w:r w:rsidRPr="00574B63">
        <w:rPr>
          <w:rFonts w:eastAsia="MS Gothic" w:cs="Times New Roman"/>
          <w:b/>
          <w:iCs/>
          <w:sz w:val="26"/>
        </w:rPr>
        <w:t>21</w:t>
      </w:r>
      <w:r w:rsidRPr="00574B63">
        <w:rPr>
          <w:rFonts w:eastAsia="Calibri"/>
        </w:rPr>
        <w:t xml:space="preserve">, November 1st, 2021, “Revolution has vanished, replaced with fantasies of dual power, counterpower, ‘base areas,’ abolition, and other ‘bottom-up’ bourgeois-democratic illusions.” </w:t>
      </w:r>
      <w:r w:rsidRPr="00574B63">
        <w:rPr>
          <w:rFonts w:eastAsia="Calibri"/>
          <w:i/>
          <w:iCs/>
        </w:rPr>
        <w:t>Kites Journal</w:t>
      </w:r>
      <w:r w:rsidRPr="00574B63">
        <w:rPr>
          <w:rFonts w:eastAsia="Calibri"/>
        </w:rPr>
        <w:t>, https://kites-journal.org/2021/11/01/revolution-has-vanished-replaced-with-fantasies-of-dual-power-counterpower-base-areas-abolition-and-other-bottom-up-bourgeois-democratic-illusions/ // QUEERMAID</w:t>
      </w:r>
    </w:p>
    <w:p w14:paraId="7751594D" w14:textId="1A7E10D7" w:rsidR="00E21EF0" w:rsidRPr="005D3CDE" w:rsidRDefault="00E21EF0" w:rsidP="005D3CDE">
      <w:pPr>
        <w:spacing w:line="256" w:lineRule="auto"/>
        <w:rPr>
          <w:rFonts w:eastAsia="Calibri"/>
          <w:sz w:val="16"/>
        </w:rPr>
      </w:pPr>
      <w:r w:rsidRPr="00574B63">
        <w:rPr>
          <w:rFonts w:eastAsia="Calibri"/>
          <w:sz w:val="16"/>
        </w:rPr>
        <w:t xml:space="preserve">In attempting to theoretically and historically justify the conception of bottom-up, </w:t>
      </w:r>
      <w:r w:rsidRPr="00574B63">
        <w:rPr>
          <w:rFonts w:eastAsia="Calibri"/>
          <w:u w:val="single"/>
        </w:rPr>
        <w:t xml:space="preserve">direct democracy assemblies establishing dual power and then supplanting bourgeois rule, Kali </w:t>
      </w:r>
      <w:proofErr w:type="spellStart"/>
      <w:r w:rsidRPr="00574B63">
        <w:rPr>
          <w:rFonts w:eastAsia="Calibri"/>
          <w:u w:val="single"/>
        </w:rPr>
        <w:t>Akuno</w:t>
      </w:r>
      <w:proofErr w:type="spellEnd"/>
      <w:r w:rsidRPr="00574B63">
        <w:rPr>
          <w:rFonts w:eastAsia="Calibri"/>
          <w:u w:val="single"/>
        </w:rPr>
        <w:t xml:space="preserve">, overall an excellent model of honesty and critical summation, sinks to his </w:t>
      </w:r>
      <w:r w:rsidRPr="00574B63">
        <w:rPr>
          <w:rFonts w:eastAsia="Calibri"/>
          <w:b/>
          <w:bCs/>
          <w:u w:val="single"/>
        </w:rPr>
        <w:t>one disingenuous line of argumentation</w:t>
      </w:r>
      <w:r w:rsidRPr="00574B63">
        <w:rPr>
          <w:rFonts w:eastAsia="Calibri"/>
          <w:sz w:val="16"/>
        </w:rPr>
        <w:t xml:space="preserve">: During pre-revolutionary periods an Assembly can function as a genuine ‘dual power’ and assume many of the functions of the government (state). Perhaps the best example of this over the past 10 years comes from the revolutionary movement in </w:t>
      </w:r>
      <w:r w:rsidRPr="00574B63">
        <w:rPr>
          <w:rFonts w:eastAsia="Calibri"/>
          <w:b/>
          <w:bCs/>
          <w:u w:val="single"/>
        </w:rPr>
        <w:t>Nepal</w:t>
      </w:r>
      <w:r w:rsidRPr="00574B63">
        <w:rPr>
          <w:rFonts w:eastAsia="Calibri"/>
          <w:u w:val="single"/>
        </w:rPr>
        <w:t xml:space="preserve">, where the revolutionary forces </w:t>
      </w:r>
      <w:r w:rsidRPr="00574B63">
        <w:rPr>
          <w:rFonts w:eastAsia="Calibri"/>
          <w:b/>
          <w:bCs/>
          <w:u w:val="single"/>
        </w:rPr>
        <w:t>stimulated and organized Assemblies</w:t>
      </w:r>
      <w:r w:rsidRPr="00574B63">
        <w:rPr>
          <w:rFonts w:eastAsia="Calibri"/>
          <w:sz w:val="16"/>
        </w:rPr>
        <w:t xml:space="preserve"> to act as a direct counterweight to the monarchical government and the military. What is disingenuous here is the use of the vague term “revolutionary forces.” As </w:t>
      </w:r>
      <w:proofErr w:type="spellStart"/>
      <w:r w:rsidRPr="00574B63">
        <w:rPr>
          <w:rFonts w:eastAsia="Calibri"/>
          <w:sz w:val="16"/>
        </w:rPr>
        <w:t>Akuno</w:t>
      </w:r>
      <w:proofErr w:type="spellEnd"/>
      <w:r w:rsidRPr="00574B63">
        <w:rPr>
          <w:rFonts w:eastAsia="Calibri"/>
          <w:sz w:val="16"/>
        </w:rPr>
        <w:t xml:space="preserve"> knows, </w:t>
      </w:r>
      <w:r w:rsidRPr="00574B63">
        <w:rPr>
          <w:rFonts w:eastAsia="Calibri"/>
          <w:u w:val="single"/>
        </w:rPr>
        <w:t xml:space="preserve">the revolutionary forces in question were the </w:t>
      </w:r>
      <w:r w:rsidRPr="00574B63">
        <w:rPr>
          <w:rFonts w:eastAsia="Calibri"/>
          <w:b/>
          <w:bCs/>
          <w:u w:val="single"/>
        </w:rPr>
        <w:t>Communist Party of Nepal (Maoist)</w:t>
      </w:r>
      <w:r w:rsidRPr="00574B63">
        <w:rPr>
          <w:rFonts w:eastAsia="Calibri"/>
          <w:u w:val="single"/>
        </w:rPr>
        <w:t xml:space="preserve"> and the People’s Liberation Army under its leadership. To say that these forces “stimulated and organized Assemblies” mischaracterizes the way a communist vanguard party organized and led local forms of revolutionary political power involving the oppressed masses in territory </w:t>
      </w:r>
      <w:r w:rsidRPr="00574B63">
        <w:rPr>
          <w:rFonts w:eastAsia="Calibri"/>
          <w:b/>
          <w:bCs/>
          <w:u w:val="single"/>
        </w:rPr>
        <w:t>liberated by the People’s Liberation Army</w:t>
      </w:r>
      <w:r w:rsidRPr="00574B63">
        <w:rPr>
          <w:rFonts w:eastAsia="Calibri"/>
          <w:u w:val="single"/>
        </w:rPr>
        <w:t xml:space="preserve"> running the local authorities and the enemy’s police and military out of Dodge.</w:t>
      </w:r>
      <w:r w:rsidRPr="00574B63">
        <w:rPr>
          <w:rFonts w:eastAsia="Calibri"/>
          <w:sz w:val="16"/>
        </w:rPr>
        <w:t xml:space="preserve"> The so-called “Assemblies” were not the main “direct counterweight to the monarchical government and military”— </w:t>
      </w:r>
      <w:r w:rsidRPr="00574B63">
        <w:rPr>
          <w:rFonts w:eastAsia="Calibri"/>
          <w:u w:val="single"/>
        </w:rPr>
        <w:t xml:space="preserve">it was the People’s Liberation Army that performed this function. Furthermore, </w:t>
      </w:r>
      <w:r w:rsidRPr="00574B63">
        <w:rPr>
          <w:rFonts w:eastAsia="Calibri"/>
          <w:b/>
          <w:bCs/>
          <w:u w:val="single"/>
        </w:rPr>
        <w:t>the Communist Party of Nepal</w:t>
      </w:r>
      <w:r w:rsidRPr="00574B63">
        <w:rPr>
          <w:rFonts w:eastAsia="Calibri"/>
          <w:u w:val="single"/>
        </w:rPr>
        <w:t xml:space="preserve"> (Maoist) </w:t>
      </w:r>
      <w:r w:rsidRPr="00574B63">
        <w:rPr>
          <w:rFonts w:eastAsia="Calibri"/>
          <w:b/>
          <w:bCs/>
          <w:u w:val="single"/>
        </w:rPr>
        <w:t>never characterized this situation as “dual power,”</w:t>
      </w:r>
      <w:r w:rsidRPr="00574B63">
        <w:rPr>
          <w:rFonts w:eastAsia="Calibri"/>
          <w:u w:val="single"/>
        </w:rPr>
        <w:t xml:space="preserve"> but as the stage of strategic equilibrium within the </w:t>
      </w:r>
      <w:r w:rsidRPr="00574B63">
        <w:rPr>
          <w:rFonts w:eastAsia="Calibri"/>
          <w:b/>
          <w:bCs/>
          <w:u w:val="single"/>
        </w:rPr>
        <w:t>strategy of protracted people’s war</w:t>
      </w:r>
      <w:r w:rsidRPr="00574B63">
        <w:rPr>
          <w:rFonts w:eastAsia="Calibri"/>
          <w:u w:val="single"/>
        </w:rPr>
        <w:t>.</w:t>
      </w:r>
      <w:r w:rsidRPr="00574B63">
        <w:rPr>
          <w:rFonts w:eastAsia="Calibri"/>
          <w:sz w:val="16"/>
        </w:rPr>
        <w:t xml:space="preserve"> It is a telling indication of </w:t>
      </w:r>
      <w:r w:rsidRPr="00574B63">
        <w:rPr>
          <w:rFonts w:eastAsia="Calibri"/>
          <w:b/>
          <w:bCs/>
          <w:u w:val="single"/>
        </w:rPr>
        <w:t>the inability of direct democracy-style assemblies to ever supplant bourgeois rule</w:t>
      </w:r>
      <w:r w:rsidRPr="00574B63">
        <w:rPr>
          <w:rFonts w:eastAsia="Calibri"/>
          <w:u w:val="single"/>
        </w:rPr>
        <w:t xml:space="preserve"> that </w:t>
      </w:r>
      <w:proofErr w:type="spellStart"/>
      <w:r w:rsidRPr="00574B63">
        <w:rPr>
          <w:rFonts w:eastAsia="Calibri"/>
          <w:u w:val="single"/>
        </w:rPr>
        <w:t>Akuno</w:t>
      </w:r>
      <w:proofErr w:type="spellEnd"/>
      <w:r w:rsidRPr="00574B63">
        <w:rPr>
          <w:rFonts w:eastAsia="Calibri"/>
          <w:u w:val="single"/>
        </w:rPr>
        <w:t>, referring to this dual power assembly strategy, calls the people’s war in Nepal “perhaps the best example of this over the past 10 years”</w:t>
      </w:r>
      <w:r w:rsidRPr="00574B63">
        <w:rPr>
          <w:rFonts w:eastAsia="Calibri"/>
          <w:sz w:val="16"/>
        </w:rPr>
        <w:t xml:space="preserve"> when this best example directly contradicts his line (and so he distorts the reality and revolutionary strategy in Nepal).</w:t>
      </w:r>
    </w:p>
    <w:p w14:paraId="2F9F7A9E" w14:textId="30F4623D" w:rsidR="00E21EF0" w:rsidRDefault="00E21EF0" w:rsidP="00E21EF0">
      <w:pPr>
        <w:pStyle w:val="Heading3"/>
      </w:pPr>
      <w:r>
        <w:t xml:space="preserve">AT </w:t>
      </w:r>
      <w:r>
        <w:t xml:space="preserve">! </w:t>
      </w:r>
      <w:r>
        <w:t>Fascism</w:t>
      </w:r>
    </w:p>
    <w:p w14:paraId="142FD93E" w14:textId="77777777" w:rsidR="00E21EF0" w:rsidRPr="00574B63" w:rsidRDefault="00E21EF0" w:rsidP="00E21EF0">
      <w:pPr>
        <w:keepNext/>
        <w:keepLines/>
        <w:spacing w:before="40" w:after="0" w:line="256" w:lineRule="auto"/>
        <w:outlineLvl w:val="3"/>
        <w:rPr>
          <w:rFonts w:eastAsia="MS Gothic" w:cs="Times New Roman"/>
          <w:b/>
          <w:iCs/>
          <w:sz w:val="26"/>
        </w:rPr>
      </w:pPr>
      <w:r w:rsidRPr="00574B63">
        <w:rPr>
          <w:rFonts w:eastAsia="MS Gothic" w:cs="Times New Roman"/>
          <w:b/>
          <w:iCs/>
          <w:sz w:val="26"/>
        </w:rPr>
        <w:t xml:space="preserve">No impact---Fascism is </w:t>
      </w:r>
      <w:r w:rsidRPr="00574B63">
        <w:rPr>
          <w:rFonts w:eastAsia="MS Gothic" w:cs="Times New Roman"/>
          <w:b/>
          <w:iCs/>
          <w:sz w:val="26"/>
          <w:u w:val="single"/>
        </w:rPr>
        <w:t>logistically</w:t>
      </w:r>
      <w:r w:rsidRPr="00574B63">
        <w:rPr>
          <w:rFonts w:eastAsia="MS Gothic" w:cs="Times New Roman"/>
          <w:b/>
          <w:iCs/>
          <w:sz w:val="26"/>
        </w:rPr>
        <w:t xml:space="preserve">, </w:t>
      </w:r>
      <w:r w:rsidRPr="00574B63">
        <w:rPr>
          <w:rFonts w:eastAsia="MS Gothic" w:cs="Times New Roman"/>
          <w:b/>
          <w:iCs/>
          <w:sz w:val="26"/>
          <w:u w:val="single"/>
        </w:rPr>
        <w:t>empirically</w:t>
      </w:r>
      <w:r w:rsidRPr="00574B63">
        <w:rPr>
          <w:rFonts w:eastAsia="MS Gothic" w:cs="Times New Roman"/>
          <w:b/>
          <w:iCs/>
          <w:sz w:val="26"/>
        </w:rPr>
        <w:t xml:space="preserve">, and </w:t>
      </w:r>
      <w:r w:rsidRPr="00574B63">
        <w:rPr>
          <w:rFonts w:eastAsia="MS Gothic" w:cs="Times New Roman"/>
          <w:b/>
          <w:iCs/>
          <w:sz w:val="26"/>
          <w:u w:val="single"/>
        </w:rPr>
        <w:t>socially</w:t>
      </w:r>
      <w:r w:rsidRPr="00574B63">
        <w:rPr>
          <w:rFonts w:eastAsia="MS Gothic" w:cs="Times New Roman"/>
          <w:b/>
          <w:iCs/>
          <w:sz w:val="26"/>
        </w:rPr>
        <w:t xml:space="preserve"> impossible in the United States---Trump proves---If they win 1% risk of fascism you vote </w:t>
      </w:r>
      <w:proofErr w:type="spellStart"/>
      <w:r w:rsidRPr="00574B63">
        <w:rPr>
          <w:rFonts w:eastAsia="MS Gothic" w:cs="Times New Roman"/>
          <w:b/>
          <w:iCs/>
          <w:sz w:val="26"/>
        </w:rPr>
        <w:t>aff</w:t>
      </w:r>
      <w:proofErr w:type="spellEnd"/>
      <w:r w:rsidRPr="00574B63">
        <w:rPr>
          <w:rFonts w:eastAsia="MS Gothic" w:cs="Times New Roman"/>
          <w:b/>
          <w:iCs/>
          <w:sz w:val="26"/>
        </w:rPr>
        <w:t xml:space="preserve">, because the </w:t>
      </w:r>
      <w:r w:rsidRPr="00574B63">
        <w:rPr>
          <w:rFonts w:eastAsia="MS Gothic" w:cs="Times New Roman"/>
          <w:b/>
          <w:iCs/>
          <w:sz w:val="26"/>
          <w:u w:val="single"/>
        </w:rPr>
        <w:t>alt</w:t>
      </w:r>
      <w:r w:rsidRPr="00574B63">
        <w:rPr>
          <w:rFonts w:eastAsia="MS Gothic" w:cs="Times New Roman"/>
          <w:b/>
          <w:iCs/>
          <w:sz w:val="26"/>
        </w:rPr>
        <w:t xml:space="preserve"> is what causes takeover.</w:t>
      </w:r>
    </w:p>
    <w:p w14:paraId="0AADCAD6" w14:textId="77777777" w:rsidR="00E21EF0" w:rsidRPr="00574B63" w:rsidRDefault="00E21EF0" w:rsidP="00E21EF0">
      <w:pPr>
        <w:spacing w:line="256" w:lineRule="auto"/>
        <w:rPr>
          <w:rFonts w:eastAsia="Calibri"/>
        </w:rPr>
      </w:pPr>
      <w:r w:rsidRPr="00574B63">
        <w:rPr>
          <w:rFonts w:eastAsia="Calibri"/>
        </w:rPr>
        <w:t xml:space="preserve">Tyler </w:t>
      </w:r>
      <w:r w:rsidRPr="00574B63">
        <w:rPr>
          <w:rFonts w:eastAsia="MS Gothic" w:cs="Times New Roman"/>
          <w:b/>
          <w:iCs/>
          <w:sz w:val="26"/>
        </w:rPr>
        <w:t>Cowen 18</w:t>
      </w:r>
      <w:r w:rsidRPr="00574B63">
        <w:rPr>
          <w:rFonts w:eastAsia="Calibri"/>
        </w:rPr>
        <w:t xml:space="preserve">, Professor of economics at George Mason University, author of Marginal Revolution and a columnist for Bloomberg View, 3-1-2018, "No, Fascism Can’t Happen Here," </w:t>
      </w:r>
      <w:r w:rsidRPr="00574B63">
        <w:rPr>
          <w:rFonts w:eastAsia="Calibri"/>
          <w:i/>
          <w:iCs/>
        </w:rPr>
        <w:t>POLITICO Magazine</w:t>
      </w:r>
      <w:r w:rsidRPr="00574B63">
        <w:rPr>
          <w:rFonts w:eastAsia="Calibri"/>
        </w:rPr>
        <w:t>, https://www.politico.com/magazine/story/2018/03/01/no-fascism-cant-happen-here-217092/ // QUEERMAID</w:t>
      </w:r>
    </w:p>
    <w:p w14:paraId="484B26C5" w14:textId="77777777" w:rsidR="00E21EF0" w:rsidRPr="00574B63" w:rsidRDefault="00E21EF0" w:rsidP="00E21EF0">
      <w:pPr>
        <w:spacing w:line="256" w:lineRule="auto"/>
        <w:rPr>
          <w:rFonts w:eastAsia="Calibri"/>
        </w:rPr>
      </w:pPr>
      <w:r w:rsidRPr="00574B63">
        <w:rPr>
          <w:rFonts w:eastAsia="Calibri"/>
        </w:rPr>
        <w:t>[Edited for Grammar]</w:t>
      </w:r>
    </w:p>
    <w:p w14:paraId="061B21CC" w14:textId="77777777" w:rsidR="00E21EF0" w:rsidRDefault="00E21EF0" w:rsidP="00E21EF0">
      <w:pPr>
        <w:spacing w:line="256" w:lineRule="auto"/>
        <w:rPr>
          <w:rFonts w:eastAsia="Calibri"/>
          <w:sz w:val="14"/>
        </w:rPr>
      </w:pPr>
      <w:r w:rsidRPr="00574B63">
        <w:rPr>
          <w:rFonts w:eastAsia="Calibri"/>
          <w:sz w:val="14"/>
        </w:rPr>
        <w:t xml:space="preserve">My argument is pretty simple: </w:t>
      </w:r>
      <w:r w:rsidRPr="00574B63">
        <w:rPr>
          <w:rFonts w:eastAsia="Calibri"/>
          <w:u w:val="single"/>
        </w:rPr>
        <w:t xml:space="preserve">American fascism cannot happen anymore because the </w:t>
      </w:r>
      <w:r w:rsidRPr="00574B63">
        <w:rPr>
          <w:rFonts w:eastAsia="Calibri"/>
          <w:b/>
          <w:bCs/>
          <w:u w:val="single"/>
        </w:rPr>
        <w:t>American government is so large and unwieldy</w:t>
      </w:r>
      <w:r w:rsidRPr="00574B63">
        <w:rPr>
          <w:rFonts w:eastAsia="Calibri"/>
          <w:u w:val="single"/>
        </w:rPr>
        <w:t xml:space="preserve">. </w:t>
      </w:r>
      <w:r w:rsidRPr="00574B63">
        <w:rPr>
          <w:rFonts w:eastAsia="Calibri"/>
          <w:b/>
          <w:bCs/>
          <w:u w:val="single"/>
        </w:rPr>
        <w:t>It is simply too hard for the fascists</w:t>
      </w:r>
      <w:r w:rsidRPr="00574B63">
        <w:rPr>
          <w:rFonts w:eastAsia="Calibri"/>
          <w:u w:val="single"/>
        </w:rPr>
        <w:t xml:space="preserve">, or for that matter other radical groups, </w:t>
      </w:r>
      <w:r w:rsidRPr="00574B63">
        <w:rPr>
          <w:rFonts w:eastAsia="Calibri"/>
          <w:b/>
          <w:bCs/>
          <w:u w:val="single"/>
        </w:rPr>
        <w:t>to seize control of.</w:t>
      </w:r>
      <w:r w:rsidRPr="00574B63">
        <w:rPr>
          <w:rFonts w:eastAsia="Calibri"/>
          <w:u w:val="single"/>
        </w:rPr>
        <w:t xml:space="preserve"> No matter who is elected, the fascists </w:t>
      </w:r>
      <w:r w:rsidRPr="00574B63">
        <w:rPr>
          <w:rFonts w:eastAsia="Calibri"/>
          <w:b/>
          <w:bCs/>
          <w:u w:val="single"/>
        </w:rPr>
        <w:t>cannot control the bureaucracy</w:t>
      </w:r>
      <w:r w:rsidRPr="00574B63">
        <w:rPr>
          <w:rFonts w:eastAsia="Calibri"/>
          <w:u w:val="single"/>
        </w:rPr>
        <w:t xml:space="preserve">, they cannot control all the branches of American government, they cannot control </w:t>
      </w:r>
      <w:r w:rsidRPr="00574B63">
        <w:rPr>
          <w:rFonts w:eastAsia="Calibri"/>
          <w:b/>
          <w:bCs/>
          <w:u w:val="single"/>
        </w:rPr>
        <w:t>the judiciary</w:t>
      </w:r>
      <w:r w:rsidRPr="00574B63">
        <w:rPr>
          <w:rFonts w:eastAsia="Calibri"/>
          <w:u w:val="single"/>
        </w:rPr>
        <w:t xml:space="preserve">, they cannot control semi-independent institutions such as </w:t>
      </w:r>
      <w:r w:rsidRPr="00574B63">
        <w:rPr>
          <w:rFonts w:eastAsia="Calibri"/>
          <w:b/>
          <w:bCs/>
          <w:u w:val="single"/>
        </w:rPr>
        <w:t>the Federal Reserve</w:t>
      </w:r>
      <w:r w:rsidRPr="00574B63">
        <w:rPr>
          <w:rFonts w:eastAsia="Calibri"/>
          <w:u w:val="single"/>
        </w:rPr>
        <w:t xml:space="preserve">, and they cannot control what is sometimes called </w:t>
      </w:r>
      <w:r w:rsidRPr="00574B63">
        <w:rPr>
          <w:rFonts w:eastAsia="Calibri"/>
          <w:b/>
          <w:bCs/>
          <w:u w:val="single"/>
        </w:rPr>
        <w:t>“the deep state.”</w:t>
      </w:r>
      <w:r w:rsidRPr="00574B63">
        <w:rPr>
          <w:rFonts w:eastAsia="Calibri"/>
          <w:sz w:val="14"/>
        </w:rPr>
        <w:t xml:space="preserve"> The net result is they simply can’t control enough of the modern state to steer it in a fascist direction. This yields a new defense of </w:t>
      </w:r>
      <w:r w:rsidRPr="00574B63">
        <w:rPr>
          <w:rFonts w:eastAsia="Calibri"/>
          <w:u w:val="single"/>
        </w:rPr>
        <w:t xml:space="preserve">Big Government, which is </w:t>
      </w:r>
      <w:r w:rsidRPr="00574B63">
        <w:rPr>
          <w:rFonts w:eastAsia="Calibri"/>
          <w:b/>
          <w:bCs/>
          <w:u w:val="single"/>
        </w:rPr>
        <w:t>harder to take over, and harder to “turn bad,”</w:t>
      </w:r>
      <w:r w:rsidRPr="00574B63">
        <w:rPr>
          <w:rFonts w:eastAsia="Calibri"/>
          <w:u w:val="single"/>
        </w:rPr>
        <w:t xml:space="preserve"> than many a smaller government. Surely it ought to give us pause that the major instances of Western fascism came right after a time when government was relatively small, and not too long after the heyday of classical liberalism in Europe, namely the late 19th century.</w:t>
      </w:r>
      <w:r w:rsidRPr="00574B63">
        <w:rPr>
          <w:rFonts w:eastAsia="Calibri"/>
          <w:sz w:val="14"/>
        </w:rPr>
        <w:t xml:space="preserve"> No, I am not blaming classical liberalism for Nazism, but it is simply a fact that it is easier to take over a smaller and simpler state than it is to commandeer one of today’s sprawling bureaucracies. I commonly hear arguments from classical liberals suggesting that a “night watchman state” (or some slightly expanded version thereof) focused narrowly on upholding the rule of law provides government with greater efficacy and focus. If government is concentrating on its essential functions, and what it can do well, maybe it does a better job. Imagine, for instance, a government that doesn’t try so hard to regulate broccoli stems, but delivers on limiting crime and providing speedy and fair trials to the accused. Yet the greater focus of the night watchman state, for all its virtues, is part of the reason why it is easy to take over. There is a clearly defined center of power and a clearly defined set of lines of authority; furthermore, the main activity of the state is to enforce property rights through violence or the threat of violence. That means such a state will predominantly comprise policemen, soldiers, possibly border authorities, Coast Guard employees and others in related support services. The culture and ethos of such a state is likely to be relatively masculine and also relatively martial and tolerant of a certain amount of risk, and indeed violence. The state will be full of people who are used to the idea of applying force to achieve social ends, even if, under night watchman assumptions, those deployments of force are for the most part justified. </w:t>
      </w:r>
      <w:r w:rsidRPr="00574B63">
        <w:rPr>
          <w:rFonts w:eastAsia="Calibri"/>
          <w:u w:val="single"/>
        </w:rPr>
        <w:t xml:space="preserve">A would-be fascist basically </w:t>
      </w:r>
      <w:r w:rsidRPr="00574B63">
        <w:rPr>
          <w:rFonts w:eastAsia="Calibri"/>
          <w:b/>
          <w:bCs/>
          <w:u w:val="single"/>
        </w:rPr>
        <w:t>has to court those groups and promise them a new social order</w:t>
      </w:r>
      <w:r w:rsidRPr="00574B63">
        <w:rPr>
          <w:rFonts w:eastAsia="Calibri"/>
          <w:u w:val="single"/>
        </w:rPr>
        <w:t xml:space="preserve"> in which violence is raised in social status, and in which violence is deployed for something other than just the protection of property rights</w:t>
      </w:r>
      <w:r w:rsidRPr="00574B63">
        <w:rPr>
          <w:rFonts w:eastAsia="Calibri"/>
          <w:sz w:val="14"/>
        </w:rPr>
        <w:t xml:space="preserve">. I’m not suggesting that is an easy sell, and indeed most societies do not fall prey to fascist temptations, nor do their soldiers lean in that direction. I’m merely suggesting that as intellectual leaps go, that is an imaginable one. I believe that even in today’s American state there is more support among policemen, border guards and soldiers for some semi fascistic ideas than there is, say, in the regular bureaucracy. </w:t>
      </w:r>
      <w:r w:rsidRPr="00574B63">
        <w:rPr>
          <w:rFonts w:eastAsia="Calibri"/>
          <w:u w:val="single"/>
        </w:rPr>
        <w:t xml:space="preserve">The conversion exercise becomes all the </w:t>
      </w:r>
      <w:r w:rsidRPr="00574B63">
        <w:rPr>
          <w:rFonts w:eastAsia="Calibri"/>
          <w:b/>
          <w:bCs/>
          <w:u w:val="single"/>
        </w:rPr>
        <w:t>easier if there is a communist threat on the horizon</w:t>
      </w:r>
      <w:r w:rsidRPr="00574B63">
        <w:rPr>
          <w:rFonts w:eastAsia="Calibri"/>
          <w:u w:val="single"/>
        </w:rPr>
        <w:t>, and fascism can be sold to the populace and to the members of the state as superior to the nationalization of property and the dictatorship of the proletariat.</w:t>
      </w:r>
      <w:r w:rsidRPr="00574B63">
        <w:rPr>
          <w:rFonts w:eastAsia="Calibri"/>
          <w:sz w:val="14"/>
        </w:rPr>
        <w:t xml:space="preserve"> Fascism, at least in some of its forms, sounds closer to the status quo and thus less scary to many conservatives, moderates and members of the middle class, as indeed was the case for part of the 1930s in many locales, not just in Nazi Germany. </w:t>
      </w:r>
      <w:r w:rsidRPr="00574B63">
        <w:rPr>
          <w:rFonts w:eastAsia="Calibri"/>
          <w:u w:val="single"/>
        </w:rPr>
        <w:t xml:space="preserve">Compare that struggle to trying to persuade a complex social welfare bureaucracy to adopt fascism. </w:t>
      </w:r>
      <w:r w:rsidRPr="00574B63">
        <w:rPr>
          <w:rFonts w:eastAsia="Calibri"/>
          <w:sz w:val="14"/>
        </w:rPr>
        <w:t xml:space="preserve">The social welfare bureaucracy will be more scattered, have a larger number of people and probably a greater diversity of types, and it is </w:t>
      </w:r>
      <w:r w:rsidRPr="00574B63">
        <w:rPr>
          <w:rFonts w:eastAsia="Calibri"/>
          <w:u w:val="single"/>
        </w:rPr>
        <w:t>likely to employ a much higher percentage of women and also relatively old people</w:t>
      </w:r>
      <w:r w:rsidRPr="00574B63">
        <w:rPr>
          <w:rFonts w:eastAsia="Calibri"/>
          <w:sz w:val="14"/>
        </w:rPr>
        <w:t xml:space="preserve">—men and women at ages who likely would be out of the armed forces and possibly out of police forces as well. </w:t>
      </w:r>
      <w:r w:rsidRPr="00574B63">
        <w:rPr>
          <w:rFonts w:eastAsia="Calibri"/>
          <w:u w:val="single"/>
        </w:rPr>
        <w:t xml:space="preserve">The bulk of that bureaucracy will have had no experience with violence, either directly or indirectly, and it probably </w:t>
      </w:r>
      <w:r w:rsidRPr="00574B63">
        <w:rPr>
          <w:rFonts w:eastAsia="Calibri"/>
          <w:b/>
          <w:bCs/>
          <w:u w:val="single"/>
        </w:rPr>
        <w:t>dreads the notion of</w:t>
      </w:r>
      <w:r w:rsidRPr="00574B63">
        <w:rPr>
          <w:rFonts w:eastAsia="Calibri"/>
          <w:u w:val="single"/>
        </w:rPr>
        <w:t xml:space="preserve"> a country in which violence is more prevalent.</w:t>
      </w:r>
      <w:r w:rsidRPr="00574B63">
        <w:rPr>
          <w:rFonts w:eastAsia="Calibri"/>
          <w:sz w:val="14"/>
        </w:rPr>
        <w:t xml:space="preserve"> They are not used to thinking of criminals or foreign forces as an enemy in any kind of active, daily way, again unlike the police forces and soldiers. In short, as an audience, they are far less likely to embrace or even tolerate ideals of fascism. You already may know that about 4.3 percent of the population of Washington, D.C., voted for Trump. Personally, I do not consider Trump to be an appropriate stand-in for the concept of fascism, but the point is that a lot of these people did make that association, to varying degrees, and they voted accordingly. And since being elected, </w:t>
      </w:r>
      <w:r w:rsidRPr="00574B63">
        <w:rPr>
          <w:rFonts w:eastAsia="Calibri"/>
          <w:u w:val="single"/>
        </w:rPr>
        <w:t xml:space="preserve">Trump has found that the traditional bureaucracy has been </w:t>
      </w:r>
      <w:r w:rsidRPr="00574B63">
        <w:rPr>
          <w:rFonts w:eastAsia="Calibri"/>
          <w:b/>
          <w:bCs/>
          <w:u w:val="single"/>
        </w:rPr>
        <w:t>trying to thwart his will</w:t>
      </w:r>
      <w:r w:rsidRPr="00574B63">
        <w:rPr>
          <w:rFonts w:eastAsia="Calibri"/>
          <w:u w:val="single"/>
        </w:rPr>
        <w:t>. The courts have ruled against his executive orders</w:t>
      </w:r>
      <w:r w:rsidRPr="00574B63">
        <w:rPr>
          <w:rFonts w:eastAsia="Calibri"/>
          <w:sz w:val="14"/>
        </w:rPr>
        <w:t xml:space="preserve">; a Republican Congress has not been a rubber stamp for his ideas on trade, immigration and health care reform; </w:t>
      </w:r>
      <w:r w:rsidRPr="00574B63">
        <w:rPr>
          <w:rFonts w:eastAsia="Calibri"/>
          <w:u w:val="single"/>
        </w:rPr>
        <w:t xml:space="preserve">and </w:t>
      </w:r>
      <w:r w:rsidRPr="00574B63">
        <w:rPr>
          <w:rFonts w:eastAsia="Calibri"/>
          <w:b/>
          <w:bCs/>
          <w:u w:val="single"/>
        </w:rPr>
        <w:t>agencies have been slow-walking the Trumpian ideas</w:t>
      </w:r>
      <w:r w:rsidRPr="00574B63">
        <w:rPr>
          <w:rFonts w:eastAsia="Calibri"/>
          <w:u w:val="single"/>
        </w:rPr>
        <w:t xml:space="preserve"> they do not like.</w:t>
      </w:r>
      <w:r w:rsidRPr="00574B63">
        <w:rPr>
          <w:rFonts w:eastAsia="Calibri"/>
          <w:sz w:val="14"/>
        </w:rPr>
        <w:t xml:space="preserve"> The Pentagon and even the State Department have re-exerted their traditional control over foreign policy. The Trump administration has found it does not have the ability to staff the federal government with Trump sympathizers, so there is a mix of radical understaffing and staffing with traditional Republican types. None of those developments is conducive to radical change in government, whether or not you think the Trump agenda ever was a fascistic one. </w:t>
      </w:r>
      <w:r w:rsidRPr="00574B63">
        <w:rPr>
          <w:rFonts w:eastAsia="Calibri"/>
          <w:u w:val="single"/>
        </w:rPr>
        <w:t xml:space="preserve">The problem with Trumpian rule has been </w:t>
      </w:r>
      <w:r w:rsidRPr="00574B63">
        <w:rPr>
          <w:rFonts w:eastAsia="Calibri"/>
          <w:b/>
          <w:bCs/>
          <w:u w:val="single"/>
        </w:rPr>
        <w:t>one of chaos</w:t>
      </w:r>
      <w:r w:rsidRPr="00574B63">
        <w:rPr>
          <w:rFonts w:eastAsia="Calibri"/>
          <w:u w:val="single"/>
        </w:rPr>
        <w:t xml:space="preserve"> much more than totalitarianism.</w:t>
      </w:r>
      <w:r w:rsidRPr="00574B63">
        <w:rPr>
          <w:rFonts w:eastAsia="Calibri"/>
          <w:sz w:val="14"/>
        </w:rPr>
        <w:t xml:space="preserve"> Furthermore, the </w:t>
      </w:r>
      <w:r w:rsidRPr="00574B63">
        <w:rPr>
          <w:rFonts w:eastAsia="Calibri"/>
          <w:u w:val="single"/>
        </w:rPr>
        <w:t xml:space="preserve">Trump associates who sometimes are considered the most fascistic largely have been </w:t>
      </w:r>
      <w:r w:rsidRPr="00574B63">
        <w:rPr>
          <w:rFonts w:eastAsia="Calibri"/>
          <w:b/>
          <w:bCs/>
          <w:u w:val="single"/>
        </w:rPr>
        <w:t>forced out or lost influence</w:t>
      </w:r>
      <w:r w:rsidRPr="00574B63">
        <w:rPr>
          <w:rFonts w:eastAsia="Calibri"/>
          <w:u w:val="single"/>
        </w:rPr>
        <w:t xml:space="preserve">, including Michael Flynn and Steve Bannon. Actual fascists these days </w:t>
      </w:r>
      <w:r w:rsidRPr="00574B63">
        <w:rPr>
          <w:rFonts w:eastAsia="Calibri"/>
          <w:b/>
          <w:bCs/>
          <w:u w:val="single"/>
        </w:rPr>
        <w:t>don’t have extensive experience in government at high levels</w:t>
      </w:r>
      <w:r w:rsidRPr="00574B63">
        <w:rPr>
          <w:rFonts w:eastAsia="Calibri"/>
          <w:u w:val="single"/>
        </w:rPr>
        <w:t>, and they are unlikely to find such environments conducive to their goals and temperaments.</w:t>
      </w:r>
      <w:r w:rsidRPr="00574B63">
        <w:rPr>
          <w:rFonts w:eastAsia="Calibri"/>
          <w:sz w:val="14"/>
        </w:rPr>
        <w:t xml:space="preserve"> That makes it </w:t>
      </w:r>
      <w:r w:rsidRPr="00574B63">
        <w:rPr>
          <w:rFonts w:eastAsia="Calibri"/>
          <w:b/>
          <w:bCs/>
          <w:u w:val="single"/>
        </w:rPr>
        <w:t>very hard for a potential fascistic revolution to get off the ground</w:t>
      </w:r>
      <w:r w:rsidRPr="00574B63">
        <w:rPr>
          <w:rFonts w:eastAsia="Calibri"/>
          <w:u w:val="single"/>
        </w:rPr>
        <w:t xml:space="preserve"> in America</w:t>
      </w:r>
      <w:r w:rsidRPr="00574B63">
        <w:rPr>
          <w:rFonts w:eastAsia="Calibri"/>
          <w:sz w:val="14"/>
        </w:rPr>
        <w:t xml:space="preserve">. And the larger, more diverse, and more decentralized the federal government is, the more of a “fascist shock force” would be required to bring about fundamental change. Fascistic ideas just don’t seem to be in the running to produce such kinds of change. </w:t>
      </w:r>
      <w:r w:rsidRPr="00574B63">
        <w:rPr>
          <w:rFonts w:eastAsia="Calibri"/>
          <w:u w:val="single"/>
        </w:rPr>
        <w:t xml:space="preserve">You might think that someday American fascism will acquire a better-developed infrastructure in terms of ideas and personnel, but still a </w:t>
      </w:r>
      <w:r w:rsidRPr="00574B63">
        <w:rPr>
          <w:rFonts w:eastAsia="Calibri"/>
          <w:b/>
          <w:bCs/>
          <w:u w:val="single"/>
        </w:rPr>
        <w:t xml:space="preserve">larger and more complex government raises the bar </w:t>
      </w:r>
      <w:r w:rsidRPr="00574B63">
        <w:rPr>
          <w:rFonts w:eastAsia="Calibri"/>
          <w:u w:val="single"/>
        </w:rPr>
        <w:t xml:space="preserve">significantly on how much ideological infrastructure would be needed to effect real fascistic change. </w:t>
      </w:r>
      <w:r w:rsidRPr="00574B63">
        <w:rPr>
          <w:rFonts w:eastAsia="Calibri"/>
          <w:sz w:val="14"/>
        </w:rPr>
        <w:t xml:space="preserve">*** </w:t>
      </w:r>
      <w:r w:rsidRPr="00574B63">
        <w:rPr>
          <w:rFonts w:eastAsia="Calibri"/>
          <w:b/>
          <w:bCs/>
          <w:u w:val="single"/>
        </w:rPr>
        <w:t xml:space="preserve">History offers examples to shore up this theory. </w:t>
      </w:r>
      <w:r w:rsidRPr="00574B63">
        <w:rPr>
          <w:rFonts w:eastAsia="Calibri"/>
          <w:sz w:val="14"/>
        </w:rPr>
        <w:t xml:space="preserve">There are reasons to doubt the strict veracity of German governmental economics statistics dating back at least as far as the 1920s. Still, everything we know about that time period, including comparisons with other, economically similar countries, suggests that the overall size of government on the eve of the Nazi revolution was not massively large. For instance, German government spending as a percentage of gross domestic product measures at about 36.6 percent as of 1932, at least according to the researchers Suphan Andic and Jindrich Veverka. That is considerably smaller than what the German government would grow to after the de-Nazification following World War II, when government rose to 44 percent of GDP by 1958 and to much more later. Economists Vito Tanzi and Ludger Schuknecht offer an alternate estimate of 34.1 percent of GDP for the Nazi government in 1937, and 31.1 percent of GDP for government expenditure in Mussolini’s Italy, again for 1937. We also should adjust our interpretation of these numbers by the reality that government regulation in those days was extremely underdeveloped, making the states of that time, relative to contemporary states, smaller yet. The history of fascism more generally has been characterized by conflict between party and state, and </w:t>
      </w:r>
      <w:r w:rsidRPr="00574B63">
        <w:rPr>
          <w:rFonts w:eastAsia="Calibri"/>
          <w:u w:val="single"/>
        </w:rPr>
        <w:t xml:space="preserve">extreme fascist victories typically have </w:t>
      </w:r>
      <w:r w:rsidRPr="00574B63">
        <w:rPr>
          <w:rFonts w:eastAsia="Calibri"/>
          <w:b/>
          <w:bCs/>
          <w:u w:val="single"/>
        </w:rPr>
        <w:t>required the ascendancy of party and thus a relatively weak state</w:t>
      </w:r>
      <w:r w:rsidRPr="00574B63">
        <w:rPr>
          <w:rFonts w:eastAsia="Calibri"/>
          <w:u w:val="single"/>
        </w:rPr>
        <w:t xml:space="preserve">. Hitler, for instance, used a variety of </w:t>
      </w:r>
      <w:r w:rsidRPr="00574B63">
        <w:rPr>
          <w:rFonts w:eastAsia="Calibri"/>
          <w:b/>
          <w:bCs/>
          <w:u w:val="single"/>
        </w:rPr>
        <w:t>persuasion, force and terror</w:t>
      </w:r>
      <w:r w:rsidRPr="00574B63">
        <w:rPr>
          <w:rFonts w:eastAsia="Calibri"/>
          <w:u w:val="single"/>
        </w:rPr>
        <w:t xml:space="preserve"> to make the state do his bidding.</w:t>
      </w:r>
      <w:r w:rsidRPr="00574B63">
        <w:rPr>
          <w:rFonts w:eastAsia="Calibri"/>
          <w:sz w:val="14"/>
        </w:rPr>
        <w:t xml:space="preserve"> In these situations, party militants typically wanted to try to take over the state altogether, as Lenin (more or less) managed to do in Russia, </w:t>
      </w:r>
      <w:r w:rsidRPr="00574B63">
        <w:rPr>
          <w:rFonts w:eastAsia="Calibri"/>
          <w:u w:val="single"/>
        </w:rPr>
        <w:t xml:space="preserve">but the more successful fascist leaders, including Hitler, </w:t>
      </w:r>
      <w:r w:rsidRPr="00574B63">
        <w:rPr>
          <w:rFonts w:eastAsia="Calibri"/>
          <w:b/>
          <w:bCs/>
          <w:u w:val="single"/>
        </w:rPr>
        <w:t>resisted this tendency</w:t>
      </w:r>
      <w:r w:rsidRPr="00574B63">
        <w:rPr>
          <w:rFonts w:eastAsia="Calibri"/>
          <w:u w:val="single"/>
        </w:rPr>
        <w:t xml:space="preserve"> and accommodated their programs to the </w:t>
      </w:r>
      <w:r w:rsidRPr="00574B63">
        <w:rPr>
          <w:rFonts w:eastAsia="Calibri"/>
          <w:b/>
          <w:bCs/>
          <w:u w:val="single"/>
        </w:rPr>
        <w:t>demands of the bureaucracy</w:t>
      </w:r>
      <w:r w:rsidRPr="00574B63">
        <w:rPr>
          <w:rFonts w:eastAsia="Calibri"/>
          <w:u w:val="single"/>
        </w:rPr>
        <w:t xml:space="preserve"> to a considerable extent, so as to not alienate those bureaucracies.</w:t>
      </w:r>
      <w:r w:rsidRPr="00574B63">
        <w:rPr>
          <w:rFonts w:eastAsia="Calibri"/>
          <w:sz w:val="14"/>
        </w:rPr>
        <w:t xml:space="preserve"> In other words, the key parts of the German state had to be small enough, and easy enough to manage, to be taken over by a political party.</w:t>
      </w:r>
    </w:p>
    <w:p w14:paraId="4DD2EC03" w14:textId="0B739877" w:rsidR="00E21EF0" w:rsidRDefault="005D3CDE" w:rsidP="00E21EF0">
      <w:pPr>
        <w:pStyle w:val="Heading2"/>
      </w:pPr>
      <w:r>
        <w:t xml:space="preserve">Cap </w:t>
      </w:r>
      <w:r w:rsidR="00E21EF0">
        <w:t>Root Cause</w:t>
      </w:r>
    </w:p>
    <w:p w14:paraId="5DDA2E8C" w14:textId="6CACCA72" w:rsidR="00EC305D" w:rsidRPr="000C7F81" w:rsidRDefault="00E21EF0" w:rsidP="00EC305D">
      <w:pPr>
        <w:pStyle w:val="Heading3"/>
      </w:pPr>
      <w:r>
        <w:t>Biopower</w:t>
      </w:r>
    </w:p>
    <w:p w14:paraId="1638A766" w14:textId="77777777" w:rsidR="00EC305D" w:rsidRDefault="00EC305D" w:rsidP="00EC305D">
      <w:pPr>
        <w:pStyle w:val="Heading4"/>
      </w:pPr>
      <w:r>
        <w:t xml:space="preserve">Capitalism is the root cause of biopower- the father of biopolitics himself agrees its employment is a cultural heuristic to create divisive individuality. Even if biopower can be taken down, capitalism will just create another system to replace it. </w:t>
      </w:r>
    </w:p>
    <w:p w14:paraId="167AB52C" w14:textId="77777777" w:rsidR="00EC305D" w:rsidRPr="000C7F81" w:rsidRDefault="00EC305D" w:rsidP="00EC305D">
      <w:pPr>
        <w:rPr>
          <w:rStyle w:val="Style13ptBold"/>
        </w:rPr>
      </w:pPr>
      <w:r w:rsidRPr="000C7F81">
        <w:rPr>
          <w:rStyle w:val="Style13ptBold"/>
        </w:rPr>
        <w:t>Dufresne 13</w:t>
      </w:r>
    </w:p>
    <w:p w14:paraId="7C85068A" w14:textId="77777777" w:rsidR="00EC305D" w:rsidRDefault="00EC305D" w:rsidP="00EC305D">
      <w:pPr>
        <w:rPr>
          <w:rFonts w:asciiTheme="minorHAnsi" w:hAnsiTheme="minorHAnsi" w:cstheme="minorBidi"/>
        </w:rPr>
      </w:pPr>
      <w:r>
        <w:rPr>
          <w:rFonts w:asciiTheme="minorHAnsi" w:hAnsiTheme="minorHAnsi" w:cstheme="minorBidi"/>
        </w:rPr>
        <w:t xml:space="preserve">Todd Dufresne- Canadian social and cultural theorist best known for his work on Sigmund Freud and the history of psychoanalysis. He is Professor of Philosophy at Lakehead University in Thunder Bay, Ontario; Clara Sacchetti- PhD York University, Social Anthropology; 2013; The Economy as Cultural System: Theory, Capitalism, and Crisis; </w:t>
      </w:r>
      <w:hyperlink r:id="rId31" w:history="1">
        <w:r w:rsidRPr="00294D71">
          <w:rPr>
            <w:rStyle w:val="Hyperlink"/>
            <w:rFonts w:asciiTheme="minorHAnsi" w:hAnsiTheme="minorHAnsi" w:cstheme="minorBidi"/>
          </w:rPr>
          <w:t>https://www.bloomsbury.com/us/economy-as-cultural-system-9781441170378/</w:t>
        </w:r>
      </w:hyperlink>
      <w:r>
        <w:rPr>
          <w:rFonts w:asciiTheme="minorHAnsi" w:hAnsiTheme="minorHAnsi" w:cstheme="minorBidi"/>
        </w:rPr>
        <w:t xml:space="preserve">; [TMS—GK] </w:t>
      </w:r>
    </w:p>
    <w:p w14:paraId="18F7510B" w14:textId="74B14C92" w:rsidR="00EC305D" w:rsidRDefault="00EC305D" w:rsidP="00EC305D">
      <w:pPr>
        <w:rPr>
          <w:b/>
        </w:rPr>
      </w:pPr>
      <w:r w:rsidRPr="000C7F81">
        <w:rPr>
          <w:sz w:val="16"/>
        </w:rPr>
        <w:t>The emergence of biopower</w:t>
      </w:r>
      <w:r w:rsidRPr="000C7F81">
        <w:rPr>
          <w:rFonts w:asciiTheme="minorHAnsi" w:hAnsiTheme="minorHAnsi" w:cstheme="minorBidi"/>
          <w:sz w:val="16"/>
        </w:rPr>
        <w:t xml:space="preserve"> and individuality</w:t>
      </w:r>
      <w:r w:rsidR="004B3267">
        <w:rPr>
          <w:rFonts w:asciiTheme="minorHAnsi" w:hAnsiTheme="minorHAnsi" w:cstheme="minorBidi"/>
          <w:sz w:val="16"/>
        </w:rPr>
        <w:t xml:space="preserve"> </w:t>
      </w:r>
      <w:r w:rsidRPr="000C7F81">
        <w:rPr>
          <w:rFonts w:asciiTheme="minorHAnsi" w:hAnsiTheme="minorHAnsi" w:cstheme="minorBidi"/>
          <w:sz w:val="16"/>
        </w:rPr>
        <w:t xml:space="preserve">Hal </w:t>
      </w:r>
      <w:proofErr w:type="spellStart"/>
      <w:r w:rsidRPr="000C7F81">
        <w:rPr>
          <w:rFonts w:asciiTheme="minorHAnsi" w:hAnsiTheme="minorHAnsi" w:cstheme="minorBidi"/>
          <w:sz w:val="16"/>
        </w:rPr>
        <w:t>Niedzviecki</w:t>
      </w:r>
      <w:proofErr w:type="spellEnd"/>
      <w:r w:rsidRPr="000C7F81">
        <w:rPr>
          <w:rFonts w:asciiTheme="minorHAnsi" w:hAnsiTheme="minorHAnsi" w:cstheme="minorBidi"/>
          <w:sz w:val="16"/>
        </w:rPr>
        <w:t xml:space="preserve"> (2004) has written extensively about </w:t>
      </w:r>
      <w:r w:rsidRPr="00903A26">
        <w:rPr>
          <w:rStyle w:val="StyleUnderline"/>
        </w:rPr>
        <w:t xml:space="preserve">the </w:t>
      </w:r>
      <w:r w:rsidRPr="00903A26">
        <w:rPr>
          <w:rStyle w:val="Emphasis"/>
        </w:rPr>
        <w:t>recent shift</w:t>
      </w:r>
      <w:r w:rsidRPr="00903A26">
        <w:rPr>
          <w:rStyle w:val="StyleUnderline"/>
        </w:rPr>
        <w:t xml:space="preserve"> in capitalism toward the </w:t>
      </w:r>
      <w:r w:rsidRPr="00903A26">
        <w:rPr>
          <w:rStyle w:val="Emphasis"/>
        </w:rPr>
        <w:t>active production of individuality</w:t>
      </w:r>
      <w:r w:rsidRPr="000C7F81">
        <w:rPr>
          <w:rFonts w:asciiTheme="minorHAnsi" w:hAnsiTheme="minorHAnsi" w:cstheme="minorBidi"/>
          <w:sz w:val="16"/>
        </w:rPr>
        <w:t xml:space="preserve">. He argues that the </w:t>
      </w:r>
      <w:r w:rsidRPr="00903A26">
        <w:rPr>
          <w:rStyle w:val="StyleUnderline"/>
        </w:rPr>
        <w:t>requirement to express our uniqueness has become so intense</w:t>
      </w:r>
      <w:r w:rsidRPr="000C7F81">
        <w:rPr>
          <w:rFonts w:asciiTheme="minorHAnsi" w:hAnsiTheme="minorHAnsi" w:cstheme="minorBidi"/>
          <w:sz w:val="16"/>
        </w:rPr>
        <w:t xml:space="preserve"> </w:t>
      </w:r>
      <w:r w:rsidRPr="00903A26">
        <w:rPr>
          <w:rStyle w:val="StyleUnderline"/>
        </w:rPr>
        <w:t>that individuality is</w:t>
      </w:r>
      <w:r w:rsidRPr="000C7F81">
        <w:rPr>
          <w:rFonts w:asciiTheme="minorHAnsi" w:hAnsiTheme="minorHAnsi" w:cstheme="minorBidi"/>
          <w:sz w:val="16"/>
        </w:rPr>
        <w:t xml:space="preserve">, ironically, now </w:t>
      </w:r>
      <w:r w:rsidRPr="00903A26">
        <w:rPr>
          <w:rStyle w:val="StyleUnderline"/>
        </w:rPr>
        <w:t>the new conformity</w:t>
      </w:r>
      <w:r w:rsidRPr="000C7F81">
        <w:rPr>
          <w:rFonts w:asciiTheme="minorHAnsi" w:hAnsiTheme="minorHAnsi" w:cstheme="minorBidi"/>
          <w:sz w:val="16"/>
        </w:rPr>
        <w:t xml:space="preserve">, a kind of inescapable commandment (see p. xvi). He points to </w:t>
      </w:r>
      <w:r w:rsidRPr="00903A26">
        <w:rPr>
          <w:rStyle w:val="StyleUnderline"/>
        </w:rPr>
        <w:t>the rise of the internet</w:t>
      </w:r>
      <w:r w:rsidRPr="000C7F81">
        <w:rPr>
          <w:rFonts w:asciiTheme="minorHAnsi" w:hAnsiTheme="minorHAnsi" w:cstheme="minorBidi"/>
          <w:sz w:val="16"/>
        </w:rPr>
        <w:t xml:space="preserve"> (and now </w:t>
      </w:r>
      <w:r w:rsidRPr="00903A26">
        <w:rPr>
          <w:rStyle w:val="StyleUnderline"/>
        </w:rPr>
        <w:t>social media</w:t>
      </w:r>
      <w:r w:rsidRPr="000C7F81">
        <w:rPr>
          <w:rFonts w:asciiTheme="minorHAnsi" w:hAnsiTheme="minorHAnsi" w:cstheme="minorBidi"/>
          <w:sz w:val="16"/>
        </w:rPr>
        <w:t xml:space="preserve">), </w:t>
      </w:r>
      <w:r w:rsidRPr="00903A26">
        <w:rPr>
          <w:rStyle w:val="StyleUnderline"/>
        </w:rPr>
        <w:t>do-it-yourself culture</w:t>
      </w:r>
      <w:r w:rsidRPr="000C7F81">
        <w:rPr>
          <w:rFonts w:asciiTheme="minorHAnsi" w:hAnsiTheme="minorHAnsi" w:cstheme="minorBidi"/>
          <w:sz w:val="16"/>
        </w:rPr>
        <w:t xml:space="preserve">, </w:t>
      </w:r>
      <w:r w:rsidRPr="00903A26">
        <w:rPr>
          <w:rStyle w:val="StyleUnderline"/>
        </w:rPr>
        <w:t>reality television</w:t>
      </w:r>
      <w:r w:rsidRPr="000C7F81">
        <w:rPr>
          <w:rFonts w:asciiTheme="minorHAnsi" w:hAnsiTheme="minorHAnsi" w:cstheme="minorBidi"/>
          <w:sz w:val="16"/>
        </w:rPr>
        <w:t xml:space="preserve">, the use of </w:t>
      </w:r>
      <w:r w:rsidRPr="00903A26">
        <w:rPr>
          <w:rStyle w:val="StyleUnderline"/>
        </w:rPr>
        <w:t>rebellion in advertising</w:t>
      </w:r>
      <w:r w:rsidRPr="000C7F81">
        <w:rPr>
          <w:rFonts w:asciiTheme="minorHAnsi" w:hAnsiTheme="minorHAnsi" w:cstheme="minorBidi"/>
          <w:sz w:val="16"/>
        </w:rPr>
        <w:t xml:space="preserve"> as well as a whole host of </w:t>
      </w:r>
      <w:r w:rsidRPr="00903A26">
        <w:rPr>
          <w:rStyle w:val="StyleUnderline"/>
        </w:rPr>
        <w:t>celebrity chefs</w:t>
      </w:r>
      <w:r w:rsidRPr="000C7F81">
        <w:rPr>
          <w:rFonts w:asciiTheme="minorHAnsi" w:hAnsiTheme="minorHAnsi" w:cstheme="minorBidi"/>
          <w:sz w:val="16"/>
        </w:rPr>
        <w:t xml:space="preserve">, </w:t>
      </w:r>
      <w:r w:rsidRPr="00903A26">
        <w:rPr>
          <w:rStyle w:val="StyleUnderline"/>
        </w:rPr>
        <w:t>bartenders</w:t>
      </w:r>
      <w:r w:rsidRPr="000C7F81">
        <w:rPr>
          <w:rFonts w:asciiTheme="minorHAnsi" w:hAnsiTheme="minorHAnsi" w:cstheme="minorBidi"/>
          <w:sz w:val="16"/>
        </w:rPr>
        <w:t xml:space="preserve">, </w:t>
      </w:r>
      <w:r w:rsidRPr="00903A26">
        <w:rPr>
          <w:rStyle w:val="StyleUnderline"/>
        </w:rPr>
        <w:t>hairstylists</w:t>
      </w:r>
      <w:r w:rsidRPr="000C7F81">
        <w:rPr>
          <w:rFonts w:asciiTheme="minorHAnsi" w:hAnsiTheme="minorHAnsi" w:cstheme="minorBidi"/>
          <w:sz w:val="16"/>
        </w:rPr>
        <w:t xml:space="preserve">, </w:t>
      </w:r>
      <w:r w:rsidRPr="00903A26">
        <w:rPr>
          <w:rStyle w:val="StyleUnderline"/>
        </w:rPr>
        <w:t>bloggers</w:t>
      </w:r>
      <w:r w:rsidRPr="000C7F81">
        <w:rPr>
          <w:rFonts w:asciiTheme="minorHAnsi" w:hAnsiTheme="minorHAnsi" w:cstheme="minorBidi"/>
          <w:sz w:val="16"/>
        </w:rPr>
        <w:t xml:space="preserve">, </w:t>
      </w:r>
      <w:r w:rsidRPr="00903A26">
        <w:rPr>
          <w:rStyle w:val="StyleUnderline"/>
        </w:rPr>
        <w:t>and</w:t>
      </w:r>
      <w:r w:rsidRPr="000C7F81">
        <w:rPr>
          <w:rFonts w:asciiTheme="minorHAnsi" w:hAnsiTheme="minorHAnsi" w:cstheme="minorBidi"/>
          <w:sz w:val="16"/>
        </w:rPr>
        <w:t xml:space="preserve"> other </w:t>
      </w:r>
      <w:r w:rsidRPr="00903A26">
        <w:rPr>
          <w:rStyle w:val="StyleUnderline"/>
        </w:rPr>
        <w:t>self-styled experts</w:t>
      </w:r>
      <w:r w:rsidRPr="000C7F81">
        <w:rPr>
          <w:rFonts w:asciiTheme="minorHAnsi" w:hAnsiTheme="minorHAnsi" w:cstheme="minorBidi"/>
          <w:sz w:val="16"/>
        </w:rPr>
        <w:t xml:space="preserve"> who have achieved fame through their own “special” talents </w:t>
      </w:r>
      <w:r w:rsidRPr="00903A26">
        <w:rPr>
          <w:rStyle w:val="StyleUnderline"/>
        </w:rPr>
        <w:t xml:space="preserve">as part of a general </w:t>
      </w:r>
      <w:r w:rsidRPr="00903A26">
        <w:rPr>
          <w:rStyle w:val="Emphasis"/>
        </w:rPr>
        <w:t>cultural trend</w:t>
      </w:r>
      <w:r w:rsidRPr="00903A26">
        <w:rPr>
          <w:rStyle w:val="StyleUnderline"/>
        </w:rPr>
        <w:t xml:space="preserve"> to recognize everyone’s uniqueness</w:t>
      </w:r>
      <w:r w:rsidRPr="000C7F81">
        <w:rPr>
          <w:rFonts w:asciiTheme="minorHAnsi" w:hAnsiTheme="minorHAnsi" w:cstheme="minorBidi"/>
          <w:sz w:val="16"/>
        </w:rPr>
        <w:t xml:space="preserve">. This expectation of nonconformity and uniqueness highlights the intensification of previous instantiations of biopower that worked to produce individuals in specific homogenizing ways. </w:t>
      </w:r>
      <w:r w:rsidRPr="00903A26">
        <w:rPr>
          <w:rStyle w:val="Emphasis"/>
        </w:rPr>
        <w:t>Foucault</w:t>
      </w:r>
      <w:r w:rsidRPr="000C7F81">
        <w:rPr>
          <w:rFonts w:asciiTheme="minorHAnsi" w:hAnsiTheme="minorHAnsi" w:cstheme="minorBidi"/>
          <w:sz w:val="16"/>
        </w:rPr>
        <w:t xml:space="preserve"> (1978) </w:t>
      </w:r>
      <w:r w:rsidRPr="00903A26">
        <w:rPr>
          <w:rStyle w:val="Emphasis"/>
        </w:rPr>
        <w:t>argues</w:t>
      </w:r>
      <w:r w:rsidRPr="000C7F81">
        <w:rPr>
          <w:rFonts w:asciiTheme="minorHAnsi" w:hAnsiTheme="minorHAnsi" w:cstheme="minorBidi"/>
          <w:sz w:val="16"/>
        </w:rPr>
        <w:t xml:space="preserve">, for instance, that since the eighteenth century, </w:t>
      </w:r>
      <w:r w:rsidRPr="00903A26">
        <w:rPr>
          <w:rStyle w:val="StyleUnderline"/>
        </w:rPr>
        <w:t xml:space="preserve">capitalism has </w:t>
      </w:r>
      <w:r w:rsidRPr="00903A26">
        <w:rPr>
          <w:rStyle w:val="Emphasis"/>
        </w:rPr>
        <w:t>employed biopower to direct “the performances of the body</w:t>
      </w:r>
      <w:r w:rsidRPr="000C7F81">
        <w:rPr>
          <w:rFonts w:asciiTheme="minorHAnsi" w:hAnsiTheme="minorHAnsi" w:cstheme="minorBidi"/>
          <w:sz w:val="16"/>
        </w:rPr>
        <w:t xml:space="preserve"> ... with attention to the processes of life” (Foucault 1978, 139). </w:t>
      </w:r>
      <w:r w:rsidRPr="00903A26">
        <w:rPr>
          <w:rStyle w:val="StyleUnderline"/>
        </w:rPr>
        <w:t xml:space="preserve">The </w:t>
      </w:r>
      <w:r w:rsidRPr="00903A26">
        <w:rPr>
          <w:rStyle w:val="Emphasis"/>
        </w:rPr>
        <w:t>emergence of biopower is tied to capitalism</w:t>
      </w:r>
      <w:r w:rsidRPr="00903A26">
        <w:rPr>
          <w:rStyle w:val="StyleUnderline"/>
        </w:rPr>
        <w:t xml:space="preserve"> and its </w:t>
      </w:r>
      <w:r w:rsidRPr="00903A26">
        <w:rPr>
          <w:rStyle w:val="Emphasis"/>
        </w:rPr>
        <w:t>requirement</w:t>
      </w:r>
      <w:r w:rsidRPr="00903A26">
        <w:rPr>
          <w:rStyle w:val="StyleUnderline"/>
        </w:rPr>
        <w:t xml:space="preserve"> for a </w:t>
      </w:r>
      <w:r w:rsidRPr="00903A26">
        <w:rPr>
          <w:rStyle w:val="Emphasis"/>
        </w:rPr>
        <w:t>productive</w:t>
      </w:r>
      <w:r w:rsidRPr="00903A26">
        <w:rPr>
          <w:rStyle w:val="StyleUnderline"/>
        </w:rPr>
        <w:t xml:space="preserve">, </w:t>
      </w:r>
      <w:r w:rsidRPr="00903A26">
        <w:rPr>
          <w:rStyle w:val="Emphasis"/>
        </w:rPr>
        <w:t>efficient</w:t>
      </w:r>
      <w:r w:rsidRPr="00903A26">
        <w:rPr>
          <w:rStyle w:val="StyleUnderline"/>
        </w:rPr>
        <w:t xml:space="preserve">, </w:t>
      </w:r>
      <w:r w:rsidRPr="00903A26">
        <w:rPr>
          <w:rStyle w:val="Emphasis"/>
        </w:rPr>
        <w:t>healthy</w:t>
      </w:r>
      <w:r w:rsidRPr="00903A26">
        <w:rPr>
          <w:rStyle w:val="StyleUnderline"/>
        </w:rPr>
        <w:t>, and sane population</w:t>
      </w:r>
      <w:r w:rsidRPr="000C7F81">
        <w:rPr>
          <w:rFonts w:asciiTheme="minorHAnsi" w:hAnsiTheme="minorHAnsi" w:cstheme="minorBidi"/>
          <w:sz w:val="16"/>
        </w:rPr>
        <w:t xml:space="preserve"> by and </w:t>
      </w:r>
      <w:r w:rsidRPr="00903A26">
        <w:rPr>
          <w:rStyle w:val="StyleUnderline"/>
        </w:rPr>
        <w:t xml:space="preserve">through its </w:t>
      </w:r>
      <w:r w:rsidRPr="00903A26">
        <w:rPr>
          <w:rStyle w:val="Emphasis"/>
        </w:rPr>
        <w:t>continuous and routine management</w:t>
      </w:r>
      <w:r w:rsidRPr="00903A26">
        <w:rPr>
          <w:rStyle w:val="StyleUnderline"/>
        </w:rPr>
        <w:t xml:space="preserve"> of the human body</w:t>
      </w:r>
      <w:r w:rsidRPr="000C7F81">
        <w:rPr>
          <w:rFonts w:asciiTheme="minorHAnsi" w:hAnsiTheme="minorHAnsi" w:cstheme="minorBidi"/>
          <w:sz w:val="16"/>
        </w:rPr>
        <w:t xml:space="preserve">. </w:t>
      </w:r>
      <w:r w:rsidRPr="000C7F81">
        <w:rPr>
          <w:rStyle w:val="StyleUnderline"/>
        </w:rPr>
        <w:t>This corresponds to capitalism’s deep-going concern to generate a vast</w:t>
      </w:r>
      <w:r w:rsidRPr="000C7F81">
        <w:rPr>
          <w:rFonts w:asciiTheme="minorHAnsi" w:hAnsiTheme="minorHAnsi" w:cstheme="minorBidi"/>
          <w:sz w:val="16"/>
        </w:rPr>
        <w:t xml:space="preserve">, </w:t>
      </w:r>
      <w:r w:rsidRPr="000C7F81">
        <w:rPr>
          <w:rStyle w:val="StyleUnderline"/>
        </w:rPr>
        <w:t>efficient</w:t>
      </w:r>
      <w:r w:rsidRPr="000C7F81">
        <w:rPr>
          <w:rFonts w:asciiTheme="minorHAnsi" w:hAnsiTheme="minorHAnsi" w:cstheme="minorBidi"/>
          <w:sz w:val="16"/>
        </w:rPr>
        <w:t xml:space="preserve">, </w:t>
      </w:r>
      <w:r w:rsidRPr="000C7F81">
        <w:rPr>
          <w:rStyle w:val="StyleUnderline"/>
        </w:rPr>
        <w:t>controllable</w:t>
      </w:r>
      <w:r w:rsidRPr="000C7F81">
        <w:rPr>
          <w:rFonts w:asciiTheme="minorHAnsi" w:hAnsiTheme="minorHAnsi" w:cstheme="minorBidi"/>
          <w:sz w:val="16"/>
        </w:rPr>
        <w:t xml:space="preserve">, </w:t>
      </w:r>
      <w:r w:rsidRPr="000C7F81">
        <w:rPr>
          <w:rStyle w:val="StyleUnderline"/>
        </w:rPr>
        <w:t>and productive workforce</w:t>
      </w:r>
      <w:r w:rsidRPr="000C7F81">
        <w:rPr>
          <w:rFonts w:asciiTheme="minorHAnsi" w:hAnsiTheme="minorHAnsi" w:cstheme="minorBidi"/>
          <w:sz w:val="16"/>
        </w:rPr>
        <w:t xml:space="preserve"> that is </w:t>
      </w:r>
      <w:proofErr w:type="spellStart"/>
      <w:r w:rsidRPr="000C7F81">
        <w:rPr>
          <w:rStyle w:val="Emphasis"/>
        </w:rPr>
        <w:t>indispensible</w:t>
      </w:r>
      <w:proofErr w:type="spellEnd"/>
      <w:r w:rsidRPr="000C7F81">
        <w:rPr>
          <w:rStyle w:val="StyleUnderline"/>
        </w:rPr>
        <w:t xml:space="preserve"> to its</w:t>
      </w:r>
      <w:r w:rsidRPr="000C7F81">
        <w:rPr>
          <w:rFonts w:asciiTheme="minorHAnsi" w:hAnsiTheme="minorHAnsi" w:cstheme="minorBidi"/>
          <w:sz w:val="16"/>
        </w:rPr>
        <w:t xml:space="preserve"> overall </w:t>
      </w:r>
      <w:r w:rsidRPr="000C7F81">
        <w:rPr>
          <w:rStyle w:val="StyleUnderline"/>
        </w:rPr>
        <w:t>success</w:t>
      </w:r>
      <w:r w:rsidRPr="000C7F81">
        <w:rPr>
          <w:rFonts w:asciiTheme="minorHAnsi" w:hAnsiTheme="minorHAnsi" w:cstheme="minorBidi"/>
          <w:sz w:val="16"/>
        </w:rPr>
        <w:t xml:space="preserve"> (see </w:t>
      </w:r>
      <w:proofErr w:type="spellStart"/>
      <w:r w:rsidRPr="000C7F81">
        <w:rPr>
          <w:rFonts w:asciiTheme="minorHAnsi" w:hAnsiTheme="minorHAnsi" w:cstheme="minorBidi"/>
          <w:sz w:val="16"/>
        </w:rPr>
        <w:t>Kingwell</w:t>
      </w:r>
      <w:proofErr w:type="spellEnd"/>
      <w:r w:rsidRPr="000C7F81">
        <w:rPr>
          <w:rFonts w:asciiTheme="minorHAnsi" w:hAnsiTheme="minorHAnsi" w:cstheme="minorBidi"/>
          <w:sz w:val="16"/>
        </w:rPr>
        <w:t>, chapter 7).</w:t>
      </w:r>
      <w:r w:rsidR="004B3267">
        <w:rPr>
          <w:rFonts w:asciiTheme="minorHAnsi" w:hAnsiTheme="minorHAnsi" w:cstheme="minorBidi"/>
          <w:sz w:val="16"/>
        </w:rPr>
        <w:t xml:space="preserve"> </w:t>
      </w:r>
      <w:r w:rsidRPr="000C7F81">
        <w:rPr>
          <w:rFonts w:asciiTheme="minorHAnsi" w:hAnsiTheme="minorHAnsi" w:cstheme="minorBidi"/>
          <w:sz w:val="16"/>
        </w:rPr>
        <w:t>The history of capitalism’s reliance on biopower is bound up with a corresponding history of capitalism’s seemingly never-ending expansion that results from its need to increase profits, control natural, and human resources, and promote continuous growth. Expansion is necessary to capitalism because it is only by extending its limits (i.e. the places that it operates, the nature that it uses, and the people that it exploits) that it can absorb additional resources and grow profits year after year. As Michael Hardt and Antonio Negri (2000) point out, capitalism’s quest for expansionism is evident in its relationship to a colonial project that sought vast material and financial wealth through the “</w:t>
      </w:r>
      <w:proofErr w:type="spellStart"/>
      <w:r w:rsidRPr="000C7F81">
        <w:rPr>
          <w:rFonts w:asciiTheme="minorHAnsi" w:hAnsiTheme="minorHAnsi" w:cstheme="minorBidi"/>
          <w:sz w:val="16"/>
        </w:rPr>
        <w:t>superexploitation</w:t>
      </w:r>
      <w:proofErr w:type="spellEnd"/>
      <w:r w:rsidRPr="000C7F81">
        <w:rPr>
          <w:rFonts w:asciiTheme="minorHAnsi" w:hAnsiTheme="minorHAnsi" w:cstheme="minorBidi"/>
          <w:sz w:val="16"/>
        </w:rPr>
        <w:t>” of colonial territories and the indigenous peoples who inhabit them (Hardt and Negri 2000, 122). Capitalism must, in other words, push against its limits in order to grow and this has historically been achieved through territorial expansion that requires an engagement with the people who live in those territories. To manage this colonial situation, biopower was put into play to hierarchically order colonized populations and organize indigenous peoples in opposition to a supposedly superior colonializing power (see Morgensen 2011). Biopower was fundamental to capitalism here because it functioned to produce specific kinds of individuals that facilitated the management and hierarchization of large and diverse populations (what Foucault refers to as to as the process of individualization i.e. the creation of one’s gender, class, race, ethnicity, sexuality as well as workers, bosses, doctors, patients, students, teachers, etc.). Unsurprisingly, as capitalism today continues to extend its limits, its use of biopower has similarly expanded and intensified.</w:t>
      </w:r>
      <w:r w:rsidR="004B3267">
        <w:rPr>
          <w:rFonts w:asciiTheme="minorHAnsi" w:hAnsiTheme="minorHAnsi" w:cstheme="minorBidi"/>
          <w:sz w:val="16"/>
        </w:rPr>
        <w:t xml:space="preserve"> </w:t>
      </w:r>
      <w:r w:rsidRPr="000C7F81">
        <w:rPr>
          <w:rFonts w:asciiTheme="minorHAnsi" w:hAnsiTheme="minorHAnsi" w:cstheme="minorBidi"/>
          <w:sz w:val="16"/>
        </w:rPr>
        <w:t>Unlike the earliest forms of biopower that “fixed individuals within institutions but did not succeed in consuming them completely in the rhythm of productive practices and productive socialization,” the contemporary version of biopower effectively transforms all facets of human life and experience into resources for capitalist exchange (Hardt and Negri 2000, 24). Biopower under contemporary capitalism seeks to manage individuals in increasingly subtle and commonplace ways by engaging each person as a unique individual. Whereas previous forms of capitalism employed biopower to produce fixed, homogeneous identities, biopower under a “postmodern” form of capitalism helps produce “hybrid identities, flexible hierarchies, and plural exchanges” (Hardt and Negri 2000, xii–xiii). The focus here is on one’s unique and special individuality, an expansion that Foucault calls “the Californian cult of the self,” that now permeates our lives (1983a, 245). Biopower today infiltrates the most mundane, and the most profound, aspects of human life. This is illustrated, for example, in an interest in memoirs as a literary form which gives preference to the personal; the fact that “home is the new work and play space of our time” (Nealon 2008, 86); the popularity of grunge in the 1990s which “was absolutely dedicated to some notion of subjective authenticity and the revelation of personal experience” (Nealon 2008, 87); and “the triumph of student-</w:t>
      </w:r>
      <w:proofErr w:type="spellStart"/>
      <w:r w:rsidRPr="000C7F81">
        <w:rPr>
          <w:rFonts w:asciiTheme="minorHAnsi" w:hAnsiTheme="minorHAnsi" w:cstheme="minorBidi"/>
          <w:sz w:val="16"/>
        </w:rPr>
        <w:t>centred</w:t>
      </w:r>
      <w:proofErr w:type="spellEnd"/>
      <w:r w:rsidRPr="000C7F81">
        <w:rPr>
          <w:rFonts w:asciiTheme="minorHAnsi" w:hAnsiTheme="minorHAnsi" w:cstheme="minorBidi"/>
          <w:sz w:val="16"/>
        </w:rPr>
        <w:t xml:space="preserve"> process pedagogies” that, among other things, make “education personally ‘relevant’ to the students” (Nealon 2008, 88). More recently, social media such as Facebook and Twitter amplify such individuality by allowing and encouraging users to widely broadcast their unique preferences and accomplishments.</w:t>
      </w:r>
      <w:r w:rsidR="004B3267">
        <w:rPr>
          <w:rFonts w:asciiTheme="minorHAnsi" w:hAnsiTheme="minorHAnsi" w:cstheme="minorBidi"/>
          <w:sz w:val="16"/>
        </w:rPr>
        <w:t xml:space="preserve"> </w:t>
      </w:r>
      <w:r w:rsidRPr="000C7F81">
        <w:rPr>
          <w:rFonts w:asciiTheme="minorHAnsi" w:hAnsiTheme="minorHAnsi" w:cstheme="minorBidi"/>
          <w:sz w:val="16"/>
        </w:rPr>
        <w:t xml:space="preserve">The shift to the production of a multiplicity, and fluidity, of unique identity does not, however, mean that biopower no longer orders, manages, and hierarchically arranges individuals. Instead </w:t>
      </w:r>
      <w:r w:rsidRPr="000C7F81">
        <w:rPr>
          <w:rStyle w:val="StyleUnderline"/>
        </w:rPr>
        <w:t xml:space="preserve">the spread of biopower </w:t>
      </w:r>
      <w:r w:rsidRPr="000C7F81">
        <w:rPr>
          <w:rStyle w:val="Emphasis"/>
        </w:rPr>
        <w:t>coincides</w:t>
      </w:r>
      <w:r w:rsidRPr="000C7F81">
        <w:rPr>
          <w:rStyle w:val="StyleUnderline"/>
        </w:rPr>
        <w:t xml:space="preserve"> with the increased flexibility and </w:t>
      </w:r>
      <w:r w:rsidRPr="000C7F81">
        <w:rPr>
          <w:rStyle w:val="Emphasis"/>
        </w:rPr>
        <w:t>adaptability of capitalist regimes</w:t>
      </w:r>
      <w:r w:rsidRPr="000C7F81">
        <w:rPr>
          <w:rStyle w:val="StyleUnderline"/>
        </w:rPr>
        <w:t xml:space="preserve"> of </w:t>
      </w:r>
      <w:r w:rsidRPr="000C7F81">
        <w:rPr>
          <w:rStyle w:val="Emphasis"/>
        </w:rPr>
        <w:t>management</w:t>
      </w:r>
      <w:r w:rsidRPr="000C7F81">
        <w:rPr>
          <w:rStyle w:val="StyleUnderline"/>
        </w:rPr>
        <w:t xml:space="preserve"> and </w:t>
      </w:r>
      <w:r w:rsidRPr="000C7F81">
        <w:rPr>
          <w:rStyle w:val="Emphasis"/>
        </w:rPr>
        <w:t>hierarchization</w:t>
      </w:r>
      <w:r w:rsidRPr="000C7F81">
        <w:rPr>
          <w:rFonts w:asciiTheme="minorHAnsi" w:hAnsiTheme="minorHAnsi" w:cstheme="minorBidi"/>
          <w:sz w:val="16"/>
        </w:rPr>
        <w:t xml:space="preserve">. And yet, </w:t>
      </w:r>
      <w:r w:rsidRPr="000C7F81">
        <w:rPr>
          <w:rStyle w:val="StyleUnderline"/>
        </w:rPr>
        <w:t>even though biopower may instigate the production of individuality and</w:t>
      </w:r>
      <w:r w:rsidRPr="000C7F81">
        <w:rPr>
          <w:rFonts w:asciiTheme="minorHAnsi" w:hAnsiTheme="minorHAnsi" w:cstheme="minorBidi"/>
          <w:sz w:val="16"/>
        </w:rPr>
        <w:t xml:space="preserve"> difference (or </w:t>
      </w:r>
      <w:r w:rsidRPr="000C7F81">
        <w:rPr>
          <w:rStyle w:val="StyleUnderline"/>
        </w:rPr>
        <w:t>uniqueness</w:t>
      </w:r>
      <w:r w:rsidRPr="000C7F81">
        <w:rPr>
          <w:rFonts w:asciiTheme="minorHAnsi" w:hAnsiTheme="minorHAnsi" w:cstheme="minorBidi"/>
          <w:sz w:val="16"/>
        </w:rPr>
        <w:t xml:space="preserve">), </w:t>
      </w:r>
      <w:r w:rsidRPr="000C7F81">
        <w:rPr>
          <w:rStyle w:val="StyleUnderline"/>
        </w:rPr>
        <w:t>it is not</w:t>
      </w:r>
      <w:r w:rsidRPr="000C7F81">
        <w:rPr>
          <w:rFonts w:asciiTheme="minorHAnsi" w:hAnsiTheme="minorHAnsi" w:cstheme="minorBidi"/>
          <w:sz w:val="16"/>
        </w:rPr>
        <w:t xml:space="preserve"> necessarily </w:t>
      </w:r>
      <w:r w:rsidRPr="000C7F81">
        <w:rPr>
          <w:rStyle w:val="StyleUnderline"/>
        </w:rPr>
        <w:t>a liberatory practice</w:t>
      </w:r>
      <w:r w:rsidRPr="000C7F81">
        <w:rPr>
          <w:rFonts w:asciiTheme="minorHAnsi" w:hAnsiTheme="minorHAnsi" w:cstheme="minorBidi"/>
          <w:sz w:val="16"/>
        </w:rPr>
        <w:t xml:space="preserve">. For, as </w:t>
      </w:r>
      <w:proofErr w:type="spellStart"/>
      <w:r w:rsidRPr="000C7F81">
        <w:rPr>
          <w:rFonts w:asciiTheme="minorHAnsi" w:hAnsiTheme="minorHAnsi" w:cstheme="minorBidi"/>
          <w:sz w:val="16"/>
        </w:rPr>
        <w:t>Chicchi</w:t>
      </w:r>
      <w:proofErr w:type="spellEnd"/>
      <w:r w:rsidRPr="000C7F81">
        <w:rPr>
          <w:rFonts w:asciiTheme="minorHAnsi" w:hAnsiTheme="minorHAnsi" w:cstheme="minorBidi"/>
          <w:sz w:val="16"/>
        </w:rPr>
        <w:t xml:space="preserve"> (2010) points out, </w:t>
      </w:r>
      <w:r w:rsidRPr="000C7F81">
        <w:rPr>
          <w:rStyle w:val="StyleUnderline"/>
        </w:rPr>
        <w:t xml:space="preserve">biopower seeks to </w:t>
      </w:r>
      <w:r w:rsidRPr="000C7F81">
        <w:rPr>
          <w:rStyle w:val="Emphasis"/>
        </w:rPr>
        <w:t>incorporate all facets of human life</w:t>
      </w:r>
      <w:r w:rsidRPr="000C7F81">
        <w:rPr>
          <w:rFonts w:asciiTheme="minorHAnsi" w:hAnsiTheme="minorHAnsi" w:cstheme="minorBidi"/>
          <w:sz w:val="16"/>
        </w:rPr>
        <w:t xml:space="preserve"> (such as relationships, emotions, interaction, creativity, cooperation, languages, and communication) </w:t>
      </w:r>
      <w:r w:rsidRPr="000C7F81">
        <w:rPr>
          <w:rStyle w:val="StyleUnderline"/>
        </w:rPr>
        <w:t xml:space="preserve">into capitalist economics to </w:t>
      </w:r>
      <w:r w:rsidRPr="000C7F81">
        <w:rPr>
          <w:rStyle w:val="Emphasis"/>
        </w:rPr>
        <w:t>better control and regulate</w:t>
      </w:r>
      <w:r w:rsidRPr="000C7F81">
        <w:rPr>
          <w:rStyle w:val="StyleUnderline"/>
        </w:rPr>
        <w:t xml:space="preserve"> them</w:t>
      </w:r>
      <w:r w:rsidRPr="000C7F81">
        <w:rPr>
          <w:rFonts w:asciiTheme="minorHAnsi" w:hAnsiTheme="minorHAnsi" w:cstheme="minorBidi"/>
          <w:sz w:val="16"/>
        </w:rPr>
        <w:t xml:space="preserve">. </w:t>
      </w:r>
      <w:r w:rsidRPr="000C7F81">
        <w:rPr>
          <w:rStyle w:val="StyleUnderline"/>
        </w:rPr>
        <w:t>Biopower</w:t>
      </w:r>
      <w:r w:rsidRPr="000C7F81">
        <w:rPr>
          <w:rFonts w:asciiTheme="minorHAnsi" w:hAnsiTheme="minorHAnsi" w:cstheme="minorBidi"/>
          <w:sz w:val="16"/>
        </w:rPr>
        <w:t xml:space="preserve"> is thus no longer simply about the creation of a healthy, controllable, sane body; it </w:t>
      </w:r>
      <w:r w:rsidRPr="000C7F81">
        <w:rPr>
          <w:rStyle w:val="StyleUnderline"/>
        </w:rPr>
        <w:t>seeks to manage</w:t>
      </w:r>
      <w:r w:rsidRPr="000C7F81">
        <w:rPr>
          <w:rFonts w:asciiTheme="minorHAnsi" w:hAnsiTheme="minorHAnsi" w:cstheme="minorBidi"/>
          <w:sz w:val="16"/>
        </w:rPr>
        <w:t xml:space="preserve"> what could be viewed as </w:t>
      </w:r>
      <w:r w:rsidRPr="000C7F81">
        <w:rPr>
          <w:rStyle w:val="StyleUnderline"/>
        </w:rPr>
        <w:t>mundane aspects of human life</w:t>
      </w:r>
      <w:r w:rsidRPr="000C7F81">
        <w:rPr>
          <w:rFonts w:asciiTheme="minorHAnsi" w:hAnsiTheme="minorHAnsi" w:cstheme="minorBidi"/>
          <w:sz w:val="16"/>
        </w:rPr>
        <w:t xml:space="preserve">, such as </w:t>
      </w:r>
      <w:r w:rsidRPr="000C7F81">
        <w:rPr>
          <w:rStyle w:val="StyleUnderline"/>
        </w:rPr>
        <w:t>relationships</w:t>
      </w:r>
      <w:r w:rsidRPr="000C7F81">
        <w:rPr>
          <w:rFonts w:asciiTheme="minorHAnsi" w:hAnsiTheme="minorHAnsi" w:cstheme="minorBidi"/>
          <w:sz w:val="16"/>
        </w:rPr>
        <w:t xml:space="preserve">, </w:t>
      </w:r>
      <w:r w:rsidRPr="000C7F81">
        <w:rPr>
          <w:rStyle w:val="StyleUnderline"/>
        </w:rPr>
        <w:t>communication</w:t>
      </w:r>
      <w:r w:rsidRPr="000C7F81">
        <w:rPr>
          <w:rFonts w:asciiTheme="minorHAnsi" w:hAnsiTheme="minorHAnsi" w:cstheme="minorBidi"/>
          <w:sz w:val="16"/>
        </w:rPr>
        <w:t xml:space="preserve">, </w:t>
      </w:r>
      <w:r w:rsidRPr="000C7F81">
        <w:rPr>
          <w:rStyle w:val="StyleUnderline"/>
        </w:rPr>
        <w:t>creativity</w:t>
      </w:r>
      <w:r w:rsidRPr="000C7F81">
        <w:rPr>
          <w:rFonts w:asciiTheme="minorHAnsi" w:hAnsiTheme="minorHAnsi" w:cstheme="minorBidi"/>
          <w:sz w:val="16"/>
        </w:rPr>
        <w:t xml:space="preserve">, </w:t>
      </w:r>
      <w:r w:rsidRPr="000C7F81">
        <w:rPr>
          <w:rStyle w:val="StyleUnderline"/>
        </w:rPr>
        <w:t>and problem solving</w:t>
      </w:r>
      <w:r w:rsidRPr="000C7F81">
        <w:rPr>
          <w:rFonts w:asciiTheme="minorHAnsi" w:hAnsiTheme="minorHAnsi" w:cstheme="minorBidi"/>
          <w:sz w:val="16"/>
        </w:rPr>
        <w:t xml:space="preserve"> (see Lazzarato 2002; Lucarelli 2010; Marazzi 2008; </w:t>
      </w:r>
      <w:proofErr w:type="spellStart"/>
      <w:r w:rsidRPr="000C7F81">
        <w:rPr>
          <w:rFonts w:asciiTheme="minorHAnsi" w:hAnsiTheme="minorHAnsi" w:cstheme="minorBidi"/>
          <w:sz w:val="16"/>
        </w:rPr>
        <w:t>Virno</w:t>
      </w:r>
      <w:proofErr w:type="spellEnd"/>
      <w:r w:rsidRPr="000C7F81">
        <w:rPr>
          <w:rFonts w:asciiTheme="minorHAnsi" w:hAnsiTheme="minorHAnsi" w:cstheme="minorBidi"/>
          <w:sz w:val="16"/>
        </w:rPr>
        <w:t xml:space="preserve"> 2004). More specifically, </w:t>
      </w:r>
      <w:r w:rsidRPr="000C7F81">
        <w:rPr>
          <w:rStyle w:val="StyleUnderline"/>
        </w:rPr>
        <w:t xml:space="preserve">biopower is </w:t>
      </w:r>
      <w:r w:rsidRPr="000C7F81">
        <w:rPr>
          <w:rStyle w:val="Emphasis"/>
        </w:rPr>
        <w:t>integral to the shifting requirements of capitalism</w:t>
      </w:r>
      <w:r w:rsidRPr="000C7F81">
        <w:rPr>
          <w:rFonts w:asciiTheme="minorHAnsi" w:hAnsiTheme="minorHAnsi" w:cstheme="minorBidi"/>
          <w:sz w:val="16"/>
        </w:rPr>
        <w:t xml:space="preserve"> </w:t>
      </w:r>
      <w:r w:rsidRPr="000C7F81">
        <w:rPr>
          <w:rStyle w:val="StyleUnderline"/>
        </w:rPr>
        <w:t>that have moved toward</w:t>
      </w:r>
      <w:r w:rsidRPr="000C7F81">
        <w:rPr>
          <w:rFonts w:asciiTheme="minorHAnsi" w:hAnsiTheme="minorHAnsi" w:cstheme="minorBidi"/>
          <w:sz w:val="16"/>
        </w:rPr>
        <w:t xml:space="preserve"> what Maurizio Lazzarato (1996) terms “</w:t>
      </w:r>
      <w:r w:rsidRPr="000C7F81">
        <w:rPr>
          <w:rStyle w:val="Emphasis"/>
        </w:rPr>
        <w:t xml:space="preserve">immaterial </w:t>
      </w:r>
      <w:proofErr w:type="spellStart"/>
      <w:r w:rsidRPr="000C7F81">
        <w:rPr>
          <w:rStyle w:val="Emphasis"/>
        </w:rPr>
        <w:t>labour</w:t>
      </w:r>
      <w:proofErr w:type="spellEnd"/>
      <w:r w:rsidRPr="000C7F81">
        <w:rPr>
          <w:rStyle w:val="StyleUnderline"/>
        </w:rPr>
        <w:t>” and the emergence of financialized capitalism</w:t>
      </w:r>
      <w:r w:rsidRPr="000C7F81">
        <w:rPr>
          <w:rFonts w:asciiTheme="minorHAnsi" w:hAnsiTheme="minorHAnsi" w:cstheme="minorBidi"/>
          <w:sz w:val="16"/>
        </w:rPr>
        <w:t xml:space="preserve">. For these reasons, </w:t>
      </w:r>
      <w:r w:rsidRPr="000C7F81">
        <w:rPr>
          <w:rStyle w:val="StyleUnderline"/>
        </w:rPr>
        <w:t>biopower</w:t>
      </w:r>
      <w:r w:rsidRPr="000C7F81">
        <w:rPr>
          <w:rFonts w:asciiTheme="minorHAnsi" w:hAnsiTheme="minorHAnsi" w:cstheme="minorBidi"/>
          <w:sz w:val="16"/>
        </w:rPr>
        <w:t xml:space="preserve"> no longer seeks to produce homogeneous conformity but </w:t>
      </w:r>
      <w:r w:rsidRPr="000C7F81">
        <w:rPr>
          <w:rStyle w:val="StyleUnderline"/>
        </w:rPr>
        <w:t xml:space="preserve">seeks to produce </w:t>
      </w:r>
      <w:r w:rsidRPr="000C7F81">
        <w:rPr>
          <w:rStyle w:val="Emphasis"/>
        </w:rPr>
        <w:t>uniqueness</w:t>
      </w:r>
      <w:r w:rsidRPr="000C7F81">
        <w:rPr>
          <w:rFonts w:asciiTheme="minorHAnsi" w:hAnsiTheme="minorHAnsi" w:cstheme="minorBidi"/>
          <w:sz w:val="16"/>
        </w:rPr>
        <w:t xml:space="preserve">, </w:t>
      </w:r>
      <w:r w:rsidRPr="000C7F81">
        <w:rPr>
          <w:rStyle w:val="Emphasis"/>
        </w:rPr>
        <w:t>diversity</w:t>
      </w:r>
      <w:r w:rsidRPr="000C7F81">
        <w:rPr>
          <w:rFonts w:asciiTheme="minorHAnsi" w:hAnsiTheme="minorHAnsi" w:cstheme="minorBidi"/>
          <w:sz w:val="16"/>
        </w:rPr>
        <w:t xml:space="preserve">, </w:t>
      </w:r>
      <w:r w:rsidRPr="000C7F81">
        <w:rPr>
          <w:rStyle w:val="StyleUnderline"/>
        </w:rPr>
        <w:t xml:space="preserve">and </w:t>
      </w:r>
      <w:r w:rsidRPr="000C7F81">
        <w:rPr>
          <w:rStyle w:val="Emphasis"/>
        </w:rPr>
        <w:t>difference</w:t>
      </w:r>
      <w:r w:rsidRPr="000C7F81">
        <w:rPr>
          <w:rFonts w:asciiTheme="minorHAnsi" w:hAnsiTheme="minorHAnsi" w:cstheme="minorBidi"/>
          <w:sz w:val="16"/>
        </w:rPr>
        <w:t>.</w:t>
      </w:r>
      <w:r w:rsidR="004B3267">
        <w:rPr>
          <w:rFonts w:asciiTheme="minorHAnsi" w:hAnsiTheme="minorHAnsi" w:cstheme="minorBidi"/>
          <w:sz w:val="16"/>
        </w:rPr>
        <w:t xml:space="preserve"> </w:t>
      </w:r>
    </w:p>
    <w:p w14:paraId="62ECC4E6" w14:textId="3BDF609D" w:rsidR="00EC305D" w:rsidRPr="007D721C" w:rsidRDefault="00E21EF0" w:rsidP="00EC305D">
      <w:pPr>
        <w:pStyle w:val="Heading3"/>
      </w:pPr>
      <w:r>
        <w:t>State of Exception</w:t>
      </w:r>
    </w:p>
    <w:p w14:paraId="304A8459" w14:textId="77777777" w:rsidR="00EC305D" w:rsidRPr="00B422E8" w:rsidRDefault="00EC305D" w:rsidP="00EC305D">
      <w:pPr>
        <w:pStyle w:val="Heading4"/>
      </w:pPr>
      <w:r>
        <w:t xml:space="preserve">It’s not a state of exception, but a </w:t>
      </w:r>
      <w:r w:rsidRPr="00B0640B">
        <w:rPr>
          <w:u w:val="single"/>
        </w:rPr>
        <w:t>regime of exception</w:t>
      </w:r>
      <w:r>
        <w:t xml:space="preserve">---Capitalism is the </w:t>
      </w:r>
      <w:r w:rsidRPr="00B0640B">
        <w:rPr>
          <w:u w:val="single"/>
        </w:rPr>
        <w:t>root cause</w:t>
      </w:r>
      <w:r>
        <w:t>.</w:t>
      </w:r>
    </w:p>
    <w:p w14:paraId="35C4072D" w14:textId="77777777" w:rsidR="00EC305D" w:rsidRDefault="00EC305D" w:rsidP="00EC305D">
      <w:r w:rsidRPr="00B0640B">
        <w:rPr>
          <w:rStyle w:val="Style13ptBold"/>
        </w:rPr>
        <w:t>Mulvey 18</w:t>
      </w:r>
      <w:r>
        <w:rPr>
          <w:b/>
        </w:rPr>
        <w:t xml:space="preserve"> </w:t>
      </w:r>
    </w:p>
    <w:p w14:paraId="3C540FB5" w14:textId="77777777" w:rsidR="00EC305D" w:rsidRPr="00B422E8" w:rsidRDefault="00EC305D" w:rsidP="00EC305D">
      <w:pPr>
        <w:rPr>
          <w:b/>
          <w:u w:val="single"/>
        </w:rPr>
      </w:pPr>
      <w:r>
        <w:t xml:space="preserve">Mulvey </w:t>
      </w:r>
      <w:r w:rsidRPr="005F26DD">
        <w:t xml:space="preserve">Gareth and </w:t>
      </w:r>
      <w:r>
        <w:t xml:space="preserve">Davidson </w:t>
      </w:r>
      <w:r w:rsidRPr="005F26DD">
        <w:t>Neil</w:t>
      </w:r>
      <w:r>
        <w:t xml:space="preserve">- </w:t>
      </w:r>
      <w:r w:rsidRPr="005F26DD">
        <w:t>Profs @ U. of Glasgow, UK</w:t>
      </w:r>
      <w:r>
        <w:t>;</w:t>
      </w:r>
      <w:r w:rsidRPr="005F26DD">
        <w:t xml:space="preserve"> “Between the crises: Migration politics and the three periods of neoliberalism”</w:t>
      </w:r>
      <w:r>
        <w:t xml:space="preserve">; [TMS—GK] </w:t>
      </w:r>
    </w:p>
    <w:p w14:paraId="7FEB5BBB" w14:textId="77777777" w:rsidR="00EC305D" w:rsidRPr="00B0640B" w:rsidRDefault="00EC305D" w:rsidP="00EC305D">
      <w:pPr>
        <w:rPr>
          <w:sz w:val="16"/>
        </w:rPr>
      </w:pPr>
      <w:r w:rsidRPr="007A0F0B">
        <w:rPr>
          <w:rStyle w:val="StyleUnderline"/>
          <w:highlight w:val="cyan"/>
        </w:rPr>
        <w:t>Vanguard and social neolib</w:t>
      </w:r>
      <w:r w:rsidRPr="00B0640B">
        <w:rPr>
          <w:rStyle w:val="StyleUnderline"/>
        </w:rPr>
        <w:t xml:space="preserve">eralism </w:t>
      </w:r>
      <w:r w:rsidRPr="007A0F0B">
        <w:rPr>
          <w:rStyle w:val="StyleUnderline"/>
          <w:highlight w:val="cyan"/>
        </w:rPr>
        <w:t xml:space="preserve">emerged </w:t>
      </w:r>
      <w:r w:rsidRPr="007A0F0B">
        <w:rPr>
          <w:rStyle w:val="Emphasis"/>
          <w:highlight w:val="cyan"/>
        </w:rPr>
        <w:t>sequentially</w:t>
      </w:r>
      <w:r w:rsidRPr="00B0640B">
        <w:rPr>
          <w:sz w:val="16"/>
        </w:rPr>
        <w:t xml:space="preserve">, </w:t>
      </w:r>
      <w:r w:rsidRPr="007A0F0B">
        <w:rPr>
          <w:rStyle w:val="StyleUnderline"/>
          <w:highlight w:val="cyan"/>
        </w:rPr>
        <w:t>but once the latter</w:t>
      </w:r>
      <w:r w:rsidRPr="00B0640B">
        <w:rPr>
          <w:sz w:val="16"/>
        </w:rPr>
        <w:t xml:space="preserve"> had </w:t>
      </w:r>
      <w:r w:rsidRPr="007A0F0B">
        <w:rPr>
          <w:rStyle w:val="StyleUnderline"/>
          <w:highlight w:val="cyan"/>
        </w:rPr>
        <w:t>modified the</w:t>
      </w:r>
      <w:r w:rsidRPr="00B0640B">
        <w:rPr>
          <w:rStyle w:val="StyleUnderline"/>
        </w:rPr>
        <w:t xml:space="preserve"> overall </w:t>
      </w:r>
      <w:r w:rsidRPr="007A0F0B">
        <w:rPr>
          <w:rStyle w:val="StyleUnderline"/>
          <w:highlight w:val="cyan"/>
        </w:rPr>
        <w:t>nature of the regime</w:t>
      </w:r>
      <w:r w:rsidRPr="00B0640B">
        <w:rPr>
          <w:sz w:val="16"/>
        </w:rPr>
        <w:t xml:space="preserve">, </w:t>
      </w:r>
      <w:r w:rsidRPr="00B0640B">
        <w:rPr>
          <w:rStyle w:val="StyleUnderline"/>
        </w:rPr>
        <w:t xml:space="preserve">it became possible for </w:t>
      </w:r>
      <w:r w:rsidRPr="007A0F0B">
        <w:rPr>
          <w:rStyle w:val="StyleUnderline"/>
          <w:highlight w:val="cyan"/>
        </w:rPr>
        <w:t>governments</w:t>
      </w:r>
      <w:r w:rsidRPr="00B0640B">
        <w:rPr>
          <w:rStyle w:val="StyleUnderline"/>
        </w:rPr>
        <w:t xml:space="preserve"> to </w:t>
      </w:r>
      <w:r w:rsidRPr="007A0F0B">
        <w:rPr>
          <w:rStyle w:val="Emphasis"/>
          <w:highlight w:val="cyan"/>
        </w:rPr>
        <w:t>alternate</w:t>
      </w:r>
      <w:r w:rsidRPr="00B0640B">
        <w:rPr>
          <w:sz w:val="16"/>
        </w:rPr>
        <w:t xml:space="preserve">. The return of the Conservatives to office in the United Kingdom, first in Coalition with the Liberal Democrats (2010) then as a majority government (2015), might suggest that crisis neoliberalism is simply a return to vanguard politics, but this would be simplistic. </w:t>
      </w:r>
      <w:r w:rsidRPr="00B0640B">
        <w:rPr>
          <w:rStyle w:val="StyleUnderline"/>
        </w:rPr>
        <w:t xml:space="preserve">Vanguardism </w:t>
      </w:r>
      <w:r w:rsidRPr="00B0640B">
        <w:rPr>
          <w:rStyle w:val="Emphasis"/>
        </w:rPr>
        <w:t>cannot be revived</w:t>
      </w:r>
      <w:r w:rsidRPr="00B0640B">
        <w:rPr>
          <w:rStyle w:val="StyleUnderline"/>
        </w:rPr>
        <w:t xml:space="preserve"> in its original form</w:t>
      </w:r>
      <w:r w:rsidRPr="00B0640B">
        <w:rPr>
          <w:sz w:val="16"/>
        </w:rPr>
        <w:t xml:space="preserve">, partly because </w:t>
      </w:r>
      <w:r w:rsidRPr="00B0640B">
        <w:rPr>
          <w:rStyle w:val="StyleUnderline"/>
        </w:rPr>
        <w:t>the division between vanguard and social neoliberalism has</w:t>
      </w:r>
      <w:r w:rsidRPr="00B0640B">
        <w:rPr>
          <w:sz w:val="16"/>
        </w:rPr>
        <w:t xml:space="preserve"> to a certain extent </w:t>
      </w:r>
      <w:r w:rsidRPr="00B0640B">
        <w:rPr>
          <w:rStyle w:val="Emphasis"/>
        </w:rPr>
        <w:t>broken down</w:t>
      </w:r>
      <w:r w:rsidRPr="00B0640B">
        <w:rPr>
          <w:sz w:val="16"/>
        </w:rPr>
        <w:t xml:space="preserve">, but mainly because </w:t>
      </w:r>
      <w:r w:rsidRPr="00B0640B">
        <w:rPr>
          <w:rStyle w:val="StyleUnderline"/>
        </w:rPr>
        <w:t xml:space="preserve">most of the </w:t>
      </w:r>
      <w:r w:rsidRPr="00B0640B">
        <w:rPr>
          <w:rStyle w:val="Emphasis"/>
        </w:rPr>
        <w:t>original</w:t>
      </w:r>
      <w:r w:rsidRPr="00B0640B">
        <w:rPr>
          <w:rStyle w:val="StyleUnderline"/>
        </w:rPr>
        <w:t xml:space="preserve"> </w:t>
      </w:r>
      <w:r w:rsidRPr="00B0640B">
        <w:rPr>
          <w:rStyle w:val="Emphasis"/>
        </w:rPr>
        <w:t>economic objectives</w:t>
      </w:r>
      <w:r w:rsidRPr="00B0640B">
        <w:rPr>
          <w:rStyle w:val="StyleUnderline"/>
        </w:rPr>
        <w:t xml:space="preserve"> of vanguard neoliberalism were </w:t>
      </w:r>
      <w:r w:rsidRPr="00B0640B">
        <w:rPr>
          <w:rStyle w:val="Emphasis"/>
        </w:rPr>
        <w:t>achieved</w:t>
      </w:r>
      <w:r w:rsidRPr="00B0640B">
        <w:rPr>
          <w:sz w:val="16"/>
        </w:rPr>
        <w:t>. That said, a return of aspects of vanguardism may be more evident in migration practice, to which we return below. ‘</w:t>
      </w:r>
      <w:r w:rsidRPr="00B0640B">
        <w:rPr>
          <w:rStyle w:val="StyleUnderline"/>
        </w:rPr>
        <w:t>Sovereign is he who decides on the exception</w:t>
      </w:r>
      <w:r w:rsidRPr="00B0640B">
        <w:rPr>
          <w:sz w:val="16"/>
        </w:rPr>
        <w:t xml:space="preserve">’, wrote the German legal theorist and future Nazi Carl Schmitt (2006 [1922]: 5) in 1920. By this, Schmitt meant that sovereigns, which could be collective bodies, were defined by the ability to suspend established legal norms during moments, which they deemed to be crises or emergencies. In effect, the decision to which Schmitt refers involves identifying those groups which are to be treated as outside the law. Much of the more critical securitization work points to migrants being placed outside of the law through the employment of ‘extraordinary measures’ (see, for example, </w:t>
      </w:r>
      <w:proofErr w:type="spellStart"/>
      <w:r w:rsidRPr="00B0640B">
        <w:rPr>
          <w:sz w:val="16"/>
        </w:rPr>
        <w:t>Bigo</w:t>
      </w:r>
      <w:proofErr w:type="spellEnd"/>
      <w:r w:rsidRPr="00B0640B">
        <w:rPr>
          <w:sz w:val="16"/>
        </w:rPr>
        <w:t xml:space="preserve"> 2002). </w:t>
      </w:r>
      <w:r w:rsidRPr="007A0F0B">
        <w:rPr>
          <w:rStyle w:val="StyleUnderline"/>
          <w:highlight w:val="cyan"/>
        </w:rPr>
        <w:t>At the dawn of neolib</w:t>
      </w:r>
      <w:r w:rsidRPr="00B0640B">
        <w:rPr>
          <w:rStyle w:val="StyleUnderline"/>
        </w:rPr>
        <w:t>eralism</w:t>
      </w:r>
      <w:r w:rsidRPr="00B0640B">
        <w:rPr>
          <w:sz w:val="16"/>
        </w:rPr>
        <w:t xml:space="preserve">, left commentators predicted that </w:t>
      </w:r>
      <w:r w:rsidRPr="007A0F0B">
        <w:rPr>
          <w:rStyle w:val="StyleUnderline"/>
          <w:highlight w:val="cyan"/>
        </w:rPr>
        <w:t xml:space="preserve">a </w:t>
      </w:r>
      <w:r w:rsidRPr="007A0F0B">
        <w:rPr>
          <w:rStyle w:val="Emphasis"/>
          <w:highlight w:val="cyan"/>
        </w:rPr>
        <w:t>new form of ‘exceptional state’ was emerging</w:t>
      </w:r>
      <w:r w:rsidRPr="007A0F0B">
        <w:rPr>
          <w:rStyle w:val="StyleUnderline"/>
          <w:highlight w:val="cyan"/>
        </w:rPr>
        <w:t xml:space="preserve"> in response</w:t>
      </w:r>
      <w:r w:rsidRPr="00B0640B">
        <w:rPr>
          <w:rStyle w:val="StyleUnderline"/>
        </w:rPr>
        <w:t xml:space="preserve"> to the crisis</w:t>
      </w:r>
      <w:r w:rsidRPr="00B0640B">
        <w:rPr>
          <w:sz w:val="16"/>
        </w:rPr>
        <w:t xml:space="preserve"> (Hall et al. 1978). Their error was partly one of timing and partly in relation to where the exception lay. For </w:t>
      </w:r>
      <w:r w:rsidRPr="007A0F0B">
        <w:rPr>
          <w:rStyle w:val="StyleUnderline"/>
          <w:highlight w:val="cyan"/>
        </w:rPr>
        <w:t>what is</w:t>
      </w:r>
      <w:r w:rsidRPr="00B0640B">
        <w:rPr>
          <w:rStyle w:val="StyleUnderline"/>
        </w:rPr>
        <w:t xml:space="preserve"> being </w:t>
      </w:r>
      <w:r w:rsidRPr="007A0F0B">
        <w:rPr>
          <w:rStyle w:val="StyleUnderline"/>
          <w:highlight w:val="cyan"/>
        </w:rPr>
        <w:t>constructed are not ‘states of exception’ but</w:t>
      </w:r>
      <w:r w:rsidRPr="00B0640B">
        <w:rPr>
          <w:rStyle w:val="StyleUnderline"/>
        </w:rPr>
        <w:t xml:space="preserve"> rather </w:t>
      </w:r>
      <w:r w:rsidRPr="007A0F0B">
        <w:rPr>
          <w:rStyle w:val="Emphasis"/>
          <w:highlight w:val="cyan"/>
        </w:rPr>
        <w:t>regimes of exception</w:t>
      </w:r>
      <w:r w:rsidRPr="00B0640B">
        <w:rPr>
          <w:sz w:val="16"/>
        </w:rPr>
        <w:t xml:space="preserve"> – </w:t>
      </w:r>
      <w:r w:rsidRPr="007A0F0B">
        <w:rPr>
          <w:rStyle w:val="StyleUnderline"/>
          <w:highlight w:val="cyan"/>
        </w:rPr>
        <w:t>involving</w:t>
      </w:r>
      <w:r w:rsidRPr="00B0640B">
        <w:rPr>
          <w:sz w:val="16"/>
        </w:rPr>
        <w:t xml:space="preserve"> both </w:t>
      </w:r>
      <w:r w:rsidRPr="007A0F0B">
        <w:rPr>
          <w:rStyle w:val="Emphasis"/>
          <w:highlight w:val="cyan"/>
        </w:rPr>
        <w:t>preemptive repression</w:t>
      </w:r>
      <w:r w:rsidRPr="007A0F0B">
        <w:rPr>
          <w:rStyle w:val="StyleUnderline"/>
          <w:highlight w:val="cyan"/>
        </w:rPr>
        <w:t xml:space="preserve"> and </w:t>
      </w:r>
      <w:r w:rsidRPr="007A0F0B">
        <w:rPr>
          <w:rStyle w:val="Emphasis"/>
          <w:highlight w:val="cyan"/>
        </w:rPr>
        <w:t>diversionary scapegoating</w:t>
      </w:r>
      <w:r w:rsidRPr="007A0F0B">
        <w:rPr>
          <w:rStyle w:val="StyleUnderline"/>
          <w:highlight w:val="cyan"/>
        </w:rPr>
        <w:t xml:space="preserve"> of groups</w:t>
      </w:r>
      <w:r w:rsidRPr="00B0640B">
        <w:rPr>
          <w:rStyle w:val="StyleUnderline"/>
        </w:rPr>
        <w:t xml:space="preserve"> ranging </w:t>
      </w:r>
      <w:r w:rsidRPr="007A0F0B">
        <w:rPr>
          <w:rStyle w:val="StyleUnderline"/>
          <w:highlight w:val="cyan"/>
        </w:rPr>
        <w:t>from</w:t>
      </w:r>
      <w:r w:rsidRPr="00B0640B">
        <w:rPr>
          <w:rStyle w:val="StyleUnderline"/>
        </w:rPr>
        <w:t xml:space="preserve"> people with </w:t>
      </w:r>
      <w:r w:rsidRPr="007A0F0B">
        <w:rPr>
          <w:rStyle w:val="StyleUnderline"/>
          <w:highlight w:val="cyan"/>
        </w:rPr>
        <w:t>disabilities to the entire Muslim population</w:t>
      </w:r>
      <w:r w:rsidRPr="00B0640B">
        <w:rPr>
          <w:sz w:val="16"/>
        </w:rPr>
        <w:t xml:space="preserve"> and, increasingly, to migrants from both inside and outside of the EU.</w:t>
      </w:r>
    </w:p>
    <w:p w14:paraId="2DB8D402" w14:textId="77777777" w:rsidR="00EC305D" w:rsidRDefault="00EC305D" w:rsidP="00EC305D"/>
    <w:p w14:paraId="440D4DAA" w14:textId="23B6766E" w:rsidR="00EC305D" w:rsidRDefault="00FA2D1D" w:rsidP="00EC305D">
      <w:pPr>
        <w:pStyle w:val="Heading1"/>
      </w:pPr>
      <w:r>
        <w:t xml:space="preserve">Kritik </w:t>
      </w:r>
      <w:proofErr w:type="spellStart"/>
      <w:r w:rsidR="00EC305D">
        <w:t>Setcol</w:t>
      </w:r>
      <w:proofErr w:type="spellEnd"/>
    </w:p>
    <w:p w14:paraId="549FE783" w14:textId="3DE835BA" w:rsidR="0063320D" w:rsidRDefault="0063320D" w:rsidP="0063320D">
      <w:pPr>
        <w:pStyle w:val="Heading2"/>
      </w:pPr>
      <w:r>
        <w:t>Links</w:t>
      </w:r>
    </w:p>
    <w:p w14:paraId="39F777A4" w14:textId="760FBBAE" w:rsidR="0063320D" w:rsidRDefault="0063320D" w:rsidP="0063320D">
      <w:pPr>
        <w:pStyle w:val="Heading3"/>
      </w:pPr>
      <w:r>
        <w:t>AT Death Reps Good</w:t>
      </w:r>
    </w:p>
    <w:p w14:paraId="65B5AD96" w14:textId="77777777" w:rsidR="0063320D" w:rsidRPr="00AD0A72" w:rsidRDefault="0063320D" w:rsidP="0063320D">
      <w:pPr>
        <w:keepNext/>
        <w:keepLines/>
        <w:spacing w:before="40" w:after="0" w:line="256" w:lineRule="auto"/>
        <w:outlineLvl w:val="3"/>
        <w:rPr>
          <w:rFonts w:eastAsia="Times New Roman"/>
          <w:b/>
          <w:iCs/>
          <w:sz w:val="26"/>
        </w:rPr>
      </w:pPr>
      <w:r w:rsidRPr="00AD0A72">
        <w:rPr>
          <w:rFonts w:eastAsia="Times New Roman"/>
          <w:b/>
          <w:iCs/>
          <w:sz w:val="26"/>
        </w:rPr>
        <w:t xml:space="preserve">APS is </w:t>
      </w:r>
      <w:r w:rsidRPr="00AD0A72">
        <w:rPr>
          <w:rFonts w:eastAsia="Times New Roman"/>
          <w:b/>
          <w:iCs/>
          <w:sz w:val="26"/>
          <w:u w:val="single"/>
        </w:rPr>
        <w:t>NOT</w:t>
      </w:r>
      <w:r w:rsidRPr="00AD0A72">
        <w:rPr>
          <w:rFonts w:eastAsia="Times New Roman"/>
          <w:b/>
          <w:iCs/>
          <w:sz w:val="26"/>
        </w:rPr>
        <w:t xml:space="preserve"> what </w:t>
      </w:r>
      <w:r w:rsidRPr="00AD0A72">
        <w:rPr>
          <w:rFonts w:eastAsia="Times New Roman"/>
          <w:b/>
          <w:iCs/>
          <w:sz w:val="26"/>
          <w:u w:val="single"/>
        </w:rPr>
        <w:t>they</w:t>
      </w:r>
      <w:r w:rsidRPr="00AD0A72">
        <w:rPr>
          <w:rFonts w:eastAsia="Times New Roman"/>
          <w:b/>
          <w:iCs/>
          <w:sz w:val="26"/>
        </w:rPr>
        <w:t xml:space="preserve"> are---it concludes </w:t>
      </w:r>
      <w:r w:rsidRPr="00AD0A72">
        <w:rPr>
          <w:rFonts w:eastAsia="Times New Roman"/>
          <w:b/>
          <w:iCs/>
          <w:sz w:val="26"/>
          <w:u w:val="single"/>
        </w:rPr>
        <w:t>constant</w:t>
      </w:r>
      <w:r w:rsidRPr="00AD0A72">
        <w:rPr>
          <w:rFonts w:eastAsia="Times New Roman"/>
          <w:b/>
          <w:iCs/>
          <w:sz w:val="26"/>
        </w:rPr>
        <w:t xml:space="preserve"> discussions of </w:t>
      </w:r>
      <w:r w:rsidRPr="00AD0A72">
        <w:rPr>
          <w:rFonts w:eastAsia="Times New Roman"/>
          <w:b/>
          <w:iCs/>
          <w:sz w:val="26"/>
          <w:u w:val="single"/>
        </w:rPr>
        <w:t>death</w:t>
      </w:r>
      <w:r w:rsidRPr="00AD0A72">
        <w:rPr>
          <w:rFonts w:eastAsia="Times New Roman"/>
          <w:b/>
          <w:iCs/>
          <w:sz w:val="26"/>
        </w:rPr>
        <w:t xml:space="preserve"> are </w:t>
      </w:r>
      <w:r w:rsidRPr="00AD0A72">
        <w:rPr>
          <w:rFonts w:eastAsia="Times New Roman"/>
          <w:b/>
          <w:iCs/>
          <w:sz w:val="26"/>
          <w:u w:val="single"/>
        </w:rPr>
        <w:t>bad</w:t>
      </w:r>
      <w:r w:rsidRPr="00AD0A72">
        <w:rPr>
          <w:rFonts w:eastAsia="Times New Roman"/>
          <w:b/>
          <w:iCs/>
          <w:sz w:val="26"/>
        </w:rPr>
        <w:t>.</w:t>
      </w:r>
    </w:p>
    <w:p w14:paraId="05D139A0" w14:textId="77777777" w:rsidR="0063320D" w:rsidRPr="00AD0A72" w:rsidRDefault="0063320D" w:rsidP="0063320D">
      <w:pPr>
        <w:spacing w:line="256" w:lineRule="auto"/>
        <w:rPr>
          <w:rFonts w:eastAsia="Aptos"/>
        </w:rPr>
      </w:pPr>
      <w:r w:rsidRPr="00AD0A72">
        <w:rPr>
          <w:rFonts w:eastAsia="Aptos"/>
          <w:b/>
          <w:bCs/>
          <w:sz w:val="26"/>
        </w:rPr>
        <w:t>APS ‘16</w:t>
      </w:r>
      <w:r w:rsidRPr="00AD0A72">
        <w:rPr>
          <w:rFonts w:eastAsia="Aptos"/>
        </w:rPr>
        <w:t xml:space="preserve">. Association for Psychological Science, “Fear of Death Prompts Leaders to Look Towards the Future,” https://www.psychologicalscience.org/news/minds-business/fear-of-death-prompts-leaders-to-look-towards-the-future.html, acc 7/20/24, </w:t>
      </w:r>
      <w:proofErr w:type="spellStart"/>
      <w:r w:rsidRPr="00AD0A72">
        <w:rPr>
          <w:rFonts w:eastAsia="Aptos"/>
        </w:rPr>
        <w:t>aun</w:t>
      </w:r>
      <w:proofErr w:type="spellEnd"/>
      <w:r w:rsidRPr="00AD0A72">
        <w:rPr>
          <w:rFonts w:eastAsia="Aptos"/>
        </w:rPr>
        <w:t xml:space="preserve"> </w:t>
      </w:r>
    </w:p>
    <w:p w14:paraId="469C5257" w14:textId="77777777" w:rsidR="0063320D" w:rsidRPr="00AD0A72" w:rsidRDefault="0063320D" w:rsidP="0063320D">
      <w:pPr>
        <w:spacing w:line="256" w:lineRule="auto"/>
        <w:rPr>
          <w:rFonts w:eastAsia="Aptos"/>
          <w:sz w:val="16"/>
        </w:rPr>
      </w:pPr>
      <w:r w:rsidRPr="00AD0A72">
        <w:rPr>
          <w:rFonts w:eastAsia="Aptos"/>
          <w:sz w:val="16"/>
        </w:rPr>
        <w:t xml:space="preserve">Of course, </w:t>
      </w:r>
      <w:r w:rsidRPr="00AD0A72">
        <w:rPr>
          <w:rFonts w:eastAsia="Aptos"/>
          <w:b/>
          <w:iCs/>
          <w:kern w:val="2"/>
          <w:szCs w:val="24"/>
          <w:highlight w:val="cyan"/>
          <w:u w:val="single"/>
          <w:bdr w:val="single" w:sz="4" w:space="0" w:color="auto" w:frame="1"/>
          <w14:ligatures w14:val="standardContextual"/>
        </w:rPr>
        <w:t>constantly</w:t>
      </w:r>
      <w:r w:rsidRPr="00AD0A72">
        <w:rPr>
          <w:rFonts w:eastAsia="Aptos"/>
          <w:highlight w:val="cyan"/>
          <w:u w:val="single"/>
        </w:rPr>
        <w:t xml:space="preserve"> reminding people of their</w:t>
      </w:r>
      <w:r w:rsidRPr="00AD0A72">
        <w:rPr>
          <w:rFonts w:eastAsia="Aptos"/>
          <w:u w:val="single"/>
        </w:rPr>
        <w:t xml:space="preserve"> </w:t>
      </w:r>
      <w:r w:rsidRPr="00AD0A72">
        <w:rPr>
          <w:rFonts w:eastAsia="Aptos"/>
          <w:b/>
          <w:iCs/>
          <w:kern w:val="2"/>
          <w:szCs w:val="24"/>
          <w:u w:val="single"/>
          <w:bdr w:val="single" w:sz="4" w:space="0" w:color="auto" w:frame="1"/>
          <w14:ligatures w14:val="standardContextual"/>
        </w:rPr>
        <w:t>impending</w:t>
      </w:r>
      <w:r w:rsidRPr="00AD0A72">
        <w:rPr>
          <w:rFonts w:eastAsia="Aptos"/>
          <w:u w:val="single"/>
        </w:rPr>
        <w:t xml:space="preserve"> </w:t>
      </w:r>
      <w:r w:rsidRPr="00AD0A72">
        <w:rPr>
          <w:rFonts w:eastAsia="Aptos"/>
          <w:highlight w:val="cyan"/>
          <w:u w:val="single"/>
        </w:rPr>
        <w:t>death</w:t>
      </w:r>
      <w:r w:rsidRPr="00AD0A72">
        <w:rPr>
          <w:rFonts w:eastAsia="Aptos"/>
          <w:u w:val="single"/>
        </w:rPr>
        <w:t xml:space="preserve">s </w:t>
      </w:r>
      <w:r w:rsidRPr="00AD0A72">
        <w:rPr>
          <w:rFonts w:eastAsia="Aptos"/>
          <w:highlight w:val="cyan"/>
          <w:u w:val="single"/>
        </w:rPr>
        <w:t>is not</w:t>
      </w:r>
      <w:r w:rsidRPr="00AD0A72">
        <w:rPr>
          <w:rFonts w:eastAsia="Aptos"/>
          <w:sz w:val="16"/>
        </w:rPr>
        <w:t xml:space="preserve"> necessarily </w:t>
      </w:r>
      <w:r w:rsidRPr="00AD0A72">
        <w:rPr>
          <w:rFonts w:eastAsia="Aptos"/>
          <w:highlight w:val="cyan"/>
          <w:u w:val="single"/>
        </w:rPr>
        <w:t>a great</w:t>
      </w:r>
      <w:r w:rsidRPr="00AD0A72">
        <w:rPr>
          <w:rFonts w:eastAsia="Aptos"/>
          <w:u w:val="single"/>
        </w:rPr>
        <w:t xml:space="preserve"> </w:t>
      </w:r>
      <w:r w:rsidRPr="00AD0A72">
        <w:rPr>
          <w:rFonts w:eastAsia="Aptos"/>
          <w:b/>
          <w:iCs/>
          <w:kern w:val="2"/>
          <w:szCs w:val="24"/>
          <w:u w:val="single"/>
          <w:bdr w:val="single" w:sz="4" w:space="0" w:color="auto" w:frame="1"/>
          <w14:ligatures w14:val="standardContextual"/>
        </w:rPr>
        <w:t>long-term</w:t>
      </w:r>
      <w:r w:rsidRPr="00AD0A72">
        <w:rPr>
          <w:rFonts w:eastAsia="Aptos"/>
          <w:sz w:val="16"/>
        </w:rPr>
        <w:t xml:space="preserve"> business </w:t>
      </w:r>
      <w:r w:rsidRPr="00AD0A72">
        <w:rPr>
          <w:rFonts w:eastAsia="Aptos"/>
          <w:highlight w:val="cyan"/>
          <w:u w:val="single"/>
        </w:rPr>
        <w:t>strategy</w:t>
      </w:r>
      <w:r w:rsidRPr="00AD0A72">
        <w:rPr>
          <w:rFonts w:eastAsia="Aptos"/>
          <w:sz w:val="16"/>
        </w:rPr>
        <w:t xml:space="preserve">. In a new review on terror management theory, psychological </w:t>
      </w:r>
      <w:r w:rsidRPr="00AD0A72">
        <w:rPr>
          <w:rFonts w:eastAsia="Aptos"/>
          <w:u w:val="single"/>
        </w:rPr>
        <w:t>scientists</w:t>
      </w:r>
      <w:r w:rsidRPr="00AD0A72">
        <w:rPr>
          <w:rFonts w:eastAsia="Aptos"/>
          <w:sz w:val="16"/>
        </w:rPr>
        <w:t xml:space="preserve"> Jacob Juhl (University of Southampton) and Clay Routledge (North Dakota State University) </w:t>
      </w:r>
      <w:r w:rsidRPr="00AD0A72">
        <w:rPr>
          <w:rFonts w:eastAsia="Aptos"/>
          <w:u w:val="single"/>
        </w:rPr>
        <w:t xml:space="preserve">find that </w:t>
      </w:r>
      <w:r w:rsidRPr="00AD0A72">
        <w:rPr>
          <w:rFonts w:eastAsia="Aptos"/>
          <w:b/>
          <w:iCs/>
          <w:kern w:val="2"/>
          <w:szCs w:val="24"/>
          <w:highlight w:val="cyan"/>
          <w:u w:val="single"/>
          <w:bdr w:val="single" w:sz="4" w:space="0" w:color="auto" w:frame="1"/>
          <w14:ligatures w14:val="standardContextual"/>
        </w:rPr>
        <w:t>reminders</w:t>
      </w:r>
      <w:r w:rsidRPr="00AD0A72">
        <w:rPr>
          <w:rFonts w:eastAsia="Aptos"/>
          <w:highlight w:val="cyan"/>
          <w:u w:val="single"/>
        </w:rPr>
        <w:t xml:space="preserve"> of </w:t>
      </w:r>
      <w:r w:rsidRPr="00AD0A72">
        <w:rPr>
          <w:rFonts w:eastAsia="Aptos"/>
          <w:b/>
          <w:iCs/>
          <w:kern w:val="2"/>
          <w:szCs w:val="24"/>
          <w:highlight w:val="cyan"/>
          <w:u w:val="single"/>
          <w:bdr w:val="single" w:sz="4" w:space="0" w:color="auto" w:frame="1"/>
          <w14:ligatures w14:val="standardContextual"/>
        </w:rPr>
        <w:t>death</w:t>
      </w:r>
      <w:r w:rsidRPr="00AD0A72">
        <w:rPr>
          <w:rFonts w:eastAsia="Aptos"/>
          <w:sz w:val="16"/>
        </w:rPr>
        <w:t xml:space="preserve"> can </w:t>
      </w:r>
      <w:r w:rsidRPr="00AD0A72">
        <w:rPr>
          <w:rFonts w:eastAsia="Aptos"/>
          <w:b/>
          <w:iCs/>
          <w:kern w:val="2"/>
          <w:sz w:val="32"/>
          <w:szCs w:val="24"/>
          <w:highlight w:val="cyan"/>
          <w:u w:val="single"/>
          <w:bdr w:val="single" w:sz="4" w:space="0" w:color="auto" w:frame="1"/>
          <w14:ligatures w14:val="standardContextual"/>
        </w:rPr>
        <w:t>provoke anxiety</w:t>
      </w:r>
      <w:r w:rsidRPr="00AD0A72">
        <w:rPr>
          <w:rFonts w:eastAsia="Aptos"/>
          <w:highlight w:val="cyan"/>
          <w:u w:val="single"/>
          <w:bdr w:val="single" w:sz="4" w:space="0" w:color="auto" w:frame="1"/>
        </w:rPr>
        <w:t xml:space="preserve"> </w:t>
      </w:r>
      <w:r w:rsidRPr="00AD0A72">
        <w:rPr>
          <w:rFonts w:eastAsia="Aptos"/>
          <w:highlight w:val="cyan"/>
          <w:u w:val="single"/>
        </w:rPr>
        <w:t xml:space="preserve">and </w:t>
      </w:r>
      <w:r w:rsidRPr="00AD0A72">
        <w:rPr>
          <w:rFonts w:eastAsia="Aptos"/>
          <w:b/>
          <w:iCs/>
          <w:kern w:val="2"/>
          <w:sz w:val="32"/>
          <w:szCs w:val="24"/>
          <w:highlight w:val="cyan"/>
          <w:u w:val="single"/>
          <w:bdr w:val="single" w:sz="4" w:space="0" w:color="auto" w:frame="1"/>
          <w14:ligatures w14:val="standardContextual"/>
        </w:rPr>
        <w:t>harm psychological well-being</w:t>
      </w:r>
      <w:r w:rsidRPr="00AD0A72">
        <w:rPr>
          <w:rFonts w:eastAsia="Aptos"/>
          <w:sz w:val="16"/>
        </w:rPr>
        <w:t>.</w:t>
      </w:r>
    </w:p>
    <w:p w14:paraId="5DE86184" w14:textId="0CBD89A5" w:rsidR="00EC305D" w:rsidRDefault="0063320D" w:rsidP="0063320D">
      <w:pPr>
        <w:pStyle w:val="Heading2"/>
      </w:pPr>
      <w:r>
        <w:t>State Bad</w:t>
      </w:r>
    </w:p>
    <w:p w14:paraId="29D39BD3" w14:textId="26106B65" w:rsidR="0063320D" w:rsidRPr="0063320D" w:rsidRDefault="0063320D" w:rsidP="0063320D">
      <w:pPr>
        <w:pStyle w:val="Heading3"/>
      </w:pPr>
      <w:r>
        <w:t>AT Progress</w:t>
      </w:r>
    </w:p>
    <w:p w14:paraId="36F1F63F" w14:textId="77777777" w:rsidR="00EC305D" w:rsidRPr="007D127B" w:rsidRDefault="00EC305D" w:rsidP="00EC305D">
      <w:pPr>
        <w:pStyle w:val="Heading4"/>
        <w:rPr>
          <w:rStyle w:val="Style13ptBold"/>
          <w:b/>
          <w:bCs w:val="0"/>
        </w:rPr>
      </w:pPr>
      <w:r>
        <w:rPr>
          <w:rStyle w:val="Style13ptBold"/>
          <w:b/>
          <w:bCs w:val="0"/>
        </w:rPr>
        <w:t xml:space="preserve">Settler colonialism is built on </w:t>
      </w:r>
      <w:r w:rsidRPr="00712466">
        <w:rPr>
          <w:rStyle w:val="Style13ptBold"/>
          <w:b/>
          <w:bCs w:val="0"/>
        </w:rPr>
        <w:t>the</w:t>
      </w:r>
      <w:r w:rsidRPr="00712466">
        <w:rPr>
          <w:rStyle w:val="Style13ptBold"/>
          <w:b/>
          <w:bCs w:val="0"/>
          <w:u w:val="single"/>
        </w:rPr>
        <w:t xml:space="preserve"> ideology of progress</w:t>
      </w:r>
      <w:r>
        <w:rPr>
          <w:rStyle w:val="Style13ptBold"/>
          <w:b/>
          <w:bCs w:val="0"/>
        </w:rPr>
        <w:t xml:space="preserve"> – the notion of progress is mystified by settlers to further the </w:t>
      </w:r>
      <w:r w:rsidRPr="00712466">
        <w:rPr>
          <w:rStyle w:val="Style13ptBold"/>
          <w:b/>
          <w:bCs w:val="0"/>
          <w:u w:val="single"/>
        </w:rPr>
        <w:t>logic of exceptionalism</w:t>
      </w:r>
      <w:r>
        <w:rPr>
          <w:rStyle w:val="Style13ptBold"/>
          <w:b/>
          <w:bCs w:val="0"/>
        </w:rPr>
        <w:t xml:space="preserve"> that justify ongoing perception of settlers as the ‘chosen people’ and new forms of genocides. </w:t>
      </w:r>
    </w:p>
    <w:p w14:paraId="7B809AF0" w14:textId="77777777" w:rsidR="00EC305D" w:rsidRPr="0013412C" w:rsidRDefault="00EC305D" w:rsidP="00EC305D">
      <w:r w:rsidRPr="00FF2987">
        <w:rPr>
          <w:rStyle w:val="Style13ptBold"/>
        </w:rPr>
        <w:t>Park 20</w:t>
      </w:r>
      <w:r w:rsidRPr="0013412C">
        <w:t xml:space="preserve"> (Augustine S J Park, </w:t>
      </w:r>
      <w:r>
        <w:t xml:space="preserve">Associate Professor, Department of Sociology and Anthropology, Carleton University, Canada, </w:t>
      </w:r>
      <w:r w:rsidRPr="0013412C">
        <w:t>“</w:t>
      </w:r>
      <w:r>
        <w:t>Settler Colonialism, Decolonization and Radicalizing Transitional Justice”, July 2020, Volume 14, Issue 2, Pages 260–279, https://doi.org/10.1093/ijtj/ijaa006) VQ</w:t>
      </w:r>
    </w:p>
    <w:p w14:paraId="0C943D2F" w14:textId="50D3228A" w:rsidR="00EC305D" w:rsidRDefault="00EC305D" w:rsidP="00EC305D">
      <w:pPr>
        <w:rPr>
          <w:sz w:val="16"/>
        </w:rPr>
      </w:pPr>
      <w:r w:rsidRPr="00783619">
        <w:rPr>
          <w:rStyle w:val="StyleUnderline"/>
        </w:rPr>
        <w:t xml:space="preserve">The logics of elimination and expansion are rooted in the colonial </w:t>
      </w:r>
      <w:r w:rsidRPr="00783619">
        <w:rPr>
          <w:rStyle w:val="Emphasis"/>
        </w:rPr>
        <w:t>ideology of ‘progress’</w:t>
      </w:r>
      <w:r w:rsidRPr="008C6D42">
        <w:rPr>
          <w:sz w:val="16"/>
        </w:rPr>
        <w:t xml:space="preserve"> – </w:t>
      </w:r>
      <w:r w:rsidRPr="00C947B9">
        <w:rPr>
          <w:rStyle w:val="StyleUnderline"/>
        </w:rPr>
        <w:t xml:space="preserve">the steady and inevitable march towards an evolutionary apex of western </w:t>
      </w:r>
      <w:proofErr w:type="spellStart"/>
      <w:r w:rsidRPr="00C947B9">
        <w:rPr>
          <w:rStyle w:val="StyleUnderline"/>
        </w:rPr>
        <w:t>civilisation</w:t>
      </w:r>
      <w:proofErr w:type="spellEnd"/>
      <w:r w:rsidRPr="00E31A61">
        <w:rPr>
          <w:rStyle w:val="StyleUnderline"/>
        </w:rPr>
        <w:t>. The ideology of progress</w:t>
      </w:r>
      <w:r w:rsidRPr="008C6D42">
        <w:rPr>
          <w:sz w:val="16"/>
        </w:rPr>
        <w:t xml:space="preserve">, in turn, </w:t>
      </w:r>
      <w:r w:rsidRPr="00E31A61">
        <w:rPr>
          <w:rStyle w:val="StyleUnderline"/>
        </w:rPr>
        <w:t xml:space="preserve">is inflected with </w:t>
      </w:r>
      <w:r w:rsidRPr="00E31A61">
        <w:rPr>
          <w:rStyle w:val="Emphasis"/>
        </w:rPr>
        <w:t>a logic of exceptionalism</w:t>
      </w:r>
      <w:r w:rsidRPr="00E31A61">
        <w:rPr>
          <w:rStyle w:val="StyleUnderline"/>
        </w:rPr>
        <w:t xml:space="preserve">, which rationalizes, and renders essential, inevitable and heroic the </w:t>
      </w:r>
      <w:proofErr w:type="spellStart"/>
      <w:r w:rsidRPr="00E31A61">
        <w:rPr>
          <w:rStyle w:val="StyleUnderline"/>
        </w:rPr>
        <w:t>self supersession</w:t>
      </w:r>
      <w:proofErr w:type="spellEnd"/>
      <w:r w:rsidRPr="00E31A61">
        <w:rPr>
          <w:rStyle w:val="StyleUnderline"/>
        </w:rPr>
        <w:t xml:space="preserve"> of settler colonialism</w:t>
      </w:r>
      <w:r w:rsidRPr="008C6D42">
        <w:rPr>
          <w:sz w:val="16"/>
        </w:rPr>
        <w:t xml:space="preserve">. As Collins explains, </w:t>
      </w:r>
      <w:r w:rsidRPr="00E31A61">
        <w:rPr>
          <w:rStyle w:val="StyleUnderline"/>
        </w:rPr>
        <w:t>exceptionalism gives settler colonialism its sense of purpose, mission, righteousness and, indeed, destiny</w:t>
      </w:r>
      <w:r w:rsidRPr="008C6D42">
        <w:rPr>
          <w:sz w:val="16"/>
        </w:rPr>
        <w:t xml:space="preserve">. </w:t>
      </w:r>
      <w:r w:rsidRPr="00AA1C48">
        <w:rPr>
          <w:rStyle w:val="StyleUnderline"/>
        </w:rPr>
        <w:t>Settlers, as ‘</w:t>
      </w:r>
      <w:r w:rsidRPr="00AA1C48">
        <w:rPr>
          <w:rStyle w:val="Emphasis"/>
        </w:rPr>
        <w:t>chosen people</w:t>
      </w:r>
      <w:r w:rsidRPr="00AA1C48">
        <w:rPr>
          <w:rStyle w:val="StyleUnderline"/>
        </w:rPr>
        <w:t>,’34 are charged with ‘a daring, necessary and even altruistic undertaking</w:t>
      </w:r>
      <w:r w:rsidRPr="008C6D42">
        <w:rPr>
          <w:sz w:val="16"/>
        </w:rPr>
        <w:t xml:space="preserve">.’35 At the same time, </w:t>
      </w:r>
      <w:r w:rsidRPr="00AA1C48">
        <w:rPr>
          <w:rStyle w:val="StyleUnderline"/>
        </w:rPr>
        <w:t>settler colonialism relies on denial of the ‘hidden structures of violence that extend into the present.</w:t>
      </w:r>
      <w:r w:rsidRPr="008C6D42">
        <w:rPr>
          <w:sz w:val="16"/>
        </w:rPr>
        <w:t xml:space="preserve">’36 Collins borrows Cohen’s taxonomy of denial.37 ‘Literal denial’ denies the ‘raw facts’ of atrocity or wrongdoing Interpretative denial invests the raw facts with different meanings. Implicatory denial denies neither the facts nor their common meanings, but denies the moral, psychological or political implications that flow from the wrong. Cultural denial encourages social disregard or normalization of wrong. For Collins, all of these modes of denial characterize settler colonies. </w:t>
      </w:r>
      <w:r w:rsidRPr="00275F58">
        <w:rPr>
          <w:rStyle w:val="StyleUnderline"/>
        </w:rPr>
        <w:t xml:space="preserve">Mississauga </w:t>
      </w:r>
      <w:proofErr w:type="spellStart"/>
      <w:r w:rsidRPr="00275F58">
        <w:rPr>
          <w:rStyle w:val="StyleUnderline"/>
        </w:rPr>
        <w:t>Nishnaag</w:t>
      </w:r>
      <w:proofErr w:type="spellEnd"/>
      <w:r w:rsidRPr="00275F58">
        <w:rPr>
          <w:rStyle w:val="StyleUnderline"/>
        </w:rPr>
        <w:t xml:space="preserve"> scholar and artist, Leanne Simpson, captures the imbrication of exceptionalism and denial in Canada’s historical narrative: Mistakes were made. Land was lost. Children were stolen. Cultures were adapted. Treaties didn’t work out. </w:t>
      </w:r>
      <w:r w:rsidRPr="00275F58">
        <w:rPr>
          <w:rStyle w:val="Emphasis"/>
        </w:rPr>
        <w:t>We [settlers] meant well. We tried our best. Progress is inevitable</w:t>
      </w:r>
      <w:r w:rsidRPr="00275F58">
        <w:rPr>
          <w:rStyle w:val="StyleUnderline"/>
        </w:rPr>
        <w:t>, and while it is regretful you [Indigenous peoples] didn’t have the intelligence or fortitude to be successful, that’s life.</w:t>
      </w:r>
      <w:r w:rsidRPr="008C6D42">
        <w:rPr>
          <w:sz w:val="16"/>
        </w:rPr>
        <w:t xml:space="preserve"> Maybe we’ll try and be nicer and help more.38 Denial, in its myriad forms, is imperative to the </w:t>
      </w:r>
      <w:proofErr w:type="spellStart"/>
      <w:r w:rsidRPr="008C6D42">
        <w:rPr>
          <w:sz w:val="16"/>
        </w:rPr>
        <w:t>invisibilization</w:t>
      </w:r>
      <w:proofErr w:type="spellEnd"/>
      <w:r w:rsidRPr="008C6D42">
        <w:rPr>
          <w:sz w:val="16"/>
        </w:rPr>
        <w:t xml:space="preserve"> and trivialization of elimination, but is also foundational to self-supersession</w:t>
      </w:r>
      <w:r w:rsidRPr="00275F58">
        <w:rPr>
          <w:rStyle w:val="StyleUnderline"/>
        </w:rPr>
        <w:t>: ‘The most basic form of denial,’ writes Collins, ‘is that which enables members of the dominant culture in settler societies to examine their surroundings and view no evidence of colonization.</w:t>
      </w:r>
      <w:r w:rsidRPr="008C6D42">
        <w:rPr>
          <w:sz w:val="16"/>
        </w:rPr>
        <w:t xml:space="preserve">’39 Indeed, </w:t>
      </w:r>
      <w:r w:rsidRPr="00064F24">
        <w:rPr>
          <w:rStyle w:val="StyleUnderline"/>
        </w:rPr>
        <w:t xml:space="preserve">settler societies are founded on a disavowal of </w:t>
      </w:r>
      <w:proofErr w:type="spellStart"/>
      <w:r w:rsidRPr="00064F24">
        <w:rPr>
          <w:rStyle w:val="StyleUnderline"/>
        </w:rPr>
        <w:t>originary</w:t>
      </w:r>
      <w:proofErr w:type="spellEnd"/>
      <w:r w:rsidRPr="00064F24">
        <w:rPr>
          <w:rStyle w:val="StyleUnderline"/>
        </w:rPr>
        <w:t xml:space="preserve"> violence, the ongoing disavowal of Indigenous presence on the land and the disavowal of Indigenous sovereignty,40 while asserting settler sovereignty. The imbrication of eliminationism, expansionism, exceptionalism and denial, and their culmination in settler </w:t>
      </w:r>
      <w:proofErr w:type="spellStart"/>
      <w:r w:rsidRPr="00064F24">
        <w:rPr>
          <w:rStyle w:val="StyleUnderline"/>
        </w:rPr>
        <w:t>self supersession</w:t>
      </w:r>
      <w:proofErr w:type="spellEnd"/>
      <w:r w:rsidRPr="00064F24">
        <w:rPr>
          <w:rStyle w:val="StyleUnderline"/>
        </w:rPr>
        <w:t xml:space="preserve"> renders a picture of </w:t>
      </w:r>
      <w:r w:rsidRPr="007D127B">
        <w:rPr>
          <w:rStyle w:val="Emphasis"/>
        </w:rPr>
        <w:t>settler colonialism as a totalizing, perfectionistic project that strives to extinguish Indigenous futurity and establish a settled future</w:t>
      </w:r>
      <w:r w:rsidRPr="00064F24">
        <w:rPr>
          <w:rStyle w:val="StyleUnderline"/>
        </w:rPr>
        <w:t>.</w:t>
      </w:r>
      <w:r w:rsidRPr="008C6D42">
        <w:rPr>
          <w:sz w:val="16"/>
        </w:rPr>
        <w:t xml:space="preserve"> Importantly, settler colonialism is our ‘colonial present,’41 not a finished project ‘neatly located in the past.’42 Understanding settler colonialism through this theoretical constellation raises questions about what it means to engage in transitional justice in settler democracies. I turn, now, to a paradigmatic concept of transitional justice as a heuristic device to guide an analysis of the limits of transitional justice in the face of settler colonialism.</w:t>
      </w:r>
    </w:p>
    <w:p w14:paraId="6DAE9A97" w14:textId="7979B39D" w:rsidR="0063320D" w:rsidRDefault="0063320D" w:rsidP="0063320D">
      <w:pPr>
        <w:pStyle w:val="Heading2"/>
      </w:pPr>
      <w:r>
        <w:t>AT Links</w:t>
      </w:r>
    </w:p>
    <w:p w14:paraId="2DFBF1AB" w14:textId="5EF4BAC9" w:rsidR="00EC305D" w:rsidRDefault="004B3267" w:rsidP="00EC305D">
      <w:pPr>
        <w:pStyle w:val="Heading3"/>
      </w:pPr>
      <w:r>
        <w:t>AT L – Extinction</w:t>
      </w:r>
    </w:p>
    <w:p w14:paraId="3572EC70" w14:textId="77777777" w:rsidR="00EC305D" w:rsidRPr="00841BAB" w:rsidRDefault="00EC305D" w:rsidP="00EC305D">
      <w:pPr>
        <w:pStyle w:val="Heading4"/>
      </w:pPr>
      <w:r>
        <w:t>Envisioning extinction threat is a form of indigenous future-making whereby indigenous reclaim their sovereignty through their persistent presence in the settler state.</w:t>
      </w:r>
    </w:p>
    <w:p w14:paraId="14E54AD3" w14:textId="77777777" w:rsidR="00EC305D" w:rsidRPr="00D50756" w:rsidRDefault="00EC305D" w:rsidP="00EC305D">
      <w:r w:rsidRPr="000905C7">
        <w:rPr>
          <w:rStyle w:val="Style13ptBold"/>
        </w:rPr>
        <w:t>Weiss 15</w:t>
      </w:r>
      <w:r>
        <w:t xml:space="preserve"> (Joseph JZ Weiss, Ph.D. candidate, Anthropology, University of Chicago, “UNSETTLING FUTURES: HAIDA FUTURE-MAKING, POLITICS AND MOBILITY IN THE SETTLER COLONIAL PRESENT,” Dissertation submitted to the Faculty of the Division of Social Sciences, Department of Anthropology, University of Chicago, December 2015, 223-232, https://doi.org/10.6082/M1JH3JCN) VQ</w:t>
      </w:r>
    </w:p>
    <w:p w14:paraId="3B7434BA" w14:textId="77777777" w:rsidR="00EC305D" w:rsidRDefault="00EC305D" w:rsidP="00EC305D">
      <w:pPr>
        <w:rPr>
          <w:rStyle w:val="StyleUnderline"/>
        </w:rPr>
      </w:pPr>
      <w:r w:rsidRPr="00D50756">
        <w:rPr>
          <w:sz w:val="16"/>
        </w:rPr>
        <w:t xml:space="preserve">And yet, something has changed in this landscape from the initial erasures of Native futurity we drew out in the first chapter. In the narratives of colonial actors like Duncan Campbell Scott, it was absolutely clear that “Indians” were disappearing because their social worlds were being superseded by more “civilized” ways of living and being, ones that these Native subjects would also, inevitably, in the end, adopt (or failing that, perish outright). There was a future. It was simply a settler one. </w:t>
      </w:r>
      <w:r w:rsidRPr="00017CCC">
        <w:rPr>
          <w:rStyle w:val="StyleUnderline"/>
        </w:rPr>
        <w:t>But the nightmare futures of that my Haida interlocutors ward against in their own future-making reach beyond Haida life alone. Environmental collapse, most dramatically, threatens the sustainability of all life; toxins in the land and the waters threaten human lives regardless of their relative indigeneity, race, or gender</w:t>
      </w:r>
      <w:r w:rsidRPr="00D50756">
        <w:rPr>
          <w:sz w:val="16"/>
        </w:rPr>
        <w:t xml:space="preserve"> (e.g. Choy 2011; Crate 2011). Put another way, </w:t>
      </w:r>
      <w:r w:rsidRPr="003E540F">
        <w:rPr>
          <w:rStyle w:val="StyleUnderline"/>
        </w:rPr>
        <w:t>the impetus for non-Haida</w:t>
      </w:r>
      <w:r w:rsidRPr="00D50756">
        <w:rPr>
          <w:sz w:val="16"/>
        </w:rPr>
        <w:t xml:space="preserve"> (and non-First Nations subjects more generally) </w:t>
      </w:r>
      <w:r w:rsidRPr="003E540F">
        <w:rPr>
          <w:rStyle w:val="StyleUnderline"/>
        </w:rPr>
        <w:t xml:space="preserve">to be “united against Enbridge” with their indigenous </w:t>
      </w:r>
      <w:proofErr w:type="spellStart"/>
      <w:r w:rsidRPr="003E540F">
        <w:rPr>
          <w:rStyle w:val="StyleUnderline"/>
        </w:rPr>
        <w:t>neighbours</w:t>
      </w:r>
      <w:proofErr w:type="spellEnd"/>
      <w:r w:rsidRPr="003E540F">
        <w:rPr>
          <w:rStyle w:val="StyleUnderline"/>
        </w:rPr>
        <w:t xml:space="preserve"> comes in no small part because an oil spill also profoundly threatens the lives</w:t>
      </w:r>
      <w:r w:rsidRPr="00D50756">
        <w:rPr>
          <w:sz w:val="16"/>
        </w:rPr>
        <w:t xml:space="preserve"> and livelihoods of non-Aboriginal coastal residents, a fact which Masa Takei, among others, made clear in Chapter 3. Nor is the anxiety that young people might abandon their small town to pursue economic and educational advantage in an urban context limited to reserve communities. Instead, the compulsions of capitalist economic life compel such migrations throughout the globe. </w:t>
      </w:r>
      <w:r w:rsidRPr="00270748">
        <w:rPr>
          <w:rStyle w:val="StyleUnderline"/>
        </w:rPr>
        <w:t xml:space="preserve">The nightmare futures that Haida people constitute alternative futures to ward against are </w:t>
      </w:r>
      <w:r w:rsidRPr="00215C5F">
        <w:rPr>
          <w:rStyle w:val="Emphasis"/>
        </w:rPr>
        <w:t>not just future of indigenous erasure</w:t>
      </w:r>
      <w:r w:rsidRPr="00270748">
        <w:rPr>
          <w:rStyle w:val="StyleUnderline"/>
        </w:rPr>
        <w:t xml:space="preserve"> under settler colonialism</w:t>
      </w:r>
      <w:r w:rsidRPr="00215C5F">
        <w:rPr>
          <w:rStyle w:val="StyleUnderline"/>
        </w:rPr>
        <w:t xml:space="preserve">. They are </w:t>
      </w:r>
      <w:r w:rsidRPr="00215C5F">
        <w:rPr>
          <w:rStyle w:val="Emphasis"/>
        </w:rPr>
        <w:t>erasures of settler society itself</w:t>
      </w:r>
      <w:r w:rsidRPr="00215C5F">
        <w:rPr>
          <w:rStyle w:val="StyleUnderline"/>
        </w:rPr>
        <w:t xml:space="preserve">. There is thus an extraordinary political claim embedded in Haida future-making, a claim which gains its power precisely because Haida future-making as we have seen it </w:t>
      </w:r>
      <w:r w:rsidRPr="00215C5F">
        <w:rPr>
          <w:rStyle w:val="Emphasis"/>
        </w:rPr>
        <w:t>does not</w:t>
      </w:r>
      <w:r w:rsidRPr="00215C5F">
        <w:rPr>
          <w:rStyle w:val="StyleUnderline"/>
        </w:rPr>
        <w:t xml:space="preserve"> (perhaps cannot) </w:t>
      </w:r>
      <w:r w:rsidRPr="00215C5F">
        <w:rPr>
          <w:rStyle w:val="Emphasis"/>
        </w:rPr>
        <w:t>escape from the larger field of settler-colonial determination</w:t>
      </w:r>
      <w:r w:rsidRPr="00D50756">
        <w:rPr>
          <w:sz w:val="16"/>
        </w:rPr>
        <w:t xml:space="preserve">. Instead, in Haida future-making we find </w:t>
      </w:r>
      <w:r w:rsidRPr="00FB03A2">
        <w:rPr>
          <w:rStyle w:val="StyleUnderline"/>
        </w:rPr>
        <w:t>the implicit assertion that Haida people can make futures that address the dilemmas of Haida and settler life alike, ones that can at least “navigate</w:t>
      </w:r>
      <w:r w:rsidRPr="00D50756">
        <w:rPr>
          <w:sz w:val="16"/>
        </w:rPr>
        <w:t xml:space="preserve">,” to borrow Appadurai’s phrasing, </w:t>
      </w:r>
      <w:r w:rsidRPr="00FB03A2">
        <w:rPr>
          <w:rStyle w:val="StyleUnderline"/>
        </w:rPr>
        <w:t xml:space="preserve">towards possible futures that </w:t>
      </w:r>
      <w:r w:rsidRPr="00FB03A2">
        <w:rPr>
          <w:rStyle w:val="Emphasis"/>
        </w:rPr>
        <w:t>do not end in absolute erasure</w:t>
      </w:r>
      <w:r w:rsidRPr="00D50756">
        <w:rPr>
          <w:sz w:val="16"/>
        </w:rPr>
        <w:t xml:space="preserve">. If Povinelli and Byrd are correct and settler liberal governance makes itself possible and legitimate through a perpetual deferral of the problems of the present, then </w:t>
      </w:r>
      <w:r w:rsidRPr="00FB03A2">
        <w:rPr>
          <w:rStyle w:val="StyleUnderline"/>
        </w:rPr>
        <w:t xml:space="preserve">part of the power of Haida future-making is to </w:t>
      </w:r>
      <w:r w:rsidRPr="00FB03A2">
        <w:rPr>
          <w:rStyle w:val="Emphasis"/>
        </w:rPr>
        <w:t>expose the threatening non-futures</w:t>
      </w:r>
      <w:r w:rsidRPr="00FB03A2">
        <w:rPr>
          <w:rStyle w:val="StyleUnderline"/>
        </w:rPr>
        <w:t xml:space="preserve"> that might emerge out of this bracketed present, to expose as lie the liberal promise of a good life always yet to come and to attempt to constitute alternatives.</w:t>
      </w:r>
      <w:r w:rsidRPr="00D50756">
        <w:rPr>
          <w:sz w:val="16"/>
        </w:rPr>
        <w:t xml:space="preserve"> It is no coincidence that we find this in the midst of a struggle over sovereignty. And this not just in the sense of the Council of the Haida Nation’s ongoing assertion of its sovereign right to govern the lands and waters of Haida Gwaii on behalf of all Haida people, as we saw in Chapter 5. Rather, as Joanne Barker has argued, over the course of the latter half of the twentieth century sovereignty has emerged as a: particularly valued term within indigenous scholarship and social movements and through the media of cultural production. It [is] a term around which analyses of indigenous histories and cultures were organized and whereby indigenous activists articulate their agendas for social change (Barker 2005:18). Through the assertion of sovereignty, indigenous political leaders, activists and scholars refute “the dominant notion that indigenous people [are] merely one among many ‘minority groups’ under the administration of state social service and welfare programs.” Instead, “sovereignty defines indigenous people with concrete rights to self-government, territorial integrity, and cultural autonomy under international law” (18). The trouble is, of course, that indigenous claims to sovereignty are always made within the context of colonial nation-states, ones whose own legitimacy is put at considerably risk both by the prospect of self-determining indigenous Nations (re)-emerging within their boundaries and the troubling of their own historical narratives of sovereign rights (</w:t>
      </w:r>
      <w:proofErr w:type="spellStart"/>
      <w:r w:rsidRPr="00D50756">
        <w:rPr>
          <w:sz w:val="16"/>
        </w:rPr>
        <w:t>cf</w:t>
      </w:r>
      <w:proofErr w:type="spellEnd"/>
      <w:r w:rsidRPr="00D50756">
        <w:rPr>
          <w:sz w:val="16"/>
        </w:rPr>
        <w:t xml:space="preserve">: </w:t>
      </w:r>
      <w:proofErr w:type="spellStart"/>
      <w:r w:rsidRPr="00D50756">
        <w:rPr>
          <w:sz w:val="16"/>
        </w:rPr>
        <w:t>Comaroff</w:t>
      </w:r>
      <w:proofErr w:type="spellEnd"/>
      <w:r w:rsidRPr="00D50756">
        <w:rPr>
          <w:sz w:val="16"/>
        </w:rPr>
        <w:t xml:space="preserve"> and </w:t>
      </w:r>
      <w:proofErr w:type="spellStart"/>
      <w:r w:rsidRPr="00D50756">
        <w:rPr>
          <w:sz w:val="16"/>
        </w:rPr>
        <w:t>Comaroff</w:t>
      </w:r>
      <w:proofErr w:type="spellEnd"/>
      <w:r w:rsidRPr="00D50756">
        <w:rPr>
          <w:sz w:val="16"/>
        </w:rPr>
        <w:t xml:space="preserve"> 2003b). (One of these narratives, which reinterpreted indigenous lands as terra nullius and thus open to occupation, we’ve encountered already in Chapter 3). Thus, while sovereignty might indeed “define” indigenous peoples with concrete rights to territorial Title and self-determination, in theory equal under international law to the states who also lay claim to their territories, that definition does not in and of itself make possible the practice of this sovereignty. In this regard settler states such as Canada have shifted in their response to First Peoples’ sovereignty claims from outright rejection to a set of policies of selective recognition,5 but even the latter still positions Native nations as being subject to the authority and oversight (if not the structural forms) of the state. This means, as we have seen in Chapter 5, that indigenous governments such as the Council of the Haida Nation are in a precarious position, attempting to constitute their own sovereign authority without access to many of the conventional means of sovereignty in Western political thought – e.g., the monopoly on legitimate violence (Weber 1946), decisive authority to make and enact law (Schmitt 2005), or exclusive territorial control (Brown 2010; </w:t>
      </w:r>
      <w:proofErr w:type="spellStart"/>
      <w:r w:rsidRPr="00D50756">
        <w:rPr>
          <w:sz w:val="16"/>
        </w:rPr>
        <w:t>cf</w:t>
      </w:r>
      <w:proofErr w:type="spellEnd"/>
      <w:r w:rsidRPr="00D50756">
        <w:rPr>
          <w:sz w:val="16"/>
        </w:rPr>
        <w:t xml:space="preserve">: Hobbes 1994). Alongside this precarity is the equally anxious question of whether or not sovereignty is even an appropriate analytical to center indigenous rights around precisely because it is historically a Western concept, one that had been drawn on to dispossess indigenous peoples over the course of settler colonial history (Barker 2005:18–19). (Indeed, the very next essay in Barker’s edited volume, by Mohawk scholar </w:t>
      </w:r>
      <w:proofErr w:type="spellStart"/>
      <w:r w:rsidRPr="00D50756">
        <w:rPr>
          <w:sz w:val="16"/>
        </w:rPr>
        <w:t>Taiake</w:t>
      </w:r>
      <w:proofErr w:type="spellEnd"/>
      <w:r w:rsidRPr="00D50756">
        <w:rPr>
          <w:sz w:val="16"/>
        </w:rPr>
        <w:t xml:space="preserve"> Alfred, categorically rejects sovereignty as an inappropriate tool for indigenous political assertions for these reasons and, also, because it draws attention away from developing and furthering “genuinely” Aboriginal political modes of thought (Alfred 2005; </w:t>
      </w:r>
      <w:proofErr w:type="spellStart"/>
      <w:r w:rsidRPr="00D50756">
        <w:rPr>
          <w:sz w:val="16"/>
        </w:rPr>
        <w:t>cf</w:t>
      </w:r>
      <w:proofErr w:type="spellEnd"/>
      <w:r w:rsidRPr="00D50756">
        <w:rPr>
          <w:sz w:val="16"/>
        </w:rPr>
        <w:t xml:space="preserve">: Alfred 2009). The fact that sovereignty remains such a preeminent concept in the struggle for indigenous rights even though it is both epistemologically problematic and politically constrained has meant that there has been a recent push in both anthropology and indigenous studies to “widen” the definition of sovereignty, so that it might encompass multiple forms of indigenous social, political and legal practice outside of the conventional purview of “sovereign power” (e.g. </w:t>
      </w:r>
      <w:proofErr w:type="spellStart"/>
      <w:r w:rsidRPr="00D50756">
        <w:rPr>
          <w:sz w:val="16"/>
        </w:rPr>
        <w:t>Cattelino</w:t>
      </w:r>
      <w:proofErr w:type="spellEnd"/>
      <w:r w:rsidRPr="00D50756">
        <w:rPr>
          <w:sz w:val="16"/>
        </w:rPr>
        <w:t xml:space="preserve"> 2008; Richland 2011; Simpson 2000; Simpson 2014). Or, as Joanne Barker puts it: </w:t>
      </w:r>
      <w:r w:rsidRPr="00876516">
        <w:rPr>
          <w:rStyle w:val="Emphasis"/>
        </w:rPr>
        <w:t>There is no fixed meaning for what sovereignty is</w:t>
      </w:r>
      <w:r w:rsidRPr="00D50756">
        <w:rPr>
          <w:sz w:val="16"/>
        </w:rPr>
        <w:t xml:space="preserve"> – what it means by definition, what it implies in public debate, or how it has been conceptualized in international, nation, or indigenous law. </w:t>
      </w:r>
      <w:r w:rsidRPr="00876516">
        <w:rPr>
          <w:rStyle w:val="StyleUnderline"/>
        </w:rPr>
        <w:t>Sovereignty</w:t>
      </w:r>
      <w:r w:rsidRPr="00D50756">
        <w:rPr>
          <w:sz w:val="16"/>
        </w:rPr>
        <w:t xml:space="preserve"> – and its related histories, perspectives, and identities – </w:t>
      </w:r>
      <w:r w:rsidRPr="00876516">
        <w:rPr>
          <w:rStyle w:val="StyleUnderline"/>
        </w:rPr>
        <w:t>is embedded within the specific social relations in which it is invoked and given meaning.</w:t>
      </w:r>
      <w:r w:rsidRPr="00D50756">
        <w:rPr>
          <w:sz w:val="16"/>
        </w:rPr>
        <w:t xml:space="preserve"> </w:t>
      </w:r>
      <w:r w:rsidRPr="008D598C">
        <w:rPr>
          <w:rStyle w:val="StyleUnderline"/>
        </w:rPr>
        <w:t xml:space="preserve">How and when it emerges and functions are determined by the “located” political agendas and cultural perspectives of those who </w:t>
      </w:r>
      <w:r w:rsidRPr="008D598C">
        <w:rPr>
          <w:rStyle w:val="Emphasis"/>
        </w:rPr>
        <w:t>rearticulate it into public debate</w:t>
      </w:r>
      <w:r w:rsidRPr="008D598C">
        <w:rPr>
          <w:rStyle w:val="StyleUnderline"/>
        </w:rPr>
        <w:t xml:space="preserve"> or political document to do a specific work of opposition, invitation, or accommodation. It i</w:t>
      </w:r>
      <w:r w:rsidRPr="00876516">
        <w:rPr>
          <w:rStyle w:val="StyleUnderline"/>
        </w:rPr>
        <w:t>s no more possible to stabilize what sovereignty means and how it matters to those who invoke it than it is to forget the historical and cultural embeddedness of indigenous peoples’ multiple and contradictory political perspectives and agendas for empowerment, decolonization, and social justice</w:t>
      </w:r>
      <w:r w:rsidRPr="00D50756">
        <w:rPr>
          <w:sz w:val="16"/>
        </w:rPr>
        <w:t xml:space="preserve"> (Barker 2005:21, emphasis original). </w:t>
      </w:r>
      <w:r w:rsidRPr="0093527C">
        <w:rPr>
          <w:rStyle w:val="StyleUnderline"/>
        </w:rPr>
        <w:t>The opening up of sovereignty as flexible, multiple, and subject to all manner of diverse rearticulations carries particular weight</w:t>
      </w:r>
      <w:r w:rsidRPr="00D50756">
        <w:rPr>
          <w:sz w:val="16"/>
        </w:rPr>
        <w:t xml:space="preserve"> (and, perhaps, ambiguity) since, </w:t>
      </w:r>
      <w:r w:rsidRPr="0093527C">
        <w:rPr>
          <w:rStyle w:val="StyleUnderline"/>
        </w:rPr>
        <w:t xml:space="preserve">as a historical concept in Western political theory, sovereignty was overwhelmingly concerned with </w:t>
      </w:r>
      <w:r w:rsidRPr="0093527C">
        <w:rPr>
          <w:rStyle w:val="Emphasis"/>
        </w:rPr>
        <w:t>closure</w:t>
      </w:r>
      <w:r w:rsidRPr="00D50756">
        <w:rPr>
          <w:sz w:val="16"/>
        </w:rPr>
        <w:t xml:space="preserve">. As Wendy Brown argues in her Walled States, Waning Sovereignty, the classic vision of sovereign power rests in the capacity to divide the inside from the outside, to make borders around a people – a “nation” – and separate that people from those outside it. Thus Schmitt’s “friend-enemy” distinction, for instance, or even John Locke’s consistent preoccupation with fences as a way of marking the existence of territory (Brown 2010; </w:t>
      </w:r>
      <w:proofErr w:type="spellStart"/>
      <w:r w:rsidRPr="00D50756">
        <w:rPr>
          <w:sz w:val="16"/>
        </w:rPr>
        <w:t>cf</w:t>
      </w:r>
      <w:proofErr w:type="spellEnd"/>
      <w:r w:rsidRPr="00D50756">
        <w:rPr>
          <w:sz w:val="16"/>
        </w:rPr>
        <w:t xml:space="preserve">: Schmitt 1996; Locke 1988). </w:t>
      </w:r>
      <w:r w:rsidRPr="00876516">
        <w:rPr>
          <w:rStyle w:val="StyleUnderline"/>
        </w:rPr>
        <w:t>The historical conditions of indigenous sovereignty claims in the context of settler colonialism make such absolute closures impossible for indigenous peoples.</w:t>
      </w:r>
      <w:r w:rsidRPr="00D50756">
        <w:rPr>
          <w:sz w:val="16"/>
        </w:rPr>
        <w:t xml:space="preserve"> We might add, though, that </w:t>
      </w:r>
      <w:r w:rsidRPr="0093527C">
        <w:rPr>
          <w:rStyle w:val="StyleUnderline"/>
        </w:rPr>
        <w:t xml:space="preserve">their </w:t>
      </w:r>
      <w:r w:rsidRPr="0093527C">
        <w:rPr>
          <w:rStyle w:val="Emphasis"/>
        </w:rPr>
        <w:t>persistent presence also challenges the closure of the settler nation-state</w:t>
      </w:r>
      <w:r w:rsidRPr="0093527C">
        <w:rPr>
          <w:rStyle w:val="StyleUnderline"/>
        </w:rPr>
        <w:t>.</w:t>
      </w:r>
      <w:r w:rsidRPr="00D50756">
        <w:rPr>
          <w:sz w:val="16"/>
        </w:rPr>
        <w:t xml:space="preserve"> Indeed, this is part of Brown’s point. </w:t>
      </w:r>
      <w:r w:rsidRPr="008161C2">
        <w:rPr>
          <w:rStyle w:val="StyleUnderline"/>
        </w:rPr>
        <w:t>The very fact that we see ever more spectacular performances of sovereign power on the part of contemporary nation-states</w:t>
      </w:r>
      <w:r w:rsidRPr="00D50756">
        <w:rPr>
          <w:sz w:val="16"/>
        </w:rPr>
        <w:t xml:space="preserve"> – e.g., the titular “walls” that are being constructed along the borders of an increasing number of states - </w:t>
      </w:r>
      <w:r w:rsidRPr="008161C2">
        <w:rPr>
          <w:rStyle w:val="StyleUnderline"/>
        </w:rPr>
        <w:t>is a sign of the very insecurity of their political authority</w:t>
      </w:r>
      <w:r w:rsidRPr="00D50756">
        <w:rPr>
          <w:sz w:val="16"/>
        </w:rPr>
        <w:t xml:space="preserve"> (Brown 2010).6 </w:t>
      </w:r>
      <w:r w:rsidRPr="00D941B5">
        <w:rPr>
          <w:rStyle w:val="StyleUnderline"/>
        </w:rPr>
        <w:t xml:space="preserve">The conditions of settler colonial sovereignty, in other words, may be rather more “open,” and thus </w:t>
      </w:r>
      <w:r w:rsidRPr="00D941B5">
        <w:rPr>
          <w:rStyle w:val="Emphasis"/>
        </w:rPr>
        <w:t>closer to those of indigenous “nation-within-nations,”</w:t>
      </w:r>
      <w:r w:rsidRPr="00D50756">
        <w:rPr>
          <w:sz w:val="16"/>
        </w:rPr>
        <w:t xml:space="preserve"> then they may at first appear. If this means, in turn, that the future of settler political life is becoming as uncertain as the future for indigenous life has always been since the advent of settlement, then this means only what we have already begun to see: the dilemmas that Haida people confront in their future-making practices are also the dilemmas facing settler society. Take Chapter 4, in which the absence of any “one” definitive governing entity compels the constitution of an aspirational framework of accountability which could, were it realized, render navigable Haida relations to the many governments that claim their loyalties. As I hinted at there, such dilemmas are not restricted to the Haida sociopolitical world; rather, they may in fact be endemic to contemporary democratic societies and the multiple forms of governance (licit and otherwise) that emerge therein. In suggesting that there are Haida ways of refiguring a shared Haida-settler set of contemporary problematics, </w:t>
      </w:r>
      <w:r w:rsidRPr="00D925B5">
        <w:rPr>
          <w:rStyle w:val="StyleUnderline"/>
        </w:rPr>
        <w:t>we might think of Haida future-making as simultaneously an instantiation of the multiple, flexible and always contingently located practices of sovereignty to which Barker points and a different way of thinking about indigenous political potentiality</w:t>
      </w:r>
      <w:r w:rsidRPr="00D50756">
        <w:rPr>
          <w:sz w:val="16"/>
        </w:rPr>
        <w:t xml:space="preserve">. In the former sense, </w:t>
      </w:r>
      <w:r w:rsidRPr="00A20DF2">
        <w:rPr>
          <w:rStyle w:val="StyleUnderline"/>
        </w:rPr>
        <w:t xml:space="preserve">Haida future-making is without doubt concerned with </w:t>
      </w:r>
      <w:r w:rsidRPr="00A20DF2">
        <w:rPr>
          <w:rStyle w:val="Emphasis"/>
        </w:rPr>
        <w:t>carving out spaces in which Haida existence can continue</w:t>
      </w:r>
      <w:r w:rsidRPr="00A20DF2">
        <w:rPr>
          <w:rStyle w:val="StyleUnderline"/>
        </w:rPr>
        <w:t>, expand, and change without losing the capacity to reproduce itself as, precisely, Haida existence</w:t>
      </w:r>
      <w:r w:rsidRPr="00D50756">
        <w:rPr>
          <w:sz w:val="16"/>
        </w:rPr>
        <w:t xml:space="preserve">. Thus the processes of homecoming we explored in Chapter 2, or Chapter 5’s explicitly political attempts to establish control over the islands for future generations. </w:t>
      </w:r>
      <w:r w:rsidRPr="00090FF4">
        <w:rPr>
          <w:rStyle w:val="StyleUnderline"/>
        </w:rPr>
        <w:t xml:space="preserve">If the absence of indigenous sovereignty is the absence of the capacity of an indigenous people to (self)-determine their own futures, then the constitution of Haida </w:t>
      </w:r>
      <w:r w:rsidRPr="00090FF4">
        <w:rPr>
          <w:rStyle w:val="Emphasis"/>
        </w:rPr>
        <w:t>futures can be seen exactly as sovereign work</w:t>
      </w:r>
      <w:r w:rsidRPr="00D50756">
        <w:rPr>
          <w:sz w:val="16"/>
        </w:rPr>
        <w:t xml:space="preserve">, whether in the overt sense of the Council of the Haida Nation’s assertions or the somewhat more implicit mode of Alice Stevens’ proposed mass adoptions. Significant here, though, is the fact that </w:t>
      </w:r>
      <w:r w:rsidRPr="00090FF4">
        <w:rPr>
          <w:rStyle w:val="StyleUnderline"/>
        </w:rPr>
        <w:t>these acts of future-making</w:t>
      </w:r>
      <w:r w:rsidRPr="00D50756">
        <w:rPr>
          <w:sz w:val="16"/>
        </w:rPr>
        <w:t xml:space="preserve"> carry meanings beyond their status as “responses” to the social and political dilemmas of contemporary Haida life. Thus Alice Stevens’ adoptions bring “hippie” children into the framework of Haida kinship relations, in one sense neutralizing their potential threat, but also </w:t>
      </w:r>
      <w:r w:rsidRPr="00090FF4">
        <w:rPr>
          <w:rStyle w:val="StyleUnderline"/>
        </w:rPr>
        <w:t>constitut</w:t>
      </w:r>
      <w:r w:rsidRPr="00D50756">
        <w:rPr>
          <w:sz w:val="16"/>
        </w:rPr>
        <w:t xml:space="preserve">ing </w:t>
      </w:r>
      <w:r w:rsidRPr="00090FF4">
        <w:rPr>
          <w:rStyle w:val="StyleUnderline"/>
        </w:rPr>
        <w:t>a complex new network of social relations between Haida and non-Haida whose potential significances go well beyond the protection of Haida territory and resources</w:t>
      </w:r>
      <w:r w:rsidRPr="00D50756">
        <w:rPr>
          <w:sz w:val="16"/>
        </w:rPr>
        <w:t>; thus the Council of the Haida Nation emerges as a “state-like” governing entity through its authorizing promise to “take care” of the islands, but</w:t>
      </w:r>
      <w:r w:rsidRPr="00BE7AA6">
        <w:rPr>
          <w:rStyle w:val="StyleUnderline"/>
        </w:rPr>
        <w:t xml:space="preserve"> in so doing takes on a series of new roles in Haida political life whose full consequences remain to be seen</w:t>
      </w:r>
      <w:r w:rsidRPr="00D50756">
        <w:rPr>
          <w:sz w:val="16"/>
        </w:rPr>
        <w:t xml:space="preserve">. If it is a sovereign action to envision an opening of possible futures for Haida people, then this very openness might also exceed the boundaries of sovereignty as a problematic for indigenous people even as it responds to them. Which is also, perhaps, why Haida futures seem so consistently to sketch out social, ecological, and political fields that encompass non-Haida; more, that are futures for Canada as well as for the Haida people living within the nation-state’s borders. Or, at least, futures that have the capacity to be so. What would it mean to figure an indigenous sovereignty that speaks beyond itself, one that promises to invert the order of settler domination through reconfiguring the shared futures of indigenous and settler peoples? </w:t>
      </w:r>
      <w:r w:rsidRPr="00D50756">
        <w:rPr>
          <w:rStyle w:val="StyleUnderline"/>
        </w:rPr>
        <w:t xml:space="preserve">This would not be a sovereignty premised on territorial closure, or even absolute political autonomy. It would, however, decisively </w:t>
      </w:r>
      <w:r w:rsidRPr="00D50756">
        <w:rPr>
          <w:rStyle w:val="Emphasis"/>
        </w:rPr>
        <w:t>overturn any settler colonial anticipations of the inevitable erasure of Native peoples</w:t>
      </w:r>
      <w:r w:rsidRPr="00D50756">
        <w:rPr>
          <w:sz w:val="16"/>
        </w:rPr>
        <w:t xml:space="preserve">. Quite the opposite, </w:t>
      </w:r>
      <w:r w:rsidRPr="00D50756">
        <w:rPr>
          <w:rStyle w:val="StyleUnderline"/>
        </w:rPr>
        <w:t>it would position indigenous practices of anticipation, aspiration, certainty, and anxiety at the forefront of contemporary modes of political imagination</w:t>
      </w:r>
      <w:r w:rsidRPr="00D50756">
        <w:rPr>
          <w:sz w:val="16"/>
        </w:rPr>
        <w:t xml:space="preserve">. Unsettling Futures A question remains, however. Could such a refiguring of the temporal and political horizon of settler and indigenous relationships remain possible even if the futures that indigenous people work to constitute remain unrealized in the settler colonial present? Or, put another way, we must always be careful not to conflate a capacity to form new futures for settler nation-states with the actual materializations of these futures. The Haida futures that I have discussed, even as they promise possible ways of navigating – of restructuring, even – the settler-Haida present, remain firmly bound by the colonial constraints of this present. But perhaps the stakes here have never been about overthrowing the Canadian colonial order outright. Rather, what I hope this dissertation has shown is that </w:t>
      </w:r>
      <w:r w:rsidRPr="00D50756">
        <w:rPr>
          <w:rStyle w:val="StyleUnderline"/>
        </w:rPr>
        <w:t xml:space="preserve">Haida future-making has the capacity to </w:t>
      </w:r>
      <w:r w:rsidRPr="00D50756">
        <w:rPr>
          <w:rStyle w:val="Emphasis"/>
        </w:rPr>
        <w:t>unsettle the settler colonial present</w:t>
      </w:r>
      <w:r w:rsidRPr="00D50756">
        <w:rPr>
          <w:rStyle w:val="StyleUnderline"/>
        </w:rPr>
        <w:t>, to challenge its received categories and demonstrate how, slowly, gradually, Haida people are reconfiguring its terms through the work of producing the future</w:t>
      </w:r>
      <w:r w:rsidRPr="00D50756">
        <w:rPr>
          <w:sz w:val="16"/>
        </w:rPr>
        <w:t xml:space="preserve">. Certainly, the sheer fact of Haida futurity should put to the lie any further notion that Haida people exist only to replicate their past or live only in the deferral of their eventual disappearance. The future is alive and well in Old Massett, although this does not meant that it is not also a site of profound anxieties. In working to ward off those anxieties through the juxtaposition of nightmare futures against their more desirable alternatives, then, </w:t>
      </w:r>
      <w:r w:rsidRPr="00D50756">
        <w:rPr>
          <w:rStyle w:val="StyleUnderline"/>
        </w:rPr>
        <w:t>Haida people unsettle the epistemological foundations of the forms of settler colonialism and liberalism against which Byrd and Povinelli write.</w:t>
      </w:r>
      <w:r w:rsidRPr="00D50756">
        <w:rPr>
          <w:sz w:val="16"/>
        </w:rPr>
        <w:t xml:space="preserve"> At the same time (if you’ll pardon the pun), I think we can see </w:t>
      </w:r>
      <w:r w:rsidRPr="00D50756">
        <w:rPr>
          <w:rStyle w:val="StyleUnderline"/>
        </w:rPr>
        <w:t xml:space="preserve">the social work that </w:t>
      </w:r>
      <w:proofErr w:type="spellStart"/>
      <w:r w:rsidRPr="00D50756">
        <w:rPr>
          <w:rStyle w:val="StyleUnderline"/>
        </w:rPr>
        <w:t>futuremaking</w:t>
      </w:r>
      <w:proofErr w:type="spellEnd"/>
      <w:r w:rsidRPr="00D50756">
        <w:rPr>
          <w:rStyle w:val="StyleUnderline"/>
        </w:rPr>
        <w:t xml:space="preserve"> does iteratively, as a gradual reshaping of the actual conditions of Canadian society</w:t>
      </w:r>
      <w:r w:rsidRPr="00D50756">
        <w:rPr>
          <w:sz w:val="16"/>
        </w:rPr>
        <w:t xml:space="preserve">. Here I borrow Judith Butler’s suggestion, following Foucault, that the regulatory norms of society function only through their consistent and unstable reiteration (and materialization) in everyday social life.7 From this perspective, the ways in which Haida people work within and even reiterate the constraints and demands of Canadian settler mainstream society can also slowly and strategically shift those very constraints and demands, materializing a </w:t>
      </w:r>
      <w:proofErr w:type="spellStart"/>
      <w:r w:rsidRPr="00D50756">
        <w:rPr>
          <w:sz w:val="16"/>
        </w:rPr>
        <w:t>HaidaCanadian</w:t>
      </w:r>
      <w:proofErr w:type="spellEnd"/>
      <w:r w:rsidRPr="00D50756">
        <w:rPr>
          <w:sz w:val="16"/>
        </w:rPr>
        <w:t xml:space="preserve"> future that might in fact be quite different from the present even as it does not ever fully “escape” from its dilemmas. </w:t>
      </w:r>
      <w:r w:rsidRPr="00D50756">
        <w:rPr>
          <w:rStyle w:val="StyleUnderline"/>
        </w:rPr>
        <w:t xml:space="preserve">Perhaps the most unsettling potential of all here lies simply in the ways in which Haida people incorporate the conditions of the settler colonial present as being paths towards Haida futures. Not vanished, or vanquished. </w:t>
      </w:r>
      <w:r w:rsidRPr="00D50756">
        <w:rPr>
          <w:rStyle w:val="Emphasis"/>
        </w:rPr>
        <w:t>Ongoing</w:t>
      </w:r>
      <w:r w:rsidRPr="00D50756">
        <w:rPr>
          <w:rStyle w:val="StyleUnderline"/>
        </w:rPr>
        <w:t>.</w:t>
      </w:r>
    </w:p>
    <w:sectPr w:rsidR="00EC305D">
      <w:headerReference w:type="even" r:id="rId32"/>
      <w:headerReference w:type="default" r:id="rId33"/>
      <w:headerReference w:type="first" r:id="rId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BDE231" w14:textId="77777777" w:rsidR="009D36E8" w:rsidRDefault="009D36E8" w:rsidP="00066D2C">
      <w:pPr>
        <w:spacing w:after="0" w:line="240" w:lineRule="auto"/>
      </w:pPr>
      <w:r>
        <w:separator/>
      </w:r>
    </w:p>
  </w:endnote>
  <w:endnote w:type="continuationSeparator" w:id="0">
    <w:p w14:paraId="361B516D" w14:textId="77777777" w:rsidR="009D36E8" w:rsidRDefault="009D36E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Franklin Gothic Heavy">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7ED7C7" w14:textId="77777777" w:rsidR="009D36E8" w:rsidRDefault="009D36E8" w:rsidP="00066D2C">
      <w:pPr>
        <w:spacing w:after="0" w:line="240" w:lineRule="auto"/>
      </w:pPr>
      <w:r>
        <w:separator/>
      </w:r>
    </w:p>
  </w:footnote>
  <w:footnote w:type="continuationSeparator" w:id="0">
    <w:p w14:paraId="3744D063" w14:textId="77777777" w:rsidR="009D36E8" w:rsidRDefault="009D36E8" w:rsidP="00066D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458D8C" w14:textId="77777777" w:rsidR="00E21EF0" w:rsidRDefault="00E21EF0">
    <w:pPr>
      <w:rPr>
        <w:sz w:val="2"/>
        <w:szCs w:val="2"/>
      </w:rPr>
    </w:pPr>
    <w:r>
      <w:rPr>
        <w:noProof/>
        <w:sz w:val="24"/>
      </w:rPr>
      <mc:AlternateContent>
        <mc:Choice Requires="wps">
          <w:drawing>
            <wp:anchor distT="0" distB="0" distL="63500" distR="63500" simplePos="0" relativeHeight="251663360" behindDoc="1" locked="0" layoutInCell="1" allowOverlap="1" wp14:anchorId="36C81B2F" wp14:editId="35C7B6E9">
              <wp:simplePos x="0" y="0"/>
              <wp:positionH relativeFrom="page">
                <wp:posOffset>3311525</wp:posOffset>
              </wp:positionH>
              <wp:positionV relativeFrom="page">
                <wp:posOffset>1602740</wp:posOffset>
              </wp:positionV>
              <wp:extent cx="2317750" cy="201930"/>
              <wp:effectExtent l="0" t="2540" r="1270" b="1905"/>
              <wp:wrapNone/>
              <wp:docPr id="392707185" name="Text Box 392707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7750" cy="201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A5AE1" w14:textId="77777777" w:rsidR="00E21EF0" w:rsidRDefault="00E21EF0">
                          <w:r>
                            <w:rPr>
                              <w:rStyle w:val="Headerorfooter6pt"/>
                            </w:rPr>
                            <w:t xml:space="preserve">WIlERE do pOSTMOdERNisTS COME FrOM? </w:t>
                          </w:r>
                          <w:r>
                            <w:rPr>
                              <w:rFonts w:ascii="Georgia" w:hAnsi="Georgia"/>
                            </w:rPr>
                            <w:fldChar w:fldCharType="begin"/>
                          </w:r>
                          <w:r>
                            <w:instrText xml:space="preserve"> PAGE \* MERGEFORMAT </w:instrText>
                          </w:r>
                          <w:r>
                            <w:rPr>
                              <w:rFonts w:ascii="Georgia" w:hAnsi="Georgia"/>
                            </w:rPr>
                            <w:fldChar w:fldCharType="separate"/>
                          </w:r>
                          <w:r>
                            <w:rPr>
                              <w:rStyle w:val="Headerorfooter6pt"/>
                            </w:rPr>
                            <w:t>#</w:t>
                          </w:r>
                          <w:r>
                            <w:rPr>
                              <w:rStyle w:val="Headerorfooter6pt"/>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6C81B2F" id="_x0000_t202" coordsize="21600,21600" o:spt="202" path="m,l,21600r21600,l21600,xe">
              <v:stroke joinstyle="miter"/>
              <v:path gradientshapeok="t" o:connecttype="rect"/>
            </v:shapetype>
            <v:shape id="Text Box 392707185" o:spid="_x0000_s1026" type="#_x0000_t202" style="position:absolute;margin-left:260.75pt;margin-top:126.2pt;width:182.5pt;height:15.9pt;z-index:-251653120;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" filled="f" stroked="f">
              <v:textbox style="mso-fit-shape-to-text:t" inset="0,0,0,0">
                <w:txbxContent>
                  <w:p w14:paraId="768A5AE1" w14:textId="77777777" w:rsidR="00E21EF0" w:rsidRDefault="00E21EF0">
                    <w:r>
                      <w:rPr>
                        <w:rStyle w:val="Headerorfooter6pt"/>
                      </w:rPr>
                      <w:t xml:space="preserve">WIlERE do pOSTMOdERNisTS COME FrOM? </w:t>
                    </w:r>
                    <w:r>
                      <w:rPr>
                        <w:rFonts w:ascii="Georgia" w:hAnsi="Georgia"/>
                      </w:rPr>
                      <w:fldChar w:fldCharType="begin"/>
                    </w:r>
                    <w:r>
                      <w:instrText xml:space="preserve"> PAGE \* MERGEFORMAT </w:instrText>
                    </w:r>
                    <w:r>
                      <w:rPr>
                        <w:rFonts w:ascii="Georgia" w:hAnsi="Georgia"/>
                      </w:rPr>
                      <w:fldChar w:fldCharType="separate"/>
                    </w:r>
                    <w:r>
                      <w:rPr>
                        <w:rStyle w:val="Headerorfooter6pt"/>
                      </w:rPr>
                      <w:t>#</w:t>
                    </w:r>
                    <w:r>
                      <w:rPr>
                        <w:rStyle w:val="Headerorfooter6pt"/>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E6917C" w14:textId="77777777" w:rsidR="00E21EF0" w:rsidRDefault="00E21EF0">
    <w:pPr>
      <w:rPr>
        <w:sz w:val="2"/>
        <w:szCs w:val="2"/>
      </w:rPr>
    </w:pPr>
    <w:r>
      <w:rPr>
        <w:noProof/>
        <w:sz w:val="24"/>
      </w:rPr>
      <mc:AlternateContent>
        <mc:Choice Requires="wps">
          <w:drawing>
            <wp:anchor distT="0" distB="0" distL="63500" distR="63500" simplePos="0" relativeHeight="251664384" behindDoc="1" locked="0" layoutInCell="1" allowOverlap="1" wp14:anchorId="49C0E482" wp14:editId="080B1D3B">
              <wp:simplePos x="0" y="0"/>
              <wp:positionH relativeFrom="page">
                <wp:posOffset>3311525</wp:posOffset>
              </wp:positionH>
              <wp:positionV relativeFrom="page">
                <wp:posOffset>1602740</wp:posOffset>
              </wp:positionV>
              <wp:extent cx="2381885" cy="201930"/>
              <wp:effectExtent l="0" t="2540" r="1270" b="1905"/>
              <wp:wrapNone/>
              <wp:docPr id="2132003391" name="Text Box 21320033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1885" cy="201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AAE59C" w14:textId="77777777" w:rsidR="00E21EF0" w:rsidRDefault="00E21EF0">
                          <w:r>
                            <w:rPr>
                              <w:rStyle w:val="Headerorfooter6pt"/>
                            </w:rPr>
                            <w:t xml:space="preserve">WIlERE do pOSTMOdERNisTS COME FrOM? </w:t>
                          </w:r>
                          <w:r>
                            <w:rPr>
                              <w:rFonts w:ascii="Georgia" w:hAnsi="Georgia"/>
                            </w:rPr>
                            <w:fldChar w:fldCharType="begin"/>
                          </w:r>
                          <w:r>
                            <w:instrText xml:space="preserve"> PAGE \* MERGEFORMAT </w:instrText>
                          </w:r>
                          <w:r>
                            <w:rPr>
                              <w:rFonts w:ascii="Georgia" w:hAnsi="Georgia"/>
                            </w:rPr>
                            <w:fldChar w:fldCharType="separate"/>
                          </w:r>
                          <w:r w:rsidRPr="00691028">
                            <w:rPr>
                              <w:rStyle w:val="Headerorfooter6pt"/>
                              <w:rFonts w:eastAsia="Calibri"/>
                              <w:noProof/>
                            </w:rPr>
                            <w:t>41</w:t>
                          </w:r>
                          <w:r>
                            <w:rPr>
                              <w:rStyle w:val="Headerorfooter6pt"/>
                              <w:rFonts w:eastAsia="Calibri"/>
                              <w:noProof/>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9C0E482" id="_x0000_t202" coordsize="21600,21600" o:spt="202" path="m,l,21600r21600,l21600,xe">
              <v:stroke joinstyle="miter"/>
              <v:path gradientshapeok="t" o:connecttype="rect"/>
            </v:shapetype>
            <v:shape id="Text Box 2132003391" o:spid="_x0000_s1027" type="#_x0000_t202" style="position:absolute;margin-left:260.75pt;margin-top:126.2pt;width:187.55pt;height:15.9pt;z-index:-251652096;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" filled="f" stroked="f">
              <v:textbox style="mso-fit-shape-to-text:t" inset="0,0,0,0">
                <w:txbxContent>
                  <w:p w14:paraId="48AAE59C" w14:textId="77777777" w:rsidR="00E21EF0" w:rsidRDefault="00E21EF0">
                    <w:r>
                      <w:rPr>
                        <w:rStyle w:val="Headerorfooter6pt"/>
                      </w:rPr>
                      <w:t xml:space="preserve">WIlERE do pOSTMOdERNisTS COME FrOM? </w:t>
                    </w:r>
                    <w:r>
                      <w:rPr>
                        <w:rFonts w:ascii="Georgia" w:hAnsi="Georgia"/>
                      </w:rPr>
                      <w:fldChar w:fldCharType="begin"/>
                    </w:r>
                    <w:r>
                      <w:instrText xml:space="preserve"> PAGE \* MERGEFORMAT </w:instrText>
                    </w:r>
                    <w:r>
                      <w:rPr>
                        <w:rFonts w:ascii="Georgia" w:hAnsi="Georgia"/>
                      </w:rPr>
                      <w:fldChar w:fldCharType="separate"/>
                    </w:r>
                    <w:r w:rsidRPr="00691028">
                      <w:rPr>
                        <w:rStyle w:val="Headerorfooter6pt"/>
                        <w:rFonts w:eastAsia="Calibri"/>
                        <w:noProof/>
                      </w:rPr>
                      <w:t>41</w:t>
                    </w:r>
                    <w:r>
                      <w:rPr>
                        <w:rStyle w:val="Headerorfooter6pt"/>
                        <w:rFonts w:eastAsia="Calibri"/>
                        <w:noProof/>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726912" w14:textId="77777777" w:rsidR="00E21EF0" w:rsidRDefault="00E21EF0">
    <w:pPr>
      <w:rPr>
        <w:sz w:val="2"/>
        <w:szCs w:val="2"/>
      </w:rPr>
    </w:pPr>
    <w:r>
      <w:rPr>
        <w:noProof/>
        <w:sz w:val="24"/>
      </w:rPr>
      <mc:AlternateContent>
        <mc:Choice Requires="wps">
          <w:drawing>
            <wp:anchor distT="0" distB="0" distL="63500" distR="63500" simplePos="0" relativeHeight="251665408" behindDoc="1" locked="0" layoutInCell="1" allowOverlap="1" wp14:anchorId="2D6D1748" wp14:editId="4D22FD7F">
              <wp:simplePos x="0" y="0"/>
              <wp:positionH relativeFrom="page">
                <wp:posOffset>2052955</wp:posOffset>
              </wp:positionH>
              <wp:positionV relativeFrom="page">
                <wp:posOffset>1621155</wp:posOffset>
              </wp:positionV>
              <wp:extent cx="1243965" cy="223520"/>
              <wp:effectExtent l="0" t="1905" r="0" b="0"/>
              <wp:wrapNone/>
              <wp:docPr id="611029353" name="Text Box 6110293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3965" cy="223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46FC38" w14:textId="77777777" w:rsidR="00E21EF0" w:rsidRDefault="00E21EF0">
                          <w:r>
                            <w:rPr>
                              <w:rFonts w:ascii="Georgia" w:hAnsi="Georgia"/>
                            </w:rPr>
                            <w:fldChar w:fldCharType="begin"/>
                          </w:r>
                          <w:r>
                            <w:instrText xml:space="preserve"> PAGE \* MERGEFORMAT </w:instrText>
                          </w:r>
                          <w:r>
                            <w:rPr>
                              <w:rFonts w:ascii="Georgia" w:hAnsi="Georgia"/>
                            </w:rPr>
                            <w:fldChar w:fldCharType="separate"/>
                          </w:r>
                          <w:r w:rsidRPr="00691028">
                            <w:rPr>
                              <w:rStyle w:val="Headerorfooter"/>
                              <w:rFonts w:eastAsiaTheme="minorHAnsi"/>
                              <w:noProof/>
                            </w:rPr>
                            <w:t>24</w:t>
                          </w:r>
                          <w:r>
                            <w:rPr>
                              <w:rStyle w:val="Headerorfooter"/>
                              <w:rFonts w:eastAsiaTheme="minorHAnsi"/>
                              <w:noProof/>
                            </w:rPr>
                            <w:fldChar w:fldCharType="end"/>
                          </w:r>
                          <w:r>
                            <w:rPr>
                              <w:rStyle w:val="Headerorfooter"/>
                              <w:rFonts w:eastAsiaTheme="minorHAnsi"/>
                            </w:rPr>
                            <w:t xml:space="preserve"> TERRY EACLETON</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D6D1748" id="_x0000_t202" coordsize="21600,21600" o:spt="202" path="m,l,21600r21600,l21600,xe">
              <v:stroke joinstyle="miter"/>
              <v:path gradientshapeok="t" o:connecttype="rect"/>
            </v:shapetype>
            <v:shape id="Text Box 611029353" o:spid="_x0000_s1028" type="#_x0000_t202" style="position:absolute;margin-left:161.65pt;margin-top:127.65pt;width:97.95pt;height:17.6pt;z-index:-251651072;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" filled="f" stroked="f">
              <v:textbox style="mso-fit-shape-to-text:t" inset="0,0,0,0">
                <w:txbxContent>
                  <w:p w14:paraId="6B46FC38" w14:textId="77777777" w:rsidR="00E21EF0" w:rsidRDefault="00E21EF0">
                    <w:r>
                      <w:rPr>
                        <w:rFonts w:ascii="Georgia" w:hAnsi="Georgia"/>
                      </w:rPr>
                      <w:fldChar w:fldCharType="begin"/>
                    </w:r>
                    <w:r>
                      <w:instrText xml:space="preserve"> PAGE \* MERGEFORMAT </w:instrText>
                    </w:r>
                    <w:r>
                      <w:rPr>
                        <w:rFonts w:ascii="Georgia" w:hAnsi="Georgia"/>
                      </w:rPr>
                      <w:fldChar w:fldCharType="separate"/>
                    </w:r>
                    <w:r w:rsidRPr="00691028">
                      <w:rPr>
                        <w:rStyle w:val="Headerorfooter"/>
                        <w:rFonts w:eastAsiaTheme="minorHAnsi"/>
                        <w:noProof/>
                      </w:rPr>
                      <w:t>24</w:t>
                    </w:r>
                    <w:r>
                      <w:rPr>
                        <w:rStyle w:val="Headerorfooter"/>
                        <w:rFonts w:eastAsiaTheme="minorHAnsi"/>
                        <w:noProof/>
                      </w:rPr>
                      <w:fldChar w:fldCharType="end"/>
                    </w:r>
                    <w:r>
                      <w:rPr>
                        <w:rStyle w:val="Headerorfooter"/>
                        <w:rFonts w:eastAsiaTheme="minorHAnsi"/>
                      </w:rPr>
                      <w:t xml:space="preserve"> TERRY EACLETON</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81ED83" w14:textId="77777777" w:rsidR="004B3267" w:rsidRDefault="004B3267">
    <w:pPr>
      <w:rPr>
        <w:sz w:val="2"/>
        <w:szCs w:val="2"/>
      </w:rPr>
    </w:pPr>
    <w:r>
      <w:rPr>
        <w:noProof/>
        <w:sz w:val="24"/>
      </w:rPr>
      <mc:AlternateContent>
        <mc:Choice Requires="wps">
          <w:drawing>
            <wp:anchor distT="0" distB="0" distL="63500" distR="63500" simplePos="0" relativeHeight="251659264" behindDoc="1" locked="0" layoutInCell="1" allowOverlap="1" wp14:anchorId="37DC9068" wp14:editId="239CB62E">
              <wp:simplePos x="0" y="0"/>
              <wp:positionH relativeFrom="page">
                <wp:posOffset>3311525</wp:posOffset>
              </wp:positionH>
              <wp:positionV relativeFrom="page">
                <wp:posOffset>1602740</wp:posOffset>
              </wp:positionV>
              <wp:extent cx="2317750" cy="201930"/>
              <wp:effectExtent l="0" t="2540" r="1270" b="1905"/>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7750" cy="201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0DC92A" w14:textId="77777777" w:rsidR="004B3267" w:rsidRDefault="004B3267">
                          <w:r>
                            <w:rPr>
                              <w:rStyle w:val="Headerorfooter6pt"/>
                            </w:rPr>
                            <w:t xml:space="preserve">WIlERE do pOSTMOdERNisTS COME FrOM? </w:t>
                          </w:r>
                          <w:r>
                            <w:rPr>
                              <w:rFonts w:ascii="Georgia" w:hAnsi="Georgia"/>
                            </w:rPr>
                            <w:fldChar w:fldCharType="begin"/>
                          </w:r>
                          <w:r>
                            <w:instrText xml:space="preserve"> PAGE \* MERGEFORMAT </w:instrText>
                          </w:r>
                          <w:r>
                            <w:rPr>
                              <w:rFonts w:ascii="Georgia" w:hAnsi="Georgia"/>
                            </w:rPr>
                            <w:fldChar w:fldCharType="separate"/>
                          </w:r>
                          <w:r>
                            <w:rPr>
                              <w:rStyle w:val="Headerorfooter6pt"/>
                            </w:rPr>
                            <w:t>#</w:t>
                          </w:r>
                          <w:r>
                            <w:rPr>
                              <w:rStyle w:val="Headerorfooter6pt"/>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7DC9068" id="_x0000_t202" coordsize="21600,21600" o:spt="202" path="m,l,21600r21600,l21600,xe">
              <v:stroke joinstyle="miter"/>
              <v:path gradientshapeok="t" o:connecttype="rect"/>
            </v:shapetype>
            <v:shape id="Text Box 8" o:spid="_x0000_s1029" type="#_x0000_t202" style="position:absolute;margin-left:260.75pt;margin-top:126.2pt;width:182.5pt;height:15.9pt;z-index:-251657216;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" filled="f" stroked="f">
              <v:textbox style="mso-fit-shape-to-text:t" inset="0,0,0,0">
                <w:txbxContent>
                  <w:p w14:paraId="190DC92A" w14:textId="77777777" w:rsidR="004B3267" w:rsidRDefault="004B3267">
                    <w:r>
                      <w:rPr>
                        <w:rStyle w:val="Headerorfooter6pt"/>
                      </w:rPr>
                      <w:t xml:space="preserve">WIlERE do pOSTMOdERNisTS COME FrOM? </w:t>
                    </w:r>
                    <w:r>
                      <w:rPr>
                        <w:rFonts w:ascii="Georgia" w:hAnsi="Georgia"/>
                      </w:rPr>
                      <w:fldChar w:fldCharType="begin"/>
                    </w:r>
                    <w:r>
                      <w:instrText xml:space="preserve"> PAGE \* MERGEFORMAT </w:instrText>
                    </w:r>
                    <w:r>
                      <w:rPr>
                        <w:rFonts w:ascii="Georgia" w:hAnsi="Georgia"/>
                      </w:rPr>
                      <w:fldChar w:fldCharType="separate"/>
                    </w:r>
                    <w:r>
                      <w:rPr>
                        <w:rStyle w:val="Headerorfooter6pt"/>
                      </w:rPr>
                      <w:t>#</w:t>
                    </w:r>
                    <w:r>
                      <w:rPr>
                        <w:rStyle w:val="Headerorfooter6pt"/>
                      </w:rPr>
                      <w:fldChar w:fldCharType="end"/>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9BBA81" w14:textId="77777777" w:rsidR="004B3267" w:rsidRDefault="004B3267">
    <w:pPr>
      <w:rPr>
        <w:sz w:val="2"/>
        <w:szCs w:val="2"/>
      </w:rPr>
    </w:pPr>
    <w:r>
      <w:rPr>
        <w:noProof/>
        <w:sz w:val="24"/>
      </w:rPr>
      <mc:AlternateContent>
        <mc:Choice Requires="wps">
          <w:drawing>
            <wp:anchor distT="0" distB="0" distL="63500" distR="63500" simplePos="0" relativeHeight="251660288" behindDoc="1" locked="0" layoutInCell="1" allowOverlap="1" wp14:anchorId="4E05D8BA" wp14:editId="5158457D">
              <wp:simplePos x="0" y="0"/>
              <wp:positionH relativeFrom="page">
                <wp:posOffset>3311525</wp:posOffset>
              </wp:positionH>
              <wp:positionV relativeFrom="page">
                <wp:posOffset>1602740</wp:posOffset>
              </wp:positionV>
              <wp:extent cx="2381885" cy="201930"/>
              <wp:effectExtent l="0" t="2540" r="1270" b="1905"/>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1885" cy="201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454F14" w14:textId="77777777" w:rsidR="004B3267" w:rsidRDefault="004B3267">
                          <w:r>
                            <w:rPr>
                              <w:rStyle w:val="Headerorfooter6pt"/>
                            </w:rPr>
                            <w:t xml:space="preserve">WIlERE do pOSTMOdERNisTS COME FrOM? </w:t>
                          </w:r>
                          <w:r>
                            <w:rPr>
                              <w:rFonts w:ascii="Georgia" w:hAnsi="Georgia"/>
                            </w:rPr>
                            <w:fldChar w:fldCharType="begin"/>
                          </w:r>
                          <w:r>
                            <w:instrText xml:space="preserve"> PAGE \* MERGEFORMAT </w:instrText>
                          </w:r>
                          <w:r>
                            <w:rPr>
                              <w:rFonts w:ascii="Georgia" w:hAnsi="Georgia"/>
                            </w:rPr>
                            <w:fldChar w:fldCharType="separate"/>
                          </w:r>
                          <w:r w:rsidRPr="00691028">
                            <w:rPr>
                              <w:rStyle w:val="Headerorfooter6pt"/>
                              <w:rFonts w:eastAsia="Calibri"/>
                              <w:noProof/>
                            </w:rPr>
                            <w:t>41</w:t>
                          </w:r>
                          <w:r>
                            <w:rPr>
                              <w:rStyle w:val="Headerorfooter6pt"/>
                              <w:rFonts w:eastAsia="Calibri"/>
                              <w:noProof/>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E05D8BA" id="_x0000_t202" coordsize="21600,21600" o:spt="202" path="m,l,21600r21600,l21600,xe">
              <v:stroke joinstyle="miter"/>
              <v:path gradientshapeok="t" o:connecttype="rect"/>
            </v:shapetype>
            <v:shape id="Text Box 7" o:spid="_x0000_s1030" type="#_x0000_t202" style="position:absolute;margin-left:260.75pt;margin-top:126.2pt;width:187.55pt;height:15.9pt;z-index:-251656192;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" filled="f" stroked="f">
              <v:textbox style="mso-fit-shape-to-text:t" inset="0,0,0,0">
                <w:txbxContent>
                  <w:p w14:paraId="16454F14" w14:textId="77777777" w:rsidR="004B3267" w:rsidRDefault="004B3267">
                    <w:r>
                      <w:rPr>
                        <w:rStyle w:val="Headerorfooter6pt"/>
                      </w:rPr>
                      <w:t xml:space="preserve">WIlERE do pOSTMOdERNisTS COME FrOM? </w:t>
                    </w:r>
                    <w:r>
                      <w:rPr>
                        <w:rFonts w:ascii="Georgia" w:hAnsi="Georgia"/>
                      </w:rPr>
                      <w:fldChar w:fldCharType="begin"/>
                    </w:r>
                    <w:r>
                      <w:instrText xml:space="preserve"> PAGE \* MERGEFORMAT </w:instrText>
                    </w:r>
                    <w:r>
                      <w:rPr>
                        <w:rFonts w:ascii="Georgia" w:hAnsi="Georgia"/>
                      </w:rPr>
                      <w:fldChar w:fldCharType="separate"/>
                    </w:r>
                    <w:r w:rsidRPr="00691028">
                      <w:rPr>
                        <w:rStyle w:val="Headerorfooter6pt"/>
                        <w:rFonts w:eastAsia="Calibri"/>
                        <w:noProof/>
                      </w:rPr>
                      <w:t>41</w:t>
                    </w:r>
                    <w:r>
                      <w:rPr>
                        <w:rStyle w:val="Headerorfooter6pt"/>
                        <w:rFonts w:eastAsia="Calibri"/>
                        <w:noProof/>
                      </w:rP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2211AD" w14:textId="77777777" w:rsidR="004B3267" w:rsidRDefault="004B3267">
    <w:pPr>
      <w:rPr>
        <w:sz w:val="2"/>
        <w:szCs w:val="2"/>
      </w:rPr>
    </w:pPr>
    <w:r>
      <w:rPr>
        <w:noProof/>
        <w:sz w:val="24"/>
      </w:rPr>
      <mc:AlternateContent>
        <mc:Choice Requires="wps">
          <w:drawing>
            <wp:anchor distT="0" distB="0" distL="63500" distR="63500" simplePos="0" relativeHeight="251661312" behindDoc="1" locked="0" layoutInCell="1" allowOverlap="1" wp14:anchorId="426EB828" wp14:editId="2C9BB804">
              <wp:simplePos x="0" y="0"/>
              <wp:positionH relativeFrom="page">
                <wp:posOffset>2052955</wp:posOffset>
              </wp:positionH>
              <wp:positionV relativeFrom="page">
                <wp:posOffset>1621155</wp:posOffset>
              </wp:positionV>
              <wp:extent cx="1243965" cy="223520"/>
              <wp:effectExtent l="0" t="1905"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3965" cy="223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FAF9AE" w14:textId="77777777" w:rsidR="004B3267" w:rsidRDefault="004B3267">
                          <w:r>
                            <w:rPr>
                              <w:rFonts w:ascii="Georgia" w:hAnsi="Georgia"/>
                            </w:rPr>
                            <w:fldChar w:fldCharType="begin"/>
                          </w:r>
                          <w:r>
                            <w:instrText xml:space="preserve"> PAGE \* MERGEFORMAT </w:instrText>
                          </w:r>
                          <w:r>
                            <w:rPr>
                              <w:rFonts w:ascii="Georgia" w:hAnsi="Georgia"/>
                            </w:rPr>
                            <w:fldChar w:fldCharType="separate"/>
                          </w:r>
                          <w:r w:rsidRPr="00691028">
                            <w:rPr>
                              <w:rStyle w:val="Headerorfooter"/>
                              <w:rFonts w:eastAsiaTheme="minorHAnsi"/>
                              <w:noProof/>
                            </w:rPr>
                            <w:t>24</w:t>
                          </w:r>
                          <w:r>
                            <w:rPr>
                              <w:rStyle w:val="Headerorfooter"/>
                              <w:rFonts w:eastAsiaTheme="minorHAnsi"/>
                              <w:noProof/>
                            </w:rPr>
                            <w:fldChar w:fldCharType="end"/>
                          </w:r>
                          <w:r>
                            <w:rPr>
                              <w:rStyle w:val="Headerorfooter"/>
                              <w:rFonts w:eastAsiaTheme="minorHAnsi"/>
                            </w:rPr>
                            <w:t xml:space="preserve"> TERRY EACLETON</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26EB828" id="_x0000_t202" coordsize="21600,21600" o:spt="202" path="m,l,21600r21600,l21600,xe">
              <v:stroke joinstyle="miter"/>
              <v:path gradientshapeok="t" o:connecttype="rect"/>
            </v:shapetype>
            <v:shape id="Text Box 6" o:spid="_x0000_s1031" type="#_x0000_t202" style="position:absolute;margin-left:161.65pt;margin-top:127.65pt;width:97.95pt;height:17.6pt;z-index:-251655168;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" filled="f" stroked="f">
              <v:textbox style="mso-fit-shape-to-text:t" inset="0,0,0,0">
                <w:txbxContent>
                  <w:p w14:paraId="5FFAF9AE" w14:textId="77777777" w:rsidR="004B3267" w:rsidRDefault="004B3267">
                    <w:r>
                      <w:rPr>
                        <w:rFonts w:ascii="Georgia" w:hAnsi="Georgia"/>
                      </w:rPr>
                      <w:fldChar w:fldCharType="begin"/>
                    </w:r>
                    <w:r>
                      <w:instrText xml:space="preserve"> PAGE \* MERGEFORMAT </w:instrText>
                    </w:r>
                    <w:r>
                      <w:rPr>
                        <w:rFonts w:ascii="Georgia" w:hAnsi="Georgia"/>
                      </w:rPr>
                      <w:fldChar w:fldCharType="separate"/>
                    </w:r>
                    <w:r w:rsidRPr="00691028">
                      <w:rPr>
                        <w:rStyle w:val="Headerorfooter"/>
                        <w:rFonts w:eastAsiaTheme="minorHAnsi"/>
                        <w:noProof/>
                      </w:rPr>
                      <w:t>24</w:t>
                    </w:r>
                    <w:r>
                      <w:rPr>
                        <w:rStyle w:val="Headerorfooter"/>
                        <w:rFonts w:eastAsiaTheme="minorHAnsi"/>
                        <w:noProof/>
                      </w:rPr>
                      <w:fldChar w:fldCharType="end"/>
                    </w:r>
                    <w:r>
                      <w:rPr>
                        <w:rStyle w:val="Headerorfooter"/>
                        <w:rFonts w:eastAsiaTheme="minorHAnsi"/>
                      </w:rPr>
                      <w:t xml:space="preserve"> TERRY EACLETON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Kunal Gaikwad"/>
    <w:docVar w:name="OS" w:val="Windows NT"/>
    <w:docVar w:name="OSVersion" w:val="10.0"/>
    <w:docVar w:name="RibbonPointer" w:val="321688408"/>
    <w:docVar w:name="VerbatimVersion" w:val="6.0.0"/>
    <w:docVar w:name="WordVersion" w:val="16.0"/>
  </w:docVars>
  <w:rsids>
    <w:rsidRoot w:val="00A60BBF"/>
    <w:rsid w:val="00001C7E"/>
    <w:rsid w:val="0000487C"/>
    <w:rsid w:val="00011FEF"/>
    <w:rsid w:val="00013C8B"/>
    <w:rsid w:val="00023AEF"/>
    <w:rsid w:val="000250CA"/>
    <w:rsid w:val="0003024C"/>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5569"/>
    <w:rsid w:val="00256AC0"/>
    <w:rsid w:val="002573AF"/>
    <w:rsid w:val="00263CC5"/>
    <w:rsid w:val="00271866"/>
    <w:rsid w:val="00276E12"/>
    <w:rsid w:val="00277BB1"/>
    <w:rsid w:val="00281B05"/>
    <w:rsid w:val="00282932"/>
    <w:rsid w:val="00282FFC"/>
    <w:rsid w:val="002878D0"/>
    <w:rsid w:val="00290F1B"/>
    <w:rsid w:val="00291C09"/>
    <w:rsid w:val="00296F35"/>
    <w:rsid w:val="002A3018"/>
    <w:rsid w:val="002A4DA5"/>
    <w:rsid w:val="002A57B1"/>
    <w:rsid w:val="002B2116"/>
    <w:rsid w:val="002B3050"/>
    <w:rsid w:val="002B5F0C"/>
    <w:rsid w:val="002C0731"/>
    <w:rsid w:val="002C0B33"/>
    <w:rsid w:val="002C30D9"/>
    <w:rsid w:val="002C6C7D"/>
    <w:rsid w:val="002C769C"/>
    <w:rsid w:val="002D004B"/>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0C71"/>
    <w:rsid w:val="003F3920"/>
    <w:rsid w:val="003F4D5F"/>
    <w:rsid w:val="00405AD7"/>
    <w:rsid w:val="004127EF"/>
    <w:rsid w:val="00414EB4"/>
    <w:rsid w:val="004208C6"/>
    <w:rsid w:val="00425531"/>
    <w:rsid w:val="00425A83"/>
    <w:rsid w:val="00426CC6"/>
    <w:rsid w:val="00431905"/>
    <w:rsid w:val="004322D8"/>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267"/>
    <w:rsid w:val="004B3C97"/>
    <w:rsid w:val="004B4AFB"/>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193D"/>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0BD6"/>
    <w:rsid w:val="00565142"/>
    <w:rsid w:val="00567D6A"/>
    <w:rsid w:val="00567D90"/>
    <w:rsid w:val="00574B63"/>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3CDE"/>
    <w:rsid w:val="005D45F4"/>
    <w:rsid w:val="005D700C"/>
    <w:rsid w:val="005E0F22"/>
    <w:rsid w:val="005E43F7"/>
    <w:rsid w:val="005E5941"/>
    <w:rsid w:val="005E78A2"/>
    <w:rsid w:val="005F5E14"/>
    <w:rsid w:val="0060614C"/>
    <w:rsid w:val="00622773"/>
    <w:rsid w:val="00622C58"/>
    <w:rsid w:val="0062614B"/>
    <w:rsid w:val="006266E2"/>
    <w:rsid w:val="0063037B"/>
    <w:rsid w:val="00632C54"/>
    <w:rsid w:val="0063320D"/>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18E"/>
    <w:rsid w:val="007A7EAB"/>
    <w:rsid w:val="007B1944"/>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6E8"/>
    <w:rsid w:val="009D399A"/>
    <w:rsid w:val="009D4A50"/>
    <w:rsid w:val="009D5FD0"/>
    <w:rsid w:val="009D61A0"/>
    <w:rsid w:val="009D66BC"/>
    <w:rsid w:val="009E53AF"/>
    <w:rsid w:val="009E6D4B"/>
    <w:rsid w:val="009E6DF5"/>
    <w:rsid w:val="009F02C5"/>
    <w:rsid w:val="009F076C"/>
    <w:rsid w:val="009F34CC"/>
    <w:rsid w:val="009F3C4D"/>
    <w:rsid w:val="009F479E"/>
    <w:rsid w:val="009F66D9"/>
    <w:rsid w:val="00A035A3"/>
    <w:rsid w:val="00A055DD"/>
    <w:rsid w:val="00A1128F"/>
    <w:rsid w:val="00A16440"/>
    <w:rsid w:val="00A169AC"/>
    <w:rsid w:val="00A2231D"/>
    <w:rsid w:val="00A2334F"/>
    <w:rsid w:val="00A250AA"/>
    <w:rsid w:val="00A277E6"/>
    <w:rsid w:val="00A30A8F"/>
    <w:rsid w:val="00A3174A"/>
    <w:rsid w:val="00A32986"/>
    <w:rsid w:val="00A35A28"/>
    <w:rsid w:val="00A368EF"/>
    <w:rsid w:val="00A41505"/>
    <w:rsid w:val="00A4414C"/>
    <w:rsid w:val="00A47EF1"/>
    <w:rsid w:val="00A51D29"/>
    <w:rsid w:val="00A54D46"/>
    <w:rsid w:val="00A56998"/>
    <w:rsid w:val="00A56D51"/>
    <w:rsid w:val="00A60BBF"/>
    <w:rsid w:val="00A60D18"/>
    <w:rsid w:val="00A61207"/>
    <w:rsid w:val="00A61700"/>
    <w:rsid w:val="00A6285C"/>
    <w:rsid w:val="00A663F3"/>
    <w:rsid w:val="00A669F1"/>
    <w:rsid w:val="00A67489"/>
    <w:rsid w:val="00A7268C"/>
    <w:rsid w:val="00A74365"/>
    <w:rsid w:val="00A745BF"/>
    <w:rsid w:val="00A74A79"/>
    <w:rsid w:val="00A74E46"/>
    <w:rsid w:val="00A75245"/>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0A72"/>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36AA3"/>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27D1"/>
    <w:rsid w:val="00CD4AE6"/>
    <w:rsid w:val="00CD5211"/>
    <w:rsid w:val="00CD57F9"/>
    <w:rsid w:val="00CD5CD1"/>
    <w:rsid w:val="00CE0BB8"/>
    <w:rsid w:val="00CE54E0"/>
    <w:rsid w:val="00CE5835"/>
    <w:rsid w:val="00CE6FA1"/>
    <w:rsid w:val="00CF1938"/>
    <w:rsid w:val="00CF24CD"/>
    <w:rsid w:val="00D01F0A"/>
    <w:rsid w:val="00D071A2"/>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2EB7"/>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1EF0"/>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305D"/>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2D1D"/>
    <w:rsid w:val="00FA70EC"/>
    <w:rsid w:val="00FC1707"/>
    <w:rsid w:val="00FC1C82"/>
    <w:rsid w:val="00FC1D2F"/>
    <w:rsid w:val="00FC45AC"/>
    <w:rsid w:val="00FC4CFF"/>
    <w:rsid w:val="00FC5DE9"/>
    <w:rsid w:val="00FD0415"/>
    <w:rsid w:val="00FD0E6E"/>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87F220"/>
  <w15:chartTrackingRefBased/>
  <w15:docId w15:val="{16E3691B-6211-4920-AF48-FBBE911A9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B3267"/>
    <w:rPr>
      <w:rFonts w:ascii="Calibri" w:hAnsi="Calibri" w:cs="Calibri"/>
    </w:rPr>
  </w:style>
  <w:style w:type="paragraph" w:styleId="Heading1">
    <w:name w:val="heading 1"/>
    <w:aliases w:val="Pocket"/>
    <w:basedOn w:val="Normal"/>
    <w:next w:val="Normal"/>
    <w:link w:val="Heading1Char"/>
    <w:qFormat/>
    <w:rsid w:val="004B326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B326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Heading 3 Char1 Char Char,Citation Char Char Char Char,Citation Char1 Char Char,Heading 3 Char Char1,Text 7,Block Writing,Char Char,Char, Char,Foldover,Citation"/>
    <w:basedOn w:val="Normal"/>
    <w:next w:val="Normal"/>
    <w:link w:val="Heading3Char"/>
    <w:uiPriority w:val="2"/>
    <w:qFormat/>
    <w:rsid w:val="004B326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Tags,Card,ta, Ch"/>
    <w:basedOn w:val="Normal"/>
    <w:next w:val="Normal"/>
    <w:link w:val="Heading4Char"/>
    <w:uiPriority w:val="3"/>
    <w:qFormat/>
    <w:rsid w:val="004B326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B326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B326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B3267"/>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4B326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B3267"/>
    <w:rPr>
      <w:color w:val="auto"/>
      <w:u w:val="none"/>
    </w:rPr>
  </w:style>
  <w:style w:type="character" w:customStyle="1" w:styleId="Heading1Char">
    <w:name w:val="Heading 1 Char"/>
    <w:aliases w:val="Pocket Char"/>
    <w:basedOn w:val="DefaultParagraphFont"/>
    <w:link w:val="Heading1"/>
    <w:rsid w:val="004B326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B3267"/>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2,Index Headers Char,Bold Cite Char,Heading 3 Char1 Char Char Char1,Citation Char Char Char Char Char,Citation Char1 Char Char Char,Heading 3 Char Char1 Char"/>
    <w:basedOn w:val="DefaultParagraphFont"/>
    <w:link w:val="Heading3"/>
    <w:uiPriority w:val="2"/>
    <w:rsid w:val="004B326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 Ch Char"/>
    <w:basedOn w:val="DefaultParagraphFont"/>
    <w:link w:val="Heading4"/>
    <w:uiPriority w:val="3"/>
    <w:rsid w:val="004B326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4B3267"/>
    <w:rPr>
      <w:b/>
      <w:bCs/>
      <w:sz w:val="26"/>
      <w:u w:val="none"/>
    </w:rPr>
  </w:style>
  <w:style w:type="character" w:customStyle="1" w:styleId="StyleUnderline">
    <w:name w:val="Style Underline"/>
    <w:aliases w:val="Underline,Style Bold Underline,Bo,Intense Emphasis11,Heading 3 Char1 Char Char Char,Intense Emphasis21,Intense Emphasis3,Intense Emphasis111,9.5 pt,B,Title Cha,Heading 3 Char Char Char1,Heading 3 Char1,Heading 3 Char Char Char Char Char,c"/>
    <w:basedOn w:val="DefaultParagraphFont"/>
    <w:uiPriority w:val="7"/>
    <w:qFormat/>
    <w:rsid w:val="004B3267"/>
    <w:rPr>
      <w:b w:val="0"/>
      <w:sz w:val="22"/>
      <w:u w:val="single"/>
    </w:rPr>
  </w:style>
  <w:style w:type="character" w:styleId="Strong">
    <w:name w:val="Strong"/>
    <w:basedOn w:val="DefaultParagraphFont"/>
    <w:uiPriority w:val="22"/>
    <w:semiHidden/>
    <w:qFormat/>
    <w:rsid w:val="004B3267"/>
    <w:rPr>
      <w:b/>
      <w:bCs/>
    </w:rPr>
  </w:style>
  <w:style w:type="character" w:styleId="BookTitle">
    <w:name w:val="Book Title"/>
    <w:basedOn w:val="DefaultParagraphFont"/>
    <w:uiPriority w:val="33"/>
    <w:semiHidden/>
    <w:qFormat/>
    <w:rsid w:val="004B3267"/>
    <w:rPr>
      <w:b/>
      <w:bCs/>
      <w:i/>
      <w:iCs/>
      <w:spacing w:val="5"/>
    </w:rPr>
  </w:style>
  <w:style w:type="character" w:customStyle="1" w:styleId="Heading5Char">
    <w:name w:val="Heading 5 Char"/>
    <w:basedOn w:val="DefaultParagraphFont"/>
    <w:link w:val="Heading5"/>
    <w:uiPriority w:val="9"/>
    <w:semiHidden/>
    <w:rsid w:val="004B326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B3267"/>
  </w:style>
  <w:style w:type="paragraph" w:styleId="Header">
    <w:name w:val="header"/>
    <w:basedOn w:val="Normal"/>
    <w:link w:val="HeaderChar"/>
    <w:uiPriority w:val="99"/>
    <w:semiHidden/>
    <w:rsid w:val="004B326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B3267"/>
    <w:rPr>
      <w:rFonts w:ascii="Calibri" w:hAnsi="Calibri" w:cs="Calibri"/>
    </w:rPr>
  </w:style>
  <w:style w:type="paragraph" w:styleId="Footer">
    <w:name w:val="footer"/>
    <w:basedOn w:val="Normal"/>
    <w:link w:val="FooterChar"/>
    <w:uiPriority w:val="99"/>
    <w:semiHidden/>
    <w:rsid w:val="004B326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B3267"/>
    <w:rPr>
      <w:rFonts w:ascii="Calibri" w:hAnsi="Calibri" w:cs="Calibri"/>
    </w:rPr>
  </w:style>
  <w:style w:type="paragraph" w:styleId="BodyText">
    <w:name w:val="Body Text"/>
    <w:basedOn w:val="Normal"/>
    <w:link w:val="BodyTextChar"/>
    <w:uiPriority w:val="99"/>
    <w:semiHidden/>
    <w:unhideWhenUsed/>
    <w:rsid w:val="004B3267"/>
    <w:pPr>
      <w:spacing w:after="120"/>
    </w:pPr>
  </w:style>
  <w:style w:type="character" w:customStyle="1" w:styleId="BodyTextChar">
    <w:name w:val="Body Text Char"/>
    <w:basedOn w:val="DefaultParagraphFont"/>
    <w:link w:val="BodyText"/>
    <w:uiPriority w:val="99"/>
    <w:semiHidden/>
    <w:rsid w:val="004B3267"/>
    <w:rPr>
      <w:rFonts w:ascii="Calibri" w:hAnsi="Calibri" w:cs="Calibri"/>
    </w:rPr>
  </w:style>
  <w:style w:type="paragraph" w:styleId="NoSpacing">
    <w:name w:val="No Spacing"/>
    <w:link w:val="NoSpacingChar"/>
    <w:uiPriority w:val="99"/>
    <w:semiHidden/>
    <w:unhideWhenUsed/>
    <w:qFormat/>
    <w:rsid w:val="004B326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B3267"/>
    <w:rPr>
      <w:rFonts w:ascii="Calibri" w:hAnsi="Calibri" w:cs="Calibri"/>
    </w:rPr>
  </w:style>
  <w:style w:type="character" w:styleId="Hyperlink">
    <w:name w:val="Hyperlink"/>
    <w:aliases w:val="heading 1 (block title),Card Text,Important,Read,Internet Link,Analytic Text,Internet link,Char Char1,Block Char1,Char Char Char Char Char Char Char Char Char1,Char1 Char1,Char Char Char Char Char Char Char Char2,Text 7 Char1,T"/>
    <w:basedOn w:val="DefaultParagraphFont"/>
    <w:link w:val="Heading411"/>
    <w:uiPriority w:val="99"/>
    <w:unhideWhenUsed/>
    <w:rsid w:val="004B3267"/>
    <w:rPr>
      <w:color w:val="0563C1" w:themeColor="hyperlink"/>
      <w:u w:val="single"/>
    </w:rPr>
  </w:style>
  <w:style w:type="character" w:styleId="UnresolvedMention">
    <w:name w:val="Unresolved Mention"/>
    <w:basedOn w:val="DefaultParagraphFont"/>
    <w:uiPriority w:val="99"/>
    <w:semiHidden/>
    <w:unhideWhenUsed/>
    <w:rsid w:val="004B3267"/>
    <w:rPr>
      <w:color w:val="605E5C"/>
      <w:shd w:val="clear" w:color="auto" w:fill="E1DFDD"/>
    </w:rPr>
  </w:style>
  <w:style w:type="paragraph" w:customStyle="1" w:styleId="textbold">
    <w:name w:val="text bold"/>
    <w:basedOn w:val="Normal"/>
    <w:link w:val="Emphasis"/>
    <w:uiPriority w:val="8"/>
    <w:qFormat/>
    <w:rsid w:val="0060614C"/>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jc w:val="both"/>
    </w:pPr>
    <w:rPr>
      <w:b/>
      <w:iCs/>
      <w:u w:val="single"/>
    </w:rPr>
  </w:style>
  <w:style w:type="paragraph" w:styleId="NormalWeb">
    <w:name w:val="Normal (Web)"/>
    <w:basedOn w:val="Normal"/>
    <w:uiPriority w:val="99"/>
    <w:semiHidden/>
    <w:unhideWhenUsed/>
    <w:rsid w:val="0060614C"/>
    <w:pPr>
      <w:spacing w:before="100" w:beforeAutospacing="1" w:after="100" w:afterAutospacing="1" w:line="240" w:lineRule="auto"/>
    </w:pPr>
    <w:rPr>
      <w:rFonts w:ascii="Times New Roman" w:eastAsia="Times New Roman" w:hAnsi="Times New Roman" w:cs="Times New Roman"/>
      <w:szCs w:val="24"/>
      <w:lang w:eastAsia="zh-CN"/>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7B1944"/>
    <w:pPr>
      <w:spacing w:after="0" w:line="240" w:lineRule="auto"/>
    </w:pPr>
    <w:rPr>
      <w:u w:val="single"/>
    </w:rPr>
  </w:style>
  <w:style w:type="paragraph" w:customStyle="1" w:styleId="Heading411">
    <w:name w:val="Heading 411"/>
    <w:basedOn w:val="Heading1"/>
    <w:next w:val="NoSpacing"/>
    <w:link w:val="Hyperlink"/>
    <w:autoRedefine/>
    <w:uiPriority w:val="99"/>
    <w:qFormat/>
    <w:rsid w:val="007B194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BodytextItalic">
    <w:name w:val="Body text + Italic"/>
    <w:aliases w:val="Spacing -1 pt,Spacing 0 pt,Body text + CordiaUPC,12 pt,Body text + 9.5 pt,Body text + Georgia,8 pt,7 pt"/>
    <w:basedOn w:val="DefaultParagraphFont"/>
    <w:rsid w:val="004B3267"/>
    <w:rPr>
      <w:rFonts w:ascii="Times New Roman" w:eastAsia="Times New Roman" w:hAnsi="Times New Roman" w:cs="Times New Roman"/>
      <w:b/>
      <w:bCs/>
      <w:i/>
      <w:iCs/>
      <w:smallCaps w:val="0"/>
      <w:strike w:val="0"/>
      <w:color w:val="000000"/>
      <w:spacing w:val="0"/>
      <w:w w:val="100"/>
      <w:position w:val="0"/>
      <w:sz w:val="19"/>
      <w:szCs w:val="19"/>
      <w:u w:val="none"/>
      <w:lang w:val="en-US"/>
    </w:rPr>
  </w:style>
  <w:style w:type="character" w:customStyle="1" w:styleId="Headerorfooter">
    <w:name w:val="Header or footer"/>
    <w:basedOn w:val="DefaultParagraphFont"/>
    <w:rsid w:val="004B3267"/>
    <w:rPr>
      <w:rFonts w:ascii="Franklin Gothic Heavy" w:eastAsia="Franklin Gothic Heavy" w:hAnsi="Franklin Gothic Heavy" w:cs="Franklin Gothic Heavy"/>
      <w:b w:val="0"/>
      <w:bCs w:val="0"/>
      <w:i w:val="0"/>
      <w:iCs w:val="0"/>
      <w:smallCaps w:val="0"/>
      <w:strike w:val="0"/>
      <w:color w:val="000000"/>
      <w:spacing w:val="30"/>
      <w:w w:val="100"/>
      <w:position w:val="0"/>
      <w:sz w:val="16"/>
      <w:szCs w:val="16"/>
      <w:u w:val="none"/>
      <w:lang w:val="en-US"/>
    </w:rPr>
  </w:style>
  <w:style w:type="character" w:customStyle="1" w:styleId="Headerorfooter6pt">
    <w:name w:val="Header or footer + 6 pt"/>
    <w:aliases w:val="Spacing 2 pt"/>
    <w:basedOn w:val="DefaultParagraphFont"/>
    <w:rsid w:val="004B3267"/>
    <w:rPr>
      <w:rFonts w:ascii="Franklin Gothic Heavy" w:eastAsia="Franklin Gothic Heavy" w:hAnsi="Franklin Gothic Heavy" w:cs="Franklin Gothic Heavy"/>
      <w:b w:val="0"/>
      <w:bCs w:val="0"/>
      <w:i w:val="0"/>
      <w:iCs w:val="0"/>
      <w:smallCaps w:val="0"/>
      <w:strike w:val="0"/>
      <w:color w:val="000000"/>
      <w:spacing w:val="30"/>
      <w:w w:val="100"/>
      <w:position w:val="0"/>
      <w:sz w:val="12"/>
      <w:szCs w:val="12"/>
      <w:u w:val="none"/>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5776800">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39565731">
      <w:bodyDiv w:val="1"/>
      <w:marLeft w:val="0"/>
      <w:marRight w:val="0"/>
      <w:marTop w:val="0"/>
      <w:marBottom w:val="0"/>
      <w:divBdr>
        <w:top w:val="none" w:sz="0" w:space="0" w:color="auto"/>
        <w:left w:val="none" w:sz="0" w:space="0" w:color="auto"/>
        <w:bottom w:val="none" w:sz="0" w:space="0" w:color="auto"/>
        <w:right w:val="none" w:sz="0" w:space="0" w:color="auto"/>
      </w:divBdr>
    </w:div>
    <w:div w:id="318047382">
      <w:bodyDiv w:val="1"/>
      <w:marLeft w:val="0"/>
      <w:marRight w:val="0"/>
      <w:marTop w:val="0"/>
      <w:marBottom w:val="0"/>
      <w:divBdr>
        <w:top w:val="none" w:sz="0" w:space="0" w:color="auto"/>
        <w:left w:val="none" w:sz="0" w:space="0" w:color="auto"/>
        <w:bottom w:val="none" w:sz="0" w:space="0" w:color="auto"/>
        <w:right w:val="none" w:sz="0" w:space="0" w:color="auto"/>
      </w:divBdr>
    </w:div>
    <w:div w:id="374937640">
      <w:bodyDiv w:val="1"/>
      <w:marLeft w:val="0"/>
      <w:marRight w:val="0"/>
      <w:marTop w:val="0"/>
      <w:marBottom w:val="0"/>
      <w:divBdr>
        <w:top w:val="none" w:sz="0" w:space="0" w:color="auto"/>
        <w:left w:val="none" w:sz="0" w:space="0" w:color="auto"/>
        <w:bottom w:val="none" w:sz="0" w:space="0" w:color="auto"/>
        <w:right w:val="none" w:sz="0" w:space="0" w:color="auto"/>
      </w:divBdr>
    </w:div>
    <w:div w:id="488908612">
      <w:bodyDiv w:val="1"/>
      <w:marLeft w:val="0"/>
      <w:marRight w:val="0"/>
      <w:marTop w:val="0"/>
      <w:marBottom w:val="0"/>
      <w:divBdr>
        <w:top w:val="none" w:sz="0" w:space="0" w:color="auto"/>
        <w:left w:val="none" w:sz="0" w:space="0" w:color="auto"/>
        <w:bottom w:val="none" w:sz="0" w:space="0" w:color="auto"/>
        <w:right w:val="none" w:sz="0" w:space="0" w:color="auto"/>
      </w:divBdr>
    </w:div>
    <w:div w:id="543099268">
      <w:bodyDiv w:val="1"/>
      <w:marLeft w:val="0"/>
      <w:marRight w:val="0"/>
      <w:marTop w:val="0"/>
      <w:marBottom w:val="0"/>
      <w:divBdr>
        <w:top w:val="none" w:sz="0" w:space="0" w:color="auto"/>
        <w:left w:val="none" w:sz="0" w:space="0" w:color="auto"/>
        <w:bottom w:val="none" w:sz="0" w:space="0" w:color="auto"/>
        <w:right w:val="none" w:sz="0" w:space="0" w:color="auto"/>
      </w:divBdr>
    </w:div>
    <w:div w:id="547381748">
      <w:bodyDiv w:val="1"/>
      <w:marLeft w:val="0"/>
      <w:marRight w:val="0"/>
      <w:marTop w:val="0"/>
      <w:marBottom w:val="0"/>
      <w:divBdr>
        <w:top w:val="none" w:sz="0" w:space="0" w:color="auto"/>
        <w:left w:val="none" w:sz="0" w:space="0" w:color="auto"/>
        <w:bottom w:val="none" w:sz="0" w:space="0" w:color="auto"/>
        <w:right w:val="none" w:sz="0" w:space="0" w:color="auto"/>
      </w:divBdr>
    </w:div>
    <w:div w:id="630672439">
      <w:bodyDiv w:val="1"/>
      <w:marLeft w:val="0"/>
      <w:marRight w:val="0"/>
      <w:marTop w:val="0"/>
      <w:marBottom w:val="0"/>
      <w:divBdr>
        <w:top w:val="none" w:sz="0" w:space="0" w:color="auto"/>
        <w:left w:val="none" w:sz="0" w:space="0" w:color="auto"/>
        <w:bottom w:val="none" w:sz="0" w:space="0" w:color="auto"/>
        <w:right w:val="none" w:sz="0" w:space="0" w:color="auto"/>
      </w:divBdr>
    </w:div>
    <w:div w:id="656736272">
      <w:bodyDiv w:val="1"/>
      <w:marLeft w:val="0"/>
      <w:marRight w:val="0"/>
      <w:marTop w:val="0"/>
      <w:marBottom w:val="0"/>
      <w:divBdr>
        <w:top w:val="none" w:sz="0" w:space="0" w:color="auto"/>
        <w:left w:val="none" w:sz="0" w:space="0" w:color="auto"/>
        <w:bottom w:val="none" w:sz="0" w:space="0" w:color="auto"/>
        <w:right w:val="none" w:sz="0" w:space="0" w:color="auto"/>
      </w:divBdr>
    </w:div>
    <w:div w:id="683820907">
      <w:bodyDiv w:val="1"/>
      <w:marLeft w:val="0"/>
      <w:marRight w:val="0"/>
      <w:marTop w:val="0"/>
      <w:marBottom w:val="0"/>
      <w:divBdr>
        <w:top w:val="none" w:sz="0" w:space="0" w:color="auto"/>
        <w:left w:val="none" w:sz="0" w:space="0" w:color="auto"/>
        <w:bottom w:val="none" w:sz="0" w:space="0" w:color="auto"/>
        <w:right w:val="none" w:sz="0" w:space="0" w:color="auto"/>
      </w:divBdr>
    </w:div>
    <w:div w:id="727416127">
      <w:bodyDiv w:val="1"/>
      <w:marLeft w:val="0"/>
      <w:marRight w:val="0"/>
      <w:marTop w:val="0"/>
      <w:marBottom w:val="0"/>
      <w:divBdr>
        <w:top w:val="none" w:sz="0" w:space="0" w:color="auto"/>
        <w:left w:val="none" w:sz="0" w:space="0" w:color="auto"/>
        <w:bottom w:val="none" w:sz="0" w:space="0" w:color="auto"/>
        <w:right w:val="none" w:sz="0" w:space="0" w:color="auto"/>
      </w:divBdr>
    </w:div>
    <w:div w:id="785344963">
      <w:bodyDiv w:val="1"/>
      <w:marLeft w:val="0"/>
      <w:marRight w:val="0"/>
      <w:marTop w:val="0"/>
      <w:marBottom w:val="0"/>
      <w:divBdr>
        <w:top w:val="none" w:sz="0" w:space="0" w:color="auto"/>
        <w:left w:val="none" w:sz="0" w:space="0" w:color="auto"/>
        <w:bottom w:val="none" w:sz="0" w:space="0" w:color="auto"/>
        <w:right w:val="none" w:sz="0" w:space="0" w:color="auto"/>
      </w:divBdr>
    </w:div>
    <w:div w:id="832186433">
      <w:bodyDiv w:val="1"/>
      <w:marLeft w:val="0"/>
      <w:marRight w:val="0"/>
      <w:marTop w:val="0"/>
      <w:marBottom w:val="0"/>
      <w:divBdr>
        <w:top w:val="none" w:sz="0" w:space="0" w:color="auto"/>
        <w:left w:val="none" w:sz="0" w:space="0" w:color="auto"/>
        <w:bottom w:val="none" w:sz="0" w:space="0" w:color="auto"/>
        <w:right w:val="none" w:sz="0" w:space="0" w:color="auto"/>
      </w:divBdr>
    </w:div>
    <w:div w:id="981542905">
      <w:bodyDiv w:val="1"/>
      <w:marLeft w:val="0"/>
      <w:marRight w:val="0"/>
      <w:marTop w:val="0"/>
      <w:marBottom w:val="0"/>
      <w:divBdr>
        <w:top w:val="none" w:sz="0" w:space="0" w:color="auto"/>
        <w:left w:val="none" w:sz="0" w:space="0" w:color="auto"/>
        <w:bottom w:val="none" w:sz="0" w:space="0" w:color="auto"/>
        <w:right w:val="none" w:sz="0" w:space="0" w:color="auto"/>
      </w:divBdr>
    </w:div>
    <w:div w:id="991370097">
      <w:bodyDiv w:val="1"/>
      <w:marLeft w:val="0"/>
      <w:marRight w:val="0"/>
      <w:marTop w:val="0"/>
      <w:marBottom w:val="0"/>
      <w:divBdr>
        <w:top w:val="none" w:sz="0" w:space="0" w:color="auto"/>
        <w:left w:val="none" w:sz="0" w:space="0" w:color="auto"/>
        <w:bottom w:val="none" w:sz="0" w:space="0" w:color="auto"/>
        <w:right w:val="none" w:sz="0" w:space="0" w:color="auto"/>
      </w:divBdr>
    </w:div>
    <w:div w:id="992640895">
      <w:bodyDiv w:val="1"/>
      <w:marLeft w:val="0"/>
      <w:marRight w:val="0"/>
      <w:marTop w:val="0"/>
      <w:marBottom w:val="0"/>
      <w:divBdr>
        <w:top w:val="none" w:sz="0" w:space="0" w:color="auto"/>
        <w:left w:val="none" w:sz="0" w:space="0" w:color="auto"/>
        <w:bottom w:val="none" w:sz="0" w:space="0" w:color="auto"/>
        <w:right w:val="none" w:sz="0" w:space="0" w:color="auto"/>
      </w:divBdr>
    </w:div>
    <w:div w:id="1044251069">
      <w:bodyDiv w:val="1"/>
      <w:marLeft w:val="0"/>
      <w:marRight w:val="0"/>
      <w:marTop w:val="0"/>
      <w:marBottom w:val="0"/>
      <w:divBdr>
        <w:top w:val="none" w:sz="0" w:space="0" w:color="auto"/>
        <w:left w:val="none" w:sz="0" w:space="0" w:color="auto"/>
        <w:bottom w:val="none" w:sz="0" w:space="0" w:color="auto"/>
        <w:right w:val="none" w:sz="0" w:space="0" w:color="auto"/>
      </w:divBdr>
    </w:div>
    <w:div w:id="1044669958">
      <w:bodyDiv w:val="1"/>
      <w:marLeft w:val="0"/>
      <w:marRight w:val="0"/>
      <w:marTop w:val="0"/>
      <w:marBottom w:val="0"/>
      <w:divBdr>
        <w:top w:val="none" w:sz="0" w:space="0" w:color="auto"/>
        <w:left w:val="none" w:sz="0" w:space="0" w:color="auto"/>
        <w:bottom w:val="none" w:sz="0" w:space="0" w:color="auto"/>
        <w:right w:val="none" w:sz="0" w:space="0" w:color="auto"/>
      </w:divBdr>
    </w:div>
    <w:div w:id="1057316468">
      <w:bodyDiv w:val="1"/>
      <w:marLeft w:val="0"/>
      <w:marRight w:val="0"/>
      <w:marTop w:val="0"/>
      <w:marBottom w:val="0"/>
      <w:divBdr>
        <w:top w:val="none" w:sz="0" w:space="0" w:color="auto"/>
        <w:left w:val="none" w:sz="0" w:space="0" w:color="auto"/>
        <w:bottom w:val="none" w:sz="0" w:space="0" w:color="auto"/>
        <w:right w:val="none" w:sz="0" w:space="0" w:color="auto"/>
      </w:divBdr>
    </w:div>
    <w:div w:id="1201896745">
      <w:bodyDiv w:val="1"/>
      <w:marLeft w:val="0"/>
      <w:marRight w:val="0"/>
      <w:marTop w:val="0"/>
      <w:marBottom w:val="0"/>
      <w:divBdr>
        <w:top w:val="none" w:sz="0" w:space="0" w:color="auto"/>
        <w:left w:val="none" w:sz="0" w:space="0" w:color="auto"/>
        <w:bottom w:val="none" w:sz="0" w:space="0" w:color="auto"/>
        <w:right w:val="none" w:sz="0" w:space="0" w:color="auto"/>
      </w:divBdr>
    </w:div>
    <w:div w:id="1232083504">
      <w:bodyDiv w:val="1"/>
      <w:marLeft w:val="0"/>
      <w:marRight w:val="0"/>
      <w:marTop w:val="0"/>
      <w:marBottom w:val="0"/>
      <w:divBdr>
        <w:top w:val="none" w:sz="0" w:space="0" w:color="auto"/>
        <w:left w:val="none" w:sz="0" w:space="0" w:color="auto"/>
        <w:bottom w:val="none" w:sz="0" w:space="0" w:color="auto"/>
        <w:right w:val="none" w:sz="0" w:space="0" w:color="auto"/>
      </w:divBdr>
    </w:div>
    <w:div w:id="1232422217">
      <w:bodyDiv w:val="1"/>
      <w:marLeft w:val="0"/>
      <w:marRight w:val="0"/>
      <w:marTop w:val="0"/>
      <w:marBottom w:val="0"/>
      <w:divBdr>
        <w:top w:val="none" w:sz="0" w:space="0" w:color="auto"/>
        <w:left w:val="none" w:sz="0" w:space="0" w:color="auto"/>
        <w:bottom w:val="none" w:sz="0" w:space="0" w:color="auto"/>
        <w:right w:val="none" w:sz="0" w:space="0" w:color="auto"/>
      </w:divBdr>
    </w:div>
    <w:div w:id="1367869431">
      <w:bodyDiv w:val="1"/>
      <w:marLeft w:val="0"/>
      <w:marRight w:val="0"/>
      <w:marTop w:val="0"/>
      <w:marBottom w:val="0"/>
      <w:divBdr>
        <w:top w:val="none" w:sz="0" w:space="0" w:color="auto"/>
        <w:left w:val="none" w:sz="0" w:space="0" w:color="auto"/>
        <w:bottom w:val="none" w:sz="0" w:space="0" w:color="auto"/>
        <w:right w:val="none" w:sz="0" w:space="0" w:color="auto"/>
      </w:divBdr>
    </w:div>
    <w:div w:id="1439443658">
      <w:bodyDiv w:val="1"/>
      <w:marLeft w:val="0"/>
      <w:marRight w:val="0"/>
      <w:marTop w:val="0"/>
      <w:marBottom w:val="0"/>
      <w:divBdr>
        <w:top w:val="none" w:sz="0" w:space="0" w:color="auto"/>
        <w:left w:val="none" w:sz="0" w:space="0" w:color="auto"/>
        <w:bottom w:val="none" w:sz="0" w:space="0" w:color="auto"/>
        <w:right w:val="none" w:sz="0" w:space="0" w:color="auto"/>
      </w:divBdr>
    </w:div>
    <w:div w:id="1445268679">
      <w:bodyDiv w:val="1"/>
      <w:marLeft w:val="0"/>
      <w:marRight w:val="0"/>
      <w:marTop w:val="0"/>
      <w:marBottom w:val="0"/>
      <w:divBdr>
        <w:top w:val="none" w:sz="0" w:space="0" w:color="auto"/>
        <w:left w:val="none" w:sz="0" w:space="0" w:color="auto"/>
        <w:bottom w:val="none" w:sz="0" w:space="0" w:color="auto"/>
        <w:right w:val="none" w:sz="0" w:space="0" w:color="auto"/>
      </w:divBdr>
    </w:div>
    <w:div w:id="1459177785">
      <w:bodyDiv w:val="1"/>
      <w:marLeft w:val="0"/>
      <w:marRight w:val="0"/>
      <w:marTop w:val="0"/>
      <w:marBottom w:val="0"/>
      <w:divBdr>
        <w:top w:val="none" w:sz="0" w:space="0" w:color="auto"/>
        <w:left w:val="none" w:sz="0" w:space="0" w:color="auto"/>
        <w:bottom w:val="none" w:sz="0" w:space="0" w:color="auto"/>
        <w:right w:val="none" w:sz="0" w:space="0" w:color="auto"/>
      </w:divBdr>
    </w:div>
    <w:div w:id="1518152683">
      <w:bodyDiv w:val="1"/>
      <w:marLeft w:val="0"/>
      <w:marRight w:val="0"/>
      <w:marTop w:val="0"/>
      <w:marBottom w:val="0"/>
      <w:divBdr>
        <w:top w:val="none" w:sz="0" w:space="0" w:color="auto"/>
        <w:left w:val="none" w:sz="0" w:space="0" w:color="auto"/>
        <w:bottom w:val="none" w:sz="0" w:space="0" w:color="auto"/>
        <w:right w:val="none" w:sz="0" w:space="0" w:color="auto"/>
      </w:divBdr>
    </w:div>
    <w:div w:id="1591892293">
      <w:bodyDiv w:val="1"/>
      <w:marLeft w:val="0"/>
      <w:marRight w:val="0"/>
      <w:marTop w:val="0"/>
      <w:marBottom w:val="0"/>
      <w:divBdr>
        <w:top w:val="none" w:sz="0" w:space="0" w:color="auto"/>
        <w:left w:val="none" w:sz="0" w:space="0" w:color="auto"/>
        <w:bottom w:val="none" w:sz="0" w:space="0" w:color="auto"/>
        <w:right w:val="none" w:sz="0" w:space="0" w:color="auto"/>
      </w:divBdr>
    </w:div>
    <w:div w:id="1628856134">
      <w:bodyDiv w:val="1"/>
      <w:marLeft w:val="0"/>
      <w:marRight w:val="0"/>
      <w:marTop w:val="0"/>
      <w:marBottom w:val="0"/>
      <w:divBdr>
        <w:top w:val="none" w:sz="0" w:space="0" w:color="auto"/>
        <w:left w:val="none" w:sz="0" w:space="0" w:color="auto"/>
        <w:bottom w:val="none" w:sz="0" w:space="0" w:color="auto"/>
        <w:right w:val="none" w:sz="0" w:space="0" w:color="auto"/>
      </w:divBdr>
    </w:div>
    <w:div w:id="1632591302">
      <w:bodyDiv w:val="1"/>
      <w:marLeft w:val="0"/>
      <w:marRight w:val="0"/>
      <w:marTop w:val="0"/>
      <w:marBottom w:val="0"/>
      <w:divBdr>
        <w:top w:val="none" w:sz="0" w:space="0" w:color="auto"/>
        <w:left w:val="none" w:sz="0" w:space="0" w:color="auto"/>
        <w:bottom w:val="none" w:sz="0" w:space="0" w:color="auto"/>
        <w:right w:val="none" w:sz="0" w:space="0" w:color="auto"/>
      </w:divBdr>
    </w:div>
    <w:div w:id="1728065043">
      <w:bodyDiv w:val="1"/>
      <w:marLeft w:val="0"/>
      <w:marRight w:val="0"/>
      <w:marTop w:val="0"/>
      <w:marBottom w:val="0"/>
      <w:divBdr>
        <w:top w:val="none" w:sz="0" w:space="0" w:color="auto"/>
        <w:left w:val="none" w:sz="0" w:space="0" w:color="auto"/>
        <w:bottom w:val="none" w:sz="0" w:space="0" w:color="auto"/>
        <w:right w:val="none" w:sz="0" w:space="0" w:color="auto"/>
      </w:divBdr>
    </w:div>
    <w:div w:id="1923683796">
      <w:bodyDiv w:val="1"/>
      <w:marLeft w:val="0"/>
      <w:marRight w:val="0"/>
      <w:marTop w:val="0"/>
      <w:marBottom w:val="0"/>
      <w:divBdr>
        <w:top w:val="none" w:sz="0" w:space="0" w:color="auto"/>
        <w:left w:val="none" w:sz="0" w:space="0" w:color="auto"/>
        <w:bottom w:val="none" w:sz="0" w:space="0" w:color="auto"/>
        <w:right w:val="none" w:sz="0" w:space="0" w:color="auto"/>
      </w:divBdr>
    </w:div>
    <w:div w:id="1954897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rt.com/op-edge/ukraine-beginning-multipolar-world-430/" TargetMode="External"/><Relationship Id="rId18" Type="http://schemas.openxmlformats.org/officeDocument/2006/relationships/hyperlink" Target="https://www.cigionline.org/publications/modernizing-world-trade-organization/" TargetMode="External"/><Relationship Id="rId26" Type="http://schemas.openxmlformats.org/officeDocument/2006/relationships/hyperlink" Target="https://www.jacobinmag.com/2014/12/foucault-interview/" TargetMode="External"/><Relationship Id="rId3" Type="http://schemas.openxmlformats.org/officeDocument/2006/relationships/styles" Target="styles.xml"/><Relationship Id="rId21" Type="http://schemas.openxmlformats.org/officeDocument/2006/relationships/hyperlink" Target="https://www.hinrichfoundation.com/research/article/sustainable/trade-resiliency-defies-expectations/" TargetMode="External"/><Relationship Id="rId34"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yperlink" Target="https://www.usni.org/magazines/proceedings/2024/march/next-taiwan-crisis-will-almost-certainly-involve-nuclear-threats" TargetMode="External"/><Relationship Id="rId17" Type="http://schemas.openxmlformats.org/officeDocument/2006/relationships/hyperlink" Target="http://planning.rctlma.org/Portals/0/genplan/general_plan_2015/GPA%20960/General%20Plan%20Elements/Ch01_Intro.pdf" TargetMode="External"/><Relationship Id="rId25" Type="http://schemas.openxmlformats.org/officeDocument/2006/relationships/header" Target="header3.xml"/><Relationship Id="rId33"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yperlink" Target="http://www.realclearpolicy.com/articles/2022/05/24/trips_waiver_would_further_undermine_the_wtos_credibility_833795.html" TargetMode="External"/><Relationship Id="rId20" Type="http://schemas.openxmlformats.org/officeDocument/2006/relationships/hyperlink" Target="https://pubs.acs.org/doi/full/10.1021/acs.est.0c03863" TargetMode="External"/><Relationship Id="rId29" Type="http://schemas.openxmlformats.org/officeDocument/2006/relationships/hyperlink" Target="http://www.truth-out.org/opinion/item/35596-sadistic-capitalism-six-urgent-matters-for-humanity-in-global-crisi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oreignaffairs.com/china/xi-jinpings-new-world-order" TargetMode="External"/><Relationship Id="rId24" Type="http://schemas.openxmlformats.org/officeDocument/2006/relationships/header" Target="header2.xml"/><Relationship Id="rId32"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hyperlink" Target="https://www.brookings.edu/articles/the-impact-of-artificial-intelligence-on-international-trade/" TargetMode="External"/><Relationship Id="rId23" Type="http://schemas.openxmlformats.org/officeDocument/2006/relationships/header" Target="header1.xml"/><Relationship Id="rId28" Type="http://schemas.openxmlformats.org/officeDocument/2006/relationships/hyperlink" Target="https://time.com/6958606/climate-change-transition-capitalism/" TargetMode="External"/><Relationship Id="rId36" Type="http://schemas.openxmlformats.org/officeDocument/2006/relationships/theme" Target="theme/theme1.xml"/><Relationship Id="rId10" Type="http://schemas.openxmlformats.org/officeDocument/2006/relationships/hyperlink" Target="https://clintonwhitehouse4.archives.gov/WH/EOP/OSTP/nssts/html/chapt2.html" TargetMode="External"/><Relationship Id="rId19" Type="http://schemas.openxmlformats.org/officeDocument/2006/relationships/hyperlink" Target="https://www.wto.org/english/thewto_e/whatis_e/10thi_e/10thi09_e.htm" TargetMode="External"/><Relationship Id="rId31" Type="http://schemas.openxmlformats.org/officeDocument/2006/relationships/hyperlink" Target="https://www.bloomsbury.com/us/economy-as-cultural-system-9781441170378/" TargetMode="External"/><Relationship Id="rId4" Type="http://schemas.openxmlformats.org/officeDocument/2006/relationships/settings" Target="settings.xml"/><Relationship Id="rId9" Type="http://schemas.openxmlformats.org/officeDocument/2006/relationships/hyperlink" Target="https://warontherocks.com/2021/11/biological-weapons-in-the-shadow-war/" TargetMode="External"/><Relationship Id="rId14" Type="http://schemas.openxmlformats.org/officeDocument/2006/relationships/hyperlink" Target="https://www-tandfonline-com.proxy.lib.umich.edu/doi/epdf/10.1080/13698230.2020.1766815?needAccess=true&amp;role=button" TargetMode="External"/><Relationship Id="rId22" Type="http://schemas.openxmlformats.org/officeDocument/2006/relationships/hyperlink" Target="https://ipo.org/wp-content/uploads/2020/11/SG-model-rights-committee-paper-pub.pdf" TargetMode="External"/><Relationship Id="rId27" Type="http://schemas.openxmlformats.org/officeDocument/2006/relationships/hyperlink" Target="https://healthpolicy.usc.edu/article/blame-capitalism-why-hundreds-of-decades-old-yet-vital-drugs-are-nearly-impossible-to-find/" TargetMode="External"/><Relationship Id="rId30" Type="http://schemas.openxmlformats.org/officeDocument/2006/relationships/hyperlink" Target="https://doi.org/10.7275/23620313" TargetMode="External"/><Relationship Id="rId35" Type="http://schemas.openxmlformats.org/officeDocument/2006/relationships/fontTable" Target="fontTable.xml"/><Relationship Id="rId8" Type="http://schemas.openxmlformats.org/officeDocument/2006/relationships/hyperlink" Target="https://euroacademia.eu/wordpress/wp-content/uploads/2016/10/Sebastian_Ramirez_-_The_Biopower_of_Neoliberalism.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gh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38</TotalTime>
  <Pages>1</Pages>
  <Words>58737</Words>
  <Characters>334806</Characters>
  <Application>Microsoft Office Word</Application>
  <DocSecurity>0</DocSecurity>
  <Lines>2790</Lines>
  <Paragraphs>785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392758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Kunal Gaikwad</dc:creator>
  <cp:keywords>6.0.0</cp:keywords>
  <dc:description/>
  <cp:lastModifiedBy>Lucia Scott</cp:lastModifiedBy>
  <cp:revision>3</cp:revision>
  <dcterms:created xsi:type="dcterms:W3CDTF">2024-07-21T22:17:00Z</dcterms:created>
  <dcterms:modified xsi:type="dcterms:W3CDTF">2024-07-21T22:18:00Z</dcterms:modified>
</cp:coreProperties>
</file>