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246A0" w14:textId="0DEF6014" w:rsidR="00E26333" w:rsidRDefault="005E51AA" w:rsidP="006B1160">
      <w:pPr>
        <w:pStyle w:val="Heading1"/>
      </w:pPr>
      <w:r>
        <w:t>T – USFG / Framework</w:t>
      </w:r>
    </w:p>
    <w:p w14:paraId="701167B2" w14:textId="762B9C2D" w:rsidR="005E51AA" w:rsidRDefault="005E51AA" w:rsidP="005E51AA">
      <w:pPr>
        <w:pStyle w:val="Heading2"/>
      </w:pPr>
      <w:r>
        <w:lastRenderedPageBreak/>
        <w:t>1NC</w:t>
      </w:r>
    </w:p>
    <w:p w14:paraId="66C400B6" w14:textId="77777777" w:rsidR="005E51AA" w:rsidRPr="00F05FDE" w:rsidRDefault="005E51AA" w:rsidP="005E51AA">
      <w:pPr>
        <w:pStyle w:val="Heading3"/>
      </w:pPr>
      <w:r w:rsidRPr="00F05FDE">
        <w:lastRenderedPageBreak/>
        <w:t>1</w:t>
      </w:r>
      <w:r>
        <w:t>nc – Interp</w:t>
      </w:r>
    </w:p>
    <w:p w14:paraId="085C3970" w14:textId="77777777" w:rsidR="005E51AA" w:rsidRPr="00F05FDE" w:rsidRDefault="005E51AA" w:rsidP="005E51AA">
      <w:pPr>
        <w:pStyle w:val="Heading4"/>
      </w:pPr>
      <w:r w:rsidRPr="00F05FDE">
        <w:t xml:space="preserve">The </w:t>
      </w:r>
      <w:r w:rsidRPr="00F05FDE">
        <w:rPr>
          <w:u w:val="single"/>
        </w:rPr>
        <w:t>text of the resolution</w:t>
      </w:r>
      <w:r w:rsidRPr="00F05FDE">
        <w:t xml:space="preserve"> calls for debate on hypothetical government action</w:t>
      </w:r>
    </w:p>
    <w:p w14:paraId="55141FB4" w14:textId="77777777" w:rsidR="005E51AA" w:rsidRPr="00F05FDE" w:rsidRDefault="005E51AA" w:rsidP="005E51AA">
      <w:r w:rsidRPr="00F05FDE">
        <w:rPr>
          <w:rStyle w:val="Style13ptBold"/>
        </w:rPr>
        <w:t>Ericson 3</w:t>
      </w:r>
      <w:r w:rsidRPr="00F05FDE">
        <w:t xml:space="preserve"> (Jon M., Dean Emeritus of the College of Liberal Arts – California Polytechnic U., et al., The Debater’s Guide, Third Edition, p. 4)</w:t>
      </w:r>
    </w:p>
    <w:p w14:paraId="00112811" w14:textId="77777777" w:rsidR="005E51AA" w:rsidRPr="00F05FDE" w:rsidRDefault="005E51AA" w:rsidP="005E51AA">
      <w:pPr>
        <w:rPr>
          <w:sz w:val="16"/>
        </w:rPr>
      </w:pPr>
      <w:r w:rsidRPr="00F05FDE">
        <w:rPr>
          <w:sz w:val="16"/>
        </w:rPr>
        <w:t xml:space="preserve">The Proposition of Policy: Urging Future Action In policy propositions, </w:t>
      </w:r>
      <w:r w:rsidRPr="004454BA">
        <w:rPr>
          <w:highlight w:val="cyan"/>
          <w:u w:val="single"/>
        </w:rPr>
        <w:t>each topic contains</w:t>
      </w:r>
      <w:r w:rsidRPr="00F05FDE">
        <w:rPr>
          <w:u w:val="single"/>
        </w:rPr>
        <w:t xml:space="preserve"> certain key elements</w:t>
      </w:r>
      <w:r w:rsidRPr="00F05FDE">
        <w:rPr>
          <w:sz w:val="16"/>
        </w:rPr>
        <w:t>, although they have slightly different functions from comparable elements of value-oriented propositions</w:t>
      </w:r>
      <w:r w:rsidRPr="00F05FDE">
        <w:rPr>
          <w:u w:val="single"/>
        </w:rPr>
        <w:t>. 1. A</w:t>
      </w:r>
      <w:r w:rsidRPr="004454BA">
        <w:rPr>
          <w:highlight w:val="cyan"/>
          <w:u w:val="single"/>
        </w:rPr>
        <w:t>n agent doing the acting</w:t>
      </w:r>
      <w:r w:rsidRPr="00F05FDE">
        <w:rPr>
          <w:u w:val="single"/>
        </w:rPr>
        <w:t xml:space="preserve"> ---“The United States” in “</w:t>
      </w:r>
      <w:r w:rsidRPr="004454BA">
        <w:rPr>
          <w:highlight w:val="cyan"/>
          <w:u w:val="single"/>
        </w:rPr>
        <w:t>The United States should</w:t>
      </w:r>
      <w:r w:rsidRPr="00F05FDE">
        <w:rPr>
          <w:u w:val="single"/>
        </w:rPr>
        <w:t xml:space="preserve"> adopt</w:t>
      </w:r>
      <w:r w:rsidRPr="00F05FDE">
        <w:rPr>
          <w:sz w:val="16"/>
        </w:rPr>
        <w:t xml:space="preserve"> a policy of free trade.” Like the object of evaluation in a proposition of value, </w:t>
      </w:r>
      <w:r w:rsidRPr="00F05FDE">
        <w:rPr>
          <w:u w:val="single"/>
        </w:rPr>
        <w:t>the agent is the subject of the sentence. 2. The verb should</w:t>
      </w:r>
      <w:r w:rsidRPr="00F05FDE">
        <w:rPr>
          <w:sz w:val="16"/>
        </w:rPr>
        <w:t xml:space="preserve">—the first part of a verb phrase </w:t>
      </w:r>
      <w:r w:rsidRPr="00F05FDE">
        <w:rPr>
          <w:u w:val="single"/>
        </w:rPr>
        <w:t>that urges action</w:t>
      </w:r>
      <w:r w:rsidRPr="00F05FDE">
        <w:rPr>
          <w:sz w:val="16"/>
        </w:rPr>
        <w:t xml:space="preserve">. 3. An action verb to follow should in the should-verb combination. </w:t>
      </w:r>
      <w:r w:rsidRPr="00F05FDE">
        <w:rPr>
          <w:u w:val="single"/>
        </w:rPr>
        <w:t xml:space="preserve">For example, </w:t>
      </w:r>
      <w:r w:rsidRPr="004454BA">
        <w:rPr>
          <w:u w:val="single"/>
        </w:rPr>
        <w:t>should</w:t>
      </w:r>
      <w:r w:rsidRPr="00F05FDE">
        <w:rPr>
          <w:i/>
          <w:iCs/>
          <w:u w:val="single"/>
        </w:rPr>
        <w:t xml:space="preserve"> </w:t>
      </w:r>
      <w:r w:rsidRPr="00F05FDE">
        <w:rPr>
          <w:u w:val="single"/>
        </w:rPr>
        <w:t>adopt</w:t>
      </w:r>
      <w:r w:rsidRPr="00F05FDE">
        <w:rPr>
          <w:sz w:val="16"/>
        </w:rPr>
        <w:t xml:space="preserve"> here </w:t>
      </w:r>
      <w:r w:rsidRPr="004454BA">
        <w:rPr>
          <w:highlight w:val="cyan"/>
          <w:u w:val="single"/>
        </w:rPr>
        <w:t>means</w:t>
      </w:r>
      <w:r w:rsidRPr="00F05FDE">
        <w:rPr>
          <w:u w:val="single"/>
        </w:rPr>
        <w:t xml:space="preserve"> to put </w:t>
      </w:r>
      <w:r w:rsidRPr="004454BA">
        <w:rPr>
          <w:highlight w:val="cyan"/>
          <w:u w:val="single"/>
        </w:rPr>
        <w:t>a</w:t>
      </w:r>
      <w:r w:rsidRPr="00F05FDE">
        <w:rPr>
          <w:sz w:val="16"/>
        </w:rPr>
        <w:t xml:space="preserve"> program or </w:t>
      </w:r>
      <w:r w:rsidRPr="004454BA">
        <w:rPr>
          <w:highlight w:val="cyan"/>
          <w:u w:val="single"/>
        </w:rPr>
        <w:t>policy into action though governmental means</w:t>
      </w:r>
      <w:r w:rsidRPr="00F05FDE">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F05FDE">
        <w:rPr>
          <w:u w:val="single"/>
        </w:rPr>
        <w:t>The entire debate is about whether something ought to occur.</w:t>
      </w:r>
      <w:r w:rsidRPr="00F05FDE">
        <w:rPr>
          <w:sz w:val="16"/>
        </w:rPr>
        <w:t xml:space="preserve"> What you agree to do, then, when you accept the affirmative side in such a debate is to offer sufficient and compelling reasons for an audience to perform the future action that you propose. </w:t>
      </w:r>
    </w:p>
    <w:p w14:paraId="44468A85" w14:textId="32E5464A" w:rsidR="006B1FBC" w:rsidRPr="002B55F4" w:rsidRDefault="005E51AA" w:rsidP="006B1FBC">
      <w:pPr>
        <w:pStyle w:val="Heading4"/>
      </w:pPr>
      <w:r>
        <w:t>And, “</w:t>
      </w:r>
      <w:r w:rsidR="007D19ED">
        <w:t>IPR Protection</w:t>
      </w:r>
      <w:r>
        <w:t xml:space="preserve">” </w:t>
      </w:r>
      <w:r w:rsidR="007D19ED">
        <w:t>requires government action</w:t>
      </w:r>
    </w:p>
    <w:p w14:paraId="613CED13" w14:textId="77777777" w:rsidR="006B1FBC" w:rsidRDefault="006B1FBC" w:rsidP="006B1FBC">
      <w:r w:rsidRPr="00E24D14">
        <w:rPr>
          <w:rStyle w:val="Style13ptBold"/>
        </w:rPr>
        <w:t>Li ’23</w:t>
      </w:r>
      <w:r>
        <w:t xml:space="preserve"> [Yon; 2023; lawyer at Henan Shilin law firm;</w:t>
      </w:r>
      <w:r w:rsidRPr="00E24D14">
        <w:t xml:space="preserve"> Science of Law Journal, “Analysis of the Status Quo of Intellectual Property Protection in China in the Era of Big Data,” </w:t>
      </w:r>
      <w:r>
        <w:t>Vol 2, No. 5]</w:t>
      </w:r>
    </w:p>
    <w:p w14:paraId="795FED28" w14:textId="77777777" w:rsidR="006B1FBC" w:rsidRPr="002B55F4" w:rsidRDefault="006B1FBC" w:rsidP="006B1FBC">
      <w:pPr>
        <w:rPr>
          <w:sz w:val="16"/>
          <w:szCs w:val="16"/>
        </w:rPr>
      </w:pPr>
      <w:r w:rsidRPr="002B55F4">
        <w:rPr>
          <w:sz w:val="16"/>
          <w:szCs w:val="16"/>
        </w:rPr>
        <w:t xml:space="preserve">In order </w:t>
      </w:r>
      <w:r w:rsidRPr="00D353AB">
        <w:rPr>
          <w:rStyle w:val="StyleUnderline"/>
          <w:highlight w:val="cyan"/>
        </w:rPr>
        <w:t xml:space="preserve">to </w:t>
      </w:r>
      <w:r w:rsidRPr="00D353AB">
        <w:rPr>
          <w:rStyle w:val="Emphasis"/>
          <w:highlight w:val="cyan"/>
        </w:rPr>
        <w:t>implement</w:t>
      </w:r>
      <w:r w:rsidRPr="002B55F4">
        <w:rPr>
          <w:sz w:val="16"/>
          <w:szCs w:val="16"/>
        </w:rPr>
        <w:t xml:space="preserve"> the specific work of </w:t>
      </w:r>
      <w:r w:rsidRPr="00D353AB">
        <w:rPr>
          <w:rStyle w:val="Emphasis"/>
          <w:highlight w:val="cyan"/>
        </w:rPr>
        <w:t>i</w:t>
      </w:r>
      <w:r w:rsidRPr="002B55F4">
        <w:rPr>
          <w:rStyle w:val="StyleUnderline"/>
        </w:rPr>
        <w:t xml:space="preserve">ntellectual </w:t>
      </w:r>
      <w:r w:rsidRPr="00D353AB">
        <w:rPr>
          <w:rStyle w:val="Emphasis"/>
          <w:highlight w:val="cyan"/>
        </w:rPr>
        <w:t>p</w:t>
      </w:r>
      <w:r w:rsidRPr="002B55F4">
        <w:rPr>
          <w:rStyle w:val="StyleUnderline"/>
        </w:rPr>
        <w:t xml:space="preserve">roperty </w:t>
      </w:r>
      <w:r w:rsidRPr="00D353AB">
        <w:rPr>
          <w:rStyle w:val="Emphasis"/>
          <w:highlight w:val="cyan"/>
        </w:rPr>
        <w:t>protection</w:t>
      </w:r>
      <w:r w:rsidRPr="00D353AB">
        <w:rPr>
          <w:rStyle w:val="StyleUnderline"/>
          <w:highlight w:val="cyan"/>
        </w:rPr>
        <w:t xml:space="preserve">, the </w:t>
      </w:r>
      <w:r w:rsidRPr="006B1FBC">
        <w:rPr>
          <w:rStyle w:val="StyleUnderline"/>
        </w:rPr>
        <w:t xml:space="preserve">state and </w:t>
      </w:r>
      <w:r w:rsidRPr="006B1FBC">
        <w:rPr>
          <w:rStyle w:val="StyleUnderline"/>
          <w:highlight w:val="cyan"/>
        </w:rPr>
        <w:t>government</w:t>
      </w:r>
      <w:r w:rsidRPr="006B1FBC">
        <w:rPr>
          <w:sz w:val="16"/>
          <w:szCs w:val="16"/>
          <w:highlight w:val="cyan"/>
        </w:rPr>
        <w:t xml:space="preserve"> </w:t>
      </w:r>
      <w:r w:rsidRPr="006B1FBC">
        <w:rPr>
          <w:rStyle w:val="StyleUnderline"/>
          <w:highlight w:val="cyan"/>
        </w:rPr>
        <w:t xml:space="preserve">must </w:t>
      </w:r>
      <w:r w:rsidRPr="00D353AB">
        <w:rPr>
          <w:rStyle w:val="Emphasis"/>
          <w:highlight w:val="cyan"/>
        </w:rPr>
        <w:t>put forward</w:t>
      </w:r>
      <w:r w:rsidRPr="00D353AB">
        <w:rPr>
          <w:rStyle w:val="StyleUnderline"/>
          <w:highlight w:val="cyan"/>
        </w:rPr>
        <w:t xml:space="preserve"> the</w:t>
      </w:r>
      <w:r w:rsidRPr="002B55F4">
        <w:rPr>
          <w:rStyle w:val="StyleUnderline"/>
        </w:rPr>
        <w:t xml:space="preserve"> corresponding </w:t>
      </w:r>
      <w:r w:rsidRPr="006B1FBC">
        <w:rPr>
          <w:rStyle w:val="Emphasis"/>
          <w:highlight w:val="cyan"/>
        </w:rPr>
        <w:t>protection</w:t>
      </w:r>
      <w:r w:rsidRPr="002B55F4">
        <w:rPr>
          <w:rStyle w:val="Emphasis"/>
        </w:rPr>
        <w:t xml:space="preserve"> </w:t>
      </w:r>
      <w:r w:rsidRPr="00D353AB">
        <w:rPr>
          <w:rStyle w:val="Emphasis"/>
          <w:highlight w:val="cyan"/>
        </w:rPr>
        <w:t>mechanism</w:t>
      </w:r>
      <w:r w:rsidRPr="002B55F4">
        <w:rPr>
          <w:sz w:val="16"/>
          <w:szCs w:val="16"/>
        </w:rPr>
        <w:t xml:space="preserve">, which fully reflects the importance attached to intellectual property protection. Therefore, the government and judicial departments should update and improve the relevant laws in light of the actual situation. For example, </w:t>
      </w:r>
      <w:r w:rsidRPr="00D353AB">
        <w:rPr>
          <w:rStyle w:val="Emphasis"/>
        </w:rPr>
        <w:t>from the perspective of patent</w:t>
      </w:r>
      <w:r w:rsidRPr="002B55F4">
        <w:rPr>
          <w:rStyle w:val="Emphasis"/>
        </w:rPr>
        <w:t xml:space="preserve"> law</w:t>
      </w:r>
      <w:r w:rsidRPr="002B55F4">
        <w:rPr>
          <w:sz w:val="16"/>
          <w:szCs w:val="16"/>
        </w:rPr>
        <w:t xml:space="preserve">, </w:t>
      </w:r>
      <w:r w:rsidRPr="006B1FBC">
        <w:rPr>
          <w:sz w:val="16"/>
          <w:szCs w:val="16"/>
        </w:rPr>
        <w:t xml:space="preserve">works law, </w:t>
      </w:r>
      <w:r w:rsidRPr="006B1FBC">
        <w:rPr>
          <w:rStyle w:val="Emphasis"/>
        </w:rPr>
        <w:t>etc</w:t>
      </w:r>
      <w:r w:rsidRPr="006B1FBC">
        <w:rPr>
          <w:sz w:val="16"/>
          <w:szCs w:val="16"/>
        </w:rPr>
        <w:t xml:space="preserve">., </w:t>
      </w:r>
      <w:r w:rsidRPr="006B1FBC">
        <w:rPr>
          <w:rStyle w:val="StyleUnderline"/>
        </w:rPr>
        <w:t xml:space="preserve">the </w:t>
      </w:r>
      <w:r w:rsidRPr="00D353AB">
        <w:rPr>
          <w:rStyle w:val="Emphasis"/>
          <w:highlight w:val="cyan"/>
        </w:rPr>
        <w:t>protection</w:t>
      </w:r>
      <w:r w:rsidRPr="00D353AB">
        <w:rPr>
          <w:rStyle w:val="StyleUnderline"/>
          <w:highlight w:val="cyan"/>
        </w:rPr>
        <w:t xml:space="preserve"> of intellectual property rights is </w:t>
      </w:r>
      <w:r w:rsidRPr="00D353AB">
        <w:rPr>
          <w:rStyle w:val="Emphasis"/>
          <w:highlight w:val="cyan"/>
        </w:rPr>
        <w:t>clearly defined</w:t>
      </w:r>
      <w:r w:rsidRPr="002B55F4">
        <w:rPr>
          <w:rStyle w:val="StyleUnderline"/>
        </w:rPr>
        <w:t xml:space="preserve">. </w:t>
      </w:r>
      <w:r w:rsidRPr="006B1FBC">
        <w:rPr>
          <w:rStyle w:val="Emphasis"/>
        </w:rPr>
        <w:t>Count</w:t>
      </w:r>
      <w:r w:rsidRPr="006B1FBC">
        <w:rPr>
          <w:rStyle w:val="StyleUnderline"/>
        </w:rPr>
        <w:t xml:space="preserve"> the </w:t>
      </w:r>
      <w:r w:rsidRPr="006B1FBC">
        <w:rPr>
          <w:rStyle w:val="Emphasis"/>
        </w:rPr>
        <w:t>related infringements</w:t>
      </w:r>
      <w:r w:rsidRPr="006B1FBC">
        <w:rPr>
          <w:rStyle w:val="StyleUnderline"/>
        </w:rPr>
        <w:t xml:space="preserve">, and </w:t>
      </w:r>
      <w:r w:rsidRPr="006B1FBC">
        <w:rPr>
          <w:rStyle w:val="Emphasis"/>
        </w:rPr>
        <w:t>formulate</w:t>
      </w:r>
      <w:r w:rsidRPr="006B1FBC">
        <w:rPr>
          <w:rStyle w:val="StyleUnderline"/>
        </w:rPr>
        <w:t xml:space="preserve"> corresponding </w:t>
      </w:r>
      <w:r w:rsidRPr="006B1FBC">
        <w:rPr>
          <w:rStyle w:val="Emphasis"/>
        </w:rPr>
        <w:t>punishment measures</w:t>
      </w:r>
      <w:r w:rsidRPr="006B1FBC">
        <w:rPr>
          <w:rStyle w:val="StyleUnderline"/>
        </w:rPr>
        <w:t xml:space="preserve"> for these infringements, and further </w:t>
      </w:r>
      <w:r w:rsidRPr="006B1FBC">
        <w:rPr>
          <w:rStyle w:val="Emphasis"/>
        </w:rPr>
        <w:t>improve</w:t>
      </w:r>
      <w:r w:rsidRPr="006B1FBC">
        <w:rPr>
          <w:rStyle w:val="StyleUnderline"/>
        </w:rPr>
        <w:t xml:space="preserve"> the </w:t>
      </w:r>
      <w:r w:rsidRPr="006B1FBC">
        <w:rPr>
          <w:rStyle w:val="Emphasis"/>
        </w:rPr>
        <w:t>judicial supervision system</w:t>
      </w:r>
      <w:r w:rsidRPr="006B1FBC">
        <w:rPr>
          <w:rStyle w:val="StyleUnderline"/>
        </w:rPr>
        <w:t>, so that the</w:t>
      </w:r>
      <w:r w:rsidRPr="002B55F4">
        <w:rPr>
          <w:rStyle w:val="StyleUnderline"/>
        </w:rPr>
        <w:t xml:space="preserve"> </w:t>
      </w:r>
      <w:r w:rsidRPr="00D353AB">
        <w:rPr>
          <w:rStyle w:val="StyleUnderline"/>
          <w:highlight w:val="cyan"/>
        </w:rPr>
        <w:t>owners</w:t>
      </w:r>
      <w:r w:rsidRPr="002B55F4">
        <w:rPr>
          <w:rStyle w:val="StyleUnderline"/>
        </w:rPr>
        <w:t xml:space="preserve"> and beneficiaries </w:t>
      </w:r>
      <w:r w:rsidRPr="00D353AB">
        <w:rPr>
          <w:rStyle w:val="StyleUnderline"/>
          <w:highlight w:val="cyan"/>
        </w:rPr>
        <w:t xml:space="preserve">of intellectual property rights can </w:t>
      </w:r>
      <w:r w:rsidRPr="006B1FBC">
        <w:rPr>
          <w:rStyle w:val="StyleUnderline"/>
          <w:highlight w:val="cyan"/>
        </w:rPr>
        <w:t xml:space="preserve">be </w:t>
      </w:r>
      <w:r w:rsidRPr="006B1FBC">
        <w:rPr>
          <w:rStyle w:val="Emphasis"/>
          <w:highlight w:val="cyan"/>
        </w:rPr>
        <w:t>protected</w:t>
      </w:r>
      <w:r w:rsidRPr="006B1FBC">
        <w:rPr>
          <w:rStyle w:val="StyleUnderline"/>
          <w:highlight w:val="cyan"/>
        </w:rPr>
        <w:t xml:space="preserve"> by law</w:t>
      </w:r>
      <w:r w:rsidRPr="002B55F4">
        <w:rPr>
          <w:sz w:val="16"/>
          <w:szCs w:val="16"/>
        </w:rPr>
        <w:t xml:space="preserve"> [4]. </w:t>
      </w:r>
    </w:p>
    <w:p w14:paraId="39C5C0A1" w14:textId="77777777" w:rsidR="007D19ED" w:rsidRPr="007D19ED" w:rsidRDefault="007D19ED" w:rsidP="007D19ED"/>
    <w:p w14:paraId="26AC9427" w14:textId="77777777" w:rsidR="005E51AA" w:rsidRDefault="005E51AA" w:rsidP="005E51AA">
      <w:pPr>
        <w:pStyle w:val="Heading4"/>
      </w:pPr>
      <w:r>
        <w:t xml:space="preserve">They obviously </w:t>
      </w:r>
      <w:r w:rsidRPr="00E1589C">
        <w:t>don’t meet</w:t>
      </w:r>
      <w:r>
        <w:t xml:space="preserve"> </w:t>
      </w:r>
      <w:r w:rsidRPr="00E1589C">
        <w:rPr>
          <w:u w:val="single"/>
        </w:rPr>
        <w:t>any</w:t>
      </w:r>
      <w:r>
        <w:t xml:space="preserve"> of the topic words – which makes their aff </w:t>
      </w:r>
      <w:r w:rsidRPr="00E1589C">
        <w:rPr>
          <w:u w:val="single"/>
        </w:rPr>
        <w:t>unpredictable</w:t>
      </w:r>
      <w:r>
        <w:t xml:space="preserve"> and </w:t>
      </w:r>
      <w:r w:rsidRPr="00E1589C">
        <w:rPr>
          <w:u w:val="single"/>
        </w:rPr>
        <w:t>undebatable</w:t>
      </w:r>
      <w:r>
        <w:t>. Their advocacy also creates</w:t>
      </w:r>
      <w:r w:rsidRPr="00BD356A">
        <w:t xml:space="preserve"> </w:t>
      </w:r>
      <w:r w:rsidRPr="00BD356A">
        <w:rPr>
          <w:u w:val="single"/>
        </w:rPr>
        <w:t>moral hazard</w:t>
      </w:r>
      <w:r w:rsidRPr="00BD356A">
        <w:t xml:space="preserve"> that leads to affs </w:t>
      </w:r>
      <w:r w:rsidRPr="00BD356A">
        <w:rPr>
          <w:u w:val="single"/>
        </w:rPr>
        <w:t>only about individual self-care</w:t>
      </w:r>
      <w:r w:rsidRPr="00BD356A">
        <w:t xml:space="preserve"> so even if you think </w:t>
      </w:r>
      <w:r w:rsidRPr="00BD356A">
        <w:rPr>
          <w:u w:val="single"/>
        </w:rPr>
        <w:t>this aff</w:t>
      </w:r>
      <w:r w:rsidRPr="00BD356A">
        <w:t xml:space="preserve"> is answerable, the ones they </w:t>
      </w:r>
      <w:r w:rsidRPr="00BD356A">
        <w:rPr>
          <w:u w:val="single"/>
        </w:rPr>
        <w:t>incentivize</w:t>
      </w:r>
      <w:r w:rsidRPr="00BD356A">
        <w:t xml:space="preserve"> are not, so </w:t>
      </w:r>
      <w:r w:rsidRPr="00BD356A">
        <w:rPr>
          <w:u w:val="single"/>
        </w:rPr>
        <w:t>assume</w:t>
      </w:r>
      <w:r w:rsidRPr="00BD356A">
        <w:t xml:space="preserve"> the </w:t>
      </w:r>
      <w:r w:rsidRPr="00BD356A">
        <w:rPr>
          <w:u w:val="single"/>
        </w:rPr>
        <w:t>worst possible affirmative</w:t>
      </w:r>
      <w:r w:rsidRPr="00BD356A">
        <w:t xml:space="preserve"> when weighing our impacts.</w:t>
      </w:r>
      <w:r>
        <w:t xml:space="preserve"> </w:t>
      </w:r>
    </w:p>
    <w:p w14:paraId="45BC5976" w14:textId="77777777" w:rsidR="005E51AA" w:rsidRPr="008401D4" w:rsidRDefault="005E51AA" w:rsidP="005E51AA">
      <w:pPr>
        <w:rPr>
          <w:sz w:val="16"/>
        </w:rPr>
      </w:pPr>
    </w:p>
    <w:p w14:paraId="65C0CDAB" w14:textId="77777777" w:rsidR="005E51AA" w:rsidRDefault="005E51AA" w:rsidP="005E51AA">
      <w:pPr>
        <w:pStyle w:val="Heading3"/>
      </w:pPr>
      <w:r>
        <w:lastRenderedPageBreak/>
        <w:t>1nc – Fairness Impact</w:t>
      </w:r>
    </w:p>
    <w:p w14:paraId="309F161A" w14:textId="77777777" w:rsidR="005E51AA" w:rsidRDefault="005E51AA" w:rsidP="005E51AA"/>
    <w:p w14:paraId="621FBC62" w14:textId="77777777" w:rsidR="005E51AA" w:rsidRPr="00A2175C" w:rsidRDefault="005E51AA" w:rsidP="005E51AA">
      <w:pPr>
        <w:pStyle w:val="Heading4"/>
      </w:pPr>
      <w:r w:rsidRPr="00A2175C">
        <w:t xml:space="preserve">Our impact is </w:t>
      </w:r>
      <w:r>
        <w:rPr>
          <w:u w:val="single"/>
        </w:rPr>
        <w:t>fairness</w:t>
      </w:r>
      <w:r w:rsidRPr="00A2175C">
        <w:t>—there are two internal links—</w:t>
      </w:r>
    </w:p>
    <w:p w14:paraId="768AECBE" w14:textId="77777777" w:rsidR="005E51AA" w:rsidRPr="00A2175C" w:rsidRDefault="005E51AA" w:rsidP="005E51AA"/>
    <w:p w14:paraId="4AA91981" w14:textId="77777777" w:rsidR="005E51AA" w:rsidRPr="00BD356A" w:rsidRDefault="005E51AA" w:rsidP="005E51AA">
      <w:pPr>
        <w:pStyle w:val="Heading4"/>
      </w:pPr>
      <w:r w:rsidRPr="00A2175C">
        <w:t xml:space="preserve">1. Limits—a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rPr>
          <w:u w:val="single"/>
        </w:rPr>
        <w:t xml:space="preserve"> </w:t>
      </w:r>
      <w:r w:rsidRPr="008401D4">
        <w:t>and</w:t>
      </w:r>
      <w:r>
        <w:rPr>
          <w:u w:val="single"/>
        </w:rPr>
        <w:t xml:space="preserve"> </w:t>
      </w:r>
      <w:r w:rsidRPr="008401D4">
        <w:rPr>
          <w:u w:val="single"/>
        </w:rPr>
        <w:t xml:space="preserve">debatability </w:t>
      </w:r>
      <w:r w:rsidRPr="008401D4">
        <w:t>for both sides</w:t>
      </w:r>
      <w:r w:rsidRPr="00A2175C">
        <w:t>—absent</w:t>
      </w:r>
      <w:r>
        <w:t xml:space="preserve">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rsidRPr="00AE1C97">
        <w:t>that create exhausting</w:t>
      </w:r>
      <w:r w:rsidRPr="00A2175C">
        <w:rPr>
          <w:u w:val="single"/>
        </w:rPr>
        <w:t xml:space="preserve"> research</w:t>
      </w:r>
      <w:r>
        <w:rPr>
          <w:u w:val="single"/>
        </w:rPr>
        <w:t xml:space="preserve"> demands</w:t>
      </w:r>
      <w:r w:rsidRPr="00A2175C">
        <w:t xml:space="preserve"> </w:t>
      </w:r>
      <w:r>
        <w:t xml:space="preserve">and ends with debaters burning out. </w:t>
      </w:r>
    </w:p>
    <w:p w14:paraId="544433AB" w14:textId="77777777" w:rsidR="005E51AA" w:rsidRPr="00A2175C" w:rsidRDefault="005E51AA" w:rsidP="005E51AA"/>
    <w:p w14:paraId="577EFDBD" w14:textId="77777777" w:rsidR="005E51AA" w:rsidRDefault="005E51AA" w:rsidP="005E51AA">
      <w:pPr>
        <w:pStyle w:val="Heading4"/>
      </w:pPr>
      <w:r w:rsidRPr="00A2175C">
        <w:t xml:space="preserve">2. Ground—a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t xml:space="preserve"> </w:t>
      </w:r>
      <w:r w:rsidRPr="00A2175C">
        <w:t>—</w:t>
      </w:r>
      <w:r>
        <w:t xml:space="preserve">they’re just reading neg arguments on the aff so </w:t>
      </w:r>
      <w:r w:rsidRPr="008401D4">
        <w:rPr>
          <w:u w:val="single"/>
        </w:rPr>
        <w:t>switch-side</w:t>
      </w:r>
      <w:r>
        <w:t xml:space="preserve"> debate can solve their offense – </w:t>
      </w:r>
      <w:r w:rsidRPr="00A2175C">
        <w:t xml:space="preserve">all 2AC defense to this claim will rely on </w:t>
      </w:r>
      <w:r w:rsidRPr="00A2175C">
        <w:rPr>
          <w:u w:val="single"/>
        </w:rPr>
        <w:t>concessionary ground</w:t>
      </w:r>
      <w:r w:rsidRPr="00A2175C">
        <w:t xml:space="preserve"> which </w:t>
      </w:r>
      <w:r w:rsidRPr="00A2175C">
        <w:rPr>
          <w:u w:val="single"/>
        </w:rPr>
        <w:t>isn’t a stable basis</w:t>
      </w:r>
      <w:r w:rsidRPr="00A2175C">
        <w:t xml:space="preserve"> for a year of debate</w:t>
      </w:r>
      <w:r>
        <w:t xml:space="preserve"> and locks in an overwhelming aff side bias. </w:t>
      </w:r>
    </w:p>
    <w:p w14:paraId="3DD9149A" w14:textId="77777777" w:rsidR="005E51AA" w:rsidRDefault="005E51AA" w:rsidP="005E51AA"/>
    <w:p w14:paraId="4BF822B9" w14:textId="77777777" w:rsidR="005E51AA" w:rsidRDefault="005E51AA" w:rsidP="005E51AA">
      <w:pPr>
        <w:pStyle w:val="Heading4"/>
      </w:pPr>
      <w:bookmarkStart w:id="0" w:name="_Hlk524360106"/>
      <w:r>
        <w:t>3</w:t>
      </w:r>
      <w:bookmarkEnd w:id="0"/>
      <w:r w:rsidRPr="008401D4">
        <w:t>.</w:t>
      </w:r>
      <w:r>
        <w:rPr>
          <w:u w:val="single"/>
        </w:rPr>
        <w:t xml:space="preserve"> </w:t>
      </w:r>
      <w:r w:rsidRPr="001B32AD">
        <w:rPr>
          <w:u w:val="single"/>
        </w:rPr>
        <w:t>Debate is a game</w:t>
      </w:r>
      <w:r w:rsidRPr="001B32AD">
        <w:t xml:space="preserve"> and we’re both here to win – this means </w:t>
      </w:r>
      <w:r w:rsidRPr="008401D4">
        <w:rPr>
          <w:u w:val="single"/>
        </w:rPr>
        <w:t>procedural</w:t>
      </w:r>
      <w:r w:rsidRPr="001B32AD">
        <w:t xml:space="preserve"> questions like T come first. The </w:t>
      </w:r>
      <w:r w:rsidRPr="008401D4">
        <w:rPr>
          <w:u w:val="single"/>
        </w:rPr>
        <w:t>role of the ballot</w:t>
      </w:r>
      <w:r w:rsidRPr="001B32AD">
        <w:t xml:space="preserve"> is to vote for whoever does the better debating over the resolutional question. </w:t>
      </w:r>
    </w:p>
    <w:p w14:paraId="0958F7B1" w14:textId="77777777" w:rsidR="005E51AA" w:rsidRPr="00F05FDE" w:rsidRDefault="005E51AA" w:rsidP="005E51AA">
      <w:r w:rsidRPr="00F05FDE">
        <w:rPr>
          <w:rStyle w:val="Style13ptBold"/>
        </w:rPr>
        <w:t>Shively 2K</w:t>
      </w:r>
      <w:r w:rsidRPr="00F05FDE">
        <w:rPr>
          <w:b/>
        </w:rPr>
        <w:t xml:space="preserve"> </w:t>
      </w:r>
      <w:r w:rsidRPr="00F05FDE">
        <w:t>– Professor of Political Science, Texas A &amp; M</w:t>
      </w:r>
      <w:r>
        <w:rPr>
          <w:b/>
        </w:rPr>
        <w:t xml:space="preserve"> </w:t>
      </w:r>
      <w:r w:rsidRPr="00F05FDE">
        <w:t xml:space="preserve">(Ruth, </w:t>
      </w:r>
      <w:r w:rsidRPr="00F05FDE">
        <w:rPr>
          <w:i/>
        </w:rPr>
        <w:t>Political Theory and Partisan Politics</w:t>
      </w:r>
      <w:r w:rsidRPr="00F05FDE">
        <w:t>, p. 181-2)</w:t>
      </w:r>
    </w:p>
    <w:p w14:paraId="3522E4AB" w14:textId="77777777" w:rsidR="005E51AA" w:rsidRDefault="005E51AA" w:rsidP="005E51AA">
      <w:pPr>
        <w:rPr>
          <w:sz w:val="16"/>
        </w:rPr>
      </w:pPr>
      <w:r w:rsidRPr="00F05FDE">
        <w:rPr>
          <w:sz w:val="16"/>
        </w:rPr>
        <w:t xml:space="preserve">The requirements thus far are primarily negative.  The ambiguists must say “no” to—they must reject and limit—some ideas and actions.  In what follows, we will also find that they must say “yes” to some things.  In particular, </w:t>
      </w:r>
      <w:r w:rsidRPr="00F05FDE">
        <w:rPr>
          <w:bCs/>
          <w:u w:val="single"/>
        </w:rPr>
        <w:t>they must say “yes” to the idea of rational persuasion.  This means</w:t>
      </w:r>
      <w:r w:rsidRPr="00F05FDE">
        <w:rPr>
          <w:sz w:val="16"/>
        </w:rPr>
        <w:t xml:space="preserve">, first, </w:t>
      </w:r>
      <w:r w:rsidRPr="00F05FDE">
        <w:rPr>
          <w:bCs/>
          <w:u w:val="single"/>
        </w:rPr>
        <w:t>that they must recognize the role of agreement in political contest, or the basic accord that is necessary to discord</w:t>
      </w:r>
      <w:r w:rsidRPr="00F05FDE">
        <w:rPr>
          <w:sz w:val="16"/>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F05FDE">
        <w:rPr>
          <w:bCs/>
          <w:u w:val="single"/>
        </w:rPr>
        <w:t xml:space="preserve">this kind of limited agreement is the </w:t>
      </w:r>
      <w:r w:rsidRPr="00F05FDE">
        <w:rPr>
          <w:b/>
          <w:iCs/>
          <w:u w:val="single"/>
        </w:rPr>
        <w:t>starting condition</w:t>
      </w:r>
      <w:r w:rsidRPr="00F05FDE">
        <w:rPr>
          <w:bCs/>
          <w:u w:val="single"/>
        </w:rPr>
        <w:t xml:space="preserve"> of contest and debate</w:t>
      </w:r>
      <w:r w:rsidRPr="00F05FDE">
        <w:rPr>
          <w:sz w:val="16"/>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F05FDE">
        <w:rPr>
          <w:bCs/>
          <w:u w:val="single"/>
        </w:rPr>
        <w:t>There can be no agreement except on the premise</w:t>
      </w:r>
      <w:r w:rsidRPr="00F05FDE">
        <w:rPr>
          <w:sz w:val="16"/>
        </w:rPr>
        <w:t xml:space="preserve">, and within a context, </w:t>
      </w:r>
      <w:r w:rsidRPr="00F05FDE">
        <w:rPr>
          <w:bCs/>
          <w:u w:val="single"/>
        </w:rPr>
        <w:t>of agreement</w:t>
      </w:r>
      <w:r w:rsidRPr="00F05FDE">
        <w:rPr>
          <w:sz w:val="16"/>
        </w:rPr>
        <w:t xml:space="preserve">. (Murray 1960, 10) In other words, </w:t>
      </w:r>
      <w:r w:rsidRPr="00F05FDE">
        <w:rPr>
          <w:bCs/>
          <w:u w:val="single"/>
        </w:rPr>
        <w:t xml:space="preserve">we </w:t>
      </w:r>
      <w:r w:rsidRPr="00F05FDE">
        <w:rPr>
          <w:b/>
          <w:iCs/>
          <w:u w:val="single"/>
        </w:rPr>
        <w:t>cannot argue</w:t>
      </w:r>
      <w:r w:rsidRPr="00F05FDE">
        <w:rPr>
          <w:bCs/>
          <w:u w:val="single"/>
        </w:rPr>
        <w:t xml:space="preserve"> about something </w:t>
      </w:r>
      <w:r w:rsidRPr="00F05FDE">
        <w:rPr>
          <w:sz w:val="16"/>
        </w:rPr>
        <w:t xml:space="preserve">if we are not communicating: </w:t>
      </w:r>
      <w:r w:rsidRPr="00F05FDE">
        <w:rPr>
          <w:bCs/>
          <w:u w:val="single"/>
        </w:rPr>
        <w:t xml:space="preserve">if we cannot agree on the topic and terms of argument </w:t>
      </w:r>
      <w:r w:rsidRPr="00F05FDE">
        <w:rPr>
          <w:sz w:val="16"/>
        </w:rPr>
        <w:t xml:space="preserve">or if we have utterly different ideas about what counts as evidence or good argument. </w:t>
      </w:r>
      <w:r w:rsidRPr="00F05FDE">
        <w:rPr>
          <w:bCs/>
          <w:u w:val="single"/>
        </w:rPr>
        <w:t>At the very least, we must agree about what it is that is being debated before we can debate it</w:t>
      </w:r>
      <w:r w:rsidRPr="00F05FDE">
        <w:rPr>
          <w:sz w:val="16"/>
        </w:rPr>
        <w:t xml:space="preserve">. For instance, </w:t>
      </w:r>
      <w:r w:rsidRPr="00F05FDE">
        <w:rPr>
          <w:bCs/>
          <w:u w:val="single"/>
        </w:rPr>
        <w:t>one cannot have an argument about euthanasia with someone who thinks euthanasia is a musical group</w:t>
      </w:r>
      <w:r w:rsidRPr="00F05FDE">
        <w:rPr>
          <w:sz w:val="16"/>
        </w:rPr>
        <w:t xml:space="preserve">. One cannot successfully stage a sit-in if one’s target audience simply thinks everyone is resting or if those doing the sitting have no complaints. </w:t>
      </w:r>
      <w:r w:rsidRPr="00F05FDE">
        <w:rPr>
          <w:bCs/>
          <w:u w:val="single"/>
        </w:rPr>
        <w:t>Nor can one demonstrate resistance to a policy if no one knows that it is a policy. In other words, contest is meaningless if there is a lack of agreement or communication about what is being contested.</w:t>
      </w:r>
      <w:r w:rsidRPr="00F05FDE">
        <w:rPr>
          <w:sz w:val="16"/>
        </w:rPr>
        <w:t xml:space="preserve"> Registers, demonstrators, </w:t>
      </w:r>
      <w:r w:rsidRPr="00F05FDE">
        <w:rPr>
          <w:b/>
          <w:iCs/>
          <w:u w:val="single"/>
        </w:rPr>
        <w:t>and debaters must have</w:t>
      </w:r>
      <w:r w:rsidRPr="00F05FDE">
        <w:rPr>
          <w:sz w:val="16"/>
        </w:rPr>
        <w:t xml:space="preserve"> some </w:t>
      </w:r>
      <w:r w:rsidRPr="00F05FDE">
        <w:rPr>
          <w:bCs/>
          <w:u w:val="single"/>
        </w:rPr>
        <w:t xml:space="preserve">shared ideas about the </w:t>
      </w:r>
      <w:r w:rsidRPr="00F05FDE">
        <w:rPr>
          <w:b/>
          <w:iCs/>
          <w:u w:val="single"/>
        </w:rPr>
        <w:t>subject and</w:t>
      </w:r>
      <w:r w:rsidRPr="00F05FDE">
        <w:rPr>
          <w:sz w:val="16"/>
        </w:rPr>
        <w:t xml:space="preserve">/or </w:t>
      </w:r>
      <w:r w:rsidRPr="00F05FDE">
        <w:rPr>
          <w:b/>
          <w:iCs/>
          <w:u w:val="single"/>
        </w:rPr>
        <w:t>terms</w:t>
      </w:r>
      <w:r w:rsidRPr="00F05FDE">
        <w:rPr>
          <w:bCs/>
          <w:u w:val="single"/>
        </w:rPr>
        <w:t xml:space="preserve"> of their disagreements</w:t>
      </w:r>
      <w:r w:rsidRPr="00F05FDE">
        <w:rPr>
          <w:sz w:val="16"/>
        </w:rPr>
        <w:t xml:space="preserve">. The participants and the target of a sit-in must share an understanding of the complaint at hand. And a demonstrator’s audience must know what is </w:t>
      </w:r>
      <w:r w:rsidRPr="00F05FDE">
        <w:rPr>
          <w:sz w:val="16"/>
        </w:rPr>
        <w:lastRenderedPageBreak/>
        <w:t xml:space="preserve">being resisted. In short, </w:t>
      </w:r>
      <w:r w:rsidRPr="00F05FDE">
        <w:rPr>
          <w:bCs/>
          <w:u w:val="single"/>
        </w:rPr>
        <w:t>the contesting of an idea presumes some agreement about what that idea is and how one might go about intelligibly contesting it</w:t>
      </w:r>
      <w:r w:rsidRPr="00F05FDE">
        <w:rPr>
          <w:sz w:val="16"/>
        </w:rPr>
        <w:t xml:space="preserve">. In other words, </w:t>
      </w:r>
      <w:r w:rsidRPr="00F05FDE">
        <w:rPr>
          <w:bCs/>
          <w:u w:val="single"/>
        </w:rPr>
        <w:t>contestation rests on some basic agreement or harmony</w:t>
      </w:r>
      <w:r w:rsidRPr="00F05FDE">
        <w:rPr>
          <w:sz w:val="16"/>
        </w:rPr>
        <w:t>.</w:t>
      </w:r>
      <w:r w:rsidRPr="00F05FDE">
        <w:rPr>
          <w:sz w:val="12"/>
        </w:rPr>
        <w:t>∂</w:t>
      </w:r>
      <w:r w:rsidRPr="00F05FDE">
        <w:rPr>
          <w:sz w:val="16"/>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F05FDE">
        <w:rPr>
          <w:sz w:val="12"/>
        </w:rPr>
        <w:t>∂</w:t>
      </w:r>
      <w:r w:rsidRPr="00F05FDE">
        <w:rPr>
          <w:sz w:val="16"/>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F05FDE">
        <w:rPr>
          <w:bCs/>
          <w:u w:val="single"/>
        </w:rPr>
        <w:t>some kinds of</w:t>
      </w:r>
      <w:r w:rsidRPr="00F05FDE">
        <w:rPr>
          <w:sz w:val="16"/>
        </w:rPr>
        <w:t xml:space="preserve"> harmonies or </w:t>
      </w:r>
      <w:r w:rsidRPr="00F05FDE">
        <w:rPr>
          <w:bCs/>
          <w:u w:val="single"/>
        </w:rPr>
        <w:t>orders are, in fact, good for resistance</w:t>
      </w:r>
      <w:r w:rsidRPr="00F05FDE">
        <w:rPr>
          <w:sz w:val="16"/>
        </w:rPr>
        <w:t xml:space="preserve">; and some ought to be fully supported. As such, it should counsel against the kind of careless rhetoric that lumps all orders or harmonies together as arbitrary and inhumane. Clearly some </w:t>
      </w:r>
      <w:r w:rsidRPr="00F05FDE">
        <w:rPr>
          <w:bCs/>
          <w:u w:val="single"/>
        </w:rPr>
        <w:t xml:space="preserve">basic accord about the terms of contest is a necessary ground for </w:t>
      </w:r>
      <w:r w:rsidRPr="00F05FDE">
        <w:rPr>
          <w:b/>
          <w:iCs/>
          <w:u w:val="single"/>
        </w:rPr>
        <w:t>all</w:t>
      </w:r>
      <w:r w:rsidRPr="00F05FDE">
        <w:rPr>
          <w:bCs/>
          <w:u w:val="single"/>
        </w:rPr>
        <w:t xml:space="preserve"> further contest. It may be that if the ambiguists</w:t>
      </w:r>
      <w:r w:rsidRPr="00F05FDE">
        <w:rPr>
          <w:sz w:val="16"/>
        </w:rPr>
        <w:t xml:space="preserve"> </w:t>
      </w:r>
      <w:r w:rsidRPr="00F05FDE">
        <w:rPr>
          <w:bCs/>
          <w:u w:val="single"/>
        </w:rPr>
        <w:t>wish to remain full-fledged</w:t>
      </w:r>
      <w:r w:rsidRPr="00F05FDE">
        <w:rPr>
          <w:sz w:val="16"/>
        </w:rPr>
        <w:t xml:space="preserve"> ambiguists, </w:t>
      </w:r>
      <w:r w:rsidRPr="00F05FDE">
        <w:rPr>
          <w:bCs/>
          <w:u w:val="single"/>
        </w:rPr>
        <w:t>they cannot admit to these implications, for to open the door to some agreements</w:t>
      </w:r>
      <w:r w:rsidRPr="00F05FDE">
        <w:rPr>
          <w:sz w:val="16"/>
        </w:rPr>
        <w:t xml:space="preserve"> or reasons as good and some orders as helpful or necessary, </w:t>
      </w:r>
      <w:r w:rsidRPr="00F05FDE">
        <w:rPr>
          <w:bCs/>
          <w:u w:val="single"/>
        </w:rPr>
        <w:t xml:space="preserve">is to open the door to </w:t>
      </w:r>
      <w:r w:rsidRPr="00F05FDE">
        <w:rPr>
          <w:sz w:val="16"/>
        </w:rPr>
        <w:t xml:space="preserve">some sort of </w:t>
      </w:r>
      <w:r w:rsidRPr="00F05FDE">
        <w:rPr>
          <w:bCs/>
          <w:u w:val="single"/>
        </w:rPr>
        <w:t>rationalism</w:t>
      </w:r>
      <w:r w:rsidRPr="00F05FDE">
        <w:rPr>
          <w:sz w:val="16"/>
        </w:rPr>
        <w:t xml:space="preserve">. Perhaps </w:t>
      </w:r>
      <w:r w:rsidRPr="00F05FDE">
        <w:rPr>
          <w:bCs/>
          <w:u w:val="single"/>
        </w:rPr>
        <w:t>they might just continue to insist</w:t>
      </w:r>
      <w:r w:rsidRPr="00F05FDE">
        <w:rPr>
          <w:sz w:val="16"/>
        </w:rPr>
        <w:t xml:space="preserve"> that this initial condition is ironic, but </w:t>
      </w:r>
      <w:r w:rsidRPr="00F05FDE">
        <w:rPr>
          <w:bCs/>
          <w:u w:val="single"/>
        </w:rPr>
        <w:t>that</w:t>
      </w:r>
      <w:r w:rsidRPr="00F05FDE">
        <w:rPr>
          <w:sz w:val="16"/>
        </w:rPr>
        <w:t xml:space="preserve"> the irony </w:t>
      </w:r>
      <w:r w:rsidRPr="00F05FDE">
        <w:rPr>
          <w:bCs/>
          <w:u w:val="single"/>
        </w:rPr>
        <w:t>should not stand in the way of the real business of subversion</w:t>
      </w:r>
      <w:r w:rsidRPr="00F05FDE">
        <w:rPr>
          <w:sz w:val="16"/>
        </w:rPr>
        <w:t>.</w:t>
      </w:r>
      <w:r w:rsidRPr="00F05FDE">
        <w:rPr>
          <w:sz w:val="12"/>
        </w:rPr>
        <w:t>∂</w:t>
      </w:r>
      <w:r w:rsidRPr="00F05FDE">
        <w:rPr>
          <w:sz w:val="16"/>
        </w:rPr>
        <w:t xml:space="preserve"> </w:t>
      </w:r>
      <w:r w:rsidRPr="00F05FDE">
        <w:rPr>
          <w:bCs/>
          <w:u w:val="single"/>
        </w:rPr>
        <w:t>Yet difficulties remain</w:t>
      </w:r>
      <w:r w:rsidRPr="00F05FDE">
        <w:rPr>
          <w:sz w:val="16"/>
        </w:rPr>
        <w:t xml:space="preserve">. For </w:t>
      </w:r>
      <w:r w:rsidRPr="00F05FDE">
        <w:rPr>
          <w:bCs/>
          <w:u w:val="single"/>
        </w:rPr>
        <w:t>agreement is not simply the initial condition, but the continuing ground, for contest</w:t>
      </w:r>
      <w:r w:rsidRPr="00F05FDE">
        <w:rPr>
          <w:sz w:val="16"/>
        </w:rPr>
        <w:t xml:space="preserve">. If we are to successfully communicate our disagreements, we cannot simply agree on basic terms and then proceed to debate without attention to further agreements. </w:t>
      </w:r>
      <w:r w:rsidRPr="00F05FDE">
        <w:rPr>
          <w:bCs/>
          <w:u w:val="single"/>
        </w:rPr>
        <w:t>For debate and contest are forms of dialogue: that is, they are activities premised on the building of progressive agreements</w:t>
      </w:r>
      <w:r w:rsidRPr="00F05FDE">
        <w:rPr>
          <w:sz w:val="16"/>
        </w:rPr>
        <w:t>.</w:t>
      </w:r>
      <w:r w:rsidRPr="00F05FDE">
        <w:rPr>
          <w:sz w:val="12"/>
        </w:rPr>
        <w:t>∂</w:t>
      </w:r>
      <w:r w:rsidRPr="00F05FDE">
        <w:rPr>
          <w:sz w:val="16"/>
        </w:rPr>
        <w:t xml:space="preserve"> </w:t>
      </w:r>
      <w:r w:rsidRPr="00F05FDE">
        <w:rPr>
          <w:bCs/>
          <w:u w:val="single"/>
        </w:rPr>
        <w:t>Imagine, for instance, that two people are having an argument about the issue of gun control</w:t>
      </w:r>
      <w:r w:rsidRPr="00F05FDE">
        <w:rPr>
          <w:sz w:val="16"/>
        </w:rPr>
        <w:t xml:space="preserve">. As noted earlier, in any argument, </w:t>
      </w:r>
      <w:r w:rsidRPr="00F05FDE">
        <w:rPr>
          <w:b/>
          <w:iCs/>
          <w:u w:val="single"/>
        </w:rPr>
        <w:t>certain initial agreements will be needed just to begin the discussion</w:t>
      </w:r>
      <w:r w:rsidRPr="00F05FDE">
        <w:rPr>
          <w:sz w:val="16"/>
        </w:rPr>
        <w:t xml:space="preserve">. At the very least, </w:t>
      </w:r>
      <w:r w:rsidRPr="00F05FDE">
        <w:rPr>
          <w:bCs/>
          <w:u w:val="single"/>
        </w:rPr>
        <w:t xml:space="preserve">the two discussants must agree on </w:t>
      </w:r>
      <w:r w:rsidRPr="00F05FDE">
        <w:rPr>
          <w:b/>
          <w:iCs/>
          <w:u w:val="single"/>
        </w:rPr>
        <w:t>basic terms</w:t>
      </w:r>
      <w:r w:rsidRPr="00F05FDE">
        <w:rPr>
          <w:bCs/>
          <w:u w:val="single"/>
        </w:rPr>
        <w:t>: for example, they must have some shared sense of what gun control is about; what is at issue in arguing about it; what facts are being contested</w:t>
      </w:r>
      <w:r w:rsidRPr="00F05FDE">
        <w:rPr>
          <w:sz w:val="16"/>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F05FDE">
        <w:rPr>
          <w:sz w:val="12"/>
        </w:rPr>
        <w:t>∂</w:t>
      </w:r>
      <w:r w:rsidRPr="00F05FDE">
        <w:rPr>
          <w:u w:val="single"/>
        </w:rPr>
        <w:t xml:space="preserve"> </w:t>
      </w:r>
      <w:r w:rsidRPr="00F05FDE">
        <w:rPr>
          <w:sz w:val="16"/>
        </w:rPr>
        <w:t>Imagine, then, that our two discussants have the following kind of exchange:</w:t>
      </w:r>
      <w:r w:rsidRPr="00F05FDE">
        <w:rPr>
          <w:sz w:val="12"/>
        </w:rPr>
        <w:t>∂</w:t>
      </w:r>
      <w:r w:rsidRPr="00F05FDE">
        <w:rPr>
          <w:sz w:val="16"/>
        </w:rPr>
        <w:t xml:space="preserve"> Mary Cuns don't kill people; people kill people.</w:t>
      </w:r>
      <w:r w:rsidRPr="00F05FDE">
        <w:rPr>
          <w:sz w:val="12"/>
        </w:rPr>
        <w:t>∂</w:t>
      </w:r>
      <w:r w:rsidRPr="00F05FDE">
        <w:rPr>
          <w:sz w:val="16"/>
        </w:rPr>
        <w:t xml:space="preserve"> Tom: Yes, but guns make it a lot easier for people to kill one another.</w:t>
      </w:r>
      <w:r w:rsidRPr="00F05FDE">
        <w:rPr>
          <w:sz w:val="12"/>
        </w:rPr>
        <w:t>∂</w:t>
      </w:r>
      <w:r w:rsidRPr="00F05FDE">
        <w:rPr>
          <w:sz w:val="16"/>
        </w:rPr>
        <w:t xml:space="preserve"> Mary: That's not necessarily true. There are lots of other murder weapons—knives or rat poison, for instance—that may be just as handy and lethal.</w:t>
      </w:r>
      <w:r w:rsidRPr="00F05FDE">
        <w:rPr>
          <w:sz w:val="12"/>
        </w:rPr>
        <w:t>∂</w:t>
      </w:r>
      <w:r w:rsidRPr="00F05FDE">
        <w:rPr>
          <w:sz w:val="16"/>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F05FDE">
        <w:rPr>
          <w:sz w:val="12"/>
        </w:rPr>
        <w:t>∂</w:t>
      </w:r>
      <w:r w:rsidRPr="00F05FDE">
        <w:rPr>
          <w:sz w:val="16"/>
        </w:rPr>
        <w:t xml:space="preserve"> </w:t>
      </w:r>
      <w:r w:rsidRPr="00F05FDE">
        <w:rPr>
          <w:sz w:val="12"/>
        </w:rPr>
        <w:t>∂</w:t>
      </w:r>
      <w:r w:rsidRPr="00F05FDE">
        <w:rPr>
          <w:sz w:val="16"/>
        </w:rPr>
        <w:t xml:space="preserve"> Mary: All right, I'll grant you that gun shot wounds an? more apt to kill people. But that's exactly the reason I want lo own a gun—so I can effectively protect myself and my family.</w:t>
      </w:r>
      <w:r w:rsidRPr="00F05FDE">
        <w:rPr>
          <w:sz w:val="12"/>
        </w:rPr>
        <w:t>∂</w:t>
      </w:r>
      <w:r w:rsidRPr="00F05FDE">
        <w:rPr>
          <w:sz w:val="16"/>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F05FDE">
        <w:rPr>
          <w:sz w:val="12"/>
        </w:rPr>
        <w:t>∂</w:t>
      </w:r>
      <w:r w:rsidRPr="00F05FDE">
        <w:rPr>
          <w:sz w:val="16"/>
        </w:rPr>
        <w:t xml:space="preserve"> Mary: What?! I find that very difficult to believe.</w:t>
      </w:r>
      <w:r w:rsidRPr="00F05FDE">
        <w:rPr>
          <w:sz w:val="12"/>
        </w:rPr>
        <w:t>∂</w:t>
      </w:r>
      <w:r w:rsidRPr="00F05FDE">
        <w:rPr>
          <w:sz w:val="16"/>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F05FDE">
        <w:rPr>
          <w:sz w:val="12"/>
        </w:rPr>
        <w:t>∂</w:t>
      </w:r>
      <w:r w:rsidRPr="00F05FDE">
        <w:rPr>
          <w:sz w:val="16"/>
        </w:rPr>
        <w:t xml:space="preserve"> This is the ordinary ebb and flow of debate. Argument continues .is long as there is some hope of progress in coming to agreement or as long as there are other lines of argument to be explored. But if there</w:t>
      </w:r>
      <w:r w:rsidRPr="00F05FDE">
        <w:rPr>
          <w:sz w:val="12"/>
        </w:rPr>
        <w:t>∂</w:t>
      </w:r>
      <w:r w:rsidRPr="00F05FDE">
        <w:rPr>
          <w:sz w:val="16"/>
        </w:rPr>
        <w:t xml:space="preserve"> </w:t>
      </w:r>
      <w:r w:rsidRPr="00F05FDE">
        <w:rPr>
          <w:sz w:val="12"/>
        </w:rPr>
        <w:t>∂</w:t>
      </w:r>
      <w:r w:rsidRPr="00F05FDE">
        <w:rPr>
          <w:sz w:val="16"/>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F05FDE">
        <w:rPr>
          <w:sz w:val="12"/>
        </w:rPr>
        <w:t>∂</w:t>
      </w:r>
      <w:r w:rsidRPr="00F05FDE">
        <w:rPr>
          <w:sz w:val="16"/>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F05FDE">
        <w:rPr>
          <w:bCs/>
          <w:u w:val="single"/>
        </w:rPr>
        <w:t xml:space="preserve">Otherwise, there is </w:t>
      </w:r>
      <w:r w:rsidRPr="00F05FDE">
        <w:rPr>
          <w:b/>
          <w:iCs/>
          <w:u w:val="single"/>
        </w:rPr>
        <w:t>no</w:t>
      </w:r>
      <w:r w:rsidRPr="00F05FDE">
        <w:rPr>
          <w:bCs/>
          <w:u w:val="single"/>
        </w:rPr>
        <w:t xml:space="preserve"> </w:t>
      </w:r>
      <w:r w:rsidRPr="00F05FDE">
        <w:rPr>
          <w:b/>
          <w:iCs/>
          <w:u w:val="single"/>
        </w:rPr>
        <w:t>point</w:t>
      </w:r>
      <w:r w:rsidRPr="00F05FDE">
        <w:rPr>
          <w:bCs/>
          <w:u w:val="single"/>
        </w:rPr>
        <w:t xml:space="preserve"> to the exercise; we are </w:t>
      </w:r>
      <w:r w:rsidRPr="00F05FDE">
        <w:rPr>
          <w:b/>
          <w:iCs/>
          <w:u w:val="single"/>
        </w:rPr>
        <w:t>simply talking at or past one another</w:t>
      </w:r>
      <w:r w:rsidRPr="00F05FDE">
        <w:rPr>
          <w:sz w:val="16"/>
        </w:rPr>
        <w:t>.</w:t>
      </w:r>
      <w:r w:rsidRPr="00F05FDE">
        <w:rPr>
          <w:sz w:val="12"/>
        </w:rPr>
        <w:t>∂</w:t>
      </w:r>
      <w:r w:rsidRPr="00F05FDE">
        <w:rPr>
          <w:sz w:val="16"/>
        </w:rPr>
        <w:t xml:space="preserve"> </w:t>
      </w:r>
      <w:r w:rsidRPr="00F05FDE">
        <w:rPr>
          <w:bCs/>
          <w:u w:val="single"/>
        </w:rPr>
        <w:t>At this point,</w:t>
      </w:r>
      <w:r w:rsidRPr="00F05FDE">
        <w:rPr>
          <w:sz w:val="16"/>
        </w:rPr>
        <w:t xml:space="preserve"> the </w:t>
      </w:r>
      <w:r w:rsidRPr="00F05FDE">
        <w:rPr>
          <w:bCs/>
          <w:u w:val="single"/>
        </w:rPr>
        <w:t xml:space="preserve">ambiguists might respond that, even if there are such rules of argument, they do not apply to </w:t>
      </w:r>
      <w:r w:rsidRPr="00F05FDE">
        <w:rPr>
          <w:sz w:val="16"/>
        </w:rPr>
        <w:t xml:space="preserve">the more </w:t>
      </w:r>
      <w:r w:rsidRPr="00F05FDE">
        <w:rPr>
          <w:bCs/>
          <w:u w:val="single"/>
        </w:rPr>
        <w:t>subversive or radical activities</w:t>
      </w:r>
      <w:r w:rsidRPr="00F05FDE">
        <w:rPr>
          <w:sz w:val="16"/>
        </w:rPr>
        <w:t xml:space="preserve"> they have in mind. Subversion is, after all, about questioning and undermining such seemingly "necessary" or universal rules of behavior.</w:t>
      </w:r>
      <w:r w:rsidRPr="00F05FDE">
        <w:rPr>
          <w:sz w:val="12"/>
        </w:rPr>
        <w:t>∂</w:t>
      </w:r>
      <w:r w:rsidRPr="00F05FDE">
        <w:rPr>
          <w:sz w:val="16"/>
        </w:rPr>
        <w:t xml:space="preserve"> </w:t>
      </w:r>
      <w:r w:rsidRPr="00F05FDE">
        <w:rPr>
          <w:b/>
          <w:iCs/>
          <w:u w:val="single"/>
        </w:rPr>
        <w:t>But</w:t>
      </w:r>
      <w:r w:rsidRPr="00F05FDE">
        <w:rPr>
          <w:sz w:val="16"/>
        </w:rPr>
        <w:t xml:space="preserve">, again, the response to the ambiguist must be that </w:t>
      </w:r>
      <w:r w:rsidRPr="00F05FDE">
        <w:rPr>
          <w:bCs/>
          <w:u w:val="single"/>
        </w:rPr>
        <w:t>the practice of questioning</w:t>
      </w:r>
      <w:r w:rsidRPr="00F05FDE">
        <w:rPr>
          <w:sz w:val="16"/>
        </w:rPr>
        <w:t xml:space="preserve"> and undermining </w:t>
      </w:r>
      <w:r w:rsidRPr="00F05FDE">
        <w:rPr>
          <w:bCs/>
          <w:u w:val="single"/>
        </w:rPr>
        <w:t>rules</w:t>
      </w:r>
      <w:r w:rsidRPr="00F05FDE">
        <w:rPr>
          <w:sz w:val="16"/>
        </w:rPr>
        <w:t xml:space="preserve">, like all other social practices, </w:t>
      </w:r>
      <w:r w:rsidRPr="00F05FDE">
        <w:rPr>
          <w:b/>
          <w:iCs/>
          <w:u w:val="single"/>
        </w:rPr>
        <w:t>needs a certain order</w:t>
      </w:r>
      <w:r w:rsidRPr="00F05FDE">
        <w:rPr>
          <w:bCs/>
          <w:u w:val="single"/>
        </w:rPr>
        <w:t xml:space="preserve">. The subversive </w:t>
      </w:r>
      <w:r w:rsidRPr="00F05FDE">
        <w:rPr>
          <w:b/>
          <w:iCs/>
          <w:u w:val="single"/>
        </w:rPr>
        <w:t>needs rules</w:t>
      </w:r>
      <w:r w:rsidRPr="00F05FDE">
        <w:rPr>
          <w:bCs/>
          <w:u w:val="single"/>
        </w:rPr>
        <w:t xml:space="preserve"> to protect subversion. And when we look more closely at the rules protective of subversion, we find that they are roughly the rules of </w:t>
      </w:r>
      <w:r w:rsidRPr="00F05FDE">
        <w:rPr>
          <w:bCs/>
          <w:u w:val="single"/>
        </w:rPr>
        <w:lastRenderedPageBreak/>
        <w:t>argument</w:t>
      </w:r>
      <w:r w:rsidRPr="00F05FDE">
        <w:rPr>
          <w:sz w:val="16"/>
        </w:rPr>
        <w:t xml:space="preserve"> discussed above. In fact, the rules of argument are roughly the rules of democracy or civility: the delineation of boundaries necessary to protect speech and action from violence, manipulation and other forms of tyranny.</w:t>
      </w:r>
    </w:p>
    <w:p w14:paraId="0F1874D4" w14:textId="564B44D4" w:rsidR="006B1160" w:rsidRPr="006B1160" w:rsidRDefault="005E51AA" w:rsidP="00F625C3">
      <w:pPr>
        <w:pStyle w:val="Heading3"/>
      </w:pPr>
      <w:r>
        <w:lastRenderedPageBreak/>
        <w:t>1nc – Topic Specific Education</w:t>
      </w:r>
    </w:p>
    <w:p w14:paraId="5EAE713C" w14:textId="0A996909" w:rsidR="00807E39" w:rsidRPr="00B43B92" w:rsidRDefault="006B1160" w:rsidP="00807E39">
      <w:pPr>
        <w:pStyle w:val="Heading4"/>
      </w:pPr>
      <w:r>
        <w:t>O</w:t>
      </w:r>
      <w:r w:rsidR="00807E39">
        <w:t>ur interpretation refuses binary</w:t>
      </w:r>
      <w:r w:rsidR="00807E39" w:rsidRPr="00B43B92">
        <w:t xml:space="preserve"> conceptualizations of politics in favor of detailed advocacy</w:t>
      </w:r>
      <w:r w:rsidR="00807E39">
        <w:t xml:space="preserve">, </w:t>
      </w:r>
      <w:r w:rsidR="00807E39" w:rsidRPr="00B43B92">
        <w:t>pragmatic coalition building</w:t>
      </w:r>
      <w:r w:rsidR="00807E39">
        <w:t xml:space="preserve">, and creative lawyering. </w:t>
      </w:r>
    </w:p>
    <w:p w14:paraId="653AF69E" w14:textId="77777777" w:rsidR="00807E39" w:rsidRDefault="00807E39" w:rsidP="00807E39">
      <w:r w:rsidRPr="001D10D4">
        <w:rPr>
          <w:rStyle w:val="Style13ptBold"/>
        </w:rPr>
        <w:t>Vats, 20</w:t>
      </w:r>
      <w:r>
        <w:t xml:space="preserve">—Assistant Professor of Communication and African and African Diaspora Studies and Assistant Professor of Law at Boston College (Anjali, “Decolonizing Creatorship and Remaking Personhood,” </w:t>
      </w:r>
      <w:r w:rsidRPr="001D10D4">
        <w:rPr>
          <w:i/>
          <w:iCs/>
        </w:rPr>
        <w:t>The Color of Creatorship: Intellectual Property, Race, and the Making of Americans</w:t>
      </w:r>
      <w:r>
        <w:t>, Conclusion, pp. 205-208, dml)</w:t>
      </w:r>
    </w:p>
    <w:p w14:paraId="2213F3DA" w14:textId="77777777" w:rsidR="00807E39" w:rsidRPr="00802419" w:rsidRDefault="00807E39" w:rsidP="00807E39">
      <w:pPr>
        <w:rPr>
          <w:sz w:val="14"/>
        </w:rPr>
      </w:pPr>
      <w:r w:rsidRPr="00802419">
        <w:rPr>
          <w:sz w:val="14"/>
        </w:rPr>
        <w:t xml:space="preserve">Williams offers a starting/ending point for imagining where anti-racist and </w:t>
      </w:r>
      <w:r w:rsidRPr="00F51DBD">
        <w:rPr>
          <w:rStyle w:val="StyleUnderline"/>
        </w:rPr>
        <w:t>anti-colonial activists should commit their energies</w:t>
      </w:r>
      <w:r w:rsidRPr="00802419">
        <w:rPr>
          <w:sz w:val="14"/>
        </w:rPr>
        <w:t xml:space="preserve">. For instance, the racial dynamics of the conflicts between R&amp;B and hip hop and Gaye and Pharrell may have justified advocating for neither or both parties in an amicus brief, </w:t>
      </w:r>
      <w:r w:rsidRPr="00807E39">
        <w:rPr>
          <w:rStyle w:val="StyleUnderline"/>
          <w:highlight w:val="cyan"/>
        </w:rPr>
        <w:t xml:space="preserve">by </w:t>
      </w:r>
      <w:r w:rsidRPr="00807E39">
        <w:rPr>
          <w:rStyle w:val="Emphasis"/>
          <w:highlight w:val="cyan"/>
        </w:rPr>
        <w:t>critiquing</w:t>
      </w:r>
      <w:r w:rsidRPr="00807E39">
        <w:rPr>
          <w:rStyle w:val="StyleUnderline"/>
          <w:highlight w:val="cyan"/>
        </w:rPr>
        <w:t xml:space="preserve"> the </w:t>
      </w:r>
      <w:r w:rsidRPr="00807E39">
        <w:rPr>
          <w:rStyle w:val="Emphasis"/>
          <w:highlight w:val="cyan"/>
        </w:rPr>
        <w:t>divide-and-conquer</w:t>
      </w:r>
      <w:r w:rsidRPr="00807E39">
        <w:rPr>
          <w:rStyle w:val="StyleUnderline"/>
          <w:highlight w:val="cyan"/>
        </w:rPr>
        <w:t xml:space="preserve"> ethos</w:t>
      </w:r>
      <w:r w:rsidRPr="00F51DBD">
        <w:rPr>
          <w:rStyle w:val="StyleUnderline"/>
        </w:rPr>
        <w:t xml:space="preserve"> of the situation</w:t>
      </w:r>
      <w:r w:rsidRPr="00802419">
        <w:rPr>
          <w:sz w:val="14"/>
        </w:rPr>
        <w:t xml:space="preserve"> and the case and by critiquing the capitalist model around which victory was built. </w:t>
      </w:r>
      <w:r w:rsidRPr="00807E39">
        <w:rPr>
          <w:rStyle w:val="StyleUnderline"/>
          <w:highlight w:val="cyan"/>
        </w:rPr>
        <w:t>Advocating for</w:t>
      </w:r>
      <w:r w:rsidRPr="00807E39">
        <w:rPr>
          <w:sz w:val="14"/>
          <w:highlight w:val="cyan"/>
        </w:rPr>
        <w:t xml:space="preserve"> </w:t>
      </w:r>
      <w:r w:rsidRPr="00807E39">
        <w:rPr>
          <w:rStyle w:val="Emphasis"/>
          <w:highlight w:val="cyan"/>
        </w:rPr>
        <w:t>i</w:t>
      </w:r>
      <w:r w:rsidRPr="00807E39">
        <w:rPr>
          <w:sz w:val="14"/>
          <w:highlight w:val="cyan"/>
        </w:rPr>
        <w:t xml:space="preserve">ntellectual </w:t>
      </w:r>
      <w:r w:rsidRPr="00807E39">
        <w:rPr>
          <w:rStyle w:val="Emphasis"/>
          <w:highlight w:val="cyan"/>
        </w:rPr>
        <w:t>p</w:t>
      </w:r>
      <w:r w:rsidRPr="00807E39">
        <w:rPr>
          <w:sz w:val="14"/>
          <w:highlight w:val="cyan"/>
        </w:rPr>
        <w:t xml:space="preserve">roperty </w:t>
      </w:r>
      <w:r w:rsidRPr="00807E39">
        <w:rPr>
          <w:rStyle w:val="StyleUnderline"/>
          <w:highlight w:val="cyan"/>
        </w:rPr>
        <w:t xml:space="preserve">egalitarianism in a way that is </w:t>
      </w:r>
      <w:r w:rsidRPr="00807E39">
        <w:rPr>
          <w:rStyle w:val="Emphasis"/>
          <w:highlight w:val="cyan"/>
        </w:rPr>
        <w:t>legally</w:t>
      </w:r>
      <w:r w:rsidRPr="00807E39">
        <w:rPr>
          <w:rStyle w:val="StyleUnderline"/>
          <w:highlight w:val="cyan"/>
        </w:rPr>
        <w:t xml:space="preserve"> and </w:t>
      </w:r>
      <w:r w:rsidRPr="00807E39">
        <w:rPr>
          <w:rStyle w:val="Emphasis"/>
          <w:highlight w:val="cyan"/>
        </w:rPr>
        <w:t>politically legible</w:t>
      </w:r>
      <w:r w:rsidRPr="00807E39">
        <w:rPr>
          <w:rStyle w:val="StyleUnderline"/>
          <w:highlight w:val="cyan"/>
        </w:rPr>
        <w:t xml:space="preserve"> requires pushing back</w:t>
      </w:r>
      <w:r w:rsidRPr="00F51DBD">
        <w:rPr>
          <w:rStyle w:val="StyleUnderline"/>
        </w:rPr>
        <w:t xml:space="preserve"> against accepted</w:t>
      </w:r>
      <w:r w:rsidRPr="00802419">
        <w:rPr>
          <w:sz w:val="14"/>
        </w:rPr>
        <w:t xml:space="preserve"> (intellectual) property </w:t>
      </w:r>
      <w:r w:rsidRPr="00F51DBD">
        <w:rPr>
          <w:rStyle w:val="Emphasis"/>
        </w:rPr>
        <w:t>doctrines</w:t>
      </w:r>
      <w:r w:rsidRPr="00802419">
        <w:rPr>
          <w:sz w:val="14"/>
        </w:rPr>
        <w:t xml:space="preserve">, which conceal racial logics. </w:t>
      </w:r>
      <w:r w:rsidRPr="00807E39">
        <w:rPr>
          <w:rStyle w:val="StyleUnderline"/>
        </w:rPr>
        <w:t>The Korematsu Center’s amicus brief in Tam, for instance</w:t>
      </w:r>
      <w:r w:rsidRPr="00802419">
        <w:rPr>
          <w:sz w:val="14"/>
        </w:rPr>
        <w:t xml:space="preserve">, performs such a task by grounding its opposition to trademarking the Slants’ band name in the racial histories of the United States, specifically those that resulted in the internment and economic disenfranchisement of Japanese Americans during World War II. In many ways, </w:t>
      </w:r>
      <w:r w:rsidRPr="00807E39">
        <w:rPr>
          <w:rStyle w:val="StyleUnderline"/>
          <w:highlight w:val="cyan"/>
        </w:rPr>
        <w:t xml:space="preserve">merely </w:t>
      </w:r>
      <w:r w:rsidRPr="00807E39">
        <w:rPr>
          <w:rStyle w:val="Emphasis"/>
          <w:highlight w:val="cyan"/>
        </w:rPr>
        <w:t>creating</w:t>
      </w:r>
      <w:r w:rsidRPr="00807E39">
        <w:rPr>
          <w:rStyle w:val="StyleUnderline"/>
          <w:highlight w:val="cyan"/>
        </w:rPr>
        <w:t xml:space="preserve"> counterscripts</w:t>
      </w:r>
      <w:r w:rsidRPr="00802419">
        <w:rPr>
          <w:sz w:val="14"/>
        </w:rPr>
        <w:t xml:space="preserve">—i.e., </w:t>
      </w:r>
      <w:r w:rsidRPr="00807E39">
        <w:rPr>
          <w:rStyle w:val="StyleUnderline"/>
          <w:highlight w:val="cyan"/>
        </w:rPr>
        <w:t xml:space="preserve">advocating in an </w:t>
      </w:r>
      <w:r w:rsidRPr="00807E39">
        <w:rPr>
          <w:rStyle w:val="Emphasis"/>
          <w:highlight w:val="cyan"/>
        </w:rPr>
        <w:t>amicus brief</w:t>
      </w:r>
      <w:r w:rsidRPr="00F51DBD">
        <w:rPr>
          <w:rStyle w:val="StyleUnderline"/>
        </w:rPr>
        <w:t xml:space="preserve"> even </w:t>
      </w:r>
      <w:r w:rsidRPr="00F51DBD">
        <w:rPr>
          <w:rStyle w:val="Emphasis"/>
        </w:rPr>
        <w:t>without</w:t>
      </w:r>
      <w:r w:rsidRPr="00F51DBD">
        <w:rPr>
          <w:rStyle w:val="StyleUnderline"/>
        </w:rPr>
        <w:t xml:space="preserve"> attendant relief</w:t>
      </w:r>
      <w:r w:rsidRPr="00802419">
        <w:rPr>
          <w:sz w:val="14"/>
        </w:rPr>
        <w:t>—</w:t>
      </w:r>
      <w:r w:rsidRPr="00807E39">
        <w:rPr>
          <w:rStyle w:val="StyleUnderline"/>
          <w:highlight w:val="cyan"/>
        </w:rPr>
        <w:t>accomplishes this end</w:t>
      </w:r>
      <w:r w:rsidRPr="00802419">
        <w:rPr>
          <w:sz w:val="14"/>
        </w:rPr>
        <w:t xml:space="preserve">. </w:t>
      </w:r>
      <w:r w:rsidRPr="00807E39">
        <w:rPr>
          <w:rStyle w:val="StyleUnderline"/>
        </w:rPr>
        <w:t>Repeatedly engaging and refusing those myths that constrain creatorship</w:t>
      </w:r>
      <w:r w:rsidRPr="00802419">
        <w:rPr>
          <w:sz w:val="14"/>
        </w:rPr>
        <w:t xml:space="preserve">, citizenship, and personhood pushes back against whiteness as property </w:t>
      </w:r>
      <w:r w:rsidRPr="00807E39">
        <w:rPr>
          <w:rStyle w:val="StyleUnderline"/>
          <w:highlight w:val="cyan"/>
        </w:rPr>
        <w:t xml:space="preserve">and </w:t>
      </w:r>
      <w:r w:rsidRPr="00807E39">
        <w:rPr>
          <w:rStyle w:val="Emphasis"/>
          <w:highlight w:val="cyan"/>
        </w:rPr>
        <w:t>shifts</w:t>
      </w:r>
      <w:r w:rsidRPr="00807E39">
        <w:rPr>
          <w:rStyle w:val="StyleUnderline"/>
          <w:highlight w:val="cyan"/>
        </w:rPr>
        <w:t xml:space="preserve"> public cultural conversations</w:t>
      </w:r>
      <w:r w:rsidRPr="00802419">
        <w:rPr>
          <w:sz w:val="14"/>
        </w:rPr>
        <w:t>.</w:t>
      </w:r>
    </w:p>
    <w:p w14:paraId="727EAD9C" w14:textId="77777777" w:rsidR="00807E39" w:rsidRPr="00802419" w:rsidRDefault="00807E39" w:rsidP="00807E39">
      <w:pPr>
        <w:rPr>
          <w:sz w:val="14"/>
        </w:rPr>
      </w:pPr>
      <w:r w:rsidRPr="00F51DBD">
        <w:rPr>
          <w:rStyle w:val="StyleUnderline"/>
        </w:rPr>
        <w:t>One easy objection</w:t>
      </w:r>
      <w:r w:rsidRPr="00802419">
        <w:rPr>
          <w:sz w:val="14"/>
        </w:rPr>
        <w:t xml:space="preserve"> here </w:t>
      </w:r>
      <w:r w:rsidRPr="00F51DBD">
        <w:rPr>
          <w:rStyle w:val="StyleUnderline"/>
        </w:rPr>
        <w:t>is that</w:t>
      </w:r>
      <w:r w:rsidRPr="00802419">
        <w:rPr>
          <w:sz w:val="14"/>
        </w:rPr>
        <w:t xml:space="preserve"> </w:t>
      </w:r>
      <w:r w:rsidRPr="00F51DBD">
        <w:rPr>
          <w:rStyle w:val="StyleUnderline"/>
        </w:rPr>
        <w:t>a</w:t>
      </w:r>
      <w:r w:rsidRPr="00802419">
        <w:rPr>
          <w:sz w:val="14"/>
        </w:rPr>
        <w:t xml:space="preserve">n amicus </w:t>
      </w:r>
      <w:r w:rsidRPr="00F51DBD">
        <w:rPr>
          <w:rStyle w:val="StyleUnderline"/>
        </w:rPr>
        <w:t>brief</w:t>
      </w:r>
      <w:r w:rsidRPr="00802419">
        <w:rPr>
          <w:sz w:val="14"/>
        </w:rPr>
        <w:t xml:space="preserve"> that tells a just and compelling racial story </w:t>
      </w:r>
      <w:r w:rsidRPr="00F51DBD">
        <w:rPr>
          <w:rStyle w:val="StyleUnderline"/>
        </w:rPr>
        <w:t xml:space="preserve">does not have </w:t>
      </w:r>
      <w:r w:rsidRPr="00F51DBD">
        <w:rPr>
          <w:rStyle w:val="Emphasis"/>
        </w:rPr>
        <w:t>legal impact</w:t>
      </w:r>
      <w:r w:rsidRPr="00802419">
        <w:rPr>
          <w:sz w:val="14"/>
        </w:rPr>
        <w:t xml:space="preserve">. However, </w:t>
      </w:r>
      <w:r w:rsidRPr="00F51DBD">
        <w:rPr>
          <w:rStyle w:val="StyleUnderline"/>
        </w:rPr>
        <w:t>this</w:t>
      </w:r>
      <w:r w:rsidRPr="00802419">
        <w:rPr>
          <w:sz w:val="14"/>
        </w:rPr>
        <w:t xml:space="preserve"> conclusion </w:t>
      </w:r>
      <w:r w:rsidRPr="00F51DBD">
        <w:rPr>
          <w:rStyle w:val="StyleUnderline"/>
        </w:rPr>
        <w:t xml:space="preserve">is both </w:t>
      </w:r>
      <w:r w:rsidRPr="00F51DBD">
        <w:rPr>
          <w:rStyle w:val="Emphasis"/>
        </w:rPr>
        <w:t>untrue</w:t>
      </w:r>
      <w:r w:rsidRPr="00802419">
        <w:rPr>
          <w:sz w:val="14"/>
        </w:rPr>
        <w:t xml:space="preserve"> </w:t>
      </w:r>
      <w:r w:rsidRPr="00F51DBD">
        <w:rPr>
          <w:rStyle w:val="StyleUnderline"/>
        </w:rPr>
        <w:t>and</w:t>
      </w:r>
      <w:r w:rsidRPr="00802419">
        <w:rPr>
          <w:sz w:val="14"/>
        </w:rPr>
        <w:t xml:space="preserve">, at least in part, </w:t>
      </w:r>
      <w:r w:rsidRPr="00F51DBD">
        <w:rPr>
          <w:rStyle w:val="Emphasis"/>
        </w:rPr>
        <w:t>irrelevant</w:t>
      </w:r>
      <w:r w:rsidRPr="00802419">
        <w:rPr>
          <w:sz w:val="14"/>
        </w:rPr>
        <w:t>. The Color of Creatorship has demonstrated how the unspoken desires that structure the economics of intellectual property law are based not in fact but in myths and feelings. Racial scripts are about attachments to social constructions of race, property, nation, and person, not objective or rational conceptions of those terms.</w:t>
      </w:r>
    </w:p>
    <w:p w14:paraId="00D73B74" w14:textId="77777777" w:rsidR="00807E39" w:rsidRPr="00802419" w:rsidRDefault="00807E39" w:rsidP="00807E39">
      <w:pPr>
        <w:rPr>
          <w:sz w:val="14"/>
        </w:rPr>
      </w:pPr>
      <w:r w:rsidRPr="00802419">
        <w:rPr>
          <w:sz w:val="14"/>
        </w:rPr>
        <w:t xml:space="preserve">As CRT scholars from Richard Delgado to Keith Aoki contend, </w:t>
      </w:r>
      <w:r w:rsidRPr="00807E39">
        <w:rPr>
          <w:rStyle w:val="Emphasis"/>
          <w:highlight w:val="cyan"/>
        </w:rPr>
        <w:t>telling stories in legal contexts shifts</w:t>
      </w:r>
      <w:r w:rsidRPr="00807E39">
        <w:rPr>
          <w:rStyle w:val="StyleUnderline"/>
          <w:highlight w:val="cyan"/>
        </w:rPr>
        <w:t xml:space="preserve"> the</w:t>
      </w:r>
      <w:r w:rsidRPr="00802419">
        <w:rPr>
          <w:sz w:val="14"/>
        </w:rPr>
        <w:t xml:space="preserve"> purportedly race neutral </w:t>
      </w:r>
      <w:r w:rsidRPr="00807E39">
        <w:rPr>
          <w:rStyle w:val="StyleUnderline"/>
          <w:highlight w:val="cyan"/>
        </w:rPr>
        <w:t>language</w:t>
      </w:r>
      <w:r w:rsidRPr="00807E39">
        <w:rPr>
          <w:sz w:val="14"/>
          <w:highlight w:val="cyan"/>
        </w:rPr>
        <w:t xml:space="preserve">, </w:t>
      </w:r>
      <w:r w:rsidRPr="00807E39">
        <w:rPr>
          <w:rStyle w:val="StyleUnderline"/>
          <w:highlight w:val="cyan"/>
        </w:rPr>
        <w:t>representations</w:t>
      </w:r>
      <w:r w:rsidRPr="00807E39">
        <w:rPr>
          <w:sz w:val="14"/>
          <w:highlight w:val="cyan"/>
        </w:rPr>
        <w:t xml:space="preserve">, </w:t>
      </w:r>
      <w:r w:rsidRPr="00807E39">
        <w:rPr>
          <w:rStyle w:val="StyleUnderline"/>
          <w:highlight w:val="cyan"/>
        </w:rPr>
        <w:t xml:space="preserve">and emotions around which </w:t>
      </w:r>
      <w:r w:rsidRPr="00807E39">
        <w:rPr>
          <w:rStyle w:val="Emphasis"/>
          <w:highlight w:val="cyan"/>
        </w:rPr>
        <w:t>law is crafted</w:t>
      </w:r>
      <w:r w:rsidRPr="00802419">
        <w:rPr>
          <w:sz w:val="14"/>
        </w:rPr>
        <w:t xml:space="preserve">, </w:t>
      </w:r>
      <w:r w:rsidRPr="00F51DBD">
        <w:rPr>
          <w:rStyle w:val="StyleUnderline"/>
        </w:rPr>
        <w:t>in ways that are invisible and seemingly unproductive but important</w:t>
      </w:r>
      <w:r w:rsidRPr="00802419">
        <w:rPr>
          <w:sz w:val="14"/>
        </w:rPr>
        <w:t xml:space="preserve">. </w:t>
      </w:r>
      <w:r w:rsidRPr="00807E39">
        <w:rPr>
          <w:rStyle w:val="StyleUnderline"/>
          <w:highlight w:val="cyan"/>
        </w:rPr>
        <w:t>The Love Symbol, Beast Mode®, and the TKDL make</w:t>
      </w:r>
      <w:r w:rsidRPr="00807E39">
        <w:rPr>
          <w:sz w:val="14"/>
          <w:highlight w:val="cyan"/>
        </w:rPr>
        <w:t xml:space="preserve"> </w:t>
      </w:r>
      <w:r w:rsidRPr="00807E39">
        <w:rPr>
          <w:rStyle w:val="StyleUnderline"/>
          <w:highlight w:val="cyan"/>
        </w:rPr>
        <w:t>claims of inclusion</w:t>
      </w:r>
      <w:r w:rsidRPr="00F51DBD">
        <w:rPr>
          <w:rStyle w:val="StyleUnderline"/>
        </w:rPr>
        <w:t xml:space="preserve"> </w:t>
      </w:r>
      <w:r w:rsidRPr="00F51DBD">
        <w:rPr>
          <w:rStyle w:val="Emphasis"/>
        </w:rPr>
        <w:t>alongside</w:t>
      </w:r>
      <w:r w:rsidRPr="00F51DBD">
        <w:rPr>
          <w:rStyle w:val="StyleUnderline"/>
        </w:rPr>
        <w:t xml:space="preserve"> radical claims</w:t>
      </w:r>
      <w:r w:rsidRPr="00802419">
        <w:rPr>
          <w:sz w:val="14"/>
        </w:rPr>
        <w:t xml:space="preserve"> to dignity and humanity, </w:t>
      </w:r>
      <w:r w:rsidRPr="00807E39">
        <w:rPr>
          <w:rStyle w:val="StyleUnderline"/>
          <w:highlight w:val="cyan"/>
        </w:rPr>
        <w:t xml:space="preserve">which are effective </w:t>
      </w:r>
      <w:r w:rsidRPr="00807E39">
        <w:rPr>
          <w:rStyle w:val="Emphasis"/>
          <w:highlight w:val="cyan"/>
        </w:rPr>
        <w:t>even though</w:t>
      </w:r>
      <w:r w:rsidRPr="00807E39">
        <w:rPr>
          <w:sz w:val="14"/>
          <w:highlight w:val="cyan"/>
        </w:rPr>
        <w:t xml:space="preserve"> (</w:t>
      </w:r>
      <w:r w:rsidRPr="00807E39">
        <w:rPr>
          <w:rStyle w:val="Emphasis"/>
          <w:highlight w:val="cyan"/>
        </w:rPr>
        <w:t>i</w:t>
      </w:r>
      <w:r w:rsidRPr="00807E39">
        <w:rPr>
          <w:sz w:val="14"/>
          <w:highlight w:val="cyan"/>
        </w:rPr>
        <w:t>n</w:t>
      </w:r>
      <w:r w:rsidRPr="00802419">
        <w:rPr>
          <w:sz w:val="14"/>
        </w:rPr>
        <w:t xml:space="preserve">tellectual) </w:t>
      </w:r>
      <w:r w:rsidRPr="00807E39">
        <w:rPr>
          <w:rStyle w:val="Emphasis"/>
          <w:highlight w:val="cyan"/>
        </w:rPr>
        <w:t>p</w:t>
      </w:r>
      <w:r w:rsidRPr="00802419">
        <w:rPr>
          <w:sz w:val="14"/>
        </w:rPr>
        <w:t xml:space="preserve">roperty </w:t>
      </w:r>
      <w:r w:rsidRPr="00807E39">
        <w:rPr>
          <w:rStyle w:val="StyleUnderline"/>
          <w:highlight w:val="cyan"/>
        </w:rPr>
        <w:t>law continues to be rigged</w:t>
      </w:r>
      <w:r w:rsidRPr="00802419">
        <w:rPr>
          <w:sz w:val="14"/>
        </w:rPr>
        <w:t xml:space="preserve"> against people of color. </w:t>
      </w:r>
      <w:r w:rsidRPr="00F51DBD">
        <w:rPr>
          <w:rStyle w:val="StyleUnderline"/>
        </w:rPr>
        <w:t xml:space="preserve">Telling </w:t>
      </w:r>
      <w:r w:rsidRPr="00F51DBD">
        <w:rPr>
          <w:rStyle w:val="Emphasis"/>
        </w:rPr>
        <w:t>legal stories</w:t>
      </w:r>
      <w:r w:rsidRPr="00802419">
        <w:rPr>
          <w:sz w:val="14"/>
        </w:rPr>
        <w:t xml:space="preserve"> about the personhood of people of color </w:t>
      </w:r>
      <w:r w:rsidRPr="00F51DBD">
        <w:rPr>
          <w:rStyle w:val="StyleUnderline"/>
        </w:rPr>
        <w:t>in</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 xml:space="preserve">terms </w:t>
      </w:r>
      <w:r w:rsidRPr="00F51DBD">
        <w:rPr>
          <w:rStyle w:val="Emphasis"/>
        </w:rPr>
        <w:t xml:space="preserve">pushes back </w:t>
      </w:r>
      <w:r w:rsidRPr="00F51DBD">
        <w:rPr>
          <w:rStyle w:val="StyleUnderline"/>
        </w:rPr>
        <w:t>against</w:t>
      </w:r>
      <w:r w:rsidRPr="00802419">
        <w:rPr>
          <w:sz w:val="14"/>
        </w:rPr>
        <w:t xml:space="preserve"> the </w:t>
      </w:r>
      <w:r w:rsidRPr="00F51DBD">
        <w:rPr>
          <w:rStyle w:val="StyleUnderline"/>
        </w:rPr>
        <w:t>foundational racism</w:t>
      </w:r>
      <w:r w:rsidRPr="00802419">
        <w:rPr>
          <w:sz w:val="14"/>
        </w:rPr>
        <w:t xml:space="preserve"> and racial sentimentality of copyrights, patents, and trademarks.</w:t>
      </w:r>
    </w:p>
    <w:p w14:paraId="5C107554" w14:textId="77777777" w:rsidR="00807E39" w:rsidRPr="00802419" w:rsidRDefault="00807E39" w:rsidP="00807E39">
      <w:pPr>
        <w:rPr>
          <w:sz w:val="14"/>
        </w:rPr>
      </w:pPr>
      <w:r w:rsidRPr="00F51DBD">
        <w:rPr>
          <w:rStyle w:val="StyleUnderline"/>
        </w:rPr>
        <w:t xml:space="preserve">These </w:t>
      </w:r>
      <w:r w:rsidRPr="00807E39">
        <w:rPr>
          <w:rStyle w:val="StyleUnderline"/>
          <w:highlight w:val="cyan"/>
        </w:rPr>
        <w:t>examples provide a</w:t>
      </w:r>
      <w:r w:rsidRPr="00F51DBD">
        <w:rPr>
          <w:rStyle w:val="StyleUnderline"/>
        </w:rPr>
        <w:t xml:space="preserve"> useful </w:t>
      </w:r>
      <w:r w:rsidRPr="00807E39">
        <w:rPr>
          <w:rStyle w:val="StyleUnderline"/>
          <w:highlight w:val="cyan"/>
        </w:rPr>
        <w:t>starting point for</w:t>
      </w:r>
      <w:r w:rsidRPr="00802419">
        <w:rPr>
          <w:sz w:val="14"/>
        </w:rPr>
        <w:t xml:space="preserve"> thinking about how people of color can become </w:t>
      </w:r>
      <w:r w:rsidRPr="00807E39">
        <w:rPr>
          <w:rStyle w:val="Emphasis"/>
          <w:highlight w:val="cyan"/>
        </w:rPr>
        <w:t>intellectual property fugitives</w:t>
      </w:r>
      <w:r w:rsidRPr="00802419">
        <w:rPr>
          <w:sz w:val="14"/>
        </w:rPr>
        <w:t xml:space="preserve">, thereby confronting the two-body problem that Stephen Best notes arose with the decoupling of physical labor and intangible labor. Such decoupling transformed people of color, particularly Black people, into commodity forms that, because they were the objects of property ownership, definitionally could not own their own intangible labor. The Love Symbol, Beast Mode, and the TKDL refuse this decoupling, </w:t>
      </w:r>
      <w:r w:rsidRPr="00F51DBD">
        <w:rPr>
          <w:rStyle w:val="StyleUnderline"/>
        </w:rPr>
        <w:t>by occupying and reclaiming the spirit of fugitivity</w:t>
      </w:r>
      <w:r w:rsidRPr="00802419">
        <w:rPr>
          <w:sz w:val="14"/>
        </w:rPr>
        <w:t xml:space="preserve">. </w:t>
      </w:r>
      <w:r w:rsidRPr="00F51DBD">
        <w:rPr>
          <w:rStyle w:val="StyleUnderline"/>
        </w:rPr>
        <w:t xml:space="preserve">That </w:t>
      </w:r>
      <w:r w:rsidRPr="00807E39">
        <w:rPr>
          <w:rStyle w:val="StyleUnderline"/>
          <w:highlight w:val="cyan"/>
        </w:rPr>
        <w:t>occupation</w:t>
      </w:r>
      <w:r w:rsidRPr="00F51DBD">
        <w:rPr>
          <w:rStyle w:val="StyleUnderline"/>
        </w:rPr>
        <w:t xml:space="preserve"> is a </w:t>
      </w:r>
      <w:r w:rsidRPr="00F51DBD">
        <w:rPr>
          <w:rStyle w:val="Emphasis"/>
        </w:rPr>
        <w:t>decolonizing</w:t>
      </w:r>
      <w:r w:rsidRPr="00F51DBD">
        <w:rPr>
          <w:rStyle w:val="StyleUnderline"/>
        </w:rPr>
        <w:t xml:space="preserve"> move</w:t>
      </w:r>
      <w:r w:rsidRPr="00802419">
        <w:rPr>
          <w:sz w:val="14"/>
        </w:rPr>
        <w:t xml:space="preserve">, </w:t>
      </w:r>
      <w:r w:rsidRPr="00F51DBD">
        <w:rPr>
          <w:rStyle w:val="StyleUnderline"/>
        </w:rPr>
        <w:t xml:space="preserve">which </w:t>
      </w:r>
      <w:r w:rsidRPr="00807E39">
        <w:rPr>
          <w:rStyle w:val="StyleUnderline"/>
          <w:highlight w:val="cyan"/>
        </w:rPr>
        <w:t>begins</w:t>
      </w:r>
      <w:r w:rsidRPr="00802419">
        <w:rPr>
          <w:sz w:val="14"/>
        </w:rPr>
        <w:t xml:space="preserve"> a long, arduous process of </w:t>
      </w:r>
      <w:r w:rsidRPr="00807E39">
        <w:rPr>
          <w:rStyle w:val="Emphasis"/>
          <w:highlight w:val="cyan"/>
        </w:rPr>
        <w:t>delinking</w:t>
      </w:r>
      <w:r w:rsidRPr="00807E39">
        <w:rPr>
          <w:sz w:val="14"/>
          <w:highlight w:val="cyan"/>
        </w:rPr>
        <w:t xml:space="preserve"> </w:t>
      </w:r>
      <w:r w:rsidRPr="00807E39">
        <w:rPr>
          <w:rStyle w:val="Emphasis"/>
          <w:highlight w:val="cyan"/>
        </w:rPr>
        <w:t>i</w:t>
      </w:r>
      <w:r w:rsidRPr="00802419">
        <w:rPr>
          <w:sz w:val="14"/>
        </w:rPr>
        <w:t xml:space="preserve">ntellectual </w:t>
      </w:r>
      <w:r w:rsidRPr="00807E39">
        <w:rPr>
          <w:rStyle w:val="Emphasis"/>
          <w:highlight w:val="cyan"/>
        </w:rPr>
        <w:t>p</w:t>
      </w:r>
      <w:r w:rsidRPr="00802419">
        <w:rPr>
          <w:sz w:val="14"/>
        </w:rPr>
        <w:t xml:space="preserve">roperty </w:t>
      </w:r>
      <w:r w:rsidRPr="00807E39">
        <w:rPr>
          <w:rStyle w:val="StyleUnderline"/>
          <w:highlight w:val="cyan"/>
        </w:rPr>
        <w:t>from</w:t>
      </w:r>
      <w:r w:rsidRPr="00802419">
        <w:rPr>
          <w:sz w:val="14"/>
        </w:rPr>
        <w:t xml:space="preserve"> modernity/ </w:t>
      </w:r>
      <w:r w:rsidRPr="00807E39">
        <w:rPr>
          <w:rStyle w:val="StyleUnderline"/>
          <w:highlight w:val="cyan"/>
        </w:rPr>
        <w:t>coloniality</w:t>
      </w:r>
      <w:r w:rsidRPr="00802419">
        <w:rPr>
          <w:sz w:val="14"/>
        </w:rPr>
        <w:t xml:space="preserve"> and its implications.</w:t>
      </w:r>
    </w:p>
    <w:p w14:paraId="7E720D73" w14:textId="77777777" w:rsidR="00807E39" w:rsidRPr="00802419" w:rsidRDefault="00807E39" w:rsidP="00807E39">
      <w:pPr>
        <w:rPr>
          <w:sz w:val="14"/>
        </w:rPr>
      </w:pPr>
      <w:r w:rsidRPr="00802419">
        <w:rPr>
          <w:sz w:val="14"/>
        </w:rPr>
        <w:t>Returning to Best’s analysis of the relationship between the fugitive and embodiment—specifically that Fugitive Slave Laws gave rise to a twobody problem that allowed whites to treat Black people as “living property”—creates a bridge to a new and productive rereading of fugitivity, a concept that can be occupied to create a radical approach to intellectual property politics. Fred Moten, before defining the same term, asks, “How do we think the possibility and the law of outlawed, impossible things?”41 He responds to that inquiry by writing on fugitivity as a resistive concept, practice, and mode of being:</w:t>
      </w:r>
    </w:p>
    <w:p w14:paraId="787AFCB2" w14:textId="77777777" w:rsidR="00807E39" w:rsidRPr="00802419" w:rsidRDefault="00807E39" w:rsidP="00807E39">
      <w:pPr>
        <w:rPr>
          <w:sz w:val="14"/>
        </w:rPr>
      </w:pPr>
      <w:r w:rsidRPr="00802419">
        <w:rPr>
          <w:sz w:val="14"/>
        </w:rPr>
        <w:t>This fugitive movement is stolen life, and its relation is reducible neither to simple interdiction nor bare transgression. What can be attained in this zone of unattainability . . . is some sense of the fugitive law of movement of black social life ungovernable, that demands a para-ontological of the supposed connection between explanation and resistance.42</w:t>
      </w:r>
    </w:p>
    <w:p w14:paraId="213D2589" w14:textId="77777777" w:rsidR="00807E39" w:rsidRPr="00802419" w:rsidRDefault="00807E39" w:rsidP="00807E39">
      <w:pPr>
        <w:rPr>
          <w:sz w:val="14"/>
        </w:rPr>
      </w:pPr>
      <w:r w:rsidRPr="00802419">
        <w:rPr>
          <w:sz w:val="14"/>
        </w:rPr>
        <w:t>Harney and Moten’s conception of fugitivity describes a “stolen life,”43 in which anti-racist and anti-colonialist scholars and activists “do not come to pay their debts, to repair what has been broken, to fix what has come undone.”44 Harney and Moten continue:</w:t>
      </w:r>
    </w:p>
    <w:p w14:paraId="41D5CFC3" w14:textId="77777777" w:rsidR="00807E39" w:rsidRPr="00802419" w:rsidRDefault="00807E39" w:rsidP="00807E39">
      <w:pPr>
        <w:rPr>
          <w:sz w:val="14"/>
        </w:rPr>
      </w:pPr>
      <w:r w:rsidRPr="00802419">
        <w:rPr>
          <w:sz w:val="14"/>
        </w:rPr>
        <w:lastRenderedPageBreak/>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 . . once we have torn shit down, we will inevitably see more and see differently and feel a new sense of wanting and being and becoming.45</w:t>
      </w:r>
    </w:p>
    <w:p w14:paraId="42904142" w14:textId="77777777" w:rsidR="00807E39" w:rsidRPr="00802419" w:rsidRDefault="00807E39" w:rsidP="00807E39">
      <w:pPr>
        <w:rPr>
          <w:sz w:val="14"/>
        </w:rPr>
      </w:pPr>
      <w:r w:rsidRPr="00807E39">
        <w:rPr>
          <w:rStyle w:val="StyleUnderline"/>
          <w:highlight w:val="cyan"/>
        </w:rPr>
        <w:t>The</w:t>
      </w:r>
      <w:r w:rsidRPr="00807E39">
        <w:rPr>
          <w:sz w:val="14"/>
          <w:highlight w:val="cyan"/>
        </w:rPr>
        <w:t xml:space="preserve"> </w:t>
      </w:r>
      <w:r w:rsidRPr="00807E39">
        <w:rPr>
          <w:rStyle w:val="Emphasis"/>
          <w:highlight w:val="cyan"/>
        </w:rPr>
        <w:t>i</w:t>
      </w:r>
      <w:r w:rsidRPr="00802419">
        <w:rPr>
          <w:sz w:val="14"/>
        </w:rPr>
        <w:t xml:space="preserve">ntellectual </w:t>
      </w:r>
      <w:r w:rsidRPr="00807E39">
        <w:rPr>
          <w:rStyle w:val="Emphasis"/>
          <w:highlight w:val="cyan"/>
        </w:rPr>
        <w:t>p</w:t>
      </w:r>
      <w:r w:rsidRPr="00802419">
        <w:rPr>
          <w:sz w:val="14"/>
        </w:rPr>
        <w:t xml:space="preserve">roperty </w:t>
      </w:r>
      <w:r w:rsidRPr="00807E39">
        <w:rPr>
          <w:rStyle w:val="StyleUnderline"/>
          <w:highlight w:val="cyan"/>
        </w:rPr>
        <w:t>fugitive</w:t>
      </w:r>
      <w:r w:rsidRPr="00802419">
        <w:rPr>
          <w:sz w:val="14"/>
        </w:rPr>
        <w:t xml:space="preserve">, a figure I have sketched out through the examples in the previous chapter, </w:t>
      </w:r>
      <w:r w:rsidRPr="00807E39">
        <w:rPr>
          <w:rStyle w:val="Emphasis"/>
          <w:highlight w:val="cyan"/>
        </w:rPr>
        <w:t>engages</w:t>
      </w:r>
      <w:r w:rsidRPr="00807E39">
        <w:rPr>
          <w:rStyle w:val="StyleUnderline"/>
          <w:highlight w:val="cyan"/>
        </w:rPr>
        <w:t xml:space="preserve"> law</w:t>
      </w:r>
      <w:r w:rsidRPr="00F51DBD">
        <w:rPr>
          <w:rStyle w:val="StyleUnderline"/>
        </w:rPr>
        <w:t xml:space="preserve"> with the knowledge that</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law can never be effectively reformed</w:t>
      </w:r>
      <w:r w:rsidRPr="00802419">
        <w:rPr>
          <w:sz w:val="14"/>
        </w:rPr>
        <w:t xml:space="preserve">, even if it periodically benefits people of color, because it is too deeply intertwined with racism and racial capitalism to be redeemable. Moreover, </w:t>
      </w:r>
      <w:r w:rsidRPr="00F51DBD">
        <w:rPr>
          <w:rStyle w:val="StyleUnderline"/>
        </w:rPr>
        <w:t>the</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fugitive performs radical resistance</w:t>
      </w:r>
      <w:r w:rsidRPr="00802419">
        <w:rPr>
          <w:sz w:val="14"/>
        </w:rPr>
        <w:t xml:space="preserve"> to copyright, patent, and trademark regimes that are mired in national identity, citizenship, and racial capitalism </w:t>
      </w:r>
      <w:r w:rsidRPr="00F51DBD">
        <w:rPr>
          <w:rStyle w:val="StyleUnderline"/>
        </w:rPr>
        <w:t>through consistent acts that</w:t>
      </w:r>
      <w:r w:rsidRPr="00802419">
        <w:rPr>
          <w:sz w:val="14"/>
        </w:rPr>
        <w:t xml:space="preserve"> “</w:t>
      </w:r>
      <w:r w:rsidRPr="00F51DBD">
        <w:rPr>
          <w:rStyle w:val="Emphasis"/>
        </w:rPr>
        <w:t>tear down the structure</w:t>
      </w:r>
      <w:r w:rsidRPr="00802419">
        <w:rPr>
          <w:sz w:val="14"/>
        </w:rPr>
        <w:t xml:space="preserve">.” </w:t>
      </w:r>
      <w:r w:rsidRPr="00F51DBD">
        <w:rPr>
          <w:rStyle w:val="StyleUnderline"/>
        </w:rPr>
        <w:t>The goal</w:t>
      </w:r>
      <w:r w:rsidRPr="00802419">
        <w:rPr>
          <w:sz w:val="14"/>
        </w:rPr>
        <w:t xml:space="preserve"> of the intellectual property fugitive </w:t>
      </w:r>
      <w:r w:rsidRPr="00F51DBD">
        <w:rPr>
          <w:rStyle w:val="StyleUnderline"/>
        </w:rPr>
        <w:t xml:space="preserve">is </w:t>
      </w:r>
      <w:r w:rsidRPr="00F51DBD">
        <w:rPr>
          <w:rStyle w:val="Emphasis"/>
        </w:rPr>
        <w:t>not only</w:t>
      </w:r>
      <w:r w:rsidRPr="00F51DBD">
        <w:rPr>
          <w:rStyle w:val="StyleUnderline"/>
        </w:rPr>
        <w:t xml:space="preserve"> a series of </w:t>
      </w:r>
      <w:r w:rsidRPr="00F51DBD">
        <w:rPr>
          <w:rStyle w:val="Emphasis"/>
        </w:rPr>
        <w:t>policy proposals</w:t>
      </w:r>
      <w:r w:rsidRPr="00802419">
        <w:rPr>
          <w:sz w:val="14"/>
        </w:rPr>
        <w:t xml:space="preserve"> to tinker with intellectual property law </w:t>
      </w:r>
      <w:r w:rsidRPr="00F51DBD">
        <w:rPr>
          <w:rStyle w:val="StyleUnderline"/>
        </w:rPr>
        <w:t xml:space="preserve">but a hegemonic commitment to </w:t>
      </w:r>
      <w:r w:rsidRPr="00F51DBD">
        <w:rPr>
          <w:rStyle w:val="Emphasis"/>
        </w:rPr>
        <w:t>constant critique</w:t>
      </w:r>
      <w:r w:rsidRPr="00802419">
        <w:rPr>
          <w:sz w:val="14"/>
        </w:rPr>
        <w:t>, particularly storytelling that rescripts racial formations, remakes racial feelings, and creates possibilities for more spacious conceptions of belonging, in knowledge and human cultures.</w:t>
      </w:r>
    </w:p>
    <w:p w14:paraId="33245D84" w14:textId="77777777" w:rsidR="00807E39" w:rsidRPr="00802419" w:rsidRDefault="00807E39" w:rsidP="00807E39">
      <w:pPr>
        <w:rPr>
          <w:sz w:val="14"/>
        </w:rPr>
      </w:pPr>
      <w:r w:rsidRPr="00802419">
        <w:rPr>
          <w:sz w:val="14"/>
        </w:rPr>
        <w:t>Mat Callahan, in an article titled “Why Intellectual Property? Why Now?” writes:</w:t>
      </w:r>
    </w:p>
    <w:p w14:paraId="152450F2" w14:textId="77777777" w:rsidR="00807E39" w:rsidRPr="00802419" w:rsidRDefault="00807E39" w:rsidP="00807E39">
      <w:pPr>
        <w:rPr>
          <w:sz w:val="14"/>
        </w:rPr>
      </w:pPr>
      <w:r w:rsidRPr="00802419">
        <w:rPr>
          <w:sz w:val="14"/>
        </w:rPr>
        <w:t>Under these conditions, capitalist interests view IP not merely as an opportunity to seek profit, but more fundamentally as the underpinning of a global regime, especially the trade treaties and international agreements that dictate the flow of all goods and services be they material or intellectual. Indeed, the threat many movements pose . . . is not primarily one of piracy or “theft” of the intellectual property of one corporation or another; rather, the threat is to the foundation of private property and the ownership of ideas as a conceptual framework for law or governance of any kind. In other words, within any and every conflict revolving around IP are the core principles of capitalism: possessive individualism, private appropriation of public wealth—especially natural resources—and the despoiling or destruction of the commons. Thus, what makes IP a vital battlefront for our time is that the stakes are capitalist enslavement or human liberation.46</w:t>
      </w:r>
    </w:p>
    <w:p w14:paraId="2D420C09" w14:textId="77777777" w:rsidR="00807E39" w:rsidRPr="00802419" w:rsidRDefault="00807E39" w:rsidP="00807E39">
      <w:pPr>
        <w:rPr>
          <w:sz w:val="14"/>
        </w:rPr>
      </w:pPr>
      <w:r w:rsidRPr="00802419">
        <w:rPr>
          <w:sz w:val="14"/>
        </w:rPr>
        <w:t>Though Callahan focuses on the issue of economics, he does not discuss the issue of race, which also underpins contemporary systems of intellectual property law. Specifically, race and economics are intertwined in ways that guarantee the valuation of particular kinds of ideas with particular kinds of owners. Reimagining creatorship, infringement, citizenship, nation, and personhood in intellectual property law requires answering fundamental and pressing questions about race and capitalism. Those questions will become increasingly important in coming years, as intellectual property becomes an even more central space for the negotiation of economics, politics, and humanness. For Harney and Moten, fugitivity as concept is adversarial toward state-based policy reforms as the ultimate mechanisms for producing equality. White supremacy guarantees failure as well as ontological collusion with a racist system invested in destroying people of color. Given that intellectual properties are legally constructed through domestic and international institutional action, the knee-jerk response is to intervene legally.</w:t>
      </w:r>
    </w:p>
    <w:p w14:paraId="59D490FB" w14:textId="77777777" w:rsidR="00807E39" w:rsidRDefault="00807E39" w:rsidP="00807E39">
      <w:pPr>
        <w:rPr>
          <w:sz w:val="14"/>
        </w:rPr>
      </w:pPr>
      <w:r w:rsidRPr="00802419">
        <w:rPr>
          <w:sz w:val="14"/>
        </w:rPr>
        <w:t xml:space="preserve">Unlike Harney and Moten, </w:t>
      </w:r>
      <w:r w:rsidRPr="00807E39">
        <w:rPr>
          <w:rStyle w:val="StyleUnderline"/>
          <w:highlight w:val="cyan"/>
        </w:rPr>
        <w:t xml:space="preserve">I do </w:t>
      </w:r>
      <w:r w:rsidRPr="00807E39">
        <w:rPr>
          <w:rStyle w:val="Emphasis"/>
          <w:highlight w:val="cyan"/>
        </w:rPr>
        <w:t>not</w:t>
      </w:r>
      <w:r w:rsidRPr="00807E39">
        <w:rPr>
          <w:rStyle w:val="StyleUnderline"/>
          <w:highlight w:val="cyan"/>
        </w:rPr>
        <w:t xml:space="preserve"> conclude with the notion that individuals can </w:t>
      </w:r>
      <w:r w:rsidRPr="00807E39">
        <w:rPr>
          <w:rStyle w:val="Emphasis"/>
          <w:highlight w:val="cyan"/>
        </w:rPr>
        <w:t>never</w:t>
      </w:r>
      <w:r w:rsidRPr="00807E39">
        <w:rPr>
          <w:rStyle w:val="StyleUnderline"/>
          <w:highlight w:val="cyan"/>
        </w:rPr>
        <w:t xml:space="preserve"> ask for inclusion or recognition within the </w:t>
      </w:r>
      <w:r w:rsidRPr="00807E39">
        <w:rPr>
          <w:rStyle w:val="Emphasis"/>
          <w:highlight w:val="cyan"/>
        </w:rPr>
        <w:t>state</w:t>
      </w:r>
      <w:r w:rsidRPr="00807E39">
        <w:rPr>
          <w:sz w:val="14"/>
          <w:highlight w:val="cyan"/>
        </w:rPr>
        <w:t>.</w:t>
      </w:r>
      <w:r w:rsidRPr="00802419">
        <w:rPr>
          <w:sz w:val="14"/>
        </w:rPr>
        <w:t xml:space="preserve"> Rather, </w:t>
      </w:r>
      <w:r w:rsidRPr="00F51DBD">
        <w:rPr>
          <w:rStyle w:val="StyleUnderline"/>
        </w:rPr>
        <w:t>I understand fugitivity</w:t>
      </w:r>
      <w:r w:rsidRPr="00802419">
        <w:rPr>
          <w:sz w:val="14"/>
        </w:rPr>
        <w:t xml:space="preserve">, particularly </w:t>
      </w:r>
      <w:r w:rsidRPr="00F51DBD">
        <w:rPr>
          <w:rStyle w:val="StyleUnderline"/>
        </w:rPr>
        <w:t>when read alongside decoloniality</w:t>
      </w:r>
      <w:r w:rsidRPr="00802419">
        <w:rPr>
          <w:sz w:val="14"/>
        </w:rPr>
        <w:t xml:space="preserve">, </w:t>
      </w:r>
      <w:r w:rsidRPr="00F51DBD">
        <w:rPr>
          <w:rStyle w:val="StyleUnderline"/>
        </w:rPr>
        <w:t xml:space="preserve">as metaphorical shorthand for the need for </w:t>
      </w:r>
      <w:r w:rsidRPr="00802419">
        <w:rPr>
          <w:rStyle w:val="Emphasis"/>
        </w:rPr>
        <w:t>constant vigilance</w:t>
      </w:r>
      <w:r w:rsidRPr="00F51DBD">
        <w:rPr>
          <w:rStyle w:val="StyleUnderline"/>
        </w:rPr>
        <w:t xml:space="preserve"> about</w:t>
      </w:r>
      <w:r w:rsidRPr="00802419">
        <w:rPr>
          <w:sz w:val="14"/>
        </w:rPr>
        <w:t xml:space="preserve"> the </w:t>
      </w:r>
      <w:r w:rsidRPr="00F51DBD">
        <w:rPr>
          <w:rStyle w:val="StyleUnderline"/>
        </w:rPr>
        <w:t>underlying racial investments</w:t>
      </w:r>
      <w:r w:rsidRPr="00802419">
        <w:rPr>
          <w:sz w:val="14"/>
        </w:rPr>
        <w:t xml:space="preserve"> of the state and publics </w:t>
      </w:r>
      <w:r w:rsidRPr="00F51DBD">
        <w:rPr>
          <w:rStyle w:val="StyleUnderline"/>
        </w:rPr>
        <w:t xml:space="preserve">as well as an </w:t>
      </w:r>
      <w:r w:rsidRPr="00802419">
        <w:rPr>
          <w:rStyle w:val="Emphasis"/>
        </w:rPr>
        <w:t>epistemological break</w:t>
      </w:r>
      <w:r w:rsidRPr="00F51DBD">
        <w:rPr>
          <w:rStyle w:val="StyleUnderline"/>
        </w:rPr>
        <w:t xml:space="preserve"> with the seductive forces of law</w:t>
      </w:r>
      <w:r w:rsidRPr="00802419">
        <w:rPr>
          <w:sz w:val="14"/>
        </w:rPr>
        <w:t xml:space="preserve">, even when they seem appealing. Letting go of the illusion that, as Bell counsels, law can bring radical change and </w:t>
      </w:r>
      <w:r w:rsidRPr="00F51DBD">
        <w:rPr>
          <w:rStyle w:val="Emphasis"/>
        </w:rPr>
        <w:t>embracing</w:t>
      </w:r>
      <w:r w:rsidRPr="00802419">
        <w:rPr>
          <w:sz w:val="14"/>
        </w:rPr>
        <w:t xml:space="preserve">, instead, </w:t>
      </w:r>
      <w:r w:rsidRPr="00F51DBD">
        <w:rPr>
          <w:rStyle w:val="StyleUnderline"/>
        </w:rPr>
        <w:t>that legal gains are frequently rolled back</w:t>
      </w:r>
      <w:r w:rsidRPr="00802419">
        <w:rPr>
          <w:sz w:val="14"/>
        </w:rPr>
        <w:t xml:space="preserve"> partially or completely, </w:t>
      </w:r>
      <w:r w:rsidRPr="00802419">
        <w:rPr>
          <w:rStyle w:val="Emphasis"/>
        </w:rPr>
        <w:t>leaves space</w:t>
      </w:r>
      <w:r w:rsidRPr="00F51DBD">
        <w:rPr>
          <w:rStyle w:val="StyleUnderline"/>
        </w:rPr>
        <w:t xml:space="preserve"> for committing to continuing anti-racist and anticolonial struggle</w:t>
      </w:r>
      <w:r w:rsidRPr="00802419">
        <w:rPr>
          <w:sz w:val="14"/>
        </w:rPr>
        <w:t xml:space="preserve">. </w:t>
      </w:r>
      <w:r w:rsidRPr="00807E39">
        <w:rPr>
          <w:rStyle w:val="StyleUnderline"/>
          <w:highlight w:val="cyan"/>
        </w:rPr>
        <w:t xml:space="preserve">The </w:t>
      </w:r>
      <w:r w:rsidRPr="00807E39">
        <w:rPr>
          <w:rStyle w:val="Emphasis"/>
          <w:highlight w:val="cyan"/>
        </w:rPr>
        <w:t>legal</w:t>
      </w:r>
      <w:r w:rsidRPr="00807E39">
        <w:rPr>
          <w:rStyle w:val="StyleUnderline"/>
          <w:highlight w:val="cyan"/>
        </w:rPr>
        <w:t xml:space="preserve"> and </w:t>
      </w:r>
      <w:r w:rsidRPr="00807E39">
        <w:rPr>
          <w:rStyle w:val="Emphasis"/>
          <w:highlight w:val="cyan"/>
        </w:rPr>
        <w:t>performative</w:t>
      </w:r>
      <w:r w:rsidRPr="00807E39">
        <w:rPr>
          <w:rStyle w:val="StyleUnderline"/>
          <w:highlight w:val="cyan"/>
        </w:rPr>
        <w:t xml:space="preserve"> aspects of engaging in that struggle</w:t>
      </w:r>
      <w:r w:rsidRPr="00807E39">
        <w:rPr>
          <w:sz w:val="14"/>
          <w:highlight w:val="cyan"/>
        </w:rPr>
        <w:t xml:space="preserve">, </w:t>
      </w:r>
      <w:r w:rsidRPr="00807E39">
        <w:rPr>
          <w:rStyle w:val="StyleUnderline"/>
          <w:highlight w:val="cyan"/>
        </w:rPr>
        <w:t xml:space="preserve">which come in a variety of </w:t>
      </w:r>
      <w:r w:rsidRPr="00807E39">
        <w:rPr>
          <w:rStyle w:val="Emphasis"/>
          <w:highlight w:val="cyan"/>
        </w:rPr>
        <w:t>individual</w:t>
      </w:r>
      <w:r w:rsidRPr="00807E39">
        <w:rPr>
          <w:rStyle w:val="StyleUnderline"/>
          <w:highlight w:val="cyan"/>
        </w:rPr>
        <w:t xml:space="preserve"> and </w:t>
      </w:r>
      <w:r w:rsidRPr="00807E39">
        <w:rPr>
          <w:rStyle w:val="Emphasis"/>
          <w:highlight w:val="cyan"/>
        </w:rPr>
        <w:t>institutional</w:t>
      </w:r>
      <w:r w:rsidRPr="00807E39">
        <w:rPr>
          <w:rStyle w:val="StyleUnderline"/>
          <w:highlight w:val="cyan"/>
        </w:rPr>
        <w:t xml:space="preserve"> forms</w:t>
      </w:r>
      <w:r w:rsidRPr="00807E39">
        <w:rPr>
          <w:sz w:val="14"/>
          <w:highlight w:val="cyan"/>
        </w:rPr>
        <w:t xml:space="preserve">, </w:t>
      </w:r>
      <w:r w:rsidRPr="00807E39">
        <w:rPr>
          <w:rStyle w:val="StyleUnderline"/>
          <w:highlight w:val="cyan"/>
        </w:rPr>
        <w:t>are the</w:t>
      </w:r>
      <w:r w:rsidRPr="00F51DBD">
        <w:rPr>
          <w:rStyle w:val="StyleUnderline"/>
        </w:rPr>
        <w:t xml:space="preserve"> path to treating people of color</w:t>
      </w:r>
      <w:r w:rsidRPr="00802419">
        <w:rPr>
          <w:sz w:val="14"/>
        </w:rPr>
        <w:t xml:space="preserve"> not as objects decoupled from their creativity and innovation, but </w:t>
      </w:r>
      <w:r w:rsidRPr="00F51DBD">
        <w:rPr>
          <w:rStyle w:val="StyleUnderline"/>
        </w:rPr>
        <w:t xml:space="preserve">as </w:t>
      </w:r>
      <w:r w:rsidRPr="00F51DBD">
        <w:rPr>
          <w:rStyle w:val="Emphasis"/>
        </w:rPr>
        <w:t>whole persons</w:t>
      </w:r>
      <w:r w:rsidRPr="00802419">
        <w:rPr>
          <w:sz w:val="14"/>
        </w:rPr>
        <w:t xml:space="preserve"> with dignity, humanity, and the capacity to occupy the category of creatorship in all its pluriversal forms.</w:t>
      </w:r>
    </w:p>
    <w:p w14:paraId="784A8A74" w14:textId="77777777" w:rsidR="00807E39" w:rsidRPr="00807E39" w:rsidRDefault="00807E39" w:rsidP="00807E39"/>
    <w:p w14:paraId="1CFC9DA3" w14:textId="77777777" w:rsidR="005E51AA" w:rsidRPr="0027642B" w:rsidRDefault="005E51AA" w:rsidP="005E51AA">
      <w:pPr>
        <w:pStyle w:val="Heading3"/>
      </w:pPr>
      <w:r>
        <w:lastRenderedPageBreak/>
        <w:t>1nc – Decision-Making</w:t>
      </w:r>
    </w:p>
    <w:p w14:paraId="223831DC" w14:textId="77777777" w:rsidR="005E51AA" w:rsidRDefault="005E51AA" w:rsidP="005E51AA">
      <w:pPr>
        <w:pStyle w:val="Heading4"/>
      </w:pPr>
      <w:r>
        <w:t xml:space="preserve">Vote negative for </w:t>
      </w:r>
      <w:r>
        <w:rPr>
          <w:u w:val="single"/>
        </w:rPr>
        <w:t>D</w:t>
      </w:r>
      <w:r w:rsidRPr="0027642B">
        <w:rPr>
          <w:u w:val="single"/>
        </w:rPr>
        <w:t>ecision-</w:t>
      </w:r>
      <w:r>
        <w:rPr>
          <w:u w:val="single"/>
        </w:rPr>
        <w:t>M</w:t>
      </w:r>
      <w:r w:rsidRPr="0027642B">
        <w:rPr>
          <w:u w:val="single"/>
        </w:rPr>
        <w:t>aking skills</w:t>
      </w:r>
      <w:r>
        <w:t xml:space="preserve"> – our interpretation is the only </w:t>
      </w:r>
      <w:r w:rsidRPr="0027642B">
        <w:rPr>
          <w:u w:val="single"/>
        </w:rPr>
        <w:t>predictable</w:t>
      </w:r>
      <w:r w:rsidRPr="0027642B">
        <w:t xml:space="preserve">, non-arbitrary point of </w:t>
      </w:r>
      <w:r w:rsidRPr="0027642B">
        <w:rPr>
          <w:u w:val="single"/>
        </w:rPr>
        <w:t>stasis</w:t>
      </w:r>
      <w:r w:rsidRPr="0027642B">
        <w:t xml:space="preserve"> because the resolution is determined by a neutral third party</w:t>
      </w:r>
      <w:r>
        <w:t xml:space="preserve"> – that’s key to rigorous clash &amp; in-depth research. Their aff devolves into non-falsifiable truth claims</w:t>
      </w:r>
      <w:r w:rsidRPr="006629AF">
        <w:t xml:space="preserve">, which destroys the </w:t>
      </w:r>
      <w:r w:rsidRPr="006629AF">
        <w:rPr>
          <w:u w:val="single"/>
        </w:rPr>
        <w:t>decision-making</w:t>
      </w:r>
      <w:r w:rsidRPr="006629AF">
        <w:t xml:space="preserve"> benefits of the activity</w:t>
      </w:r>
      <w:r>
        <w:t xml:space="preserve">. This is an </w:t>
      </w:r>
      <w:r w:rsidRPr="0027642B">
        <w:rPr>
          <w:u w:val="single"/>
        </w:rPr>
        <w:t>impact</w:t>
      </w:r>
      <w:r>
        <w:t xml:space="preserve"> filter – decision-making and critical thinking allows us to change structures like debate and institutions that have created violence in the first place</w:t>
      </w:r>
    </w:p>
    <w:p w14:paraId="60DD8EE0" w14:textId="77777777" w:rsidR="005E51AA" w:rsidRDefault="005E51AA" w:rsidP="005E51AA"/>
    <w:p w14:paraId="2EBF0BEE" w14:textId="77777777" w:rsidR="005E51AA" w:rsidRDefault="005E51AA" w:rsidP="005E51AA">
      <w:pPr>
        <w:pStyle w:val="Heading3"/>
      </w:pPr>
      <w:r>
        <w:lastRenderedPageBreak/>
        <w:t>1nc – Advocacy Skills</w:t>
      </w:r>
    </w:p>
    <w:p w14:paraId="72397A28" w14:textId="77777777" w:rsidR="005E51AA" w:rsidRPr="00765A27" w:rsidRDefault="005E51AA" w:rsidP="005E51AA">
      <w:pPr>
        <w:pStyle w:val="Heading4"/>
      </w:pPr>
      <w:r>
        <w:t xml:space="preserve">The </w:t>
      </w:r>
      <w:r w:rsidRPr="0027642B">
        <w:rPr>
          <w:u w:val="single"/>
        </w:rPr>
        <w:t>Advocacy Skills</w:t>
      </w:r>
      <w:r>
        <w:t xml:space="preserve"> DA – Defending an </w:t>
      </w:r>
      <w:r w:rsidRPr="0027642B">
        <w:rPr>
          <w:u w:val="single"/>
        </w:rPr>
        <w:t>imperfect</w:t>
      </w:r>
      <w:r>
        <w:t xml:space="preserve"> position against a </w:t>
      </w:r>
      <w:r w:rsidRPr="0027642B">
        <w:rPr>
          <w:u w:val="single"/>
        </w:rPr>
        <w:t>well-prepared</w:t>
      </w:r>
      <w:r>
        <w:t xml:space="preserve"> opponent teaches you to defend your advocacy against rigorous scrutiny – in the real world, all forms of advocacy are subject to deep scrutiny, which means our model of debate is most productive. We need to be able to </w:t>
      </w:r>
      <w:r w:rsidRPr="0027642B">
        <w:rPr>
          <w:u w:val="single"/>
        </w:rPr>
        <w:t>predict</w:t>
      </w:r>
      <w:r>
        <w:t xml:space="preserve"> the aff so that we can have predictable ground to engage their core concepts. This is an </w:t>
      </w:r>
      <w:r w:rsidRPr="0027642B">
        <w:rPr>
          <w:u w:val="single"/>
        </w:rPr>
        <w:t>impact</w:t>
      </w:r>
      <w:r>
        <w:t xml:space="preserve"> filter – effective advocacy skills allow us to change structures like debate and institutions that have created violence in the first place</w:t>
      </w:r>
    </w:p>
    <w:p w14:paraId="2210426D" w14:textId="77777777" w:rsidR="005E51AA" w:rsidRDefault="005E51AA" w:rsidP="005E51AA"/>
    <w:p w14:paraId="7400002D" w14:textId="77777777" w:rsidR="00B43B92" w:rsidRDefault="00B43B92" w:rsidP="00B43B92">
      <w:pPr>
        <w:pStyle w:val="Heading4"/>
      </w:pPr>
      <w:r w:rsidRPr="00BD356A">
        <w:t xml:space="preserve">The impact is </w:t>
      </w:r>
      <w:r w:rsidRPr="00BD356A">
        <w:rPr>
          <w:u w:val="single"/>
        </w:rPr>
        <w:t>movements</w:t>
      </w:r>
      <w:r w:rsidRPr="00BD356A">
        <w:t xml:space="preserve"> – </w:t>
      </w: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aff.</w:t>
      </w:r>
    </w:p>
    <w:p w14:paraId="3F13BE40" w14:textId="4C0F4947" w:rsidR="00B43B92" w:rsidRDefault="00B43B92" w:rsidP="00B43B92">
      <w:r w:rsidRPr="00854790">
        <w:rPr>
          <w:rStyle w:val="Style13ptBold"/>
        </w:rPr>
        <w:t>Battistoni, 19</w:t>
      </w:r>
      <w:r>
        <w:t xml:space="preserve">—editor at Jacobin, Department of Political Science, Yale University (Alyssa, “Spadework: On political organizing,” </w:t>
      </w:r>
      <w:r w:rsidRPr="0032385C">
        <w:t>https://nplusonemag.com/issue-34/politics/spadework/</w:t>
      </w:r>
      <w:r>
        <w:t>, dml)</w:t>
      </w:r>
    </w:p>
    <w:p w14:paraId="7376797C" w14:textId="77777777" w:rsidR="00B43B92" w:rsidRPr="00854790" w:rsidRDefault="00B43B92" w:rsidP="00B43B92">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231F7AE4" w14:textId="77777777" w:rsidR="00B43B92" w:rsidRPr="00854790" w:rsidRDefault="00B43B92" w:rsidP="00B43B92">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09BA4570" w14:textId="77777777" w:rsidR="00B43B92" w:rsidRPr="00854790" w:rsidRDefault="00B43B92" w:rsidP="00B43B92">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14:paraId="4A068D8A" w14:textId="77777777" w:rsidR="00B43B92" w:rsidRPr="00854790" w:rsidRDefault="00B43B92" w:rsidP="00B43B92">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7870B548" w14:textId="77777777" w:rsidR="00B43B92" w:rsidRPr="00E71B71" w:rsidRDefault="00B43B92" w:rsidP="00B43B92">
      <w:pPr>
        <w:rPr>
          <w:sz w:val="16"/>
          <w:szCs w:val="16"/>
        </w:rPr>
      </w:pPr>
      <w:r w:rsidRPr="00854790">
        <w:rPr>
          <w:sz w:val="16"/>
        </w:rPr>
        <w:lastRenderedPageBreak/>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16E7764E" w14:textId="77777777" w:rsidR="00B43B92" w:rsidRPr="00E71B71" w:rsidRDefault="00B43B92" w:rsidP="00B43B92">
      <w:pPr>
        <w:rPr>
          <w:sz w:val="16"/>
          <w:szCs w:val="16"/>
        </w:rPr>
      </w:pPr>
      <w:r w:rsidRPr="00E71B71">
        <w:rPr>
          <w:sz w:val="16"/>
          <w:szCs w:val="16"/>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E71B71">
        <w:rPr>
          <w:rFonts w:ascii="Times New Roman" w:hAnsi="Times New Roman" w:cs="Times New Roman"/>
          <w:sz w:val="16"/>
          <w:szCs w:val="16"/>
        </w:rPr>
        <w:t> </w:t>
      </w:r>
      <w:r w:rsidRPr="00E71B71">
        <w:rPr>
          <w:sz w:val="16"/>
          <w:szCs w:val="16"/>
        </w:rPr>
        <w:t>—</w:t>
      </w:r>
      <w:r w:rsidRPr="00E71B71">
        <w:rPr>
          <w:rFonts w:ascii="Times New Roman" w:hAnsi="Times New Roman" w:cs="Times New Roman"/>
          <w:sz w:val="16"/>
          <w:szCs w:val="16"/>
        </w:rPr>
        <w:t> </w:t>
      </w:r>
      <w:r w:rsidRPr="00E71B71">
        <w:rPr>
          <w:sz w:val="16"/>
          <w:szCs w:val="16"/>
        </w:rPr>
        <w:t>so the Yale administration kept telling us.</w:t>
      </w:r>
    </w:p>
    <w:p w14:paraId="48B25E6F" w14:textId="77777777" w:rsidR="00B43B92" w:rsidRPr="00E71B71" w:rsidRDefault="00B43B92" w:rsidP="00B43B92">
      <w:pPr>
        <w:rPr>
          <w:sz w:val="16"/>
          <w:szCs w:val="16"/>
        </w:rPr>
      </w:pPr>
      <w:r w:rsidRPr="00E71B71">
        <w:rPr>
          <w:sz w:val="16"/>
          <w:szCs w:val="16"/>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was one of just three people who</w:t>
      </w:r>
      <w:r w:rsidRPr="00E71B71">
        <w:rPr>
          <w:rFonts w:cs="Georgia"/>
          <w:sz w:val="16"/>
          <w:szCs w:val="16"/>
        </w:rPr>
        <w:t>’</w:t>
      </w:r>
      <w:r w:rsidRPr="00E71B71">
        <w:rPr>
          <w:sz w:val="16"/>
          <w:szCs w:val="16"/>
        </w:rPr>
        <w:t>d showed up, out of seventeen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and nodded along with the organizer</w:t>
      </w:r>
      <w:r w:rsidRPr="00E71B71">
        <w:rPr>
          <w:rFonts w:cs="Georgia"/>
          <w:sz w:val="16"/>
          <w:szCs w:val="16"/>
        </w:rPr>
        <w:t>’</w:t>
      </w:r>
      <w:r w:rsidRPr="00E71B71">
        <w:rPr>
          <w:sz w:val="16"/>
          <w:szCs w:val="16"/>
        </w:rPr>
        <w:t>s rap about why the union was good. I didn</w:t>
      </w:r>
      <w:r w:rsidRPr="00E71B71">
        <w:rPr>
          <w:rFonts w:cs="Georgia"/>
          <w:sz w:val="16"/>
          <w:szCs w:val="16"/>
        </w:rPr>
        <w:t>’</w:t>
      </w:r>
      <w:r w:rsidRPr="00E71B71">
        <w:rPr>
          <w:sz w:val="16"/>
          <w:szCs w:val="16"/>
        </w:rPr>
        <w:t>t need convincing.</w:t>
      </w:r>
    </w:p>
    <w:p w14:paraId="7DDDA8D4" w14:textId="77777777" w:rsidR="00B43B92" w:rsidRPr="00E71B71" w:rsidRDefault="00B43B92" w:rsidP="00B43B92">
      <w:pPr>
        <w:rPr>
          <w:sz w:val="16"/>
          <w:szCs w:val="16"/>
        </w:rPr>
      </w:pPr>
      <w:r w:rsidRPr="00E71B71">
        <w:rPr>
          <w:sz w:val="16"/>
          <w:szCs w:val="16"/>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 interview with a union member for a newsletter we hoped to revive. I took on a series of other projects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14:paraId="3BA2CB6C" w14:textId="77777777" w:rsidR="00B43B92" w:rsidRPr="00E71B71" w:rsidRDefault="00B43B92" w:rsidP="00B43B92">
      <w:pPr>
        <w:rPr>
          <w:sz w:val="16"/>
          <w:szCs w:val="16"/>
        </w:rPr>
      </w:pPr>
      <w:r w:rsidRPr="00E71B71">
        <w:rPr>
          <w:sz w:val="16"/>
          <w:szCs w:val="16"/>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6F62B231" w14:textId="77777777" w:rsidR="00B43B92" w:rsidRPr="00E71B71" w:rsidRDefault="00B43B92" w:rsidP="00B43B92">
      <w:pPr>
        <w:rPr>
          <w:sz w:val="16"/>
          <w:szCs w:val="16"/>
        </w:rPr>
      </w:pPr>
      <w:r w:rsidRPr="00E71B71">
        <w:rPr>
          <w:sz w:val="16"/>
          <w:szCs w:val="16"/>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Saturday mornings, perhaps, just before the demonstration</w:t>
      </w:r>
      <w:r w:rsidRPr="00E71B71">
        <w:rPr>
          <w:rFonts w:cs="Georgia"/>
          <w:sz w:val="16"/>
          <w:szCs w:val="16"/>
        </w:rPr>
        <w:t>—</w:t>
      </w:r>
      <w:r w:rsidRPr="00E71B71">
        <w:rPr>
          <w:sz w:val="16"/>
          <w:szCs w:val="16"/>
        </w:rPr>
        <w:t>we go to Sainsbury’s and we’re just a tiny bit of a Thatcherite subject.”</w:t>
      </w:r>
    </w:p>
    <w:p w14:paraId="385AF857" w14:textId="77777777" w:rsidR="00B43B92" w:rsidRPr="00E71B71" w:rsidRDefault="00B43B92" w:rsidP="00B43B92">
      <w:pPr>
        <w:rPr>
          <w:sz w:val="16"/>
          <w:szCs w:val="16"/>
        </w:rPr>
      </w:pPr>
      <w:r w:rsidRPr="00E71B71">
        <w:rPr>
          <w:sz w:val="16"/>
          <w:szCs w:val="16"/>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at Yale! Compared to so many grad students, we had it good, and surely jobs were waiting on the other side for us, if for anyone. Who were we to complain? Organizing a union of graduate students at Yale seemed to many like an act of unbearable privilege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 bunch of Ivy League self-styled radicals doing worker cosplay.</w:t>
      </w:r>
    </w:p>
    <w:p w14:paraId="14F5E2B9" w14:textId="77777777" w:rsidR="00B43B92" w:rsidRPr="00E71B71" w:rsidRDefault="00B43B92" w:rsidP="00B43B92">
      <w:pPr>
        <w:rPr>
          <w:sz w:val="16"/>
          <w:szCs w:val="16"/>
        </w:rPr>
      </w:pPr>
      <w:r w:rsidRPr="00E71B71">
        <w:rPr>
          <w:sz w:val="16"/>
          <w:szCs w:val="16"/>
        </w:rPr>
        <w:t xml:space="preserve">Then there was the prevailing ideology. Many people liked unions in the abstract, for other people, but had reservations about whether one made sense for us. We worked independently for the most part (getting paid to read!); we exercised control over our </w:t>
      </w:r>
      <w:r w:rsidRPr="00E71B71">
        <w:rPr>
          <w:sz w:val="16"/>
          <w:szCs w:val="16"/>
        </w:rPr>
        <w:lastRenderedPageBreak/>
        <w:t>own work</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or at least hoped to one day. Nearly all of us had grown up hearing about how bad teachers</w:t>
      </w:r>
      <w:r w:rsidRPr="00E71B71">
        <w:rPr>
          <w:rFonts w:cs="Georgia"/>
          <w:sz w:val="16"/>
          <w:szCs w:val="16"/>
        </w:rPr>
        <w:t>’</w:t>
      </w:r>
      <w:r w:rsidRPr="00E71B71">
        <w:rPr>
          <w:sz w:val="16"/>
          <w:szCs w:val="16"/>
        </w:rPr>
        <w:t xml:space="preserve"> unions were for our own precious educations. Few of us came from union families; almost no one had belonged to a union before, and those who had sometimes cited bad experiences. Even among those who were nominally sympathetic, “I think unions are good, but . . . ” was a common refrain.</w:t>
      </w:r>
    </w:p>
    <w:p w14:paraId="380780C4" w14:textId="77777777" w:rsidR="00B43B92" w:rsidRPr="00E71B71" w:rsidRDefault="00B43B92" w:rsidP="00B43B92">
      <w:pPr>
        <w:rPr>
          <w:sz w:val="16"/>
          <w:szCs w:val="16"/>
        </w:rPr>
      </w:pPr>
      <w:r w:rsidRPr="00E71B71">
        <w:rPr>
          <w:sz w:val="16"/>
          <w:szCs w:val="16"/>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too much, some thought. Many people were happy to sign a membership card and a petition from time to time but didn</w:t>
      </w:r>
      <w:r w:rsidRPr="00E71B71">
        <w:rPr>
          <w:rFonts w:cs="Georgia"/>
          <w:sz w:val="16"/>
          <w:szCs w:val="16"/>
        </w:rPr>
        <w:t>’</w:t>
      </w:r>
      <w:r w:rsidRPr="00E71B71">
        <w:rPr>
          <w:sz w:val="16"/>
          <w:szCs w:val="16"/>
        </w:rPr>
        <w:t>t want to go to more meetings or talk to colleagues about the union: they were already busy, so busy. They supported the union, they said, but they wanted it to leave them alone.</w:t>
      </w:r>
    </w:p>
    <w:p w14:paraId="12E3A377" w14:textId="77777777" w:rsidR="00B43B92" w:rsidRPr="00854790" w:rsidRDefault="00B43B92" w:rsidP="00B43B92">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4202D1EA" w14:textId="77777777" w:rsidR="00B43B92" w:rsidRPr="00854790" w:rsidRDefault="00B43B92" w:rsidP="00B43B92">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013BD501" w14:textId="77777777" w:rsidR="00B43B92" w:rsidRPr="00854790" w:rsidRDefault="00B43B92" w:rsidP="00B43B92">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14:paraId="6F67366A" w14:textId="77777777" w:rsidR="00B43B92" w:rsidRPr="00854790" w:rsidRDefault="00B43B92" w:rsidP="00B43B92">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659F8368" w14:textId="77777777" w:rsidR="00B43B92" w:rsidRPr="00854790" w:rsidRDefault="00B43B92" w:rsidP="00B43B92">
      <w:pPr>
        <w:rPr>
          <w:sz w:val="16"/>
        </w:rPr>
      </w:pPr>
      <w:r w:rsidRPr="00854790">
        <w:rPr>
          <w:rStyle w:val="StyleUnderline"/>
        </w:rPr>
        <w:lastRenderedPageBreak/>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33811E99" w14:textId="77777777" w:rsidR="00B43B92" w:rsidRPr="00854790" w:rsidRDefault="00B43B92" w:rsidP="00B43B92">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7B7FAA0C" w14:textId="77777777" w:rsidR="00B43B92" w:rsidRPr="00854790" w:rsidRDefault="00B43B92" w:rsidP="00B43B92">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14:paraId="6BAB7FB9" w14:textId="77777777" w:rsidR="00B43B92" w:rsidRPr="00854790" w:rsidRDefault="00B43B92" w:rsidP="00B43B92">
      <w:pPr>
        <w:rPr>
          <w:sz w:val="16"/>
        </w:rPr>
      </w:pPr>
      <w:r w:rsidRPr="00854790">
        <w:rPr>
          <w:sz w:val="16"/>
        </w:rPr>
        <w:t xml:space="preserve">THE SOBER, UNSEXY character of organizing is often reromanticized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lastRenderedPageBreak/>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2D4FD5AB" w14:textId="77777777" w:rsidR="00B43B92" w:rsidRPr="00E71B71" w:rsidRDefault="00B43B92" w:rsidP="00B43B92">
      <w:pPr>
        <w:rPr>
          <w:sz w:val="16"/>
          <w:szCs w:val="16"/>
        </w:rPr>
      </w:pPr>
      <w:r w:rsidRPr="00E71B71">
        <w:rPr>
          <w:sz w:val="16"/>
          <w:szCs w:val="16"/>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14:paraId="6AC4C587" w14:textId="77777777" w:rsidR="00B43B92" w:rsidRPr="00E71B71" w:rsidRDefault="00B43B92" w:rsidP="00B43B92">
      <w:pPr>
        <w:rPr>
          <w:sz w:val="16"/>
          <w:szCs w:val="16"/>
        </w:rPr>
      </w:pPr>
      <w:r w:rsidRPr="00E71B71">
        <w:rPr>
          <w:sz w:val="16"/>
          <w:szCs w:val="16"/>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19DAC607" w14:textId="77777777" w:rsidR="00B43B92" w:rsidRPr="00E71B71" w:rsidRDefault="00B43B92" w:rsidP="00B43B92">
      <w:pPr>
        <w:rPr>
          <w:sz w:val="16"/>
          <w:szCs w:val="16"/>
        </w:rPr>
      </w:pPr>
      <w:r w:rsidRPr="00E71B71">
        <w:rPr>
          <w:sz w:val="16"/>
          <w:szCs w:val="16"/>
        </w:rPr>
        <w:t>Why did anyone? Because of their political beliefs? Maybe at first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didn</w:t>
      </w:r>
      <w:r w:rsidRPr="00E71B71">
        <w:rPr>
          <w:rFonts w:cs="Georgia"/>
          <w:sz w:val="16"/>
          <w:szCs w:val="16"/>
        </w:rPr>
        <w:t>’</w:t>
      </w:r>
      <w:r w:rsidRPr="00E71B71">
        <w:rPr>
          <w:sz w:val="16"/>
          <w:szCs w:val="16"/>
        </w:rPr>
        <w:t>t want to be an armchair revolutionary. But sheer ideological conviction is rarely a predictor of someone</w:t>
      </w:r>
      <w:r w:rsidRPr="00E71B71">
        <w:rPr>
          <w:rFonts w:cs="Georgia"/>
          <w:sz w:val="16"/>
          <w:szCs w:val="16"/>
        </w:rPr>
        <w:t>’</w:t>
      </w:r>
      <w:r w:rsidRPr="00E71B71">
        <w:rPr>
          <w:sz w:val="16"/>
          <w:szCs w:val="16"/>
        </w:rPr>
        <w:t>s organizing stamina. More importantly: because your father was in a union, or</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likely</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14:paraId="78EBC94A" w14:textId="77777777" w:rsidR="00B43B92" w:rsidRPr="00E71B71" w:rsidRDefault="00B43B92" w:rsidP="00B43B92">
      <w:pPr>
        <w:rPr>
          <w:sz w:val="16"/>
          <w:szCs w:val="16"/>
        </w:rPr>
      </w:pPr>
      <w:r w:rsidRPr="00E71B71">
        <w:rPr>
          <w:sz w:val="16"/>
          <w:szCs w:val="16"/>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were real but not exactly world-historical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 the long history of labor struggles, contemporary efforts to rebuild worker power, visions of a radically different future that we could play a role in bringing about.</w:t>
      </w:r>
    </w:p>
    <w:p w14:paraId="0896186B" w14:textId="77777777" w:rsidR="00B43B92" w:rsidRPr="00E71B71" w:rsidRDefault="00B43B92" w:rsidP="00B43B92">
      <w:pPr>
        <w:rPr>
          <w:sz w:val="16"/>
          <w:szCs w:val="16"/>
        </w:rPr>
      </w:pPr>
      <w:r w:rsidRPr="00E71B71">
        <w:rPr>
          <w:sz w:val="16"/>
          <w:szCs w:val="16"/>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14:paraId="01337001" w14:textId="77777777" w:rsidR="00B43B92" w:rsidRPr="00E71B71" w:rsidRDefault="00B43B92" w:rsidP="00B43B92">
      <w:pPr>
        <w:rPr>
          <w:sz w:val="16"/>
          <w:szCs w:val="16"/>
        </w:rPr>
      </w:pPr>
      <w:r w:rsidRPr="00E71B71">
        <w:rPr>
          <w:sz w:val="16"/>
          <w:szCs w:val="16"/>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meant that I needed to unionize the Yale political science department. It was absurd. Could I have been more quixotic, more grandiose, more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14:paraId="2D5C9382" w14:textId="77777777" w:rsidR="00B43B92" w:rsidRPr="00E71B71" w:rsidRDefault="00B43B92" w:rsidP="00B43B92">
      <w:pPr>
        <w:rPr>
          <w:sz w:val="16"/>
          <w:szCs w:val="16"/>
        </w:rPr>
      </w:pPr>
      <w:r w:rsidRPr="00E71B71">
        <w:rPr>
          <w:sz w:val="16"/>
          <w:szCs w:val="16"/>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53939E18" w14:textId="77777777" w:rsidR="00B43B92" w:rsidRPr="00854790" w:rsidRDefault="00B43B92" w:rsidP="00B43B92">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6124E914" w14:textId="77777777" w:rsidR="00B43B92" w:rsidRPr="00854790" w:rsidRDefault="00B43B92" w:rsidP="00B43B92">
      <w:pPr>
        <w:rPr>
          <w:sz w:val="16"/>
        </w:rPr>
      </w:pPr>
      <w:r w:rsidRPr="00854790">
        <w:rPr>
          <w:rStyle w:val="StyleUnderline"/>
        </w:rPr>
        <w:lastRenderedPageBreak/>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600E8B24" w14:textId="77777777" w:rsidR="00B43B92" w:rsidRPr="00854790" w:rsidRDefault="00B43B92" w:rsidP="00B43B92">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28FCCCFB" w14:textId="77777777" w:rsidR="00B43B92" w:rsidRPr="00854790" w:rsidRDefault="00B43B92" w:rsidP="00B43B92">
      <w:pPr>
        <w:rPr>
          <w:sz w:val="16"/>
        </w:rPr>
      </w:pPr>
      <w:r w:rsidRPr="00854790">
        <w:rPr>
          <w:sz w:val="16"/>
        </w:rPr>
        <w:t>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noncommunists, Dean readily admits, this instrumentalism is “horrifying”: a confirmation that communism means submitting to the Borg. But the sameness of the comrade is a kind of genuine equality.</w:t>
      </w:r>
    </w:p>
    <w:p w14:paraId="0550780D" w14:textId="77777777" w:rsidR="00B43B92" w:rsidRPr="00854790" w:rsidRDefault="00B43B92" w:rsidP="00B43B92">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7B1A4D68" w14:textId="77777777" w:rsidR="00B43B92" w:rsidRPr="00854790" w:rsidRDefault="00B43B92" w:rsidP="00B43B92">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14:paraId="3B1881F2" w14:textId="77777777" w:rsidR="00B43B92" w:rsidRPr="00BD356A" w:rsidRDefault="00B43B92" w:rsidP="00B43B92"/>
    <w:p w14:paraId="5C779E47" w14:textId="77777777" w:rsidR="00B43B92" w:rsidRPr="00A715B9" w:rsidRDefault="00B43B92" w:rsidP="005E51AA"/>
    <w:p w14:paraId="64D106AB" w14:textId="77777777" w:rsidR="005E51AA" w:rsidRPr="00F05FDE" w:rsidRDefault="005E51AA" w:rsidP="005E51AA">
      <w:pPr>
        <w:rPr>
          <w:sz w:val="16"/>
        </w:rPr>
      </w:pPr>
    </w:p>
    <w:p w14:paraId="41F9BB5E" w14:textId="77777777" w:rsidR="005E51AA" w:rsidRDefault="005E51AA" w:rsidP="005E51AA">
      <w:pPr>
        <w:pStyle w:val="Heading3"/>
      </w:pPr>
      <w:r>
        <w:lastRenderedPageBreak/>
        <w:t>1nc – Clash</w:t>
      </w:r>
    </w:p>
    <w:p w14:paraId="2495D88C" w14:textId="77777777" w:rsidR="005E51AA" w:rsidRPr="003C35F2" w:rsidRDefault="005E51AA" w:rsidP="005E51AA">
      <w:pPr>
        <w:pStyle w:val="Heading4"/>
      </w:pPr>
      <w:r>
        <w:t>The impact is clash – authentic disagreement produced by the labor of the negative is the only unique feature of debate – that requires limits and ground. Their model can’t</w:t>
      </w:r>
      <w:r w:rsidRPr="003C35F2">
        <w:t xml:space="preserve"> explain why we switch sides and why there has to be a winner and a loser</w:t>
      </w:r>
      <w:r>
        <w:t>.</w:t>
      </w:r>
    </w:p>
    <w:p w14:paraId="23A12CB5" w14:textId="77777777" w:rsidR="005E51AA" w:rsidRPr="003C35F2" w:rsidRDefault="005E51AA" w:rsidP="005E51AA">
      <w:r w:rsidRPr="00BF5A5D">
        <w:rPr>
          <w:rStyle w:val="Style13ptBold"/>
        </w:rPr>
        <w:t>Poscher, 16</w:t>
      </w:r>
      <w:r w:rsidRPr="003C35F2">
        <w:t xml:space="preserve">—director at the Institute for Staatswissenschaft and Philosophy of Law at the University of Freiburg (Ralf, “Why We Argue About the Law: An Agonistic Account of Legal Disagreement”, </w:t>
      </w:r>
      <w:r w:rsidRPr="003C35F2">
        <w:rPr>
          <w:i/>
        </w:rPr>
        <w:t>Metaphilosophy of Law</w:t>
      </w:r>
      <w:r w:rsidRPr="003C35F2">
        <w:t>, Tomasz Gizbert-Studnicki/Adam Dyrda/Pawel Banas (eds.), Hart Publishing, forthcoming, dml)</w:t>
      </w:r>
    </w:p>
    <w:p w14:paraId="793CD7EB" w14:textId="77777777" w:rsidR="005E51AA" w:rsidRPr="003C35F2" w:rsidRDefault="005E51AA" w:rsidP="005E51AA">
      <w:pPr>
        <w:rPr>
          <w:sz w:val="16"/>
        </w:rPr>
      </w:pPr>
      <w:r w:rsidRPr="003C35F2">
        <w:rPr>
          <w:sz w:val="16"/>
        </w:rPr>
        <w:t xml:space="preserve">Hegel’s dialectical thinking powerfully exploits </w:t>
      </w:r>
      <w:r w:rsidRPr="003C35F2">
        <w:rPr>
          <w:u w:val="single"/>
        </w:rPr>
        <w:t xml:space="preserve">the idea of </w:t>
      </w:r>
      <w:r w:rsidRPr="003C35F2">
        <w:rPr>
          <w:b/>
          <w:iCs/>
          <w:u w:val="single"/>
          <w:bdr w:val="single" w:sz="8" w:space="0" w:color="auto"/>
        </w:rPr>
        <w:t>negation</w:t>
      </w:r>
      <w:r w:rsidRPr="003C35F2">
        <w:rPr>
          <w:sz w:val="16"/>
        </w:rPr>
        <w:t xml:space="preserve">. It </w:t>
      </w:r>
      <w:r w:rsidRPr="003C35F2">
        <w:rPr>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“labour of the negative”</w:t>
      </w:r>
      <w:r w:rsidRPr="003C35F2">
        <w:rPr>
          <w:sz w:val="16"/>
        </w:rPr>
        <w:t xml:space="preserve">103. In a loose reference to this Hegelian notion Gerald Postema </w:t>
      </w:r>
      <w:r w:rsidRPr="003C35F2">
        <w:rPr>
          <w:u w:val="single"/>
        </w:rPr>
        <w:t>points to</w:t>
      </w:r>
      <w:r w:rsidRPr="003C35F2">
        <w:rPr>
          <w:sz w:val="16"/>
        </w:rPr>
        <w:t xml:space="preserve"> yet another feature of </w:t>
      </w:r>
      <w:r w:rsidRPr="003C35F2">
        <w:rPr>
          <w:u w:val="single"/>
        </w:rPr>
        <w:t xml:space="preserve">disagreements as a </w:t>
      </w:r>
      <w:r w:rsidRPr="003C35F2">
        <w:rPr>
          <w:b/>
          <w:iCs/>
          <w:u w:val="single"/>
          <w:bdr w:val="single" w:sz="8" w:space="0" w:color="auto"/>
        </w:rPr>
        <w:t>necessary ingredient</w:t>
      </w:r>
      <w:r w:rsidRPr="003C35F2">
        <w:rPr>
          <w:u w:val="single"/>
        </w:rPr>
        <w:t xml:space="preserve"> of the process of practical reasoning. Only if our reasoning is </w:t>
      </w:r>
      <w:r w:rsidRPr="003C35F2">
        <w:rPr>
          <w:b/>
          <w:iCs/>
          <w:u w:val="single"/>
          <w:bdr w:val="single" w:sz="8" w:space="0" w:color="auto"/>
        </w:rPr>
        <w:t>exposed to contrary arguments</w:t>
      </w:r>
      <w:r w:rsidRPr="003C35F2">
        <w:rPr>
          <w:u w:val="single"/>
        </w:rPr>
        <w:t xml:space="preserve"> can we </w:t>
      </w:r>
      <w:r w:rsidRPr="003C35F2">
        <w:rPr>
          <w:b/>
          <w:iCs/>
          <w:u w:val="single"/>
          <w:bdr w:val="single" w:sz="8" w:space="0" w:color="auto"/>
        </w:rPr>
        <w:t>test its merits</w:t>
      </w:r>
      <w:r w:rsidRPr="003C35F2">
        <w:rPr>
          <w:u w:val="single"/>
        </w:rPr>
        <w:t xml:space="preserve">. We must go through </w:t>
      </w:r>
      <w:r w:rsidRPr="003C35F2">
        <w:rPr>
          <w:b/>
          <w:iCs/>
          <w:u w:val="single"/>
          <w:bdr w:val="single" w:sz="8" w:space="0" w:color="auto"/>
        </w:rPr>
        <w:t>the “labor of the negative”</w:t>
      </w:r>
      <w:r w:rsidRPr="003C35F2">
        <w:rPr>
          <w:u w:val="single"/>
        </w:rPr>
        <w:t xml:space="preserve"> to have trust in our deliberative processes</w:t>
      </w:r>
      <w:r w:rsidRPr="003C35F2">
        <w:rPr>
          <w:sz w:val="16"/>
        </w:rPr>
        <w:t>.104</w:t>
      </w:r>
    </w:p>
    <w:p w14:paraId="2E344D1B" w14:textId="77777777" w:rsidR="005E51AA" w:rsidRPr="003C35F2" w:rsidRDefault="005E51AA" w:rsidP="005E51AA">
      <w:pPr>
        <w:rPr>
          <w:sz w:val="16"/>
        </w:rPr>
      </w:pPr>
      <w:r w:rsidRPr="003C35F2">
        <w:rPr>
          <w:sz w:val="16"/>
        </w:rPr>
        <w:t xml:space="preserve">This also holds where we seem to be in agreement. </w:t>
      </w:r>
      <w:r w:rsidRPr="003C35F2">
        <w:rPr>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u w:val="single"/>
        </w:rPr>
        <w:t>The first phenomenon</w:t>
      </w:r>
      <w:r w:rsidRPr="003C35F2">
        <w:rPr>
          <w:sz w:val="16"/>
        </w:rPr>
        <w:t xml:space="preserve"> Postema draws attention to </w:t>
      </w:r>
      <w:r w:rsidRPr="003C35F2">
        <w:rPr>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u w:val="single"/>
        </w:rPr>
        <w:t>The polarization and biases that are well documented for such groups</w:t>
      </w:r>
      <w:r w:rsidRPr="003C35F2">
        <w:rPr>
          <w:sz w:val="16"/>
        </w:rPr>
        <w:t xml:space="preserve">106 </w:t>
      </w:r>
      <w:r w:rsidRPr="003C35F2">
        <w:rPr>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u w:val="single"/>
        </w:rPr>
        <w:t>disagreement can be a cure for dysfunctional deliberative polarization and biases</w:t>
      </w:r>
      <w:r w:rsidRPr="003C35F2">
        <w:rPr>
          <w:sz w:val="16"/>
        </w:rPr>
        <w:t xml:space="preserve">.107 </w:t>
      </w:r>
      <w:r w:rsidRPr="003C35F2">
        <w:rPr>
          <w:u w:val="single"/>
        </w:rPr>
        <w:t>A second</w:t>
      </w:r>
      <w:r w:rsidRPr="003C35F2">
        <w:rPr>
          <w:sz w:val="16"/>
        </w:rPr>
        <w:t xml:space="preserve"> deliberative </w:t>
      </w:r>
      <w:r w:rsidRPr="003C35F2">
        <w:rPr>
          <w:u w:val="single"/>
        </w:rPr>
        <w:t>dysfunction</w:t>
      </w:r>
      <w:r w:rsidRPr="003C35F2">
        <w:rPr>
          <w:sz w:val="16"/>
        </w:rPr>
        <w:t xml:space="preserve"> mitigated by disagreement </w:t>
      </w:r>
      <w:r w:rsidRPr="003C35F2">
        <w:rPr>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u w:val="single"/>
        </w:rPr>
        <w:t>Disagreement can help</w:t>
      </w:r>
      <w:r w:rsidRPr="003C35F2">
        <w:rPr>
          <w:sz w:val="16"/>
        </w:rPr>
        <w:t xml:space="preserve"> to police such distortions of deliberative processes </w:t>
      </w:r>
      <w:r w:rsidRPr="003C35F2">
        <w:rPr>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u w:val="single"/>
        </w:rPr>
        <w:t xml:space="preserve">Protecting our discourse against such contaminations is valuable </w:t>
      </w:r>
      <w:r w:rsidRPr="003C35F2">
        <w:rPr>
          <w:b/>
          <w:iCs/>
          <w:u w:val="single"/>
          <w:bdr w:val="single" w:sz="8" w:space="0" w:color="auto"/>
        </w:rPr>
        <w:t>even if we do not come to terms</w:t>
      </w:r>
      <w:r w:rsidRPr="003C35F2">
        <w:rPr>
          <w:u w:val="single"/>
        </w:rPr>
        <w:t xml:space="preserve">. Each of the opposing positions will </w:t>
      </w:r>
      <w:r w:rsidRPr="003C35F2">
        <w:rPr>
          <w:b/>
          <w:iCs/>
          <w:u w:val="single"/>
          <w:bdr w:val="single" w:sz="8" w:space="0" w:color="auto"/>
        </w:rPr>
        <w:t>profit from the catharsis it received</w:t>
      </w:r>
      <w:r w:rsidRPr="003C35F2">
        <w:rPr>
          <w:u w:val="single"/>
        </w:rPr>
        <w:t xml:space="preserve"> “by </w:t>
      </w:r>
      <w:r w:rsidRPr="003C35F2">
        <w:rPr>
          <w:b/>
          <w:iCs/>
          <w:u w:val="single"/>
          <w:bdr w:val="single" w:sz="8" w:space="0" w:color="auto"/>
        </w:rPr>
        <w:t>looking the negative in the face</w:t>
      </w:r>
      <w:r w:rsidRPr="003C35F2">
        <w:rPr>
          <w:u w:val="single"/>
        </w:rPr>
        <w:t xml:space="preserve"> and </w:t>
      </w:r>
      <w:r w:rsidRPr="003C35F2">
        <w:rPr>
          <w:b/>
          <w:iCs/>
          <w:u w:val="single"/>
          <w:bdr w:val="single" w:sz="8" w:space="0" w:color="auto"/>
        </w:rPr>
        <w:t>tarrying with it</w:t>
      </w:r>
      <w:r w:rsidRPr="003C35F2">
        <w:rPr>
          <w:u w:val="single"/>
        </w:rPr>
        <w:t>”.</w:t>
      </w:r>
      <w:r w:rsidRPr="003C35F2">
        <w:rPr>
          <w:sz w:val="16"/>
        </w:rPr>
        <w:tab/>
      </w:r>
    </w:p>
    <w:p w14:paraId="277ECCAB" w14:textId="77777777" w:rsidR="005E51AA" w:rsidRPr="003C35F2" w:rsidRDefault="005E51AA" w:rsidP="005E51AA">
      <w:pPr>
        <w:rPr>
          <w:sz w:val="16"/>
        </w:rPr>
      </w:pPr>
      <w:r w:rsidRPr="003C35F2">
        <w:rPr>
          <w:sz w:val="16"/>
        </w:rPr>
        <w:t xml:space="preserve">These advantages of disagreement in collective deliberations are mirrored on the individual level. </w:t>
      </w:r>
      <w:r w:rsidRPr="003C35F2">
        <w:rPr>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u w:val="single"/>
        </w:rPr>
        <w:t xml:space="preserve">entering into an exchange of arguments can still serve to </w:t>
      </w:r>
      <w:r w:rsidRPr="003C35F2">
        <w:rPr>
          <w:b/>
          <w:iCs/>
          <w:u w:val="single"/>
          <w:bdr w:val="single" w:sz="8" w:space="0" w:color="auto"/>
        </w:rPr>
        <w:t>test</w:t>
      </w:r>
      <w:r w:rsidRPr="003C35F2">
        <w:rPr>
          <w:u w:val="single"/>
        </w:rPr>
        <w:t xml:space="preserve"> and </w:t>
      </w:r>
      <w:r w:rsidRPr="003C35F2">
        <w:rPr>
          <w:b/>
          <w:iCs/>
          <w:u w:val="single"/>
          <w:bdr w:val="single" w:sz="8" w:space="0" w:color="auto"/>
        </w:rPr>
        <w:t>improve our position</w:t>
      </w:r>
      <w:r w:rsidRPr="003C35F2">
        <w:rPr>
          <w:u w:val="single"/>
        </w:rPr>
        <w:t xml:space="preserve">. We have to </w:t>
      </w:r>
      <w:r w:rsidRPr="003C35F2">
        <w:rPr>
          <w:b/>
          <w:iCs/>
          <w:u w:val="single"/>
          <w:bdr w:val="single" w:sz="8" w:space="0" w:color="auto"/>
        </w:rPr>
        <w:t>do the “labor of the negative” for ourselves</w:t>
      </w:r>
      <w:r w:rsidRPr="003C35F2">
        <w:rPr>
          <w:u w:val="single"/>
        </w:rPr>
        <w:t>. Even if we cannot come up with a line of argument that coheres well with everybody else’s beliefs</w:t>
      </w:r>
      <w:r w:rsidRPr="003C35F2">
        <w:rPr>
          <w:sz w:val="16"/>
        </w:rPr>
        <w:t xml:space="preserve">, attitudes and dispositions, </w:t>
      </w:r>
      <w:r w:rsidRPr="003C35F2">
        <w:rPr>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14:paraId="467E7704" w14:textId="77777777" w:rsidR="005E51AA" w:rsidRPr="003C35F2" w:rsidRDefault="005E51AA" w:rsidP="005E51AA">
      <w:pPr>
        <w:rPr>
          <w:sz w:val="16"/>
        </w:rPr>
      </w:pPr>
      <w:r w:rsidRPr="003C35F2">
        <w:rPr>
          <w:u w:val="single"/>
        </w:rPr>
        <w:t>In hard cases we must</w:t>
      </w:r>
      <w:r w:rsidRPr="003C35F2">
        <w:rPr>
          <w:sz w:val="16"/>
        </w:rPr>
        <w:t xml:space="preserve"> – in some way – </w:t>
      </w:r>
      <w:r w:rsidRPr="003C35F2">
        <w:rPr>
          <w:u w:val="single"/>
        </w:rPr>
        <w:t>lay out the argument for ourselves to figure out what we believe to be the right answer. We might not know what we believe ourselves</w:t>
      </w:r>
      <w:r w:rsidRPr="003C35F2">
        <w:rPr>
          <w:sz w:val="16"/>
        </w:rPr>
        <w:t xml:space="preserve"> in questions of abortion, </w:t>
      </w:r>
      <w:r w:rsidRPr="003C35F2">
        <w:rPr>
          <w:sz w:val="16"/>
        </w:rPr>
        <w:lastRenderedPageBreak/>
        <w:t xml:space="preserve">the death penalty, torture, and stem cell research, </w:t>
      </w:r>
      <w:r w:rsidRPr="003C35F2">
        <w:rPr>
          <w:u w:val="single"/>
        </w:rPr>
        <w:t xml:space="preserve">until we have </w:t>
      </w:r>
      <w:r w:rsidRPr="003C35F2">
        <w:rPr>
          <w:b/>
          <w:iCs/>
          <w:u w:val="single"/>
          <w:bdr w:val="single" w:sz="8" w:space="0" w:color="auto"/>
        </w:rPr>
        <w:t>developed a line of argument</w:t>
      </w:r>
      <w:r w:rsidRPr="003C35F2">
        <w:rPr>
          <w:u w:val="single"/>
        </w:rPr>
        <w:t xml:space="preserve"> against the background of our subjective beliefs, attitudes and dispositions</w:t>
      </w:r>
      <w:r w:rsidRPr="003C35F2">
        <w:rPr>
          <w:sz w:val="16"/>
        </w:rPr>
        <w:t xml:space="preserve">. In these cases </w:t>
      </w:r>
      <w:r w:rsidRPr="003C35F2">
        <w:rPr>
          <w:u w:val="single"/>
        </w:rPr>
        <w:t xml:space="preserve">it might be rational to </w:t>
      </w:r>
      <w:r w:rsidRPr="003C35F2">
        <w:rPr>
          <w:b/>
          <w:iCs/>
          <w:u w:val="single"/>
          <w:bdr w:val="single" w:sz="8" w:space="0" w:color="auto"/>
        </w:rPr>
        <w:t>discuss the issue</w:t>
      </w:r>
      <w:r w:rsidRPr="003C35F2">
        <w:rPr>
          <w:u w:val="single"/>
        </w:rPr>
        <w:t xml:space="preserve"> with someone unlikely to share some of our more fundamental convictions or who </w:t>
      </w:r>
      <w:r w:rsidRPr="003C35F2">
        <w:rPr>
          <w:b/>
          <w:iCs/>
          <w:u w:val="single"/>
          <w:bdr w:val="single" w:sz="8" w:space="0" w:color="auto"/>
        </w:rPr>
        <w:t>opposes the view</w:t>
      </w:r>
      <w:r w:rsidRPr="003C35F2">
        <w:rPr>
          <w:u w:val="single"/>
        </w:rPr>
        <w:t xml:space="preserve"> towards which we lean. This might even be </w:t>
      </w:r>
      <w:r w:rsidRPr="003C35F2">
        <w:rPr>
          <w:b/>
          <w:iCs/>
          <w:u w:val="single"/>
          <w:bdr w:val="single" w:sz="8" w:space="0" w:color="auto"/>
        </w:rPr>
        <w:t>the most helpful way of corroborating a view</w:t>
      </w:r>
      <w:r w:rsidRPr="003C35F2">
        <w:rPr>
          <w:u w:val="single"/>
        </w:rPr>
        <w:t xml:space="preserve">, because we know that our adversary is </w:t>
      </w:r>
      <w:r w:rsidRPr="003C35F2">
        <w:rPr>
          <w:b/>
          <w:iCs/>
          <w:u w:val="single"/>
          <w:bdr w:val="single" w:sz="8" w:space="0" w:color="auto"/>
        </w:rPr>
        <w:t>much more motivated</w:t>
      </w:r>
      <w:r w:rsidRPr="003C35F2">
        <w:rPr>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14:paraId="7CA8A572" w14:textId="77777777" w:rsidR="005E51AA" w:rsidRPr="003C35F2" w:rsidRDefault="005E51AA" w:rsidP="005E51AA">
      <w:pPr>
        <w:rPr>
          <w:sz w:val="16"/>
        </w:rPr>
      </w:pPr>
      <w:r w:rsidRPr="003C35F2">
        <w:rPr>
          <w:u w:val="single"/>
        </w:rPr>
        <w:t xml:space="preserve">It would be </w:t>
      </w:r>
      <w:r w:rsidRPr="003C35F2">
        <w:rPr>
          <w:b/>
          <w:iCs/>
          <w:u w:val="single"/>
          <w:bdr w:val="single" w:sz="8" w:space="0" w:color="auto"/>
        </w:rPr>
        <w:t>too narrow</w:t>
      </w:r>
      <w:r w:rsidRPr="003C35F2">
        <w:rPr>
          <w:u w:val="single"/>
        </w:rPr>
        <w:t xml:space="preserve"> an understanding of our practice of</w:t>
      </w:r>
      <w:r w:rsidRPr="003C35F2">
        <w:rPr>
          <w:sz w:val="16"/>
        </w:rPr>
        <w:t xml:space="preserve"> legal </w:t>
      </w:r>
      <w:r w:rsidRPr="003C35F2">
        <w:rPr>
          <w:u w:val="single"/>
        </w:rPr>
        <w:t xml:space="preserve">disagreement and argumentation if we restricted its purpose to </w:t>
      </w:r>
      <w:r w:rsidRPr="003C35F2">
        <w:rPr>
          <w:b/>
          <w:iCs/>
          <w:u w:val="single"/>
          <w:bdr w:val="single" w:sz="8" w:space="0" w:color="auto"/>
        </w:rPr>
        <w:t>persuading an adversary</w:t>
      </w:r>
      <w:r w:rsidRPr="003C35F2">
        <w:rPr>
          <w:u w:val="single"/>
        </w:rPr>
        <w:t xml:space="preserve"> in the case at hand and inferred from this narrow understanding the </w:t>
      </w:r>
      <w:r w:rsidRPr="003C35F2">
        <w:rPr>
          <w:b/>
          <w:iCs/>
          <w:u w:val="single"/>
          <w:bdr w:val="single" w:sz="8" w:space="0" w:color="auto"/>
        </w:rPr>
        <w:t>irrationality of argumentation</w:t>
      </w:r>
      <w:r w:rsidRPr="003C35F2">
        <w:rPr>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u w:val="single"/>
        </w:rPr>
        <w:t xml:space="preserve">to </w:t>
      </w:r>
      <w:r w:rsidRPr="003C35F2">
        <w:rPr>
          <w:b/>
          <w:iCs/>
          <w:u w:val="single"/>
          <w:bdr w:val="single" w:sz="8" w:space="0" w:color="auto"/>
        </w:rPr>
        <w:t>test one’s own convictions</w:t>
      </w:r>
      <w:r w:rsidRPr="003C35F2">
        <w:rPr>
          <w:u w:val="single"/>
        </w:rPr>
        <w:t xml:space="preserve">, to </w:t>
      </w:r>
      <w:r w:rsidRPr="003C35F2">
        <w:rPr>
          <w:b/>
          <w:iCs/>
          <w:u w:val="single"/>
          <w:bdr w:val="single" w:sz="8" w:space="0" w:color="auto"/>
        </w:rPr>
        <w:t>engage our opponent</w:t>
      </w:r>
      <w:r w:rsidRPr="003C35F2">
        <w:rPr>
          <w:u w:val="single"/>
        </w:rPr>
        <w:t xml:space="preserve"> in inferential commitments and to </w:t>
      </w:r>
      <w:r w:rsidRPr="003C35F2">
        <w:rPr>
          <w:b/>
          <w:iCs/>
          <w:u w:val="single"/>
          <w:bdr w:val="single" w:sz="8" w:space="0" w:color="auto"/>
        </w:rPr>
        <w:t>persuade third parties</w:t>
      </w:r>
      <w:r w:rsidRPr="003C35F2">
        <w:rPr>
          <w:u w:val="single"/>
        </w:rPr>
        <w:t xml:space="preserve"> are only some of these; to </w:t>
      </w:r>
      <w:r w:rsidRPr="003C35F2">
        <w:rPr>
          <w:b/>
          <w:iCs/>
          <w:u w:val="single"/>
          <w:bdr w:val="single" w:sz="8" w:space="0" w:color="auto"/>
        </w:rPr>
        <w:t>rally our troops</w:t>
      </w:r>
      <w:r w:rsidRPr="003C35F2">
        <w:rPr>
          <w:u w:val="single"/>
        </w:rPr>
        <w:t xml:space="preserve"> or </w:t>
      </w:r>
      <w:r w:rsidRPr="003C35F2">
        <w:rPr>
          <w:b/>
          <w:iCs/>
          <w:u w:val="single"/>
          <w:bdr w:val="single" w:sz="8" w:space="0" w:color="auto"/>
        </w:rPr>
        <w:t>express our convictions</w:t>
      </w:r>
      <w:r w:rsidRPr="003C35F2">
        <w:rPr>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14:paraId="6CE0142D" w14:textId="77777777" w:rsidR="005E51AA" w:rsidRPr="003C35F2" w:rsidRDefault="005E51AA" w:rsidP="005E51AA">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14:paraId="6B72F5A9" w14:textId="77777777" w:rsidR="005E51AA" w:rsidRPr="003C35F2" w:rsidRDefault="005E51AA" w:rsidP="005E51AA">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u w:val="single"/>
        </w:rPr>
        <w:t xml:space="preserve">the rationality of our disagreements is of a </w:t>
      </w:r>
      <w:r w:rsidRPr="003C35F2">
        <w:rPr>
          <w:b/>
          <w:iCs/>
          <w:u w:val="single"/>
          <w:bdr w:val="single" w:sz="8" w:space="0" w:color="auto"/>
        </w:rPr>
        <w:t>secondary nature</w:t>
      </w:r>
      <w:r w:rsidRPr="003C35F2">
        <w:rPr>
          <w:u w:val="single"/>
        </w:rPr>
        <w:t xml:space="preserve">. The rational </w:t>
      </w:r>
      <w:r w:rsidRPr="003C35F2">
        <w:rPr>
          <w:b/>
          <w:iCs/>
          <w:u w:val="single"/>
          <w:bdr w:val="single" w:sz="8" w:space="0" w:color="auto"/>
        </w:rPr>
        <w:t>does not lie</w:t>
      </w:r>
      <w:r w:rsidRPr="003C35F2">
        <w:rPr>
          <w:u w:val="single"/>
        </w:rPr>
        <w:t xml:space="preserve"> in the discovery of a </w:t>
      </w:r>
      <w:r w:rsidRPr="003C35F2">
        <w:rPr>
          <w:b/>
          <w:iCs/>
          <w:u w:val="single"/>
          <w:bdr w:val="single" w:sz="8" w:space="0" w:color="auto"/>
        </w:rPr>
        <w:t>single right answer</w:t>
      </w:r>
      <w:r w:rsidRPr="003C35F2">
        <w:rPr>
          <w:u w:val="single"/>
        </w:rPr>
        <w:t xml:space="preserve"> to the topic of debate</w:t>
      </w:r>
      <w:r w:rsidRPr="003C35F2">
        <w:rPr>
          <w:sz w:val="16"/>
        </w:rPr>
        <w:t xml:space="preserve">, since in hard cases there are no single right answers. Instead, </w:t>
      </w:r>
      <w:r w:rsidRPr="003C35F2">
        <w:rPr>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u w:val="single"/>
        </w:rPr>
        <w:t xml:space="preserve"> or of our </w:t>
      </w:r>
      <w:r w:rsidRPr="003C35F2">
        <w:rPr>
          <w:b/>
          <w:iCs/>
          <w:u w:val="single"/>
          <w:bdr w:val="single" w:sz="8" w:space="0" w:color="auto"/>
        </w:rPr>
        <w:t>inferential commitments</w:t>
      </w:r>
      <w:r w:rsidRPr="003C35F2">
        <w:rPr>
          <w:u w:val="single"/>
        </w:rPr>
        <w:t xml:space="preserve">. Since these reasons are of this secondary nature, they must </w:t>
      </w:r>
      <w:r w:rsidRPr="003C35F2">
        <w:rPr>
          <w:b/>
          <w:iCs/>
          <w:u w:val="single"/>
          <w:bdr w:val="single" w:sz="8" w:space="0" w:color="auto"/>
        </w:rPr>
        <w:t>stand up to alternative ways</w:t>
      </w:r>
      <w:r w:rsidRPr="003C35F2">
        <w:rPr>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u w:val="single"/>
        </w:rPr>
        <w:t xml:space="preserve">Why does our legal practice </w:t>
      </w:r>
      <w:r w:rsidRPr="003C35F2">
        <w:rPr>
          <w:b/>
          <w:iCs/>
          <w:u w:val="single"/>
          <w:bdr w:val="single" w:sz="8" w:space="0" w:color="auto"/>
        </w:rPr>
        <w:t>require lengthy arguments</w:t>
      </w:r>
      <w:r w:rsidRPr="003C35F2">
        <w:rPr>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u w:val="single"/>
        </w:rPr>
        <w:t>The closure has to come by some non</w:t>
      </w:r>
      <w:r w:rsidRPr="003C35F2">
        <w:rPr>
          <w:rFonts w:ascii="Cambria Math" w:hAnsi="Cambria Math" w:cs="Cambria Math"/>
          <w:u w:val="single"/>
        </w:rPr>
        <w:t>‐</w:t>
      </w:r>
      <w:r w:rsidRPr="003C35F2">
        <w:rPr>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u w:val="single"/>
        </w:rPr>
        <w:t>what was wrong with</w:t>
      </w:r>
      <w:r w:rsidRPr="003C35F2">
        <w:rPr>
          <w:sz w:val="16"/>
        </w:rPr>
        <w:t xml:space="preserve"> District Judge Currin of Umatilla County in Oregon, who – in his late days – decided inconclusive traffic violations by publicly </w:t>
      </w:r>
      <w:r w:rsidRPr="003C35F2">
        <w:rPr>
          <w:u w:val="single"/>
        </w:rPr>
        <w:t>flipping a coin</w:t>
      </w:r>
      <w:r w:rsidRPr="003C35F2">
        <w:rPr>
          <w:sz w:val="16"/>
        </w:rPr>
        <w:t xml:space="preserve">?110 If we are counting heads at the end of our lengthy argumentative proceedings anyway, </w:t>
      </w:r>
      <w:r w:rsidRPr="003C35F2">
        <w:rPr>
          <w:u w:val="single"/>
        </w:rPr>
        <w:t xml:space="preserve">why not decide hard cases by </w:t>
      </w:r>
      <w:r w:rsidRPr="003C35F2">
        <w:rPr>
          <w:b/>
          <w:iCs/>
          <w:u w:val="single"/>
          <w:bdr w:val="single" w:sz="8" w:space="0" w:color="auto"/>
        </w:rPr>
        <w:t>gut voting at the outset</w:t>
      </w:r>
      <w:r w:rsidRPr="003C35F2">
        <w:rPr>
          <w:u w:val="single"/>
        </w:rPr>
        <w:t xml:space="preserve"> and </w:t>
      </w:r>
      <w:r w:rsidRPr="003C35F2">
        <w:rPr>
          <w:b/>
          <w:iCs/>
          <w:u w:val="single"/>
          <w:bdr w:val="single" w:sz="8" w:space="0" w:color="auto"/>
        </w:rPr>
        <w:t>spare everybody the cost</w:t>
      </w:r>
      <w:r w:rsidRPr="003C35F2">
        <w:rPr>
          <w:u w:val="single"/>
        </w:rPr>
        <w:t xml:space="preserve"> of </w:t>
      </w:r>
      <w:r w:rsidRPr="003C35F2">
        <w:rPr>
          <w:b/>
          <w:iCs/>
          <w:u w:val="single"/>
          <w:bdr w:val="single" w:sz="8" w:space="0" w:color="auto"/>
        </w:rPr>
        <w:t>developing elaborate arguments</w:t>
      </w:r>
      <w:r w:rsidRPr="003C35F2">
        <w:rPr>
          <w:u w:val="single"/>
        </w:rPr>
        <w:t xml:space="preserve"> on questions, where there is not fact of the matter to be discovered?</w:t>
      </w:r>
    </w:p>
    <w:p w14:paraId="34474337" w14:textId="77777777" w:rsidR="005E51AA" w:rsidRPr="003C35F2" w:rsidRDefault="005E51AA" w:rsidP="005E51AA">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u w:val="single"/>
        </w:rPr>
        <w:t xml:space="preserve"> would not help us to </w:t>
      </w:r>
      <w:r w:rsidRPr="003C35F2">
        <w:rPr>
          <w:b/>
          <w:iCs/>
          <w:u w:val="single"/>
          <w:bdr w:val="single" w:sz="8" w:space="0" w:color="auto"/>
        </w:rPr>
        <w:lastRenderedPageBreak/>
        <w:t>explore our communalities</w:t>
      </w:r>
      <w:r w:rsidRPr="003C35F2">
        <w:rPr>
          <w:u w:val="single"/>
        </w:rPr>
        <w:t xml:space="preserve"> or our inferential commitments nor help to </w:t>
      </w:r>
      <w:r w:rsidRPr="003C35F2">
        <w:rPr>
          <w:b/>
          <w:iCs/>
          <w:u w:val="single"/>
          <w:bdr w:val="single" w:sz="8" w:space="0" w:color="auto"/>
        </w:rPr>
        <w:t>scrutinize the positions</w:t>
      </w:r>
      <w:r w:rsidRPr="003C35F2">
        <w:rPr>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u w:val="single"/>
        </w:rPr>
        <w:t>Combining legal argumentation with the non</w:t>
      </w:r>
      <w:r w:rsidRPr="003C35F2">
        <w:rPr>
          <w:rFonts w:ascii="Cambria Math" w:hAnsi="Cambria Math" w:cs="Cambria Math"/>
          <w:u w:val="single"/>
        </w:rPr>
        <w:t>‐</w:t>
      </w:r>
      <w:r w:rsidRPr="003C35F2">
        <w:rPr>
          <w:u w:val="single"/>
        </w:rPr>
        <w:t>argumentative decision</w:t>
      </w:r>
      <w:r w:rsidRPr="003C35F2">
        <w:rPr>
          <w:rFonts w:ascii="Cambria Math" w:hAnsi="Cambria Math" w:cs="Cambria Math"/>
          <w:u w:val="single"/>
        </w:rPr>
        <w:t>‐</w:t>
      </w:r>
      <w:r w:rsidRPr="003C35F2">
        <w:rPr>
          <w:u w:val="single"/>
        </w:rPr>
        <w:t xml:space="preserve"> making procedure of counting reasoned opinions serves the coherence aspiration of the law</w:t>
      </w:r>
      <w:r w:rsidRPr="003C35F2">
        <w:rPr>
          <w:sz w:val="16"/>
        </w:rPr>
        <w:t xml:space="preserve"> in at least two ways: First, </w:t>
      </w:r>
      <w:r w:rsidRPr="003C35F2">
        <w:rPr>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u w:val="single"/>
        </w:rPr>
        <w:t xml:space="preserve">since every position </w:t>
      </w:r>
      <w:r w:rsidRPr="003C35F2">
        <w:rPr>
          <w:b/>
          <w:iCs/>
          <w:u w:val="single"/>
          <w:bdr w:val="single" w:sz="8" w:space="0" w:color="auto"/>
        </w:rPr>
        <w:t>must be a reasoned one</w:t>
      </w:r>
      <w:r w:rsidRPr="003C35F2">
        <w:rPr>
          <w:u w:val="single"/>
        </w:rPr>
        <w:t xml:space="preserve"> within the given framework of the law, it must be one that </w:t>
      </w:r>
      <w:r w:rsidRPr="003C35F2">
        <w:rPr>
          <w:b/>
          <w:iCs/>
          <w:u w:val="single"/>
          <w:bdr w:val="single" w:sz="8" w:space="0" w:color="auto"/>
        </w:rPr>
        <w:t>somehow fits</w:t>
      </w:r>
      <w:r w:rsidRPr="003C35F2">
        <w:rPr>
          <w:u w:val="single"/>
        </w:rPr>
        <w:t xml:space="preserve"> into the </w:t>
      </w:r>
      <w:r w:rsidRPr="003C35F2">
        <w:rPr>
          <w:b/>
          <w:iCs/>
          <w:u w:val="single"/>
          <w:bdr w:val="single" w:sz="8" w:space="0" w:color="auto"/>
        </w:rPr>
        <w:t>overall structure</w:t>
      </w:r>
      <w:r w:rsidRPr="003C35F2">
        <w:rPr>
          <w:u w:val="single"/>
        </w:rPr>
        <w:t xml:space="preserve"> of the law along </w:t>
      </w:r>
      <w:r w:rsidRPr="003C35F2">
        <w:rPr>
          <w:b/>
          <w:iCs/>
          <w:u w:val="single"/>
          <w:bdr w:val="single" w:sz="8" w:space="0" w:color="auto"/>
        </w:rPr>
        <w:t>coherent lines</w:t>
      </w:r>
      <w:r w:rsidRPr="003C35F2">
        <w:rPr>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u w:val="single"/>
        </w:rPr>
        <w:t xml:space="preserve">of hard cases. It is the </w:t>
      </w:r>
      <w:r w:rsidRPr="003C35F2">
        <w:rPr>
          <w:b/>
          <w:iCs/>
          <w:u w:val="single"/>
          <w:bdr w:val="single" w:sz="8" w:space="0" w:color="auto"/>
        </w:rPr>
        <w:t>combination</w:t>
      </w:r>
      <w:r w:rsidRPr="003C35F2">
        <w:rPr>
          <w:u w:val="single"/>
        </w:rPr>
        <w:t xml:space="preserve"> of </w:t>
      </w:r>
      <w:r w:rsidRPr="003C35F2">
        <w:rPr>
          <w:b/>
          <w:iCs/>
          <w:u w:val="single"/>
          <w:bdr w:val="single" w:sz="8" w:space="0" w:color="auto"/>
        </w:rPr>
        <w:t>reasoned disagreement</w:t>
      </w:r>
      <w:r w:rsidRPr="003C35F2">
        <w:rPr>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u w:val="single"/>
        </w:rPr>
        <w:t>Pure non</w:t>
      </w:r>
      <w:r w:rsidRPr="003C35F2">
        <w:rPr>
          <w:rFonts w:ascii="Cambria Math" w:hAnsi="Cambria Math" w:cs="Cambria Math"/>
          <w:u w:val="single"/>
        </w:rPr>
        <w:t>‐</w:t>
      </w:r>
      <w:r w:rsidRPr="003C35F2">
        <w:rPr>
          <w:u w:val="single"/>
        </w:rPr>
        <w:t>rational procedures</w:t>
      </w:r>
      <w:r w:rsidRPr="003C35F2">
        <w:rPr>
          <w:sz w:val="16"/>
        </w:rPr>
        <w:t xml:space="preserve"> – like flipping a coin – </w:t>
      </w:r>
      <w:r w:rsidRPr="003C35F2">
        <w:rPr>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u w:val="single"/>
        </w:rPr>
        <w:t xml:space="preserve"> of our agonistic disagreements</w:t>
      </w:r>
      <w:r w:rsidRPr="003C35F2">
        <w:rPr>
          <w:sz w:val="16"/>
        </w:rPr>
        <w:t xml:space="preserve">.115 In the face of unresolvable disagreements endless debates would seem an idle enterprise. </w:t>
      </w:r>
      <w:r w:rsidRPr="003C35F2">
        <w:rPr>
          <w:u w:val="single"/>
        </w:rPr>
        <w:t xml:space="preserve">That the debates are </w:t>
      </w:r>
      <w:r w:rsidRPr="003C35F2">
        <w:rPr>
          <w:b/>
          <w:iCs/>
          <w:u w:val="single"/>
          <w:bdr w:val="single" w:sz="8" w:space="0" w:color="auto"/>
        </w:rPr>
        <w:t>about winning</w:t>
      </w:r>
      <w:r w:rsidRPr="003C35F2">
        <w:rPr>
          <w:u w:val="single"/>
        </w:rPr>
        <w:t xml:space="preserve"> or </w:t>
      </w:r>
      <w:r w:rsidRPr="003C35F2">
        <w:rPr>
          <w:b/>
          <w:iCs/>
          <w:u w:val="single"/>
          <w:bdr w:val="single" w:sz="8" w:space="0" w:color="auto"/>
        </w:rPr>
        <w:t>losing</w:t>
      </w:r>
      <w:r w:rsidRPr="003C35F2">
        <w:rPr>
          <w:u w:val="single"/>
        </w:rPr>
        <w:t xml:space="preserve"> helps to </w:t>
      </w:r>
      <w:r w:rsidRPr="003C35F2">
        <w:rPr>
          <w:b/>
          <w:iCs/>
          <w:u w:val="single"/>
          <w:bdr w:val="single" w:sz="8" w:space="0" w:color="auto"/>
        </w:rPr>
        <w:t>keep the participants engaged</w:t>
      </w:r>
      <w:r w:rsidRPr="003C35F2">
        <w:rPr>
          <w:u w:val="single"/>
        </w:rPr>
        <w:t xml:space="preserve">. That the decision depends on </w:t>
      </w:r>
      <w:r w:rsidRPr="003C35F2">
        <w:rPr>
          <w:b/>
          <w:iCs/>
          <w:u w:val="single"/>
          <w:bdr w:val="single" w:sz="8" w:space="0" w:color="auto"/>
        </w:rPr>
        <w:t>counting reasoned opinions</w:t>
      </w:r>
      <w:r w:rsidRPr="003C35F2">
        <w:rPr>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u w:val="single"/>
        </w:rPr>
        <w:t xml:space="preserve">there would be </w:t>
      </w:r>
      <w:r w:rsidRPr="003C35F2">
        <w:rPr>
          <w:b/>
          <w:iCs/>
          <w:u w:val="single"/>
          <w:bdr w:val="single" w:sz="8" w:space="0" w:color="auto"/>
        </w:rPr>
        <w:t>little incentive</w:t>
      </w:r>
      <w:r w:rsidRPr="003C35F2">
        <w:rPr>
          <w:u w:val="single"/>
        </w:rPr>
        <w:t xml:space="preserve"> to engage in an </w:t>
      </w:r>
      <w:r w:rsidRPr="003C35F2">
        <w:rPr>
          <w:b/>
          <w:iCs/>
          <w:u w:val="single"/>
          <w:bdr w:val="single" w:sz="8" w:space="0" w:color="auto"/>
        </w:rPr>
        <w:t>exchange of arguments</w:t>
      </w:r>
      <w:r w:rsidRPr="003C35F2">
        <w:rPr>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14:paraId="2CEA6155" w14:textId="77777777" w:rsidR="005E51AA" w:rsidRPr="003C35F2" w:rsidRDefault="005E51AA" w:rsidP="005E51AA">
      <w:pPr>
        <w:rPr>
          <w:sz w:val="16"/>
        </w:rPr>
      </w:pPr>
      <w:r w:rsidRPr="003C35F2">
        <w:rPr>
          <w:sz w:val="16"/>
        </w:rPr>
        <w:t>2. THE SEMANTICS OF AGONISTIC DISAGREEMENTS</w:t>
      </w:r>
    </w:p>
    <w:p w14:paraId="36A4D73E" w14:textId="77777777" w:rsidR="005E51AA" w:rsidRPr="003C35F2" w:rsidRDefault="005E51AA" w:rsidP="005E51AA">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u w:val="single"/>
        </w:rPr>
        <w:t>must</w:t>
      </w:r>
      <w:r w:rsidRPr="003C35F2">
        <w:rPr>
          <w:sz w:val="16"/>
        </w:rPr>
        <w:t xml:space="preserve"> still </w:t>
      </w:r>
      <w:r w:rsidRPr="003C35F2">
        <w:rPr>
          <w:u w:val="single"/>
        </w:rPr>
        <w:t xml:space="preserve">come up with a semantics that explains in what sense we </w:t>
      </w:r>
      <w:r w:rsidRPr="003C35F2">
        <w:rPr>
          <w:b/>
          <w:iCs/>
          <w:u w:val="single"/>
          <w:bdr w:val="single" w:sz="8" w:space="0" w:color="auto"/>
        </w:rPr>
        <w:t>disagree about the same issue</w:t>
      </w:r>
      <w:r w:rsidRPr="003C35F2">
        <w:rPr>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14:paraId="6CE2256F" w14:textId="77777777" w:rsidR="005E51AA" w:rsidRPr="00E71B71" w:rsidRDefault="005E51AA" w:rsidP="005E51AA">
      <w:pPr>
        <w:rPr>
          <w:sz w:val="16"/>
          <w:szCs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u w:val="single"/>
        </w:rPr>
        <w:t>, since they are engaged in</w:t>
      </w:r>
      <w:r w:rsidRPr="003C35F2">
        <w:rPr>
          <w:sz w:val="16"/>
        </w:rPr>
        <w:t xml:space="preserve"> a metalinguistic </w:t>
      </w:r>
      <w:r w:rsidRPr="003C35F2">
        <w:rPr>
          <w:u w:val="single"/>
        </w:rPr>
        <w:t>negotiation on</w:t>
      </w:r>
      <w:r w:rsidRPr="003C35F2">
        <w:rPr>
          <w:sz w:val="16"/>
        </w:rPr>
        <w:t xml:space="preserve"> the use of </w:t>
      </w:r>
      <w:r w:rsidRPr="003C35F2">
        <w:rPr>
          <w:b/>
          <w:iCs/>
          <w:u w:val="single"/>
          <w:bdr w:val="single" w:sz="8" w:space="0" w:color="auto"/>
        </w:rPr>
        <w:t>the same term</w:t>
      </w:r>
      <w:r w:rsidRPr="003C35F2">
        <w:rPr>
          <w:u w:val="single"/>
        </w:rPr>
        <w:t>.</w:t>
      </w:r>
      <w:r w:rsidRPr="003C35F2">
        <w:rPr>
          <w:sz w:val="16"/>
        </w:rPr>
        <w:t xml:space="preserve"> The metalinguistic negotiation on the use of </w:t>
      </w:r>
      <w:r w:rsidRPr="003C35F2">
        <w:rPr>
          <w:u w:val="single"/>
        </w:rPr>
        <w:t xml:space="preserve">the term serves as a </w:t>
      </w:r>
      <w:r w:rsidRPr="003C35F2">
        <w:rPr>
          <w:b/>
          <w:iCs/>
          <w:u w:val="single"/>
          <w:bdr w:val="single" w:sz="8" w:space="0" w:color="auto"/>
        </w:rPr>
        <w:t>semantic anchor</w:t>
      </w:r>
      <w:r w:rsidRPr="003C35F2">
        <w:rPr>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w:t>
      </w:r>
      <w:r w:rsidRPr="00E71B71">
        <w:rPr>
          <w:sz w:val="16"/>
          <w:szCs w:val="16"/>
        </w:rPr>
        <w:t>Plunkett and Sundell propose. Unlike in mere semantic negotiations, like the on the disambiguation of the term “bank”, there is also some kind of identity of the substantive issues at stake in legal disagreements.</w:t>
      </w:r>
      <w:r w:rsidRPr="00E71B71">
        <w:rPr>
          <w:sz w:val="16"/>
          <w:szCs w:val="16"/>
        </w:rPr>
        <w:tab/>
      </w:r>
    </w:p>
    <w:p w14:paraId="3AC31134" w14:textId="77777777" w:rsidR="005E51AA" w:rsidRPr="00E71B71" w:rsidRDefault="005E51AA" w:rsidP="005E51AA">
      <w:pPr>
        <w:rPr>
          <w:sz w:val="16"/>
          <w:szCs w:val="16"/>
        </w:rPr>
      </w:pPr>
      <w:r w:rsidRPr="00E71B71">
        <w:rPr>
          <w:sz w:val="16"/>
          <w:szCs w:val="16"/>
        </w:rPr>
        <w:t>A promising route to capture this aspect of legal disagreements might be offered by recent semantic approaches that try to accommodate the externalist challenges of realist semantics,117 which inspire one</w:t>
      </w:r>
      <w:r w:rsidRPr="00E71B71">
        <w:rPr>
          <w:rFonts w:ascii="Cambria Math" w:hAnsi="Cambria Math" w:cs="Cambria Math"/>
          <w:sz w:val="16"/>
          <w:szCs w:val="16"/>
        </w:rPr>
        <w:t>‐</w:t>
      </w:r>
      <w:r w:rsidRPr="00E71B71">
        <w:rPr>
          <w:sz w:val="16"/>
          <w:szCs w:val="16"/>
        </w:rPr>
        <w:t>right</w:t>
      </w:r>
      <w:r w:rsidRPr="00E71B71">
        <w:rPr>
          <w:rFonts w:ascii="Cambria Math" w:hAnsi="Cambria Math" w:cs="Cambria Math"/>
          <w:sz w:val="16"/>
          <w:szCs w:val="16"/>
        </w:rPr>
        <w:t>‐</w:t>
      </w:r>
      <w:r w:rsidRPr="00E71B71">
        <w:rPr>
          <w:sz w:val="16"/>
          <w:szCs w:val="16"/>
        </w:rPr>
        <w:t>answer theorists like Moore or David Brink.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 xml:space="preserve">valued semantics provide for the theoretical or interpretive element of realist semantics without having </w:t>
      </w:r>
      <w:r w:rsidRPr="00E71B71">
        <w:rPr>
          <w:sz w:val="16"/>
          <w:szCs w:val="16"/>
        </w:rPr>
        <w:lastRenderedPageBreak/>
        <w:t>to commit to the ontological positions of traditional externalism. In a sense they offer externalist semantics with no ontological strings attached.</w:t>
      </w:r>
      <w:r w:rsidRPr="00E71B71">
        <w:rPr>
          <w:sz w:val="16"/>
          <w:szCs w:val="16"/>
        </w:rPr>
        <w:tab/>
      </w:r>
    </w:p>
    <w:p w14:paraId="6877D7B9" w14:textId="77777777" w:rsidR="005E51AA" w:rsidRPr="00E71B71" w:rsidRDefault="005E51AA" w:rsidP="005E51AA">
      <w:pPr>
        <w:rPr>
          <w:sz w:val="16"/>
          <w:szCs w:val="16"/>
        </w:rPr>
      </w:pPr>
      <w:r w:rsidRPr="00E71B71">
        <w:rPr>
          <w:sz w:val="16"/>
          <w:szCs w:val="16"/>
        </w:rPr>
        <w:t>The less controversial aspect of the externalist picture of meaning developed in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can be found in the deferential structure that our meaning</w:t>
      </w:r>
      <w:r w:rsidRPr="00E71B71">
        <w:rPr>
          <w:rFonts w:ascii="Cambria Math" w:hAnsi="Cambria Math" w:cs="Cambria Math"/>
          <w:sz w:val="16"/>
          <w:szCs w:val="16"/>
        </w:rPr>
        <w:t>‐</w:t>
      </w:r>
      <w:r w:rsidRPr="00E71B71">
        <w:rPr>
          <w:sz w:val="16"/>
          <w:szCs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E71B71">
        <w:rPr>
          <w:sz w:val="16"/>
          <w:szCs w:val="16"/>
        </w:rPr>
        <w:tab/>
      </w:r>
    </w:p>
    <w:p w14:paraId="589BBA42" w14:textId="77777777" w:rsidR="005E51AA" w:rsidRPr="003C35F2" w:rsidRDefault="005E51AA" w:rsidP="005E51AA">
      <w:pPr>
        <w:rPr>
          <w:sz w:val="16"/>
        </w:rPr>
      </w:pPr>
      <w:r w:rsidRPr="00E71B71">
        <w:rPr>
          <w:sz w:val="16"/>
          <w:szCs w:val="16"/>
        </w:rPr>
        <w:t>In</w:t>
      </w:r>
      <w:r w:rsidRPr="003C35F2">
        <w:rPr>
          <w:sz w:val="16"/>
        </w:rPr>
        <w:t xml:space="preserve">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u w:val="single"/>
        </w:rPr>
        <w:t>The fulcrum of disagreement</w:t>
      </w:r>
      <w:r w:rsidRPr="003C35F2">
        <w:rPr>
          <w:sz w:val="16"/>
        </w:rPr>
        <w:t xml:space="preserve"> that Dworkin sees in the existence of a single right answer121 </w:t>
      </w:r>
      <w:r w:rsidRPr="003C35F2">
        <w:rPr>
          <w:u w:val="single"/>
        </w:rPr>
        <w:t xml:space="preserve">does not lie in its existence, but in </w:t>
      </w:r>
      <w:r w:rsidRPr="003C35F2">
        <w:rPr>
          <w:b/>
          <w:iCs/>
          <w:u w:val="single"/>
          <w:bdr w:val="single" w:sz="8" w:space="0" w:color="auto"/>
        </w:rPr>
        <w:t>the communality of the effort</w:t>
      </w:r>
      <w:r w:rsidRPr="003C35F2">
        <w:rPr>
          <w:u w:val="single"/>
        </w:rPr>
        <w:t xml:space="preserve"> – if only on the basis of an </w:t>
      </w:r>
      <w:r w:rsidRPr="003C35F2">
        <w:rPr>
          <w:b/>
          <w:iCs/>
          <w:u w:val="single"/>
          <w:bdr w:val="single" w:sz="8" w:space="0" w:color="auto"/>
        </w:rPr>
        <w:t>overlapping common ground</w:t>
      </w:r>
      <w:r w:rsidRPr="003C35F2">
        <w:rPr>
          <w:u w:val="single"/>
        </w:rPr>
        <w:t xml:space="preserve"> of legal </w:t>
      </w:r>
      <w:r w:rsidRPr="003C35F2">
        <w:rPr>
          <w:b/>
          <w:iCs/>
          <w:u w:val="single"/>
          <w:bdr w:val="single" w:sz="8" w:space="0" w:color="auto"/>
        </w:rPr>
        <w:t>materials</w:t>
      </w:r>
      <w:r w:rsidRPr="003C35F2">
        <w:rPr>
          <w:u w:val="single"/>
        </w:rPr>
        <w:t xml:space="preserve">, </w:t>
      </w:r>
      <w:r w:rsidRPr="003C35F2">
        <w:rPr>
          <w:b/>
          <w:iCs/>
          <w:u w:val="single"/>
          <w:bdr w:val="single" w:sz="8" w:space="0" w:color="auto"/>
        </w:rPr>
        <w:t>accepted practices</w:t>
      </w:r>
      <w:r w:rsidRPr="003C35F2">
        <w:rPr>
          <w:u w:val="single"/>
        </w:rPr>
        <w:t xml:space="preserve">, </w:t>
      </w:r>
      <w:r w:rsidRPr="003C35F2">
        <w:rPr>
          <w:b/>
          <w:iCs/>
          <w:u w:val="single"/>
          <w:bdr w:val="single" w:sz="8" w:space="0" w:color="auto"/>
        </w:rPr>
        <w:t>experiences</w:t>
      </w:r>
      <w:r w:rsidRPr="003C35F2">
        <w:rPr>
          <w:u w:val="single"/>
        </w:rPr>
        <w:t xml:space="preserve"> and </w:t>
      </w:r>
      <w:r w:rsidRPr="003C35F2">
        <w:rPr>
          <w:b/>
          <w:iCs/>
          <w:u w:val="single"/>
          <w:bdr w:val="single" w:sz="8" w:space="0" w:color="auto"/>
        </w:rPr>
        <w:t>dispositions</w:t>
      </w:r>
      <w:r w:rsidRPr="003C35F2">
        <w:rPr>
          <w:u w:val="single"/>
        </w:rPr>
        <w:t xml:space="preserve">. As two athletes are </w:t>
      </w:r>
      <w:r w:rsidRPr="003C35F2">
        <w:rPr>
          <w:b/>
          <w:iCs/>
          <w:u w:val="single"/>
          <w:bdr w:val="single" w:sz="8" w:space="0" w:color="auto"/>
        </w:rPr>
        <w:t>engaged in the same contest</w:t>
      </w:r>
      <w:r w:rsidRPr="003C35F2">
        <w:rPr>
          <w:u w:val="single"/>
        </w:rPr>
        <w:t xml:space="preserve"> when they </w:t>
      </w:r>
      <w:r w:rsidRPr="003C35F2">
        <w:rPr>
          <w:b/>
          <w:iCs/>
          <w:u w:val="single"/>
          <w:bdr w:val="single" w:sz="8" w:space="0" w:color="auto"/>
        </w:rPr>
        <w:t>follow the same rules</w:t>
      </w:r>
      <w:r w:rsidRPr="003C35F2">
        <w:rPr>
          <w:u w:val="single"/>
        </w:rPr>
        <w:t xml:space="preserve">, </w:t>
      </w:r>
      <w:r w:rsidRPr="003C35F2">
        <w:rPr>
          <w:b/>
          <w:iCs/>
          <w:u w:val="single"/>
          <w:bdr w:val="single" w:sz="8" w:space="0" w:color="auto"/>
        </w:rPr>
        <w:t>share the same concept of winning and losing</w:t>
      </w:r>
      <w:r w:rsidRPr="003C35F2">
        <w:rPr>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u w:val="single"/>
        </w:rPr>
        <w:t>Each</w:t>
      </w:r>
      <w:r w:rsidRPr="003C35F2">
        <w:rPr>
          <w:sz w:val="16"/>
        </w:rPr>
        <w:t xml:space="preserve">, however, </w:t>
      </w:r>
      <w:r w:rsidRPr="003C35F2">
        <w:rPr>
          <w:u w:val="single"/>
        </w:rPr>
        <w:t>is engaged in developing the best style to win against their opponent, just as two lawyers try to develop the best argument to convince</w:t>
      </w:r>
      <w:r w:rsidRPr="003C35F2">
        <w:rPr>
          <w:sz w:val="16"/>
        </w:rPr>
        <w:t xml:space="preserve"> a bench of </w:t>
      </w:r>
      <w:r w:rsidRPr="003C35F2">
        <w:rPr>
          <w:u w:val="single"/>
        </w:rPr>
        <w:t>judges</w:t>
      </w:r>
      <w:r w:rsidRPr="003C35F2">
        <w:rPr>
          <w:sz w:val="16"/>
        </w:rPr>
        <w:t xml:space="preserve">.122 </w:t>
      </w:r>
      <w:r w:rsidRPr="003C35F2">
        <w:rPr>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u w:val="single"/>
        </w:rPr>
        <w:t xml:space="preserve">, in that they are </w:t>
      </w:r>
      <w:r w:rsidRPr="003C35F2">
        <w:rPr>
          <w:b/>
          <w:iCs/>
          <w:u w:val="single"/>
          <w:bdr w:val="single" w:sz="8" w:space="0" w:color="auto"/>
        </w:rPr>
        <w:t>engaged in the same process</w:t>
      </w:r>
      <w:r w:rsidRPr="003C35F2">
        <w:rPr>
          <w:u w:val="single"/>
        </w:rPr>
        <w:t xml:space="preserve"> of theorizing over </w:t>
      </w:r>
      <w:r w:rsidRPr="003C35F2">
        <w:rPr>
          <w:b/>
          <w:iCs/>
          <w:u w:val="single"/>
          <w:bdr w:val="single" w:sz="8" w:space="0" w:color="auto"/>
        </w:rPr>
        <w:t>roughly the same legal materials</w:t>
      </w:r>
      <w:r w:rsidRPr="003C35F2">
        <w:rPr>
          <w:u w:val="single"/>
        </w:rPr>
        <w:t xml:space="preserve"> and </w:t>
      </w:r>
      <w:r w:rsidRPr="003C35F2">
        <w:rPr>
          <w:b/>
          <w:iCs/>
          <w:u w:val="single"/>
          <w:bdr w:val="single" w:sz="8" w:space="0" w:color="auto"/>
        </w:rPr>
        <w:t>practices</w:t>
      </w:r>
      <w:r w:rsidRPr="003C35F2">
        <w:rPr>
          <w:sz w:val="16"/>
        </w:rPr>
        <w:t xml:space="preserve">. </w:t>
      </w:r>
      <w:r w:rsidRPr="003C35F2">
        <w:rPr>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u w:val="single"/>
        </w:rPr>
        <w:t>An agonistic</w:t>
      </w:r>
      <w:r w:rsidRPr="003C35F2">
        <w:rPr>
          <w:sz w:val="16"/>
        </w:rPr>
        <w:t xml:space="preserve"> account of legal disagreement can build on such a semantic </w:t>
      </w:r>
      <w:r w:rsidRPr="003C35F2">
        <w:rPr>
          <w:u w:val="single"/>
        </w:rPr>
        <w:t>framework</w:t>
      </w:r>
      <w:r w:rsidRPr="003C35F2">
        <w:rPr>
          <w:sz w:val="16"/>
        </w:rPr>
        <w:t xml:space="preserve">, which </w:t>
      </w:r>
      <w:r w:rsidRPr="003C35F2">
        <w:rPr>
          <w:u w:val="single"/>
        </w:rPr>
        <w:t>can explain in what sense</w:t>
      </w:r>
      <w:r w:rsidRPr="003C35F2">
        <w:rPr>
          <w:sz w:val="16"/>
        </w:rPr>
        <w:t xml:space="preserve"> lawyers, judges and </w:t>
      </w:r>
      <w:r w:rsidRPr="003C35F2">
        <w:rPr>
          <w:u w:val="single"/>
        </w:rPr>
        <w:t xml:space="preserve">scholars engaged in agonistic disagreements are </w:t>
      </w:r>
      <w:r w:rsidRPr="003C35F2">
        <w:rPr>
          <w:b/>
          <w:iCs/>
          <w:u w:val="single"/>
          <w:bdr w:val="single" w:sz="8" w:space="0" w:color="auto"/>
        </w:rPr>
        <w:t>not talking past each other</w:t>
      </w:r>
      <w:r w:rsidRPr="003C35F2">
        <w:rPr>
          <w:u w:val="single"/>
        </w:rPr>
        <w:t>. They are engaged in developing the best interpretation of roughly the same</w:t>
      </w:r>
      <w:r w:rsidRPr="003C35F2">
        <w:rPr>
          <w:sz w:val="16"/>
        </w:rPr>
        <w:t xml:space="preserve"> legal </w:t>
      </w:r>
      <w:r w:rsidRPr="003C35F2">
        <w:rPr>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u w:val="single"/>
        </w:rPr>
        <w:t xml:space="preserve">semantic unity is provided by the </w:t>
      </w:r>
      <w:r w:rsidRPr="003C35F2">
        <w:rPr>
          <w:b/>
          <w:iCs/>
          <w:u w:val="single"/>
          <w:bdr w:val="single" w:sz="8" w:space="0" w:color="auto"/>
        </w:rPr>
        <w:t>largely overlapping legal materials</w:t>
      </w:r>
      <w:r w:rsidRPr="003C35F2">
        <w:rPr>
          <w:u w:val="single"/>
        </w:rPr>
        <w:t xml:space="preserve"> that </w:t>
      </w:r>
      <w:r w:rsidRPr="003C35F2">
        <w:rPr>
          <w:b/>
          <w:iCs/>
          <w:u w:val="single"/>
          <w:bdr w:val="single" w:sz="8" w:space="0" w:color="auto"/>
        </w:rPr>
        <w:t>form the basis</w:t>
      </w:r>
      <w:r w:rsidRPr="003C35F2">
        <w:rPr>
          <w:u w:val="single"/>
        </w:rPr>
        <w:t xml:space="preserve"> for their disagreement. Such a semantic </w:t>
      </w:r>
      <w:r w:rsidRPr="003C35F2">
        <w:rPr>
          <w:b/>
          <w:iCs/>
          <w:u w:val="single"/>
          <w:bdr w:val="single" w:sz="8" w:space="0" w:color="auto"/>
        </w:rPr>
        <w:t>collapses</w:t>
      </w:r>
      <w:r w:rsidRPr="003C35F2">
        <w:rPr>
          <w:u w:val="single"/>
        </w:rPr>
        <w:t xml:space="preserve"> only when we </w:t>
      </w:r>
      <w:r w:rsidRPr="003C35F2">
        <w:rPr>
          <w:b/>
          <w:iCs/>
          <w:u w:val="single"/>
          <w:bdr w:val="single" w:sz="8" w:space="0" w:color="auto"/>
        </w:rPr>
        <w:t>lack a sufficient overlap</w:t>
      </w:r>
      <w:r w:rsidRPr="003C35F2">
        <w:rPr>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14:paraId="69455EF3" w14:textId="77777777" w:rsidR="005E51AA" w:rsidRPr="00BF5A5D" w:rsidRDefault="005E51AA" w:rsidP="005E51AA"/>
    <w:p w14:paraId="3304ACDB" w14:textId="77777777" w:rsidR="005E51AA" w:rsidRDefault="005E51AA" w:rsidP="005E51AA">
      <w:pPr>
        <w:pStyle w:val="Heading3"/>
      </w:pPr>
      <w:r>
        <w:lastRenderedPageBreak/>
        <w:t>1nc – Humility</w:t>
      </w:r>
    </w:p>
    <w:p w14:paraId="55680A06" w14:textId="77777777" w:rsidR="005E51AA" w:rsidRDefault="005E51AA" w:rsidP="005E51AA">
      <w:pPr>
        <w:pStyle w:val="Heading4"/>
      </w:pPr>
      <w:r>
        <w:t xml:space="preserve">Putting our positions </w:t>
      </w:r>
      <w:r>
        <w:rPr>
          <w:u w:val="single"/>
        </w:rPr>
        <w:t>up for debate</w:t>
      </w:r>
      <w:r>
        <w:t xml:space="preserve"> and </w:t>
      </w:r>
      <w:r>
        <w:rPr>
          <w:u w:val="single"/>
        </w:rPr>
        <w:t>studying their flaws</w:t>
      </w:r>
      <w:r>
        <w:t xml:space="preserve"> best </w:t>
      </w:r>
      <w:r>
        <w:rPr>
          <w:u w:val="single"/>
        </w:rPr>
        <w:t>breaks down</w:t>
      </w:r>
      <w:r>
        <w:t xml:space="preserve"> our </w:t>
      </w:r>
      <w:r>
        <w:rPr>
          <w:u w:val="single"/>
        </w:rPr>
        <w:t>neural bias</w:t>
      </w:r>
      <w:r>
        <w:t xml:space="preserve"> towards intellectual arrogance, and fosters a </w:t>
      </w:r>
      <w:r>
        <w:rPr>
          <w:u w:val="single"/>
        </w:rPr>
        <w:t>culture</w:t>
      </w:r>
      <w:r>
        <w:t xml:space="preserve"> of </w:t>
      </w:r>
      <w:r w:rsidRPr="00977EDF">
        <w:rPr>
          <w:u w:val="single"/>
        </w:rPr>
        <w:t>better scholarship</w:t>
      </w:r>
      <w:r>
        <w:t xml:space="preserve">---our brains are </w:t>
      </w:r>
      <w:r>
        <w:rPr>
          <w:u w:val="single"/>
        </w:rPr>
        <w:t>terrible</w:t>
      </w:r>
      <w:r>
        <w:t xml:space="preserve"> at </w:t>
      </w:r>
      <w:r>
        <w:rPr>
          <w:u w:val="single"/>
        </w:rPr>
        <w:t>knowing when we’re wrong</w:t>
      </w:r>
      <w:r>
        <w:t xml:space="preserve"> and </w:t>
      </w:r>
      <w:r>
        <w:rPr>
          <w:u w:val="single"/>
        </w:rPr>
        <w:t>updating our beliefs</w:t>
      </w:r>
      <w:r>
        <w:t xml:space="preserve">. The impact is </w:t>
      </w:r>
      <w:r>
        <w:rPr>
          <w:u w:val="single"/>
        </w:rPr>
        <w:t>intellectual humility</w:t>
      </w:r>
      <w:r>
        <w:t xml:space="preserve">---this solves dogmatism and reverses social </w:t>
      </w:r>
      <w:r>
        <w:rPr>
          <w:u w:val="single"/>
        </w:rPr>
        <w:t>extremism</w:t>
      </w:r>
      <w:r>
        <w:t xml:space="preserve"> where we </w:t>
      </w:r>
      <w:r>
        <w:rPr>
          <w:u w:val="single"/>
        </w:rPr>
        <w:t>criticize without accepting criticism</w:t>
      </w:r>
    </w:p>
    <w:p w14:paraId="1355786D" w14:textId="77777777" w:rsidR="005E51AA" w:rsidRPr="00977EDF" w:rsidRDefault="005E51AA" w:rsidP="005E51AA">
      <w:r w:rsidRPr="00977EDF">
        <w:rPr>
          <w:rStyle w:val="Style13ptBold"/>
        </w:rPr>
        <w:t>Resnick 19</w:t>
      </w:r>
      <w:r w:rsidRPr="00977EDF">
        <w:t xml:space="preserve"> [Brian Resnick is a science reporter at Vox.com, covering social and behavioral sciences, space, medicine, the environment, and anything that makes you think "whoa that's cool." Before Vox, he was a staff correspondent at National Journal where he wrote two cover stories for the (now defunct) weekly print magazine, and reported on breaking news and politics. Intellectual humility: the importance of knowing you might be wrong. January 4, 2019. https://www.vox.com/science-and-health/2019/1/4/17989224/intellectual-humility-explained-psychology-replication</w:t>
      </w:r>
      <w:r>
        <w:t>]</w:t>
      </w:r>
    </w:p>
    <w:p w14:paraId="50F9A4D2" w14:textId="77777777" w:rsidR="005E51AA" w:rsidRPr="00F422D6" w:rsidRDefault="005E51AA" w:rsidP="005E51AA">
      <w:pPr>
        <w:rPr>
          <w:sz w:val="16"/>
        </w:rPr>
      </w:pPr>
      <w:r w:rsidRPr="00977EDF">
        <w:rPr>
          <w:sz w:val="16"/>
        </w:rPr>
        <w:t xml:space="preserve">I’ve come to appreciate what a crucial tool it is for learning, </w:t>
      </w:r>
      <w:r w:rsidRPr="00CE0003">
        <w:rPr>
          <w:u w:val="single"/>
        </w:rPr>
        <w:t xml:space="preserve">especially </w:t>
      </w:r>
      <w:r w:rsidRPr="00F35D61">
        <w:rPr>
          <w:highlight w:val="cyan"/>
          <w:u w:val="single"/>
        </w:rPr>
        <w:t xml:space="preserve">in an </w:t>
      </w:r>
      <w:r w:rsidRPr="00F35D61">
        <w:rPr>
          <w:rStyle w:val="Emphasis"/>
          <w:highlight w:val="cyan"/>
        </w:rPr>
        <w:t>increasingly interconnected</w:t>
      </w:r>
      <w:r w:rsidRPr="00CE0003">
        <w:rPr>
          <w:u w:val="single"/>
        </w:rPr>
        <w:t xml:space="preserve"> and </w:t>
      </w:r>
      <w:r w:rsidRPr="00F35D61">
        <w:rPr>
          <w:rStyle w:val="Emphasis"/>
          <w:highlight w:val="cyan"/>
        </w:rPr>
        <w:t>complicated world</w:t>
      </w:r>
      <w:r w:rsidRPr="00F35D61">
        <w:rPr>
          <w:sz w:val="16"/>
          <w:highlight w:val="cyan"/>
        </w:rPr>
        <w:t xml:space="preserve">. </w:t>
      </w:r>
      <w:r w:rsidRPr="00F35D61">
        <w:rPr>
          <w:highlight w:val="cyan"/>
          <w:u w:val="single"/>
        </w:rPr>
        <w:t>As</w:t>
      </w:r>
      <w:r w:rsidRPr="00CE0003">
        <w:rPr>
          <w:u w:val="single"/>
        </w:rPr>
        <w:t xml:space="preserve"> </w:t>
      </w:r>
      <w:r w:rsidRPr="00F35D61">
        <w:rPr>
          <w:rStyle w:val="Emphasis"/>
          <w:highlight w:val="cyan"/>
        </w:rPr>
        <w:t>tech</w:t>
      </w:r>
      <w:r w:rsidRPr="00CE0003">
        <w:rPr>
          <w:rStyle w:val="Emphasis"/>
        </w:rPr>
        <w:t>nology</w:t>
      </w:r>
      <w:r w:rsidRPr="00CE0003">
        <w:rPr>
          <w:u w:val="single"/>
        </w:rPr>
        <w:t xml:space="preserve"> </w:t>
      </w:r>
      <w:r w:rsidRPr="00F35D61">
        <w:rPr>
          <w:highlight w:val="cyan"/>
          <w:u w:val="single"/>
        </w:rPr>
        <w:t xml:space="preserve">makes it </w:t>
      </w:r>
      <w:r w:rsidRPr="00F35D61">
        <w:rPr>
          <w:rStyle w:val="Emphasis"/>
          <w:highlight w:val="cyan"/>
        </w:rPr>
        <w:t>easier to lie</w:t>
      </w:r>
      <w:r w:rsidRPr="00F35D61">
        <w:rPr>
          <w:highlight w:val="cyan"/>
          <w:u w:val="single"/>
        </w:rPr>
        <w:t xml:space="preserve"> and </w:t>
      </w:r>
      <w:r w:rsidRPr="00F35D61">
        <w:rPr>
          <w:rStyle w:val="Emphasis"/>
          <w:highlight w:val="cyan"/>
        </w:rPr>
        <w:t>spread false info</w:t>
      </w:r>
      <w:r w:rsidRPr="00CE0003">
        <w:rPr>
          <w:u w:val="single"/>
        </w:rPr>
        <w:t xml:space="preserve">rmation incredibly </w:t>
      </w:r>
      <w:r w:rsidRPr="000A0777">
        <w:rPr>
          <w:rStyle w:val="Emphasis"/>
        </w:rPr>
        <w:t>quickly</w:t>
      </w:r>
      <w:r w:rsidRPr="00977EDF">
        <w:rPr>
          <w:sz w:val="16"/>
        </w:rPr>
        <w:t xml:space="preserve">, </w:t>
      </w:r>
      <w:r w:rsidRPr="00F35D61">
        <w:rPr>
          <w:highlight w:val="cyan"/>
          <w:u w:val="single"/>
        </w:rPr>
        <w:t xml:space="preserve">we need </w:t>
      </w:r>
      <w:r w:rsidRPr="00F35D61">
        <w:rPr>
          <w:rStyle w:val="Emphasis"/>
          <w:highlight w:val="cyan"/>
        </w:rPr>
        <w:t>intellectually humble</w:t>
      </w:r>
      <w:r w:rsidRPr="00CE0003">
        <w:rPr>
          <w:u w:val="single"/>
        </w:rPr>
        <w:t xml:space="preserve">, </w:t>
      </w:r>
      <w:r w:rsidRPr="00F35D61">
        <w:rPr>
          <w:rStyle w:val="Emphasis"/>
          <w:highlight w:val="cyan"/>
        </w:rPr>
        <w:t>curious people</w:t>
      </w:r>
      <w:r w:rsidRPr="00977EDF">
        <w:rPr>
          <w:sz w:val="16"/>
        </w:rPr>
        <w:t>.</w:t>
      </w:r>
      <w:r>
        <w:rPr>
          <w:sz w:val="16"/>
        </w:rPr>
        <w:t xml:space="preserve"> </w:t>
      </w:r>
      <w:r w:rsidRPr="00977EDF">
        <w:rPr>
          <w:sz w:val="16"/>
        </w:rPr>
        <w:t>I’ve also realized how difficult it is to foster intellectual humility. In my reporting on this, I’ve learned there are three main challenges on the path to humility:</w:t>
      </w:r>
      <w:r>
        <w:rPr>
          <w:sz w:val="16"/>
        </w:rPr>
        <w:t xml:space="preserve"> </w:t>
      </w:r>
      <w:r w:rsidRPr="00977EDF">
        <w:rPr>
          <w:sz w:val="16"/>
        </w:rPr>
        <w:t>1.</w:t>
      </w:r>
      <w:r>
        <w:rPr>
          <w:sz w:val="16"/>
        </w:rPr>
        <w:t xml:space="preserve"> </w:t>
      </w:r>
      <w:r w:rsidRPr="00977EDF">
        <w:rPr>
          <w:sz w:val="16"/>
        </w:rPr>
        <w:t xml:space="preserve">In order for us to acquire more intellectual humility, </w:t>
      </w:r>
      <w:r w:rsidRPr="00F35D61">
        <w:rPr>
          <w:highlight w:val="cyan"/>
          <w:u w:val="single"/>
        </w:rPr>
        <w:t>we</w:t>
      </w:r>
      <w:r w:rsidRPr="00977EDF">
        <w:rPr>
          <w:sz w:val="16"/>
        </w:rPr>
        <w:t xml:space="preserve"> all, even the smartest among us, </w:t>
      </w:r>
      <w:r w:rsidRPr="00F35D61">
        <w:rPr>
          <w:highlight w:val="cyan"/>
          <w:u w:val="single"/>
        </w:rPr>
        <w:t xml:space="preserve">need to </w:t>
      </w:r>
      <w:r w:rsidRPr="00F35D61">
        <w:rPr>
          <w:rStyle w:val="Emphasis"/>
          <w:highlight w:val="cyan"/>
        </w:rPr>
        <w:t>better appreciate</w:t>
      </w:r>
      <w:r w:rsidRPr="00F35D61">
        <w:rPr>
          <w:highlight w:val="cyan"/>
          <w:u w:val="single"/>
        </w:rPr>
        <w:t xml:space="preserve"> our </w:t>
      </w:r>
      <w:r w:rsidRPr="00F35D61">
        <w:rPr>
          <w:rStyle w:val="Emphasis"/>
          <w:highlight w:val="cyan"/>
        </w:rPr>
        <w:t>cognitive blind spots</w:t>
      </w:r>
      <w:r w:rsidRPr="00CE0003">
        <w:rPr>
          <w:u w:val="single"/>
        </w:rPr>
        <w:t>. Our minds are more imperfect and imprecise than we’d often like to admit</w:t>
      </w:r>
      <w:r w:rsidRPr="00977EDF">
        <w:rPr>
          <w:sz w:val="16"/>
        </w:rPr>
        <w:t>. Our ignorance can be invisible.</w:t>
      </w:r>
      <w:r>
        <w:rPr>
          <w:sz w:val="16"/>
        </w:rPr>
        <w:t xml:space="preserve"> </w:t>
      </w:r>
      <w:r w:rsidRPr="00977EDF">
        <w:rPr>
          <w:sz w:val="16"/>
        </w:rPr>
        <w:t>2.</w:t>
      </w:r>
      <w:r>
        <w:rPr>
          <w:sz w:val="16"/>
        </w:rPr>
        <w:t xml:space="preserve"> </w:t>
      </w:r>
      <w:r w:rsidRPr="00977EDF">
        <w:rPr>
          <w:sz w:val="16"/>
        </w:rPr>
        <w:t>Even when we overcome that immense challenge and figure out our errors, we need to remember we won’t necessarily be punished for saying, “I was wrong.” And we need to be braver about saying it. We need a culture that celebrates those words.</w:t>
      </w:r>
      <w:r>
        <w:rPr>
          <w:sz w:val="16"/>
        </w:rPr>
        <w:t xml:space="preserve"> </w:t>
      </w:r>
      <w:r w:rsidRPr="00977EDF">
        <w:rPr>
          <w:sz w:val="16"/>
        </w:rPr>
        <w:t>3.</w:t>
      </w:r>
      <w:r>
        <w:rPr>
          <w:sz w:val="16"/>
        </w:rPr>
        <w:t xml:space="preserve"> </w:t>
      </w:r>
      <w:r w:rsidRPr="00977EDF">
        <w:rPr>
          <w:sz w:val="16"/>
        </w:rPr>
        <w:t>We’ll never achieve perfect intellectual humility. So we need to choose our convictions thoughtfully.</w:t>
      </w:r>
      <w:r>
        <w:rPr>
          <w:sz w:val="16"/>
        </w:rPr>
        <w:t xml:space="preserve"> </w:t>
      </w:r>
      <w:r w:rsidRPr="00977EDF">
        <w:rPr>
          <w:sz w:val="16"/>
        </w:rPr>
        <w:t>This is all to say: Intellectual humility isn’t easy. But damn, it’s a virtue worth striving for, and failing for, in this new year.</w:t>
      </w:r>
      <w:r>
        <w:rPr>
          <w:sz w:val="16"/>
        </w:rPr>
        <w:t xml:space="preserve"> </w:t>
      </w:r>
      <w:r w:rsidRPr="00977EDF">
        <w:rPr>
          <w:sz w:val="16"/>
        </w:rPr>
        <w:t>Intellectual humility, explained</w:t>
      </w:r>
      <w:r>
        <w:rPr>
          <w:sz w:val="16"/>
        </w:rPr>
        <w:t xml:space="preserve"> </w:t>
      </w:r>
      <w:r w:rsidRPr="00977EDF">
        <w:rPr>
          <w:sz w:val="16"/>
        </w:rPr>
        <w:t>Intellectual humility is simply “the recognition that the things you believe in might in fact be wrong,” as Mark Leary, a social and personality psychologist at Duke University, tells me.</w:t>
      </w:r>
      <w:r>
        <w:rPr>
          <w:sz w:val="16"/>
        </w:rPr>
        <w:t xml:space="preserve"> </w:t>
      </w:r>
      <w:r w:rsidRPr="00977EDF">
        <w:rPr>
          <w:sz w:val="16"/>
        </w:rPr>
        <w:t>But don’t confuse it with overall humility or bashfulness. It’s not about being a pushover; it’s not about lacking confidence, or self-esteem. The intellectually humble don’t cave every time their thoughts are challenged.</w:t>
      </w:r>
      <w:r>
        <w:rPr>
          <w:sz w:val="16"/>
        </w:rPr>
        <w:t xml:space="preserve"> </w:t>
      </w:r>
      <w:r w:rsidRPr="00977EDF">
        <w:rPr>
          <w:sz w:val="16"/>
        </w:rPr>
        <w:t xml:space="preserve">Instead, </w:t>
      </w:r>
      <w:r w:rsidRPr="00F35D61">
        <w:rPr>
          <w:highlight w:val="cyan"/>
          <w:u w:val="single"/>
        </w:rPr>
        <w:t xml:space="preserve">it’s a </w:t>
      </w:r>
      <w:r w:rsidRPr="00F35D61">
        <w:rPr>
          <w:rStyle w:val="Emphasis"/>
          <w:highlight w:val="cyan"/>
        </w:rPr>
        <w:t>method of thinking</w:t>
      </w:r>
      <w:r w:rsidRPr="00977EDF">
        <w:rPr>
          <w:sz w:val="16"/>
        </w:rPr>
        <w:t xml:space="preserve">. </w:t>
      </w:r>
      <w:r w:rsidRPr="00CE0003">
        <w:rPr>
          <w:u w:val="single"/>
        </w:rPr>
        <w:t xml:space="preserve">It’s about </w:t>
      </w:r>
      <w:r w:rsidRPr="00F35D61">
        <w:rPr>
          <w:rStyle w:val="Emphasis"/>
          <w:highlight w:val="cyan"/>
        </w:rPr>
        <w:t>entertaining the possibility</w:t>
      </w:r>
      <w:r w:rsidRPr="00CE0003">
        <w:rPr>
          <w:u w:val="single"/>
        </w:rPr>
        <w:t xml:space="preserve"> that </w:t>
      </w:r>
      <w:r w:rsidRPr="00F35D61">
        <w:rPr>
          <w:rStyle w:val="Emphasis"/>
          <w:highlight w:val="cyan"/>
        </w:rPr>
        <w:t>you may be wrong</w:t>
      </w:r>
      <w:r w:rsidRPr="00CE0003">
        <w:rPr>
          <w:u w:val="single"/>
        </w:rPr>
        <w:t xml:space="preserve"> and being open to learning from the experience of others</w:t>
      </w:r>
      <w:r w:rsidRPr="00977EDF">
        <w:rPr>
          <w:sz w:val="16"/>
        </w:rPr>
        <w:t xml:space="preserve">. </w:t>
      </w:r>
      <w:r w:rsidRPr="00CE0003">
        <w:rPr>
          <w:u w:val="single"/>
        </w:rPr>
        <w:t xml:space="preserve">Intellectual humility is about being </w:t>
      </w:r>
      <w:r w:rsidRPr="00CE0003">
        <w:rPr>
          <w:rStyle w:val="Emphasis"/>
        </w:rPr>
        <w:t>actively curious</w:t>
      </w:r>
      <w:r w:rsidRPr="00977EDF">
        <w:rPr>
          <w:sz w:val="16"/>
        </w:rPr>
        <w:t xml:space="preserve"> about your blind spots. </w:t>
      </w:r>
      <w:r w:rsidRPr="00240015">
        <w:rPr>
          <w:u w:val="single"/>
        </w:rPr>
        <w:t xml:space="preserve">One </w:t>
      </w:r>
      <w:r w:rsidRPr="00240015">
        <w:rPr>
          <w:rStyle w:val="Emphasis"/>
        </w:rPr>
        <w:t>illustration</w:t>
      </w:r>
      <w:r w:rsidRPr="00240015">
        <w:rPr>
          <w:u w:val="single"/>
        </w:rPr>
        <w:t xml:space="preserve"> is in the </w:t>
      </w:r>
      <w:r w:rsidRPr="00240015">
        <w:rPr>
          <w:rStyle w:val="Emphasis"/>
        </w:rPr>
        <w:t>ideal</w:t>
      </w:r>
      <w:r w:rsidRPr="00240015">
        <w:rPr>
          <w:u w:val="single"/>
        </w:rPr>
        <w:t xml:space="preserve"> of the </w:t>
      </w:r>
      <w:r w:rsidRPr="00240015">
        <w:rPr>
          <w:rStyle w:val="Emphasis"/>
        </w:rPr>
        <w:t>scientific method</w:t>
      </w:r>
      <w:r w:rsidRPr="00240015">
        <w:rPr>
          <w:u w:val="single"/>
        </w:rPr>
        <w:t xml:space="preserve">, where a scientist </w:t>
      </w:r>
      <w:r w:rsidRPr="00240015">
        <w:rPr>
          <w:rStyle w:val="Emphasis"/>
        </w:rPr>
        <w:t>actively works against her own hypothesis</w:t>
      </w:r>
      <w:r w:rsidRPr="00240015">
        <w:rPr>
          <w:sz w:val="16"/>
        </w:rPr>
        <w:t xml:space="preserve">, </w:t>
      </w:r>
      <w:r w:rsidRPr="00240015">
        <w:rPr>
          <w:u w:val="single"/>
        </w:rPr>
        <w:t xml:space="preserve">attempting to </w:t>
      </w:r>
      <w:r w:rsidRPr="00240015">
        <w:rPr>
          <w:rStyle w:val="Emphasis"/>
        </w:rPr>
        <w:t>rule out any other</w:t>
      </w:r>
      <w:r w:rsidRPr="00240015">
        <w:rPr>
          <w:u w:val="single"/>
        </w:rPr>
        <w:t xml:space="preserve"> alternative </w:t>
      </w:r>
      <w:r w:rsidRPr="00240015">
        <w:rPr>
          <w:rStyle w:val="Emphasis"/>
        </w:rPr>
        <w:t>explanations</w:t>
      </w:r>
      <w:r w:rsidRPr="00240015">
        <w:rPr>
          <w:sz w:val="16"/>
        </w:rPr>
        <w:t xml:space="preserve"> for a phenomenon </w:t>
      </w:r>
      <w:r w:rsidRPr="00240015">
        <w:rPr>
          <w:rStyle w:val="Emphasis"/>
        </w:rPr>
        <w:t>before settling</w:t>
      </w:r>
      <w:r w:rsidRPr="00240015">
        <w:rPr>
          <w:u w:val="single"/>
        </w:rPr>
        <w:t xml:space="preserve"> on a </w:t>
      </w:r>
      <w:r w:rsidRPr="00240015">
        <w:rPr>
          <w:rStyle w:val="Emphasis"/>
        </w:rPr>
        <w:t>conclusion</w:t>
      </w:r>
      <w:r w:rsidRPr="00240015">
        <w:rPr>
          <w:sz w:val="16"/>
        </w:rPr>
        <w:t>. It’s about asking: What am I missing here?</w:t>
      </w:r>
      <w:r>
        <w:rPr>
          <w:sz w:val="16"/>
        </w:rPr>
        <w:t xml:space="preserve"> </w:t>
      </w:r>
      <w:r w:rsidRPr="00240015">
        <w:rPr>
          <w:sz w:val="16"/>
        </w:rPr>
        <w:t xml:space="preserve">It doesn’t require a high IQ or a particular skill set. </w:t>
      </w:r>
      <w:r w:rsidRPr="00240015">
        <w:rPr>
          <w:u w:val="single"/>
        </w:rPr>
        <w:t>It does</w:t>
      </w:r>
      <w:r w:rsidRPr="00240015">
        <w:rPr>
          <w:sz w:val="16"/>
        </w:rPr>
        <w:t xml:space="preserve">, however, </w:t>
      </w:r>
      <w:r w:rsidRPr="00240015">
        <w:rPr>
          <w:u w:val="single"/>
        </w:rPr>
        <w:t xml:space="preserve">require </w:t>
      </w:r>
      <w:r w:rsidRPr="00240015">
        <w:rPr>
          <w:rStyle w:val="Emphasis"/>
        </w:rPr>
        <w:t>making a habit</w:t>
      </w:r>
      <w:r w:rsidRPr="00240015">
        <w:rPr>
          <w:u w:val="single"/>
        </w:rPr>
        <w:t xml:space="preserve"> of </w:t>
      </w:r>
      <w:r w:rsidRPr="00240015">
        <w:rPr>
          <w:rStyle w:val="Emphasis"/>
        </w:rPr>
        <w:t>thinking about your limits</w:t>
      </w:r>
      <w:r w:rsidRPr="00240015">
        <w:rPr>
          <w:sz w:val="16"/>
        </w:rPr>
        <w:t>, which can be painful. “It’s a process of monitoring your own confidence,” Leary says.</w:t>
      </w:r>
      <w:r>
        <w:rPr>
          <w:sz w:val="16"/>
        </w:rPr>
        <w:t xml:space="preserve"> </w:t>
      </w:r>
      <w:r w:rsidRPr="00977EDF">
        <w:rPr>
          <w:sz w:val="16"/>
        </w:rPr>
        <w:t>This idea is older than social psychology. Philosophers from the earliest days have grappled with the limits of human knowledge. Michel de Montaigne, the 16th-century French philosopher credited with inventing the essay, wrote that “the plague of man is boasting of his knowledge.”</w:t>
      </w:r>
      <w:r>
        <w:rPr>
          <w:rStyle w:val="Emphasis"/>
        </w:rPr>
        <w:t xml:space="preserve"> </w:t>
      </w:r>
      <w:r w:rsidRPr="00977EDF">
        <w:rPr>
          <w:sz w:val="16"/>
        </w:rPr>
        <w:t>Social psychologists have learned that humility is associated with other valuable character traits: People who score higher on intellectual humility questionnaires are more open to hearing opposing views. They more readily seek out information that conflicts with their worldview. They pay more attention to evidence and have a stronger self-awareness when they answer a question incorrectly.</w:t>
      </w:r>
      <w:r>
        <w:rPr>
          <w:sz w:val="16"/>
        </w:rPr>
        <w:t xml:space="preserve"> </w:t>
      </w:r>
      <w:r w:rsidRPr="00977EDF">
        <w:rPr>
          <w:sz w:val="16"/>
        </w:rPr>
        <w:t>When you ask the intellectually arrogant if they’ve heard of bogus historical events like “Hamrick’s Rebellion,” they’ll say, “Sure.” The intellectually humble are less likely to do so. Studies have found that cognitive reflection — i.e., analytic thinking — is correlated with being better able to discern fake news stories from real ones. These studies haven’t looked at intellectual humility per se, but it’s plausible there’s an overlap.</w:t>
      </w:r>
      <w:r>
        <w:rPr>
          <w:sz w:val="16"/>
        </w:rPr>
        <w:t xml:space="preserve"> </w:t>
      </w:r>
      <w:r w:rsidRPr="00977EDF">
        <w:rPr>
          <w:sz w:val="16"/>
        </w:rPr>
        <w:t>Most important of all, the intellectually humble are more likely to admit it when they are wrong. When we admit we’re wrong, we can grow closer to the truth.</w:t>
      </w:r>
      <w:r>
        <w:rPr>
          <w:sz w:val="16"/>
        </w:rPr>
        <w:t xml:space="preserve"> </w:t>
      </w:r>
      <w:r w:rsidRPr="00977EDF">
        <w:rPr>
          <w:sz w:val="16"/>
        </w:rPr>
        <w:t>One reason I’ve been thinking about the virtue of humility recently is because our president, Donald Trump, is one of the least humble people on the planet.</w:t>
      </w:r>
      <w:r>
        <w:rPr>
          <w:sz w:val="16"/>
        </w:rPr>
        <w:t xml:space="preserve"> </w:t>
      </w:r>
      <w:r w:rsidRPr="00977EDF">
        <w:rPr>
          <w:sz w:val="16"/>
        </w:rPr>
        <w:t>It was Trump who said on the night of his nomination, “I alone can fix it,” with the “it” being our entire political system. It was Trump who once said, “I have one of the great memories of all time.” More recently, Trump told the Associated Press, “I have a natural instinct for science,” in dodging a question on climate change.</w:t>
      </w:r>
      <w:r>
        <w:rPr>
          <w:sz w:val="16"/>
        </w:rPr>
        <w:t xml:space="preserve"> </w:t>
      </w:r>
      <w:r w:rsidRPr="00977EDF">
        <w:rPr>
          <w:sz w:val="16"/>
        </w:rPr>
        <w:t xml:space="preserve">A frustration I feel about </w:t>
      </w:r>
      <w:r w:rsidRPr="00F35D61">
        <w:rPr>
          <w:rStyle w:val="Emphasis"/>
          <w:highlight w:val="cyan"/>
        </w:rPr>
        <w:t>Trump</w:t>
      </w:r>
      <w:r w:rsidRPr="00977EDF">
        <w:rPr>
          <w:sz w:val="16"/>
        </w:rPr>
        <w:t xml:space="preserve"> and the era of history he represents is that his pride and his success — he is among the most powerful people on earth — seem to be related. He </w:t>
      </w:r>
      <w:r w:rsidRPr="00F35D61">
        <w:rPr>
          <w:highlight w:val="cyan"/>
          <w:u w:val="single"/>
        </w:rPr>
        <w:lastRenderedPageBreak/>
        <w:t>exemplifies how</w:t>
      </w:r>
      <w:r w:rsidRPr="00206E1C">
        <w:rPr>
          <w:u w:val="single"/>
        </w:rPr>
        <w:t xml:space="preserve"> our </w:t>
      </w:r>
      <w:r w:rsidRPr="00F35D61">
        <w:rPr>
          <w:rStyle w:val="Emphasis"/>
          <w:highlight w:val="cyan"/>
        </w:rPr>
        <w:t>society rewards confidence</w:t>
      </w:r>
      <w:r w:rsidRPr="00F35D61">
        <w:rPr>
          <w:highlight w:val="cyan"/>
          <w:u w:val="single"/>
        </w:rPr>
        <w:t xml:space="preserve"> and </w:t>
      </w:r>
      <w:r w:rsidRPr="00F35D61">
        <w:rPr>
          <w:rStyle w:val="Emphasis"/>
          <w:highlight w:val="cyan"/>
        </w:rPr>
        <w:t>bluster</w:t>
      </w:r>
      <w:r w:rsidRPr="00F35D61">
        <w:rPr>
          <w:highlight w:val="cyan"/>
          <w:u w:val="single"/>
        </w:rPr>
        <w:t xml:space="preserve">, </w:t>
      </w:r>
      <w:r w:rsidRPr="00F35D61">
        <w:rPr>
          <w:rStyle w:val="Emphasis"/>
          <w:highlight w:val="cyan"/>
        </w:rPr>
        <w:t>not truthfulness</w:t>
      </w:r>
      <w:r w:rsidRPr="00977EDF">
        <w:rPr>
          <w:sz w:val="16"/>
        </w:rPr>
        <w:t>.</w:t>
      </w:r>
      <w:r>
        <w:rPr>
          <w:sz w:val="16"/>
        </w:rPr>
        <w:t xml:space="preserve"> </w:t>
      </w:r>
      <w:r w:rsidRPr="00977EDF">
        <w:rPr>
          <w:sz w:val="16"/>
        </w:rPr>
        <w:t>Yet we’ve also seen some very high-profile examples lately of how overconfident leadership can be ruinous for companies. Look at what happened to Theranos, a company that promised to change the way blood samples are drawn. It was all hype, all bluster, and it collapsed. Or consider Enron’s overconfident executives, who were often hailed for their intellectual brilliance — they ran the company into the ground with risky, suspect financial decisions.</w:t>
      </w:r>
      <w:r>
        <w:rPr>
          <w:sz w:val="16"/>
        </w:rPr>
        <w:t xml:space="preserve"> </w:t>
      </w:r>
      <w:r w:rsidRPr="00977EDF">
        <w:rPr>
          <w:sz w:val="16"/>
        </w:rPr>
        <w:t>The problem with arrogance is that the truth always catches up. Trump may be president and confident in his denials of climate change, but the changes to our environment will still ruin so many things in the future.</w:t>
      </w:r>
      <w:r>
        <w:rPr>
          <w:sz w:val="16"/>
        </w:rPr>
        <w:t xml:space="preserve"> </w:t>
      </w:r>
      <w:r w:rsidRPr="00977EDF">
        <w:rPr>
          <w:sz w:val="16"/>
        </w:rPr>
        <w:t>Why it’s so hard to see our blind spots: “Our ignorance is invisible to us”</w:t>
      </w:r>
      <w:r>
        <w:rPr>
          <w:sz w:val="16"/>
        </w:rPr>
        <w:t xml:space="preserve"> </w:t>
      </w:r>
      <w:r w:rsidRPr="00977EDF">
        <w:rPr>
          <w:sz w:val="16"/>
        </w:rPr>
        <w:t>As I’ve been reading the psychological research on intellectual humility and the character traits it correlates with, I can’t help but fume: Why can’t more people be like this?</w:t>
      </w:r>
      <w:r>
        <w:rPr>
          <w:sz w:val="16"/>
        </w:rPr>
        <w:t xml:space="preserve"> </w:t>
      </w:r>
      <w:r w:rsidRPr="00977EDF">
        <w:rPr>
          <w:sz w:val="16"/>
        </w:rPr>
        <w:t>We need more intellectual humility for two reasons. One is that our culture promotes and rewards overconfidence and arrogance (think Trump and Theranos, or the advice your career counselor gave you when going into job interviews). At the same time, when we are wrong — out of ignorance or error — and realize it, our culture doesn’t make it easy to admit it. Humbling moments too easily can turn into moments of humiliation.</w:t>
      </w:r>
      <w:r>
        <w:rPr>
          <w:sz w:val="16"/>
        </w:rPr>
        <w:t xml:space="preserve"> </w:t>
      </w:r>
      <w:r w:rsidRPr="00977EDF">
        <w:rPr>
          <w:sz w:val="16"/>
        </w:rPr>
        <w:t>So how can we promote intellectual humility for both of these conditions?</w:t>
      </w:r>
      <w:r>
        <w:rPr>
          <w:sz w:val="16"/>
        </w:rPr>
        <w:t xml:space="preserve"> </w:t>
      </w:r>
      <w:r w:rsidRPr="00977EDF">
        <w:rPr>
          <w:sz w:val="16"/>
        </w:rPr>
        <w:t>In asking that question of researchers and scholars, I’ve learned to appreciate how hard a challenge it is to foster intellectual humility.</w:t>
      </w:r>
      <w:r>
        <w:rPr>
          <w:sz w:val="16"/>
        </w:rPr>
        <w:t xml:space="preserve"> </w:t>
      </w:r>
      <w:r w:rsidRPr="00977EDF">
        <w:rPr>
          <w:sz w:val="16"/>
        </w:rPr>
        <w:t xml:space="preserve">First off, I think it’s helpful to remember how flawed the human brain can be and how prone we all are to intellectual blind spots. </w:t>
      </w:r>
      <w:r w:rsidRPr="00F35D61">
        <w:rPr>
          <w:rStyle w:val="Emphasis"/>
          <w:highlight w:val="cyan"/>
        </w:rPr>
        <w:t>When you learn</w:t>
      </w:r>
      <w:r w:rsidRPr="00CE0003">
        <w:rPr>
          <w:u w:val="single"/>
        </w:rPr>
        <w:t xml:space="preserve"> about </w:t>
      </w:r>
      <w:r w:rsidRPr="00F35D61">
        <w:rPr>
          <w:rStyle w:val="Emphasis"/>
          <w:highlight w:val="cyan"/>
        </w:rPr>
        <w:t>how</w:t>
      </w:r>
      <w:r w:rsidRPr="00CE0003">
        <w:rPr>
          <w:rStyle w:val="Emphasis"/>
        </w:rPr>
        <w:t xml:space="preserve"> </w:t>
      </w:r>
      <w:r w:rsidRPr="00F35D61">
        <w:rPr>
          <w:rStyle w:val="Emphasis"/>
          <w:highlight w:val="cyan"/>
        </w:rPr>
        <w:t>the brain</w:t>
      </w:r>
      <w:r w:rsidRPr="00CE0003">
        <w:rPr>
          <w:u w:val="single"/>
        </w:rPr>
        <w:t xml:space="preserve"> actually </w:t>
      </w:r>
      <w:r w:rsidRPr="00F35D61">
        <w:rPr>
          <w:rStyle w:val="Emphasis"/>
          <w:highlight w:val="cyan"/>
        </w:rPr>
        <w:t>works</w:t>
      </w:r>
      <w:r w:rsidRPr="00CE0003">
        <w:rPr>
          <w:u w:val="single"/>
        </w:rPr>
        <w:t xml:space="preserve">, </w:t>
      </w:r>
      <w:r w:rsidRPr="00CE0003">
        <w:rPr>
          <w:rStyle w:val="Emphasis"/>
        </w:rPr>
        <w:t>how it</w:t>
      </w:r>
      <w:r w:rsidRPr="00CE0003">
        <w:rPr>
          <w:u w:val="single"/>
        </w:rPr>
        <w:t xml:space="preserve"> actually </w:t>
      </w:r>
      <w:r w:rsidRPr="00CE0003">
        <w:rPr>
          <w:rStyle w:val="Emphasis"/>
        </w:rPr>
        <w:t>perceives the world</w:t>
      </w:r>
      <w:r w:rsidRPr="00CE0003">
        <w:rPr>
          <w:u w:val="single"/>
        </w:rPr>
        <w:t xml:space="preserve">, </w:t>
      </w:r>
      <w:r w:rsidRPr="00F35D61">
        <w:rPr>
          <w:rStyle w:val="Emphasis"/>
          <w:highlight w:val="cyan"/>
        </w:rPr>
        <w:t>it’s hard not to be</w:t>
      </w:r>
      <w:r w:rsidRPr="00CE0003">
        <w:rPr>
          <w:u w:val="single"/>
        </w:rPr>
        <w:t xml:space="preserve"> a bit </w:t>
      </w:r>
      <w:r w:rsidRPr="00F35D61">
        <w:rPr>
          <w:rStyle w:val="Emphasis"/>
          <w:highlight w:val="cyan"/>
        </w:rPr>
        <w:t>horrified</w:t>
      </w:r>
      <w:r w:rsidRPr="00977EDF">
        <w:rPr>
          <w:sz w:val="16"/>
        </w:rPr>
        <w:t xml:space="preserve">, and a bit </w:t>
      </w:r>
      <w:r w:rsidRPr="00240015">
        <w:rPr>
          <w:sz w:val="16"/>
        </w:rPr>
        <w:t>humbled.</w:t>
      </w:r>
      <w:r>
        <w:rPr>
          <w:sz w:val="16"/>
        </w:rPr>
        <w:t xml:space="preserve"> </w:t>
      </w:r>
      <w:r w:rsidRPr="00240015">
        <w:rPr>
          <w:u w:val="single"/>
        </w:rPr>
        <w:t>We</w:t>
      </w:r>
      <w:r w:rsidRPr="00240015">
        <w:rPr>
          <w:sz w:val="16"/>
        </w:rPr>
        <w:t xml:space="preserve"> often </w:t>
      </w:r>
      <w:r w:rsidRPr="00240015">
        <w:rPr>
          <w:rStyle w:val="Emphasis"/>
        </w:rPr>
        <w:t>can’t see</w:t>
      </w:r>
      <w:r w:rsidRPr="00240015">
        <w:rPr>
          <w:sz w:val="16"/>
        </w:rPr>
        <w:t xml:space="preserve"> — </w:t>
      </w:r>
      <w:r w:rsidRPr="00240015">
        <w:rPr>
          <w:rStyle w:val="Emphasis"/>
        </w:rPr>
        <w:t>or</w:t>
      </w:r>
      <w:r w:rsidRPr="00240015">
        <w:rPr>
          <w:u w:val="single"/>
        </w:rPr>
        <w:t xml:space="preserve"> even </w:t>
      </w:r>
      <w:r w:rsidRPr="00240015">
        <w:rPr>
          <w:rStyle w:val="Emphasis"/>
        </w:rPr>
        <w:t>sense</w:t>
      </w:r>
      <w:r w:rsidRPr="00240015">
        <w:rPr>
          <w:sz w:val="16"/>
        </w:rPr>
        <w:t xml:space="preserve"> — </w:t>
      </w:r>
      <w:r w:rsidRPr="00240015">
        <w:rPr>
          <w:rStyle w:val="Emphasis"/>
        </w:rPr>
        <w:t>what we don’t know</w:t>
      </w:r>
      <w:r w:rsidRPr="00240015">
        <w:rPr>
          <w:sz w:val="16"/>
        </w:rPr>
        <w:t xml:space="preserve">. It helps to realize that </w:t>
      </w:r>
      <w:r w:rsidRPr="00240015">
        <w:rPr>
          <w:u w:val="single"/>
        </w:rPr>
        <w:t xml:space="preserve">it’s </w:t>
      </w:r>
      <w:r w:rsidRPr="00240015">
        <w:rPr>
          <w:rStyle w:val="Emphasis"/>
        </w:rPr>
        <w:t>normal</w:t>
      </w:r>
      <w:r w:rsidRPr="00240015">
        <w:rPr>
          <w:sz w:val="16"/>
        </w:rPr>
        <w:t xml:space="preserve"> and human </w:t>
      </w:r>
      <w:r w:rsidRPr="00240015">
        <w:rPr>
          <w:u w:val="single"/>
        </w:rPr>
        <w:t xml:space="preserve">to be </w:t>
      </w:r>
      <w:r w:rsidRPr="00240015">
        <w:rPr>
          <w:rStyle w:val="Emphasis"/>
        </w:rPr>
        <w:t>wrong</w:t>
      </w:r>
      <w:r w:rsidRPr="00240015">
        <w:rPr>
          <w:sz w:val="16"/>
        </w:rPr>
        <w:t>.</w:t>
      </w:r>
      <w:r>
        <w:rPr>
          <w:sz w:val="16"/>
        </w:rPr>
        <w:t xml:space="preserve"> </w:t>
      </w:r>
      <w:r w:rsidRPr="00240015">
        <w:rPr>
          <w:sz w:val="16"/>
        </w:rPr>
        <w:t>It’s rare that a viral meme also provides a surprisingly deep lesson on the imperfect nature of the human mind. But believe it or not, the great “Yanny or Laurel” debate of 2018 fits the bill.</w:t>
      </w:r>
      <w:r>
        <w:rPr>
          <w:sz w:val="16"/>
        </w:rPr>
        <w:t xml:space="preserve"> </w:t>
      </w:r>
      <w:r w:rsidRPr="00240015">
        <w:rPr>
          <w:sz w:val="16"/>
        </w:rPr>
        <w:t>For the very few of you who didn’t catch it — I hope you’re recovering nicely from that coma</w:t>
      </w:r>
      <w:r w:rsidRPr="00977EDF">
        <w:rPr>
          <w:sz w:val="16"/>
        </w:rPr>
        <w:t xml:space="preserve"> — here’s what happened.</w:t>
      </w:r>
      <w:r>
        <w:rPr>
          <w:sz w:val="16"/>
        </w:rPr>
        <w:t xml:space="preserve"> </w:t>
      </w:r>
      <w:r w:rsidRPr="00977EDF">
        <w:rPr>
          <w:sz w:val="16"/>
        </w:rPr>
        <w:t>An audio clip (you can hear it below) says the name “Laurel” in a robotic voice. Or does it? Some people hear the clip and immediately hear “Yanny.” And both sets of people — Team Yanny and Team Laurel — are indeed hearing the same thing.</w:t>
      </w:r>
      <w:r>
        <w:rPr>
          <w:sz w:val="16"/>
        </w:rPr>
        <w:t xml:space="preserve"> </w:t>
      </w:r>
      <w:r w:rsidRPr="00977EDF">
        <w:rPr>
          <w:sz w:val="16"/>
        </w:rPr>
        <w:t>Hearing, the perception of sound, ought to be a simple thing for our brains to do. That so many people can listen to the same clip and hear such different things should give us humbling pause. Hearing “Yanny” or “Laurel” in any given moment ultimately depends on a whole host of factors: the quality of the speakers you’re using, whether you have hearing loss, your expectations.</w:t>
      </w:r>
      <w:r>
        <w:rPr>
          <w:sz w:val="16"/>
        </w:rPr>
        <w:t xml:space="preserve"> </w:t>
      </w:r>
      <w:r w:rsidRPr="00977EDF">
        <w:rPr>
          <w:sz w:val="16"/>
        </w:rPr>
        <w:t>Here’s the deep lesson to draw from all of this: Much as we might tell ourselves our experience of the world is the truth, our reality will always be an interpretation. Light enters our eyes, sound waves enter our ears, chemicals waft into our noses, and it’s up to our brains to make a guess about what it all is.</w:t>
      </w:r>
      <w:r>
        <w:rPr>
          <w:sz w:val="16"/>
        </w:rPr>
        <w:t xml:space="preserve"> </w:t>
      </w:r>
      <w:r w:rsidRPr="00977EDF">
        <w:rPr>
          <w:sz w:val="16"/>
        </w:rPr>
        <w:t>Perceptual tricks like this (“the dress” is another one) reveal that our perceptions are not the absolute truth, that the physical phenomena of the universe are indifferent to whether our feeble sensory organs can perceive them correctly. We’re just guessing. Yet these phenomena leave us indignant: How could it be that our perception of the world isn’t the only one?</w:t>
      </w:r>
      <w:r>
        <w:rPr>
          <w:sz w:val="16"/>
        </w:rPr>
        <w:t xml:space="preserve"> </w:t>
      </w:r>
      <w:r w:rsidRPr="00977EDF">
        <w:rPr>
          <w:sz w:val="16"/>
        </w:rPr>
        <w:t>That sense of indignation is called naive realism: the feeling that our perception of the world is the truth. “I think we sometimes confuse effortlessness with accuracy,” Chris Chabris, a psychological researcher who co-authored a book on the challenges of human perception, tells me. When something is so immediate and effortless to us — hearing the sound of “Yanny” — it just feels true. (Similarly, psychologists find when a lie is repeated, it’s more likely to be misremembered as being true, and for a similar reason: When you’re hearing something for the second or third time, your brain becomes faster to respond to it. And that fluency is confused with truth.)</w:t>
      </w:r>
      <w:r>
        <w:rPr>
          <w:sz w:val="16"/>
        </w:rPr>
        <w:t xml:space="preserve"> </w:t>
      </w:r>
      <w:r w:rsidRPr="00F35D61">
        <w:rPr>
          <w:highlight w:val="cyan"/>
          <w:u w:val="single"/>
        </w:rPr>
        <w:t xml:space="preserve">Our </w:t>
      </w:r>
      <w:r w:rsidRPr="00F35D61">
        <w:rPr>
          <w:rStyle w:val="Emphasis"/>
          <w:highlight w:val="cyan"/>
        </w:rPr>
        <w:t>interpretations of reality</w:t>
      </w:r>
      <w:r w:rsidRPr="00F35D61">
        <w:rPr>
          <w:highlight w:val="cyan"/>
          <w:u w:val="single"/>
        </w:rPr>
        <w:t xml:space="preserve"> are often </w:t>
      </w:r>
      <w:r w:rsidRPr="00F35D61">
        <w:rPr>
          <w:rStyle w:val="Emphasis"/>
          <w:highlight w:val="cyan"/>
        </w:rPr>
        <w:t>arbitrary</w:t>
      </w:r>
      <w:r w:rsidRPr="00F35D61">
        <w:rPr>
          <w:sz w:val="16"/>
          <w:highlight w:val="cyan"/>
        </w:rPr>
        <w:t xml:space="preserve">, </w:t>
      </w:r>
      <w:r w:rsidRPr="00F35D61">
        <w:rPr>
          <w:highlight w:val="cyan"/>
          <w:u w:val="single"/>
        </w:rPr>
        <w:t>but we’re</w:t>
      </w:r>
      <w:r w:rsidRPr="00977EDF">
        <w:rPr>
          <w:sz w:val="16"/>
        </w:rPr>
        <w:t xml:space="preserve"> still </w:t>
      </w:r>
      <w:r w:rsidRPr="00F35D61">
        <w:rPr>
          <w:rStyle w:val="Emphasis"/>
          <w:highlight w:val="cyan"/>
        </w:rPr>
        <w:t>stubborn</w:t>
      </w:r>
      <w:r w:rsidRPr="00CE0003">
        <w:rPr>
          <w:rStyle w:val="Emphasis"/>
        </w:rPr>
        <w:t xml:space="preserve"> about them</w:t>
      </w:r>
      <w:r w:rsidRPr="00977EDF">
        <w:rPr>
          <w:sz w:val="16"/>
        </w:rPr>
        <w:t xml:space="preserve">. Nonetheless, </w:t>
      </w:r>
      <w:r w:rsidRPr="00F35D61">
        <w:rPr>
          <w:highlight w:val="cyan"/>
          <w:u w:val="single"/>
        </w:rPr>
        <w:t xml:space="preserve">the </w:t>
      </w:r>
      <w:r w:rsidRPr="00F35D61">
        <w:rPr>
          <w:rStyle w:val="Emphasis"/>
          <w:highlight w:val="cyan"/>
        </w:rPr>
        <w:t>same observations</w:t>
      </w:r>
      <w:r w:rsidRPr="00CE0003">
        <w:rPr>
          <w:u w:val="single"/>
        </w:rPr>
        <w:t xml:space="preserve"> can </w:t>
      </w:r>
      <w:r w:rsidRPr="00F35D61">
        <w:rPr>
          <w:highlight w:val="cyan"/>
          <w:u w:val="single"/>
        </w:rPr>
        <w:t xml:space="preserve">lead to </w:t>
      </w:r>
      <w:r w:rsidRPr="00F35D61">
        <w:rPr>
          <w:rStyle w:val="Emphasis"/>
          <w:highlight w:val="cyan"/>
        </w:rPr>
        <w:t>wildly different conclusions</w:t>
      </w:r>
      <w:r w:rsidRPr="00253523">
        <w:rPr>
          <w:sz w:val="16"/>
        </w:rPr>
        <w:t>.</w:t>
      </w:r>
      <w:r>
        <w:rPr>
          <w:sz w:val="16"/>
        </w:rPr>
        <w:t xml:space="preserve"> </w:t>
      </w:r>
      <w:r w:rsidRPr="00977EDF">
        <w:rPr>
          <w:sz w:val="16"/>
        </w:rPr>
        <w:t>(Here’s that same sentence in GIF form.)</w:t>
      </w:r>
      <w:r>
        <w:rPr>
          <w:sz w:val="16"/>
        </w:rPr>
        <w:t xml:space="preserve"> </w:t>
      </w:r>
      <w:r w:rsidRPr="00977EDF">
        <w:rPr>
          <w:sz w:val="16"/>
        </w:rPr>
        <w:t>For every sense and every component of human judgment, there are illusions and ambiguities we interpret arbitrarily.</w:t>
      </w:r>
      <w:r>
        <w:rPr>
          <w:sz w:val="16"/>
        </w:rPr>
        <w:t xml:space="preserve"> </w:t>
      </w:r>
      <w:r w:rsidRPr="00CE0003">
        <w:rPr>
          <w:u w:val="single"/>
        </w:rPr>
        <w:t xml:space="preserve">Some are </w:t>
      </w:r>
      <w:r w:rsidRPr="00CE0003">
        <w:rPr>
          <w:rStyle w:val="Emphasis"/>
        </w:rPr>
        <w:t>gravely serious</w:t>
      </w:r>
      <w:r w:rsidRPr="00977EDF">
        <w:rPr>
          <w:sz w:val="16"/>
        </w:rPr>
        <w:t xml:space="preserve">. </w:t>
      </w:r>
      <w:r w:rsidRPr="00F35D61">
        <w:rPr>
          <w:rStyle w:val="Emphasis"/>
          <w:highlight w:val="cyan"/>
        </w:rPr>
        <w:t>White people</w:t>
      </w:r>
      <w:r w:rsidRPr="00977EDF">
        <w:rPr>
          <w:sz w:val="16"/>
        </w:rPr>
        <w:t xml:space="preserve"> often </w:t>
      </w:r>
      <w:r w:rsidRPr="00F35D61">
        <w:rPr>
          <w:highlight w:val="cyan"/>
          <w:u w:val="single"/>
        </w:rPr>
        <w:t>perceive black men to be</w:t>
      </w:r>
      <w:r w:rsidRPr="00CE0003">
        <w:rPr>
          <w:u w:val="single"/>
        </w:rPr>
        <w:t xml:space="preserve"> bigger, taller, and more muscular (and</w:t>
      </w:r>
      <w:r w:rsidRPr="00977EDF">
        <w:rPr>
          <w:sz w:val="16"/>
        </w:rPr>
        <w:t xml:space="preserve"> therefore </w:t>
      </w:r>
      <w:r w:rsidRPr="00F35D61">
        <w:rPr>
          <w:rStyle w:val="Emphasis"/>
          <w:highlight w:val="cyan"/>
        </w:rPr>
        <w:t>more threatening</w:t>
      </w:r>
      <w:r w:rsidRPr="00977EDF">
        <w:rPr>
          <w:sz w:val="16"/>
        </w:rPr>
        <w:t xml:space="preserve">) than they really are. </w:t>
      </w:r>
      <w:r w:rsidRPr="00F35D61">
        <w:rPr>
          <w:highlight w:val="cyan"/>
          <w:u w:val="single"/>
        </w:rPr>
        <w:t xml:space="preserve">That’s </w:t>
      </w:r>
      <w:r w:rsidRPr="00F35D61">
        <w:rPr>
          <w:rStyle w:val="Emphasis"/>
          <w:highlight w:val="cyan"/>
        </w:rPr>
        <w:t>racial bias</w:t>
      </w:r>
      <w:r w:rsidRPr="00977EDF">
        <w:rPr>
          <w:sz w:val="16"/>
        </w:rPr>
        <w:t xml:space="preserve"> — but it’s also a socially constructed illusion. </w:t>
      </w:r>
      <w:r w:rsidRPr="00CE0003">
        <w:rPr>
          <w:u w:val="single"/>
        </w:rPr>
        <w:t xml:space="preserve">When we’re taught or learn to fear other people, our </w:t>
      </w:r>
      <w:r w:rsidRPr="00CE0003">
        <w:rPr>
          <w:rStyle w:val="Emphasis"/>
        </w:rPr>
        <w:t>brains distort</w:t>
      </w:r>
      <w:r w:rsidRPr="00CE0003">
        <w:rPr>
          <w:u w:val="single"/>
        </w:rPr>
        <w:t xml:space="preserve"> their </w:t>
      </w:r>
      <w:r w:rsidRPr="00CE0003">
        <w:rPr>
          <w:rStyle w:val="Emphasis"/>
        </w:rPr>
        <w:t>potential threat</w:t>
      </w:r>
      <w:r w:rsidRPr="00977EDF">
        <w:rPr>
          <w:sz w:val="16"/>
        </w:rPr>
        <w:t>. They seem more menacing, and we want to build walls around them. When we learn or are taught that other people are less than human, we’re less likely to look upon them kindly and more likely to be okay when violence is committed against them.</w:t>
      </w:r>
      <w:r>
        <w:rPr>
          <w:sz w:val="16"/>
        </w:rPr>
        <w:t xml:space="preserve"> </w:t>
      </w:r>
      <w:r w:rsidRPr="00977EDF">
        <w:rPr>
          <w:sz w:val="16"/>
        </w:rPr>
        <w:t>Not only are our interpretations of the world often arbitrary, but we’re often overconfident in them. “Our ignorance is invisible to us,” David Dunning, an expert on human blind spots, says.</w:t>
      </w:r>
      <w:r>
        <w:rPr>
          <w:sz w:val="16"/>
        </w:rPr>
        <w:t xml:space="preserve"> </w:t>
      </w:r>
      <w:r w:rsidRPr="00977EDF">
        <w:rPr>
          <w:sz w:val="16"/>
        </w:rPr>
        <w:t xml:space="preserve">You might recognize his name as half of the psychological phenomenon that bears his name: </w:t>
      </w:r>
      <w:r w:rsidRPr="00F35D61">
        <w:rPr>
          <w:highlight w:val="cyan"/>
          <w:u w:val="single"/>
        </w:rPr>
        <w:t>the Dunning-Kruger effect</w:t>
      </w:r>
      <w:r w:rsidRPr="00977EDF">
        <w:rPr>
          <w:sz w:val="16"/>
        </w:rPr>
        <w:t xml:space="preserve">. That’s </w:t>
      </w:r>
      <w:r w:rsidRPr="00F35D61">
        <w:rPr>
          <w:highlight w:val="cyan"/>
          <w:u w:val="single"/>
        </w:rPr>
        <w:t>where people</w:t>
      </w:r>
      <w:r w:rsidRPr="00CE0003">
        <w:rPr>
          <w:u w:val="single"/>
        </w:rPr>
        <w:t xml:space="preserve"> of low ability</w:t>
      </w:r>
      <w:r w:rsidRPr="00977EDF">
        <w:rPr>
          <w:sz w:val="16"/>
        </w:rPr>
        <w:t xml:space="preserve"> — let’s say, those who fail to understand logic puzzles — </w:t>
      </w:r>
      <w:r w:rsidRPr="00CE0003">
        <w:rPr>
          <w:u w:val="single"/>
        </w:rPr>
        <w:t xml:space="preserve">tend to unduly </w:t>
      </w:r>
      <w:r w:rsidRPr="00F35D61">
        <w:rPr>
          <w:highlight w:val="cyan"/>
          <w:u w:val="single"/>
        </w:rPr>
        <w:t>overestimate their abilities</w:t>
      </w:r>
      <w:r w:rsidRPr="00977EDF">
        <w:rPr>
          <w:sz w:val="16"/>
        </w:rPr>
        <w:t xml:space="preserve">. </w:t>
      </w:r>
      <w:r w:rsidRPr="00F35D61">
        <w:rPr>
          <w:rStyle w:val="Emphasis"/>
          <w:highlight w:val="cyan"/>
        </w:rPr>
        <w:t>Inexperience masquerades as expertise</w:t>
      </w:r>
      <w:r w:rsidRPr="00977EDF">
        <w:rPr>
          <w:sz w:val="16"/>
        </w:rPr>
        <w:t>.</w:t>
      </w:r>
      <w:r>
        <w:rPr>
          <w:sz w:val="16"/>
        </w:rPr>
        <w:t xml:space="preserve"> </w:t>
      </w:r>
      <w:r w:rsidRPr="00977EDF">
        <w:rPr>
          <w:sz w:val="16"/>
        </w:rPr>
        <w:t>An irony of the Dunning-Kruger effect is that so many people misinterpret it, are overconfident in their understanding of it, and get it wrong.</w:t>
      </w:r>
      <w:r>
        <w:rPr>
          <w:sz w:val="16"/>
        </w:rPr>
        <w:t xml:space="preserve"> </w:t>
      </w:r>
      <w:r w:rsidRPr="00977EDF">
        <w:rPr>
          <w:sz w:val="16"/>
        </w:rPr>
        <w:t>When people talk or write about the Dunning-Kruger effect, it’s almost always in reference to other people. “The fact is this is a phenomenon that visits all of us sooner or later,” Dunning says. We’re all overconfident in our ignorance from time to time. (Perhaps related: Some 65 percent of Americans believe they’re more intelligent than average, which is wishful thinking.)</w:t>
      </w:r>
      <w:r>
        <w:rPr>
          <w:sz w:val="16"/>
        </w:rPr>
        <w:t xml:space="preserve"> </w:t>
      </w:r>
      <w:r w:rsidRPr="00977EDF">
        <w:rPr>
          <w:sz w:val="16"/>
        </w:rPr>
        <w:t>Similarly, we’re overconfident in our ability to remember. Human memory is extremely malleable, prone to small changes. When we remember, we don’t wind back our minds to a certain time and relive that exact moment, yet many of us think our memories work like a videotape.</w:t>
      </w:r>
      <w:r>
        <w:rPr>
          <w:sz w:val="16"/>
        </w:rPr>
        <w:t xml:space="preserve"> </w:t>
      </w:r>
      <w:r w:rsidRPr="00240015">
        <w:rPr>
          <w:sz w:val="16"/>
        </w:rPr>
        <w:t xml:space="preserve">Dunning hopes his work helps people understand that “not knowing the scope of your own ignorance is part of the human condition,” he says. “But </w:t>
      </w:r>
      <w:r w:rsidRPr="00240015">
        <w:rPr>
          <w:u w:val="single"/>
        </w:rPr>
        <w:t xml:space="preserve">the problem with it is </w:t>
      </w:r>
      <w:r w:rsidRPr="00240015">
        <w:rPr>
          <w:rStyle w:val="Emphasis"/>
        </w:rPr>
        <w:t>we see it in other people</w:t>
      </w:r>
      <w:r w:rsidRPr="00240015">
        <w:rPr>
          <w:u w:val="single"/>
        </w:rPr>
        <w:t xml:space="preserve">, and </w:t>
      </w:r>
      <w:r w:rsidRPr="00240015">
        <w:rPr>
          <w:rStyle w:val="Emphasis"/>
        </w:rPr>
        <w:t>we don’t see it in ourselves</w:t>
      </w:r>
      <w:r w:rsidRPr="00240015">
        <w:rPr>
          <w:sz w:val="16"/>
        </w:rPr>
        <w:t xml:space="preserve">. </w:t>
      </w:r>
      <w:r w:rsidRPr="00240015">
        <w:rPr>
          <w:u w:val="single"/>
        </w:rPr>
        <w:t xml:space="preserve">The </w:t>
      </w:r>
      <w:r w:rsidRPr="00240015">
        <w:rPr>
          <w:rStyle w:val="Emphasis"/>
        </w:rPr>
        <w:t>first rule</w:t>
      </w:r>
      <w:r w:rsidRPr="00240015">
        <w:rPr>
          <w:u w:val="single"/>
        </w:rPr>
        <w:t xml:space="preserve"> of the </w:t>
      </w:r>
      <w:r w:rsidRPr="00240015">
        <w:rPr>
          <w:rStyle w:val="Emphasis"/>
        </w:rPr>
        <w:t>Dunning-Kruger club</w:t>
      </w:r>
      <w:r w:rsidRPr="00240015">
        <w:rPr>
          <w:u w:val="single"/>
        </w:rPr>
        <w:t xml:space="preserve"> is </w:t>
      </w:r>
      <w:r w:rsidRPr="00240015">
        <w:rPr>
          <w:rStyle w:val="Emphasis"/>
        </w:rPr>
        <w:t>you don’t know you’re a member</w:t>
      </w:r>
      <w:r w:rsidRPr="00240015">
        <w:rPr>
          <w:u w:val="single"/>
        </w:rPr>
        <w:t xml:space="preserve"> of the </w:t>
      </w:r>
      <w:r w:rsidRPr="00240015">
        <w:rPr>
          <w:u w:val="single"/>
        </w:rPr>
        <w:lastRenderedPageBreak/>
        <w:t>Dunning-Kruger club</w:t>
      </w:r>
      <w:r w:rsidRPr="00240015">
        <w:rPr>
          <w:sz w:val="16"/>
        </w:rPr>
        <w:t>.”</w:t>
      </w:r>
      <w:r>
        <w:rPr>
          <w:sz w:val="16"/>
        </w:rPr>
        <w:t xml:space="preserve"> </w:t>
      </w:r>
      <w:r w:rsidRPr="00240015">
        <w:rPr>
          <w:sz w:val="16"/>
        </w:rPr>
        <w:t>People are unlikely to judge you harshly for admitting you’re wrong</w:t>
      </w:r>
      <w:r>
        <w:rPr>
          <w:sz w:val="16"/>
        </w:rPr>
        <w:t xml:space="preserve"> </w:t>
      </w:r>
      <w:r w:rsidRPr="00240015">
        <w:rPr>
          <w:sz w:val="16"/>
        </w:rPr>
        <w:t>In 2012, psychologist Will Gervais scored an honor any PhD science student would covet: a co-authored paper in the jou</w:t>
      </w:r>
      <w:r w:rsidRPr="00977EDF">
        <w:rPr>
          <w:sz w:val="16"/>
        </w:rPr>
        <w:t>rnal Science, one of the top interdisciplinary scientific journals in the world. Publishing in Science doesn’t just help a researcher rise up in academic circles; it often gets them a lot of media attention too.</w:t>
      </w:r>
      <w:r>
        <w:rPr>
          <w:sz w:val="16"/>
        </w:rPr>
        <w:t xml:space="preserve"> </w:t>
      </w:r>
      <w:r w:rsidRPr="00977EDF">
        <w:rPr>
          <w:sz w:val="16"/>
        </w:rPr>
        <w:t>One of the experiments in the paper tried to see if getting people to think more rationally would make them less willing to report religious beliefs. They had people look at a picture of Rodin’s The Thinker or another statue. They thought The Thinker would nudge people to think harder, more analytically. In this more rational frame of mind, then, the participants would be less likely to endorse believing in something as faith-based and invisible as religion, and that’s what the study found. It was catnip for science journalists: one small trick to change the way we think.</w:t>
      </w:r>
      <w:r>
        <w:rPr>
          <w:sz w:val="16"/>
        </w:rPr>
        <w:t xml:space="preserve"> </w:t>
      </w:r>
      <w:r w:rsidRPr="00977EDF">
        <w:rPr>
          <w:sz w:val="16"/>
        </w:rPr>
        <w:t>But it was a tiny, small-sample study, the exact type that is prone to yielding false positives. Several years later, another lab attempted to replicate the findings with a much larger sample size, and failed to find any evidence for the effect.</w:t>
      </w:r>
      <w:r>
        <w:rPr>
          <w:sz w:val="16"/>
        </w:rPr>
        <w:t xml:space="preserve"> </w:t>
      </w:r>
      <w:r w:rsidRPr="00977EDF">
        <w:rPr>
          <w:sz w:val="16"/>
        </w:rPr>
        <w:t>And while Gervais knew that the original study wasn’t rigorous, he couldn’t help but feel a twinge of discomfort.</w:t>
      </w:r>
      <w:r>
        <w:rPr>
          <w:sz w:val="16"/>
        </w:rPr>
        <w:t xml:space="preserve"> </w:t>
      </w:r>
      <w:r w:rsidRPr="00977EDF">
        <w:rPr>
          <w:sz w:val="16"/>
        </w:rPr>
        <w:t>“Intellectually, I could say the original data weren’t strong,” he says. “That’s very different from the human, personal reaction to it. Which is like, ‘Oh, shit, there’s going to be a published failure to replicate my most cited finding that’s gotten the most media attention.’ You start worrying about stuff like, ‘Are there going to be career repercussions? Are people going to think less of my other work and stuff I’ve done?’”</w:t>
      </w:r>
      <w:r>
        <w:rPr>
          <w:sz w:val="16"/>
        </w:rPr>
        <w:t xml:space="preserve"> </w:t>
      </w:r>
      <w:r w:rsidRPr="00977EDF">
        <w:rPr>
          <w:sz w:val="16"/>
        </w:rPr>
        <w:t>Gervais’s story is familiar: Many of us fear we’ll be seen as less competent, less trustworthy, if we admit wrongness. Even when we can see our own errors — which, as outlined above, is not easy to do — we’re hesitant to admit it.</w:t>
      </w:r>
      <w:r>
        <w:rPr>
          <w:sz w:val="16"/>
        </w:rPr>
        <w:t xml:space="preserve"> </w:t>
      </w:r>
      <w:r w:rsidRPr="00977EDF">
        <w:rPr>
          <w:sz w:val="16"/>
        </w:rPr>
        <w:t>But turns out this assumption is false. As Adam Fetterman, a social psychologist at the University of Texas El Paso, has found in a few studies, wrongness admission isn’t usually judged harshly. “When we do see someone admit that they are wrong, the wrongness admitter is seen as more communal, more friendly,” he says. It’s almost never the case, in his studies, “that when you admit you’re wrong, people think you are less competent.”</w:t>
      </w:r>
      <w:r>
        <w:rPr>
          <w:sz w:val="16"/>
        </w:rPr>
        <w:t xml:space="preserve"> </w:t>
      </w:r>
      <w:r w:rsidRPr="00977EDF">
        <w:rPr>
          <w:sz w:val="16"/>
        </w:rPr>
        <w:t>Sure, there might be some people who will troll you for your mistakes. There might be a mob on Twitter that converges in order to shame you. Some moments of humility could be humiliating. But this fear must be vanquished if we are to become less intellectually arrogant and more intellectually humble.</w:t>
      </w:r>
      <w:r>
        <w:rPr>
          <w:sz w:val="16"/>
        </w:rPr>
        <w:t xml:space="preserve"> </w:t>
      </w:r>
      <w:r w:rsidRPr="00F35D61">
        <w:rPr>
          <w:highlight w:val="cyan"/>
          <w:u w:val="single"/>
        </w:rPr>
        <w:t xml:space="preserve">Humility </w:t>
      </w:r>
      <w:r w:rsidRPr="00F35D61">
        <w:rPr>
          <w:rStyle w:val="Emphasis"/>
          <w:highlight w:val="cyan"/>
        </w:rPr>
        <w:t>can’t just come from within</w:t>
      </w:r>
      <w:r w:rsidRPr="00CE0003">
        <w:rPr>
          <w:u w:val="single"/>
        </w:rPr>
        <w:t xml:space="preserve"> — </w:t>
      </w:r>
      <w:r w:rsidRPr="00F35D61">
        <w:rPr>
          <w:highlight w:val="cyan"/>
          <w:u w:val="single"/>
        </w:rPr>
        <w:t xml:space="preserve">we need </w:t>
      </w:r>
      <w:r w:rsidRPr="00F35D61">
        <w:rPr>
          <w:rStyle w:val="Emphasis"/>
          <w:highlight w:val="cyan"/>
        </w:rPr>
        <w:t>environments</w:t>
      </w:r>
      <w:r w:rsidRPr="00F35D61">
        <w:rPr>
          <w:highlight w:val="cyan"/>
          <w:u w:val="single"/>
        </w:rPr>
        <w:t xml:space="preserve"> where it can </w:t>
      </w:r>
      <w:r w:rsidRPr="00F35D61">
        <w:rPr>
          <w:rStyle w:val="Emphasis"/>
          <w:highlight w:val="cyan"/>
        </w:rPr>
        <w:t>thrive</w:t>
      </w:r>
      <w:r>
        <w:rPr>
          <w:u w:val="single"/>
        </w:rPr>
        <w:t xml:space="preserve"> </w:t>
      </w:r>
      <w:r w:rsidRPr="00977EDF">
        <w:rPr>
          <w:sz w:val="16"/>
        </w:rPr>
        <w:t>But even if you’re motivated to be more intellectually humble, our culture doesn’t always reward it.</w:t>
      </w:r>
      <w:r>
        <w:rPr>
          <w:sz w:val="16"/>
        </w:rPr>
        <w:t xml:space="preserve"> </w:t>
      </w:r>
      <w:r w:rsidRPr="00977EDF">
        <w:rPr>
          <w:sz w:val="16"/>
        </w:rPr>
        <w:t>The field of psychology, overall, has been reckoning with a “replication crisis” where many classic findings in the science don’t hold up under rigorous scrutiny. Incredibly influential textbook findings in psychology — like the “ego depletion” theory of willpower or the “marshmallow test” — have been bending or breaking.</w:t>
      </w:r>
      <w:r>
        <w:rPr>
          <w:sz w:val="16"/>
        </w:rPr>
        <w:t xml:space="preserve"> </w:t>
      </w:r>
      <w:r w:rsidRPr="00977EDF">
        <w:rPr>
          <w:sz w:val="16"/>
        </w:rPr>
        <w:t>I’ve found it fascinating to watch the field of psychology deal with this. For some researchers, the reckoning has been personally unsettling. “I’m in a dark place,” Michael Inzlicht, a University of Toronto psychologist, wrote in a 2016 blog post after seeing the theory of ego depletion crumble before his eyes. “Have I been chasing puffs of smoke for all these years?”</w:t>
      </w:r>
      <w:r>
        <w:rPr>
          <w:sz w:val="16"/>
        </w:rPr>
        <w:t xml:space="preserve"> </w:t>
      </w:r>
      <w:r w:rsidRPr="00977EDF">
        <w:rPr>
          <w:sz w:val="16"/>
        </w:rPr>
        <w:t xml:space="preserve">What I’ve learned from reporting on the “replication crisis” is that </w:t>
      </w:r>
      <w:r w:rsidRPr="00F35D61">
        <w:rPr>
          <w:rStyle w:val="Emphasis"/>
          <w:highlight w:val="cyan"/>
        </w:rPr>
        <w:t>intellectual humility requires</w:t>
      </w:r>
      <w:r w:rsidRPr="00F35D61">
        <w:rPr>
          <w:highlight w:val="cyan"/>
          <w:u w:val="single"/>
        </w:rPr>
        <w:t xml:space="preserve"> </w:t>
      </w:r>
      <w:r w:rsidRPr="00F35D61">
        <w:rPr>
          <w:rStyle w:val="Emphasis"/>
          <w:highlight w:val="cyan"/>
        </w:rPr>
        <w:t>support</w:t>
      </w:r>
      <w:r w:rsidRPr="00F35D61">
        <w:rPr>
          <w:highlight w:val="cyan"/>
          <w:u w:val="single"/>
        </w:rPr>
        <w:t xml:space="preserve"> from </w:t>
      </w:r>
      <w:r w:rsidRPr="00F35D61">
        <w:rPr>
          <w:rStyle w:val="Emphasis"/>
          <w:highlight w:val="cyan"/>
        </w:rPr>
        <w:t>peers</w:t>
      </w:r>
      <w:r w:rsidRPr="00F35D61">
        <w:rPr>
          <w:highlight w:val="cyan"/>
          <w:u w:val="single"/>
        </w:rPr>
        <w:t xml:space="preserve"> and </w:t>
      </w:r>
      <w:r w:rsidRPr="00F35D61">
        <w:rPr>
          <w:rStyle w:val="Emphasis"/>
          <w:highlight w:val="cyan"/>
        </w:rPr>
        <w:t>institutions</w:t>
      </w:r>
      <w:r w:rsidRPr="00CE0003">
        <w:rPr>
          <w:u w:val="single"/>
        </w:rPr>
        <w:t>.</w:t>
      </w:r>
      <w:r w:rsidRPr="00977EDF">
        <w:rPr>
          <w:sz w:val="16"/>
        </w:rPr>
        <w:t xml:space="preserve"> And that environment is hard to build.</w:t>
      </w:r>
      <w:r>
        <w:rPr>
          <w:sz w:val="16"/>
        </w:rPr>
        <w:t xml:space="preserve"> </w:t>
      </w:r>
      <w:r w:rsidRPr="00977EDF">
        <w:rPr>
          <w:sz w:val="16"/>
        </w:rPr>
        <w:t xml:space="preserve">“What we teach undergrads is that scientists want to prove themselves wrong,” says Simine Vazire, a psychologist and journal editor who often writes and speaks about replication issues. “But, ‘How would I know if I was wrong?’ is actually a really, really hard question to answer. </w:t>
      </w:r>
      <w:r w:rsidRPr="00F35D61">
        <w:rPr>
          <w:highlight w:val="cyan"/>
          <w:u w:val="single"/>
        </w:rPr>
        <w:t>It involves</w:t>
      </w:r>
      <w:r w:rsidRPr="00977EDF">
        <w:rPr>
          <w:sz w:val="16"/>
        </w:rPr>
        <w:t xml:space="preserve"> things like </w:t>
      </w:r>
      <w:r w:rsidRPr="00F35D61">
        <w:rPr>
          <w:highlight w:val="cyan"/>
          <w:u w:val="single"/>
        </w:rPr>
        <w:t xml:space="preserve">having </w:t>
      </w:r>
      <w:r w:rsidRPr="00F35D61">
        <w:rPr>
          <w:rStyle w:val="Emphasis"/>
          <w:highlight w:val="cyan"/>
        </w:rPr>
        <w:t>critics yell at you</w:t>
      </w:r>
      <w:r w:rsidRPr="00F35D61">
        <w:rPr>
          <w:highlight w:val="cyan"/>
          <w:u w:val="single"/>
        </w:rPr>
        <w:t xml:space="preserve"> and </w:t>
      </w:r>
      <w:r w:rsidRPr="00F35D61">
        <w:rPr>
          <w:rStyle w:val="Emphasis"/>
          <w:highlight w:val="cyan"/>
        </w:rPr>
        <w:t>telling you</w:t>
      </w:r>
      <w:r w:rsidRPr="00CE0003">
        <w:rPr>
          <w:u w:val="single"/>
        </w:rPr>
        <w:t xml:space="preserve"> that </w:t>
      </w:r>
      <w:r w:rsidRPr="00F35D61">
        <w:rPr>
          <w:rStyle w:val="Emphasis"/>
          <w:highlight w:val="cyan"/>
        </w:rPr>
        <w:t>you did things wrong</w:t>
      </w:r>
      <w:r w:rsidRPr="00977EDF">
        <w:rPr>
          <w:sz w:val="16"/>
        </w:rPr>
        <w:t xml:space="preserve"> and reanalyze your data.”</w:t>
      </w:r>
      <w:r>
        <w:rPr>
          <w:sz w:val="16"/>
        </w:rPr>
        <w:t xml:space="preserve"> </w:t>
      </w:r>
      <w:r w:rsidRPr="00977EDF">
        <w:rPr>
          <w:sz w:val="16"/>
        </w:rPr>
        <w:t xml:space="preserve">And </w:t>
      </w:r>
      <w:r w:rsidRPr="00F35D61">
        <w:rPr>
          <w:rStyle w:val="Emphasis"/>
          <w:highlight w:val="cyan"/>
        </w:rPr>
        <w:t>that’s not fun</w:t>
      </w:r>
      <w:r w:rsidRPr="00977EDF">
        <w:rPr>
          <w:sz w:val="16"/>
        </w:rPr>
        <w:t xml:space="preserve">. Again: Even among scientists — people who ought to question everything — </w:t>
      </w:r>
      <w:r w:rsidRPr="00CE0003">
        <w:rPr>
          <w:u w:val="single"/>
        </w:rPr>
        <w:t xml:space="preserve">intellectual humility is </w:t>
      </w:r>
      <w:r w:rsidRPr="00CE0003">
        <w:rPr>
          <w:rStyle w:val="Emphasis"/>
        </w:rPr>
        <w:t>hard</w:t>
      </w:r>
      <w:r w:rsidRPr="00977EDF">
        <w:rPr>
          <w:sz w:val="16"/>
        </w:rPr>
        <w:t>. In some cases, researchers have refused to concede their original conclusions despite the unveiling of new evidence. (One famous psychologist under fire recently told me angrily, “I will stand by that conclusion for the rest of my life, no matter what anyone says.”)</w:t>
      </w:r>
      <w:r>
        <w:rPr>
          <w:sz w:val="16"/>
        </w:rPr>
        <w:t xml:space="preserve"> </w:t>
      </w:r>
      <w:r w:rsidRPr="00977EDF">
        <w:rPr>
          <w:sz w:val="16"/>
        </w:rPr>
        <w:t>Psychologists are human. When they reach a conclusion, it becomes hard to see things another way. Plus, the incentives for a successful career in science push researchers to publish as many positive findings as possible.</w:t>
      </w:r>
      <w:r>
        <w:rPr>
          <w:sz w:val="16"/>
        </w:rPr>
        <w:t xml:space="preserve"> </w:t>
      </w:r>
      <w:r w:rsidRPr="00977EDF">
        <w:rPr>
          <w:sz w:val="16"/>
        </w:rPr>
        <w:t>There are two solutions — among many — to make psychological science more humble, and I think we can learn from them.</w:t>
      </w:r>
      <w:r>
        <w:rPr>
          <w:sz w:val="16"/>
        </w:rPr>
        <w:t xml:space="preserve"> </w:t>
      </w:r>
      <w:r w:rsidRPr="00CE0003">
        <w:rPr>
          <w:u w:val="single"/>
        </w:rPr>
        <w:t xml:space="preserve">One is that </w:t>
      </w:r>
      <w:r w:rsidRPr="00F35D61">
        <w:rPr>
          <w:highlight w:val="cyan"/>
          <w:u w:val="single"/>
        </w:rPr>
        <w:t>humility needs to be built into</w:t>
      </w:r>
      <w:r w:rsidRPr="00977EDF">
        <w:rPr>
          <w:sz w:val="16"/>
        </w:rPr>
        <w:t xml:space="preserve"> the </w:t>
      </w:r>
      <w:r w:rsidRPr="00F35D61">
        <w:rPr>
          <w:highlight w:val="cyan"/>
          <w:u w:val="single"/>
        </w:rPr>
        <w:t>standard practices</w:t>
      </w:r>
      <w:r w:rsidRPr="00977EDF">
        <w:rPr>
          <w:sz w:val="16"/>
        </w:rPr>
        <w:t xml:space="preserve"> of the science. And </w:t>
      </w:r>
      <w:r w:rsidRPr="00F35D61">
        <w:rPr>
          <w:highlight w:val="cyan"/>
          <w:u w:val="single"/>
        </w:rPr>
        <w:t xml:space="preserve">that happens through </w:t>
      </w:r>
      <w:r w:rsidRPr="00F35D61">
        <w:rPr>
          <w:rStyle w:val="Emphasis"/>
          <w:highlight w:val="cyan"/>
        </w:rPr>
        <w:t>transparency</w:t>
      </w:r>
      <w:r w:rsidRPr="00977EDF">
        <w:rPr>
          <w:sz w:val="16"/>
        </w:rPr>
        <w:t>. It’s becoming more commonplace for scientists to preregister — i.e., commit to — a study design before even embarking on an experiment. That way, it’s harder for them to deviate from the plan and cherry-pick results. It also makes sure all data is open and accessible to anyone who wants to conduct a reanalysis.</w:t>
      </w:r>
      <w:r>
        <w:rPr>
          <w:sz w:val="16"/>
        </w:rPr>
        <w:t xml:space="preserve"> </w:t>
      </w:r>
      <w:r w:rsidRPr="00977EDF">
        <w:rPr>
          <w:sz w:val="16"/>
        </w:rPr>
        <w:t xml:space="preserve">That “sort of builds humility into the structure of the scientific enterprise,” Chabris says. “We’re not all-knowing and all-seeing and perfect at our jobs, so </w:t>
      </w:r>
      <w:r w:rsidRPr="00F35D61">
        <w:rPr>
          <w:rStyle w:val="Emphasis"/>
          <w:highlight w:val="cyan"/>
        </w:rPr>
        <w:t>we put [the data] out there</w:t>
      </w:r>
      <w:r w:rsidRPr="00F35D61">
        <w:rPr>
          <w:highlight w:val="cyan"/>
          <w:u w:val="single"/>
        </w:rPr>
        <w:t xml:space="preserve"> for </w:t>
      </w:r>
      <w:r w:rsidRPr="00F35D61">
        <w:rPr>
          <w:rStyle w:val="Emphasis"/>
          <w:highlight w:val="cyan"/>
        </w:rPr>
        <w:t>other people to check</w:t>
      </w:r>
      <w:r w:rsidRPr="00CE0003">
        <w:rPr>
          <w:rStyle w:val="Emphasis"/>
        </w:rPr>
        <w:t xml:space="preserve"> out</w:t>
      </w:r>
      <w:r w:rsidRPr="00CE0003">
        <w:rPr>
          <w:u w:val="single"/>
        </w:rPr>
        <w:t xml:space="preserve">, </w:t>
      </w:r>
      <w:r w:rsidRPr="00F35D61">
        <w:rPr>
          <w:highlight w:val="cyan"/>
          <w:u w:val="single"/>
        </w:rPr>
        <w:t xml:space="preserve">to </w:t>
      </w:r>
      <w:r w:rsidRPr="00F35D61">
        <w:rPr>
          <w:rStyle w:val="Emphasis"/>
          <w:highlight w:val="cyan"/>
        </w:rPr>
        <w:t>improve</w:t>
      </w:r>
      <w:r w:rsidRPr="00CE0003">
        <w:rPr>
          <w:rStyle w:val="Emphasis"/>
        </w:rPr>
        <w:t xml:space="preserve"> upon </w:t>
      </w:r>
      <w:r w:rsidRPr="00F35D61">
        <w:rPr>
          <w:rStyle w:val="Emphasis"/>
          <w:highlight w:val="cyan"/>
        </w:rPr>
        <w:t>it</w:t>
      </w:r>
      <w:r w:rsidRPr="00F35D61">
        <w:rPr>
          <w:highlight w:val="cyan"/>
          <w:u w:val="single"/>
        </w:rPr>
        <w:t xml:space="preserve">, </w:t>
      </w:r>
      <w:r w:rsidRPr="00F35D61">
        <w:rPr>
          <w:rStyle w:val="Emphasis"/>
          <w:highlight w:val="cyan"/>
        </w:rPr>
        <w:t>come up with new ideas</w:t>
      </w:r>
      <w:r w:rsidRPr="00CE0003">
        <w:rPr>
          <w:u w:val="single"/>
        </w:rPr>
        <w:t xml:space="preserve"> from and so </w:t>
      </w:r>
      <w:r w:rsidRPr="00240015">
        <w:rPr>
          <w:u w:val="single"/>
        </w:rPr>
        <w:t>on</w:t>
      </w:r>
      <w:r w:rsidRPr="00240015">
        <w:rPr>
          <w:sz w:val="16"/>
        </w:rPr>
        <w:t xml:space="preserve">.” </w:t>
      </w:r>
      <w:r w:rsidRPr="00240015">
        <w:rPr>
          <w:rStyle w:val="Emphasis"/>
        </w:rPr>
        <w:t>To be</w:t>
      </w:r>
      <w:r w:rsidRPr="00240015">
        <w:rPr>
          <w:u w:val="single"/>
        </w:rPr>
        <w:t xml:space="preserve"> more </w:t>
      </w:r>
      <w:r w:rsidRPr="00240015">
        <w:rPr>
          <w:rStyle w:val="Emphasis"/>
        </w:rPr>
        <w:t>intellectually humble</w:t>
      </w:r>
      <w:r w:rsidRPr="00240015">
        <w:rPr>
          <w:u w:val="single"/>
        </w:rPr>
        <w:t>,</w:t>
      </w:r>
      <w:r w:rsidRPr="00240015">
        <w:rPr>
          <w:sz w:val="16"/>
        </w:rPr>
        <w:t xml:space="preserve"> </w:t>
      </w:r>
      <w:r w:rsidRPr="00240015">
        <w:rPr>
          <w:rStyle w:val="Emphasis"/>
        </w:rPr>
        <w:t>we need to be</w:t>
      </w:r>
      <w:r w:rsidRPr="00240015">
        <w:rPr>
          <w:u w:val="single"/>
        </w:rPr>
        <w:t xml:space="preserve"> more </w:t>
      </w:r>
      <w:r w:rsidRPr="00240015">
        <w:rPr>
          <w:rStyle w:val="Emphasis"/>
        </w:rPr>
        <w:t>transparent about our knowledge</w:t>
      </w:r>
      <w:r w:rsidRPr="00240015">
        <w:rPr>
          <w:sz w:val="16"/>
        </w:rPr>
        <w:t xml:space="preserve">. </w:t>
      </w:r>
      <w:r w:rsidRPr="00240015">
        <w:rPr>
          <w:u w:val="single"/>
        </w:rPr>
        <w:t xml:space="preserve">We need to </w:t>
      </w:r>
      <w:r w:rsidRPr="00240015">
        <w:rPr>
          <w:rStyle w:val="Emphasis"/>
        </w:rPr>
        <w:t>show others</w:t>
      </w:r>
      <w:r w:rsidRPr="00240015">
        <w:rPr>
          <w:u w:val="single"/>
        </w:rPr>
        <w:t xml:space="preserve"> </w:t>
      </w:r>
      <w:r w:rsidRPr="00240015">
        <w:rPr>
          <w:rStyle w:val="Emphasis"/>
        </w:rPr>
        <w:t>what we know</w:t>
      </w:r>
      <w:r w:rsidRPr="00240015">
        <w:rPr>
          <w:u w:val="single"/>
        </w:rPr>
        <w:t xml:space="preserve"> and </w:t>
      </w:r>
      <w:r w:rsidRPr="00240015">
        <w:rPr>
          <w:rStyle w:val="Emphasis"/>
        </w:rPr>
        <w:t>what we don’t</w:t>
      </w:r>
      <w:r w:rsidRPr="00240015">
        <w:rPr>
          <w:sz w:val="16"/>
        </w:rPr>
        <w:t>.</w:t>
      </w:r>
      <w:r>
        <w:rPr>
          <w:sz w:val="16"/>
        </w:rPr>
        <w:t xml:space="preserve"> </w:t>
      </w:r>
      <w:r w:rsidRPr="00977EDF">
        <w:rPr>
          <w:sz w:val="16"/>
        </w:rPr>
        <w:t>And two, there needs to be more celebration of failure, and a culture that accepts it. That includes building safe places for people to admit they were wrong, like the Loss of Confidence Project.</w:t>
      </w:r>
      <w:r>
        <w:rPr>
          <w:sz w:val="16"/>
        </w:rPr>
        <w:t xml:space="preserve"> </w:t>
      </w:r>
      <w:r w:rsidRPr="00977EDF">
        <w:rPr>
          <w:sz w:val="16"/>
        </w:rPr>
        <w:t>But it’s clear this cultural change won’t come easily.</w:t>
      </w:r>
      <w:r>
        <w:rPr>
          <w:sz w:val="16"/>
        </w:rPr>
        <w:t xml:space="preserve"> </w:t>
      </w:r>
      <w:r w:rsidRPr="00977EDF">
        <w:rPr>
          <w:sz w:val="16"/>
        </w:rPr>
        <w:t>“In the end,” Rohrer says, after getting a lot of positive feedback on the project, “we ended up with just a handful of statements.”</w:t>
      </w:r>
      <w:r>
        <w:rPr>
          <w:sz w:val="16"/>
        </w:rPr>
        <w:t xml:space="preserve"> </w:t>
      </w:r>
      <w:r w:rsidRPr="00977EDF">
        <w:rPr>
          <w:sz w:val="16"/>
        </w:rPr>
        <w:t>We need a balance between convictions and humility</w:t>
      </w:r>
      <w:r>
        <w:rPr>
          <w:sz w:val="16"/>
        </w:rPr>
        <w:t xml:space="preserve"> </w:t>
      </w:r>
      <w:r w:rsidRPr="00977EDF">
        <w:rPr>
          <w:sz w:val="16"/>
        </w:rPr>
        <w:t>There’s a personal cost to an intellectually humble outlook. For me, at least, it’s anxiety.</w:t>
      </w:r>
      <w:r>
        <w:rPr>
          <w:sz w:val="16"/>
        </w:rPr>
        <w:t xml:space="preserve"> </w:t>
      </w:r>
      <w:r w:rsidRPr="00977EDF">
        <w:rPr>
          <w:sz w:val="16"/>
        </w:rPr>
        <w:t>When I open myself up to the vastness of my own ignorance, I can’t help but feel a sudden suffocating feeling. I have just one small mind, a tiny, leaky boat upon which to go exploring knowledge in a vast and knotty sea of which I carry no clear map.</w:t>
      </w:r>
      <w:r>
        <w:rPr>
          <w:sz w:val="16"/>
        </w:rPr>
        <w:t xml:space="preserve"> </w:t>
      </w:r>
      <w:r w:rsidRPr="00977EDF">
        <w:rPr>
          <w:sz w:val="16"/>
        </w:rPr>
        <w:t>Why is it that some people never seem to wrestle with those waters? That they stand on the shore, squint their eyes, and transform that sea into a puddle in their minds and then get awarded for their false certainty? “I don’t know if I can tell you that humility will get you farther than arrogance,” says Tenelle Porter, a University of California Davis psychologist who has studied intellectual humility.</w:t>
      </w:r>
      <w:r>
        <w:rPr>
          <w:sz w:val="16"/>
        </w:rPr>
        <w:t xml:space="preserve"> </w:t>
      </w:r>
      <w:r w:rsidRPr="00767CA0">
        <w:rPr>
          <w:sz w:val="16"/>
          <w:szCs w:val="16"/>
        </w:rPr>
        <w:t xml:space="preserve">Of course, following humility to an extreme end isn’t enough. You don’t need to be humble about </w:t>
      </w:r>
      <w:r w:rsidRPr="00767CA0">
        <w:rPr>
          <w:sz w:val="16"/>
          <w:szCs w:val="16"/>
        </w:rPr>
        <w:lastRenderedPageBreak/>
        <w:t>your belief that the world is round. I just think more humility, sprinkled here and there, would be quite nice.</w:t>
      </w:r>
      <w:r>
        <w:rPr>
          <w:sz w:val="16"/>
          <w:szCs w:val="16"/>
        </w:rPr>
        <w:t xml:space="preserve"> </w:t>
      </w:r>
      <w:r w:rsidRPr="00767CA0">
        <w:rPr>
          <w:sz w:val="16"/>
          <w:szCs w:val="16"/>
        </w:rPr>
        <w:t>“It’s bad to think of problems like this like a Rubik’s cube: a puzzle that has a neat and satisfying solution that you can put on your desk,” says Michael Lynch, a University of Connecticut philosophy professor. Instead, it’s a problem “you can make progress at a moment in time, and make things better. And that we can do — that we can definitely do.”</w:t>
      </w:r>
      <w:r>
        <w:rPr>
          <w:sz w:val="16"/>
          <w:szCs w:val="16"/>
        </w:rPr>
        <w:t xml:space="preserve"> </w:t>
      </w:r>
      <w:r w:rsidRPr="00253523">
        <w:rPr>
          <w:sz w:val="16"/>
          <w:szCs w:val="16"/>
        </w:rPr>
        <w:t>For a democracy to flourish</w:t>
      </w:r>
      <w:r w:rsidRPr="00977EDF">
        <w:rPr>
          <w:sz w:val="16"/>
        </w:rPr>
        <w:t xml:space="preserve">, Lynch argues, </w:t>
      </w:r>
      <w:r w:rsidRPr="00F35D61">
        <w:rPr>
          <w:highlight w:val="cyan"/>
          <w:u w:val="single"/>
        </w:rPr>
        <w:t>we need</w:t>
      </w:r>
      <w:r w:rsidRPr="00977EDF">
        <w:rPr>
          <w:u w:val="single"/>
        </w:rPr>
        <w:t xml:space="preserve"> a </w:t>
      </w:r>
      <w:r w:rsidRPr="00F35D61">
        <w:rPr>
          <w:rStyle w:val="Emphasis"/>
          <w:highlight w:val="cyan"/>
        </w:rPr>
        <w:t>balance between convictions</w:t>
      </w:r>
      <w:r w:rsidRPr="00977EDF">
        <w:rPr>
          <w:sz w:val="16"/>
        </w:rPr>
        <w:t xml:space="preserve"> — our firmly held beliefs — </w:t>
      </w:r>
      <w:r w:rsidRPr="00F35D61">
        <w:rPr>
          <w:highlight w:val="cyan"/>
          <w:u w:val="single"/>
        </w:rPr>
        <w:t xml:space="preserve">and </w:t>
      </w:r>
      <w:r w:rsidRPr="00F35D61">
        <w:rPr>
          <w:rStyle w:val="Emphasis"/>
          <w:highlight w:val="cyan"/>
        </w:rPr>
        <w:t>humility</w:t>
      </w:r>
      <w:r w:rsidRPr="00977EDF">
        <w:rPr>
          <w:sz w:val="16"/>
        </w:rPr>
        <w:t xml:space="preserve">. We need convictions, because “an apathetic electorate is no electorate at all,” he says. And we need humility because </w:t>
      </w:r>
      <w:r w:rsidRPr="00977EDF">
        <w:rPr>
          <w:u w:val="single"/>
        </w:rPr>
        <w:t xml:space="preserve">we need to </w:t>
      </w:r>
      <w:r w:rsidRPr="00977EDF">
        <w:rPr>
          <w:rStyle w:val="Emphasis"/>
        </w:rPr>
        <w:t>listen to one another</w:t>
      </w:r>
      <w:r w:rsidRPr="00977EDF">
        <w:rPr>
          <w:sz w:val="16"/>
        </w:rPr>
        <w:t>. Those two things will always be in tension.</w:t>
      </w:r>
      <w:r>
        <w:rPr>
          <w:sz w:val="16"/>
        </w:rPr>
        <w:t xml:space="preserve"> </w:t>
      </w:r>
      <w:r w:rsidRPr="00977EDF">
        <w:rPr>
          <w:sz w:val="16"/>
        </w:rPr>
        <w:t xml:space="preserve">The </w:t>
      </w:r>
      <w:r w:rsidRPr="00F35D61">
        <w:rPr>
          <w:rStyle w:val="Emphasis"/>
          <w:highlight w:val="cyan"/>
        </w:rPr>
        <w:t>Trump</w:t>
      </w:r>
      <w:r w:rsidRPr="00977EDF">
        <w:rPr>
          <w:sz w:val="16"/>
        </w:rPr>
        <w:t xml:space="preserve"> presidency </w:t>
      </w:r>
      <w:r w:rsidRPr="00F35D61">
        <w:rPr>
          <w:highlight w:val="cyan"/>
          <w:u w:val="single"/>
        </w:rPr>
        <w:t xml:space="preserve">suggests there’s </w:t>
      </w:r>
      <w:r w:rsidRPr="00F35D61">
        <w:rPr>
          <w:rStyle w:val="Emphasis"/>
          <w:highlight w:val="cyan"/>
        </w:rPr>
        <w:t>too much conviction</w:t>
      </w:r>
      <w:r w:rsidRPr="00F35D61">
        <w:rPr>
          <w:highlight w:val="cyan"/>
          <w:u w:val="single"/>
        </w:rPr>
        <w:t xml:space="preserve"> and </w:t>
      </w:r>
      <w:r w:rsidRPr="00F35D61">
        <w:rPr>
          <w:rStyle w:val="Emphasis"/>
          <w:highlight w:val="cyan"/>
        </w:rPr>
        <w:t>not enough humility</w:t>
      </w:r>
      <w:r w:rsidRPr="00F35D61">
        <w:rPr>
          <w:highlight w:val="cyan"/>
          <w:u w:val="single"/>
        </w:rPr>
        <w:t xml:space="preserve"> in</w:t>
      </w:r>
      <w:r w:rsidRPr="00977EDF">
        <w:rPr>
          <w:u w:val="single"/>
        </w:rPr>
        <w:t xml:space="preserve"> our </w:t>
      </w:r>
      <w:r w:rsidRPr="00F35D61">
        <w:rPr>
          <w:rStyle w:val="Emphasis"/>
          <w:highlight w:val="cyan"/>
        </w:rPr>
        <w:t>current culture</w:t>
      </w:r>
      <w:r w:rsidRPr="00977EDF">
        <w:rPr>
          <w:sz w:val="16"/>
        </w:rPr>
        <w:t>.</w:t>
      </w:r>
      <w:r>
        <w:rPr>
          <w:sz w:val="16"/>
        </w:rPr>
        <w:t xml:space="preserve"> </w:t>
      </w:r>
      <w:r w:rsidRPr="00977EDF">
        <w:rPr>
          <w:sz w:val="16"/>
        </w:rPr>
        <w:t xml:space="preserve">“The personal question, the existential question that faces you and I and every thinking human being, is, ‘How do you maintain an open mind toward others and yet, at the same time, keep your strong moral convictions?’” Lynch says. “That’s an </w:t>
      </w:r>
      <w:r w:rsidRPr="00240015">
        <w:rPr>
          <w:sz w:val="16"/>
        </w:rPr>
        <w:t>issue for all of us.”</w:t>
      </w:r>
      <w:r>
        <w:rPr>
          <w:sz w:val="16"/>
        </w:rPr>
        <w:t xml:space="preserve"> </w:t>
      </w:r>
      <w:r w:rsidRPr="00240015">
        <w:rPr>
          <w:u w:val="single"/>
        </w:rPr>
        <w:t xml:space="preserve">To be intellectually humble </w:t>
      </w:r>
      <w:r w:rsidRPr="00240015">
        <w:rPr>
          <w:rStyle w:val="Emphasis"/>
        </w:rPr>
        <w:t>doesn’t mean giving up on</w:t>
      </w:r>
      <w:r w:rsidRPr="00240015">
        <w:rPr>
          <w:u w:val="single"/>
        </w:rPr>
        <w:t xml:space="preserve"> the </w:t>
      </w:r>
      <w:r w:rsidRPr="00240015">
        <w:rPr>
          <w:rStyle w:val="Emphasis"/>
        </w:rPr>
        <w:t>ideas we</w:t>
      </w:r>
      <w:r w:rsidRPr="00240015">
        <w:rPr>
          <w:sz w:val="16"/>
        </w:rPr>
        <w:t xml:space="preserve"> love and </w:t>
      </w:r>
      <w:r w:rsidRPr="00240015">
        <w:rPr>
          <w:rStyle w:val="Emphasis"/>
        </w:rPr>
        <w:t>believe in</w:t>
      </w:r>
      <w:r w:rsidRPr="00240015">
        <w:rPr>
          <w:u w:val="single"/>
        </w:rPr>
        <w:t xml:space="preserve">. It just means we need to be </w:t>
      </w:r>
      <w:r w:rsidRPr="00240015">
        <w:rPr>
          <w:rStyle w:val="Emphasis"/>
        </w:rPr>
        <w:t>thoughtful</w:t>
      </w:r>
      <w:r w:rsidRPr="00240015">
        <w:rPr>
          <w:u w:val="single"/>
        </w:rPr>
        <w:t xml:space="preserve"> in </w:t>
      </w:r>
      <w:r w:rsidRPr="00240015">
        <w:rPr>
          <w:rStyle w:val="Emphasis"/>
        </w:rPr>
        <w:t>choosing</w:t>
      </w:r>
      <w:r w:rsidRPr="00240015">
        <w:rPr>
          <w:u w:val="single"/>
        </w:rPr>
        <w:t xml:space="preserve"> our </w:t>
      </w:r>
      <w:r w:rsidRPr="00240015">
        <w:rPr>
          <w:rStyle w:val="Emphasis"/>
        </w:rPr>
        <w:t>convictions</w:t>
      </w:r>
      <w:r w:rsidRPr="00240015">
        <w:rPr>
          <w:u w:val="single"/>
        </w:rPr>
        <w:t xml:space="preserve">, be </w:t>
      </w:r>
      <w:r w:rsidRPr="00240015">
        <w:rPr>
          <w:rStyle w:val="Emphasis"/>
        </w:rPr>
        <w:t>open to adjusting them</w:t>
      </w:r>
      <w:r w:rsidRPr="00240015">
        <w:rPr>
          <w:u w:val="single"/>
        </w:rPr>
        <w:t xml:space="preserve">, </w:t>
      </w:r>
      <w:r w:rsidRPr="00240015">
        <w:rPr>
          <w:rStyle w:val="Emphasis"/>
        </w:rPr>
        <w:t>seek out their flaws</w:t>
      </w:r>
      <w:r w:rsidRPr="00240015">
        <w:rPr>
          <w:u w:val="single"/>
        </w:rPr>
        <w:t xml:space="preserve">, and </w:t>
      </w:r>
      <w:r w:rsidRPr="00240015">
        <w:rPr>
          <w:rStyle w:val="Emphasis"/>
        </w:rPr>
        <w:t>never stop being curious</w:t>
      </w:r>
      <w:r w:rsidRPr="00240015">
        <w:rPr>
          <w:u w:val="single"/>
        </w:rPr>
        <w:t xml:space="preserve"> about why we believe what we believe</w:t>
      </w:r>
      <w:r w:rsidRPr="00240015">
        <w:rPr>
          <w:sz w:val="16"/>
        </w:rPr>
        <w:t>. Again, that’s not easy.</w:t>
      </w:r>
    </w:p>
    <w:p w14:paraId="1434E11C" w14:textId="77777777" w:rsidR="005E51AA" w:rsidRPr="00EF0274" w:rsidRDefault="005E51AA" w:rsidP="005E51AA"/>
    <w:p w14:paraId="3904504E" w14:textId="2F4DCA01" w:rsidR="005E51AA" w:rsidRDefault="005E51AA" w:rsidP="00F625C3">
      <w:pPr>
        <w:pStyle w:val="Heading2"/>
      </w:pPr>
      <w:r>
        <w:lastRenderedPageBreak/>
        <w:t>2NC</w:t>
      </w:r>
    </w:p>
    <w:p w14:paraId="0637DF8D" w14:textId="77777777" w:rsidR="00B43B92" w:rsidRDefault="00B43B92" w:rsidP="00B43B92">
      <w:pPr>
        <w:pStyle w:val="Heading3"/>
      </w:pPr>
      <w:r>
        <w:lastRenderedPageBreak/>
        <w:t xml:space="preserve">AT: IPR Irredeemable </w:t>
      </w:r>
    </w:p>
    <w:p w14:paraId="2887CDBC" w14:textId="77777777" w:rsidR="00B43B92" w:rsidRDefault="00B43B92" w:rsidP="00B43B92">
      <w:pPr>
        <w:pStyle w:val="Heading4"/>
      </w:pPr>
      <w:r>
        <w:t xml:space="preserve">Intellectual property is not a monolith. Their aff is totalizing, essentialist, pessimistic, and wrong. </w:t>
      </w:r>
    </w:p>
    <w:p w14:paraId="7CEC70E5" w14:textId="77777777" w:rsidR="00B43B92" w:rsidRDefault="00B43B92" w:rsidP="00B43B92">
      <w:r w:rsidRPr="00585E97">
        <w:rPr>
          <w:rStyle w:val="Style13ptBold"/>
        </w:rPr>
        <w:t>Osei-Tutu, 21</w:t>
      </w:r>
      <w:r>
        <w:t>—Professor of Law, Florida International University College of Law (J. Janewa, “Denying Cultural Intellectual Property: An International Perspective on Anjali Vats's The Color of Creatorship,” New England Law Review 55, no. 2 (Spring 2021): 79-90, dml)</w:t>
      </w:r>
    </w:p>
    <w:p w14:paraId="15B40BF6" w14:textId="77777777" w:rsidR="00B43B92" w:rsidRPr="007F7AD6" w:rsidRDefault="00B43B92" w:rsidP="00B43B92">
      <w:pPr>
        <w:rPr>
          <w:sz w:val="14"/>
        </w:rPr>
      </w:pPr>
      <w:r w:rsidRPr="007F7AD6">
        <w:rPr>
          <w:sz w:val="14"/>
        </w:rPr>
        <w:t xml:space="preserve">But </w:t>
      </w:r>
      <w:r w:rsidRPr="00262D35">
        <w:rPr>
          <w:rStyle w:val="StyleUnderline"/>
        </w:rPr>
        <w:t xml:space="preserve">IP rights are </w:t>
      </w:r>
      <w:r w:rsidRPr="00262D35">
        <w:rPr>
          <w:rStyle w:val="Emphasis"/>
          <w:sz w:val="30"/>
          <w:szCs w:val="30"/>
        </w:rPr>
        <w:t>not purely about commercial transactions</w:t>
      </w:r>
      <w:r w:rsidRPr="007F7AD6">
        <w:rPr>
          <w:sz w:val="14"/>
        </w:rPr>
        <w:t xml:space="preserve">. </w:t>
      </w:r>
      <w:r w:rsidRPr="00262D35">
        <w:rPr>
          <w:rStyle w:val="Emphasis"/>
        </w:rPr>
        <w:t>Copyright</w:t>
      </w:r>
      <w:r w:rsidRPr="00262D35">
        <w:rPr>
          <w:rStyle w:val="StyleUnderline"/>
        </w:rPr>
        <w:t xml:space="preserve"> law</w:t>
      </w:r>
      <w:r w:rsidRPr="007F7AD6">
        <w:rPr>
          <w:sz w:val="14"/>
        </w:rPr>
        <w:t xml:space="preserve">, </w:t>
      </w:r>
      <w:r w:rsidRPr="00262D35">
        <w:rPr>
          <w:rStyle w:val="StyleUnderline"/>
        </w:rPr>
        <w:t xml:space="preserve">which protects </w:t>
      </w:r>
      <w:r w:rsidRPr="00262D35">
        <w:rPr>
          <w:rStyle w:val="Emphasis"/>
        </w:rPr>
        <w:t>literary</w:t>
      </w:r>
      <w:r w:rsidRPr="00262D35">
        <w:rPr>
          <w:rStyle w:val="StyleUnderline"/>
        </w:rPr>
        <w:t xml:space="preserve"> and </w:t>
      </w:r>
      <w:r w:rsidRPr="00262D35">
        <w:rPr>
          <w:rStyle w:val="Emphasis"/>
        </w:rPr>
        <w:t>artistic</w:t>
      </w:r>
      <w:r w:rsidRPr="00262D35">
        <w:rPr>
          <w:rStyle w:val="StyleUnderline"/>
        </w:rPr>
        <w:t xml:space="preserve"> works</w:t>
      </w:r>
      <w:r w:rsidRPr="007F7AD6">
        <w:rPr>
          <w:sz w:val="14"/>
        </w:rPr>
        <w:t xml:space="preserve">, </w:t>
      </w:r>
      <w:r w:rsidRPr="00262D35">
        <w:rPr>
          <w:rStyle w:val="StyleUnderline"/>
        </w:rPr>
        <w:t xml:space="preserve">has both </w:t>
      </w:r>
      <w:r w:rsidRPr="00262D35">
        <w:rPr>
          <w:rStyle w:val="Emphasis"/>
        </w:rPr>
        <w:t>economic</w:t>
      </w:r>
      <w:r w:rsidRPr="00262D35">
        <w:rPr>
          <w:rStyle w:val="StyleUnderline"/>
        </w:rPr>
        <w:t xml:space="preserve"> and </w:t>
      </w:r>
      <w:r w:rsidRPr="00262D35">
        <w:rPr>
          <w:rStyle w:val="Emphasis"/>
        </w:rPr>
        <w:t>dignitary</w:t>
      </w:r>
      <w:r w:rsidRPr="00262D35">
        <w:rPr>
          <w:rStyle w:val="StyleUnderline"/>
        </w:rPr>
        <w:t xml:space="preserve"> aspects</w:t>
      </w:r>
      <w:r w:rsidRPr="007F7AD6">
        <w:rPr>
          <w:sz w:val="14"/>
        </w:rPr>
        <w:t xml:space="preserve">. For example, </w:t>
      </w:r>
      <w:r w:rsidRPr="00262D35">
        <w:rPr>
          <w:rStyle w:val="StyleUnderline"/>
        </w:rPr>
        <w:t xml:space="preserve">the </w:t>
      </w:r>
      <w:r w:rsidRPr="00262D35">
        <w:rPr>
          <w:rStyle w:val="Emphasis"/>
        </w:rPr>
        <w:t>Berne Convention</w:t>
      </w:r>
      <w:r w:rsidRPr="007F7AD6">
        <w:rPr>
          <w:sz w:val="14"/>
        </w:rPr>
        <w:t xml:space="preserve"> for the Protection of Literary and Artistic Works (Berne Convention) </w:t>
      </w:r>
      <w:r w:rsidRPr="00262D35">
        <w:rPr>
          <w:rStyle w:val="StyleUnderline"/>
        </w:rPr>
        <w:t xml:space="preserve">recognizes </w:t>
      </w:r>
      <w:r w:rsidRPr="00262D35">
        <w:rPr>
          <w:rStyle w:val="Emphasis"/>
        </w:rPr>
        <w:t>moral</w:t>
      </w:r>
      <w:r w:rsidRPr="00262D35">
        <w:rPr>
          <w:rStyle w:val="StyleUnderline"/>
        </w:rPr>
        <w:t xml:space="preserve"> rights</w:t>
      </w:r>
      <w:r w:rsidRPr="007F7AD6">
        <w:rPr>
          <w:sz w:val="14"/>
        </w:rPr>
        <w:t>, such as the right of the author to be named.22 The TRIPS Agreement, which emphasizes the economic utilitarian approach to IP protection, expressly excludes the protection of moral rights as an obligation. In addition, the TRIPS Agreement clarifies that copyright protection extends to databases. 23 This is not because databases have creative value, but rather because they have financial value. If these databases clearly met the standard requirements for copyright protection, there would be no need to specifically state in TRIPS that databases should be protected by copyright. They may not be sufficiently original and creative, but the copyright protection offers an economic incentive to compile databases. Though there were not many substantive changes to copyright under the TRIPS Agreement, the inclusion of databases and the exclusion of moral rights are illustrations of a willingness to expand the economic aspects of copyright while excluding the dignitary aspects.</w:t>
      </w:r>
    </w:p>
    <w:p w14:paraId="373B9F21" w14:textId="77777777" w:rsidR="00B43B92" w:rsidRPr="007F7AD6" w:rsidRDefault="00B43B92" w:rsidP="00B43B92">
      <w:pPr>
        <w:rPr>
          <w:sz w:val="14"/>
        </w:rPr>
      </w:pPr>
      <w:r w:rsidRPr="00262D35">
        <w:rPr>
          <w:rStyle w:val="StyleUnderline"/>
        </w:rPr>
        <w:t xml:space="preserve">The inclusion of </w:t>
      </w:r>
      <w:r w:rsidRPr="00262D35">
        <w:rPr>
          <w:rStyle w:val="Emphasis"/>
        </w:rPr>
        <w:t>geographical indications</w:t>
      </w:r>
      <w:r w:rsidRPr="00262D35">
        <w:rPr>
          <w:rStyle w:val="StyleUnderline"/>
        </w:rPr>
        <w:t xml:space="preserve"> in</w:t>
      </w:r>
      <w:r w:rsidRPr="007F7AD6">
        <w:rPr>
          <w:sz w:val="14"/>
        </w:rPr>
        <w:t xml:space="preserve"> the </w:t>
      </w:r>
      <w:r w:rsidRPr="00262D35">
        <w:rPr>
          <w:rStyle w:val="Emphasis"/>
        </w:rPr>
        <w:t>TRIPS</w:t>
      </w:r>
      <w:r w:rsidRPr="007F7AD6">
        <w:rPr>
          <w:sz w:val="14"/>
        </w:rPr>
        <w:t xml:space="preserve"> Agreement </w:t>
      </w:r>
      <w:r w:rsidRPr="00262D35">
        <w:rPr>
          <w:rStyle w:val="StyleUnderline"/>
        </w:rPr>
        <w:t>was</w:t>
      </w:r>
      <w:r w:rsidRPr="007F7AD6">
        <w:rPr>
          <w:sz w:val="14"/>
        </w:rPr>
        <w:t xml:space="preserve"> a </w:t>
      </w:r>
      <w:r w:rsidRPr="00262D35">
        <w:rPr>
          <w:rStyle w:val="StyleUnderline"/>
        </w:rPr>
        <w:t>significant</w:t>
      </w:r>
      <w:r w:rsidRPr="007F7AD6">
        <w:rPr>
          <w:sz w:val="14"/>
        </w:rPr>
        <w:t xml:space="preserve"> addition </w:t>
      </w:r>
      <w:r w:rsidRPr="00262D35">
        <w:rPr>
          <w:rStyle w:val="StyleUnderline"/>
        </w:rPr>
        <w:t>because</w:t>
      </w:r>
      <w:r w:rsidRPr="007F7AD6">
        <w:rPr>
          <w:sz w:val="14"/>
        </w:rPr>
        <w:t xml:space="preserve"> before the TRIPS Agreement, geographic source indicators had not achieved international acceptance. Prior agreements that protected appellations of origin, such as the Lisbon Agreement for the Protection of Appellations of Origin and Their International Registration (Lisbon Agreement), had relatively few parties. 24 Appellations of origin can be described as the predecessor to geographical indications, but the Lisbon Agreement has only thirty-one signatories as of 2021 and had even fewer when TRIPS came into effect in 1995.25</w:t>
      </w:r>
    </w:p>
    <w:p w14:paraId="055488C3" w14:textId="77777777" w:rsidR="00B43B92" w:rsidRPr="007F7AD6" w:rsidRDefault="00B43B92" w:rsidP="00B43B92">
      <w:pPr>
        <w:rPr>
          <w:sz w:val="14"/>
        </w:rPr>
      </w:pPr>
      <w:r w:rsidRPr="007F7AD6">
        <w:rPr>
          <w:sz w:val="14"/>
        </w:rPr>
        <w:t xml:space="preserve">By comparison, the Berne Convention, which covers copyrighted works, and the Paris Convention for the Protection of Industrial Property (Paris Convention), 2 6 which addresses trademarks and patents, were widely accepted conventions. 27 While geographical indications, which are a variation of appellations of origin, had some recognition, the WTO significantly extended their reach. Importantly, the TRIPS Agreement was mandatory for all WTO members, which meant that member states could not opt out. Including minimum standards of protection for geographical indications was, therefore, a significant achievement. The inclusion of </w:t>
      </w:r>
      <w:r w:rsidRPr="00262D35">
        <w:rPr>
          <w:rStyle w:val="StyleUnderline"/>
        </w:rPr>
        <w:t>geographical indications</w:t>
      </w:r>
      <w:r w:rsidRPr="007F7AD6">
        <w:rPr>
          <w:sz w:val="14"/>
        </w:rPr>
        <w:t xml:space="preserve"> in the TRIPS Agreement </w:t>
      </w:r>
      <w:r w:rsidRPr="00262D35">
        <w:rPr>
          <w:rStyle w:val="StyleUnderline"/>
        </w:rPr>
        <w:t>facilitates</w:t>
      </w:r>
      <w:r w:rsidRPr="007F7AD6">
        <w:rPr>
          <w:sz w:val="14"/>
        </w:rPr>
        <w:t xml:space="preserve"> the </w:t>
      </w:r>
      <w:r w:rsidRPr="00262D35">
        <w:rPr>
          <w:rStyle w:val="StyleUnderline"/>
        </w:rPr>
        <w:t>protection of</w:t>
      </w:r>
      <w:r w:rsidRPr="007F7AD6">
        <w:rPr>
          <w:sz w:val="14"/>
        </w:rPr>
        <w:t xml:space="preserve"> European </w:t>
      </w:r>
      <w:r w:rsidRPr="00262D35">
        <w:rPr>
          <w:rStyle w:val="Emphasis"/>
        </w:rPr>
        <w:t>cultural heritage</w:t>
      </w:r>
      <w:r w:rsidRPr="007F7AD6">
        <w:rPr>
          <w:sz w:val="14"/>
        </w:rPr>
        <w:t>, particularly with respect to the names and production methods for wines, spirits, and foods.</w:t>
      </w:r>
    </w:p>
    <w:p w14:paraId="170F572A" w14:textId="77777777" w:rsidR="00B43B92" w:rsidRPr="007F7AD6" w:rsidRDefault="00B43B92" w:rsidP="00B43B92">
      <w:pPr>
        <w:rPr>
          <w:sz w:val="14"/>
        </w:rPr>
      </w:pPr>
      <w:r w:rsidRPr="007F7AD6">
        <w:rPr>
          <w:sz w:val="14"/>
        </w:rPr>
        <w:t>While the TRIPS Agreement extended protection to geographical indications and created harmonized standards for the classic forms of IP, traditional knowledge remains unprotected at the international level. There are many objections to protecting traditional indigenous knowledge, but the main objection to offering protection analogous to IP is that traditional knowledge does not fit within the traditional models for IP. For instance, copyright protection applies to literary and artistic works, but the works must be original, meaning that they are independently created and enjoy a modicum of creativity. However, a traditional cultural expression, such as a totem pole, becomes "traditional" because it is an accurate copy and not an original work. Furthermore, intangible cultural heritage is, by definition, communal rather than individual, but classic IP does not recognize the communitarian model where there is no identifiable individual creator. In addition, copyright protection is time limited, whereas intangible cultural heritage may require protection over a period that covers multiple generations. Trademarks can last indefinitely, as long as they are being used. However, trademarks for collective identity are not protected unless that identity is being used in commerce as a source indicator.</w:t>
      </w:r>
    </w:p>
    <w:p w14:paraId="428FB42F" w14:textId="77777777" w:rsidR="00B43B92" w:rsidRPr="007F7AD6" w:rsidRDefault="00B43B92" w:rsidP="00B43B92">
      <w:pPr>
        <w:rPr>
          <w:sz w:val="14"/>
        </w:rPr>
      </w:pPr>
      <w:r w:rsidRPr="007F7AD6">
        <w:rPr>
          <w:sz w:val="14"/>
        </w:rPr>
        <w:t xml:space="preserve">The </w:t>
      </w:r>
      <w:r w:rsidRPr="007F7AD6">
        <w:rPr>
          <w:rStyle w:val="StyleUnderline"/>
        </w:rPr>
        <w:t xml:space="preserve">traditional IP models were developed from a </w:t>
      </w:r>
      <w:r w:rsidRPr="007F7AD6">
        <w:rPr>
          <w:rStyle w:val="Emphasis"/>
        </w:rPr>
        <w:t>Western perspective</w:t>
      </w:r>
      <w:r w:rsidRPr="007F7AD6">
        <w:rPr>
          <w:sz w:val="14"/>
        </w:rPr>
        <w:t xml:space="preserve">, including Western concepts of ownership, </w:t>
      </w:r>
      <w:r w:rsidRPr="007F7AD6">
        <w:rPr>
          <w:rStyle w:val="StyleUnderline"/>
        </w:rPr>
        <w:t>which means that alternate approaches</w:t>
      </w:r>
      <w:r w:rsidRPr="007F7AD6">
        <w:rPr>
          <w:sz w:val="14"/>
        </w:rPr>
        <w:t xml:space="preserve"> to intangible rights </w:t>
      </w:r>
      <w:r w:rsidRPr="007F7AD6">
        <w:rPr>
          <w:rStyle w:val="StyleUnderline"/>
        </w:rPr>
        <w:t xml:space="preserve">are unlikely to fit </w:t>
      </w:r>
      <w:r w:rsidRPr="007F7AD6">
        <w:rPr>
          <w:rStyle w:val="Emphasis"/>
        </w:rPr>
        <w:t>easily</w:t>
      </w:r>
      <w:r w:rsidRPr="007F7AD6">
        <w:rPr>
          <w:rStyle w:val="StyleUnderline"/>
        </w:rPr>
        <w:t xml:space="preserve"> within the regime</w:t>
      </w:r>
      <w:r w:rsidRPr="007F7AD6">
        <w:rPr>
          <w:sz w:val="14"/>
        </w:rPr>
        <w:t>. For example, the focus under the current IP model is to protect and incentivize innovation. It is less inclined to focus on a communitarian model or a model that protects non-commercial identities. This can be a difficult barrier to overcome. If existing IP structures are based on a western model, it is not surprising that an alternate model that protects traditional knowledge would not meet the criteria established by the current model.</w:t>
      </w:r>
    </w:p>
    <w:p w14:paraId="1E004552" w14:textId="77777777" w:rsidR="00B43B92" w:rsidRPr="007F7AD6" w:rsidRDefault="00B43B92" w:rsidP="00B43B92">
      <w:pPr>
        <w:rPr>
          <w:sz w:val="14"/>
        </w:rPr>
      </w:pPr>
      <w:r w:rsidRPr="007F7AD6">
        <w:rPr>
          <w:sz w:val="14"/>
        </w:rPr>
        <w:t xml:space="preserve">This failure of traditional knowledge to meet the existing criteria is then provided as a justification for not protecting traditional knowledge or other intangible indigenous cultural property. </w:t>
      </w:r>
      <w:r w:rsidRPr="007F7AD6">
        <w:rPr>
          <w:rStyle w:val="Emphasis"/>
        </w:rPr>
        <w:t>Yet</w:t>
      </w:r>
      <w:r w:rsidRPr="007F7AD6">
        <w:rPr>
          <w:sz w:val="14"/>
        </w:rPr>
        <w:t xml:space="preserve">, </w:t>
      </w:r>
      <w:r w:rsidRPr="007F7AD6">
        <w:rPr>
          <w:rStyle w:val="StyleUnderline"/>
        </w:rPr>
        <w:t xml:space="preserve">IP laws are </w:t>
      </w:r>
      <w:r w:rsidRPr="007F7AD6">
        <w:rPr>
          <w:rStyle w:val="Emphasis"/>
        </w:rPr>
        <w:t>not static</w:t>
      </w:r>
      <w:r w:rsidRPr="007F7AD6">
        <w:rPr>
          <w:sz w:val="14"/>
        </w:rPr>
        <w:t xml:space="preserve">, </w:t>
      </w:r>
      <w:r w:rsidRPr="007F7AD6">
        <w:rPr>
          <w:rStyle w:val="StyleUnderline"/>
        </w:rPr>
        <w:t xml:space="preserve">and the same IP model is </w:t>
      </w:r>
      <w:r w:rsidRPr="007F7AD6">
        <w:rPr>
          <w:rStyle w:val="Emphasis"/>
        </w:rPr>
        <w:t>expanded</w:t>
      </w:r>
      <w:r w:rsidRPr="007F7AD6">
        <w:rPr>
          <w:rStyle w:val="StyleUnderline"/>
        </w:rPr>
        <w:t xml:space="preserve"> when there is a desire to expand it</w:t>
      </w:r>
      <w:r w:rsidRPr="007F7AD6">
        <w:rPr>
          <w:sz w:val="14"/>
        </w:rPr>
        <w:t xml:space="preserve">, </w:t>
      </w:r>
      <w:r w:rsidRPr="007F7AD6">
        <w:rPr>
          <w:rStyle w:val="StyleUnderline"/>
        </w:rPr>
        <w:t xml:space="preserve">even if the claimed justifications are not </w:t>
      </w:r>
      <w:r w:rsidRPr="007F7AD6">
        <w:rPr>
          <w:rStyle w:val="Emphasis"/>
        </w:rPr>
        <w:t>objectively</w:t>
      </w:r>
      <w:r w:rsidRPr="007F7AD6">
        <w:rPr>
          <w:rStyle w:val="StyleUnderline"/>
        </w:rPr>
        <w:t xml:space="preserve"> supported</w:t>
      </w:r>
      <w:r w:rsidRPr="007F7AD6">
        <w:rPr>
          <w:sz w:val="14"/>
        </w:rPr>
        <w:t>. In addition, it is not clear how much IP protection actually incentivizes innovation. Some authors have argued that, at least in some industries, innovation flourishes where there are minimal IP rights.28</w:t>
      </w:r>
    </w:p>
    <w:p w14:paraId="0B7010E4" w14:textId="77777777" w:rsidR="00B43B92" w:rsidRPr="007F7AD6" w:rsidRDefault="00B43B92" w:rsidP="00B43B92">
      <w:pPr>
        <w:rPr>
          <w:sz w:val="14"/>
        </w:rPr>
      </w:pPr>
      <w:r w:rsidRPr="007F7AD6">
        <w:rPr>
          <w:sz w:val="14"/>
        </w:rPr>
        <w:t>III. Collectives and Corporations</w:t>
      </w:r>
    </w:p>
    <w:p w14:paraId="6544B3D9" w14:textId="77777777" w:rsidR="00B43B92" w:rsidRPr="007F7AD6" w:rsidRDefault="00B43B92" w:rsidP="00B43B92">
      <w:pPr>
        <w:rPr>
          <w:sz w:val="14"/>
        </w:rPr>
      </w:pPr>
      <w:r w:rsidRPr="007F7AD6">
        <w:rPr>
          <w:sz w:val="14"/>
        </w:rPr>
        <w:t xml:space="preserve">The objection to traditional knowledge as a collective right is an example of the way IP prioritizes the interests of major corporations. Prioritizing group interests raises some legitimate concerns about whether the group will oppress individual liberty. However, </w:t>
      </w:r>
      <w:r w:rsidRPr="007F7AD6">
        <w:rPr>
          <w:rStyle w:val="StyleUnderline"/>
        </w:rPr>
        <w:t xml:space="preserve">the law has </w:t>
      </w:r>
      <w:r w:rsidRPr="007F7AD6">
        <w:rPr>
          <w:rStyle w:val="Emphasis"/>
        </w:rPr>
        <w:t>demonstrated</w:t>
      </w:r>
      <w:r w:rsidRPr="007F7AD6">
        <w:rPr>
          <w:rStyle w:val="StyleUnderline"/>
        </w:rPr>
        <w:t xml:space="preserve"> its capacity to address </w:t>
      </w:r>
      <w:r w:rsidRPr="007F7AD6">
        <w:rPr>
          <w:rStyle w:val="Emphasis"/>
        </w:rPr>
        <w:t>collective interests</w:t>
      </w:r>
      <w:r w:rsidRPr="007F7AD6">
        <w:rPr>
          <w:rStyle w:val="StyleUnderline"/>
        </w:rPr>
        <w:t xml:space="preserve"> as well as </w:t>
      </w:r>
      <w:r w:rsidRPr="007F7AD6">
        <w:rPr>
          <w:rStyle w:val="Emphasis"/>
        </w:rPr>
        <w:t>individual rights</w:t>
      </w:r>
      <w:r w:rsidRPr="007F7AD6">
        <w:rPr>
          <w:sz w:val="14"/>
        </w:rPr>
        <w:t xml:space="preserve">. For example, if the collective is organized </w:t>
      </w:r>
      <w:r w:rsidRPr="007F7AD6">
        <w:rPr>
          <w:sz w:val="14"/>
        </w:rPr>
        <w:lastRenderedPageBreak/>
        <w:t xml:space="preserve">as a corporation, the questions relating to groups seem not to raise the same concerns. The leadership and structure of a corporation are made clear through corporate document. </w:t>
      </w:r>
      <w:r w:rsidRPr="007F7AD6">
        <w:rPr>
          <w:rStyle w:val="StyleUnderline"/>
        </w:rPr>
        <w:t xml:space="preserve">The leadership and structure of a cultural group that is claiming cultural IP rights </w:t>
      </w:r>
      <w:r w:rsidRPr="007F7AD6">
        <w:rPr>
          <w:rStyle w:val="Emphasis"/>
        </w:rPr>
        <w:t>can</w:t>
      </w:r>
      <w:r w:rsidRPr="007F7AD6">
        <w:rPr>
          <w:sz w:val="14"/>
        </w:rPr>
        <w:t xml:space="preserve">, </w:t>
      </w:r>
      <w:r w:rsidRPr="007F7AD6">
        <w:rPr>
          <w:rStyle w:val="StyleUnderline"/>
        </w:rPr>
        <w:t xml:space="preserve">and </w:t>
      </w:r>
      <w:r w:rsidRPr="007F7AD6">
        <w:rPr>
          <w:rStyle w:val="Emphasis"/>
        </w:rPr>
        <w:t>should</w:t>
      </w:r>
      <w:r w:rsidRPr="007F7AD6">
        <w:rPr>
          <w:sz w:val="14"/>
        </w:rPr>
        <w:t xml:space="preserve">, also </w:t>
      </w:r>
      <w:r w:rsidRPr="007F7AD6">
        <w:rPr>
          <w:rStyle w:val="StyleUnderline"/>
        </w:rPr>
        <w:t>be made clear</w:t>
      </w:r>
      <w:r w:rsidRPr="007F7AD6">
        <w:rPr>
          <w:sz w:val="14"/>
        </w:rPr>
        <w:t xml:space="preserve">. Importantly, </w:t>
      </w:r>
      <w:r w:rsidRPr="007F7AD6">
        <w:rPr>
          <w:rStyle w:val="StyleUnderline"/>
        </w:rPr>
        <w:t>the collective</w:t>
      </w:r>
      <w:r w:rsidRPr="007F7AD6">
        <w:rPr>
          <w:sz w:val="14"/>
        </w:rPr>
        <w:t xml:space="preserve">, structured as a legal corporation, </w:t>
      </w:r>
      <w:r w:rsidRPr="007F7AD6">
        <w:rPr>
          <w:rStyle w:val="Emphasis"/>
          <w:sz w:val="30"/>
          <w:szCs w:val="30"/>
        </w:rPr>
        <w:t>does not become inherently more</w:t>
      </w:r>
      <w:r w:rsidRPr="007F7AD6">
        <w:rPr>
          <w:sz w:val="14"/>
        </w:rPr>
        <w:t xml:space="preserve"> or less </w:t>
      </w:r>
      <w:r w:rsidRPr="007F7AD6">
        <w:rPr>
          <w:rStyle w:val="Emphasis"/>
          <w:sz w:val="30"/>
          <w:szCs w:val="30"/>
        </w:rPr>
        <w:t>oppressive</w:t>
      </w:r>
      <w:r w:rsidRPr="007F7AD6">
        <w:rPr>
          <w:rStyle w:val="StyleUnderline"/>
        </w:rPr>
        <w:t xml:space="preserve"> simply because it is </w:t>
      </w:r>
      <w:r w:rsidRPr="007F7AD6">
        <w:rPr>
          <w:rStyle w:val="Emphasis"/>
        </w:rPr>
        <w:t>commercial</w:t>
      </w:r>
      <w:r w:rsidRPr="007F7AD6">
        <w:rPr>
          <w:rStyle w:val="StyleUnderline"/>
        </w:rPr>
        <w:t xml:space="preserve"> rather than </w:t>
      </w:r>
      <w:r w:rsidRPr="007F7AD6">
        <w:rPr>
          <w:rStyle w:val="Emphasis"/>
        </w:rPr>
        <w:t>cultural</w:t>
      </w:r>
      <w:r w:rsidRPr="007F7AD6">
        <w:rPr>
          <w:rStyle w:val="StyleUnderline"/>
        </w:rPr>
        <w:t xml:space="preserve"> in its focus</w:t>
      </w:r>
      <w:r w:rsidRPr="007F7AD6">
        <w:rPr>
          <w:sz w:val="14"/>
        </w:rPr>
        <w:t>.</w:t>
      </w:r>
    </w:p>
    <w:p w14:paraId="17B46E71" w14:textId="77777777" w:rsidR="00B43B92" w:rsidRPr="007F7AD6" w:rsidRDefault="00B43B92" w:rsidP="00B43B92">
      <w:pPr>
        <w:rPr>
          <w:sz w:val="14"/>
        </w:rPr>
      </w:pPr>
      <w:r w:rsidRPr="007F7AD6">
        <w:rPr>
          <w:sz w:val="14"/>
        </w:rPr>
        <w:t>What we protect and how we protect it also has implications for who we protect. This is where the classic IP narrative enables the protection of major corporations and those who are well-informed and benefiting under the existing system. When looking at why we are willing to protect certain kinds of intangible goods but not others, it is impossible to simply dismiss the lens that Vats applies in her explanation of IP laws in the United States as a story of racial capitalism 29 and the systematic exclusion of people of color. The question we must ask is: what makes the economic, commercially driven model of IP justifiable, whereas a cultural or dignitary model is not acceptable? The analysis of this question is affected by original assumptions made by those who were most influential in creating the relevant legal structures. The current international IP system has not been structured with a view towards human rights, nor to the interests of collective groups or developing nations. Instead, it protects the national and international commercial interests of wealthy, industrialized countries.</w:t>
      </w:r>
    </w:p>
    <w:p w14:paraId="7FFD9A06" w14:textId="77777777" w:rsidR="00B43B92" w:rsidRPr="007F7AD6" w:rsidRDefault="00B43B92" w:rsidP="00B43B92">
      <w:pPr>
        <w:rPr>
          <w:sz w:val="14"/>
        </w:rPr>
      </w:pPr>
      <w:r w:rsidRPr="007F7AD6">
        <w:rPr>
          <w:sz w:val="14"/>
        </w:rPr>
        <w:t>International IP dearly protects commercial identities in the form of trademark and geographical indications. However, before IP law will protect cultural identity, those advocating for its protection are asked to identify the economic value that can be attached to these identities. We are also asked to explain how cultural identities, traditional knowledge, and traditional cultural expressions can be justified under labor or incentive theory. The argument is that these are not innovative, or creative works, and that there has been no labor invested in these creative creations; therefore, they should not be protected. Why, we might ask in reply, is labor theory the standard? Moreover, labor theory is not a consistent justification or rationale, because even when it comes to inventions and creative works, there is no requirement to demonstrate a significant investment of labor before IP protection becomes available. Nor do we give longer terms or broader rights to an invention that requires more investment in time and resources than we do to an accidental invention. Furthermore, it takes work to maintain one's identity, whether individual or collective.</w:t>
      </w:r>
    </w:p>
    <w:p w14:paraId="3F0AC221" w14:textId="77777777" w:rsidR="00B43B92" w:rsidRPr="007F7AD6" w:rsidRDefault="00B43B92" w:rsidP="00B43B92">
      <w:pPr>
        <w:rPr>
          <w:sz w:val="14"/>
        </w:rPr>
      </w:pPr>
      <w:r w:rsidRPr="007F7AD6">
        <w:rPr>
          <w:sz w:val="14"/>
        </w:rPr>
        <w:t xml:space="preserve">The truth is that </w:t>
      </w:r>
      <w:r w:rsidRPr="007F7AD6">
        <w:rPr>
          <w:rStyle w:val="StyleUnderline"/>
        </w:rPr>
        <w:t xml:space="preserve">we could reject labor theory </w:t>
      </w:r>
      <w:r w:rsidRPr="007F7AD6">
        <w:rPr>
          <w:rStyle w:val="Emphasis"/>
        </w:rPr>
        <w:t>completely</w:t>
      </w:r>
      <w:r w:rsidRPr="007F7AD6">
        <w:rPr>
          <w:sz w:val="14"/>
        </w:rPr>
        <w:t xml:space="preserve">. Insisting on </w:t>
      </w:r>
      <w:r w:rsidRPr="007F7AD6">
        <w:rPr>
          <w:rStyle w:val="StyleUnderline"/>
        </w:rPr>
        <w:t>labor</w:t>
      </w:r>
      <w:r w:rsidRPr="007F7AD6">
        <w:rPr>
          <w:sz w:val="14"/>
        </w:rPr>
        <w:t xml:space="preserve"> or incentive </w:t>
      </w:r>
      <w:r w:rsidRPr="007F7AD6">
        <w:rPr>
          <w:rStyle w:val="StyleUnderline"/>
        </w:rPr>
        <w:t>theory</w:t>
      </w:r>
      <w:r w:rsidRPr="007F7AD6">
        <w:rPr>
          <w:sz w:val="14"/>
        </w:rPr>
        <w:t xml:space="preserve"> reinforces a structure that justifies property from a particular perspective. For instance, the Lockean notion that when you labor with something you take it out of the common state and can appropriate it to yourself </w:t>
      </w:r>
      <w:r w:rsidRPr="007F7AD6">
        <w:rPr>
          <w:rStyle w:val="StyleUnderline"/>
        </w:rPr>
        <w:t>is</w:t>
      </w:r>
      <w:r w:rsidRPr="007F7AD6">
        <w:rPr>
          <w:sz w:val="14"/>
        </w:rPr>
        <w:t xml:space="preserve"> very much an </w:t>
      </w:r>
      <w:r w:rsidRPr="007F7AD6">
        <w:rPr>
          <w:rStyle w:val="StyleUnderline"/>
        </w:rPr>
        <w:t>individualistic</w:t>
      </w:r>
      <w:r w:rsidRPr="007F7AD6">
        <w:rPr>
          <w:sz w:val="14"/>
        </w:rPr>
        <w:t xml:space="preserve"> approach, </w:t>
      </w:r>
      <w:r w:rsidRPr="007F7AD6">
        <w:rPr>
          <w:rStyle w:val="StyleUnderline"/>
        </w:rPr>
        <w:t>and not</w:t>
      </w:r>
      <w:r w:rsidRPr="007F7AD6">
        <w:rPr>
          <w:sz w:val="14"/>
        </w:rPr>
        <w:t xml:space="preserve"> one that embraces a communitarian or </w:t>
      </w:r>
      <w:r w:rsidRPr="007F7AD6">
        <w:rPr>
          <w:rStyle w:val="StyleUnderline"/>
        </w:rPr>
        <w:t>collective</w:t>
      </w:r>
      <w:r w:rsidRPr="007F7AD6">
        <w:rPr>
          <w:sz w:val="14"/>
        </w:rPr>
        <w:t xml:space="preserve"> vision. By default, this approach works against collective cultural identities as well as traditional knowledge and cultural expressions. </w:t>
      </w:r>
      <w:r w:rsidRPr="007F7AD6">
        <w:rPr>
          <w:rStyle w:val="Emphasis"/>
        </w:rPr>
        <w:t>Yet</w:t>
      </w:r>
      <w:r w:rsidRPr="007F7AD6">
        <w:rPr>
          <w:sz w:val="14"/>
        </w:rPr>
        <w:t xml:space="preserve">, </w:t>
      </w:r>
      <w:r w:rsidRPr="007F7AD6">
        <w:rPr>
          <w:rStyle w:val="StyleUnderline"/>
        </w:rPr>
        <w:t xml:space="preserve">this is </w:t>
      </w:r>
      <w:r w:rsidRPr="007F7AD6">
        <w:rPr>
          <w:rStyle w:val="Emphasis"/>
          <w:sz w:val="30"/>
          <w:szCs w:val="30"/>
        </w:rPr>
        <w:t>not the only possible approach</w:t>
      </w:r>
      <w:r w:rsidRPr="007F7AD6">
        <w:rPr>
          <w:rStyle w:val="StyleUnderline"/>
        </w:rPr>
        <w:t xml:space="preserve"> to IP rights</w:t>
      </w:r>
      <w:r w:rsidRPr="007F7AD6">
        <w:rPr>
          <w:sz w:val="14"/>
        </w:rPr>
        <w:t xml:space="preserve">. Indeed, IP rights are often justified based on labor theory, or utilitarian economic incentive theories. But </w:t>
      </w:r>
      <w:r w:rsidRPr="007F7AD6">
        <w:rPr>
          <w:rStyle w:val="StyleUnderline"/>
        </w:rPr>
        <w:t>other theories</w:t>
      </w:r>
      <w:r w:rsidRPr="007F7AD6">
        <w:rPr>
          <w:sz w:val="14"/>
        </w:rPr>
        <w:t xml:space="preserve">, </w:t>
      </w:r>
      <w:r w:rsidRPr="007F7AD6">
        <w:rPr>
          <w:rStyle w:val="StyleUnderline"/>
        </w:rPr>
        <w:t xml:space="preserve">such as human </w:t>
      </w:r>
      <w:r w:rsidRPr="007F7AD6">
        <w:rPr>
          <w:rStyle w:val="Emphasis"/>
        </w:rPr>
        <w:t>rights</w:t>
      </w:r>
      <w:r w:rsidRPr="007F7AD6">
        <w:rPr>
          <w:rStyle w:val="StyleUnderline"/>
        </w:rPr>
        <w:t xml:space="preserve"> and human </w:t>
      </w:r>
      <w:r w:rsidRPr="007F7AD6">
        <w:rPr>
          <w:rStyle w:val="Emphasis"/>
        </w:rPr>
        <w:t>flourishing</w:t>
      </w:r>
      <w:r w:rsidRPr="007F7AD6">
        <w:rPr>
          <w:sz w:val="14"/>
        </w:rPr>
        <w:t xml:space="preserve">, </w:t>
      </w:r>
      <w:r w:rsidRPr="007F7AD6">
        <w:rPr>
          <w:rStyle w:val="StyleUnderline"/>
        </w:rPr>
        <w:t xml:space="preserve">could be </w:t>
      </w:r>
      <w:r w:rsidRPr="007F7AD6">
        <w:rPr>
          <w:rStyle w:val="Emphasis"/>
        </w:rPr>
        <w:t>integrated</w:t>
      </w:r>
      <w:r w:rsidRPr="007F7AD6">
        <w:rPr>
          <w:rStyle w:val="StyleUnderline"/>
        </w:rPr>
        <w:t xml:space="preserve"> into the mainstream IP models</w:t>
      </w:r>
      <w:r w:rsidRPr="007F7AD6">
        <w:rPr>
          <w:sz w:val="14"/>
        </w:rPr>
        <w:t>. One way to shift the current model to one that is more inclusive of diverse cultures is to challenge the legal justifications and theoretical barriers that exclude recognizable cultural identities from obtaining legal protection because of their poor fit into an IP model that has yet to embrace diverse perspectives.</w:t>
      </w:r>
    </w:p>
    <w:p w14:paraId="1AC63FB0" w14:textId="77777777" w:rsidR="00B43B92" w:rsidRPr="007F7AD6" w:rsidRDefault="00B43B92" w:rsidP="00B43B92">
      <w:pPr>
        <w:rPr>
          <w:sz w:val="14"/>
        </w:rPr>
      </w:pPr>
      <w:r w:rsidRPr="007F7AD6">
        <w:rPr>
          <w:sz w:val="14"/>
        </w:rPr>
        <w:t>CONCLUSION</w:t>
      </w:r>
    </w:p>
    <w:p w14:paraId="4285F24B" w14:textId="77777777" w:rsidR="00B43B92" w:rsidRPr="007F7AD6" w:rsidRDefault="00B43B92" w:rsidP="00B43B92">
      <w:pPr>
        <w:rPr>
          <w:sz w:val="14"/>
        </w:rPr>
      </w:pPr>
      <w:r w:rsidRPr="007F7AD6">
        <w:rPr>
          <w:sz w:val="14"/>
        </w:rPr>
        <w:t xml:space="preserve">This essay has assessed the ideas of The Color of Creatorship from an international perspective, focusing on traditional knowledge and intangible cultural heritage. The challenge in obtaining international protection for traditional knowledge, despite decades of negotiations, is an example of the race-based critique that Vats presents in her book. While the critical traditional knowledge literature tends to be based on TWAIL and anti- colonial narratives, critical race theory and TWAIL both offer a </w:t>
      </w:r>
      <w:r w:rsidRPr="007F7AD6">
        <w:rPr>
          <w:rStyle w:val="StyleUnderline"/>
        </w:rPr>
        <w:t>structural critique</w:t>
      </w:r>
      <w:r w:rsidRPr="007F7AD6">
        <w:rPr>
          <w:sz w:val="14"/>
        </w:rPr>
        <w:t xml:space="preserve"> that </w:t>
      </w:r>
      <w:r w:rsidRPr="007F7AD6">
        <w:rPr>
          <w:rStyle w:val="StyleUnderline"/>
        </w:rPr>
        <w:t xml:space="preserve">demands that human beings are placed at the </w:t>
      </w:r>
      <w:r w:rsidRPr="007F7AD6">
        <w:rPr>
          <w:rStyle w:val="Emphasis"/>
        </w:rPr>
        <w:t>center</w:t>
      </w:r>
      <w:r w:rsidRPr="007F7AD6">
        <w:rPr>
          <w:sz w:val="14"/>
        </w:rPr>
        <w:t xml:space="preserve">, regardless of race, color, or creed. Vats invites us to re-think the structure </w:t>
      </w:r>
      <w:r w:rsidRPr="007F7AD6">
        <w:rPr>
          <w:rStyle w:val="StyleUnderline"/>
        </w:rPr>
        <w:t>of IP law</w:t>
      </w:r>
      <w:r w:rsidRPr="007F7AD6">
        <w:rPr>
          <w:sz w:val="14"/>
        </w:rPr>
        <w:t xml:space="preserve">. Ultimately, what Vats proposes fits within a TWAIL </w:t>
      </w:r>
      <w:r w:rsidRPr="007F7AD6">
        <w:rPr>
          <w:rStyle w:val="StyleUnderline"/>
        </w:rPr>
        <w:t>critique of IP</w:t>
      </w:r>
      <w:r w:rsidRPr="007F7AD6">
        <w:rPr>
          <w:sz w:val="14"/>
        </w:rPr>
        <w:t xml:space="preserve">. It </w:t>
      </w:r>
      <w:r w:rsidRPr="007F7AD6">
        <w:rPr>
          <w:rStyle w:val="StyleUnderline"/>
        </w:rPr>
        <w:t>is also an argument in favor of</w:t>
      </w:r>
      <w:r w:rsidRPr="007F7AD6">
        <w:rPr>
          <w:sz w:val="14"/>
        </w:rPr>
        <w:t xml:space="preserve"> a human </w:t>
      </w:r>
      <w:r w:rsidRPr="007F7AD6">
        <w:rPr>
          <w:rStyle w:val="Emphasis"/>
        </w:rPr>
        <w:t>rights</w:t>
      </w:r>
      <w:r w:rsidRPr="007F7AD6">
        <w:rPr>
          <w:sz w:val="14"/>
        </w:rPr>
        <w:t xml:space="preserve"> approach to IP, </w:t>
      </w:r>
      <w:r w:rsidRPr="007F7AD6">
        <w:rPr>
          <w:rStyle w:val="StyleUnderline"/>
        </w:rPr>
        <w:t xml:space="preserve">in which human dignity is valued </w:t>
      </w:r>
      <w:r w:rsidRPr="007F7AD6">
        <w:rPr>
          <w:rStyle w:val="Emphasis"/>
        </w:rPr>
        <w:t>within</w:t>
      </w:r>
      <w:r w:rsidRPr="007F7AD6">
        <w:rPr>
          <w:rStyle w:val="StyleUnderline"/>
        </w:rPr>
        <w:t xml:space="preserve"> IP law</w:t>
      </w:r>
      <w:r w:rsidRPr="007F7AD6">
        <w:rPr>
          <w:sz w:val="14"/>
        </w:rPr>
        <w:t>, rather than being subjugated to the commercial interests of multinational corporations.30</w:t>
      </w:r>
    </w:p>
    <w:p w14:paraId="27ACF94B" w14:textId="77777777" w:rsidR="00B43B92" w:rsidRPr="00C05101" w:rsidRDefault="00B43B92" w:rsidP="00B43B92"/>
    <w:p w14:paraId="6D345012" w14:textId="77777777" w:rsidR="00CB3C01" w:rsidRDefault="00CB3C01" w:rsidP="00CB3C01">
      <w:pPr>
        <w:pStyle w:val="Heading3"/>
      </w:pPr>
      <w:r>
        <w:lastRenderedPageBreak/>
        <w:t>TVAs</w:t>
      </w:r>
    </w:p>
    <w:p w14:paraId="0AF0C4D8" w14:textId="59BB5500" w:rsidR="00CB3C01" w:rsidRPr="00027ABF" w:rsidRDefault="00CB3C01" w:rsidP="00CB3C01">
      <w:pPr>
        <w:pStyle w:val="Heading4"/>
        <w:rPr>
          <w:b w:val="0"/>
          <w:bCs/>
        </w:rPr>
      </w:pPr>
      <w:r>
        <w:t xml:space="preserve">Non-reformist reforms and subversive IP protections solves their offense. It’s possible to be affirmative and still disrupt the oppressive system. </w:t>
      </w:r>
    </w:p>
    <w:p w14:paraId="51BC4126" w14:textId="77777777" w:rsidR="00CB3C01" w:rsidRPr="00E26333" w:rsidRDefault="00CB3C01" w:rsidP="00CB3C01">
      <w:r w:rsidRPr="0032385C">
        <w:rPr>
          <w:rStyle w:val="Style13ptBold"/>
        </w:rPr>
        <w:t>Vizoso &amp; Byrne ’23</w:t>
      </w:r>
      <w:r>
        <w:t xml:space="preserve"> (</w:t>
      </w:r>
      <w:r w:rsidRPr="00E26333">
        <w:t>Julia Choucair Vizoso has a PhD in Political Science from Yale University</w:t>
      </w:r>
      <w:r>
        <w:t>.</w:t>
      </w:r>
      <w:r w:rsidRPr="00E26333">
        <w:t xml:space="preserve"> Chris Byrnes holds a JD from Georgetown University</w:t>
      </w:r>
      <w:r>
        <w:t xml:space="preserve">. </w:t>
      </w:r>
      <w:r w:rsidRPr="00E26333">
        <w:t>"Abolitionist creativity</w:t>
      </w:r>
      <w:r>
        <w:t>,</w:t>
      </w:r>
      <w:r w:rsidRPr="00E26333">
        <w:t>"</w:t>
      </w:r>
      <w:r>
        <w:t xml:space="preserve"> </w:t>
      </w:r>
      <w:r w:rsidRPr="0032385C">
        <w:t>2/9/23</w:t>
      </w:r>
      <w:r>
        <w:t>,</w:t>
      </w:r>
      <w:r w:rsidRPr="00E26333">
        <w:t xml:space="preserve"> </w:t>
      </w:r>
      <w:r w:rsidRPr="0032385C">
        <w:t>https://www.tni.org/en/article/abolitionist-creativity</w:t>
      </w:r>
      <w:r>
        <w:t>)</w:t>
      </w:r>
    </w:p>
    <w:p w14:paraId="3E1C2EDD" w14:textId="77777777" w:rsidR="00CB3C01" w:rsidRPr="00CB3C01" w:rsidRDefault="00CB3C01" w:rsidP="00CB3C01">
      <w:pPr>
        <w:rPr>
          <w:sz w:val="16"/>
        </w:rPr>
      </w:pPr>
      <w:r w:rsidRPr="00CB3C01">
        <w:rPr>
          <w:sz w:val="16"/>
        </w:rPr>
        <w:t xml:space="preserve">The inattention is not surprising. The mention of </w:t>
      </w:r>
      <w:r w:rsidRPr="00CB3C01">
        <w:rPr>
          <w:rStyle w:val="StyleUnderline"/>
        </w:rPr>
        <w:t>intellectual property</w:t>
      </w:r>
      <w:r w:rsidRPr="00CB3C01">
        <w:rPr>
          <w:sz w:val="16"/>
        </w:rPr>
        <w:t xml:space="preserve"> can cause even the brightest eyes to glaze over. It </w:t>
      </w:r>
      <w:r w:rsidRPr="00CB3C01">
        <w:rPr>
          <w:rStyle w:val="StyleUnderline"/>
        </w:rPr>
        <w:t>is</w:t>
      </w:r>
      <w:r w:rsidRPr="00CB3C01">
        <w:rPr>
          <w:sz w:val="16"/>
        </w:rPr>
        <w:t xml:space="preserve"> one of many issues </w:t>
      </w:r>
      <w:r w:rsidRPr="00CB3C01">
        <w:rPr>
          <w:rStyle w:val="StyleUnderline"/>
        </w:rPr>
        <w:t xml:space="preserve">deliberately </w:t>
      </w:r>
      <w:r w:rsidRPr="00CB3C01">
        <w:rPr>
          <w:rStyle w:val="Emphasis"/>
        </w:rPr>
        <w:t>made to seem abstruse</w:t>
      </w:r>
      <w:r w:rsidRPr="00CB3C01">
        <w:rPr>
          <w:rStyle w:val="StyleUnderline"/>
        </w:rPr>
        <w:t>, overly technical, legalistic, and irrelevant for the crises we face.</w:t>
      </w:r>
      <w:r w:rsidRPr="00CB3C01">
        <w:rPr>
          <w:sz w:val="16"/>
        </w:rPr>
        <w:t xml:space="preserve"> One should not need a law degree to understand the terms upon which their creativity enters the economy. </w:t>
      </w:r>
      <w:r w:rsidRPr="00CB3C01">
        <w:rPr>
          <w:rStyle w:val="StyleUnderline"/>
        </w:rPr>
        <w:t>Freeing IP from its legalistic scaffolding</w:t>
      </w:r>
      <w:r w:rsidRPr="00CB3C01">
        <w:rPr>
          <w:sz w:val="16"/>
        </w:rPr>
        <w:t xml:space="preserve">, and waking up to its power, </w:t>
      </w:r>
      <w:r w:rsidRPr="00CB3C01">
        <w:rPr>
          <w:rStyle w:val="StyleUnderline"/>
        </w:rPr>
        <w:t>reveals that it is a uniquely vulnerable regime.</w:t>
      </w:r>
      <w:r>
        <w:rPr>
          <w:rStyle w:val="StyleUnderline"/>
        </w:rPr>
        <w:t xml:space="preserve"> </w:t>
      </w:r>
      <w:r w:rsidRPr="00CB3C01">
        <w:rPr>
          <w:sz w:val="16"/>
        </w:rPr>
        <w:t xml:space="preserve">Here is the vital loophole: crucially, ownership and control of IP always belongs, in the first instance, to the artists, inventors, academics and creators who made it. Currently, this power lies dormant. </w:t>
      </w:r>
      <w:r w:rsidRPr="00CB3C01">
        <w:rPr>
          <w:rStyle w:val="StyleUnderline"/>
        </w:rPr>
        <w:t>Most IP producers uncompromisingly surrender their IP to corporations</w:t>
      </w:r>
      <w:r w:rsidRPr="00CB3C01">
        <w:rPr>
          <w:sz w:val="16"/>
        </w:rPr>
        <w:t xml:space="preserve"> (both for profit and not-for-profit) through employment contracts, click-wrap terms and conditions, and IP licences that allow these institutions free rein to commercialise the IP in exploitative and oppressive supply chains. </w:t>
      </w:r>
      <w:r w:rsidRPr="00CB3C01">
        <w:rPr>
          <w:rStyle w:val="StyleUnderline"/>
        </w:rPr>
        <w:t>Others simply give their power away</w:t>
      </w:r>
      <w:r w:rsidRPr="00CB3C01">
        <w:rPr>
          <w:sz w:val="16"/>
        </w:rPr>
        <w:t xml:space="preserve"> by using Creative Commons or Open-Source licences, </w:t>
      </w:r>
      <w:r w:rsidRPr="00CB3C01">
        <w:rPr>
          <w:rStyle w:val="StyleUnderline"/>
        </w:rPr>
        <w:t>but</w:t>
      </w:r>
      <w:r w:rsidRPr="00CB3C01">
        <w:rPr>
          <w:sz w:val="16"/>
        </w:rPr>
        <w:t xml:space="preserve"> again </w:t>
      </w:r>
      <w:r w:rsidRPr="00CB3C01">
        <w:rPr>
          <w:rStyle w:val="StyleUnderline"/>
        </w:rPr>
        <w:t>do nothing to stop corporations from then aggressively and oppressively commercialising IP.</w:t>
      </w:r>
      <w:r>
        <w:rPr>
          <w:rStyle w:val="StyleUnderline"/>
        </w:rPr>
        <w:t xml:space="preserve"> </w:t>
      </w:r>
      <w:r w:rsidRPr="00CB3C01">
        <w:rPr>
          <w:rStyle w:val="StyleUnderline"/>
        </w:rPr>
        <w:t xml:space="preserve">Could we imagine a different way? What if creators seized their IP rights, occupied them, and </w:t>
      </w:r>
      <w:r w:rsidRPr="00CB3C01">
        <w:rPr>
          <w:rStyle w:val="Emphasis"/>
        </w:rPr>
        <w:t>turned their logic on its head?</w:t>
      </w:r>
      <w:r w:rsidRPr="00CB3C01">
        <w:rPr>
          <w:rStyle w:val="StyleUnderline"/>
        </w:rPr>
        <w:t xml:space="preserve"> What if we </w:t>
      </w:r>
      <w:r w:rsidRPr="00CB3C01">
        <w:rPr>
          <w:rStyle w:val="Emphasis"/>
        </w:rPr>
        <w:t xml:space="preserve">took the essence of IP </w:t>
      </w:r>
      <w:r w:rsidRPr="00CB3C01">
        <w:rPr>
          <w:sz w:val="16"/>
        </w:rPr>
        <w:t xml:space="preserve">– the economic and legal right to exclude others from an intangible – </w:t>
      </w:r>
      <w:r w:rsidRPr="00CB3C01">
        <w:rPr>
          <w:rStyle w:val="StyleUnderline"/>
        </w:rPr>
        <w:t>and opted to exclude only oppression and exploitation?</w:t>
      </w:r>
      <w:r w:rsidRPr="00CB3C01">
        <w:rPr>
          <w:sz w:val="16"/>
        </w:rPr>
        <w:t xml:space="preserve"> </w:t>
      </w:r>
      <w:r w:rsidRPr="00CB3C01">
        <w:rPr>
          <w:rStyle w:val="StyleUnderline"/>
        </w:rPr>
        <w:t>Can we leverage our legal rights as creators to throw a spanner in the works of capitalism?</w:t>
      </w:r>
      <w:r w:rsidRPr="00CB3C01">
        <w:rPr>
          <w:sz w:val="16"/>
        </w:rPr>
        <w:t xml:space="preserve"> What if creators did not simply protest the regimes that incarcerate the imagination but created, here and now, the grassroots systems, structures, and institutions to replace them?</w:t>
      </w:r>
      <w:r>
        <w:rPr>
          <w:sz w:val="16"/>
        </w:rPr>
        <w:t xml:space="preserve"> </w:t>
      </w:r>
      <w:r w:rsidRPr="00CB3C01">
        <w:rPr>
          <w:rStyle w:val="StyleUnderline"/>
        </w:rPr>
        <w:t>Towards these ends, we are not primarily concerned with the abstract question of whether intellectual property should exist.</w:t>
      </w:r>
      <w:r w:rsidRPr="00CB3C01">
        <w:rPr>
          <w:sz w:val="16"/>
        </w:rPr>
        <w:t xml:space="preserve"> Abolitionist creativity for us is not about eliminating the rights of creators or the protections afforded to creations; </w:t>
      </w:r>
      <w:r w:rsidRPr="00CB3C01">
        <w:rPr>
          <w:rStyle w:val="StyleUnderline"/>
        </w:rPr>
        <w:t>it is about ensuring that creativity enters the economy as a tool against oppression</w:t>
      </w:r>
      <w:r w:rsidRPr="00CB3C01">
        <w:rPr>
          <w:sz w:val="16"/>
        </w:rPr>
        <w:t>. In the words of the abolitionist geographer Ruth Wilson Gilmore, ‘Abolition is about presence,</w:t>
      </w:r>
      <w:r>
        <w:rPr>
          <w:sz w:val="16"/>
        </w:rPr>
        <w:t xml:space="preserve"> </w:t>
      </w:r>
      <w:r w:rsidRPr="00CB3C01">
        <w:rPr>
          <w:sz w:val="16"/>
        </w:rPr>
        <w:t>not absence (external link)’. We ask creators to show up and be present in the rights we have been afforded, to occupy them, and to put them together in service of the worlds we want to create. To use our creativity to build life-affirming institutions.</w:t>
      </w:r>
      <w:r>
        <w:rPr>
          <w:sz w:val="16"/>
        </w:rPr>
        <w:t xml:space="preserve"> </w:t>
      </w:r>
      <w:r w:rsidRPr="00CB3C01">
        <w:rPr>
          <w:rStyle w:val="StyleUnderline"/>
        </w:rPr>
        <w:t>Inspired by</w:t>
      </w:r>
      <w:r w:rsidRPr="00CB3C01">
        <w:rPr>
          <w:sz w:val="16"/>
        </w:rPr>
        <w:t xml:space="preserve"> the questions offered by abolitionists Mariame Kaba and Dean Spade in their thinking on</w:t>
      </w:r>
      <w:r w:rsidRPr="00CB3C01">
        <w:rPr>
          <w:rStyle w:val="StyleUnderline"/>
        </w:rPr>
        <w:t xml:space="preserve"> ‘</w:t>
      </w:r>
      <w:r w:rsidRPr="00CB3C01">
        <w:rPr>
          <w:rStyle w:val="Emphasis"/>
        </w:rPr>
        <w:t>non-reformist reforms</w:t>
      </w:r>
      <w:r w:rsidRPr="00CB3C01">
        <w:rPr>
          <w:rStyle w:val="StyleUnderline"/>
        </w:rPr>
        <w:t xml:space="preserve"> </w:t>
      </w:r>
      <w:r w:rsidRPr="00CB3C01">
        <w:rPr>
          <w:sz w:val="16"/>
        </w:rPr>
        <w:t xml:space="preserve">(external link)’ (the term originally coined by French economist-philosopher André Gorz in the 1960s), we ask creators to ask themselves: </w:t>
      </w:r>
      <w:r w:rsidRPr="00CB3C01">
        <w:rPr>
          <w:rStyle w:val="StyleUnderline"/>
        </w:rPr>
        <w:t xml:space="preserve">What is the purpose of creativity, of information, of knowledge? Does it provide </w:t>
      </w:r>
      <w:r w:rsidRPr="00CB3C01">
        <w:rPr>
          <w:rStyle w:val="Emphasis"/>
        </w:rPr>
        <w:t>material relief</w:t>
      </w:r>
      <w:r w:rsidRPr="00CB3C01">
        <w:rPr>
          <w:rStyle w:val="StyleUnderline"/>
        </w:rPr>
        <w:t xml:space="preserve"> to the oppressed</w:t>
      </w:r>
      <w:r w:rsidRPr="00CB3C01">
        <w:rPr>
          <w:sz w:val="16"/>
        </w:rPr>
        <w:t xml:space="preserve"> and exploited inside the supply chains within which the creativity is commercialised? </w:t>
      </w:r>
      <w:r w:rsidRPr="00CB3C01">
        <w:rPr>
          <w:rStyle w:val="StyleUnderline"/>
        </w:rPr>
        <w:t xml:space="preserve">Does it build power, </w:t>
      </w:r>
      <w:r w:rsidRPr="00CB3C01">
        <w:rPr>
          <w:rStyle w:val="Emphasis"/>
        </w:rPr>
        <w:t>mobilising ongoing struggle</w:t>
      </w:r>
      <w:r w:rsidRPr="00CB3C01">
        <w:rPr>
          <w:sz w:val="16"/>
        </w:rPr>
        <w:t xml:space="preserve"> among those affected by the creative works? Does it leave out marginalised groups? Does it legitimise the system?</w:t>
      </w:r>
      <w:r>
        <w:rPr>
          <w:sz w:val="16"/>
        </w:rPr>
        <w:t xml:space="preserve"> </w:t>
      </w:r>
      <w:r w:rsidRPr="00CB3C01">
        <w:rPr>
          <w:sz w:val="16"/>
        </w:rPr>
        <w:t>The abolitionist gaze sees creativity, as rendered in our economy, as a thread that weaves through interlocking systems of oppression. It invites us to pull that thread.</w:t>
      </w:r>
      <w:r>
        <w:rPr>
          <w:sz w:val="16"/>
        </w:rPr>
        <w:t xml:space="preserve"> </w:t>
      </w:r>
      <w:r w:rsidRPr="00CB3C01">
        <w:rPr>
          <w:rStyle w:val="StyleUnderline"/>
        </w:rPr>
        <w:t>The global IP regime is vulnerable</w:t>
      </w:r>
      <w:r w:rsidRPr="00CB3C01">
        <w:rPr>
          <w:sz w:val="16"/>
        </w:rPr>
        <w:t xml:space="preserve"> for another reason, too. Precisely because it is awkwardly modelled on Early Modern laws related to physical property, </w:t>
      </w:r>
      <w:r w:rsidRPr="00CB3C01">
        <w:rPr>
          <w:rStyle w:val="StyleUnderline"/>
        </w:rPr>
        <w:t>IP is full of contradictions and absurdities, which offer intriguing opportunities for transgressive experimentation, radical imagination, and subversive play.</w:t>
      </w:r>
      <w:r w:rsidRPr="00CB3C01">
        <w:rPr>
          <w:sz w:val="16"/>
        </w:rPr>
        <w:t xml:space="preserve"> Here are a few.</w:t>
      </w:r>
    </w:p>
    <w:p w14:paraId="5A3EA8E1" w14:textId="77777777" w:rsidR="00CB3C01" w:rsidRPr="00CB3C01" w:rsidRDefault="00CB3C01" w:rsidP="00CB3C01">
      <w:pPr>
        <w:rPr>
          <w:rStyle w:val="StyleUnderline"/>
        </w:rPr>
      </w:pPr>
      <w:r w:rsidRPr="00CB3C01">
        <w:rPr>
          <w:sz w:val="16"/>
        </w:rPr>
        <w:t>Plots from the abolitionist future</w:t>
      </w:r>
      <w:r>
        <w:rPr>
          <w:sz w:val="16"/>
        </w:rPr>
        <w:t xml:space="preserve"> </w:t>
      </w:r>
      <w:r w:rsidRPr="00CB3C01">
        <w:rPr>
          <w:rStyle w:val="StyleUnderline"/>
        </w:rPr>
        <w:t>Plot #1: Protest as copyrighted performance</w:t>
      </w:r>
    </w:p>
    <w:p w14:paraId="30E19C5A" w14:textId="77777777" w:rsidR="00CB3C01" w:rsidRPr="00CB3C01" w:rsidRDefault="00CB3C01" w:rsidP="00CB3C01">
      <w:pPr>
        <w:rPr>
          <w:sz w:val="16"/>
        </w:rPr>
      </w:pPr>
      <w:r w:rsidRPr="00CB3C01">
        <w:rPr>
          <w:rStyle w:val="StyleUnderline"/>
        </w:rPr>
        <w:t>Protest is increasingly criminalised across democracies</w:t>
      </w:r>
      <w:r w:rsidRPr="00CB3C01">
        <w:rPr>
          <w:sz w:val="16"/>
        </w:rPr>
        <w:t>. During peaceful rallies against climate inaction, racial injustice, police brutality, or war, security services arrest and violently repress protesters, journalists, and human rights monitors. Police commanders send out orders to ‘take back the streets(external link)’, transforming individuals exercising a fundamental democratic right – the right to protest – into criminals. More countries are introducing laws to hold protesters criminally and civilly responsible for property damage that occurs during protests.</w:t>
      </w:r>
      <w:r>
        <w:rPr>
          <w:sz w:val="16"/>
        </w:rPr>
        <w:t xml:space="preserve"> </w:t>
      </w:r>
      <w:r w:rsidRPr="00CB3C01">
        <w:rPr>
          <w:rStyle w:val="StyleUnderline"/>
        </w:rPr>
        <w:t xml:space="preserve">Digitalisation has become a crucial component of </w:t>
      </w:r>
      <w:r w:rsidRPr="00CB3C01">
        <w:rPr>
          <w:rStyle w:val="StyleUnderline"/>
        </w:rPr>
        <w:lastRenderedPageBreak/>
        <w:t>states’ enhanced surveillance</w:t>
      </w:r>
      <w:r w:rsidRPr="00CB3C01">
        <w:rPr>
          <w:sz w:val="16"/>
        </w:rPr>
        <w:t xml:space="preserve"> and coercive capacity, and they deploy it with little regulation or transparency. Journalists, civil rights advocates, and protesters have documented government use of surveillance, social media monitoring, and other digital tools –</w:t>
      </w:r>
      <w:r>
        <w:rPr>
          <w:sz w:val="16"/>
        </w:rPr>
        <w:t xml:space="preserve"> </w:t>
      </w:r>
      <w:r w:rsidRPr="00CB3C01">
        <w:rPr>
          <w:sz w:val="16"/>
        </w:rPr>
        <w:t>warning(external link)</w:t>
      </w:r>
      <w:r>
        <w:rPr>
          <w:sz w:val="16"/>
        </w:rPr>
        <w:t xml:space="preserve"> </w:t>
      </w:r>
      <w:r w:rsidRPr="00CB3C01">
        <w:rPr>
          <w:sz w:val="16"/>
        </w:rPr>
        <w:t>that it could take years after a protest to learn all of the ways that security forces surveilled organisers. Governments are also coordinating with tech-savvy private security forces who got their start as contractors in the ‘war on terror’. The ‘overlapping interests of government and industry that use surveillance, policing, and imprisonment as solutions to economic, social, and political problems’ is what abolitionists refer to as the</w:t>
      </w:r>
      <w:r>
        <w:rPr>
          <w:sz w:val="16"/>
        </w:rPr>
        <w:t xml:space="preserve"> </w:t>
      </w:r>
      <w:r w:rsidRPr="00CB3C01">
        <w:rPr>
          <w:sz w:val="16"/>
        </w:rPr>
        <w:t>prison-industrial complex(external link).</w:t>
      </w:r>
      <w:r>
        <w:rPr>
          <w:sz w:val="16"/>
        </w:rPr>
        <w:t xml:space="preserve"> </w:t>
      </w:r>
      <w:r w:rsidRPr="00CB3C01">
        <w:rPr>
          <w:sz w:val="16"/>
        </w:rPr>
        <w:t>During the Dakota Access Pipeline protests at Standing Rock, for example,</w:t>
      </w:r>
      <w:r>
        <w:rPr>
          <w:sz w:val="16"/>
        </w:rPr>
        <w:t xml:space="preserve"> </w:t>
      </w:r>
      <w:r w:rsidRPr="00CB3C01">
        <w:rPr>
          <w:sz w:val="16"/>
        </w:rPr>
        <w:t>leaked documents(external link)</w:t>
      </w:r>
      <w:r>
        <w:rPr>
          <w:sz w:val="16"/>
        </w:rPr>
        <w:t xml:space="preserve"> </w:t>
      </w:r>
      <w:r w:rsidRPr="00CB3C01">
        <w:rPr>
          <w:sz w:val="16"/>
        </w:rPr>
        <w:t>exposed that state and federal military forces were working alongside a private military contractor, TigerSwan, hired by owners of the pipeline, Energy Transfer Partners. Working with police in at least five states to attack the Indigenous-led movement Water Protector, TigerSwan was using military-style counterterrorism measures and digital surveillance to monitor protesters’ movements, including a live video feed from a private Dakota Access security helicopter.</w:t>
      </w:r>
      <w:r>
        <w:rPr>
          <w:sz w:val="16"/>
        </w:rPr>
        <w:t xml:space="preserve"> </w:t>
      </w:r>
      <w:r w:rsidRPr="00CB3C01">
        <w:rPr>
          <w:rStyle w:val="StyleUnderline"/>
        </w:rPr>
        <w:t xml:space="preserve">Here is where intellectual property comes in. What if we legally protect the creativity inherent in protest as copyrightable performance art? </w:t>
      </w:r>
      <w:r w:rsidRPr="00CB3C01">
        <w:rPr>
          <w:sz w:val="16"/>
        </w:rPr>
        <w:t>Protests routinely incorporate performative innovations into their repertoire, from</w:t>
      </w:r>
      <w:r>
        <w:rPr>
          <w:sz w:val="16"/>
        </w:rPr>
        <w:t xml:space="preserve"> </w:t>
      </w:r>
      <w:r w:rsidRPr="00CB3C01">
        <w:rPr>
          <w:sz w:val="16"/>
        </w:rPr>
        <w:t>Standing Rock(external link)</w:t>
      </w:r>
      <w:r>
        <w:rPr>
          <w:sz w:val="16"/>
        </w:rPr>
        <w:t xml:space="preserve"> </w:t>
      </w:r>
      <w:r w:rsidRPr="00CB3C01">
        <w:rPr>
          <w:sz w:val="16"/>
        </w:rPr>
        <w:t>to</w:t>
      </w:r>
      <w:r>
        <w:rPr>
          <w:sz w:val="16"/>
        </w:rPr>
        <w:t xml:space="preserve"> </w:t>
      </w:r>
      <w:r w:rsidRPr="00CB3C01">
        <w:rPr>
          <w:sz w:val="16"/>
        </w:rPr>
        <w:t>Mexico(external link)</w:t>
      </w:r>
      <w:r>
        <w:rPr>
          <w:sz w:val="16"/>
        </w:rPr>
        <w:t xml:space="preserve"> </w:t>
      </w:r>
      <w:r w:rsidRPr="00CB3C01">
        <w:rPr>
          <w:sz w:val="16"/>
        </w:rPr>
        <w:t>to</w:t>
      </w:r>
      <w:r>
        <w:rPr>
          <w:sz w:val="16"/>
        </w:rPr>
        <w:t xml:space="preserve"> </w:t>
      </w:r>
      <w:r w:rsidRPr="00CB3C01">
        <w:rPr>
          <w:sz w:val="16"/>
        </w:rPr>
        <w:t>Iraq(external link)</w:t>
      </w:r>
      <w:r>
        <w:rPr>
          <w:sz w:val="16"/>
        </w:rPr>
        <w:t xml:space="preserve"> </w:t>
      </w:r>
      <w:r w:rsidRPr="00CB3C01">
        <w:rPr>
          <w:sz w:val="16"/>
        </w:rPr>
        <w:t>to the</w:t>
      </w:r>
      <w:r>
        <w:rPr>
          <w:sz w:val="16"/>
        </w:rPr>
        <w:t xml:space="preserve"> </w:t>
      </w:r>
      <w:r w:rsidRPr="00CB3C01">
        <w:rPr>
          <w:sz w:val="16"/>
        </w:rPr>
        <w:t>United Kingdom(external link). We know that for communities in resistance, ‘the rituals, dances, protocols and songs that characterise these struggles are not merely the cultural ephemera of activism; they are an</w:t>
      </w:r>
      <w:r>
        <w:rPr>
          <w:sz w:val="16"/>
        </w:rPr>
        <w:t xml:space="preserve"> </w:t>
      </w:r>
      <w:r w:rsidRPr="00CB3C01">
        <w:rPr>
          <w:sz w:val="16"/>
        </w:rPr>
        <w:t>intimate and constitutive part</w:t>
      </w:r>
      <w:r>
        <w:rPr>
          <w:sz w:val="16"/>
        </w:rPr>
        <w:t xml:space="preserve"> </w:t>
      </w:r>
      <w:r w:rsidRPr="00CB3C01">
        <w:rPr>
          <w:sz w:val="16"/>
        </w:rPr>
        <w:t>of Indigenous world-making, a means to coordinate and align the collective imagination so as to facilitate and enrich the cooperation of those involved’. Scholars have long recognised the performativity of protest, studying the use of visualisation and space or arguing that ‘choreography,(external link)</w:t>
      </w:r>
      <w:r>
        <w:rPr>
          <w:sz w:val="16"/>
        </w:rPr>
        <w:t xml:space="preserve"> </w:t>
      </w:r>
      <w:r w:rsidRPr="00CB3C01">
        <w:rPr>
          <w:sz w:val="16"/>
        </w:rPr>
        <w:t>movement and gesture are not peripheral but central to the politics of protest’. What if protestors acknowledge that these key features of protest also have legal rights that can help them challenge the prison-industrial complex?</w:t>
      </w:r>
      <w:r>
        <w:rPr>
          <w:sz w:val="16"/>
        </w:rPr>
        <w:t xml:space="preserve"> </w:t>
      </w:r>
      <w:r w:rsidRPr="00CB3C01">
        <w:rPr>
          <w:sz w:val="16"/>
        </w:rPr>
        <w:t>Imagine if protestors wore the © ‘all rights reserved’ on their bodies or adorned themselves in barcodes that linked to their copyright terms and conditions, specifying that images and audio could not be used for commercial use, including privately contracted surveillance. Imagine if protesters then demanded in court to know how private security forces were using any recording of their art, visual or audio? Imagine if legal discovery (the pre-trial procedure in which each party can obtain evidence from the other party through requests for documents) then revealed the secret commercial interests between police departments and private security companies, or between a private mercenary firm and its employer, an oil company. Imagine if these companies then had to compensate protesters for copyright violation, or if courts threw out evidence because companies had obtained it unlawfully with copyright infringement. Copyright law is not going to get protestors out of jail for criminal charges, but it can help to ensure that the prison-industrial complex cannot profit from policing.</w:t>
      </w:r>
    </w:p>
    <w:p w14:paraId="5A37EFA7" w14:textId="77777777" w:rsidR="00CB3C01" w:rsidRPr="00CB3C01" w:rsidRDefault="00CB3C01" w:rsidP="00CB3C01">
      <w:pPr>
        <w:rPr>
          <w:sz w:val="16"/>
        </w:rPr>
      </w:pPr>
      <w:r w:rsidRPr="00CB3C01">
        <w:rPr>
          <w:sz w:val="16"/>
        </w:rPr>
        <w:t>How would the creators of a copyright-protected performance by Extinction Rebellion, Black Lives Matter, BP or not BP(external link), #NoDAPL, and countless other fearless activists want to condition the use of their performance? What kinds of legally enforceable exclusions would further the goals of their direct action or community response? Should protestors allow police departments (and the private security companies they increasingly work with) to use video and sound recordings of a scripted performance (i.e. a protest) or of visual art such as graffiti – and any other copyrightable material – without any conditions? What should anyone who seizes or destroys an encampment-as-art installation have to pay in reparations?</w:t>
      </w:r>
      <w:r>
        <w:rPr>
          <w:sz w:val="16"/>
        </w:rPr>
        <w:t xml:space="preserve"> </w:t>
      </w:r>
      <w:r w:rsidRPr="00CB3C01">
        <w:rPr>
          <w:rStyle w:val="StyleUnderline"/>
        </w:rPr>
        <w:t>We inhabit systems that afford more legal protection to performing outrage at injustice than to claiming justice as a right; systems that value the sanctity of property more than the sanctity of Black and Indigenous lives, more than protecting biodiversity.</w:t>
      </w:r>
      <w:r w:rsidRPr="00CB3C01">
        <w:rPr>
          <w:sz w:val="16"/>
        </w:rPr>
        <w:t xml:space="preserve"> There is no reliably enforceable international human rights regime, but there is a powerful international legal regime associated with intellectual property. </w:t>
      </w:r>
      <w:r w:rsidRPr="00CB3C01">
        <w:rPr>
          <w:rStyle w:val="StyleUnderline"/>
        </w:rPr>
        <w:t>We can radically repurpose this power.</w:t>
      </w:r>
      <w:r w:rsidRPr="00CB3C01">
        <w:rPr>
          <w:sz w:val="16"/>
        </w:rPr>
        <w:t xml:space="preserve"> We can jailbreak the codes and the legal technology of IP from its intended use.</w:t>
      </w:r>
      <w:r>
        <w:rPr>
          <w:sz w:val="16"/>
        </w:rPr>
        <w:t xml:space="preserve"> </w:t>
      </w:r>
      <w:r w:rsidRPr="00CB3C01">
        <w:rPr>
          <w:sz w:val="16"/>
        </w:rPr>
        <w:t>The possibilities are intriguing. Might we be better able to occupy physical property by occupying intellectual property, refashioning the absurd powers given to intangible property into furthering our ability to hold physical space? Can copyright protection complicate how digital power increasingly oppresses protest or acts of preservation, whether they be about environmental issues or dignified living?</w:t>
      </w:r>
      <w:r>
        <w:rPr>
          <w:sz w:val="16"/>
        </w:rPr>
        <w:t xml:space="preserve"> </w:t>
      </w:r>
      <w:r w:rsidRPr="00CB3C01">
        <w:rPr>
          <w:sz w:val="16"/>
        </w:rPr>
        <w:t>Anyone can participate. Every protestor is a performance artist. For those who already identify as socially engaged artists or artivists, here is an opportunity to rethink the political agency of your art. Can a work of art have direct political agency, not through debates over the righteousness of its political aesthetic or content, but through artists occupying the legal and economic scaffolding that surround it?</w:t>
      </w:r>
    </w:p>
    <w:p w14:paraId="2EF1B408" w14:textId="77777777" w:rsidR="00CB3C01" w:rsidRPr="00CB3C01" w:rsidRDefault="00CB3C01" w:rsidP="00CB3C01">
      <w:pPr>
        <w:rPr>
          <w:rStyle w:val="StyleUnderline"/>
        </w:rPr>
      </w:pPr>
      <w:r w:rsidRPr="00CB3C01">
        <w:rPr>
          <w:rStyle w:val="StyleUnderline"/>
        </w:rPr>
        <w:t>Plot#2: Occupy employment contracts with IP morals clauses</w:t>
      </w:r>
    </w:p>
    <w:p w14:paraId="099472FF" w14:textId="77777777" w:rsidR="00CB3C01" w:rsidRPr="00CB3C01" w:rsidRDefault="00CB3C01" w:rsidP="00CB3C01">
      <w:pPr>
        <w:rPr>
          <w:sz w:val="16"/>
        </w:rPr>
      </w:pPr>
      <w:r w:rsidRPr="00CB3C01">
        <w:rPr>
          <w:rStyle w:val="StyleUnderline"/>
        </w:rPr>
        <w:t>Employment contracts are where we</w:t>
      </w:r>
      <w:r w:rsidRPr="00CB3C01">
        <w:rPr>
          <w:sz w:val="16"/>
        </w:rPr>
        <w:t xml:space="preserve">, as IP producers, </w:t>
      </w:r>
      <w:r w:rsidRPr="00CB3C01">
        <w:rPr>
          <w:rStyle w:val="StyleUnderline"/>
        </w:rPr>
        <w:t xml:space="preserve">most often hand over our rights. </w:t>
      </w:r>
      <w:r w:rsidRPr="00CB3C01">
        <w:rPr>
          <w:sz w:val="16"/>
        </w:rPr>
        <w:t>We cede to corporations what legally belongs to us through the IP assignment clause: a contract term that gives our employers full ownership and control to use and commercialise our IP. Given the enormous value of IP to a corporation’s bottom line, it is no surprise that corporations have tried to make their claims to employee creativity as broad as possible.</w:t>
      </w:r>
      <w:r>
        <w:rPr>
          <w:sz w:val="16"/>
        </w:rPr>
        <w:t xml:space="preserve"> </w:t>
      </w:r>
      <w:r w:rsidRPr="00CB3C01">
        <w:rPr>
          <w:sz w:val="16"/>
        </w:rPr>
        <w:t>Laws governing employee IP assignment clauses vary by jurisdiction, but common terms require employees to relinquish all moral rights: legal rights that empower creators to object to uses of their work that harm their honour or reputation. Other common terms grant employers ownership of any idea recorded on any piece of corporate property, including an employee’s idea for a personal project if they happened to record it on a work laptop.</w:t>
      </w:r>
      <w:r>
        <w:rPr>
          <w:sz w:val="16"/>
        </w:rPr>
        <w:t xml:space="preserve"> </w:t>
      </w:r>
      <w:r w:rsidRPr="00CB3C01">
        <w:rPr>
          <w:rStyle w:val="StyleUnderline"/>
        </w:rPr>
        <w:t>What would happen if we occupied our IP assignment clauses?</w:t>
      </w:r>
      <w:r w:rsidRPr="00CB3C01">
        <w:rPr>
          <w:sz w:val="16"/>
        </w:rPr>
        <w:t xml:space="preserve"> What if we organised collectively as IP producers and put conditions on our employers’ rights to our IP? One existing legal technology we can use is the </w:t>
      </w:r>
      <w:r w:rsidRPr="00CB3C01">
        <w:rPr>
          <w:sz w:val="16"/>
        </w:rPr>
        <w:lastRenderedPageBreak/>
        <w:t>morals clause: a contractual term that gives one the right to terminate a contract, or take other remedial action, if the breaching party engages in immoral behaviour. What might co-created abolitionist IP morals clauses stipulate?</w:t>
      </w:r>
      <w:r>
        <w:rPr>
          <w:sz w:val="16"/>
        </w:rPr>
        <w:t xml:space="preserve"> </w:t>
      </w:r>
      <w:r w:rsidRPr="00CB3C01">
        <w:rPr>
          <w:rStyle w:val="StyleUnderline"/>
        </w:rPr>
        <w:t>What if our employers were no longer able to use our IP in supply chains with forced labour and ecological devastation,</w:t>
      </w:r>
      <w:r w:rsidRPr="00CB3C01">
        <w:rPr>
          <w:sz w:val="16"/>
        </w:rPr>
        <w:t xml:space="preserve"> or in service to militaries, surveillance, and policing?</w:t>
      </w:r>
      <w:r>
        <w:rPr>
          <w:sz w:val="16"/>
        </w:rPr>
        <w:t xml:space="preserve"> </w:t>
      </w:r>
      <w:r w:rsidRPr="00CB3C01">
        <w:rPr>
          <w:rStyle w:val="StyleUnderline"/>
        </w:rPr>
        <w:t>IP has tremendous power to disrupt an entire supply chain</w:t>
      </w:r>
      <w:r w:rsidRPr="00CB3C01">
        <w:rPr>
          <w:sz w:val="16"/>
        </w:rPr>
        <w:t>. An IP dispute has the power to</w:t>
      </w:r>
      <w:r>
        <w:rPr>
          <w:sz w:val="16"/>
        </w:rPr>
        <w:t xml:space="preserve"> </w:t>
      </w:r>
      <w:r w:rsidRPr="00CB3C01">
        <w:rPr>
          <w:sz w:val="16"/>
        </w:rPr>
        <w:t>stop goods at the border(external link). If IP producers in one part of the supply chain were to use morals clauses, they could trigger an IP dispute whenever these morals are infringed anywhere across a supply chain in which the IP is used.</w:t>
      </w:r>
      <w:r>
        <w:rPr>
          <w:sz w:val="16"/>
        </w:rPr>
        <w:t xml:space="preserve"> </w:t>
      </w:r>
      <w:r w:rsidRPr="00CB3C01">
        <w:rPr>
          <w:sz w:val="16"/>
        </w:rPr>
        <w:t>Here is an example from Big Tech, whose supply chains have insatiable appetites for cobalt.</w:t>
      </w:r>
      <w:r>
        <w:rPr>
          <w:sz w:val="16"/>
        </w:rPr>
        <w:t xml:space="preserve"> </w:t>
      </w:r>
      <w:r w:rsidRPr="00CB3C01">
        <w:rPr>
          <w:sz w:val="16"/>
        </w:rPr>
        <w:t>Cobalt mining is notorious(external link)</w:t>
      </w:r>
      <w:r>
        <w:rPr>
          <w:sz w:val="16"/>
        </w:rPr>
        <w:t xml:space="preserve"> </w:t>
      </w:r>
      <w:r w:rsidRPr="00CB3C01">
        <w:rPr>
          <w:sz w:val="16"/>
        </w:rPr>
        <w:t>for its human rights abuses, corruption, environmental destruction, and child labour. An IP morals clause used by IP producers across these supply chains – say by the</w:t>
      </w:r>
      <w:r>
        <w:rPr>
          <w:sz w:val="16"/>
        </w:rPr>
        <w:t xml:space="preserve"> </w:t>
      </w:r>
      <w:r w:rsidRPr="00CB3C01">
        <w:rPr>
          <w:sz w:val="16"/>
        </w:rPr>
        <w:t>Tech Workers Coalition(external link)</w:t>
      </w:r>
      <w:r>
        <w:rPr>
          <w:sz w:val="16"/>
        </w:rPr>
        <w:t xml:space="preserve"> </w:t>
      </w:r>
      <w:r w:rsidRPr="00CB3C01">
        <w:rPr>
          <w:sz w:val="16"/>
        </w:rPr>
        <w:t>– could be used to implement proposals made by</w:t>
      </w:r>
      <w:r>
        <w:rPr>
          <w:sz w:val="16"/>
        </w:rPr>
        <w:t xml:space="preserve"> </w:t>
      </w:r>
      <w:r w:rsidRPr="00CB3C01">
        <w:rPr>
          <w:sz w:val="16"/>
        </w:rPr>
        <w:t>human rights activists,(external link)</w:t>
      </w:r>
      <w:r>
        <w:rPr>
          <w:sz w:val="16"/>
        </w:rPr>
        <w:t xml:space="preserve"> </w:t>
      </w:r>
      <w:r w:rsidRPr="00CB3C01">
        <w:rPr>
          <w:sz w:val="16"/>
        </w:rPr>
        <w:t>that ‘any company sourcing cobalt from DRC must establish an independent, third-party system of verification that all mineral supply chains are cleansed of exploitation, cruelty, slavery, and child labour. They must invest whatever is needed to ensure decent pay, safe and dignified working conditions, healthcare, education and general wellbeing of the people whose cheap labour they rely on’. If such conditions were embedded into an IP morals clause –  capable of crippling cobalt-dependent supply chains by triggering an IP dispute when violated – the entire market power of IP could be used as a carrot and a stick to implement such proposals.</w:t>
      </w:r>
    </w:p>
    <w:p w14:paraId="1F0C5D2E" w14:textId="77777777" w:rsidR="00CB3C01" w:rsidRPr="00CB3C01" w:rsidRDefault="00CB3C01" w:rsidP="00CB3C01">
      <w:pPr>
        <w:rPr>
          <w:sz w:val="16"/>
        </w:rPr>
      </w:pPr>
      <w:r w:rsidRPr="00CB3C01">
        <w:rPr>
          <w:rStyle w:val="StyleUnderline"/>
        </w:rPr>
        <w:t>Academics, journalists, artists, and musicians can wield powerful IP morals clauses, too</w:t>
      </w:r>
      <w:r w:rsidRPr="00CB3C01">
        <w:rPr>
          <w:sz w:val="16"/>
        </w:rPr>
        <w:t>. Publishers depend on paper, ink, and glue, or computers, software, Google, and Amazon to disseminate their copyright-protected works. However, the ‘pulp and paper’ industry continues to profit from deforestation(external link) in the Amazon rainforest, ink manufacturers violate labour rights and dump hazardous waste(external link), and book bindings are not recyclable(external link). Digital publishing, meanwhile, fuels supply chains that routinely dump electronics waste across the Global South(external link). Copyright producers can use IP morals clauses to condition the publication and commercialisation of their works on a publisher’s commitment to use state-of-the-art, labour-and-environmental-friendly supply chains. Such conditions can exist alongside open-access licensing terms that enable anyone to freely access copyrighted content, while still prohibiting publishers from delivering open-access content through unethical supply chains.</w:t>
      </w:r>
      <w:r>
        <w:rPr>
          <w:sz w:val="16"/>
        </w:rPr>
        <w:t xml:space="preserve"> </w:t>
      </w:r>
      <w:r w:rsidRPr="00CB3C01">
        <w:rPr>
          <w:sz w:val="16"/>
        </w:rPr>
        <w:t>Through IP morals clauses, can we put</w:t>
      </w:r>
      <w:r>
        <w:rPr>
          <w:sz w:val="16"/>
        </w:rPr>
        <w:t xml:space="preserve"> </w:t>
      </w:r>
      <w:r w:rsidRPr="00CB3C01">
        <w:rPr>
          <w:sz w:val="16"/>
        </w:rPr>
        <w:t>ideas</w:t>
      </w:r>
      <w:r>
        <w:rPr>
          <w:sz w:val="16"/>
        </w:rPr>
        <w:t xml:space="preserve"> </w:t>
      </w:r>
      <w:r w:rsidRPr="00CB3C01">
        <w:rPr>
          <w:sz w:val="16"/>
        </w:rPr>
        <w:t>about abolition, sustainability, or human rights into</w:t>
      </w:r>
      <w:r>
        <w:rPr>
          <w:sz w:val="16"/>
        </w:rPr>
        <w:t xml:space="preserve"> </w:t>
      </w:r>
      <w:r w:rsidRPr="00CB3C01">
        <w:rPr>
          <w:sz w:val="16"/>
        </w:rPr>
        <w:t>practice</w:t>
      </w:r>
      <w:r>
        <w:rPr>
          <w:sz w:val="16"/>
        </w:rPr>
        <w:t xml:space="preserve"> </w:t>
      </w:r>
      <w:r w:rsidRPr="00CB3C01">
        <w:rPr>
          <w:sz w:val="16"/>
        </w:rPr>
        <w:t xml:space="preserve">across the supply chains in which these ideas are commercialised. </w:t>
      </w:r>
      <w:r w:rsidRPr="00CB3C01">
        <w:rPr>
          <w:rStyle w:val="StyleUnderline"/>
        </w:rPr>
        <w:t>We can also harness the power of IP to deepen worker solidarity across supply chains</w:t>
      </w:r>
      <w:r w:rsidRPr="00CB3C01">
        <w:rPr>
          <w:sz w:val="16"/>
        </w:rPr>
        <w:t>. In the process, we can experiment with IP not as an exclusive individual right but as a collective tool. Can we imagine IP unions organised around collective IP morals?</w:t>
      </w:r>
    </w:p>
    <w:p w14:paraId="1B4020D2" w14:textId="77777777" w:rsidR="00B43B92" w:rsidRDefault="00B43B92" w:rsidP="005E51AA"/>
    <w:p w14:paraId="70EC4D8D" w14:textId="12578CDE" w:rsidR="005E51AA" w:rsidRDefault="005E51AA" w:rsidP="005E51AA">
      <w:pPr>
        <w:pStyle w:val="Heading3"/>
      </w:pPr>
      <w:r>
        <w:lastRenderedPageBreak/>
        <w:t>Other Definitions</w:t>
      </w:r>
    </w:p>
    <w:p w14:paraId="4D90600F" w14:textId="65D3F8DB" w:rsidR="005E51AA" w:rsidRDefault="005E51AA" w:rsidP="005E51AA">
      <w:r>
        <w:t>*Use the T File</w:t>
      </w:r>
    </w:p>
    <w:p w14:paraId="36C207E6" w14:textId="77777777" w:rsidR="005E51AA" w:rsidRPr="00BA67FF" w:rsidRDefault="005E51AA" w:rsidP="005E51AA">
      <w:pPr>
        <w:pStyle w:val="Heading4"/>
        <w:rPr>
          <w:rFonts w:asciiTheme="majorHAnsi" w:hAnsiTheme="majorHAnsi" w:cstheme="majorHAnsi"/>
        </w:rPr>
      </w:pPr>
      <w:r w:rsidRPr="00BA67FF">
        <w:rPr>
          <w:rFonts w:asciiTheme="majorHAnsi" w:hAnsiTheme="majorHAnsi" w:cstheme="majorHAnsi"/>
        </w:rPr>
        <w:t xml:space="preserve">‘The USFG’ denotes the </w:t>
      </w:r>
      <w:r w:rsidRPr="00BA67FF">
        <w:rPr>
          <w:rFonts w:asciiTheme="majorHAnsi" w:hAnsiTheme="majorHAnsi" w:cstheme="majorHAnsi"/>
          <w:u w:val="single"/>
        </w:rPr>
        <w:t>three branches</w:t>
      </w:r>
      <w:r w:rsidRPr="00BA67FF">
        <w:rPr>
          <w:rFonts w:asciiTheme="majorHAnsi" w:hAnsiTheme="majorHAnsi" w:cstheme="majorHAnsi"/>
        </w:rPr>
        <w:t xml:space="preserve">. </w:t>
      </w:r>
    </w:p>
    <w:p w14:paraId="4CB5E456" w14:textId="0C202627" w:rsidR="005E51AA" w:rsidRPr="00BA67FF" w:rsidRDefault="005E51AA" w:rsidP="005E51AA">
      <w:pPr>
        <w:rPr>
          <w:rFonts w:asciiTheme="majorHAnsi" w:hAnsiTheme="majorHAnsi" w:cstheme="majorHAnsi"/>
        </w:rPr>
      </w:pPr>
      <w:r w:rsidRPr="00BA67FF">
        <w:rPr>
          <w:rStyle w:val="Style13ptBold"/>
          <w:rFonts w:asciiTheme="majorHAnsi" w:hAnsiTheme="majorHAnsi" w:cstheme="majorHAnsi"/>
        </w:rPr>
        <w:t>U.S. Legal 16</w:t>
      </w:r>
      <w:r w:rsidRPr="00BA67FF">
        <w:rPr>
          <w:rFonts w:asciiTheme="majorHAnsi" w:hAnsiTheme="majorHAnsi" w:cstheme="majorHAnsi"/>
        </w:rPr>
        <w:t xml:space="preserve">, organization offering legal assistance and attorney access, “United States Federal Government Law and Legal Definition,” </w:t>
      </w:r>
      <w:r w:rsidRPr="0032385C">
        <w:rPr>
          <w:rFonts w:asciiTheme="majorHAnsi" w:hAnsiTheme="majorHAnsi" w:cstheme="majorHAnsi"/>
        </w:rPr>
        <w:t>https://definitions.uslegal.com/u/united-states-federal-government/</w:t>
      </w:r>
    </w:p>
    <w:p w14:paraId="790592A7" w14:textId="77777777" w:rsidR="005E51AA" w:rsidRPr="00BA67FF" w:rsidRDefault="005E51AA" w:rsidP="005E51AA">
      <w:pPr>
        <w:rPr>
          <w:rFonts w:asciiTheme="majorHAnsi" w:hAnsiTheme="majorHAnsi" w:cstheme="majorHAnsi"/>
          <w:sz w:val="14"/>
        </w:rPr>
      </w:pPr>
      <w:r w:rsidRPr="00BA67FF">
        <w:rPr>
          <w:rStyle w:val="StyleUnderline"/>
          <w:rFonts w:asciiTheme="majorHAnsi" w:hAnsiTheme="majorHAnsi" w:cstheme="majorHAnsi"/>
          <w:highlight w:val="cyan"/>
        </w:rPr>
        <w:t xml:space="preserve">The </w:t>
      </w:r>
      <w:r w:rsidRPr="00BA67FF">
        <w:rPr>
          <w:rStyle w:val="Emphasis"/>
          <w:rFonts w:asciiTheme="majorHAnsi" w:hAnsiTheme="majorHAnsi" w:cstheme="majorHAnsi"/>
          <w:highlight w:val="cyan"/>
        </w:rPr>
        <w:t>U</w:t>
      </w:r>
      <w:r w:rsidRPr="00BA67FF">
        <w:rPr>
          <w:rFonts w:asciiTheme="majorHAnsi" w:hAnsiTheme="majorHAnsi" w:cstheme="majorHAnsi"/>
          <w:sz w:val="14"/>
        </w:rPr>
        <w:t xml:space="preserve">nited </w:t>
      </w:r>
      <w:r w:rsidRPr="00BA67FF">
        <w:rPr>
          <w:rStyle w:val="Emphasis"/>
          <w:rFonts w:asciiTheme="majorHAnsi" w:hAnsiTheme="majorHAnsi" w:cstheme="majorHAnsi"/>
          <w:highlight w:val="cyan"/>
        </w:rPr>
        <w:t>S</w:t>
      </w:r>
      <w:r w:rsidRPr="00BA67FF">
        <w:rPr>
          <w:rFonts w:asciiTheme="majorHAnsi" w:hAnsiTheme="majorHAnsi" w:cstheme="majorHAnsi"/>
          <w:sz w:val="14"/>
        </w:rPr>
        <w:t xml:space="preserve">tates </w:t>
      </w:r>
      <w:r w:rsidRPr="00BA67FF">
        <w:rPr>
          <w:rStyle w:val="Emphasis"/>
          <w:rFonts w:asciiTheme="majorHAnsi" w:hAnsiTheme="majorHAnsi" w:cstheme="majorHAnsi"/>
          <w:highlight w:val="cyan"/>
        </w:rPr>
        <w:t>F</w:t>
      </w:r>
      <w:r w:rsidRPr="00BA67FF">
        <w:rPr>
          <w:rFonts w:asciiTheme="majorHAnsi" w:hAnsiTheme="majorHAnsi" w:cstheme="majorHAnsi"/>
          <w:sz w:val="14"/>
        </w:rPr>
        <w:t xml:space="preserve">ederal </w:t>
      </w:r>
      <w:r w:rsidRPr="00BA67FF">
        <w:rPr>
          <w:rStyle w:val="Emphasis"/>
          <w:rFonts w:asciiTheme="majorHAnsi" w:hAnsiTheme="majorHAnsi" w:cstheme="majorHAnsi"/>
          <w:highlight w:val="cyan"/>
        </w:rPr>
        <w:t>G</w:t>
      </w:r>
      <w:r w:rsidRPr="00BA67FF">
        <w:rPr>
          <w:rFonts w:asciiTheme="majorHAnsi" w:hAnsiTheme="majorHAnsi" w:cstheme="majorHAnsi"/>
          <w:sz w:val="14"/>
        </w:rPr>
        <w:t xml:space="preserve">overnment </w:t>
      </w:r>
      <w:r w:rsidRPr="00BA67FF">
        <w:rPr>
          <w:rStyle w:val="StyleUnderline"/>
          <w:rFonts w:asciiTheme="majorHAnsi" w:hAnsiTheme="majorHAnsi" w:cstheme="majorHAnsi"/>
          <w:highlight w:val="cyan"/>
        </w:rPr>
        <w:t>is</w:t>
      </w:r>
      <w:r w:rsidRPr="00BA67FF">
        <w:rPr>
          <w:rFonts w:asciiTheme="majorHAnsi" w:hAnsiTheme="majorHAnsi" w:cstheme="majorHAnsi"/>
          <w:sz w:val="14"/>
        </w:rPr>
        <w:t xml:space="preserve"> established by the US Constitution. The Federal Government shares sovereignty over the United Sates with the individual governments of the States of US. The Federal government has </w:t>
      </w:r>
      <w:r w:rsidRPr="00BA67FF">
        <w:rPr>
          <w:rStyle w:val="StyleUnderline"/>
          <w:rFonts w:asciiTheme="majorHAnsi" w:hAnsiTheme="majorHAnsi" w:cstheme="majorHAnsi"/>
          <w:highlight w:val="cyan"/>
        </w:rPr>
        <w:t>three branches</w:t>
      </w:r>
      <w:r w:rsidRPr="00BA67FF">
        <w:rPr>
          <w:rStyle w:val="StyleUnderline"/>
          <w:rFonts w:asciiTheme="majorHAnsi" w:hAnsiTheme="majorHAnsi" w:cstheme="majorHAnsi"/>
        </w:rPr>
        <w:t>: i)</w:t>
      </w:r>
      <w:r w:rsidRPr="00BA67FF">
        <w:rPr>
          <w:rFonts w:asciiTheme="majorHAnsi" w:hAnsiTheme="majorHAnsi" w:cstheme="majorHAnsi"/>
          <w:sz w:val="14"/>
        </w:rPr>
        <w:t xml:space="preserve"> the</w:t>
      </w:r>
      <w:r w:rsidRPr="00BA67FF">
        <w:rPr>
          <w:rStyle w:val="StyleUnderline"/>
          <w:rFonts w:asciiTheme="majorHAnsi" w:hAnsiTheme="majorHAnsi" w:cstheme="majorHAnsi"/>
        </w:rPr>
        <w:t xml:space="preserve"> </w:t>
      </w:r>
      <w:r w:rsidRPr="00BA67FF">
        <w:rPr>
          <w:rStyle w:val="Emphasis"/>
          <w:rFonts w:asciiTheme="majorHAnsi" w:hAnsiTheme="majorHAnsi" w:cstheme="majorHAnsi"/>
          <w:highlight w:val="cyan"/>
        </w:rPr>
        <w:t>legislature</w:t>
      </w:r>
      <w:r w:rsidRPr="00BA67FF">
        <w:rPr>
          <w:rStyle w:val="StyleUnderline"/>
          <w:rFonts w:asciiTheme="majorHAnsi" w:hAnsiTheme="majorHAnsi" w:cstheme="majorHAnsi"/>
        </w:rPr>
        <w:t>, which is the</w:t>
      </w:r>
      <w:r w:rsidRPr="00BA67FF">
        <w:rPr>
          <w:rFonts w:asciiTheme="majorHAnsi" w:hAnsiTheme="majorHAnsi" w:cstheme="majorHAnsi"/>
          <w:sz w:val="14"/>
        </w:rPr>
        <w:t xml:space="preserve"> US </w:t>
      </w:r>
      <w:r w:rsidRPr="00BA67FF">
        <w:rPr>
          <w:rStyle w:val="StyleUnderline"/>
          <w:rFonts w:asciiTheme="majorHAnsi" w:hAnsiTheme="majorHAnsi" w:cstheme="majorHAnsi"/>
        </w:rPr>
        <w:t xml:space="preserve">Congress, ii) </w:t>
      </w:r>
      <w:r w:rsidRPr="00BA67FF">
        <w:rPr>
          <w:rStyle w:val="Emphasis"/>
          <w:rFonts w:asciiTheme="majorHAnsi" w:hAnsiTheme="majorHAnsi" w:cstheme="majorHAnsi"/>
          <w:highlight w:val="cyan"/>
        </w:rPr>
        <w:t>Executive</w:t>
      </w:r>
      <w:r w:rsidRPr="00BA67FF">
        <w:rPr>
          <w:rFonts w:asciiTheme="majorHAnsi" w:hAnsiTheme="majorHAnsi" w:cstheme="majorHAnsi"/>
          <w:sz w:val="14"/>
        </w:rPr>
        <w:t xml:space="preserve">, comprised of </w:t>
      </w:r>
      <w:r w:rsidRPr="00BA67FF">
        <w:rPr>
          <w:rStyle w:val="StyleUnderline"/>
          <w:rFonts w:asciiTheme="majorHAnsi" w:hAnsiTheme="majorHAnsi" w:cstheme="majorHAnsi"/>
        </w:rPr>
        <w:t>the President</w:t>
      </w:r>
      <w:r w:rsidRPr="00BA67FF">
        <w:rPr>
          <w:rFonts w:asciiTheme="majorHAnsi" w:hAnsiTheme="majorHAnsi" w:cstheme="majorHAnsi"/>
          <w:sz w:val="14"/>
        </w:rPr>
        <w:t xml:space="preserve"> and Vice president of the US </w:t>
      </w:r>
      <w:r w:rsidRPr="00BA67FF">
        <w:rPr>
          <w:rStyle w:val="StyleUnderline"/>
          <w:rFonts w:asciiTheme="majorHAnsi" w:hAnsiTheme="majorHAnsi" w:cstheme="majorHAnsi"/>
          <w:highlight w:val="cyan"/>
        </w:rPr>
        <w:t>and</w:t>
      </w:r>
      <w:r w:rsidRPr="00BA67FF">
        <w:rPr>
          <w:rStyle w:val="StyleUnderline"/>
          <w:rFonts w:asciiTheme="majorHAnsi" w:hAnsiTheme="majorHAnsi" w:cstheme="majorHAnsi"/>
        </w:rPr>
        <w:t xml:space="preserve"> iii) </w:t>
      </w:r>
      <w:r w:rsidRPr="00BA67FF">
        <w:rPr>
          <w:rStyle w:val="Emphasis"/>
          <w:rFonts w:asciiTheme="majorHAnsi" w:hAnsiTheme="majorHAnsi" w:cstheme="majorHAnsi"/>
          <w:highlight w:val="cyan"/>
        </w:rPr>
        <w:t>Judiciary</w:t>
      </w:r>
      <w:r w:rsidRPr="00BA67FF">
        <w:rPr>
          <w:rFonts w:asciiTheme="majorHAnsi" w:hAnsiTheme="majorHAnsi" w:cstheme="majorHAnsi"/>
          <w:sz w:val="14"/>
        </w:rPr>
        <w:t xml:space="preserve">. The US Constitution prescribes a system of separation of powers and ‘checks and balances’ for the smooth functioning of all the three branches of the Federal Government. </w:t>
      </w:r>
      <w:r w:rsidRPr="00BA67FF">
        <w:rPr>
          <w:rStyle w:val="StyleUnderline"/>
          <w:rFonts w:asciiTheme="majorHAnsi" w:hAnsiTheme="majorHAnsi" w:cstheme="majorHAnsi"/>
        </w:rPr>
        <w:t>The</w:t>
      </w:r>
      <w:r w:rsidRPr="00BA67FF">
        <w:rPr>
          <w:rFonts w:asciiTheme="majorHAnsi" w:hAnsiTheme="majorHAnsi" w:cstheme="majorHAnsi"/>
          <w:sz w:val="14"/>
        </w:rPr>
        <w:t xml:space="preserve"> US </w:t>
      </w:r>
      <w:r w:rsidRPr="00BA67FF">
        <w:rPr>
          <w:rStyle w:val="StyleUnderline"/>
          <w:rFonts w:asciiTheme="majorHAnsi" w:hAnsiTheme="majorHAnsi" w:cstheme="majorHAnsi"/>
        </w:rPr>
        <w:t xml:space="preserve">Constitution </w:t>
      </w:r>
      <w:r w:rsidRPr="00BA67FF">
        <w:rPr>
          <w:rStyle w:val="Emphasis"/>
          <w:rFonts w:asciiTheme="majorHAnsi" w:hAnsiTheme="majorHAnsi" w:cstheme="majorHAnsi"/>
        </w:rPr>
        <w:t>limits</w:t>
      </w:r>
      <w:r w:rsidRPr="00BA67FF">
        <w:rPr>
          <w:rFonts w:asciiTheme="majorHAnsi" w:hAnsiTheme="majorHAnsi" w:cstheme="majorHAnsi"/>
          <w:sz w:val="14"/>
        </w:rPr>
        <w:t xml:space="preserve"> the powers of </w:t>
      </w:r>
      <w:r w:rsidRPr="00BA67FF">
        <w:rPr>
          <w:rStyle w:val="StyleUnderline"/>
          <w:rFonts w:asciiTheme="majorHAnsi" w:hAnsiTheme="majorHAnsi" w:cstheme="majorHAnsi"/>
        </w:rPr>
        <w:t>the Federal Government</w:t>
      </w:r>
      <w:r w:rsidRPr="00BA67FF">
        <w:rPr>
          <w:rFonts w:asciiTheme="majorHAnsi" w:hAnsiTheme="majorHAnsi" w:cstheme="majorHAnsi"/>
          <w:sz w:val="14"/>
        </w:rPr>
        <w:t xml:space="preserve"> to the powers assigned to it; </w:t>
      </w:r>
      <w:r w:rsidRPr="00BA67FF">
        <w:rPr>
          <w:rStyle w:val="StyleUnderline"/>
          <w:rFonts w:asciiTheme="majorHAnsi" w:hAnsiTheme="majorHAnsi" w:cstheme="majorHAnsi"/>
        </w:rPr>
        <w:t xml:space="preserve">all </w:t>
      </w:r>
      <w:r w:rsidRPr="00BA67FF">
        <w:rPr>
          <w:rStyle w:val="StyleUnderline"/>
          <w:rFonts w:asciiTheme="majorHAnsi" w:hAnsiTheme="majorHAnsi" w:cstheme="majorHAnsi"/>
          <w:highlight w:val="cyan"/>
        </w:rPr>
        <w:t>powers not</w:t>
      </w:r>
      <w:r w:rsidRPr="00BA67FF">
        <w:rPr>
          <w:rStyle w:val="StyleUnderline"/>
          <w:rFonts w:asciiTheme="majorHAnsi" w:hAnsiTheme="majorHAnsi" w:cstheme="majorHAnsi"/>
        </w:rPr>
        <w:t xml:space="preserve"> </w:t>
      </w:r>
      <w:r w:rsidRPr="00BA67FF">
        <w:rPr>
          <w:rStyle w:val="Emphasis"/>
          <w:rFonts w:asciiTheme="majorHAnsi" w:hAnsiTheme="majorHAnsi" w:cstheme="majorHAnsi"/>
        </w:rPr>
        <w:t xml:space="preserve">expressly </w:t>
      </w:r>
      <w:r w:rsidRPr="00BA67FF">
        <w:rPr>
          <w:rStyle w:val="Emphasis"/>
          <w:rFonts w:asciiTheme="majorHAnsi" w:hAnsiTheme="majorHAnsi" w:cstheme="majorHAnsi"/>
          <w:highlight w:val="cyan"/>
        </w:rPr>
        <w:t>assigned</w:t>
      </w:r>
      <w:r w:rsidRPr="00BA67FF">
        <w:rPr>
          <w:rStyle w:val="StyleUnderline"/>
          <w:rFonts w:asciiTheme="majorHAnsi" w:hAnsiTheme="majorHAnsi" w:cstheme="majorHAnsi"/>
          <w:highlight w:val="cyan"/>
        </w:rPr>
        <w:t xml:space="preserve"> to the Fed</w:t>
      </w:r>
      <w:r w:rsidRPr="00BA67FF">
        <w:rPr>
          <w:rStyle w:val="StyleUnderline"/>
          <w:rFonts w:asciiTheme="majorHAnsi" w:hAnsiTheme="majorHAnsi" w:cstheme="majorHAnsi"/>
        </w:rPr>
        <w:t xml:space="preserve">eral Government </w:t>
      </w:r>
      <w:r w:rsidRPr="00BA67FF">
        <w:rPr>
          <w:rStyle w:val="StyleUnderline"/>
          <w:rFonts w:asciiTheme="majorHAnsi" w:hAnsiTheme="majorHAnsi" w:cstheme="majorHAnsi"/>
          <w:highlight w:val="cyan"/>
        </w:rPr>
        <w:t>are</w:t>
      </w:r>
      <w:r w:rsidRPr="00BA67FF">
        <w:rPr>
          <w:rStyle w:val="StyleUnderline"/>
          <w:rFonts w:asciiTheme="majorHAnsi" w:hAnsiTheme="majorHAnsi" w:cstheme="majorHAnsi"/>
        </w:rPr>
        <w:t xml:space="preserve"> </w:t>
      </w:r>
      <w:r w:rsidRPr="00BA67FF">
        <w:rPr>
          <w:rStyle w:val="Emphasis"/>
          <w:rFonts w:asciiTheme="majorHAnsi" w:hAnsiTheme="majorHAnsi" w:cstheme="majorHAnsi"/>
        </w:rPr>
        <w:t>reserved</w:t>
      </w:r>
      <w:r w:rsidRPr="00BA67FF">
        <w:rPr>
          <w:rStyle w:val="StyleUnderline"/>
          <w:rFonts w:asciiTheme="majorHAnsi" w:hAnsiTheme="majorHAnsi" w:cstheme="majorHAnsi"/>
        </w:rPr>
        <w:t xml:space="preserve"> to </w:t>
      </w:r>
      <w:r w:rsidRPr="00BA67FF">
        <w:rPr>
          <w:rStyle w:val="StyleUnderline"/>
          <w:rFonts w:asciiTheme="majorHAnsi" w:hAnsiTheme="majorHAnsi" w:cstheme="majorHAnsi"/>
          <w:highlight w:val="cyan"/>
        </w:rPr>
        <w:t xml:space="preserve">the </w:t>
      </w:r>
      <w:r w:rsidRPr="00BA67FF">
        <w:rPr>
          <w:rStyle w:val="Emphasis"/>
          <w:rFonts w:asciiTheme="majorHAnsi" w:hAnsiTheme="majorHAnsi" w:cstheme="majorHAnsi"/>
          <w:highlight w:val="cyan"/>
        </w:rPr>
        <w:t>States</w:t>
      </w:r>
      <w:r w:rsidRPr="00BA67FF">
        <w:rPr>
          <w:rFonts w:asciiTheme="majorHAnsi" w:hAnsiTheme="majorHAnsi" w:cstheme="majorHAnsi"/>
          <w:sz w:val="14"/>
        </w:rPr>
        <w:t xml:space="preserve"> or to the people.</w:t>
      </w:r>
    </w:p>
    <w:p w14:paraId="65D80195" w14:textId="77777777" w:rsidR="005E51AA" w:rsidRPr="00BA67FF" w:rsidRDefault="005E51AA" w:rsidP="005E51AA">
      <w:pPr>
        <w:pStyle w:val="Heading4"/>
        <w:rPr>
          <w:rFonts w:asciiTheme="majorHAnsi" w:hAnsiTheme="majorHAnsi" w:cstheme="majorHAnsi"/>
        </w:rPr>
      </w:pPr>
      <w:r w:rsidRPr="00BA67FF">
        <w:rPr>
          <w:rFonts w:asciiTheme="majorHAnsi" w:hAnsiTheme="majorHAnsi" w:cstheme="majorHAnsi"/>
        </w:rPr>
        <w:t xml:space="preserve">‘Should’ recommends a </w:t>
      </w:r>
      <w:r w:rsidRPr="00BA67FF">
        <w:rPr>
          <w:rFonts w:asciiTheme="majorHAnsi" w:hAnsiTheme="majorHAnsi" w:cstheme="majorHAnsi"/>
          <w:u w:val="single"/>
        </w:rPr>
        <w:t>course of action</w:t>
      </w:r>
      <w:r w:rsidRPr="00BA67FF">
        <w:rPr>
          <w:rFonts w:asciiTheme="majorHAnsi" w:hAnsiTheme="majorHAnsi" w:cstheme="majorHAnsi"/>
        </w:rPr>
        <w:t>.</w:t>
      </w:r>
    </w:p>
    <w:p w14:paraId="2AC1A725" w14:textId="77777777" w:rsidR="005E51AA" w:rsidRPr="00BA67FF" w:rsidRDefault="005E51AA" w:rsidP="005E51AA">
      <w:pPr>
        <w:rPr>
          <w:rFonts w:asciiTheme="majorHAnsi" w:hAnsiTheme="majorHAnsi" w:cstheme="majorHAnsi"/>
        </w:rPr>
      </w:pPr>
      <w:r w:rsidRPr="00BA67FF">
        <w:rPr>
          <w:rFonts w:asciiTheme="majorHAnsi" w:hAnsiTheme="majorHAnsi" w:cstheme="majorHAnsi"/>
        </w:rPr>
        <w:t xml:space="preserve">David </w:t>
      </w:r>
      <w:r w:rsidRPr="00BA67FF">
        <w:rPr>
          <w:rStyle w:val="Style13ptBold"/>
          <w:rFonts w:asciiTheme="majorHAnsi" w:hAnsiTheme="majorHAnsi" w:cstheme="majorHAnsi"/>
        </w:rPr>
        <w:t>Trager 2k</w:t>
      </w:r>
      <w:r w:rsidRPr="00BA67FF">
        <w:rPr>
          <w:rFonts w:asciiTheme="majorHAnsi" w:hAnsiTheme="majorHAnsi" w:cstheme="majorHAnsi"/>
        </w:rPr>
        <w:t>, Federal District Judge, 9/29/2000, Westlaw, United States v. Maria, 186 F.3d 65</w:t>
      </w:r>
    </w:p>
    <w:p w14:paraId="6235ED23" w14:textId="77777777" w:rsidR="005E51AA" w:rsidRPr="00BA67FF" w:rsidRDefault="005E51AA" w:rsidP="005E51AA">
      <w:pPr>
        <w:rPr>
          <w:rFonts w:asciiTheme="majorHAnsi" w:hAnsiTheme="majorHAnsi" w:cstheme="majorHAnsi"/>
          <w:sz w:val="16"/>
        </w:rPr>
      </w:pPr>
      <w:r w:rsidRPr="00BA67FF">
        <w:rPr>
          <w:rFonts w:asciiTheme="majorHAnsi" w:hAnsiTheme="majorHAnsi" w:cstheme="majorHAnsi"/>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BA67FF">
        <w:rPr>
          <w:rStyle w:val="Emphasis"/>
          <w:rFonts w:asciiTheme="majorHAnsi" w:hAnsiTheme="majorHAnsi" w:cstheme="majorHAnsi"/>
        </w:rPr>
        <w:t xml:space="preserve">the </w:t>
      </w:r>
      <w:r w:rsidRPr="00BA67FF">
        <w:rPr>
          <w:rStyle w:val="Emphasis"/>
          <w:rFonts w:asciiTheme="majorHAnsi" w:hAnsiTheme="majorHAnsi" w:cstheme="majorHAnsi"/>
          <w:highlight w:val="cyan"/>
        </w:rPr>
        <w:t>common meaning</w:t>
      </w:r>
      <w:r w:rsidRPr="00BA67FF">
        <w:rPr>
          <w:rStyle w:val="StyleUnderline"/>
          <w:rFonts w:asciiTheme="majorHAnsi" w:hAnsiTheme="majorHAnsi" w:cstheme="majorHAnsi"/>
          <w:highlight w:val="cyan"/>
        </w:rPr>
        <w:t xml:space="preserve"> of “should”</w:t>
      </w:r>
      <w:r w:rsidRPr="00BA67FF">
        <w:rPr>
          <w:rStyle w:val="StyleUnderline"/>
          <w:rFonts w:asciiTheme="majorHAnsi" w:hAnsiTheme="majorHAnsi" w:cstheme="majorHAnsi"/>
        </w:rPr>
        <w:t xml:space="preserve"> suggests or </w:t>
      </w:r>
      <w:r w:rsidRPr="00BA67FF">
        <w:rPr>
          <w:rStyle w:val="StyleUnderline"/>
          <w:rFonts w:asciiTheme="majorHAnsi" w:hAnsiTheme="majorHAnsi" w:cstheme="majorHAnsi"/>
          <w:highlight w:val="cyan"/>
        </w:rPr>
        <w:t>recommends</w:t>
      </w:r>
      <w:r w:rsidRPr="00BA67FF">
        <w:rPr>
          <w:rStyle w:val="StyleUnderline"/>
          <w:rFonts w:asciiTheme="majorHAnsi" w:hAnsiTheme="majorHAnsi" w:cstheme="majorHAnsi"/>
        </w:rPr>
        <w:t xml:space="preserve"> </w:t>
      </w:r>
      <w:r w:rsidRPr="00BA67FF">
        <w:rPr>
          <w:rStyle w:val="Emphasis"/>
          <w:rFonts w:asciiTheme="majorHAnsi" w:hAnsiTheme="majorHAnsi" w:cstheme="majorHAnsi"/>
        </w:rPr>
        <w:t xml:space="preserve">a course of </w:t>
      </w:r>
      <w:r w:rsidRPr="00BA67FF">
        <w:rPr>
          <w:rStyle w:val="Emphasis"/>
          <w:rFonts w:asciiTheme="majorHAnsi" w:hAnsiTheme="majorHAnsi" w:cstheme="majorHAnsi"/>
          <w:highlight w:val="cyan"/>
        </w:rPr>
        <w:t>action</w:t>
      </w:r>
      <w:r w:rsidRPr="00BA67FF">
        <w:rPr>
          <w:rStyle w:val="StyleUnderline"/>
          <w:rFonts w:asciiTheme="majorHAnsi" w:hAnsiTheme="majorHAnsi" w:cstheme="majorHAnsi"/>
        </w:rPr>
        <w:t xml:space="preserve">, while </w:t>
      </w:r>
      <w:r w:rsidRPr="00BA67FF">
        <w:rPr>
          <w:rStyle w:val="Emphasis"/>
          <w:rFonts w:asciiTheme="majorHAnsi" w:hAnsiTheme="majorHAnsi" w:cstheme="majorHAnsi"/>
        </w:rPr>
        <w:t>the ordinary understanding</w:t>
      </w:r>
      <w:r w:rsidRPr="00BA67FF">
        <w:rPr>
          <w:rStyle w:val="StyleUnderline"/>
          <w:rFonts w:asciiTheme="majorHAnsi" w:hAnsiTheme="majorHAnsi" w:cstheme="majorHAnsi"/>
        </w:rPr>
        <w:t xml:space="preserve"> of “shall” describes a course of action that is </w:t>
      </w:r>
      <w:r w:rsidRPr="00BA67FF">
        <w:rPr>
          <w:rStyle w:val="Emphasis"/>
          <w:rFonts w:asciiTheme="majorHAnsi" w:hAnsiTheme="majorHAnsi" w:cstheme="majorHAnsi"/>
        </w:rPr>
        <w:t>mandatory</w:t>
      </w:r>
      <w:r w:rsidRPr="00BA67FF">
        <w:rPr>
          <w:rStyle w:val="StyleUnderline"/>
          <w:rFonts w:asciiTheme="majorHAnsi" w:hAnsiTheme="majorHAnsi" w:cstheme="majorHAnsi"/>
        </w:rPr>
        <w:t xml:space="preserve">. In the absence of </w:t>
      </w:r>
      <w:r w:rsidRPr="00BA67FF">
        <w:rPr>
          <w:rStyle w:val="Emphasis"/>
          <w:rFonts w:asciiTheme="majorHAnsi" w:hAnsiTheme="majorHAnsi" w:cstheme="majorHAnsi"/>
        </w:rPr>
        <w:t>a clear manifestation of intent</w:t>
      </w:r>
      <w:r w:rsidRPr="00BA67FF">
        <w:rPr>
          <w:rStyle w:val="StyleUnderline"/>
          <w:rFonts w:asciiTheme="majorHAnsi" w:hAnsiTheme="majorHAnsi" w:cstheme="majorHAnsi"/>
        </w:rPr>
        <w:t xml:space="preserve"> on the part of the Sentencing Commission to attribute to “should” a meaning contrary to </w:t>
      </w:r>
      <w:r w:rsidRPr="00BA67FF">
        <w:rPr>
          <w:rStyle w:val="Emphasis"/>
          <w:rFonts w:asciiTheme="majorHAnsi" w:hAnsiTheme="majorHAnsi" w:cstheme="majorHAnsi"/>
        </w:rPr>
        <w:t>the common one</w:t>
      </w:r>
      <w:r w:rsidRPr="00BA67FF">
        <w:rPr>
          <w:rStyle w:val="StyleUnderline"/>
          <w:rFonts w:asciiTheme="majorHAnsi" w:hAnsiTheme="majorHAnsi" w:cstheme="majorHAnsi"/>
        </w:rPr>
        <w:t xml:space="preserve">, the term should be given </w:t>
      </w:r>
      <w:r w:rsidRPr="00BA67FF">
        <w:rPr>
          <w:rStyle w:val="Emphasis"/>
          <w:rFonts w:asciiTheme="majorHAnsi" w:hAnsiTheme="majorHAnsi" w:cstheme="majorHAnsi"/>
        </w:rPr>
        <w:t>its usual meaning</w:t>
      </w:r>
      <w:r w:rsidRPr="00BA67FF">
        <w:rPr>
          <w:rFonts w:asciiTheme="majorHAnsi" w:hAnsiTheme="majorHAnsi" w:cstheme="majorHAnsi"/>
          <w:sz w:val="16"/>
        </w:rPr>
        <w:t>. See Kirvan, 86 F.3d at 311.</w:t>
      </w:r>
    </w:p>
    <w:p w14:paraId="3426937C" w14:textId="77777777" w:rsidR="006B1FBC" w:rsidRPr="00D50C95" w:rsidRDefault="006B1FBC" w:rsidP="006B1FBC">
      <w:pPr>
        <w:pStyle w:val="Heading4"/>
      </w:pPr>
      <w:r>
        <w:t xml:space="preserve">IPR protections are </w:t>
      </w:r>
      <w:r>
        <w:rPr>
          <w:u w:val="single"/>
        </w:rPr>
        <w:t>legislative</w:t>
      </w:r>
      <w:r>
        <w:t xml:space="preserve">. It requires government action as the framework for upholding rights. </w:t>
      </w:r>
    </w:p>
    <w:p w14:paraId="46F4BCDC" w14:textId="77777777" w:rsidR="006B1FBC" w:rsidRDefault="006B1FBC" w:rsidP="006B1FBC">
      <w:r w:rsidRPr="00D50C95">
        <w:rPr>
          <w:rStyle w:val="Style13ptBold"/>
        </w:rPr>
        <w:t>C</w:t>
      </w:r>
      <w:r w:rsidRPr="00E44474">
        <w:rPr>
          <w:rStyle w:val="Style13ptBold"/>
        </w:rPr>
        <w:t>hristopoulou ’21</w:t>
      </w:r>
      <w:r>
        <w:t xml:space="preserve"> [</w:t>
      </w:r>
      <w:r w:rsidRPr="00E44474">
        <w:t>Danai, Nikolaos Papageorgiadis, Chengang Wang &amp; Georgios Magkonis</w:t>
      </w:r>
      <w:r>
        <w:t xml:space="preserve">; April 23; </w:t>
      </w:r>
      <w:r w:rsidRPr="00E44474">
        <w:t>Senior Lecturer (Associate Professor) in Strategy and International Business and the University of Liverpool Management school</w:t>
      </w:r>
      <w:r>
        <w:t xml:space="preserve">, </w:t>
      </w:r>
      <w:r w:rsidRPr="00E44474">
        <w:t>currently the Director of Education for the SIBE group and the Director of Studies for the BA International Business programme</w:t>
      </w:r>
      <w:r>
        <w:t>; Management International Review, “IPR Law Protection and Enforcement and the Effect on Horizontal Productivity Spillovers from Inward FDI to Domestic Firms: A Meta-analysis,” Volume 61]</w:t>
      </w:r>
    </w:p>
    <w:p w14:paraId="35FE2255" w14:textId="77777777" w:rsidR="006B1FBC" w:rsidRDefault="006B1FBC" w:rsidP="006B1FBC">
      <w:pPr>
        <w:rPr>
          <w:sz w:val="16"/>
        </w:rPr>
      </w:pPr>
      <w:r w:rsidRPr="00FB5CE9">
        <w:rPr>
          <w:rStyle w:val="StyleUnderline"/>
          <w:highlight w:val="cyan"/>
        </w:rPr>
        <w:t xml:space="preserve">IPR systems comprise of </w:t>
      </w:r>
      <w:r w:rsidRPr="00FB5CE9">
        <w:rPr>
          <w:rStyle w:val="Emphasis"/>
          <w:highlight w:val="cyan"/>
        </w:rPr>
        <w:t>two distinct elements</w:t>
      </w:r>
      <w:r w:rsidRPr="0096363F">
        <w:rPr>
          <w:sz w:val="16"/>
        </w:rPr>
        <w:t xml:space="preserve">: (a) </w:t>
      </w:r>
      <w:r w:rsidRPr="00FB5CE9">
        <w:rPr>
          <w:rStyle w:val="Emphasis"/>
          <w:highlight w:val="cyan"/>
        </w:rPr>
        <w:t>IPR protection</w:t>
      </w:r>
      <w:r w:rsidRPr="0096363F">
        <w:rPr>
          <w:sz w:val="16"/>
          <w:highlight w:val="cyan"/>
        </w:rPr>
        <w:t xml:space="preserve"> </w:t>
      </w:r>
      <w:r w:rsidRPr="00FB5CE9">
        <w:rPr>
          <w:rStyle w:val="StyleUnderline"/>
          <w:highlight w:val="cyan"/>
        </w:rPr>
        <w:t>and</w:t>
      </w:r>
      <w:r w:rsidRPr="0096363F">
        <w:rPr>
          <w:sz w:val="16"/>
        </w:rPr>
        <w:t xml:space="preserve"> (b) </w:t>
      </w:r>
      <w:r w:rsidRPr="00C55685">
        <w:rPr>
          <w:rStyle w:val="Emphasis"/>
        </w:rPr>
        <w:t xml:space="preserve">public IPR </w:t>
      </w:r>
      <w:r w:rsidRPr="00FB5CE9">
        <w:rPr>
          <w:rStyle w:val="Emphasis"/>
          <w:highlight w:val="cyan"/>
        </w:rPr>
        <w:t>enforcement</w:t>
      </w:r>
      <w:r w:rsidRPr="0096363F">
        <w:rPr>
          <w:sz w:val="16"/>
        </w:rPr>
        <w:t xml:space="preserve"> (Khoury et al. 2014; Peng et al. 2017a). </w:t>
      </w:r>
      <w:r w:rsidRPr="00C55685">
        <w:rPr>
          <w:rStyle w:val="StyleUnderline"/>
        </w:rPr>
        <w:t xml:space="preserve">The </w:t>
      </w:r>
      <w:r w:rsidRPr="00FB5CE9">
        <w:rPr>
          <w:rStyle w:val="StyleUnderline"/>
          <w:highlight w:val="cyan"/>
        </w:rPr>
        <w:t xml:space="preserve">IPR </w:t>
      </w:r>
      <w:r w:rsidRPr="00FB5CE9">
        <w:rPr>
          <w:rStyle w:val="Emphasis"/>
          <w:highlight w:val="cyan"/>
        </w:rPr>
        <w:t>protection</w:t>
      </w:r>
      <w:r w:rsidRPr="00C55685">
        <w:rPr>
          <w:rStyle w:val="StyleUnderline"/>
        </w:rPr>
        <w:t xml:space="preserve"> element </w:t>
      </w:r>
      <w:r w:rsidRPr="00FB5CE9">
        <w:rPr>
          <w:rStyle w:val="StyleUnderline"/>
          <w:highlight w:val="cyan"/>
        </w:rPr>
        <w:t>relates to</w:t>
      </w:r>
      <w:r w:rsidRPr="00C55685">
        <w:rPr>
          <w:rStyle w:val="StyleUnderline"/>
        </w:rPr>
        <w:t xml:space="preserve"> the </w:t>
      </w:r>
      <w:r w:rsidRPr="00C55685">
        <w:rPr>
          <w:rStyle w:val="Emphasis"/>
        </w:rPr>
        <w:t>availability</w:t>
      </w:r>
      <w:r w:rsidRPr="00C55685">
        <w:rPr>
          <w:rStyle w:val="StyleUnderline"/>
        </w:rPr>
        <w:t xml:space="preserve"> of </w:t>
      </w:r>
      <w:r w:rsidRPr="00C55685">
        <w:rPr>
          <w:rStyle w:val="Emphasis"/>
        </w:rPr>
        <w:t>IPR law</w:t>
      </w:r>
      <w:r w:rsidRPr="0096363F">
        <w:rPr>
          <w:sz w:val="16"/>
        </w:rPr>
        <w:t xml:space="preserve"> </w:t>
      </w:r>
      <w:r w:rsidRPr="00C55685">
        <w:rPr>
          <w:rStyle w:val="StyleUnderline"/>
        </w:rPr>
        <w:t xml:space="preserve">as this appears in </w:t>
      </w:r>
      <w:r w:rsidRPr="00FB5CE9">
        <w:rPr>
          <w:rStyle w:val="StyleUnderline"/>
          <w:highlight w:val="cyan"/>
        </w:rPr>
        <w:t>the</w:t>
      </w:r>
      <w:r w:rsidRPr="0096363F">
        <w:rPr>
          <w:sz w:val="16"/>
          <w:highlight w:val="cyan"/>
        </w:rPr>
        <w:t xml:space="preserve"> </w:t>
      </w:r>
      <w:r w:rsidRPr="00FB5CE9">
        <w:rPr>
          <w:rStyle w:val="Emphasis"/>
          <w:highlight w:val="cyan"/>
        </w:rPr>
        <w:t>statutes</w:t>
      </w:r>
      <w:r w:rsidRPr="00FB5CE9">
        <w:rPr>
          <w:rStyle w:val="StyleUnderline"/>
          <w:highlight w:val="cyan"/>
        </w:rPr>
        <w:t xml:space="preserve"> of a country’s </w:t>
      </w:r>
      <w:r w:rsidRPr="006B1FBC">
        <w:rPr>
          <w:rStyle w:val="Emphasis"/>
          <w:highlight w:val="cyan"/>
        </w:rPr>
        <w:t>legislative framework</w:t>
      </w:r>
      <w:r w:rsidRPr="00AC6DFA">
        <w:rPr>
          <w:sz w:val="16"/>
        </w:rPr>
        <w:t xml:space="preserve">. </w:t>
      </w:r>
      <w:r w:rsidRPr="006B1FBC">
        <w:rPr>
          <w:rStyle w:val="StyleUnderline"/>
          <w:highlight w:val="cyan"/>
        </w:rPr>
        <w:t xml:space="preserve">The </w:t>
      </w:r>
      <w:r w:rsidRPr="006B1FBC">
        <w:rPr>
          <w:rStyle w:val="Emphasis"/>
          <w:highlight w:val="cyan"/>
        </w:rPr>
        <w:t>range</w:t>
      </w:r>
      <w:r w:rsidRPr="006B1FBC">
        <w:rPr>
          <w:rStyle w:val="StyleUnderline"/>
          <w:highlight w:val="cyan"/>
        </w:rPr>
        <w:t xml:space="preserve"> of </w:t>
      </w:r>
      <w:r w:rsidRPr="006B1FBC">
        <w:rPr>
          <w:rStyle w:val="Emphasis"/>
          <w:highlight w:val="cyan"/>
        </w:rPr>
        <w:t>IPR law</w:t>
      </w:r>
      <w:r w:rsidRPr="00AC6DFA">
        <w:rPr>
          <w:sz w:val="16"/>
        </w:rPr>
        <w:t xml:space="preserve"> in a country </w:t>
      </w:r>
      <w:r w:rsidRPr="006B1FBC">
        <w:rPr>
          <w:rStyle w:val="StyleUnderline"/>
          <w:highlight w:val="cyan"/>
        </w:rPr>
        <w:t>determines</w:t>
      </w:r>
      <w:r w:rsidRPr="00AC6DFA">
        <w:rPr>
          <w:rStyle w:val="StyleUnderline"/>
        </w:rPr>
        <w:t xml:space="preserve"> </w:t>
      </w:r>
      <w:r w:rsidRPr="00AC6DFA">
        <w:rPr>
          <w:rStyle w:val="Emphasis"/>
        </w:rPr>
        <w:t>which</w:t>
      </w:r>
      <w:r w:rsidRPr="00AC6DFA">
        <w:rPr>
          <w:rStyle w:val="StyleUnderline"/>
        </w:rPr>
        <w:t xml:space="preserve"> intellectual</w:t>
      </w:r>
      <w:r w:rsidRPr="00AC6DFA">
        <w:rPr>
          <w:sz w:val="16"/>
        </w:rPr>
        <w:t xml:space="preserve"> </w:t>
      </w:r>
      <w:r w:rsidRPr="00AC6DFA">
        <w:rPr>
          <w:rStyle w:val="Emphasis"/>
        </w:rPr>
        <w:t>assets</w:t>
      </w:r>
      <w:r w:rsidRPr="00AC6DFA">
        <w:rPr>
          <w:rStyle w:val="StyleUnderline"/>
        </w:rPr>
        <w:t xml:space="preserve"> can </w:t>
      </w:r>
      <w:r w:rsidRPr="00AC6DFA">
        <w:rPr>
          <w:rStyle w:val="Emphasis"/>
        </w:rPr>
        <w:t xml:space="preserve">receive </w:t>
      </w:r>
      <w:r w:rsidRPr="006B1FBC">
        <w:rPr>
          <w:rStyle w:val="Emphasis"/>
        </w:rPr>
        <w:t xml:space="preserve">IPR </w:t>
      </w:r>
      <w:r w:rsidRPr="006B1FBC">
        <w:rPr>
          <w:rStyle w:val="Emphasis"/>
          <w:highlight w:val="cyan"/>
        </w:rPr>
        <w:t>protection</w:t>
      </w:r>
      <w:r w:rsidRPr="00AC6DFA">
        <w:rPr>
          <w:sz w:val="16"/>
        </w:rPr>
        <w:t xml:space="preserve">, </w:t>
      </w:r>
      <w:r w:rsidRPr="00AC6DFA">
        <w:rPr>
          <w:rStyle w:val="StyleUnderline"/>
        </w:rPr>
        <w:t xml:space="preserve">the </w:t>
      </w:r>
      <w:r w:rsidRPr="00AC6DFA">
        <w:rPr>
          <w:rStyle w:val="Emphasis"/>
        </w:rPr>
        <w:t>duration</w:t>
      </w:r>
      <w:r w:rsidRPr="00AC6DFA">
        <w:rPr>
          <w:rStyle w:val="StyleUnderline"/>
        </w:rPr>
        <w:t xml:space="preserve"> of IPR protection</w:t>
      </w:r>
      <w:r w:rsidRPr="00AC6DFA">
        <w:rPr>
          <w:sz w:val="16"/>
        </w:rPr>
        <w:t xml:space="preserve"> (e</w:t>
      </w:r>
      <w:r w:rsidRPr="00AC6DFA">
        <w:rPr>
          <w:rStyle w:val="StyleUnderline"/>
        </w:rPr>
        <w:t xml:space="preserve">.g., typically 20 years for patents) and the </w:t>
      </w:r>
      <w:r w:rsidRPr="00AC6DFA">
        <w:rPr>
          <w:rStyle w:val="Emphasis"/>
        </w:rPr>
        <w:t>available legal sanctions</w:t>
      </w:r>
      <w:r w:rsidRPr="00AC6DFA">
        <w:rPr>
          <w:sz w:val="16"/>
        </w:rPr>
        <w:t xml:space="preserve"> </w:t>
      </w:r>
      <w:r w:rsidRPr="00AC6DFA">
        <w:rPr>
          <w:rStyle w:val="StyleUnderline"/>
        </w:rPr>
        <w:t>that can be used by IPR enforcement agents (</w:t>
      </w:r>
      <w:r w:rsidRPr="00AC6DFA">
        <w:rPr>
          <w:sz w:val="16"/>
        </w:rPr>
        <w:t xml:space="preserve">OECD 2014). For example, </w:t>
      </w:r>
      <w:r w:rsidRPr="00AC6DFA">
        <w:rPr>
          <w:rStyle w:val="Emphasis"/>
        </w:rPr>
        <w:t>IPR</w:t>
      </w:r>
      <w:r w:rsidRPr="00AC6DFA">
        <w:rPr>
          <w:rStyle w:val="StyleUnderline"/>
        </w:rPr>
        <w:t xml:space="preserve"> law in a country</w:t>
      </w:r>
      <w:r w:rsidRPr="00AC6DFA">
        <w:rPr>
          <w:sz w:val="16"/>
        </w:rPr>
        <w:t xml:space="preserve"> </w:t>
      </w:r>
      <w:r w:rsidRPr="00AC6DFA">
        <w:rPr>
          <w:rStyle w:val="StyleUnderline"/>
        </w:rPr>
        <w:t xml:space="preserve">determines the </w:t>
      </w:r>
      <w:r w:rsidRPr="00AC6DFA">
        <w:rPr>
          <w:rStyle w:val="Emphasis"/>
        </w:rPr>
        <w:t>level</w:t>
      </w:r>
      <w:r w:rsidRPr="00AC6DFA">
        <w:rPr>
          <w:rStyle w:val="StyleUnderline"/>
        </w:rPr>
        <w:t xml:space="preserve"> and </w:t>
      </w:r>
      <w:r w:rsidRPr="00AC6DFA">
        <w:rPr>
          <w:rStyle w:val="Emphasis"/>
        </w:rPr>
        <w:t>range</w:t>
      </w:r>
      <w:r w:rsidRPr="00AC6DFA">
        <w:rPr>
          <w:rStyle w:val="StyleUnderline"/>
        </w:rPr>
        <w:t xml:space="preserve"> of fines that </w:t>
      </w:r>
      <w:r w:rsidRPr="00AC6DFA">
        <w:rPr>
          <w:rStyle w:val="Emphasis"/>
        </w:rPr>
        <w:t>IPR infringers</w:t>
      </w:r>
      <w:r w:rsidRPr="00AC6DFA">
        <w:rPr>
          <w:rStyle w:val="StyleUnderline"/>
        </w:rPr>
        <w:t xml:space="preserve"> may be sentence</w:t>
      </w:r>
      <w:r w:rsidRPr="00C55685">
        <w:rPr>
          <w:rStyle w:val="StyleUnderline"/>
        </w:rPr>
        <w:t>d with if convicted for IPR viola</w:t>
      </w:r>
      <w:r w:rsidRPr="006B1FBC">
        <w:rPr>
          <w:rStyle w:val="StyleUnderline"/>
        </w:rPr>
        <w:t>tion</w:t>
      </w:r>
      <w:r w:rsidRPr="006B1FBC">
        <w:rPr>
          <w:sz w:val="16"/>
        </w:rPr>
        <w:t xml:space="preserve">. </w:t>
      </w:r>
      <w:r w:rsidRPr="006B1FBC">
        <w:rPr>
          <w:rStyle w:val="StyleUnderline"/>
        </w:rPr>
        <w:t xml:space="preserve">Countries offering </w:t>
      </w:r>
      <w:r w:rsidRPr="006B1FBC">
        <w:rPr>
          <w:rStyle w:val="Emphasis"/>
        </w:rPr>
        <w:t>strong IPR protection</w:t>
      </w:r>
      <w:r w:rsidRPr="006B1FBC">
        <w:rPr>
          <w:rStyle w:val="StyleUnderline"/>
        </w:rPr>
        <w:t xml:space="preserve"> generally provide </w:t>
      </w:r>
      <w:r w:rsidRPr="006B1FBC">
        <w:rPr>
          <w:rStyle w:val="Emphasis"/>
        </w:rPr>
        <w:t>legislative frameworks</w:t>
      </w:r>
      <w:r w:rsidRPr="006B1FBC">
        <w:rPr>
          <w:rStyle w:val="StyleUnderline"/>
        </w:rPr>
        <w:t xml:space="preserve"> that offer IPR protection </w:t>
      </w:r>
      <w:r w:rsidRPr="006B1FBC">
        <w:rPr>
          <w:rStyle w:val="StyleUnderline"/>
        </w:rPr>
        <w:lastRenderedPageBreak/>
        <w:t xml:space="preserve">coverage to a </w:t>
      </w:r>
      <w:r w:rsidRPr="006B1FBC">
        <w:rPr>
          <w:rStyle w:val="Emphasis"/>
        </w:rPr>
        <w:t>wide type</w:t>
      </w:r>
      <w:r w:rsidRPr="006B1FBC">
        <w:rPr>
          <w:rStyle w:val="StyleUnderline"/>
        </w:rPr>
        <w:t xml:space="preserve"> of </w:t>
      </w:r>
      <w:r w:rsidRPr="006B1FBC">
        <w:rPr>
          <w:rStyle w:val="Emphasis"/>
        </w:rPr>
        <w:t>IPR assets</w:t>
      </w:r>
      <w:r w:rsidRPr="006B1FBC">
        <w:rPr>
          <w:rStyle w:val="StyleUnderline"/>
        </w:rPr>
        <w:t xml:space="preserve"> and a </w:t>
      </w:r>
      <w:r w:rsidRPr="006B1FBC">
        <w:rPr>
          <w:rStyle w:val="Emphasis"/>
        </w:rPr>
        <w:t>wide number</w:t>
      </w:r>
      <w:r w:rsidRPr="006B1FBC">
        <w:rPr>
          <w:rStyle w:val="StyleUnderline"/>
        </w:rPr>
        <w:t xml:space="preserve"> of </w:t>
      </w:r>
      <w:r w:rsidRPr="006B1FBC">
        <w:rPr>
          <w:rStyle w:val="Emphasis"/>
        </w:rPr>
        <w:t>legal enforcement mechanisms</w:t>
      </w:r>
      <w:r w:rsidRPr="006B1FBC">
        <w:rPr>
          <w:rStyle w:val="StyleUnderline"/>
        </w:rPr>
        <w:t xml:space="preserve"> for use by the IPR enforcement agents</w:t>
      </w:r>
      <w:r w:rsidRPr="006B1FBC">
        <w:rPr>
          <w:sz w:val="16"/>
        </w:rPr>
        <w:t xml:space="preserve"> (Ginarte and Park 1997). In contrast, </w:t>
      </w:r>
      <w:r w:rsidRPr="006B1FBC">
        <w:rPr>
          <w:rStyle w:val="Emphasis"/>
        </w:rPr>
        <w:t>weak</w:t>
      </w:r>
      <w:r w:rsidRPr="006B1FBC">
        <w:rPr>
          <w:rStyle w:val="StyleUnderline"/>
        </w:rPr>
        <w:t xml:space="preserve"> </w:t>
      </w:r>
      <w:r w:rsidRPr="006B1FBC">
        <w:rPr>
          <w:rStyle w:val="Emphasis"/>
        </w:rPr>
        <w:t>IPR</w:t>
      </w:r>
      <w:r w:rsidRPr="006B1FBC">
        <w:rPr>
          <w:rStyle w:val="StyleUnderline"/>
        </w:rPr>
        <w:t xml:space="preserve"> law </w:t>
      </w:r>
      <w:r w:rsidRPr="006B1FBC">
        <w:rPr>
          <w:rStyle w:val="Emphasis"/>
        </w:rPr>
        <w:t>protection</w:t>
      </w:r>
      <w:r w:rsidRPr="006B1FBC">
        <w:rPr>
          <w:rStyle w:val="StyleUnderline"/>
        </w:rPr>
        <w:t xml:space="preserve"> relates to the </w:t>
      </w:r>
      <w:r w:rsidRPr="006B1FBC">
        <w:rPr>
          <w:rStyle w:val="Emphasis"/>
        </w:rPr>
        <w:t>provision</w:t>
      </w:r>
      <w:r w:rsidRPr="006B1FBC">
        <w:rPr>
          <w:rStyle w:val="StyleUnderline"/>
        </w:rPr>
        <w:t xml:space="preserve"> of some IPR</w:t>
      </w:r>
      <w:r w:rsidRPr="006B1FBC">
        <w:rPr>
          <w:sz w:val="16"/>
        </w:rPr>
        <w:t xml:space="preserve"> </w:t>
      </w:r>
      <w:r w:rsidRPr="006B1FBC">
        <w:rPr>
          <w:rStyle w:val="StyleUnderline"/>
        </w:rPr>
        <w:t>protection however</w:t>
      </w:r>
      <w:r w:rsidRPr="0096363F">
        <w:rPr>
          <w:sz w:val="16"/>
        </w:rPr>
        <w:t xml:space="preserve">, protection may not be available for many other types of IPR that receive protection in other countries. </w:t>
      </w:r>
      <w:r w:rsidRPr="00AC6DFA">
        <w:rPr>
          <w:rStyle w:val="StyleUnderline"/>
        </w:rPr>
        <w:t xml:space="preserve">There are differences in the availability and range of IPR law </w:t>
      </w:r>
      <w:r w:rsidRPr="00AC6DFA">
        <w:rPr>
          <w:rStyle w:val="Emphasis"/>
        </w:rPr>
        <w:t>protection</w:t>
      </w:r>
      <w:r w:rsidRPr="00AC6DFA">
        <w:rPr>
          <w:rStyle w:val="StyleUnderline"/>
        </w:rPr>
        <w:t xml:space="preserve"> between countries internationally such as country specific legal exemptions or lack of IPR law availability for specific IPR assets</w:t>
      </w:r>
      <w:r w:rsidRPr="00AC6DFA">
        <w:rPr>
          <w:sz w:val="16"/>
        </w:rPr>
        <w:t xml:space="preserve"> </w:t>
      </w:r>
      <w:r w:rsidRPr="00AC6DFA">
        <w:rPr>
          <w:rStyle w:val="StyleUnderline"/>
        </w:rPr>
        <w:t xml:space="preserve">e.g., the patentability of </w:t>
      </w:r>
      <w:r w:rsidRPr="00AC6DFA">
        <w:rPr>
          <w:rStyle w:val="Emphasis"/>
        </w:rPr>
        <w:t>software</w:t>
      </w:r>
      <w:r w:rsidRPr="00AC6DFA">
        <w:rPr>
          <w:rStyle w:val="StyleUnderline"/>
        </w:rPr>
        <w:t xml:space="preserve"> and plant and animal varieties</w:t>
      </w:r>
      <w:r w:rsidRPr="00AC6DFA">
        <w:rPr>
          <w:sz w:val="16"/>
        </w:rPr>
        <w:t xml:space="preserve"> (Park 2008). Therefore, while IPR owners may be awarded IPR protection in one country they may not be able to register and protect their rights in another country. In addition, the available laws related to the enforcement of IPR may not provide a range of legal options to IPR enforcement agents to carry out their operations effectively. For example, thi</w:t>
      </w:r>
      <w:r w:rsidRPr="00AC6DFA">
        <w:rPr>
          <w:rStyle w:val="StyleUnderline"/>
        </w:rPr>
        <w:t xml:space="preserve">s can relate </w:t>
      </w:r>
      <w:r w:rsidRPr="00AC6DFA">
        <w:rPr>
          <w:sz w:val="16"/>
        </w:rPr>
        <w:t xml:space="preserve">to </w:t>
      </w:r>
      <w:r w:rsidRPr="00AC6DFA">
        <w:rPr>
          <w:rStyle w:val="StyleUnderline"/>
        </w:rPr>
        <w:t xml:space="preserve">the potential </w:t>
      </w:r>
      <w:r w:rsidRPr="00AC6DFA">
        <w:rPr>
          <w:rStyle w:val="Emphasis"/>
        </w:rPr>
        <w:t>lack</w:t>
      </w:r>
      <w:r w:rsidRPr="00AC6DFA">
        <w:rPr>
          <w:rStyle w:val="StyleUnderline"/>
        </w:rPr>
        <w:t xml:space="preserve"> of legislation</w:t>
      </w:r>
      <w:r w:rsidRPr="00AC6DFA">
        <w:rPr>
          <w:sz w:val="16"/>
        </w:rPr>
        <w:t xml:space="preserve"> that allows IPR enforcement agents to award and enforce </w:t>
      </w:r>
      <w:r w:rsidRPr="00AC6DFA">
        <w:rPr>
          <w:rStyle w:val="StyleUnderline"/>
        </w:rPr>
        <w:t>preliminary injunctions</w:t>
      </w:r>
      <w:r w:rsidRPr="00AC6DFA">
        <w:rPr>
          <w:sz w:val="16"/>
        </w:rPr>
        <w:t xml:space="preserve"> in IPR infringement cases.</w:t>
      </w:r>
    </w:p>
    <w:p w14:paraId="49D7487B" w14:textId="77777777" w:rsidR="005E51AA" w:rsidRPr="005E51AA" w:rsidRDefault="005E51AA" w:rsidP="005E51AA"/>
    <w:p w14:paraId="43C3E761" w14:textId="77777777" w:rsidR="005E51AA" w:rsidRPr="005E51AA" w:rsidRDefault="005E51AA" w:rsidP="005E51AA"/>
    <w:p w14:paraId="26E3D180" w14:textId="77777777" w:rsidR="005E51AA" w:rsidRPr="005E51AA" w:rsidRDefault="005E51AA" w:rsidP="005E51AA"/>
    <w:sectPr w:rsidR="005E51AA" w:rsidRPr="005E51A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7CFC3" w14:textId="77777777" w:rsidR="00076D72" w:rsidRDefault="00076D72" w:rsidP="004454BA">
      <w:pPr>
        <w:spacing w:after="0" w:line="240" w:lineRule="auto"/>
      </w:pPr>
      <w:r>
        <w:separator/>
      </w:r>
    </w:p>
  </w:endnote>
  <w:endnote w:type="continuationSeparator" w:id="0">
    <w:p w14:paraId="004CF0A8" w14:textId="77777777" w:rsidR="00076D72" w:rsidRDefault="00076D72" w:rsidP="00445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3CAEA3" w14:textId="77777777" w:rsidR="00076D72" w:rsidRDefault="00076D72" w:rsidP="004454BA">
      <w:pPr>
        <w:spacing w:after="0" w:line="240" w:lineRule="auto"/>
      </w:pPr>
      <w:r>
        <w:separator/>
      </w:r>
    </w:p>
  </w:footnote>
  <w:footnote w:type="continuationSeparator" w:id="0">
    <w:p w14:paraId="0A492547" w14:textId="77777777" w:rsidR="00076D72" w:rsidRDefault="00076D72" w:rsidP="00445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326E3B"/>
    <w:multiLevelType w:val="hybridMultilevel"/>
    <w:tmpl w:val="2094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02818"/>
    <w:multiLevelType w:val="multilevel"/>
    <w:tmpl w:val="CDB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35EC3"/>
    <w:multiLevelType w:val="hybridMultilevel"/>
    <w:tmpl w:val="E926E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B3D6F"/>
    <w:multiLevelType w:val="hybridMultilevel"/>
    <w:tmpl w:val="9A984A3A"/>
    <w:lvl w:ilvl="0" w:tplc="6F92AB14">
      <w:start w:val="1"/>
      <w:numFmt w:val="decimal"/>
      <w:lvlText w:val="%1."/>
      <w:lvlJc w:val="left"/>
      <w:pPr>
        <w:ind w:left="440" w:hanging="4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C912A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CC7E13"/>
    <w:multiLevelType w:val="hybridMultilevel"/>
    <w:tmpl w:val="0AFCA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31BF4"/>
    <w:multiLevelType w:val="hybridMultilevel"/>
    <w:tmpl w:val="53100046"/>
    <w:lvl w:ilvl="0" w:tplc="BED0C47C">
      <w:start w:val="5"/>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04005D6"/>
    <w:multiLevelType w:val="hybridMultilevel"/>
    <w:tmpl w:val="3F02AF3E"/>
    <w:lvl w:ilvl="0" w:tplc="0C2671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101E3"/>
    <w:multiLevelType w:val="hybridMultilevel"/>
    <w:tmpl w:val="AC282D7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D47348"/>
    <w:multiLevelType w:val="hybridMultilevel"/>
    <w:tmpl w:val="372637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A7201"/>
    <w:multiLevelType w:val="hybridMultilevel"/>
    <w:tmpl w:val="1B305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16919"/>
    <w:multiLevelType w:val="multilevel"/>
    <w:tmpl w:val="4C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3197B"/>
    <w:multiLevelType w:val="hybridMultilevel"/>
    <w:tmpl w:val="5D9A774E"/>
    <w:lvl w:ilvl="0" w:tplc="79788192">
      <w:start w:val="1"/>
      <w:numFmt w:val="lowerLetter"/>
      <w:lvlText w:val="%1."/>
      <w:lvlJc w:val="left"/>
      <w:pPr>
        <w:ind w:left="720" w:hanging="360"/>
      </w:pPr>
      <w:rPr>
        <w:rFonts w:ascii="Calibri" w:eastAsiaTheme="majorEastAsia" w:hAnsi="Calibri" w:cstheme="majorBidi"/>
      </w:rPr>
    </w:lvl>
    <w:lvl w:ilvl="1" w:tplc="B73048BC">
      <w:start w:val="1"/>
      <w:numFmt w:val="decimal"/>
      <w:lvlText w:val="%2."/>
      <w:lvlJc w:val="left"/>
      <w:pPr>
        <w:ind w:left="1440" w:hanging="360"/>
      </w:pPr>
      <w:rPr>
        <w:rFonts w:ascii="Calibri" w:eastAsiaTheme="majorEastAsia" w:hAnsi="Calibri" w:cstheme="maj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116703"/>
    <w:multiLevelType w:val="multilevel"/>
    <w:tmpl w:val="7AF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5183A"/>
    <w:multiLevelType w:val="hybridMultilevel"/>
    <w:tmpl w:val="E668D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B6FC9"/>
    <w:multiLevelType w:val="multilevel"/>
    <w:tmpl w:val="63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61A2C"/>
    <w:multiLevelType w:val="multilevel"/>
    <w:tmpl w:val="5AE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B30F9"/>
    <w:multiLevelType w:val="multilevel"/>
    <w:tmpl w:val="191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98837">
    <w:abstractNumId w:val="10"/>
  </w:num>
  <w:num w:numId="2" w16cid:durableId="234556475">
    <w:abstractNumId w:val="8"/>
  </w:num>
  <w:num w:numId="3" w16cid:durableId="1609774190">
    <w:abstractNumId w:val="7"/>
  </w:num>
  <w:num w:numId="4" w16cid:durableId="308633847">
    <w:abstractNumId w:val="6"/>
  </w:num>
  <w:num w:numId="5" w16cid:durableId="2123527038">
    <w:abstractNumId w:val="5"/>
  </w:num>
  <w:num w:numId="6" w16cid:durableId="1157378433">
    <w:abstractNumId w:val="9"/>
  </w:num>
  <w:num w:numId="7" w16cid:durableId="1292133305">
    <w:abstractNumId w:val="4"/>
  </w:num>
  <w:num w:numId="8" w16cid:durableId="264339343">
    <w:abstractNumId w:val="3"/>
  </w:num>
  <w:num w:numId="9" w16cid:durableId="2139106316">
    <w:abstractNumId w:val="2"/>
  </w:num>
  <w:num w:numId="10" w16cid:durableId="662247902">
    <w:abstractNumId w:val="1"/>
  </w:num>
  <w:num w:numId="11" w16cid:durableId="190145228">
    <w:abstractNumId w:val="0"/>
  </w:num>
  <w:num w:numId="12" w16cid:durableId="699403825">
    <w:abstractNumId w:val="25"/>
  </w:num>
  <w:num w:numId="13" w16cid:durableId="1123691292">
    <w:abstractNumId w:val="22"/>
  </w:num>
  <w:num w:numId="14" w16cid:durableId="1178690602">
    <w:abstractNumId w:val="30"/>
  </w:num>
  <w:num w:numId="15" w16cid:durableId="1169830982">
    <w:abstractNumId w:val="20"/>
  </w:num>
  <w:num w:numId="16" w16cid:durableId="1659532511">
    <w:abstractNumId w:val="26"/>
  </w:num>
  <w:num w:numId="17" w16cid:durableId="1833597332">
    <w:abstractNumId w:val="15"/>
  </w:num>
  <w:num w:numId="18" w16cid:durableId="1711880132">
    <w:abstractNumId w:val="21"/>
  </w:num>
  <w:num w:numId="19" w16cid:durableId="891649918">
    <w:abstractNumId w:val="18"/>
  </w:num>
  <w:num w:numId="20" w16cid:durableId="264925044">
    <w:abstractNumId w:val="28"/>
  </w:num>
  <w:num w:numId="21" w16cid:durableId="2102486657">
    <w:abstractNumId w:val="23"/>
  </w:num>
  <w:num w:numId="22" w16cid:durableId="285041204">
    <w:abstractNumId w:val="24"/>
  </w:num>
  <w:num w:numId="23" w16cid:durableId="535584578">
    <w:abstractNumId w:val="17"/>
  </w:num>
  <w:num w:numId="24" w16cid:durableId="866218548">
    <w:abstractNumId w:val="16"/>
  </w:num>
  <w:num w:numId="25" w16cid:durableId="178204081">
    <w:abstractNumId w:val="13"/>
  </w:num>
  <w:num w:numId="26" w16cid:durableId="227572036">
    <w:abstractNumId w:val="11"/>
  </w:num>
  <w:num w:numId="27" w16cid:durableId="27341543">
    <w:abstractNumId w:val="29"/>
  </w:num>
  <w:num w:numId="28" w16cid:durableId="2044405815">
    <w:abstractNumId w:val="33"/>
  </w:num>
  <w:num w:numId="29" w16cid:durableId="1949388392">
    <w:abstractNumId w:val="31"/>
  </w:num>
  <w:num w:numId="30" w16cid:durableId="665741511">
    <w:abstractNumId w:val="32"/>
  </w:num>
  <w:num w:numId="31" w16cid:durableId="1873151592">
    <w:abstractNumId w:val="27"/>
  </w:num>
  <w:num w:numId="32" w16cid:durableId="1677877285">
    <w:abstractNumId w:val="14"/>
  </w:num>
  <w:num w:numId="33" w16cid:durableId="773592080">
    <w:abstractNumId w:val="12"/>
  </w:num>
  <w:num w:numId="34" w16cid:durableId="15161147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1"/>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4789463344"/>
    <w:docVar w:name="VerbatimMac" w:val="True"/>
    <w:docVar w:name="VerbatimVersion" w:val="5.0"/>
  </w:docVars>
  <w:rsids>
    <w:rsidRoot w:val="003044B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1065"/>
    <w:rsid w:val="000638C1"/>
    <w:rsid w:val="00065FEE"/>
    <w:rsid w:val="00066E3C"/>
    <w:rsid w:val="00072718"/>
    <w:rsid w:val="0007381E"/>
    <w:rsid w:val="00076094"/>
    <w:rsid w:val="00076D72"/>
    <w:rsid w:val="0008785F"/>
    <w:rsid w:val="00090CBE"/>
    <w:rsid w:val="00094DEC"/>
    <w:rsid w:val="000A2D8A"/>
    <w:rsid w:val="000A7240"/>
    <w:rsid w:val="000A73EE"/>
    <w:rsid w:val="000C1788"/>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026"/>
    <w:rsid w:val="001B73E3"/>
    <w:rsid w:val="001C316D"/>
    <w:rsid w:val="001D1A0D"/>
    <w:rsid w:val="001D36BF"/>
    <w:rsid w:val="001D4C28"/>
    <w:rsid w:val="001E0B1F"/>
    <w:rsid w:val="001E0C0F"/>
    <w:rsid w:val="001E1E0B"/>
    <w:rsid w:val="001F1173"/>
    <w:rsid w:val="002005A8"/>
    <w:rsid w:val="00203DD8"/>
    <w:rsid w:val="00204E1D"/>
    <w:rsid w:val="002059BD"/>
    <w:rsid w:val="002077D8"/>
    <w:rsid w:val="00207FD8"/>
    <w:rsid w:val="00210FAF"/>
    <w:rsid w:val="002123E9"/>
    <w:rsid w:val="00213B1E"/>
    <w:rsid w:val="00215284"/>
    <w:rsid w:val="002168F2"/>
    <w:rsid w:val="0022589F"/>
    <w:rsid w:val="002343FE"/>
    <w:rsid w:val="00235F7B"/>
    <w:rsid w:val="002502CF"/>
    <w:rsid w:val="002511FF"/>
    <w:rsid w:val="00254D90"/>
    <w:rsid w:val="00267EBB"/>
    <w:rsid w:val="0027023B"/>
    <w:rsid w:val="00272F3F"/>
    <w:rsid w:val="00274EDB"/>
    <w:rsid w:val="002764E0"/>
    <w:rsid w:val="0027729E"/>
    <w:rsid w:val="002843B2"/>
    <w:rsid w:val="00284ED6"/>
    <w:rsid w:val="00290C5A"/>
    <w:rsid w:val="00290C92"/>
    <w:rsid w:val="0029647A"/>
    <w:rsid w:val="00296504"/>
    <w:rsid w:val="002A50E4"/>
    <w:rsid w:val="002B5511"/>
    <w:rsid w:val="002B7ACF"/>
    <w:rsid w:val="002E0643"/>
    <w:rsid w:val="002E2198"/>
    <w:rsid w:val="002E392E"/>
    <w:rsid w:val="002E6BBC"/>
    <w:rsid w:val="002F1BA9"/>
    <w:rsid w:val="002F6E74"/>
    <w:rsid w:val="003044B0"/>
    <w:rsid w:val="003106B3"/>
    <w:rsid w:val="0031385D"/>
    <w:rsid w:val="003171AB"/>
    <w:rsid w:val="003223B2"/>
    <w:rsid w:val="00322A67"/>
    <w:rsid w:val="0032385C"/>
    <w:rsid w:val="00330E13"/>
    <w:rsid w:val="00335A23"/>
    <w:rsid w:val="00340707"/>
    <w:rsid w:val="00341C61"/>
    <w:rsid w:val="00344D04"/>
    <w:rsid w:val="00351841"/>
    <w:rsid w:val="00357E14"/>
    <w:rsid w:val="003624A6"/>
    <w:rsid w:val="00364ADF"/>
    <w:rsid w:val="00364C4D"/>
    <w:rsid w:val="00365C8D"/>
    <w:rsid w:val="003670D9"/>
    <w:rsid w:val="00370B41"/>
    <w:rsid w:val="00371B27"/>
    <w:rsid w:val="00372697"/>
    <w:rsid w:val="003726C3"/>
    <w:rsid w:val="00375D2E"/>
    <w:rsid w:val="00383071"/>
    <w:rsid w:val="00383B19"/>
    <w:rsid w:val="00384CBC"/>
    <w:rsid w:val="00390D65"/>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26CE"/>
    <w:rsid w:val="003F41EA"/>
    <w:rsid w:val="003F7DF0"/>
    <w:rsid w:val="004039AF"/>
    <w:rsid w:val="0040616F"/>
    <w:rsid w:val="00407AFF"/>
    <w:rsid w:val="0041155D"/>
    <w:rsid w:val="004170BF"/>
    <w:rsid w:val="004270E3"/>
    <w:rsid w:val="004348DC"/>
    <w:rsid w:val="00434921"/>
    <w:rsid w:val="00442018"/>
    <w:rsid w:val="004454BA"/>
    <w:rsid w:val="00446567"/>
    <w:rsid w:val="00447B10"/>
    <w:rsid w:val="00452EE4"/>
    <w:rsid w:val="00452F0B"/>
    <w:rsid w:val="004536D6"/>
    <w:rsid w:val="00457224"/>
    <w:rsid w:val="00466D76"/>
    <w:rsid w:val="00474776"/>
    <w:rsid w:val="0047482C"/>
    <w:rsid w:val="00475436"/>
    <w:rsid w:val="0048047E"/>
    <w:rsid w:val="00481133"/>
    <w:rsid w:val="00482AF9"/>
    <w:rsid w:val="00496BB2"/>
    <w:rsid w:val="004B37B4"/>
    <w:rsid w:val="004B5ADE"/>
    <w:rsid w:val="004B72B4"/>
    <w:rsid w:val="004C0314"/>
    <w:rsid w:val="004C0D3D"/>
    <w:rsid w:val="004C213E"/>
    <w:rsid w:val="004C376C"/>
    <w:rsid w:val="004C657F"/>
    <w:rsid w:val="004D17D8"/>
    <w:rsid w:val="004D5180"/>
    <w:rsid w:val="004D52D8"/>
    <w:rsid w:val="004E355B"/>
    <w:rsid w:val="005028E5"/>
    <w:rsid w:val="00503735"/>
    <w:rsid w:val="00516A88"/>
    <w:rsid w:val="00522065"/>
    <w:rsid w:val="005224F2"/>
    <w:rsid w:val="00533F1C"/>
    <w:rsid w:val="00536D8B"/>
    <w:rsid w:val="005379C3"/>
    <w:rsid w:val="005519C2"/>
    <w:rsid w:val="005523E0"/>
    <w:rsid w:val="0055320F"/>
    <w:rsid w:val="0055378F"/>
    <w:rsid w:val="0055465E"/>
    <w:rsid w:val="0055699B"/>
    <w:rsid w:val="0056020A"/>
    <w:rsid w:val="00563D3D"/>
    <w:rsid w:val="005659AA"/>
    <w:rsid w:val="005676E8"/>
    <w:rsid w:val="00577C12"/>
    <w:rsid w:val="00580BFC"/>
    <w:rsid w:val="00581048"/>
    <w:rsid w:val="00581203"/>
    <w:rsid w:val="0058349C"/>
    <w:rsid w:val="00585FBE"/>
    <w:rsid w:val="005870E8"/>
    <w:rsid w:val="0058789C"/>
    <w:rsid w:val="005973DC"/>
    <w:rsid w:val="005A4D4E"/>
    <w:rsid w:val="005A7237"/>
    <w:rsid w:val="005B21FA"/>
    <w:rsid w:val="005B3244"/>
    <w:rsid w:val="005B6EE8"/>
    <w:rsid w:val="005B7731"/>
    <w:rsid w:val="005C4515"/>
    <w:rsid w:val="005C5602"/>
    <w:rsid w:val="005C74A6"/>
    <w:rsid w:val="005D3B4D"/>
    <w:rsid w:val="005D615C"/>
    <w:rsid w:val="005E1860"/>
    <w:rsid w:val="005E51AA"/>
    <w:rsid w:val="005E6BE9"/>
    <w:rsid w:val="005F063B"/>
    <w:rsid w:val="005F192D"/>
    <w:rsid w:val="005F24C8"/>
    <w:rsid w:val="005F26AF"/>
    <w:rsid w:val="00607D6C"/>
    <w:rsid w:val="0061383D"/>
    <w:rsid w:val="0061427B"/>
    <w:rsid w:val="00614D69"/>
    <w:rsid w:val="00617030"/>
    <w:rsid w:val="00621301"/>
    <w:rsid w:val="0062173F"/>
    <w:rsid w:val="006235FB"/>
    <w:rsid w:val="00626A15"/>
    <w:rsid w:val="006379E9"/>
    <w:rsid w:val="006438CB"/>
    <w:rsid w:val="006529B9"/>
    <w:rsid w:val="00654695"/>
    <w:rsid w:val="0065500A"/>
    <w:rsid w:val="00655217"/>
    <w:rsid w:val="0065727C"/>
    <w:rsid w:val="006623B3"/>
    <w:rsid w:val="00674A78"/>
    <w:rsid w:val="0068191D"/>
    <w:rsid w:val="00682645"/>
    <w:rsid w:val="00696A16"/>
    <w:rsid w:val="006A0851"/>
    <w:rsid w:val="006A4840"/>
    <w:rsid w:val="006A52A0"/>
    <w:rsid w:val="006A7E1D"/>
    <w:rsid w:val="006B1160"/>
    <w:rsid w:val="006B1FBC"/>
    <w:rsid w:val="006B73D6"/>
    <w:rsid w:val="006C3A56"/>
    <w:rsid w:val="006D13F4"/>
    <w:rsid w:val="006D6AED"/>
    <w:rsid w:val="006E6D0B"/>
    <w:rsid w:val="006F126E"/>
    <w:rsid w:val="006F32C9"/>
    <w:rsid w:val="006F3834"/>
    <w:rsid w:val="006F5693"/>
    <w:rsid w:val="006F5D4C"/>
    <w:rsid w:val="00717B01"/>
    <w:rsid w:val="007227D9"/>
    <w:rsid w:val="0072491F"/>
    <w:rsid w:val="00725598"/>
    <w:rsid w:val="00726A2E"/>
    <w:rsid w:val="007374A1"/>
    <w:rsid w:val="00752712"/>
    <w:rsid w:val="00753A84"/>
    <w:rsid w:val="007611F5"/>
    <w:rsid w:val="007619E4"/>
    <w:rsid w:val="00761E75"/>
    <w:rsid w:val="0076495E"/>
    <w:rsid w:val="00765AA5"/>
    <w:rsid w:val="00765FC8"/>
    <w:rsid w:val="0077370A"/>
    <w:rsid w:val="00775694"/>
    <w:rsid w:val="00793F46"/>
    <w:rsid w:val="007A1325"/>
    <w:rsid w:val="007A1A18"/>
    <w:rsid w:val="007A3BAF"/>
    <w:rsid w:val="007B53D8"/>
    <w:rsid w:val="007C22C5"/>
    <w:rsid w:val="007C57E1"/>
    <w:rsid w:val="007C5811"/>
    <w:rsid w:val="007D19ED"/>
    <w:rsid w:val="007D2DF5"/>
    <w:rsid w:val="007D451A"/>
    <w:rsid w:val="007D5E3E"/>
    <w:rsid w:val="007D7596"/>
    <w:rsid w:val="007E242C"/>
    <w:rsid w:val="007E6631"/>
    <w:rsid w:val="00803A12"/>
    <w:rsid w:val="00805417"/>
    <w:rsid w:val="00807E39"/>
    <w:rsid w:val="00816BA3"/>
    <w:rsid w:val="0082557D"/>
    <w:rsid w:val="008266F9"/>
    <w:rsid w:val="008267E2"/>
    <w:rsid w:val="00826A9B"/>
    <w:rsid w:val="00834842"/>
    <w:rsid w:val="00840E7B"/>
    <w:rsid w:val="00844789"/>
    <w:rsid w:val="00851664"/>
    <w:rsid w:val="008536AF"/>
    <w:rsid w:val="00853D40"/>
    <w:rsid w:val="008564FC"/>
    <w:rsid w:val="00864E76"/>
    <w:rsid w:val="00872581"/>
    <w:rsid w:val="0087459D"/>
    <w:rsid w:val="00875738"/>
    <w:rsid w:val="008759DF"/>
    <w:rsid w:val="0087680F"/>
    <w:rsid w:val="00876D81"/>
    <w:rsid w:val="00877DFB"/>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4F62"/>
    <w:rsid w:val="00901726"/>
    <w:rsid w:val="00913109"/>
    <w:rsid w:val="00920E6A"/>
    <w:rsid w:val="00931816"/>
    <w:rsid w:val="00932C71"/>
    <w:rsid w:val="009509D5"/>
    <w:rsid w:val="009538F5"/>
    <w:rsid w:val="00957187"/>
    <w:rsid w:val="00960255"/>
    <w:rsid w:val="009603E1"/>
    <w:rsid w:val="00961C9D"/>
    <w:rsid w:val="009628D2"/>
    <w:rsid w:val="00963065"/>
    <w:rsid w:val="0097151F"/>
    <w:rsid w:val="00973777"/>
    <w:rsid w:val="009741E3"/>
    <w:rsid w:val="00976E78"/>
    <w:rsid w:val="009775C0"/>
    <w:rsid w:val="009807E2"/>
    <w:rsid w:val="00981F23"/>
    <w:rsid w:val="00990634"/>
    <w:rsid w:val="00991733"/>
    <w:rsid w:val="00992078"/>
    <w:rsid w:val="00992BE3"/>
    <w:rsid w:val="009A1467"/>
    <w:rsid w:val="009A4DAF"/>
    <w:rsid w:val="009A6464"/>
    <w:rsid w:val="009B69F5"/>
    <w:rsid w:val="009C5FF7"/>
    <w:rsid w:val="009C6292"/>
    <w:rsid w:val="009D02A7"/>
    <w:rsid w:val="009D15DB"/>
    <w:rsid w:val="009D3133"/>
    <w:rsid w:val="009E160D"/>
    <w:rsid w:val="009F1CBB"/>
    <w:rsid w:val="009F3305"/>
    <w:rsid w:val="009F6FB2"/>
    <w:rsid w:val="00A071C0"/>
    <w:rsid w:val="00A22670"/>
    <w:rsid w:val="00A24B35"/>
    <w:rsid w:val="00A271BA"/>
    <w:rsid w:val="00A27F86"/>
    <w:rsid w:val="00A32967"/>
    <w:rsid w:val="00A431C6"/>
    <w:rsid w:val="00A54315"/>
    <w:rsid w:val="00A60FBC"/>
    <w:rsid w:val="00A65C0B"/>
    <w:rsid w:val="00A715B9"/>
    <w:rsid w:val="00A776BA"/>
    <w:rsid w:val="00A81FD2"/>
    <w:rsid w:val="00A8441A"/>
    <w:rsid w:val="00A8674A"/>
    <w:rsid w:val="00A96AE9"/>
    <w:rsid w:val="00A96E24"/>
    <w:rsid w:val="00AA6F6E"/>
    <w:rsid w:val="00AB122B"/>
    <w:rsid w:val="00AB21B0"/>
    <w:rsid w:val="00AB48D3"/>
    <w:rsid w:val="00AE0243"/>
    <w:rsid w:val="00AE1BAD"/>
    <w:rsid w:val="00AE1C97"/>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D19"/>
    <w:rsid w:val="00B43676"/>
    <w:rsid w:val="00B43B92"/>
    <w:rsid w:val="00B5602D"/>
    <w:rsid w:val="00B60125"/>
    <w:rsid w:val="00B6656B"/>
    <w:rsid w:val="00B71625"/>
    <w:rsid w:val="00B75C54"/>
    <w:rsid w:val="00B8710E"/>
    <w:rsid w:val="00B92A93"/>
    <w:rsid w:val="00B97130"/>
    <w:rsid w:val="00BA17A8"/>
    <w:rsid w:val="00BA3C33"/>
    <w:rsid w:val="00BB0878"/>
    <w:rsid w:val="00BB1879"/>
    <w:rsid w:val="00BC0ABE"/>
    <w:rsid w:val="00BC30DB"/>
    <w:rsid w:val="00BC64FF"/>
    <w:rsid w:val="00BC7C37"/>
    <w:rsid w:val="00BD2244"/>
    <w:rsid w:val="00BE6472"/>
    <w:rsid w:val="00BE75F1"/>
    <w:rsid w:val="00BF29B8"/>
    <w:rsid w:val="00BF46EA"/>
    <w:rsid w:val="00BF5A5D"/>
    <w:rsid w:val="00C05101"/>
    <w:rsid w:val="00C07769"/>
    <w:rsid w:val="00C07D05"/>
    <w:rsid w:val="00C10856"/>
    <w:rsid w:val="00C203FA"/>
    <w:rsid w:val="00C244F5"/>
    <w:rsid w:val="00C3164F"/>
    <w:rsid w:val="00C31B5E"/>
    <w:rsid w:val="00C34D3E"/>
    <w:rsid w:val="00C35B37"/>
    <w:rsid w:val="00C3747A"/>
    <w:rsid w:val="00C37F29"/>
    <w:rsid w:val="00C44FB1"/>
    <w:rsid w:val="00C56DCC"/>
    <w:rsid w:val="00C57075"/>
    <w:rsid w:val="00C72AFE"/>
    <w:rsid w:val="00C81619"/>
    <w:rsid w:val="00CA013C"/>
    <w:rsid w:val="00CA6D6D"/>
    <w:rsid w:val="00CB3C01"/>
    <w:rsid w:val="00CC7A4E"/>
    <w:rsid w:val="00CD1359"/>
    <w:rsid w:val="00CD4C83"/>
    <w:rsid w:val="00D01EDC"/>
    <w:rsid w:val="00D078AA"/>
    <w:rsid w:val="00D10058"/>
    <w:rsid w:val="00D11978"/>
    <w:rsid w:val="00D15A27"/>
    <w:rsid w:val="00D15E30"/>
    <w:rsid w:val="00D16129"/>
    <w:rsid w:val="00D25DBD"/>
    <w:rsid w:val="00D26929"/>
    <w:rsid w:val="00D30CBD"/>
    <w:rsid w:val="00D30D9E"/>
    <w:rsid w:val="00D33908"/>
    <w:rsid w:val="00D354F2"/>
    <w:rsid w:val="00D36C30"/>
    <w:rsid w:val="00D37C90"/>
    <w:rsid w:val="00D43A8C"/>
    <w:rsid w:val="00D50E09"/>
    <w:rsid w:val="00D53072"/>
    <w:rsid w:val="00D61A4E"/>
    <w:rsid w:val="00D634EA"/>
    <w:rsid w:val="00D713A1"/>
    <w:rsid w:val="00D77956"/>
    <w:rsid w:val="00D80797"/>
    <w:rsid w:val="00D80F0C"/>
    <w:rsid w:val="00D86534"/>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B20"/>
    <w:rsid w:val="00E01DAD"/>
    <w:rsid w:val="00E021DC"/>
    <w:rsid w:val="00E03F91"/>
    <w:rsid w:val="00E064EF"/>
    <w:rsid w:val="00E064F2"/>
    <w:rsid w:val="00E0717B"/>
    <w:rsid w:val="00E15598"/>
    <w:rsid w:val="00E20D65"/>
    <w:rsid w:val="00E26333"/>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1EB6"/>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86C"/>
    <w:rsid w:val="00F43EA3"/>
    <w:rsid w:val="00F45A41"/>
    <w:rsid w:val="00F50C55"/>
    <w:rsid w:val="00F57FFB"/>
    <w:rsid w:val="00F601E6"/>
    <w:rsid w:val="00F625C3"/>
    <w:rsid w:val="00F73954"/>
    <w:rsid w:val="00F94060"/>
    <w:rsid w:val="00FA56F6"/>
    <w:rsid w:val="00FB329D"/>
    <w:rsid w:val="00FC27E3"/>
    <w:rsid w:val="00FC74C7"/>
    <w:rsid w:val="00FD3238"/>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A662D"/>
  <w14:defaultImageDpi w14:val="300"/>
  <w15:docId w15:val="{786591EF-EE39-6548-97BE-EE002300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5C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625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F625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qFormat/>
    <w:rsid w:val="00F625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qFormat/>
    <w:rsid w:val="00F625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25C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625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5C3"/>
  </w:style>
  <w:style w:type="character" w:customStyle="1" w:styleId="Heading1Char">
    <w:name w:val="Heading 1 Char"/>
    <w:aliases w:val="Pocket Char"/>
    <w:basedOn w:val="DefaultParagraphFont"/>
    <w:link w:val="Heading1"/>
    <w:rsid w:val="00F625C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25C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625C3"/>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
    <w:basedOn w:val="DefaultParagraphFont"/>
    <w:link w:val="Heading4"/>
    <w:uiPriority w:val="3"/>
    <w:rsid w:val="00F625C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625C3"/>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F625C3"/>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F625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25C3"/>
    <w:rPr>
      <w:color w:val="auto"/>
      <w:u w:val="none"/>
    </w:rPr>
  </w:style>
  <w:style w:type="character" w:styleId="Hyperlink">
    <w:name w:val="Hyperlink"/>
    <w:aliases w:val="heading 1 (block title),Read,Important,Card Text,Internet Link,Analytic Text,Internet link,Char Char1,Char Char Char Char Char Char Char Char1,Heading 3 Char1 Char1,No Underline Char1,Text 7 Char1,3: Cite Char1,Index Headers Char1,Pocket Char1"/>
    <w:basedOn w:val="DefaultParagraphFont"/>
    <w:uiPriority w:val="99"/>
    <w:unhideWhenUsed/>
    <w:rsid w:val="00F625C3"/>
    <w:rPr>
      <w:color w:val="0000FF" w:themeColor="hyperlink"/>
      <w:u w:val="single"/>
    </w:rPr>
  </w:style>
  <w:style w:type="paragraph" w:styleId="DocumentMap">
    <w:name w:val="Document Map"/>
    <w:basedOn w:val="Normal"/>
    <w:link w:val="DocumentMapChar"/>
    <w:uiPriority w:val="99"/>
    <w:semiHidden/>
    <w:unhideWhenUsed/>
    <w:rsid w:val="00B971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7130"/>
    <w:rPr>
      <w:rFonts w:ascii="Lucida Grande" w:hAnsi="Lucida Grande" w:cs="Lucida Grande"/>
    </w:rPr>
  </w:style>
  <w:style w:type="paragraph" w:customStyle="1" w:styleId="textbold">
    <w:name w:val="text bold"/>
    <w:basedOn w:val="Normal"/>
    <w:link w:val="Emphasis"/>
    <w:uiPriority w:val="8"/>
    <w:qFormat/>
    <w:rsid w:val="003044B0"/>
    <w:pPr>
      <w:ind w:left="720"/>
      <w:jc w:val="both"/>
    </w:pPr>
    <w:rPr>
      <w:rFonts w:eastAsiaTheme="minorEastAsia"/>
      <w:b/>
      <w:iCs/>
      <w:szCs w:val="24"/>
      <w:u w:val="single"/>
    </w:rPr>
  </w:style>
  <w:style w:type="paragraph" w:styleId="ListParagraph">
    <w:name w:val="List Paragraph"/>
    <w:aliases w:val="6 font"/>
    <w:basedOn w:val="Normal"/>
    <w:uiPriority w:val="34"/>
    <w:qFormat/>
    <w:rsid w:val="003044B0"/>
    <w:pPr>
      <w:ind w:left="720"/>
      <w:contextualSpacing/>
    </w:pPr>
  </w:style>
  <w:style w:type="character" w:styleId="FootnoteReference">
    <w:name w:val="footnote reference"/>
    <w:basedOn w:val="DefaultParagraphFont"/>
    <w:unhideWhenUsed/>
    <w:rsid w:val="003044B0"/>
    <w:rPr>
      <w:vertAlign w:val="superscript"/>
    </w:rPr>
  </w:style>
  <w:style w:type="paragraph" w:styleId="FootnoteText">
    <w:name w:val="footnote text"/>
    <w:basedOn w:val="Normal"/>
    <w:link w:val="FootnoteTextChar"/>
    <w:unhideWhenUsed/>
    <w:rsid w:val="003044B0"/>
    <w:rPr>
      <w:rFonts w:ascii="Georgia" w:hAnsi="Georgia"/>
    </w:rPr>
  </w:style>
  <w:style w:type="character" w:customStyle="1" w:styleId="FootnoteTextChar">
    <w:name w:val="Footnote Text Char"/>
    <w:basedOn w:val="DefaultParagraphFont"/>
    <w:link w:val="FootnoteText"/>
    <w:rsid w:val="003044B0"/>
    <w:rPr>
      <w:rFonts w:ascii="Georgia" w:hAnsi="Georgia" w:cs="Calibri"/>
      <w:sz w:val="22"/>
    </w:rPr>
  </w:style>
  <w:style w:type="character" w:customStyle="1" w:styleId="m-1535137605499509774gmail-style13ptbold">
    <w:name w:val="m_-1535137605499509774gmail-style13ptbold"/>
    <w:basedOn w:val="DefaultParagraphFont"/>
    <w:rsid w:val="003044B0"/>
  </w:style>
  <w:style w:type="character" w:customStyle="1" w:styleId="m-1535137605499509774gmail-styleunderline">
    <w:name w:val="m_-1535137605499509774gmail-styleunderline"/>
    <w:basedOn w:val="DefaultParagraphFont"/>
    <w:rsid w:val="003044B0"/>
  </w:style>
  <w:style w:type="character" w:customStyle="1" w:styleId="TitleChar">
    <w:name w:val="Title Char"/>
    <w:aliases w:val="Cites and Cards Char,Bold Underlined Char,UNDERLINE Char,title Char,Block Heading Char"/>
    <w:basedOn w:val="DefaultParagraphFont"/>
    <w:link w:val="Title"/>
    <w:uiPriority w:val="1"/>
    <w:qFormat/>
    <w:rsid w:val="003044B0"/>
    <w:rPr>
      <w:sz w:val="22"/>
      <w:u w:val="single"/>
    </w:rPr>
  </w:style>
  <w:style w:type="paragraph" w:styleId="Title">
    <w:name w:val="Title"/>
    <w:aliases w:val="Cites and Cards,Bold Underlined,UNDERLINE,title,Block Heading"/>
    <w:basedOn w:val="Normal"/>
    <w:next w:val="Normal"/>
    <w:link w:val="TitleChar"/>
    <w:uiPriority w:val="1"/>
    <w:qFormat/>
    <w:rsid w:val="003044B0"/>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3044B0"/>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3044B0"/>
  </w:style>
  <w:style w:type="paragraph" w:customStyle="1" w:styleId="Emphasis1">
    <w:name w:val="Emphasis1"/>
    <w:basedOn w:val="Normal"/>
    <w:autoRedefine/>
    <w:uiPriority w:val="8"/>
    <w:qFormat/>
    <w:rsid w:val="003044B0"/>
    <w:pPr>
      <w:pBdr>
        <w:top w:val="single" w:sz="4" w:space="1" w:color="auto"/>
        <w:left w:val="single" w:sz="4" w:space="4" w:color="auto"/>
        <w:bottom w:val="single" w:sz="4" w:space="1" w:color="auto"/>
        <w:right w:val="single" w:sz="4" w:space="4" w:color="auto"/>
      </w:pBdr>
      <w:ind w:left="720"/>
      <w:jc w:val="both"/>
    </w:pPr>
    <w:rPr>
      <w:rFonts w:ascii="Book Antiqua" w:hAnsi="Book Antiqua"/>
      <w:b/>
      <w:iCs/>
      <w:u w:val="single"/>
      <w:bdr w:val="single" w:sz="12" w:space="0" w:color="auto"/>
    </w:rPr>
  </w:style>
  <w:style w:type="character" w:customStyle="1" w:styleId="underline">
    <w:name w:val="underline"/>
    <w:basedOn w:val="DefaultParagraphFont"/>
    <w:qFormat/>
    <w:rsid w:val="003044B0"/>
    <w:rPr>
      <w:u w:val="single"/>
    </w:rPr>
  </w:style>
  <w:style w:type="paragraph" w:styleId="Header">
    <w:name w:val="header"/>
    <w:basedOn w:val="Normal"/>
    <w:link w:val="HeaderChar"/>
    <w:uiPriority w:val="99"/>
    <w:rsid w:val="00F62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5C3"/>
    <w:rPr>
      <w:rFonts w:ascii="Calibri" w:eastAsiaTheme="minorHAnsi" w:hAnsi="Calibri" w:cs="Calibri"/>
      <w:sz w:val="22"/>
      <w:szCs w:val="22"/>
    </w:rPr>
  </w:style>
  <w:style w:type="paragraph" w:styleId="Footer">
    <w:name w:val="footer"/>
    <w:basedOn w:val="Normal"/>
    <w:link w:val="FooterChar"/>
    <w:uiPriority w:val="99"/>
    <w:rsid w:val="00F62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5C3"/>
    <w:rPr>
      <w:rFonts w:ascii="Calibri" w:eastAsiaTheme="minorHAnsi" w:hAnsi="Calibri" w:cs="Calibri"/>
      <w:sz w:val="22"/>
      <w:szCs w:val="22"/>
    </w:rPr>
  </w:style>
  <w:style w:type="paragraph" w:styleId="NormalWeb">
    <w:name w:val="Normal (Web)"/>
    <w:basedOn w:val="Normal"/>
    <w:uiPriority w:val="99"/>
    <w:unhideWhenUsed/>
    <w:rsid w:val="003044B0"/>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F625C3"/>
    <w:rPr>
      <w:b/>
      <w:bCs/>
    </w:rPr>
  </w:style>
  <w:style w:type="character" w:customStyle="1" w:styleId="UnresolvedMention1">
    <w:name w:val="Unresolved Mention1"/>
    <w:basedOn w:val="DefaultParagraphFont"/>
    <w:uiPriority w:val="99"/>
    <w:semiHidden/>
    <w:unhideWhenUsed/>
    <w:rsid w:val="003044B0"/>
    <w:rPr>
      <w:color w:val="605E5C"/>
      <w:shd w:val="clear" w:color="auto" w:fill="E1DFDD"/>
    </w:rPr>
  </w:style>
  <w:style w:type="character" w:styleId="UnresolvedMention">
    <w:name w:val="Unresolved Mention"/>
    <w:basedOn w:val="DefaultParagraphFont"/>
    <w:uiPriority w:val="99"/>
    <w:semiHidden/>
    <w:unhideWhenUsed/>
    <w:rsid w:val="00F625C3"/>
    <w:rPr>
      <w:color w:val="605E5C"/>
      <w:shd w:val="clear" w:color="auto" w:fill="E1DFDD"/>
    </w:rPr>
  </w:style>
  <w:style w:type="paragraph" w:customStyle="1" w:styleId="Cites">
    <w:name w:val="Cites"/>
    <w:link w:val="CitesChar"/>
    <w:qFormat/>
    <w:rsid w:val="00A32967"/>
    <w:rPr>
      <w:rFonts w:ascii="Times New Roman" w:eastAsia="Times New Roman" w:hAnsi="Times New Roman" w:cs="Times New Roman"/>
      <w:noProof/>
      <w:sz w:val="20"/>
      <w:szCs w:val="20"/>
    </w:rPr>
  </w:style>
  <w:style w:type="character" w:customStyle="1" w:styleId="CitesChar">
    <w:name w:val="Cites Char"/>
    <w:link w:val="Cites"/>
    <w:rsid w:val="00A32967"/>
    <w:rPr>
      <w:rFonts w:ascii="Times New Roman" w:eastAsia="Times New Roman" w:hAnsi="Times New Roman" w:cs="Times New Roman"/>
      <w:noProof/>
      <w:sz w:val="20"/>
      <w:szCs w:val="20"/>
    </w:rPr>
  </w:style>
  <w:style w:type="character" w:customStyle="1" w:styleId="styleunderline0">
    <w:name w:val="styleunderline"/>
    <w:basedOn w:val="DefaultParagraphFont"/>
    <w:rsid w:val="00844789"/>
  </w:style>
  <w:style w:type="character" w:customStyle="1" w:styleId="Heading5Char">
    <w:name w:val="Heading 5 Char"/>
    <w:basedOn w:val="DefaultParagraphFont"/>
    <w:link w:val="Heading5"/>
    <w:uiPriority w:val="9"/>
    <w:semiHidden/>
    <w:rsid w:val="00F625C3"/>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F625C3"/>
    <w:rPr>
      <w:b/>
      <w:bCs/>
      <w:i/>
      <w:iCs/>
      <w:spacing w:val="5"/>
    </w:rPr>
  </w:style>
  <w:style w:type="numbering" w:styleId="111111">
    <w:name w:val="Outline List 2"/>
    <w:basedOn w:val="NoList"/>
    <w:uiPriority w:val="99"/>
    <w:semiHidden/>
    <w:unhideWhenUsed/>
    <w:rsid w:val="00F625C3"/>
  </w:style>
  <w:style w:type="paragraph" w:styleId="BodyText">
    <w:name w:val="Body Text"/>
    <w:basedOn w:val="Normal"/>
    <w:link w:val="BodyTextChar"/>
    <w:uiPriority w:val="99"/>
    <w:semiHidden/>
    <w:unhideWhenUsed/>
    <w:rsid w:val="00F625C3"/>
    <w:pPr>
      <w:spacing w:after="120"/>
    </w:pPr>
  </w:style>
  <w:style w:type="character" w:customStyle="1" w:styleId="BodyTextChar">
    <w:name w:val="Body Text Char"/>
    <w:basedOn w:val="DefaultParagraphFont"/>
    <w:link w:val="BodyText"/>
    <w:uiPriority w:val="99"/>
    <w:semiHidden/>
    <w:rsid w:val="00F625C3"/>
    <w:rPr>
      <w:rFonts w:ascii="Calibri" w:eastAsiaTheme="minorHAnsi" w:hAnsi="Calibri" w:cs="Calibri"/>
      <w:sz w:val="22"/>
      <w:szCs w:val="22"/>
    </w:rPr>
  </w:style>
  <w:style w:type="paragraph" w:styleId="NoSpacing">
    <w:name w:val="No Spacing"/>
    <w:aliases w:val="card,Medium Grid 21,Tags,No Spacing31,No Spacing22,No Spacing111,No Spacing3,tag,Dont use,Very Small Text,Card Format,Small Text,No Spacing1,No Spacing1111,tags,Card,No Spacing21,No Spacing111111,No Spacing41,No Spacing111112"/>
    <w:link w:val="NoSpacingChar"/>
    <w:uiPriority w:val="99"/>
    <w:unhideWhenUsed/>
    <w:qFormat/>
    <w:rsid w:val="00F625C3"/>
    <w:rPr>
      <w:rFonts w:ascii="Calibri" w:eastAsiaTheme="minorHAnsi" w:hAnsi="Calibri" w:cs="Calibri"/>
      <w:sz w:val="22"/>
      <w:szCs w:val="22"/>
    </w:rPr>
  </w:style>
  <w:style w:type="character" w:customStyle="1" w:styleId="NoSpacingChar">
    <w:name w:val="No Spacing Char"/>
    <w:aliases w:val="card Char,Medium Grid 21 Char,Tags Char,No Spacing31 Char,No Spacing22 Char,No Spacing111 Char,No Spacing3 Char,tag Char,Dont use Char,Very Small Text Char,Card Format Char,Small Text Char,No Spacing1 Char,No Spacing1111 Char,tags Char"/>
    <w:basedOn w:val="DefaultParagraphFont"/>
    <w:link w:val="NoSpacing"/>
    <w:uiPriority w:val="99"/>
    <w:rsid w:val="00F625C3"/>
    <w:rPr>
      <w:rFonts w:ascii="Calibri" w:eastAsiaTheme="minorHAnsi" w:hAnsi="Calibri" w:cs="Calibri"/>
      <w:sz w:val="22"/>
      <w:szCs w:val="22"/>
    </w:rPr>
  </w:style>
  <w:style w:type="paragraph" w:customStyle="1" w:styleId="Style3">
    <w:name w:val="Style3"/>
    <w:basedOn w:val="Normal"/>
    <w:link w:val="Style3Char"/>
    <w:uiPriority w:val="4"/>
    <w:qFormat/>
    <w:rsid w:val="00D80797"/>
    <w:pPr>
      <w:keepNext/>
      <w:keepLines/>
      <w:spacing w:before="40"/>
      <w:outlineLvl w:val="3"/>
    </w:pPr>
    <w:rPr>
      <w:rFonts w:eastAsiaTheme="majorEastAsia" w:cstheme="majorBidi"/>
      <w:b/>
      <w:iCs/>
      <w:color w:val="C00000"/>
      <w:sz w:val="26"/>
    </w:rPr>
  </w:style>
  <w:style w:type="character" w:customStyle="1" w:styleId="Style3Char">
    <w:name w:val="Style3 Char"/>
    <w:basedOn w:val="DefaultParagraphFont"/>
    <w:link w:val="Style3"/>
    <w:uiPriority w:val="4"/>
    <w:rsid w:val="00D80797"/>
    <w:rPr>
      <w:rFonts w:ascii="Calibri" w:eastAsiaTheme="majorEastAsia" w:hAnsi="Calibri" w:cstheme="majorBidi"/>
      <w:b/>
      <w:iCs/>
      <w:color w:val="C00000"/>
      <w:sz w:val="26"/>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80797"/>
    <w:rPr>
      <w:rFonts w:eastAsiaTheme="minorHAnsi"/>
      <w:sz w:val="22"/>
      <w:szCs w:val="22"/>
      <w:u w:val="single"/>
    </w:rPr>
  </w:style>
  <w:style w:type="paragraph" w:customStyle="1" w:styleId="CiteSpacing">
    <w:name w:val="Cite Spacing"/>
    <w:basedOn w:val="Normal"/>
    <w:uiPriority w:val="4"/>
    <w:qFormat/>
    <w:rsid w:val="00D80797"/>
    <w:pPr>
      <w:spacing w:before="60" w:after="60"/>
    </w:pPr>
  </w:style>
  <w:style w:type="paragraph" w:customStyle="1" w:styleId="UnderlinePara">
    <w:name w:val="Underline Para"/>
    <w:basedOn w:val="Normal"/>
    <w:uiPriority w:val="6"/>
    <w:qFormat/>
    <w:rsid w:val="00D80797"/>
    <w:pPr>
      <w:widowControl w:val="0"/>
      <w:suppressAutoHyphens/>
      <w:spacing w:after="200"/>
      <w:contextualSpacing/>
    </w:pPr>
    <w:rPr>
      <w:rFonts w:asciiTheme="minorHAnsi" w:hAnsiTheme="minorHAnsi" w:cstheme="minorBidi"/>
      <w:u w:val="single"/>
    </w:rPr>
  </w:style>
  <w:style w:type="paragraph" w:customStyle="1" w:styleId="mdc-article-paragraph">
    <w:name w:val="mdc-article-paragraph"/>
    <w:basedOn w:val="Normal"/>
    <w:rsid w:val="00D80797"/>
    <w:pPr>
      <w:spacing w:before="100" w:beforeAutospacing="1" w:after="100" w:afterAutospacing="1"/>
    </w:pPr>
    <w:rPr>
      <w:rFonts w:ascii="Times New Roman" w:eastAsia="Times New Roman" w:hAnsi="Times New Roman" w:cs="Times New Roman"/>
      <w:sz w:val="24"/>
      <w:szCs w:val="24"/>
    </w:rPr>
  </w:style>
  <w:style w:type="paragraph" w:customStyle="1" w:styleId="texttext1fzle">
    <w:name w:val="text__text__1fzle"/>
    <w:basedOn w:val="Normal"/>
    <w:rsid w:val="00D80797"/>
    <w:pPr>
      <w:spacing w:before="100" w:beforeAutospacing="1" w:after="100" w:afterAutospacing="1"/>
    </w:pPr>
    <w:rPr>
      <w:rFonts w:ascii="Times New Roman" w:eastAsia="Times New Roman" w:hAnsi="Times New Roman" w:cs="Times New Roman"/>
      <w:sz w:val="24"/>
      <w:szCs w:val="24"/>
    </w:rPr>
  </w:style>
  <w:style w:type="paragraph" w:customStyle="1" w:styleId="component-root-0-2-81">
    <w:name w:val="component-root-0-2-81"/>
    <w:basedOn w:val="Normal"/>
    <w:rsid w:val="00D80797"/>
    <w:pPr>
      <w:spacing w:before="100" w:beforeAutospacing="1" w:after="100" w:afterAutospacing="1"/>
    </w:pPr>
    <w:rPr>
      <w:rFonts w:ascii="Times New Roman" w:eastAsia="Times New Roman" w:hAnsi="Times New Roman" w:cs="Times New Roman"/>
      <w:sz w:val="24"/>
      <w:szCs w:val="24"/>
    </w:rPr>
  </w:style>
  <w:style w:type="paragraph" w:customStyle="1" w:styleId="opinion-articlebody">
    <w:name w:val="opinion-article__body"/>
    <w:basedOn w:val="Normal"/>
    <w:rsid w:val="00D80797"/>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D80797"/>
  </w:style>
  <w:style w:type="character" w:customStyle="1" w:styleId="text">
    <w:name w:val="text"/>
    <w:basedOn w:val="DefaultParagraphFont"/>
    <w:rsid w:val="00D80797"/>
  </w:style>
  <w:style w:type="paragraph" w:customStyle="1" w:styleId="lastpara">
    <w:name w:val="lastpara"/>
    <w:basedOn w:val="Normal"/>
    <w:rsid w:val="00D80797"/>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80797"/>
    <w:rPr>
      <w:sz w:val="16"/>
      <w:szCs w:val="16"/>
    </w:rPr>
  </w:style>
  <w:style w:type="paragraph" w:styleId="CommentText">
    <w:name w:val="annotation text"/>
    <w:basedOn w:val="Normal"/>
    <w:link w:val="CommentTextChar"/>
    <w:uiPriority w:val="99"/>
    <w:semiHidden/>
    <w:unhideWhenUsed/>
    <w:rsid w:val="00D80797"/>
    <w:rPr>
      <w:sz w:val="20"/>
      <w:szCs w:val="20"/>
    </w:rPr>
  </w:style>
  <w:style w:type="character" w:customStyle="1" w:styleId="CommentTextChar">
    <w:name w:val="Comment Text Char"/>
    <w:basedOn w:val="DefaultParagraphFont"/>
    <w:link w:val="CommentText"/>
    <w:uiPriority w:val="99"/>
    <w:semiHidden/>
    <w:rsid w:val="00D80797"/>
    <w:rPr>
      <w:rFonts w:ascii="Calibri" w:eastAsiaTheme="minorHAnsi" w:hAnsi="Calibri" w:cs="Calibri"/>
      <w:sz w:val="20"/>
      <w:szCs w:val="20"/>
    </w:rPr>
  </w:style>
  <w:style w:type="paragraph" w:styleId="CommentSubject">
    <w:name w:val="annotation subject"/>
    <w:basedOn w:val="CommentText"/>
    <w:next w:val="CommentText"/>
    <w:link w:val="CommentSubjectChar"/>
    <w:uiPriority w:val="99"/>
    <w:semiHidden/>
    <w:unhideWhenUsed/>
    <w:rsid w:val="00D80797"/>
    <w:rPr>
      <w:b/>
      <w:bCs/>
    </w:rPr>
  </w:style>
  <w:style w:type="character" w:customStyle="1" w:styleId="CommentSubjectChar">
    <w:name w:val="Comment Subject Char"/>
    <w:basedOn w:val="CommentTextChar"/>
    <w:link w:val="CommentSubject"/>
    <w:uiPriority w:val="99"/>
    <w:semiHidden/>
    <w:rsid w:val="00D80797"/>
    <w:rPr>
      <w:rFonts w:ascii="Calibri" w:eastAsiaTheme="minorHAnsi" w:hAnsi="Calibri" w:cs="Calibri"/>
      <w:b/>
      <w:bCs/>
      <w:sz w:val="20"/>
      <w:szCs w:val="20"/>
    </w:rPr>
  </w:style>
  <w:style w:type="character" w:customStyle="1" w:styleId="serialtitle">
    <w:name w:val="serial_title"/>
    <w:basedOn w:val="DefaultParagraphFont"/>
    <w:rsid w:val="00D80797"/>
  </w:style>
  <w:style w:type="character" w:customStyle="1" w:styleId="volumeissue">
    <w:name w:val="volume_issue"/>
    <w:basedOn w:val="DefaultParagraphFont"/>
    <w:rsid w:val="00D80797"/>
  </w:style>
  <w:style w:type="character" w:customStyle="1" w:styleId="pagerange">
    <w:name w:val="page_range"/>
    <w:basedOn w:val="DefaultParagraphFont"/>
    <w:rsid w:val="00D80797"/>
  </w:style>
  <w:style w:type="character" w:customStyle="1" w:styleId="metrics-score">
    <w:name w:val="metrics-score"/>
    <w:basedOn w:val="DefaultParagraphFont"/>
    <w:rsid w:val="00D80797"/>
  </w:style>
  <w:style w:type="character" w:customStyle="1" w:styleId="nlmarticle-title">
    <w:name w:val="nlm_article-title"/>
    <w:basedOn w:val="DefaultParagraphFont"/>
    <w:rsid w:val="00D80797"/>
  </w:style>
  <w:style w:type="paragraph" w:customStyle="1" w:styleId="dx-doi">
    <w:name w:val="dx-doi"/>
    <w:basedOn w:val="Normal"/>
    <w:rsid w:val="00D80797"/>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D80797"/>
  </w:style>
  <w:style w:type="character" w:customStyle="1" w:styleId="off-screen">
    <w:name w:val="off-screen"/>
    <w:basedOn w:val="DefaultParagraphFont"/>
    <w:rsid w:val="00D80797"/>
  </w:style>
  <w:style w:type="paragraph" w:customStyle="1" w:styleId="Cards">
    <w:name w:val="Cards"/>
    <w:next w:val="Normal"/>
    <w:link w:val="CardsChar"/>
    <w:qFormat/>
    <w:rsid w:val="006A0851"/>
    <w:pPr>
      <w:widowControl w:val="0"/>
      <w:ind w:left="432" w:right="432"/>
    </w:pPr>
    <w:rPr>
      <w:rFonts w:ascii="Times New Roman" w:eastAsia="Times New Roman" w:hAnsi="Times New Roman" w:cs="Times New Roman"/>
      <w:sz w:val="20"/>
    </w:rPr>
  </w:style>
  <w:style w:type="character" w:customStyle="1" w:styleId="CardsChar">
    <w:name w:val="Cards Char"/>
    <w:basedOn w:val="DefaultParagraphFont"/>
    <w:link w:val="Cards"/>
    <w:rsid w:val="006A0851"/>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8574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63F6FD8-EC66-9C41-83FB-818F190F1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88</TotalTime>
  <Pages>34</Pages>
  <Words>17858</Words>
  <Characters>101792</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Mike Shackelford</cp:lastModifiedBy>
  <cp:revision>25</cp:revision>
  <dcterms:created xsi:type="dcterms:W3CDTF">2023-07-17T06:27:00Z</dcterms:created>
  <dcterms:modified xsi:type="dcterms:W3CDTF">2024-07-29T22:50:00Z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