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A3BFE" w14:textId="77777777" w:rsidR="000B475F" w:rsidRDefault="000B475F" w:rsidP="000B475F">
      <w:pPr>
        <w:pStyle w:val="Heading1"/>
      </w:pPr>
      <w:r>
        <w:t xml:space="preserve">AI </w:t>
      </w:r>
      <w:proofErr w:type="spellStart"/>
      <w:r>
        <w:t>Aff</w:t>
      </w:r>
      <w:proofErr w:type="spellEnd"/>
    </w:p>
    <w:p w14:paraId="35DC67B9" w14:textId="77777777" w:rsidR="000B475F" w:rsidRDefault="000B475F" w:rsidP="000B475F">
      <w:pPr>
        <w:pStyle w:val="Heading2"/>
      </w:pPr>
      <w:r>
        <w:t>AI Climate Scenario</w:t>
      </w:r>
    </w:p>
    <w:p w14:paraId="638405FD" w14:textId="77777777" w:rsidR="000B475F" w:rsidRDefault="000B475F" w:rsidP="000B475F">
      <w:pPr>
        <w:pStyle w:val="Heading3"/>
      </w:pPr>
      <w:r>
        <w:t>1AC — Climate Scenario</w:t>
      </w:r>
    </w:p>
    <w:p w14:paraId="5AE69652" w14:textId="77777777" w:rsidR="000B475F" w:rsidRDefault="000B475F" w:rsidP="000B475F">
      <w:pPr>
        <w:pStyle w:val="Heading4"/>
      </w:pPr>
      <w:r>
        <w:t xml:space="preserve">Scenario ___ is </w:t>
      </w:r>
      <w:r w:rsidRPr="00FD7C18">
        <w:rPr>
          <w:u w:val="single"/>
        </w:rPr>
        <w:t>Climate</w:t>
      </w:r>
      <w:r>
        <w:t>.</w:t>
      </w:r>
    </w:p>
    <w:p w14:paraId="5B21B8B4" w14:textId="77777777" w:rsidR="000B475F" w:rsidRPr="00FD7C18" w:rsidRDefault="000B475F" w:rsidP="000B475F"/>
    <w:p w14:paraId="37B7C754" w14:textId="77777777" w:rsidR="000B475F" w:rsidRDefault="000B475F" w:rsidP="000B475F">
      <w:pPr>
        <w:pStyle w:val="Heading4"/>
      </w:pPr>
      <w:r>
        <w:t>1—AI accelerated R&amp;D key to innovation in the climate sector.</w:t>
      </w:r>
    </w:p>
    <w:p w14:paraId="2066B79C" w14:textId="77777777" w:rsidR="000B475F" w:rsidRPr="005C2E13" w:rsidRDefault="000B475F" w:rsidP="000B475F">
      <w:r w:rsidRPr="005C2E13">
        <w:rPr>
          <w:rStyle w:val="Style13ptBold"/>
        </w:rPr>
        <w:t>Wegner et al.,</w:t>
      </w:r>
      <w:r w:rsidRPr="005C2E13">
        <w:t xml:space="preserve"> Project Leader with the Boston Consulting Group, focusing on artificial intelligence, climate adaptation, and nature &amp; biodiversity, 20</w:t>
      </w:r>
      <w:r w:rsidRPr="005C2E13">
        <w:rPr>
          <w:rStyle w:val="Style13ptBold"/>
        </w:rPr>
        <w:t>24</w:t>
      </w:r>
    </w:p>
    <w:p w14:paraId="1F9EAA33" w14:textId="77777777" w:rsidR="000B475F" w:rsidRPr="005C5918" w:rsidRDefault="000B475F" w:rsidP="000B475F">
      <w:pPr>
        <w:rPr>
          <w:rStyle w:val="StyleUnderline"/>
        </w:rPr>
      </w:pPr>
      <w:r>
        <w:t xml:space="preserve">[Joe, “Post breakthrough: How AI can lift climate research out of the lab and into the real world” World Economic Forum, May 29, 2024, </w:t>
      </w:r>
      <w:r w:rsidRPr="005C5918">
        <w:t>https://www.weforum.org/agenda/2024/05/ai-lift-climate-research-out-lab-and-real-world/</w:t>
      </w:r>
      <w:r>
        <w:t xml:space="preserve"> Accessed 7.22.24 GDI-HB]</w:t>
      </w:r>
    </w:p>
    <w:p w14:paraId="24F427CB" w14:textId="77777777" w:rsidR="000B475F" w:rsidRPr="005C5918" w:rsidRDefault="000B475F" w:rsidP="000B475F">
      <w:pPr>
        <w:rPr>
          <w:rStyle w:val="StyleUnderline"/>
        </w:rPr>
      </w:pPr>
      <w:r w:rsidRPr="005C5918">
        <w:rPr>
          <w:rStyle w:val="StyleUnderline"/>
        </w:rPr>
        <w:t>3. Accelerating the prototyping phase of technology development</w:t>
      </w:r>
    </w:p>
    <w:p w14:paraId="45A7523D" w14:textId="77777777" w:rsidR="000B475F" w:rsidRPr="005C5918" w:rsidRDefault="000B475F" w:rsidP="000B475F">
      <w:pPr>
        <w:rPr>
          <w:rStyle w:val="StyleUnderline"/>
        </w:rPr>
      </w:pPr>
      <w:r w:rsidRPr="00334D62">
        <w:rPr>
          <w:rStyle w:val="StyleUnderline"/>
          <w:highlight w:val="cyan"/>
        </w:rPr>
        <w:t>AI is revolutionizing R&amp;D in</w:t>
      </w:r>
      <w:r w:rsidRPr="005C5918">
        <w:rPr>
          <w:rStyle w:val="StyleUnderline"/>
        </w:rPr>
        <w:t xml:space="preserve"> scientific domains, including </w:t>
      </w:r>
      <w:r w:rsidRPr="00334D62">
        <w:rPr>
          <w:rStyle w:val="StyleUnderline"/>
          <w:highlight w:val="cyan"/>
        </w:rPr>
        <w:t>climate change</w:t>
      </w:r>
      <w:r w:rsidRPr="005C2E13">
        <w:t xml:space="preserve">. However, </w:t>
      </w:r>
      <w:r w:rsidRPr="005C5918">
        <w:rPr>
          <w:rStyle w:val="StyleUnderline"/>
        </w:rPr>
        <w:t>the translation from fundamental research to tangible climate solutions is not always clear</w:t>
      </w:r>
      <w:r w:rsidRPr="005C2E13">
        <w:t xml:space="preserve">. </w:t>
      </w:r>
      <w:r w:rsidRPr="00334D62">
        <w:rPr>
          <w:rStyle w:val="StyleUnderline"/>
          <w:highlight w:val="cyan"/>
        </w:rPr>
        <w:t>The deep tech cycle – the path from research to prototype – can be lengthy and expensive</w:t>
      </w:r>
      <w:r w:rsidRPr="005C2E13">
        <w:t xml:space="preserve">. </w:t>
      </w:r>
      <w:r w:rsidRPr="005C5918">
        <w:rPr>
          <w:rStyle w:val="StyleUnderline"/>
        </w:rPr>
        <w:t>These concerns are</w:t>
      </w:r>
      <w:r w:rsidRPr="005C2E13">
        <w:t xml:space="preserve"> particularly </w:t>
      </w:r>
      <w:r w:rsidRPr="005C5918">
        <w:rPr>
          <w:rStyle w:val="StyleUnderline"/>
        </w:rPr>
        <w:t>urgent, as we are “minutes to midnight” on breaking key warming thresholds.</w:t>
      </w:r>
    </w:p>
    <w:p w14:paraId="3F0AD08B" w14:textId="77777777" w:rsidR="000B475F" w:rsidRPr="005C2E13" w:rsidRDefault="000B475F" w:rsidP="000B475F">
      <w:r w:rsidRPr="00334D62">
        <w:rPr>
          <w:rStyle w:val="StyleUnderline"/>
          <w:highlight w:val="cyan"/>
        </w:rPr>
        <w:t>AI can shorten the</w:t>
      </w:r>
      <w:r w:rsidRPr="005C5918">
        <w:rPr>
          <w:rStyle w:val="StyleUnderline"/>
        </w:rPr>
        <w:t xml:space="preserve"> deep tech </w:t>
      </w:r>
      <w:r w:rsidRPr="00334D62">
        <w:rPr>
          <w:rStyle w:val="StyleUnderline"/>
          <w:highlight w:val="cyan"/>
        </w:rPr>
        <w:t>cycle</w:t>
      </w:r>
      <w:r w:rsidRPr="005C5918">
        <w:rPr>
          <w:rStyle w:val="StyleUnderline"/>
        </w:rPr>
        <w:t xml:space="preserve">, </w:t>
      </w:r>
      <w:r w:rsidRPr="00334D62">
        <w:rPr>
          <w:rStyle w:val="StyleUnderline"/>
          <w:highlight w:val="cyan"/>
        </w:rPr>
        <w:t>particularly in prototyping, speeding up the introduction of essential technologies</w:t>
      </w:r>
      <w:r w:rsidRPr="005C2E13">
        <w:t>. In materials science</w:t>
      </w:r>
      <w:r w:rsidRPr="005C5918">
        <w:rPr>
          <w:rStyle w:val="StyleUnderline"/>
        </w:rPr>
        <w:t xml:space="preserve">, </w:t>
      </w:r>
      <w:r w:rsidRPr="00334D62">
        <w:rPr>
          <w:rStyle w:val="StyleUnderline"/>
          <w:highlight w:val="cyan"/>
        </w:rPr>
        <w:t>AI accelerates discovery and design, crucial for climate mitigation</w:t>
      </w:r>
      <w:r w:rsidRPr="005C2E13">
        <w:t xml:space="preserve"> (such as improving lithium-ion batteries and solar cells) </w:t>
      </w:r>
      <w:r w:rsidRPr="00334D62">
        <w:rPr>
          <w:rStyle w:val="StyleUnderline"/>
          <w:highlight w:val="cyan"/>
        </w:rPr>
        <w:t>and adaptation</w:t>
      </w:r>
      <w:r w:rsidRPr="005C2E13">
        <w:t xml:space="preserve"> (developing fire-resistant materials). </w:t>
      </w:r>
      <w:r w:rsidRPr="00334D62">
        <w:rPr>
          <w:rStyle w:val="StyleUnderline"/>
          <w:highlight w:val="cyan"/>
        </w:rPr>
        <w:t>Traditional methods</w:t>
      </w:r>
      <w:r w:rsidRPr="005C5918">
        <w:rPr>
          <w:rStyle w:val="StyleUnderline"/>
        </w:rPr>
        <w:t xml:space="preserve">, which calculate material properties from scratch, </w:t>
      </w:r>
      <w:r w:rsidRPr="00334D62">
        <w:rPr>
          <w:rStyle w:val="StyleUnderline"/>
          <w:highlight w:val="cyan"/>
        </w:rPr>
        <w:t>consume significant time, costs and computational resources</w:t>
      </w:r>
      <w:r w:rsidRPr="005C2E13">
        <w:t>. Up to one-third of global supercomputing power is used for materials science.</w:t>
      </w:r>
    </w:p>
    <w:p w14:paraId="1CEF2AEE" w14:textId="77777777" w:rsidR="000B475F" w:rsidRPr="005C5918" w:rsidRDefault="000B475F" w:rsidP="000B475F">
      <w:pPr>
        <w:rPr>
          <w:rStyle w:val="StyleUnderline"/>
        </w:rPr>
      </w:pPr>
      <w:r w:rsidRPr="00CF0B42">
        <w:rPr>
          <w:rStyle w:val="StyleUnderline"/>
        </w:rPr>
        <w:t>AI now predicts new material properties without exhaustive initial calculations</w:t>
      </w:r>
      <w:r w:rsidRPr="005C2E13">
        <w:t xml:space="preserve">. It does this by learning relationships between atomic structures and their </w:t>
      </w:r>
      <w:proofErr w:type="gramStart"/>
      <w:r w:rsidRPr="005C2E13">
        <w:t>properties, and</w:t>
      </w:r>
      <w:proofErr w:type="gramEnd"/>
      <w:r w:rsidRPr="005C2E13">
        <w:t xml:space="preserve"> suggesting optimal configurations. While this is a nascent space with limitations (e.g. documented “hallucinations” in discovery processes), </w:t>
      </w:r>
      <w:r w:rsidRPr="00334D62">
        <w:rPr>
          <w:rStyle w:val="StyleUnderline"/>
          <w:highlight w:val="cyan"/>
        </w:rPr>
        <w:t>there is significant potential for innovation</w:t>
      </w:r>
      <w:r w:rsidRPr="005C2E13">
        <w:t xml:space="preserve">. For example, </w:t>
      </w:r>
      <w:r w:rsidRPr="005C5918">
        <w:rPr>
          <w:rStyle w:val="StyleUnderline"/>
        </w:rPr>
        <w:t>GenAI is tackling the inverse design problem, which starts with a desired property (e.g. resilience to extreme weather) and reverse-engineers its design.</w:t>
      </w:r>
    </w:p>
    <w:p w14:paraId="1E4EBC69" w14:textId="77777777" w:rsidR="000B475F" w:rsidRPr="005C5918" w:rsidRDefault="000B475F" w:rsidP="000B475F">
      <w:pPr>
        <w:rPr>
          <w:rStyle w:val="StyleUnderline"/>
        </w:rPr>
      </w:pPr>
      <w:r w:rsidRPr="005C5918">
        <w:rPr>
          <w:rStyle w:val="StyleUnderline"/>
        </w:rPr>
        <w:t>Climate AI ecosystem</w:t>
      </w:r>
    </w:p>
    <w:p w14:paraId="4D9EDAB7" w14:textId="77777777" w:rsidR="000B475F" w:rsidRPr="005C2E13" w:rsidRDefault="000B475F" w:rsidP="000B475F">
      <w:r w:rsidRPr="005C2E13">
        <w:t xml:space="preserve">AI development is moving fast. But just because the underlying technology is developing rapidly does not mean its applications will, too. </w:t>
      </w:r>
      <w:r w:rsidRPr="005C5918">
        <w:rPr>
          <w:rStyle w:val="StyleUnderline"/>
        </w:rPr>
        <w:t>The current paradigm of AI development – characterized by scale and general knowledge</w:t>
      </w:r>
      <w:r w:rsidRPr="005C2E13">
        <w:t xml:space="preserve"> (e.g. broad-based LLMs) – </w:t>
      </w:r>
      <w:r w:rsidRPr="005C5918">
        <w:rPr>
          <w:rStyle w:val="StyleUnderline"/>
        </w:rPr>
        <w:t>may find natural applications in basic research and other domains that rely on theoretical knowledge</w:t>
      </w:r>
      <w:r w:rsidRPr="005C2E13">
        <w:t xml:space="preserve">. </w:t>
      </w:r>
      <w:r w:rsidRPr="005C5918">
        <w:rPr>
          <w:rStyle w:val="StyleUnderline"/>
        </w:rPr>
        <w:t>However, the climate crisis</w:t>
      </w:r>
      <w:r w:rsidRPr="005C2E13">
        <w:t xml:space="preserve"> is not theoretical. It</w:t>
      </w:r>
      <w:r w:rsidRPr="005C5918">
        <w:rPr>
          <w:rStyle w:val="StyleUnderline"/>
        </w:rPr>
        <w:t xml:space="preserve"> is a geophysical reality and demands practical tools and use-cases.</w:t>
      </w:r>
    </w:p>
    <w:p w14:paraId="62397EC3" w14:textId="77777777" w:rsidR="000B475F" w:rsidRPr="005C2E13" w:rsidRDefault="000B475F" w:rsidP="000B475F">
      <w:r w:rsidRPr="005C5918">
        <w:rPr>
          <w:rStyle w:val="StyleUnderline"/>
        </w:rPr>
        <w:t>An ecosystem approach is needed to deliver the use-cases highlighted in this article</w:t>
      </w:r>
      <w:r w:rsidRPr="005C2E13">
        <w:t xml:space="preserve">. In the past, ecosystems have proven successful in tackling multifaceted challenges such as developing an open-source operating system, rebuilding the ozone layer and mapping the human genome. </w:t>
      </w:r>
      <w:proofErr w:type="gramStart"/>
      <w:r w:rsidRPr="005C2E13">
        <w:t>All of</w:t>
      </w:r>
      <w:proofErr w:type="gramEnd"/>
      <w:r w:rsidRPr="005C2E13">
        <w:t xml:space="preserve"> these distinctive efforts were characterized by multi-stakeholder participation, open data sharing and precompetitive collaboration.</w:t>
      </w:r>
    </w:p>
    <w:p w14:paraId="52C0E857" w14:textId="77777777" w:rsidR="000B475F" w:rsidRPr="005C2E13" w:rsidRDefault="000B475F" w:rsidP="000B475F">
      <w:r w:rsidRPr="00334D62">
        <w:rPr>
          <w:rStyle w:val="StyleUnderline"/>
          <w:bCs/>
          <w:highlight w:val="cyan"/>
        </w:rPr>
        <w:t>Leaders must</w:t>
      </w:r>
      <w:r w:rsidRPr="00CF0B42">
        <w:rPr>
          <w:rStyle w:val="StyleUnderline"/>
          <w:bCs/>
        </w:rPr>
        <w:t xml:space="preserve">, therefore, </w:t>
      </w:r>
      <w:r w:rsidRPr="00334D62">
        <w:rPr>
          <w:rStyle w:val="StyleUnderline"/>
          <w:bCs/>
          <w:highlight w:val="cyan"/>
        </w:rPr>
        <w:t>step up to build ecosystems for AI and climate change</w:t>
      </w:r>
      <w:r w:rsidRPr="005C2E13">
        <w:t>. The World Economic Forum’s Tech for Climate Adaptation Initiative helps enable this necessary environment by convening players from big technology, startups, academia, government and other stakeholders.</w:t>
      </w:r>
    </w:p>
    <w:p w14:paraId="4D9E21DA" w14:textId="77777777" w:rsidR="000B475F" w:rsidRDefault="000B475F" w:rsidP="000B475F">
      <w:pPr>
        <w:rPr>
          <w:rStyle w:val="StyleUnderline"/>
        </w:rPr>
      </w:pPr>
      <w:r w:rsidRPr="005C2E13">
        <w:t xml:space="preserve">The initiative’s latest project, the Action Toolkit, guides how AI and other advanced technologies can be leveraged for concrete, climate-related activities. In the future, the initiative will continue to promote collaboration and showcase technology’s potential across the innovation cycle, from R&amp;D to downstream use cases. </w:t>
      </w:r>
      <w:r w:rsidRPr="00CF0B42">
        <w:rPr>
          <w:rStyle w:val="StyleUnderline"/>
        </w:rPr>
        <w:t>AI may very well be the breakthrough climate change needs – but this will only be the beginning.</w:t>
      </w:r>
    </w:p>
    <w:p w14:paraId="468596A4" w14:textId="77777777" w:rsidR="000B475F" w:rsidRDefault="000B475F" w:rsidP="000B475F">
      <w:pPr>
        <w:rPr>
          <w:rStyle w:val="StyleUnderline"/>
        </w:rPr>
      </w:pPr>
    </w:p>
    <w:p w14:paraId="0DF0E161" w14:textId="77777777" w:rsidR="000B475F" w:rsidRDefault="000B475F" w:rsidP="000B475F">
      <w:pPr>
        <w:pStyle w:val="Heading4"/>
      </w:pPr>
      <w:r>
        <w:t>2—The brink is now—most recent existential tipping points threaten survival of humanity and the planet.</w:t>
      </w:r>
    </w:p>
    <w:p w14:paraId="6D030ADF" w14:textId="77777777" w:rsidR="000B475F" w:rsidRPr="005C2E13" w:rsidRDefault="000B475F" w:rsidP="000B475F">
      <w:r w:rsidRPr="005C2E13">
        <w:rPr>
          <w:rStyle w:val="Style13ptBold"/>
        </w:rPr>
        <w:t>Rao</w:t>
      </w:r>
      <w:r w:rsidRPr="005C2E13">
        <w:t>, staff writer at The Week covering science, the environment, climate and business, 20</w:t>
      </w:r>
      <w:r w:rsidRPr="005C2E13">
        <w:rPr>
          <w:rStyle w:val="Style13ptBold"/>
        </w:rPr>
        <w:t>24</w:t>
      </w:r>
    </w:p>
    <w:p w14:paraId="28C4F58A" w14:textId="77777777" w:rsidR="000B475F" w:rsidRDefault="000B475F" w:rsidP="000B475F">
      <w:r>
        <w:t xml:space="preserve">[Devika, “10 looming climate tipping points that imperil our planet” The Week, July 1, 2024, </w:t>
      </w:r>
      <w:r w:rsidRPr="002E51B0">
        <w:t>https://theweek.com/environment/climate-tipping-points-un-report</w:t>
      </w:r>
      <w:r>
        <w:t>, Accessed 7.22.24 GDI-HB]</w:t>
      </w:r>
    </w:p>
    <w:p w14:paraId="270C7199" w14:textId="77777777" w:rsidR="000B475F" w:rsidRPr="005C2E13" w:rsidRDefault="000B475F" w:rsidP="000B475F">
      <w:r w:rsidRPr="00334D62">
        <w:rPr>
          <w:rStyle w:val="StyleUnderline"/>
          <w:highlight w:val="cyan"/>
        </w:rPr>
        <w:t>The world is rapidly approaching the "brink of multiple</w:t>
      </w:r>
      <w:r w:rsidRPr="002E51B0">
        <w:rPr>
          <w:rStyle w:val="StyleUnderline"/>
        </w:rPr>
        <w:t xml:space="preserve"> risk </w:t>
      </w:r>
      <w:r w:rsidRPr="00334D62">
        <w:rPr>
          <w:rStyle w:val="StyleUnderline"/>
          <w:highlight w:val="cyan"/>
        </w:rPr>
        <w:t>tipping points</w:t>
      </w:r>
      <w:r w:rsidRPr="002E51B0">
        <w:rPr>
          <w:rStyle w:val="StyleUnderline"/>
        </w:rPr>
        <w:t xml:space="preserve">," </w:t>
      </w:r>
      <w:r w:rsidRPr="005C2E13">
        <w:t xml:space="preserve">the United Nations said in its 2023 Interconnected Disaster Risks report. </w:t>
      </w:r>
      <w:r w:rsidRPr="002E51B0">
        <w:rPr>
          <w:rStyle w:val="StyleUnderline"/>
        </w:rPr>
        <w:t>Risk tipping points, the U.N. said, are "when the systems that we rely on for our lives and societies cannot buffer risks and stop functioning</w:t>
      </w:r>
      <w:r w:rsidRPr="005C2E13">
        <w:t xml:space="preserve">." </w:t>
      </w:r>
      <w:r w:rsidRPr="002E51B0">
        <w:rPr>
          <w:rStyle w:val="StyleUnderline"/>
        </w:rPr>
        <w:t xml:space="preserve">Throw in accelerating climate change, </w:t>
      </w:r>
      <w:r w:rsidRPr="00334D62">
        <w:rPr>
          <w:rStyle w:val="StyleUnderline"/>
          <w:highlight w:val="cyan"/>
        </w:rPr>
        <w:t>and</w:t>
      </w:r>
      <w:r w:rsidRPr="002E51B0">
        <w:rPr>
          <w:rStyle w:val="StyleUnderline"/>
        </w:rPr>
        <w:t xml:space="preserve"> "the very practical consequence will be that much more people will live under very precarious conditions — so loss of life, loss of livelihood and loss of opportunities,"</w:t>
      </w:r>
      <w:r w:rsidRPr="005C2E13">
        <w:t xml:space="preserve"> Zita </w:t>
      </w:r>
      <w:proofErr w:type="spellStart"/>
      <w:r w:rsidRPr="005C2E13">
        <w:t>Sebesvari</w:t>
      </w:r>
      <w:proofErr w:type="spellEnd"/>
      <w:r w:rsidRPr="005C2E13">
        <w:t>, one of the lead authors of the report, said to the Los Angeles Times. "</w:t>
      </w:r>
      <w:r w:rsidRPr="00BB29D3">
        <w:rPr>
          <w:rStyle w:val="StyleUnderline"/>
        </w:rPr>
        <w:t>It</w:t>
      </w:r>
      <w:r w:rsidRPr="002E51B0">
        <w:rPr>
          <w:rStyle w:val="StyleUnderline"/>
        </w:rPr>
        <w:t xml:space="preserve"> does have </w:t>
      </w:r>
      <w:r w:rsidRPr="00334D62">
        <w:rPr>
          <w:rStyle w:val="StyleUnderline"/>
          <w:highlight w:val="cyan"/>
        </w:rPr>
        <w:t>cascading impacts</w:t>
      </w:r>
      <w:r w:rsidRPr="005C2E13">
        <w:t xml:space="preserve">." </w:t>
      </w:r>
    </w:p>
    <w:p w14:paraId="236EB27B" w14:textId="77777777" w:rsidR="000B475F" w:rsidRPr="00BB29D3" w:rsidRDefault="000B475F" w:rsidP="000B475F">
      <w:r w:rsidRPr="00BB29D3">
        <w:t xml:space="preserve">A new report by the University of Exeter Global Systems Institute specifically pointed to three broad areas where tipping points are concentrated: the cryosphere, the biosphere and the ocean and atmosphere. The world is soon to meet several tipping </w:t>
      </w:r>
      <w:proofErr w:type="gramStart"/>
      <w:r w:rsidRPr="00BB29D3">
        <w:t>points</w:t>
      </w:r>
      <w:proofErr w:type="gramEnd"/>
      <w:r w:rsidRPr="00BB29D3">
        <w:t xml:space="preserve"> but </w:t>
      </w:r>
      <w:r w:rsidRPr="00334D62">
        <w:rPr>
          <w:rStyle w:val="StyleUnderline"/>
          <w:highlight w:val="cyan"/>
        </w:rPr>
        <w:t>we can still "take decisive actions to avert the worst of these impacts</w:t>
      </w:r>
      <w:r w:rsidRPr="002E51B0">
        <w:rPr>
          <w:rStyle w:val="StyleUnderline"/>
        </w:rPr>
        <w:t>, and perhaps even forge a new path toward a bright, sustainable and equitable future,</w:t>
      </w:r>
      <w:r w:rsidRPr="00BB29D3">
        <w:t>" the U.N. report said.</w:t>
      </w:r>
    </w:p>
    <w:p w14:paraId="68C1DF7D" w14:textId="77777777" w:rsidR="000B475F" w:rsidRPr="005C2E13" w:rsidRDefault="000B475F" w:rsidP="000B475F">
      <w:r w:rsidRPr="005C2E13">
        <w:t>Cryosphere tipping points</w:t>
      </w:r>
    </w:p>
    <w:p w14:paraId="70A7B133" w14:textId="77777777" w:rsidR="000B475F" w:rsidRPr="00BB29D3" w:rsidRDefault="000B475F" w:rsidP="000B475F">
      <w:pPr>
        <w:rPr>
          <w:rStyle w:val="StyleUnderline"/>
        </w:rPr>
      </w:pPr>
      <w:r w:rsidRPr="005C2E13">
        <w:t xml:space="preserve">Mountain glaciers melting: </w:t>
      </w:r>
      <w:r w:rsidRPr="00BB29D3">
        <w:rPr>
          <w:rStyle w:val="StyleUnderline"/>
        </w:rPr>
        <w:t xml:space="preserve">As aquifers empty, </w:t>
      </w:r>
      <w:r w:rsidRPr="00334D62">
        <w:rPr>
          <w:rStyle w:val="StyleUnderline"/>
          <w:highlight w:val="cyan"/>
        </w:rPr>
        <w:t>the world's glaciers are "melting at double the speed</w:t>
      </w:r>
      <w:r w:rsidRPr="00BB29D3">
        <w:rPr>
          <w:rStyle w:val="StyleUnderline"/>
        </w:rPr>
        <w:t xml:space="preserve"> they had in the past two decades</w:t>
      </w:r>
      <w:r w:rsidRPr="005C2E13">
        <w:t xml:space="preserve">," the U.N. report said. That increases the amount of freshwater in the short term — sometimes too much, causing flooding — but "many of those glaciers in the Rocky Mountains, the Himalayas and the Andes feed into these rivers and groundwater systems," Caitlyn Eberle, one of the lead authors of the U.N. report, said to Reuters. "So </w:t>
      </w:r>
      <w:r w:rsidRPr="00BB29D3">
        <w:rPr>
          <w:rStyle w:val="StyleUnderline"/>
        </w:rPr>
        <w:t>as</w:t>
      </w:r>
      <w:r w:rsidRPr="005C2E13">
        <w:t xml:space="preserve"> those </w:t>
      </w:r>
      <w:r w:rsidRPr="00BB29D3">
        <w:rPr>
          <w:rStyle w:val="StyleUnderline"/>
        </w:rPr>
        <w:t>glaciers disappear, there is less water available</w:t>
      </w:r>
      <w:r w:rsidRPr="005C2E13">
        <w:t xml:space="preserve">." </w:t>
      </w:r>
      <w:r w:rsidRPr="00BB29D3">
        <w:rPr>
          <w:rStyle w:val="StyleUnderline"/>
        </w:rPr>
        <w:t>Many glacier-fed areas are rapidly approaching or have already reached "peak water," the point of maximum meltwater a glacier produces before its freshwater output steadily declines</w:t>
      </w:r>
      <w:r w:rsidRPr="005C2E13">
        <w:t xml:space="preserve">. </w:t>
      </w:r>
      <w:r w:rsidRPr="00334D62">
        <w:rPr>
          <w:rStyle w:val="StyleUnderline"/>
          <w:highlight w:val="cyan"/>
        </w:rPr>
        <w:t xml:space="preserve">Meltwater is crucial to sustaining certain regions during dry seasons </w:t>
      </w:r>
      <w:r w:rsidRPr="00BB29D3">
        <w:rPr>
          <w:rStyle w:val="StyleUnderline"/>
        </w:rPr>
        <w:t>with low rainfall.</w:t>
      </w:r>
    </w:p>
    <w:p w14:paraId="6C45D5DB" w14:textId="77777777" w:rsidR="000B475F" w:rsidRPr="00BB29D3" w:rsidRDefault="000B475F" w:rsidP="000B475F">
      <w:pPr>
        <w:rPr>
          <w:rStyle w:val="StyleUnderline"/>
        </w:rPr>
      </w:pPr>
      <w:r w:rsidRPr="00334D62">
        <w:rPr>
          <w:rStyle w:val="StyleUnderline"/>
          <w:highlight w:val="cyan"/>
        </w:rPr>
        <w:t>Greenland ice sheet</w:t>
      </w:r>
      <w:r w:rsidRPr="005C2E13">
        <w:t xml:space="preserve"> collapsing: The Greenland ice sheet is a staggering 1.71 million square kilometers, only second in size to the Antarctic ice sheet. The sheet </w:t>
      </w:r>
      <w:r w:rsidRPr="00334D62">
        <w:rPr>
          <w:rStyle w:val="StyleUnderline"/>
          <w:highlight w:val="cyan"/>
        </w:rPr>
        <w:t>is</w:t>
      </w:r>
      <w:r w:rsidRPr="005C2E13">
        <w:t xml:space="preserve"> also </w:t>
      </w:r>
      <w:r w:rsidRPr="00334D62">
        <w:rPr>
          <w:rStyle w:val="StyleUnderline"/>
          <w:highlight w:val="cyan"/>
        </w:rPr>
        <w:t>losing mass</w:t>
      </w:r>
      <w:r w:rsidRPr="00BB29D3">
        <w:rPr>
          <w:rStyle w:val="StyleUnderline"/>
        </w:rPr>
        <w:t xml:space="preserve"> as the climate warms a</w:t>
      </w:r>
      <w:r w:rsidRPr="005C2E13">
        <w:t xml:space="preserve">nd "substantial ice loss is likely irreversible on multi-millennial timescales," said the University of Exeter report. </w:t>
      </w:r>
      <w:r w:rsidRPr="00334D62">
        <w:rPr>
          <w:rStyle w:val="StyleUnderline"/>
          <w:highlight w:val="cyan"/>
        </w:rPr>
        <w:t>A collapsing</w:t>
      </w:r>
      <w:r w:rsidRPr="005C2E13">
        <w:t xml:space="preserve"> Greenland ice </w:t>
      </w:r>
      <w:r w:rsidRPr="00334D62">
        <w:rPr>
          <w:rStyle w:val="StyleUnderline"/>
          <w:highlight w:val="cyan"/>
        </w:rPr>
        <w:t>sheet raises the likelihood of sea-level rising and coastal flooding</w:t>
      </w:r>
      <w:r w:rsidRPr="00BB29D3">
        <w:rPr>
          <w:rStyle w:val="StyleUnderline"/>
        </w:rPr>
        <w:t xml:space="preserve">. </w:t>
      </w:r>
    </w:p>
    <w:p w14:paraId="4E2A14CA" w14:textId="77777777" w:rsidR="000B475F" w:rsidRPr="00BB29D3" w:rsidRDefault="000B475F" w:rsidP="000B475F">
      <w:pPr>
        <w:rPr>
          <w:rStyle w:val="StyleUnderline"/>
        </w:rPr>
      </w:pPr>
      <w:r w:rsidRPr="00BB29D3">
        <w:rPr>
          <w:rStyle w:val="StyleUnderline"/>
        </w:rPr>
        <w:t>Antarctic ice sheet melting</w:t>
      </w:r>
      <w:r w:rsidRPr="005C2E13">
        <w:t xml:space="preserve">: A new report found that the Antarctic ice sheet is melting </w:t>
      </w:r>
      <w:r w:rsidRPr="00BB29D3">
        <w:rPr>
          <w:rStyle w:val="StyleUnderline"/>
        </w:rPr>
        <w:t>at a more accelerated rate than previously thought</w:t>
      </w:r>
      <w:r w:rsidRPr="005C2E13">
        <w:t>. "Warm ocean water is seeping beneath the ice sheet at its 'grounding line' — the point at which the ice rises from the seabed and starts to float — causing accelerated melting which could lead to a tipping point," said CNN. Even small changes in ocean temperature can push the sheet to melt further. "You get this kind of runaway feedback … where you can have a very sudden shift in how much melting is happening in these places," Alex Bradley, the lead author of the paper, said to CNN. "</w:t>
      </w:r>
      <w:r w:rsidRPr="00BB29D3">
        <w:rPr>
          <w:rStyle w:val="StyleUnderline"/>
        </w:rPr>
        <w:t>Our projections of sea level rise might be significant underestimates."</w:t>
      </w:r>
    </w:p>
    <w:p w14:paraId="3F6C6851" w14:textId="77777777" w:rsidR="000B475F" w:rsidRPr="005C2E13" w:rsidRDefault="000B475F" w:rsidP="000B475F">
      <w:r w:rsidRPr="005C2E13">
        <w:t>Biosphere tipping points</w:t>
      </w:r>
    </w:p>
    <w:p w14:paraId="3CEACA96" w14:textId="77777777" w:rsidR="000B475F" w:rsidRPr="005C2E13" w:rsidRDefault="000B475F" w:rsidP="000B475F">
      <w:r w:rsidRPr="005C2E13">
        <w:t xml:space="preserve">Accelerating extinctions: </w:t>
      </w:r>
      <w:r w:rsidRPr="00334D62">
        <w:rPr>
          <w:rStyle w:val="StyleUnderline"/>
          <w:highlight w:val="cyan"/>
        </w:rPr>
        <w:t>Human influence has greatly increased the rate of extinctions</w:t>
      </w:r>
      <w:r w:rsidRPr="00BB29D3">
        <w:rPr>
          <w:rStyle w:val="StyleUnderline"/>
        </w:rPr>
        <w:t xml:space="preserve"> across the world</w:t>
      </w:r>
      <w:r w:rsidRPr="005C2E13">
        <w:t xml:space="preserve">, helping push the planet into its sixth mass extinction event, with almost a million plant and animal species currently at risk. </w:t>
      </w:r>
      <w:r w:rsidRPr="00BB29D3">
        <w:rPr>
          <w:rStyle w:val="StyleUnderline"/>
        </w:rPr>
        <w:t>Given "human activities such as land use change, overexploitation, climate change, pollution and introduction of invasive species, we have put our foot on the extinction accelerator</w:t>
      </w:r>
      <w:r w:rsidRPr="005C2E13">
        <w:t>," the University of Exeter report said, and the resulting threat to "our critical life-support systems is vastly underestimated." The Amazon rainforest as well as other rainforests are particularly at risk, suffering not only from human influence but also "</w:t>
      </w:r>
      <w:r w:rsidRPr="00BB29D3">
        <w:rPr>
          <w:rStyle w:val="StyleUnderline"/>
        </w:rPr>
        <w:t>unprecedented climate-driven disturbances such as increasing dry season length and intensity, more intense and frequent rainfall and temperature extremes</w:t>
      </w:r>
      <w:r w:rsidRPr="005C2E13">
        <w:t>," said the report. These extinctions have the potential to cause ecosystem collapses because species are largely interconnected. "</w:t>
      </w:r>
      <w:r w:rsidRPr="00334D62">
        <w:rPr>
          <w:rStyle w:val="StyleUnderline"/>
          <w:highlight w:val="cyan"/>
        </w:rPr>
        <w:t>We are increasing the risk of co-extinction</w:t>
      </w:r>
      <w:r w:rsidRPr="00BB29D3">
        <w:rPr>
          <w:rStyle w:val="StyleUnderline"/>
        </w:rPr>
        <w:t>,"</w:t>
      </w:r>
      <w:r w:rsidRPr="005C2E13">
        <w:t xml:space="preserve"> </w:t>
      </w:r>
      <w:proofErr w:type="spellStart"/>
      <w:r w:rsidRPr="005C2E13">
        <w:t>Sebesvari</w:t>
      </w:r>
      <w:proofErr w:type="spellEnd"/>
      <w:r w:rsidRPr="005C2E13">
        <w:t xml:space="preserve"> said to DW.</w:t>
      </w:r>
    </w:p>
    <w:p w14:paraId="166AAA32" w14:textId="77777777" w:rsidR="000B475F" w:rsidRPr="00BB29D3" w:rsidRDefault="000B475F" w:rsidP="000B475F">
      <w:pPr>
        <w:rPr>
          <w:rStyle w:val="StyleUnderline"/>
        </w:rPr>
      </w:pPr>
      <w:r w:rsidRPr="005C2E13">
        <w:t xml:space="preserve">Dying coral reefs: </w:t>
      </w:r>
      <w:r w:rsidRPr="00334D62">
        <w:rPr>
          <w:rStyle w:val="StyleUnderline"/>
          <w:highlight w:val="cyan"/>
        </w:rPr>
        <w:t>Coral reefs are</w:t>
      </w:r>
      <w:r w:rsidRPr="00BB29D3">
        <w:rPr>
          <w:rStyle w:val="StyleUnderline"/>
        </w:rPr>
        <w:t xml:space="preserve"> </w:t>
      </w:r>
      <w:r w:rsidRPr="005C2E13">
        <w:t>largely</w:t>
      </w:r>
      <w:r w:rsidRPr="00BB29D3">
        <w:rPr>
          <w:rStyle w:val="StyleUnderline"/>
        </w:rPr>
        <w:t xml:space="preserve"> </w:t>
      </w:r>
      <w:r w:rsidRPr="00334D62">
        <w:rPr>
          <w:rStyle w:val="StyleUnderline"/>
          <w:highlight w:val="cyan"/>
        </w:rPr>
        <w:t>in danger</w:t>
      </w:r>
      <w:r w:rsidRPr="00BB29D3">
        <w:rPr>
          <w:rStyle w:val="StyleUnderline"/>
        </w:rPr>
        <w:t xml:space="preserve"> due to climate change</w:t>
      </w:r>
      <w:r w:rsidRPr="005C2E13">
        <w:t xml:space="preserve">. </w:t>
      </w:r>
      <w:r w:rsidRPr="00334D62">
        <w:rPr>
          <w:rStyle w:val="StyleUnderline"/>
          <w:highlight w:val="cyan"/>
        </w:rPr>
        <w:t>Warming oceans are disrupting the delicate aquatic ecosystem causing bleaching</w:t>
      </w:r>
      <w:r w:rsidRPr="005C2E13">
        <w:t>, which is when "thermal stress causes corals to expel the symbiotic algae that provides them with food (resulting in a characteristic loss of color</w:t>
      </w:r>
      <w:proofErr w:type="gramStart"/>
      <w:r w:rsidRPr="005C2E13">
        <w:t xml:space="preserve">), </w:t>
      </w:r>
      <w:r w:rsidRPr="00BB29D3">
        <w:rPr>
          <w:rStyle w:val="StyleUnderline"/>
        </w:rPr>
        <w:t>and</w:t>
      </w:r>
      <w:proofErr w:type="gramEnd"/>
      <w:r w:rsidRPr="00BB29D3">
        <w:rPr>
          <w:rStyle w:val="StyleUnderline"/>
        </w:rPr>
        <w:t xml:space="preserve"> can result in death if it occurs frequently enough to prevent recovery,</w:t>
      </w:r>
      <w:r w:rsidRPr="005C2E13">
        <w:t xml:space="preserve">" said the University of Exeter report. The threat is imminent and "more than 54 percent of the reef areas in the global ocean are experiencing bleaching-level heat stress," Derek Manzello, the coordinator of Coral Reef Watch, said to Al Jazeera. </w:t>
      </w:r>
      <w:r w:rsidRPr="00334D62">
        <w:rPr>
          <w:rStyle w:val="StyleUnderline"/>
          <w:highlight w:val="cyan"/>
        </w:rPr>
        <w:t>Coral reefs</w:t>
      </w:r>
      <w:r w:rsidRPr="00BB29D3">
        <w:rPr>
          <w:rStyle w:val="StyleUnderline"/>
        </w:rPr>
        <w:t xml:space="preserve"> also </w:t>
      </w:r>
      <w:r w:rsidRPr="00334D62">
        <w:rPr>
          <w:rStyle w:val="StyleUnderline"/>
          <w:highlight w:val="cyan"/>
        </w:rPr>
        <w:t>hold a quarter of all marine life</w:t>
      </w:r>
      <w:r w:rsidRPr="00BB29D3">
        <w:rPr>
          <w:rStyle w:val="StyleUnderline"/>
        </w:rPr>
        <w:t xml:space="preserve"> on Earth and their collapse could drastically alter the ecosystem. </w:t>
      </w:r>
    </w:p>
    <w:p w14:paraId="15100181" w14:textId="77777777" w:rsidR="000B475F" w:rsidRPr="005C2E13" w:rsidRDefault="000B475F" w:rsidP="000B475F">
      <w:r w:rsidRPr="00BB29D3">
        <w:rPr>
          <w:rStyle w:val="StyleUnderline"/>
        </w:rPr>
        <w:t>Uninsurable future</w:t>
      </w:r>
      <w:r w:rsidRPr="005C2E13">
        <w:t xml:space="preserve">: </w:t>
      </w:r>
      <w:r w:rsidRPr="00BB29D3">
        <w:rPr>
          <w:rStyle w:val="StyleUnderline"/>
        </w:rPr>
        <w:t xml:space="preserve">The combination of the </w:t>
      </w:r>
      <w:proofErr w:type="gramStart"/>
      <w:r w:rsidRPr="00BB29D3">
        <w:rPr>
          <w:rStyle w:val="StyleUnderline"/>
        </w:rPr>
        <w:t>aforementioned tipping</w:t>
      </w:r>
      <w:proofErr w:type="gramEnd"/>
      <w:r w:rsidRPr="005C2E13">
        <w:t xml:space="preserve"> points </w:t>
      </w:r>
      <w:r w:rsidRPr="00BB29D3">
        <w:rPr>
          <w:rStyle w:val="StyleUnderline"/>
        </w:rPr>
        <w:t xml:space="preserve">means more and more </w:t>
      </w:r>
      <w:r w:rsidRPr="00334D62">
        <w:rPr>
          <w:rStyle w:val="StyleUnderline"/>
          <w:highlight w:val="cyan"/>
        </w:rPr>
        <w:t>places on Earth are becoming uninhabitable</w:t>
      </w:r>
      <w:r w:rsidRPr="00BB29D3">
        <w:rPr>
          <w:rStyle w:val="StyleUnderline"/>
        </w:rPr>
        <w:t xml:space="preserve"> — </w:t>
      </w:r>
      <w:r w:rsidRPr="00334D62">
        <w:rPr>
          <w:rStyle w:val="StyleUnderline"/>
          <w:highlight w:val="cyan"/>
        </w:rPr>
        <w:t>and uninsurable</w:t>
      </w:r>
      <w:r w:rsidRPr="005C2E13">
        <w:t xml:space="preserve">. </w:t>
      </w:r>
      <w:r w:rsidRPr="00BB29D3">
        <w:rPr>
          <w:rStyle w:val="StyleUnderline"/>
        </w:rPr>
        <w:t>There has been a seven-fold increase in the amount of damage from natural disasters since the 1970s</w:t>
      </w:r>
      <w:r w:rsidRPr="005C2E13">
        <w:t xml:space="preserve">. Homes and businesses in disaster-prone areas are starting to see either extremely high insurance premiums or in some cases, little or no coverage as insurance companies pull out. </w:t>
      </w:r>
      <w:r w:rsidRPr="00BB29D3">
        <w:rPr>
          <w:rStyle w:val="StyleUnderline"/>
        </w:rPr>
        <w:t>Once home insurance becomes too expensive</w:t>
      </w:r>
      <w:r w:rsidRPr="005C2E13">
        <w:t xml:space="preserve"> or unavailable, "</w:t>
      </w:r>
      <w:r w:rsidRPr="00334D62">
        <w:rPr>
          <w:rStyle w:val="StyleUnderline"/>
          <w:highlight w:val="cyan"/>
        </w:rPr>
        <w:t>people are left without an economic safety net when disasters strike</w:t>
      </w:r>
      <w:r w:rsidRPr="005C2E13">
        <w:t>," the report said</w:t>
      </w:r>
      <w:r w:rsidRPr="00BB29D3">
        <w:rPr>
          <w:rStyle w:val="StyleUnderline"/>
        </w:rPr>
        <w:t xml:space="preserve">. </w:t>
      </w:r>
      <w:r w:rsidRPr="00334D62">
        <w:rPr>
          <w:rStyle w:val="StyleUnderline"/>
          <w:highlight w:val="cyan"/>
        </w:rPr>
        <w:t>As the world gets closer to tipping past</w:t>
      </w:r>
      <w:r w:rsidRPr="00BB29D3">
        <w:rPr>
          <w:rStyle w:val="StyleUnderline"/>
        </w:rPr>
        <w:t xml:space="preserve"> these points of no return,</w:t>
      </w:r>
      <w:r w:rsidRPr="005C2E13">
        <w:t xml:space="preserve"> "</w:t>
      </w:r>
      <w:r w:rsidRPr="00334D62">
        <w:rPr>
          <w:rStyle w:val="StyleUnderline"/>
          <w:highlight w:val="cyan"/>
        </w:rPr>
        <w:t>we</w:t>
      </w:r>
      <w:r w:rsidRPr="00BB29D3">
        <w:rPr>
          <w:rStyle w:val="StyleUnderline"/>
        </w:rPr>
        <w:t xml:space="preserve"> also </w:t>
      </w:r>
      <w:r w:rsidRPr="00334D62">
        <w:rPr>
          <w:rStyle w:val="StyleUnderline"/>
          <w:highlight w:val="cyan"/>
        </w:rPr>
        <w:t>lose</w:t>
      </w:r>
      <w:r w:rsidRPr="00BB29D3">
        <w:rPr>
          <w:rStyle w:val="StyleUnderline"/>
        </w:rPr>
        <w:t xml:space="preserve"> some of </w:t>
      </w:r>
      <w:r w:rsidRPr="00334D62">
        <w:rPr>
          <w:rStyle w:val="StyleUnderline"/>
          <w:highlight w:val="cyan"/>
        </w:rPr>
        <w:t>our tools</w:t>
      </w:r>
      <w:r w:rsidRPr="00BB29D3">
        <w:rPr>
          <w:rStyle w:val="StyleUnderline"/>
        </w:rPr>
        <w:t xml:space="preserve"> and options </w:t>
      </w:r>
      <w:r w:rsidRPr="00334D62">
        <w:rPr>
          <w:rStyle w:val="StyleUnderline"/>
          <w:highlight w:val="cyan"/>
        </w:rPr>
        <w:t>to deal with future disaster risk</w:t>
      </w:r>
      <w:r w:rsidRPr="005C2E13">
        <w:t xml:space="preserve">," </w:t>
      </w:r>
      <w:proofErr w:type="spellStart"/>
      <w:r w:rsidRPr="005C2E13">
        <w:t>Sebesvari</w:t>
      </w:r>
      <w:proofErr w:type="spellEnd"/>
      <w:r w:rsidRPr="005C2E13">
        <w:t xml:space="preserve"> said to Forbes.</w:t>
      </w:r>
    </w:p>
    <w:p w14:paraId="22167454" w14:textId="77777777" w:rsidR="000B475F" w:rsidRPr="005C2E13" w:rsidRDefault="000B475F" w:rsidP="000B475F">
      <w:r w:rsidRPr="00BB29D3">
        <w:rPr>
          <w:rStyle w:val="StyleUnderline"/>
        </w:rPr>
        <w:t>Groundwater depletion</w:t>
      </w:r>
      <w:r w:rsidRPr="005C2E13">
        <w:t xml:space="preserve">: Much of the world's drinking water comes from underground reservoirs called aquifers. The bad news is that these </w:t>
      </w:r>
      <w:r w:rsidRPr="00334D62">
        <w:rPr>
          <w:rStyle w:val="StyleUnderline"/>
          <w:highlight w:val="cyan"/>
        </w:rPr>
        <w:t>aquifers are rapidly emptying</w:t>
      </w:r>
      <w:r w:rsidRPr="005C2E13">
        <w:t xml:space="preserve">, with 21 of the 37 largest aquifers losing water faster than they can be replenished. The water in the aquifers "has accumulated over thousands of </w:t>
      </w:r>
      <w:proofErr w:type="gramStart"/>
      <w:r w:rsidRPr="005C2E13">
        <w:t>years, and</w:t>
      </w:r>
      <w:proofErr w:type="gramEnd"/>
      <w:r w:rsidRPr="005C2E13">
        <w:t xml:space="preserve"> would equally take thousands of years to fully recharge," the report said, so these crucial reservoirs are "essentially a non-renewable resource." Approximately </w:t>
      </w:r>
      <w:r w:rsidRPr="00334D62">
        <w:rPr>
          <w:rStyle w:val="StyleUnderline"/>
          <w:highlight w:val="cyan"/>
        </w:rPr>
        <w:t>2 billion people worldwide rely on groundwater</w:t>
      </w:r>
      <w:r w:rsidRPr="00BB29D3">
        <w:rPr>
          <w:rStyle w:val="StyleUnderline"/>
        </w:rPr>
        <w:t xml:space="preserve"> as a primary source of drinking water</w:t>
      </w:r>
      <w:r w:rsidRPr="005C2E13">
        <w:t>, but most groundwater is used in agriculture. "We can no longer consider groundwater as a boundless source of easily accessible freshwater," the report said. And its increasing inaccessibility has "worrying implications."</w:t>
      </w:r>
    </w:p>
    <w:p w14:paraId="52797269" w14:textId="77777777" w:rsidR="000B475F" w:rsidRPr="005C2E13" w:rsidRDefault="000B475F" w:rsidP="000B475F">
      <w:r w:rsidRPr="005C2E13">
        <w:t>Ocean and atmospheric tipping points</w:t>
      </w:r>
    </w:p>
    <w:p w14:paraId="18271351" w14:textId="77777777" w:rsidR="000B475F" w:rsidRPr="00BB29D3" w:rsidRDefault="000B475F" w:rsidP="000B475F">
      <w:pPr>
        <w:rPr>
          <w:rStyle w:val="StyleUnderline"/>
        </w:rPr>
      </w:pPr>
      <w:r w:rsidRPr="005C2E13">
        <w:t xml:space="preserve">Unbearable heat: This year, the planet has broken numerous heat records. </w:t>
      </w:r>
      <w:r w:rsidRPr="00BB29D3">
        <w:rPr>
          <w:rStyle w:val="StyleUnderline"/>
        </w:rPr>
        <w:t xml:space="preserve">The </w:t>
      </w:r>
      <w:r w:rsidRPr="00334D62">
        <w:rPr>
          <w:rStyle w:val="StyleUnderline"/>
          <w:highlight w:val="cyan"/>
        </w:rPr>
        <w:t>warmer temperatures have caused intense heat waves and</w:t>
      </w:r>
      <w:r w:rsidRPr="00BB29D3">
        <w:rPr>
          <w:rStyle w:val="StyleUnderline"/>
        </w:rPr>
        <w:t xml:space="preserve"> led to "an average of 500,000 excess deaths annually in the last two decades</w:t>
      </w:r>
      <w:r w:rsidRPr="005C2E13">
        <w:t xml:space="preserve">," the U.N. said. The heat also disproportionately affects more vulnerable populations. Along with its toll on humans, </w:t>
      </w:r>
      <w:r w:rsidRPr="00BB29D3">
        <w:rPr>
          <w:rStyle w:val="StyleUnderline"/>
        </w:rPr>
        <w:t xml:space="preserve">heat </w:t>
      </w:r>
      <w:r w:rsidRPr="00334D62">
        <w:rPr>
          <w:rStyle w:val="StyleUnderline"/>
          <w:highlight w:val="cyan"/>
        </w:rPr>
        <w:t>exacerbates</w:t>
      </w:r>
      <w:r w:rsidRPr="00BB29D3">
        <w:rPr>
          <w:rStyle w:val="StyleUnderline"/>
        </w:rPr>
        <w:t xml:space="preserve"> </w:t>
      </w:r>
      <w:proofErr w:type="gramStart"/>
      <w:r w:rsidRPr="00BB29D3">
        <w:rPr>
          <w:rStyle w:val="StyleUnderline"/>
        </w:rPr>
        <w:t>a number of</w:t>
      </w:r>
      <w:proofErr w:type="gramEnd"/>
      <w:r w:rsidRPr="00BB29D3">
        <w:rPr>
          <w:rStyle w:val="StyleUnderline"/>
        </w:rPr>
        <w:t xml:space="preserve"> other </w:t>
      </w:r>
      <w:r w:rsidRPr="00334D62">
        <w:rPr>
          <w:rStyle w:val="StyleUnderline"/>
          <w:highlight w:val="cyan"/>
        </w:rPr>
        <w:t>ecological problems</w:t>
      </w:r>
      <w:r w:rsidRPr="00BB29D3">
        <w:rPr>
          <w:rStyle w:val="StyleUnderline"/>
        </w:rPr>
        <w:t>, including melting glaciers, extreme storms and extinctions</w:t>
      </w:r>
      <w:r w:rsidRPr="005C2E13">
        <w:t xml:space="preserve">. "The reality is that we are quickly approaching a tipping point </w:t>
      </w:r>
      <w:proofErr w:type="gramStart"/>
      <w:r w:rsidRPr="005C2E13">
        <w:t>past</w:t>
      </w:r>
      <w:proofErr w:type="gramEnd"/>
      <w:r w:rsidRPr="005C2E13">
        <w:t xml:space="preserve"> which people will not survive," the report said. </w:t>
      </w:r>
      <w:r w:rsidRPr="00BB29D3">
        <w:rPr>
          <w:rStyle w:val="StyleUnderline"/>
        </w:rPr>
        <w:t>As temperatures rise even higher, the heat's impact will get more extreme and harder to reverse.</w:t>
      </w:r>
    </w:p>
    <w:p w14:paraId="2E1CD6DB" w14:textId="77777777" w:rsidR="000B475F" w:rsidRPr="00BB29D3" w:rsidRDefault="000B475F" w:rsidP="000B475F">
      <w:pPr>
        <w:rPr>
          <w:rStyle w:val="StyleUnderline"/>
        </w:rPr>
      </w:pPr>
      <w:r w:rsidRPr="005C2E13">
        <w:t xml:space="preserve">Changing ocean currents: </w:t>
      </w:r>
      <w:r w:rsidRPr="00334D62">
        <w:rPr>
          <w:rStyle w:val="StyleUnderline"/>
          <w:highlight w:val="cyan"/>
        </w:rPr>
        <w:t>The extreme heat</w:t>
      </w:r>
      <w:r w:rsidRPr="00BB29D3">
        <w:rPr>
          <w:rStyle w:val="StyleUnderline"/>
        </w:rPr>
        <w:t xml:space="preserve"> has </w:t>
      </w:r>
      <w:r w:rsidRPr="00334D62">
        <w:rPr>
          <w:rStyle w:val="StyleUnderline"/>
          <w:highlight w:val="cyan"/>
        </w:rPr>
        <w:t>also caused a</w:t>
      </w:r>
      <w:r w:rsidRPr="00BB29D3">
        <w:rPr>
          <w:rStyle w:val="StyleUnderline"/>
        </w:rPr>
        <w:t xml:space="preserve"> meteoric rise in ocean temperatures which can lead to a </w:t>
      </w:r>
      <w:r w:rsidRPr="00334D62">
        <w:rPr>
          <w:rStyle w:val="StyleUnderline"/>
          <w:highlight w:val="cyan"/>
        </w:rPr>
        <w:t>shift in ocean currents</w:t>
      </w:r>
      <w:r w:rsidRPr="005C2E13">
        <w:t xml:space="preserve">. For example, the Atlantic Meridional Overturning Circulation (AMOC) may be disrupted in the future because the "surface waters in the northern North Atlantic may become less dense," said the University of Exeter report. Cold water is denser than warm water and the current works through different water temperatures rising and sinking. "AMOC may have weakened by around 15" over the past 50 years and may be at its weakest in 1,000 years." </w:t>
      </w:r>
      <w:r w:rsidRPr="00334D62">
        <w:rPr>
          <w:rStyle w:val="StyleUnderline"/>
          <w:highlight w:val="cyan"/>
        </w:rPr>
        <w:t>The current is crucial to maintain the climates of</w:t>
      </w:r>
      <w:r w:rsidRPr="00BB29D3">
        <w:rPr>
          <w:rStyle w:val="StyleUnderline"/>
        </w:rPr>
        <w:t xml:space="preserve"> western and northern </w:t>
      </w:r>
      <w:r w:rsidRPr="00334D62">
        <w:rPr>
          <w:rStyle w:val="StyleUnderline"/>
          <w:highlight w:val="cyan"/>
        </w:rPr>
        <w:t>Europe</w:t>
      </w:r>
      <w:r w:rsidRPr="00BB29D3">
        <w:rPr>
          <w:rStyle w:val="StyleUnderline"/>
        </w:rPr>
        <w:t xml:space="preserve">. </w:t>
      </w:r>
    </w:p>
    <w:p w14:paraId="236B4D87" w14:textId="77777777" w:rsidR="000B475F" w:rsidRPr="005C2E13" w:rsidRDefault="000B475F" w:rsidP="000B475F">
      <w:r w:rsidRPr="005C2E13">
        <w:t>Space debris: The tipping points also extend to space, where floating detritus threatens both current satellites and our ability to put new ones into orbit. Satellites are crucial to our daily lives, from weather reporting and tracking natural disasters to navigating and communicating. "Each piece of debris becomes an obstacle in the orbital 'highway,' making it increasingly difficult for functional satellites to avoid collisions," the report said. "If we continue on the current trajectory, we risk sacrificing Earth's orbits and the opportunities they offer to society now and in the future."’</w:t>
      </w:r>
    </w:p>
    <w:p w14:paraId="6689EFD5" w14:textId="77777777" w:rsidR="000B475F" w:rsidRPr="005C2E13" w:rsidRDefault="000B475F" w:rsidP="000B475F"/>
    <w:p w14:paraId="54C2BCA2" w14:textId="77777777" w:rsidR="000B475F" w:rsidRPr="00FD7C18" w:rsidRDefault="000B475F" w:rsidP="000B475F">
      <w:pPr>
        <w:pStyle w:val="Heading3"/>
      </w:pPr>
      <w:r w:rsidRPr="00FD7C18">
        <w:t>Climate Ext: AI is Key to Climate</w:t>
      </w:r>
    </w:p>
    <w:p w14:paraId="4DCB6F2A" w14:textId="77777777" w:rsidR="000B475F" w:rsidRPr="004C7CDF" w:rsidRDefault="000B475F" w:rsidP="000B475F">
      <w:pPr>
        <w:pStyle w:val="Heading4"/>
      </w:pPr>
      <w:r>
        <w:t xml:space="preserve">AI </w:t>
      </w:r>
      <w:proofErr w:type="gramStart"/>
      <w:r>
        <w:t>key</w:t>
      </w:r>
      <w:proofErr w:type="gramEnd"/>
      <w:r>
        <w:t xml:space="preserve"> to environmental sustainability.</w:t>
      </w:r>
    </w:p>
    <w:p w14:paraId="10746FB5" w14:textId="77777777" w:rsidR="000B475F" w:rsidRPr="005C2E13" w:rsidRDefault="000B475F" w:rsidP="000B475F">
      <w:r w:rsidRPr="005C2E13">
        <w:rPr>
          <w:rStyle w:val="Style13ptBold"/>
        </w:rPr>
        <w:t>Adnan et al.,</w:t>
      </w:r>
      <w:r w:rsidRPr="005C2E13">
        <w:t xml:space="preserve"> research fellow at Chinese Academy of Sciences, 20</w:t>
      </w:r>
      <w:r w:rsidRPr="005C2E13">
        <w:rPr>
          <w:rStyle w:val="Style13ptBold"/>
        </w:rPr>
        <w:t>24</w:t>
      </w:r>
    </w:p>
    <w:p w14:paraId="5DEE373D" w14:textId="77777777" w:rsidR="000B475F" w:rsidRPr="00F12E50" w:rsidRDefault="000B475F" w:rsidP="000B475F">
      <w:r>
        <w:t xml:space="preserve">[Muhammad, “Human Inventions and its Environmental Challenges, especially Artificial Intelligence: New Challenges Require New Thinking” Environmental Challenges vol.16, July 2024, </w:t>
      </w:r>
      <w:r w:rsidRPr="00F12E50">
        <w:t>https://www.researchgate.net/publication/382143771_Human_Inventions_and_its_Environmental_Challenges_especially_Artificial_Intelligence_New_Challenges_Require_New_Thinking</w:t>
      </w:r>
      <w:r>
        <w:t>, Accessed 7.21.24 GDI-HB]</w:t>
      </w:r>
    </w:p>
    <w:p w14:paraId="16C9F9C0" w14:textId="77777777" w:rsidR="000B475F" w:rsidRDefault="000B475F" w:rsidP="000B475F">
      <w:r>
        <w:t xml:space="preserve">3.10.5. </w:t>
      </w:r>
      <w:r w:rsidRPr="00F12E50">
        <w:rPr>
          <w:rStyle w:val="StyleUnderline"/>
        </w:rPr>
        <w:t xml:space="preserve">Potential and new opportunities </w:t>
      </w:r>
      <w:r w:rsidRPr="00334D62">
        <w:rPr>
          <w:rStyle w:val="StyleUnderline"/>
          <w:highlight w:val="cyan"/>
        </w:rPr>
        <w:t>AI offers</w:t>
      </w:r>
      <w:r w:rsidRPr="00F12E50">
        <w:rPr>
          <w:rStyle w:val="StyleUnderline"/>
        </w:rPr>
        <w:t xml:space="preserve"> an array of novel </w:t>
      </w:r>
      <w:r w:rsidRPr="00334D62">
        <w:rPr>
          <w:rStyle w:val="StyleUnderline"/>
          <w:highlight w:val="cyan"/>
        </w:rPr>
        <w:t>possibilities for</w:t>
      </w:r>
      <w:r w:rsidRPr="00F12E50">
        <w:rPr>
          <w:rStyle w:val="StyleUnderline"/>
        </w:rPr>
        <w:t xml:space="preserve"> promoting and </w:t>
      </w:r>
      <w:r w:rsidRPr="00334D62">
        <w:rPr>
          <w:rStyle w:val="StyleUnderline"/>
          <w:highlight w:val="cyan"/>
        </w:rPr>
        <w:t>enhancing environmental sustainability</w:t>
      </w:r>
      <w:r>
        <w:t xml:space="preserve">. </w:t>
      </w:r>
      <w:r w:rsidRPr="00334D62">
        <w:rPr>
          <w:rStyle w:val="StyleUnderline"/>
          <w:highlight w:val="cyan"/>
        </w:rPr>
        <w:t xml:space="preserve">AI-powered </w:t>
      </w:r>
      <w:proofErr w:type="gramStart"/>
      <w:r w:rsidRPr="00334D62">
        <w:rPr>
          <w:rStyle w:val="StyleUnderline"/>
          <w:highlight w:val="cyan"/>
        </w:rPr>
        <w:t>smart  grids</w:t>
      </w:r>
      <w:proofErr w:type="gramEnd"/>
      <w:r w:rsidRPr="00F12E50">
        <w:rPr>
          <w:rStyle w:val="StyleUnderline"/>
        </w:rPr>
        <w:t xml:space="preserve"> </w:t>
      </w:r>
      <w:r w:rsidRPr="00334D62">
        <w:rPr>
          <w:rStyle w:val="StyleUnderline"/>
          <w:highlight w:val="cyan"/>
        </w:rPr>
        <w:t>optimize  energy distribution  and  minimize  inef</w:t>
      </w:r>
      <w:r w:rsidRPr="00334D62">
        <w:rPr>
          <w:rStyle w:val="StyleUnderline"/>
          <w:rFonts w:hint="eastAsia"/>
          <w:highlight w:val="cyan"/>
        </w:rPr>
        <w:t>f</w:t>
      </w:r>
      <w:r w:rsidRPr="00334D62">
        <w:rPr>
          <w:rStyle w:val="StyleUnderline"/>
          <w:highlight w:val="cyan"/>
        </w:rPr>
        <w:t>iciencies</w:t>
      </w:r>
      <w:r w:rsidRPr="00F12E50">
        <w:rPr>
          <w:rStyle w:val="StyleUnderline"/>
        </w:rPr>
        <w:t>,  leading to  more sustainable energy usage patterns</w:t>
      </w:r>
      <w:r>
        <w:t xml:space="preserve"> (Gomes, 2023; Liu and Sun, 2023). </w:t>
      </w:r>
      <w:r w:rsidRPr="00334D62">
        <w:rPr>
          <w:highlight w:val="cyan"/>
        </w:rPr>
        <w:t>A</w:t>
      </w:r>
      <w:r w:rsidRPr="00334D62">
        <w:rPr>
          <w:rStyle w:val="StyleUnderline"/>
          <w:highlight w:val="cyan"/>
        </w:rPr>
        <w:t>I applications in waste management enhance recycling procedures and minimize</w:t>
      </w:r>
      <w:r w:rsidRPr="00F12E50">
        <w:rPr>
          <w:rStyle w:val="StyleUnderline"/>
        </w:rPr>
        <w:t xml:space="preserve"> the </w:t>
      </w:r>
      <w:proofErr w:type="gramStart"/>
      <w:r w:rsidRPr="00F12E50">
        <w:rPr>
          <w:rStyle w:val="StyleUnderline"/>
        </w:rPr>
        <w:t>utilization  of</w:t>
      </w:r>
      <w:proofErr w:type="gramEnd"/>
      <w:r w:rsidRPr="00F12E50">
        <w:rPr>
          <w:rStyle w:val="StyleUnderline"/>
        </w:rPr>
        <w:t xml:space="preserve">  </w:t>
      </w:r>
      <w:r w:rsidRPr="00334D62">
        <w:rPr>
          <w:rStyle w:val="StyleUnderline"/>
          <w:highlight w:val="cyan"/>
        </w:rPr>
        <w:t>landfills</w:t>
      </w:r>
      <w:r>
        <w:t xml:space="preserve"> (Stecyk  and </w:t>
      </w:r>
      <w:proofErr w:type="spellStart"/>
      <w:r>
        <w:t>Miciuła</w:t>
      </w:r>
      <w:proofErr w:type="spellEnd"/>
      <w:r>
        <w:t xml:space="preserve">,  2023;  Yadav and  Singh, 2023). Moreover, using </w:t>
      </w:r>
      <w:r w:rsidRPr="00334D62">
        <w:rPr>
          <w:rStyle w:val="StyleUnderline"/>
          <w:highlight w:val="cyan"/>
        </w:rPr>
        <w:t xml:space="preserve">AI in climate change mitigation measures, such as enhancing carbon capture techniques and optimizing resource </w:t>
      </w:r>
      <w:proofErr w:type="spellStart"/>
      <w:r w:rsidRPr="00334D62">
        <w:rPr>
          <w:rStyle w:val="StyleUnderline"/>
          <w:highlight w:val="cyan"/>
        </w:rPr>
        <w:t>allo</w:t>
      </w:r>
      <w:proofErr w:type="spellEnd"/>
      <w:r w:rsidRPr="00334D62">
        <w:rPr>
          <w:rStyle w:val="StyleUnderline"/>
          <w:highlight w:val="cyan"/>
        </w:rPr>
        <w:t>-</w:t>
      </w:r>
      <w:proofErr w:type="gramStart"/>
      <w:r w:rsidRPr="00334D62">
        <w:rPr>
          <w:rStyle w:val="StyleUnderline"/>
          <w:highlight w:val="cyan"/>
        </w:rPr>
        <w:t>cation</w:t>
      </w:r>
      <w:r>
        <w:t>,  show</w:t>
      </w:r>
      <w:r w:rsidRPr="00F12E50">
        <w:rPr>
          <w:rStyle w:val="StyleUnderline"/>
        </w:rPr>
        <w:t>cases</w:t>
      </w:r>
      <w:proofErr w:type="gramEnd"/>
      <w:r w:rsidRPr="00F12E50">
        <w:rPr>
          <w:rStyle w:val="StyleUnderline"/>
        </w:rPr>
        <w:t xml:space="preserve"> AI’s  substantial influence  on global  sustainability endeavors</w:t>
      </w:r>
      <w:r>
        <w:t xml:space="preserve"> (Wankhede et al., 2024). These groundbreaking applications highlight the profound impact that AI may have in shaping a sustainable future. </w:t>
      </w:r>
    </w:p>
    <w:p w14:paraId="5D7F0561" w14:textId="77777777" w:rsidR="000B475F" w:rsidRDefault="000B475F" w:rsidP="000B475F"/>
    <w:p w14:paraId="6CFE30C7" w14:textId="77777777" w:rsidR="000B475F" w:rsidRPr="004C7CDF" w:rsidRDefault="000B475F" w:rsidP="000B475F">
      <w:pPr>
        <w:pStyle w:val="Heading4"/>
      </w:pPr>
      <w:r>
        <w:t>AI innovation key to developing greener tech</w:t>
      </w:r>
    </w:p>
    <w:p w14:paraId="6EA23AA0" w14:textId="77777777" w:rsidR="000B475F" w:rsidRPr="005C2E13" w:rsidRDefault="000B475F" w:rsidP="000B475F">
      <w:r w:rsidRPr="005C2E13">
        <w:rPr>
          <w:rStyle w:val="Style13ptBold"/>
        </w:rPr>
        <w:t>Dumas</w:t>
      </w:r>
      <w:r w:rsidRPr="005C2E13">
        <w:t>, Assistant Professorial Research Fellow at Grantham Research Institute, 20</w:t>
      </w:r>
      <w:r w:rsidRPr="005C2E13">
        <w:rPr>
          <w:rStyle w:val="Style13ptBold"/>
        </w:rPr>
        <w:t>23</w:t>
      </w:r>
    </w:p>
    <w:p w14:paraId="60B00189" w14:textId="77777777" w:rsidR="000B475F" w:rsidRDefault="000B475F" w:rsidP="000B475F">
      <w:r>
        <w:t xml:space="preserve">[Marion, “Could Artificial Intelligence deliver a green transition?” Grantham Research Institute on Climate Change and the Environment, 31 </w:t>
      </w:r>
      <w:proofErr w:type="gramStart"/>
      <w:r>
        <w:t>August,</w:t>
      </w:r>
      <w:proofErr w:type="gramEnd"/>
      <w:r>
        <w:t xml:space="preserve"> 2023, </w:t>
      </w:r>
      <w:r w:rsidRPr="00657F1A">
        <w:t>https://www.lse.ac.uk/granthaminstitute/news/could-artificial-intelligence-deliver-a-green-transition/</w:t>
      </w:r>
      <w:r>
        <w:t xml:space="preserve"> Accessed 7.21.24 GDI-HB]</w:t>
      </w:r>
    </w:p>
    <w:p w14:paraId="5B37D6E2" w14:textId="77777777" w:rsidR="000B475F" w:rsidRDefault="000B475F" w:rsidP="000B475F">
      <w:r>
        <w:t>An opportunity to grasp</w:t>
      </w:r>
    </w:p>
    <w:p w14:paraId="083B8E72" w14:textId="77777777" w:rsidR="000B475F" w:rsidRPr="00657F1A" w:rsidRDefault="000B475F" w:rsidP="000B475F">
      <w:pPr>
        <w:rPr>
          <w:rStyle w:val="StyleUnderline"/>
          <w:b w:val="0"/>
          <w:bCs/>
        </w:rPr>
      </w:pPr>
      <w:r>
        <w:t xml:space="preserve">What does this all mean for the transition? </w:t>
      </w:r>
      <w:r w:rsidRPr="00657F1A">
        <w:rPr>
          <w:rStyle w:val="StyleUnderline"/>
        </w:rPr>
        <w:t>It is important to remind ourselves that innovation is central to the net-zero transition</w:t>
      </w:r>
      <w:r>
        <w:t xml:space="preserve">. Many commentators claim that </w:t>
      </w:r>
      <w:proofErr w:type="gramStart"/>
      <w:r>
        <w:t>the technical</w:t>
      </w:r>
      <w:proofErr w:type="gramEnd"/>
      <w:r>
        <w:t xml:space="preserve"> solutions exist, and that we are only missing political will. It is true that renewables have become cost-competitive in some markets and that affordable electric vehicles are within reach. However, </w:t>
      </w:r>
      <w:r w:rsidRPr="00334D62">
        <w:rPr>
          <w:rStyle w:val="StyleUnderline"/>
          <w:highlight w:val="cyan"/>
        </w:rPr>
        <w:t xml:space="preserve">we are </w:t>
      </w:r>
      <w:r w:rsidRPr="005C7532">
        <w:rPr>
          <w:rStyle w:val="StyleUnderline"/>
        </w:rPr>
        <w:t xml:space="preserve">still </w:t>
      </w:r>
      <w:r w:rsidRPr="00334D62">
        <w:rPr>
          <w:rStyle w:val="StyleUnderline"/>
          <w:highlight w:val="cyan"/>
        </w:rPr>
        <w:t>missing many key elements of a zero-carbon economy</w:t>
      </w:r>
      <w:r>
        <w:t xml:space="preserve">: ultra-high-density batteries, affordable hydrogen, smart grid solutions that can smooth intermittent renewables, advanced clean fuels for aviation </w:t>
      </w:r>
      <w:proofErr w:type="spellStart"/>
      <w:r>
        <w:t>etc</w:t>
      </w:r>
      <w:proofErr w:type="spellEnd"/>
      <w:r>
        <w:t xml:space="preserve">… Overall, </w:t>
      </w:r>
      <w:r w:rsidRPr="00657F1A">
        <w:rPr>
          <w:rStyle w:val="StyleUnderline"/>
        </w:rPr>
        <w:t>the International Energy Agency estimates that 50 per cent of the technologies we need to achieve net-zero by 2050 are still in prototype phase. This is why</w:t>
      </w:r>
      <w:r w:rsidRPr="00657F1A">
        <w:rPr>
          <w:rStyle w:val="StyleUnderline"/>
          <w:bCs/>
        </w:rPr>
        <w:t xml:space="preserve"> </w:t>
      </w:r>
      <w:r w:rsidRPr="00334D62">
        <w:rPr>
          <w:rStyle w:val="StyleUnderline"/>
          <w:bCs/>
          <w:highlight w:val="cyan"/>
        </w:rPr>
        <w:t>accelerating the pace of innovation in low-carbon technologies is very important.</w:t>
      </w:r>
    </w:p>
    <w:p w14:paraId="6FD465EE" w14:textId="77777777" w:rsidR="000B475F" w:rsidRDefault="000B475F" w:rsidP="000B475F">
      <w:r w:rsidRPr="00657F1A">
        <w:rPr>
          <w:rStyle w:val="StyleUnderline"/>
        </w:rPr>
        <w:t xml:space="preserve">This study shows that </w:t>
      </w:r>
      <w:r w:rsidRPr="00334D62">
        <w:rPr>
          <w:rStyle w:val="StyleUnderline"/>
          <w:bCs/>
          <w:highlight w:val="cyan"/>
        </w:rPr>
        <w:t>AI and ICT have been enabling low-carbon innovation</w:t>
      </w:r>
      <w:r>
        <w:t xml:space="preserve">. </w:t>
      </w:r>
      <w:r w:rsidRPr="00657F1A">
        <w:rPr>
          <w:rStyle w:val="StyleUnderline"/>
        </w:rPr>
        <w:t>Thus, the idea that AI can enable a faster transition is not wishful thinking – evidence from the recent past supports this vision</w:t>
      </w:r>
      <w:r>
        <w:t xml:space="preserve">. As we move forward, </w:t>
      </w:r>
      <w:r w:rsidRPr="00657F1A">
        <w:t>there’s a significant opportunity to boost clean innovation if we can deliberately steer AI and ICT towards the greener technologies of the future.</w:t>
      </w:r>
    </w:p>
    <w:p w14:paraId="42575658" w14:textId="77777777" w:rsidR="000B475F" w:rsidRDefault="000B475F" w:rsidP="000B475F"/>
    <w:p w14:paraId="2B98439D" w14:textId="77777777" w:rsidR="000B475F" w:rsidRPr="000A432A" w:rsidRDefault="000B475F" w:rsidP="000B475F">
      <w:pPr>
        <w:pStyle w:val="Heading4"/>
        <w:rPr>
          <w:rFonts w:eastAsia="Calibri"/>
          <w:lang w:val="en-GB"/>
        </w:rPr>
      </w:pPr>
      <w:r w:rsidRPr="000A432A">
        <w:rPr>
          <w:rFonts w:eastAsia="Calibri"/>
          <w:lang w:val="en-GB"/>
        </w:rPr>
        <w:t xml:space="preserve">The </w:t>
      </w:r>
      <w:r w:rsidRPr="000A432A">
        <w:rPr>
          <w:rFonts w:eastAsia="Calibri"/>
          <w:i/>
          <w:u w:val="single"/>
          <w:lang w:val="en-GB"/>
        </w:rPr>
        <w:t>benefits</w:t>
      </w:r>
      <w:r w:rsidRPr="000A432A">
        <w:rPr>
          <w:rFonts w:eastAsia="Calibri"/>
          <w:lang w:val="en-GB"/>
        </w:rPr>
        <w:t xml:space="preserve"> of AI </w:t>
      </w:r>
      <w:r w:rsidRPr="000A432A">
        <w:rPr>
          <w:rFonts w:eastAsia="Calibri"/>
          <w:i/>
          <w:u w:val="single"/>
          <w:lang w:val="en-GB"/>
        </w:rPr>
        <w:t>outweigh</w:t>
      </w:r>
      <w:r w:rsidRPr="005C2E13">
        <w:rPr>
          <w:rFonts w:eastAsia="Calibri"/>
          <w:i/>
          <w:lang w:val="en-GB"/>
        </w:rPr>
        <w:t xml:space="preserve"> </w:t>
      </w:r>
      <w:r w:rsidRPr="000A432A">
        <w:rPr>
          <w:rFonts w:eastAsia="Calibri"/>
          <w:lang w:val="en-GB"/>
        </w:rPr>
        <w:t>the negative harms — provides a litany of tools to reduce climate change</w:t>
      </w:r>
    </w:p>
    <w:p w14:paraId="0B66A91E" w14:textId="77777777" w:rsidR="000B475F" w:rsidRPr="000A432A" w:rsidRDefault="000B475F" w:rsidP="000B475F">
      <w:pPr>
        <w:rPr>
          <w:lang w:val="en-GB"/>
        </w:rPr>
      </w:pPr>
      <w:proofErr w:type="spellStart"/>
      <w:r w:rsidRPr="000A432A">
        <w:rPr>
          <w:rStyle w:val="Style13ptBold"/>
          <w:lang w:val="en-GB"/>
        </w:rPr>
        <w:t>Bereby</w:t>
      </w:r>
      <w:proofErr w:type="spellEnd"/>
      <w:r w:rsidRPr="000A432A">
        <w:rPr>
          <w:rStyle w:val="Style13ptBold"/>
          <w:lang w:val="en-GB"/>
        </w:rPr>
        <w:t xml:space="preserve"> 24</w:t>
      </w:r>
      <w:r w:rsidRPr="000A432A">
        <w:rPr>
          <w:lang w:val="en-GB"/>
        </w:rPr>
        <w:t xml:space="preserve">—David </w:t>
      </w:r>
      <w:proofErr w:type="spellStart"/>
      <w:r w:rsidRPr="000A432A">
        <w:rPr>
          <w:lang w:val="en-GB"/>
        </w:rPr>
        <w:t>Berreby</w:t>
      </w:r>
      <w:proofErr w:type="spellEnd"/>
      <w:r w:rsidRPr="000A432A">
        <w:rPr>
          <w:lang w:val="en-GB"/>
        </w:rPr>
        <w:t xml:space="preserve">, writes the Robots for the Rest of Us newsletter. His work about AI and robotics has appeared in The New York Times, National Geographic, Slate, and other publications. His other science writing includes Us and Them: The Science of Identity and work in The New Yorker, Nature, and many other </w:t>
      </w:r>
      <w:proofErr w:type="gramStart"/>
      <w:r w:rsidRPr="000A432A">
        <w:rPr>
          <w:lang w:val="en-GB"/>
        </w:rPr>
        <w:t>publications.(</w:t>
      </w:r>
      <w:proofErr w:type="gramEnd"/>
      <w:r w:rsidRPr="000A432A">
        <w:rPr>
          <w:lang w:val="en-GB"/>
        </w:rPr>
        <w:t>“As Use of A.I. Soars, So Does the Energy and Water It Requires” February 6, 2024. Available at: https://e360.yale.edu/features/artificial-intelligence-climate-energy-emissions, Accessed 07-19-2024, MZ)</w:t>
      </w:r>
    </w:p>
    <w:p w14:paraId="7C729785" w14:textId="77777777" w:rsidR="000B475F" w:rsidRPr="000A432A" w:rsidRDefault="000B475F" w:rsidP="000B475F">
      <w:pPr>
        <w:spacing w:line="301" w:lineRule="auto"/>
        <w:rPr>
          <w:rFonts w:ascii="Calibri" w:eastAsia="Calibri" w:hAnsi="Calibri"/>
          <w:b/>
          <w:sz w:val="24"/>
          <w:szCs w:val="24"/>
          <w:highlight w:val="cyan"/>
          <w:u w:val="single"/>
          <w:lang w:val="en-GB"/>
        </w:rPr>
      </w:pPr>
      <w:r w:rsidRPr="000A432A">
        <w:t>Another complication is</w:t>
      </w:r>
      <w:r w:rsidRPr="000A432A">
        <w:rPr>
          <w:rStyle w:val="StyleUnderline"/>
        </w:rPr>
        <w:t xml:space="preserve"> the fact that </w:t>
      </w:r>
      <w:r w:rsidRPr="000A432A">
        <w:rPr>
          <w:rFonts w:ascii="Calibri" w:eastAsia="Calibri" w:hAnsi="Calibri"/>
          <w:b/>
          <w:sz w:val="24"/>
          <w:szCs w:val="24"/>
          <w:highlight w:val="cyan"/>
          <w:u w:val="single"/>
          <w:lang w:val="en-GB"/>
        </w:rPr>
        <w:t>A.I</w:t>
      </w:r>
      <w:r w:rsidRPr="000A432A">
        <w:rPr>
          <w:rFonts w:ascii="Calibri" w:eastAsia="Calibri" w:hAnsi="Calibri"/>
          <w:b/>
          <w:sz w:val="24"/>
          <w:szCs w:val="24"/>
          <w:u w:val="single"/>
          <w:lang w:val="en-GB"/>
        </w:rPr>
        <w:t>.</w:t>
      </w:r>
      <w:r w:rsidRPr="000A432A">
        <w:rPr>
          <w:rStyle w:val="StyleUnderline"/>
        </w:rPr>
        <w:t xml:space="preserve">, unlike Bitcoin mining or online shopping, can be </w:t>
      </w:r>
      <w:r w:rsidRPr="000A432A">
        <w:rPr>
          <w:rFonts w:ascii="Calibri" w:eastAsia="Calibri" w:hAnsi="Calibri"/>
          <w:b/>
          <w:sz w:val="24"/>
          <w:szCs w:val="24"/>
          <w:highlight w:val="cyan"/>
          <w:u w:val="single"/>
          <w:lang w:val="en-GB"/>
        </w:rPr>
        <w:t>used to reduce humanity’s impacts</w:t>
      </w:r>
      <w:r w:rsidRPr="000A432A">
        <w:rPr>
          <w:rStyle w:val="StyleUnderline"/>
        </w:rPr>
        <w:t xml:space="preserve">. A.I. can improve </w:t>
      </w:r>
      <w:r w:rsidRPr="000A432A">
        <w:rPr>
          <w:rFonts w:ascii="Calibri" w:eastAsia="Calibri" w:hAnsi="Calibri"/>
          <w:b/>
          <w:sz w:val="24"/>
          <w:szCs w:val="24"/>
          <w:highlight w:val="cyan"/>
          <w:u w:val="single"/>
          <w:lang w:val="en-GB"/>
        </w:rPr>
        <w:t>climate models,</w:t>
      </w:r>
      <w:r w:rsidRPr="000A432A">
        <w:rPr>
          <w:rStyle w:val="StyleUnderline"/>
        </w:rPr>
        <w:t xml:space="preserve"> find more efficient ways to make</w:t>
      </w:r>
      <w:r w:rsidRPr="000A432A">
        <w:rPr>
          <w:rFonts w:ascii="Calibri" w:eastAsia="Calibri" w:hAnsi="Calibri"/>
          <w:b/>
          <w:sz w:val="24"/>
          <w:szCs w:val="24"/>
          <w:highlight w:val="cyan"/>
          <w:u w:val="single"/>
          <w:lang w:val="en-GB"/>
        </w:rPr>
        <w:t xml:space="preserve"> digital tech, reduce waste in transport,</w:t>
      </w:r>
      <w:r w:rsidRPr="000A432A">
        <w:rPr>
          <w:rStyle w:val="StyleUnderline"/>
        </w:rPr>
        <w:t xml:space="preserve"> and otherwise</w:t>
      </w:r>
      <w:r w:rsidRPr="000A432A">
        <w:rPr>
          <w:rFonts w:ascii="Calibri" w:eastAsia="Calibri" w:hAnsi="Calibri"/>
          <w:b/>
          <w:sz w:val="24"/>
          <w:szCs w:val="24"/>
          <w:highlight w:val="cyan"/>
          <w:u w:val="single"/>
          <w:lang w:val="en-GB"/>
        </w:rPr>
        <w:t xml:space="preserve"> cut carbon and water use</w:t>
      </w:r>
      <w:r w:rsidRPr="000A432A">
        <w:rPr>
          <w:rFonts w:ascii="Calibri" w:eastAsia="Calibri" w:hAnsi="Calibri"/>
          <w:b/>
          <w:sz w:val="24"/>
          <w:szCs w:val="24"/>
          <w:u w:val="single"/>
          <w:lang w:val="en-GB"/>
        </w:rPr>
        <w:t xml:space="preserve">. </w:t>
      </w:r>
      <w:r w:rsidRPr="000A432A">
        <w:rPr>
          <w:rStyle w:val="StyleUnderline"/>
        </w:rPr>
        <w:t>One estimate, for example, found that</w:t>
      </w:r>
      <w:r w:rsidRPr="000A432A">
        <w:rPr>
          <w:rFonts w:ascii="Calibri" w:eastAsia="Calibri" w:hAnsi="Calibri"/>
          <w:b/>
          <w:sz w:val="24"/>
          <w:szCs w:val="24"/>
          <w:u w:val="single"/>
          <w:lang w:val="en-GB"/>
        </w:rPr>
        <w:t xml:space="preserve"> </w:t>
      </w:r>
      <w:r w:rsidRPr="000A432A">
        <w:rPr>
          <w:rFonts w:ascii="Calibri" w:eastAsia="Calibri" w:hAnsi="Calibri"/>
          <w:b/>
          <w:sz w:val="24"/>
          <w:szCs w:val="24"/>
          <w:highlight w:val="cyan"/>
          <w:u w:val="single"/>
          <w:lang w:val="en-GB"/>
        </w:rPr>
        <w:t xml:space="preserve">A.I. -run smart homes </w:t>
      </w:r>
      <w:r w:rsidRPr="000A432A">
        <w:rPr>
          <w:rStyle w:val="StyleUnderline"/>
        </w:rPr>
        <w:t xml:space="preserve">could </w:t>
      </w:r>
      <w:r w:rsidRPr="000A432A">
        <w:rPr>
          <w:rFonts w:ascii="Calibri" w:eastAsia="Calibri" w:hAnsi="Calibri"/>
          <w:b/>
          <w:sz w:val="24"/>
          <w:szCs w:val="24"/>
          <w:highlight w:val="cyan"/>
          <w:u w:val="single"/>
          <w:lang w:val="en-GB"/>
        </w:rPr>
        <w:t xml:space="preserve">reduce </w:t>
      </w:r>
      <w:r w:rsidRPr="000A432A">
        <w:rPr>
          <w:rStyle w:val="StyleUnderline"/>
        </w:rPr>
        <w:t xml:space="preserve">households’ </w:t>
      </w:r>
      <w:r w:rsidRPr="000A432A">
        <w:rPr>
          <w:rFonts w:ascii="Calibri" w:eastAsia="Calibri" w:hAnsi="Calibri"/>
          <w:b/>
          <w:sz w:val="24"/>
          <w:szCs w:val="24"/>
          <w:highlight w:val="cyan"/>
          <w:u w:val="single"/>
          <w:lang w:val="en-GB"/>
        </w:rPr>
        <w:t xml:space="preserve">CO₂ consumption by </w:t>
      </w:r>
      <w:r w:rsidRPr="000A432A">
        <w:rPr>
          <w:rStyle w:val="StyleUnderline"/>
        </w:rPr>
        <w:t>up to</w:t>
      </w:r>
      <w:r w:rsidRPr="000A432A">
        <w:rPr>
          <w:rStyle w:val="StyleUnderline"/>
          <w:highlight w:val="cyan"/>
        </w:rPr>
        <w:t xml:space="preserve"> </w:t>
      </w:r>
      <w:r w:rsidRPr="000A432A">
        <w:rPr>
          <w:rFonts w:ascii="Calibri" w:eastAsia="Calibri" w:hAnsi="Calibri"/>
          <w:b/>
          <w:sz w:val="24"/>
          <w:szCs w:val="24"/>
          <w:highlight w:val="cyan"/>
          <w:u w:val="single"/>
          <w:lang w:val="en-GB"/>
        </w:rPr>
        <w:t>40 percent.</w:t>
      </w:r>
      <w:r w:rsidRPr="000A432A">
        <w:rPr>
          <w:rStyle w:val="StyleUnderline"/>
        </w:rPr>
        <w:t xml:space="preserve"> And a recent Google project found that an</w:t>
      </w:r>
      <w:r w:rsidRPr="000A432A">
        <w:rPr>
          <w:rFonts w:ascii="Calibri" w:eastAsia="Calibri" w:hAnsi="Calibri"/>
          <w:b/>
          <w:sz w:val="24"/>
          <w:szCs w:val="24"/>
          <w:u w:val="single"/>
          <w:lang w:val="en-GB"/>
        </w:rPr>
        <w:t xml:space="preserve"> </w:t>
      </w:r>
      <w:r w:rsidRPr="000A432A">
        <w:rPr>
          <w:rFonts w:ascii="Calibri" w:eastAsia="Calibri" w:hAnsi="Calibri"/>
          <w:b/>
          <w:sz w:val="24"/>
          <w:szCs w:val="24"/>
          <w:highlight w:val="cyan"/>
          <w:u w:val="single"/>
          <w:lang w:val="en-GB"/>
        </w:rPr>
        <w:t>A.I.</w:t>
      </w:r>
      <w:r w:rsidRPr="000A432A">
        <w:rPr>
          <w:rFonts w:ascii="Calibri" w:eastAsia="Calibri" w:hAnsi="Calibri"/>
          <w:b/>
          <w:sz w:val="24"/>
          <w:szCs w:val="24"/>
          <w:u w:val="single"/>
          <w:lang w:val="en-GB"/>
        </w:rPr>
        <w:t xml:space="preserve"> </w:t>
      </w:r>
      <w:r w:rsidRPr="000A432A">
        <w:rPr>
          <w:rStyle w:val="StyleUnderline"/>
        </w:rPr>
        <w:t>fast-crunching atmospheric</w:t>
      </w:r>
      <w:r w:rsidRPr="000A432A">
        <w:rPr>
          <w:rStyle w:val="StyleUnderline"/>
          <w:highlight w:val="cyan"/>
        </w:rPr>
        <w:t xml:space="preserve"> </w:t>
      </w:r>
      <w:r w:rsidRPr="000A432A">
        <w:rPr>
          <w:rFonts w:ascii="Calibri" w:eastAsia="Calibri" w:hAnsi="Calibri"/>
          <w:b/>
          <w:sz w:val="24"/>
          <w:szCs w:val="24"/>
          <w:highlight w:val="cyan"/>
          <w:u w:val="single"/>
          <w:lang w:val="en-GB"/>
        </w:rPr>
        <w:t>data can guide airline pilots to</w:t>
      </w:r>
      <w:r w:rsidRPr="000A432A">
        <w:rPr>
          <w:rFonts w:ascii="Calibri" w:eastAsia="Calibri" w:hAnsi="Calibri"/>
          <w:b/>
          <w:sz w:val="24"/>
          <w:szCs w:val="24"/>
          <w:u w:val="single"/>
          <w:lang w:val="en-GB"/>
        </w:rPr>
        <w:t xml:space="preserve"> </w:t>
      </w:r>
      <w:r w:rsidRPr="000A432A">
        <w:rPr>
          <w:rStyle w:val="StyleUnderline"/>
        </w:rPr>
        <w:t>flight paths that will</w:t>
      </w:r>
      <w:r w:rsidRPr="000A432A">
        <w:rPr>
          <w:rFonts w:ascii="Calibri" w:eastAsia="Calibri" w:hAnsi="Calibri"/>
          <w:b/>
          <w:sz w:val="24"/>
          <w:szCs w:val="24"/>
          <w:u w:val="single"/>
          <w:lang w:val="en-GB"/>
        </w:rPr>
        <w:t xml:space="preserve"> </w:t>
      </w:r>
      <w:r w:rsidRPr="000A432A">
        <w:rPr>
          <w:rFonts w:ascii="Calibri" w:eastAsia="Calibri" w:hAnsi="Calibri"/>
          <w:b/>
          <w:sz w:val="24"/>
          <w:szCs w:val="24"/>
          <w:highlight w:val="cyan"/>
          <w:u w:val="single"/>
          <w:lang w:val="en-GB"/>
        </w:rPr>
        <w:t>leave the fewest contrails.</w:t>
      </w:r>
    </w:p>
    <w:p w14:paraId="532BCF4A" w14:textId="77777777" w:rsidR="000B475F" w:rsidRDefault="000B475F" w:rsidP="000B475F"/>
    <w:p w14:paraId="52BC1B08" w14:textId="77777777" w:rsidR="000B475F" w:rsidRDefault="000B475F" w:rsidP="000B475F"/>
    <w:p w14:paraId="7E0B32CF" w14:textId="77777777" w:rsidR="000B475F" w:rsidRPr="008712BA" w:rsidRDefault="000B475F" w:rsidP="000B475F">
      <w:pPr>
        <w:pStyle w:val="Heading2"/>
      </w:pPr>
      <w:r>
        <w:t>Trade Secrets Scenario</w:t>
      </w:r>
    </w:p>
    <w:p w14:paraId="0EA91EB2" w14:textId="77777777" w:rsidR="000B475F" w:rsidRDefault="000B475F" w:rsidP="000B475F">
      <w:pPr>
        <w:pStyle w:val="Heading3"/>
      </w:pPr>
      <w:r>
        <w:t>AT: Trade Secrets Good</w:t>
      </w:r>
    </w:p>
    <w:p w14:paraId="090B50EF" w14:textId="77777777" w:rsidR="000B475F" w:rsidRPr="00A945E5" w:rsidRDefault="000B475F" w:rsidP="000B475F">
      <w:pPr>
        <w:keepNext/>
        <w:keepLines/>
        <w:spacing w:before="40" w:after="0" w:line="256" w:lineRule="auto"/>
        <w:outlineLvl w:val="3"/>
        <w:rPr>
          <w:rFonts w:eastAsia="Times New Roman" w:cs="Times New Roman"/>
          <w:bCs/>
          <w:iCs/>
          <w:sz w:val="26"/>
        </w:rPr>
      </w:pPr>
      <w:r w:rsidRPr="00A945E5">
        <w:rPr>
          <w:rStyle w:val="Heading4Char"/>
        </w:rPr>
        <w:t>Trade Secrecy is catastrophic for innovation —</w:t>
      </w:r>
      <w:r w:rsidRPr="00A945E5">
        <w:rPr>
          <w:rFonts w:ascii="Arial" w:eastAsia="Times New Roman" w:hAnsi="Arial" w:cs="Arial"/>
          <w:b/>
          <w:iCs/>
          <w:color w:val="1D1C1D"/>
          <w:sz w:val="23"/>
          <w:szCs w:val="23"/>
          <w:shd w:val="clear" w:color="auto" w:fill="FFFFFF"/>
        </w:rPr>
        <w:t xml:space="preserve"> </w:t>
      </w:r>
      <w:r w:rsidRPr="00A945E5">
        <w:rPr>
          <w:rFonts w:eastAsia="Times New Roman" w:cs="Times New Roman"/>
          <w:bCs/>
          <w:iCs/>
          <w:sz w:val="26"/>
        </w:rPr>
        <w:t>strips public benefit and undermines AI</w:t>
      </w:r>
    </w:p>
    <w:p w14:paraId="122C9221" w14:textId="77777777" w:rsidR="000B475F" w:rsidRPr="00A945E5" w:rsidRDefault="000B475F" w:rsidP="000B475F">
      <w:pPr>
        <w:keepNext/>
        <w:keepLines/>
        <w:spacing w:line="256" w:lineRule="auto"/>
        <w:rPr>
          <w:rFonts w:eastAsia="Aptos"/>
        </w:rPr>
      </w:pPr>
      <w:r w:rsidRPr="00A945E5">
        <w:rPr>
          <w:rFonts w:eastAsia="Aptos"/>
          <w:b/>
          <w:bCs/>
          <w:sz w:val="28"/>
          <w:szCs w:val="28"/>
        </w:rPr>
        <w:t>Merritt 23</w:t>
      </w:r>
      <w:r w:rsidRPr="00A945E5">
        <w:rPr>
          <w:rFonts w:eastAsia="Aptos"/>
          <w:sz w:val="28"/>
          <w:szCs w:val="28"/>
        </w:rPr>
        <w:t xml:space="preserve"> </w:t>
      </w:r>
      <w:r w:rsidRPr="00A945E5">
        <w:rPr>
          <w:rFonts w:eastAsia="Aptos"/>
        </w:rPr>
        <w:t xml:space="preserve">— [Cole Merritt, Doctor of Law, Associate of Cooley LLP, (“A Compulsory Solution to the Machine Problem: Recognizing Artificial Intelligence as Inventors in Patent Law”). </w:t>
      </w:r>
      <w:r w:rsidRPr="00A945E5">
        <w:rPr>
          <w:rFonts w:eastAsia="Aptos"/>
          <w:i/>
          <w:iCs/>
        </w:rPr>
        <w:t>Vanderbilt Journal of Entertainment &amp; Technology Law</w:t>
      </w:r>
      <w:r w:rsidRPr="00A945E5">
        <w:rPr>
          <w:rFonts w:eastAsia="Aptos"/>
        </w:rPr>
        <w:t xml:space="preserve">, 3-6- 23, </w:t>
      </w:r>
      <w:r w:rsidRPr="00A945E5">
        <w:rPr>
          <w:rFonts w:eastAsia="Aptos"/>
          <w:i/>
          <w:iCs/>
        </w:rPr>
        <w:t>25</w:t>
      </w:r>
      <w:r w:rsidRPr="00A945E5">
        <w:rPr>
          <w:rFonts w:eastAsia="Aptos"/>
        </w:rPr>
        <w:t>(1), 214–237. Available at https://scholarship.law.vanderbilt.edu/jetlaw/vol25/iss1/5 (Accessed 7-18-24)]</w:t>
      </w:r>
    </w:p>
    <w:p w14:paraId="52EEC365" w14:textId="77777777" w:rsidR="000B475F" w:rsidRPr="00A945E5" w:rsidRDefault="000B475F" w:rsidP="000B475F">
      <w:pPr>
        <w:keepNext/>
        <w:keepLines/>
        <w:spacing w:line="256" w:lineRule="auto"/>
        <w:rPr>
          <w:rFonts w:eastAsia="Aptos"/>
          <w:sz w:val="24"/>
          <w:szCs w:val="24"/>
        </w:rPr>
      </w:pPr>
      <w:r w:rsidRPr="00A945E5">
        <w:rPr>
          <w:rFonts w:eastAsia="Aptos"/>
          <w:b/>
          <w:sz w:val="24"/>
          <w:szCs w:val="24"/>
          <w:highlight w:val="cyan"/>
          <w:u w:val="single"/>
          <w:bdr w:val="single" w:sz="8" w:space="0" w:color="auto" w:frame="1"/>
        </w:rPr>
        <w:t>Trade secrecy</w:t>
      </w:r>
      <w:r w:rsidRPr="00A945E5">
        <w:rPr>
          <w:rFonts w:eastAsia="Aptos"/>
          <w:b/>
          <w:sz w:val="24"/>
          <w:szCs w:val="24"/>
          <w:u w:val="single"/>
        </w:rPr>
        <w:t xml:space="preserve">, </w:t>
      </w:r>
      <w:r w:rsidRPr="00A945E5">
        <w:rPr>
          <w:rFonts w:eastAsia="Aptos"/>
          <w:sz w:val="24"/>
          <w:szCs w:val="24"/>
        </w:rPr>
        <w:t xml:space="preserve">though an adequate intellectual property regime in some circumstances, </w:t>
      </w:r>
      <w:r w:rsidRPr="00A945E5">
        <w:rPr>
          <w:rFonts w:eastAsia="Aptos"/>
          <w:b/>
          <w:sz w:val="24"/>
          <w:szCs w:val="24"/>
          <w:highlight w:val="cyan"/>
          <w:u w:val="single"/>
        </w:rPr>
        <w:t>poses</w:t>
      </w:r>
      <w:r w:rsidRPr="00A945E5">
        <w:rPr>
          <w:rFonts w:eastAsia="Aptos"/>
          <w:b/>
          <w:sz w:val="24"/>
          <w:szCs w:val="24"/>
          <w:u w:val="single"/>
        </w:rPr>
        <w:t xml:space="preserve"> two </w:t>
      </w:r>
      <w:r w:rsidRPr="00A945E5">
        <w:rPr>
          <w:rFonts w:eastAsia="Aptos"/>
          <w:b/>
          <w:sz w:val="24"/>
          <w:szCs w:val="24"/>
          <w:highlight w:val="cyan"/>
          <w:u w:val="single"/>
          <w:bdr w:val="single" w:sz="8" w:space="0" w:color="auto" w:frame="1"/>
        </w:rPr>
        <w:t>significant challenges</w:t>
      </w:r>
      <w:r w:rsidRPr="00A945E5">
        <w:rPr>
          <w:rFonts w:eastAsia="Aptos"/>
          <w:b/>
          <w:sz w:val="24"/>
          <w:szCs w:val="24"/>
          <w:u w:val="single"/>
        </w:rPr>
        <w:t xml:space="preserve"> when applied </w:t>
      </w:r>
      <w:r w:rsidRPr="00A945E5">
        <w:rPr>
          <w:rFonts w:eastAsia="Aptos"/>
          <w:b/>
          <w:sz w:val="24"/>
          <w:szCs w:val="24"/>
          <w:highlight w:val="cyan"/>
          <w:u w:val="single"/>
        </w:rPr>
        <w:t>to Al inventorship</w:t>
      </w:r>
      <w:r w:rsidRPr="00A945E5">
        <w:rPr>
          <w:rFonts w:eastAsia="Aptos"/>
          <w:sz w:val="24"/>
          <w:szCs w:val="24"/>
        </w:rPr>
        <w:t xml:space="preserve">. 123 </w:t>
      </w:r>
      <w:r w:rsidRPr="00A945E5">
        <w:rPr>
          <w:rFonts w:eastAsia="Aptos"/>
          <w:b/>
          <w:sz w:val="24"/>
          <w:szCs w:val="24"/>
          <w:u w:val="single"/>
        </w:rPr>
        <w:t xml:space="preserve">First, the </w:t>
      </w:r>
      <w:r w:rsidRPr="00A945E5">
        <w:rPr>
          <w:rFonts w:eastAsia="Aptos"/>
          <w:b/>
          <w:sz w:val="24"/>
          <w:szCs w:val="24"/>
          <w:highlight w:val="cyan"/>
          <w:u w:val="single"/>
        </w:rPr>
        <w:t>value</w:t>
      </w:r>
      <w:r w:rsidRPr="00A945E5">
        <w:rPr>
          <w:rFonts w:eastAsia="Aptos"/>
          <w:b/>
          <w:sz w:val="24"/>
          <w:szCs w:val="24"/>
          <w:u w:val="single"/>
        </w:rPr>
        <w:t xml:space="preserve"> of trade secrecy is </w:t>
      </w:r>
      <w:r w:rsidRPr="00A945E5">
        <w:rPr>
          <w:rFonts w:eastAsia="Aptos"/>
          <w:b/>
          <w:sz w:val="24"/>
          <w:szCs w:val="24"/>
          <w:highlight w:val="cyan"/>
          <w:u w:val="single"/>
        </w:rPr>
        <w:t>limited to information</w:t>
      </w:r>
      <w:r w:rsidRPr="00A945E5">
        <w:rPr>
          <w:rFonts w:eastAsia="Aptos"/>
          <w:b/>
          <w:sz w:val="24"/>
          <w:szCs w:val="24"/>
          <w:u w:val="single"/>
        </w:rPr>
        <w:t xml:space="preserve"> that can be </w:t>
      </w:r>
      <w:r w:rsidRPr="00A945E5">
        <w:rPr>
          <w:rFonts w:eastAsia="Aptos"/>
          <w:b/>
          <w:sz w:val="24"/>
          <w:szCs w:val="24"/>
          <w:highlight w:val="cyan"/>
          <w:u w:val="single"/>
        </w:rPr>
        <w:t xml:space="preserve">kept </w:t>
      </w:r>
      <w:r w:rsidRPr="00A945E5">
        <w:rPr>
          <w:rFonts w:eastAsia="Aptos"/>
          <w:b/>
          <w:sz w:val="24"/>
          <w:szCs w:val="24"/>
          <w:highlight w:val="cyan"/>
          <w:u w:val="single"/>
          <w:bdr w:val="single" w:sz="8" w:space="0" w:color="auto" w:frame="1"/>
        </w:rPr>
        <w:t>secret</w:t>
      </w:r>
      <w:r w:rsidRPr="00A945E5">
        <w:rPr>
          <w:rFonts w:eastAsia="Aptos"/>
          <w:b/>
          <w:sz w:val="24"/>
          <w:szCs w:val="24"/>
          <w:u w:val="single"/>
        </w:rPr>
        <w:t>.</w:t>
      </w:r>
      <w:r w:rsidRPr="00A945E5">
        <w:rPr>
          <w:rFonts w:eastAsia="Aptos"/>
          <w:sz w:val="24"/>
          <w:szCs w:val="24"/>
        </w:rPr>
        <w:t xml:space="preserve"> 124 Under the Uniform Trade Secrets Act (UTSA), which has been enacted in some form in the majority of states, 125 information is a trade secret insofar as that information </w:t>
      </w:r>
      <w:r w:rsidRPr="00A945E5">
        <w:rPr>
          <w:rFonts w:eastAsia="Aptos"/>
          <w:b/>
          <w:sz w:val="24"/>
          <w:szCs w:val="24"/>
          <w:u w:val="single"/>
        </w:rPr>
        <w:t>"derives independent economic value ... from not being generally known, and not being readily ascertainable by proper means" and "is the subject of efforts that are reasonable under the circumstances to maintain its secrecy."</w:t>
      </w:r>
      <w:r w:rsidRPr="00A945E5">
        <w:rPr>
          <w:rFonts w:eastAsia="Aptos"/>
          <w:sz w:val="24"/>
          <w:szCs w:val="24"/>
        </w:rPr>
        <w:t xml:space="preserve"> 126 Second, </w:t>
      </w:r>
      <w:r w:rsidRPr="00A945E5">
        <w:rPr>
          <w:rFonts w:eastAsia="Aptos"/>
          <w:b/>
          <w:sz w:val="24"/>
          <w:szCs w:val="24"/>
          <w:highlight w:val="cyan"/>
          <w:u w:val="single"/>
        </w:rPr>
        <w:t>trade secrecy deprives</w:t>
      </w:r>
      <w:r w:rsidRPr="00A945E5">
        <w:rPr>
          <w:rFonts w:eastAsia="Aptos"/>
          <w:b/>
          <w:sz w:val="24"/>
          <w:szCs w:val="24"/>
          <w:u w:val="single"/>
        </w:rPr>
        <w:t xml:space="preserve"> the </w:t>
      </w:r>
      <w:r w:rsidRPr="00A945E5">
        <w:rPr>
          <w:rFonts w:eastAsia="Aptos"/>
          <w:b/>
          <w:sz w:val="24"/>
          <w:szCs w:val="24"/>
          <w:highlight w:val="cyan"/>
          <w:u w:val="single"/>
        </w:rPr>
        <w:t>public of gaining ownership</w:t>
      </w:r>
      <w:r w:rsidRPr="00A945E5">
        <w:rPr>
          <w:rFonts w:eastAsia="Aptos"/>
          <w:b/>
          <w:sz w:val="24"/>
          <w:szCs w:val="24"/>
          <w:u w:val="single"/>
        </w:rPr>
        <w:t xml:space="preserve"> of the invention through the public domain</w:t>
      </w:r>
      <w:r w:rsidRPr="00A945E5">
        <w:rPr>
          <w:rFonts w:eastAsia="Aptos"/>
          <w:sz w:val="24"/>
          <w:szCs w:val="24"/>
        </w:rPr>
        <w:t xml:space="preserve">. 127 Unlike the patent regime, which provides protection and exclusive rights for only a limited time, 128 trade secrecy can exist </w:t>
      </w:r>
      <w:proofErr w:type="gramStart"/>
      <w:r w:rsidRPr="00A945E5">
        <w:rPr>
          <w:rFonts w:eastAsia="Aptos"/>
          <w:sz w:val="24"/>
          <w:szCs w:val="24"/>
        </w:rPr>
        <w:t>as long as</w:t>
      </w:r>
      <w:proofErr w:type="gramEnd"/>
      <w:r w:rsidRPr="00A945E5">
        <w:rPr>
          <w:rFonts w:eastAsia="Aptos"/>
          <w:sz w:val="24"/>
          <w:szCs w:val="24"/>
        </w:rPr>
        <w:t xml:space="preserve"> the conditions required for a trade secret exist. 129 In this scenario</w:t>
      </w:r>
      <w:r w:rsidRPr="00A945E5">
        <w:rPr>
          <w:rFonts w:eastAsia="Aptos"/>
          <w:b/>
          <w:sz w:val="24"/>
          <w:szCs w:val="24"/>
          <w:u w:val="single"/>
        </w:rPr>
        <w:t xml:space="preserve">, inventions created by Al that can be exploited while maintaining their </w:t>
      </w:r>
      <w:r w:rsidRPr="00A945E5">
        <w:rPr>
          <w:rFonts w:eastAsia="Aptos"/>
          <w:b/>
          <w:sz w:val="24"/>
          <w:szCs w:val="24"/>
          <w:highlight w:val="cyan"/>
          <w:u w:val="single"/>
        </w:rPr>
        <w:t>trade secrecy</w:t>
      </w:r>
      <w:r w:rsidRPr="00A945E5">
        <w:rPr>
          <w:rFonts w:eastAsia="Aptos"/>
          <w:b/>
          <w:sz w:val="24"/>
          <w:szCs w:val="24"/>
          <w:u w:val="single"/>
        </w:rPr>
        <w:t xml:space="preserve"> may never make it into the public domain</w:t>
      </w:r>
      <w:r w:rsidRPr="00A945E5">
        <w:rPr>
          <w:rFonts w:eastAsia="Aptos"/>
          <w:sz w:val="24"/>
          <w:szCs w:val="24"/>
        </w:rPr>
        <w:t xml:space="preserve">. 130 Such a result </w:t>
      </w:r>
      <w:r w:rsidRPr="00A945E5">
        <w:rPr>
          <w:rFonts w:eastAsia="Aptos"/>
          <w:b/>
          <w:sz w:val="24"/>
          <w:szCs w:val="24"/>
          <w:highlight w:val="cyan"/>
          <w:u w:val="single"/>
          <w:bdr w:val="single" w:sz="8" w:space="0" w:color="auto" w:frame="1"/>
        </w:rPr>
        <w:t>eliminates</w:t>
      </w:r>
      <w:r w:rsidRPr="00A945E5">
        <w:rPr>
          <w:rFonts w:eastAsia="Aptos"/>
          <w:b/>
          <w:sz w:val="24"/>
          <w:szCs w:val="24"/>
          <w:u w:val="single"/>
        </w:rPr>
        <w:t xml:space="preserve"> any potential </w:t>
      </w:r>
      <w:r w:rsidRPr="00A945E5">
        <w:rPr>
          <w:rFonts w:eastAsia="Aptos"/>
          <w:b/>
          <w:sz w:val="24"/>
          <w:szCs w:val="24"/>
          <w:highlight w:val="cyan"/>
          <w:u w:val="single"/>
          <w:bdr w:val="single" w:sz="8" w:space="0" w:color="auto" w:frame="1"/>
        </w:rPr>
        <w:t>benefits</w:t>
      </w:r>
      <w:r w:rsidRPr="00A945E5">
        <w:rPr>
          <w:rFonts w:eastAsia="Aptos"/>
          <w:b/>
          <w:sz w:val="24"/>
          <w:szCs w:val="24"/>
          <w:u w:val="single"/>
        </w:rPr>
        <w:t xml:space="preserve"> that may flow </w:t>
      </w:r>
      <w:r w:rsidRPr="00A945E5">
        <w:rPr>
          <w:rFonts w:eastAsia="Aptos"/>
          <w:b/>
          <w:sz w:val="24"/>
          <w:szCs w:val="24"/>
          <w:highlight w:val="cyan"/>
          <w:u w:val="single"/>
        </w:rPr>
        <w:t xml:space="preserve">from </w:t>
      </w:r>
      <w:r w:rsidRPr="00A945E5">
        <w:rPr>
          <w:rFonts w:eastAsia="Aptos"/>
          <w:b/>
          <w:sz w:val="24"/>
          <w:szCs w:val="24"/>
          <w:highlight w:val="cyan"/>
          <w:u w:val="single"/>
          <w:bdr w:val="single" w:sz="8" w:space="0" w:color="auto" w:frame="1"/>
        </w:rPr>
        <w:t>public ownership</w:t>
      </w:r>
      <w:r w:rsidRPr="00A945E5">
        <w:rPr>
          <w:rFonts w:eastAsia="Aptos"/>
          <w:b/>
          <w:sz w:val="24"/>
          <w:szCs w:val="24"/>
          <w:u w:val="single"/>
        </w:rPr>
        <w:t xml:space="preserve"> of the invention in question. 1</w:t>
      </w:r>
      <w:r w:rsidRPr="00A945E5">
        <w:rPr>
          <w:rFonts w:eastAsia="Aptos"/>
          <w:sz w:val="24"/>
          <w:szCs w:val="24"/>
        </w:rPr>
        <w:t xml:space="preserve">31 Trade secrecy does not maximize benefits to the public in all instances, even though it does provide adequate protection to some owners of Al inventors. 132 Further, </w:t>
      </w:r>
      <w:r w:rsidRPr="00A945E5">
        <w:rPr>
          <w:rFonts w:eastAsia="Aptos"/>
          <w:b/>
          <w:sz w:val="24"/>
          <w:szCs w:val="24"/>
          <w:u w:val="single"/>
        </w:rPr>
        <w:t xml:space="preserve">relying only on trade secrecy may result in </w:t>
      </w:r>
      <w:r w:rsidRPr="00A945E5">
        <w:rPr>
          <w:rFonts w:eastAsia="Aptos"/>
          <w:b/>
          <w:sz w:val="24"/>
          <w:szCs w:val="24"/>
          <w:highlight w:val="cyan"/>
          <w:u w:val="single"/>
        </w:rPr>
        <w:t>under-incentiviz</w:t>
      </w:r>
      <w:r w:rsidRPr="00A945E5">
        <w:rPr>
          <w:rFonts w:eastAsia="Aptos"/>
          <w:sz w:val="24"/>
          <w:szCs w:val="24"/>
        </w:rPr>
        <w:t>ing</w:t>
      </w:r>
      <w:r w:rsidRPr="00A945E5">
        <w:rPr>
          <w:rFonts w:eastAsia="Aptos"/>
          <w:b/>
          <w:sz w:val="24"/>
          <w:szCs w:val="24"/>
          <w:highlight w:val="cyan"/>
          <w:u w:val="single"/>
        </w:rPr>
        <w:t xml:space="preserve"> the use of Al</w:t>
      </w:r>
      <w:r w:rsidRPr="00A945E5">
        <w:rPr>
          <w:rFonts w:eastAsia="Aptos"/>
          <w:b/>
          <w:sz w:val="24"/>
          <w:szCs w:val="24"/>
          <w:u w:val="single"/>
        </w:rPr>
        <w:t xml:space="preserve"> </w:t>
      </w:r>
      <w:r w:rsidRPr="00A945E5">
        <w:rPr>
          <w:rFonts w:eastAsia="Aptos"/>
          <w:b/>
          <w:sz w:val="24"/>
          <w:szCs w:val="24"/>
          <w:highlight w:val="cyan"/>
          <w:u w:val="single"/>
        </w:rPr>
        <w:t>to pursue</w:t>
      </w:r>
      <w:r w:rsidRPr="00A945E5">
        <w:rPr>
          <w:rFonts w:eastAsia="Aptos"/>
          <w:b/>
          <w:sz w:val="24"/>
          <w:szCs w:val="24"/>
          <w:u w:val="single"/>
        </w:rPr>
        <w:t xml:space="preserve"> what would be </w:t>
      </w:r>
      <w:r w:rsidRPr="00A945E5">
        <w:rPr>
          <w:rFonts w:eastAsia="Aptos"/>
          <w:b/>
          <w:sz w:val="24"/>
          <w:szCs w:val="24"/>
          <w:highlight w:val="cyan"/>
          <w:u w:val="single"/>
        </w:rPr>
        <w:t>socially beneficial inventions</w:t>
      </w:r>
      <w:r w:rsidRPr="00A945E5">
        <w:rPr>
          <w:rFonts w:eastAsia="Aptos"/>
          <w:sz w:val="24"/>
          <w:szCs w:val="24"/>
        </w:rPr>
        <w:t xml:space="preserve">. 133 In some circumstances, </w:t>
      </w:r>
      <w:r w:rsidRPr="00A945E5">
        <w:rPr>
          <w:rFonts w:eastAsia="Aptos"/>
          <w:b/>
          <w:sz w:val="24"/>
          <w:szCs w:val="24"/>
          <w:u w:val="single"/>
          <w:bdr w:val="single" w:sz="8" w:space="0" w:color="auto" w:frame="1"/>
        </w:rPr>
        <w:t xml:space="preserve">AI's </w:t>
      </w:r>
      <w:r w:rsidRPr="00A945E5">
        <w:rPr>
          <w:rFonts w:eastAsia="Aptos"/>
          <w:sz w:val="24"/>
          <w:szCs w:val="24"/>
        </w:rPr>
        <w:t xml:space="preserve">ability to analyze large and complex data sets may </w:t>
      </w:r>
      <w:r w:rsidRPr="00A945E5">
        <w:rPr>
          <w:rFonts w:eastAsia="Aptos"/>
          <w:b/>
          <w:sz w:val="24"/>
          <w:szCs w:val="24"/>
          <w:u w:val="single"/>
          <w:bdr w:val="single" w:sz="8" w:space="0" w:color="auto" w:frame="1"/>
        </w:rPr>
        <w:t>lead to innovations</w:t>
      </w:r>
      <w:r w:rsidRPr="00A945E5">
        <w:rPr>
          <w:rFonts w:eastAsia="Aptos"/>
          <w:sz w:val="24"/>
          <w:szCs w:val="24"/>
        </w:rPr>
        <w:t xml:space="preserve"> that would not</w:t>
      </w:r>
      <w:r w:rsidRPr="00A945E5">
        <w:rPr>
          <w:rFonts w:eastAsia="Aptos"/>
          <w:b/>
          <w:sz w:val="24"/>
          <w:szCs w:val="24"/>
          <w:u w:val="single"/>
        </w:rPr>
        <w:t xml:space="preserve"> be realized in the absence of Al. 134 If Al were not deployed in these situations, the public would be </w:t>
      </w:r>
      <w:r w:rsidRPr="00A945E5">
        <w:rPr>
          <w:rFonts w:eastAsia="Aptos"/>
          <w:b/>
          <w:sz w:val="24"/>
          <w:szCs w:val="24"/>
          <w:u w:val="single"/>
          <w:bdr w:val="single" w:sz="8" w:space="0" w:color="auto" w:frame="1"/>
        </w:rPr>
        <w:t>deprived of inventions</w:t>
      </w:r>
      <w:r w:rsidRPr="00A945E5">
        <w:rPr>
          <w:rFonts w:eastAsia="Aptos"/>
          <w:b/>
          <w:sz w:val="24"/>
          <w:szCs w:val="24"/>
          <w:u w:val="single"/>
        </w:rPr>
        <w:t xml:space="preserve"> that it could otherwise benefit from.</w:t>
      </w:r>
      <w:r w:rsidRPr="00A945E5">
        <w:rPr>
          <w:rFonts w:eastAsia="Aptos"/>
          <w:sz w:val="24"/>
          <w:szCs w:val="24"/>
        </w:rPr>
        <w:t xml:space="preserve"> 135 Additionally, trade secrecy deprives the public of any knowledge of the invention itself.136 Though the public may still benefit from the invention to the extent that it can be exploited while maintaining trade secrecy, 137 </w:t>
      </w:r>
      <w:r w:rsidRPr="00A945E5">
        <w:rPr>
          <w:rFonts w:eastAsia="Aptos"/>
          <w:b/>
          <w:sz w:val="24"/>
          <w:szCs w:val="24"/>
          <w:u w:val="single"/>
        </w:rPr>
        <w:t xml:space="preserve">the </w:t>
      </w:r>
      <w:r w:rsidRPr="00A945E5">
        <w:rPr>
          <w:rFonts w:eastAsia="Aptos"/>
          <w:b/>
          <w:sz w:val="24"/>
          <w:szCs w:val="24"/>
          <w:highlight w:val="cyan"/>
          <w:u w:val="single"/>
        </w:rPr>
        <w:t xml:space="preserve">public is </w:t>
      </w:r>
      <w:r w:rsidRPr="00A945E5">
        <w:rPr>
          <w:rFonts w:eastAsia="Aptos"/>
          <w:b/>
          <w:sz w:val="24"/>
          <w:szCs w:val="24"/>
          <w:highlight w:val="cyan"/>
          <w:u w:val="single"/>
          <w:bdr w:val="single" w:sz="8" w:space="0" w:color="auto" w:frame="1"/>
        </w:rPr>
        <w:t>deprived</w:t>
      </w:r>
      <w:r w:rsidRPr="00A945E5">
        <w:rPr>
          <w:rFonts w:eastAsia="Aptos"/>
          <w:b/>
          <w:sz w:val="24"/>
          <w:szCs w:val="24"/>
          <w:highlight w:val="cyan"/>
          <w:u w:val="single"/>
        </w:rPr>
        <w:t xml:space="preserve"> of</w:t>
      </w:r>
      <w:r w:rsidRPr="00A945E5">
        <w:rPr>
          <w:rFonts w:eastAsia="Aptos"/>
          <w:b/>
          <w:sz w:val="24"/>
          <w:szCs w:val="24"/>
          <w:u w:val="single"/>
        </w:rPr>
        <w:t xml:space="preserve"> the possibility of continued </w:t>
      </w:r>
      <w:r w:rsidRPr="00A945E5">
        <w:rPr>
          <w:rFonts w:eastAsia="Aptos"/>
          <w:b/>
          <w:sz w:val="24"/>
          <w:szCs w:val="24"/>
          <w:highlight w:val="cyan"/>
          <w:u w:val="single"/>
          <w:bdr w:val="single" w:sz="8" w:space="0" w:color="auto" w:frame="1"/>
        </w:rPr>
        <w:t>innovation</w:t>
      </w:r>
      <w:r w:rsidRPr="00A945E5">
        <w:rPr>
          <w:rFonts w:eastAsia="Aptos"/>
          <w:b/>
          <w:sz w:val="24"/>
          <w:szCs w:val="24"/>
          <w:highlight w:val="cyan"/>
          <w:u w:val="single"/>
        </w:rPr>
        <w:t xml:space="preserve"> and inventions developed from the primary invention</w:t>
      </w:r>
      <w:r w:rsidRPr="00A945E5">
        <w:rPr>
          <w:rFonts w:eastAsia="Aptos"/>
          <w:sz w:val="24"/>
          <w:szCs w:val="24"/>
        </w:rPr>
        <w:t>.13 8 Importantly, under US patent law, this benefit is realized when the patent application is published to the public, 139 which typically occurs no more than eighteen months after a patent application is submitted.14</w:t>
      </w:r>
    </w:p>
    <w:p w14:paraId="2CCAD781" w14:textId="77777777" w:rsidR="000B475F" w:rsidRDefault="000B475F" w:rsidP="000B475F"/>
    <w:p w14:paraId="21F42616" w14:textId="755E95CE" w:rsidR="008F6B35" w:rsidRDefault="008F6B35" w:rsidP="008F6B35">
      <w:pPr>
        <w:pStyle w:val="Heading2"/>
      </w:pPr>
      <w:r>
        <w:t>AT: China Threat Construction</w:t>
      </w:r>
    </w:p>
    <w:p w14:paraId="77FF7D1D" w14:textId="14635D3F" w:rsidR="008F6B35" w:rsidRPr="008F6B35" w:rsidRDefault="008F6B35" w:rsidP="008F6B35">
      <w:pPr>
        <w:pStyle w:val="Heading3"/>
      </w:pPr>
      <w:r>
        <w:t>China is a Threat</w:t>
      </w:r>
    </w:p>
    <w:p w14:paraId="0A66F3CD" w14:textId="77777777" w:rsidR="008F6B35" w:rsidRDefault="008F6B35" w:rsidP="008F6B35">
      <w:pPr>
        <w:pStyle w:val="Heading4"/>
      </w:pPr>
      <w:r>
        <w:t>Democracy is incompatible with China’s domestic autocracy – means revisionism is real</w:t>
      </w:r>
    </w:p>
    <w:p w14:paraId="2AA3BBB7" w14:textId="77777777" w:rsidR="008F6B35" w:rsidRDefault="008F6B35" w:rsidP="008F6B35">
      <w:r>
        <w:rPr>
          <w:b/>
          <w:bCs/>
        </w:rPr>
        <w:t>Beckley</w:t>
      </w:r>
      <w:r>
        <w:t xml:space="preserve">, associate professor of political science at Tufts University and nonresident senior fellow at the American Enterprise Institute, </w:t>
      </w:r>
      <w:r>
        <w:rPr>
          <w:b/>
          <w:bCs/>
        </w:rPr>
        <w:t>and Brands,</w:t>
      </w:r>
      <w:r>
        <w:t xml:space="preserve"> Henry Kissinger Distinguished Professor at the Johns Hopkins School of Advanced International Studies and senior fellow at the American Enterprise Institute, </w:t>
      </w:r>
      <w:r w:rsidRPr="00D8562B">
        <w:rPr>
          <w:b/>
          <w:bCs/>
        </w:rPr>
        <w:t>2023</w:t>
      </w:r>
    </w:p>
    <w:p w14:paraId="666536D1" w14:textId="77777777" w:rsidR="008F6B35" w:rsidRPr="00D8562B" w:rsidRDefault="008F6B35" w:rsidP="008F6B35">
      <w:r>
        <w:t xml:space="preserve">[Michael and Hal, “China’s Threat to Global Democracy” Journal of Democracy, vol. 34, issue 1, pgs. 65-79, January 2023, </w:t>
      </w:r>
      <w:r w:rsidRPr="00D8562B">
        <w:t>https://www.journalofdemocracy.org/articles/chinas-threat-to-global-democracy/</w:t>
      </w:r>
      <w:r>
        <w:t xml:space="preserve"> Accessed 7.22.24 GDI-HB]</w:t>
      </w:r>
    </w:p>
    <w:p w14:paraId="53F4D9E0" w14:textId="77777777" w:rsidR="008F6B35" w:rsidRPr="00760BDF" w:rsidRDefault="008F6B35" w:rsidP="008F6B35">
      <w:pPr>
        <w:rPr>
          <w:sz w:val="16"/>
        </w:rPr>
      </w:pPr>
      <w:r w:rsidRPr="00760BDF">
        <w:rPr>
          <w:sz w:val="16"/>
        </w:rPr>
        <w:t>The Sources of Chinese Conduct</w:t>
      </w:r>
    </w:p>
    <w:p w14:paraId="73573A11" w14:textId="77777777" w:rsidR="008F6B35" w:rsidRPr="00D8562B" w:rsidRDefault="008F6B35" w:rsidP="008F6B35">
      <w:pPr>
        <w:rPr>
          <w:rStyle w:val="StyleUnderline"/>
        </w:rPr>
      </w:pPr>
      <w:r w:rsidRPr="00760BDF">
        <w:rPr>
          <w:sz w:val="16"/>
        </w:rPr>
        <w:t xml:space="preserve">In some ways, China’s bid for primacy in Asia and globally is a new chapter in the history’s oldest story: </w:t>
      </w:r>
      <w:r w:rsidRPr="0088271C">
        <w:rPr>
          <w:rStyle w:val="StyleUnderline"/>
          <w:highlight w:val="cyan"/>
        </w:rPr>
        <w:t>As countries grow more powerful, they become more interested in reshaping the world</w:t>
      </w:r>
      <w:r w:rsidRPr="00D8562B">
        <w:rPr>
          <w:rStyle w:val="StyleUnderline"/>
        </w:rPr>
        <w:t>. Rising states seek influence, respect, and power;</w:t>
      </w:r>
      <w:r w:rsidRPr="00760BDF">
        <w:rPr>
          <w:sz w:val="16"/>
        </w:rPr>
        <w:t xml:space="preserve"> they discover vital interests in places that were simply beyond their reach before. During the late nineteenth and early twentieth centuries, a rising Germany demanded its “place in the sun”; after the Civil War, a reunified and economically ascendant United States of America tossed its rivals out of the Western Hemisphere and began throwing its weight around globally. As the great realist scholar Nicholas </w:t>
      </w:r>
      <w:proofErr w:type="spellStart"/>
      <w:r w:rsidRPr="00760BDF">
        <w:rPr>
          <w:sz w:val="16"/>
        </w:rPr>
        <w:t>Spykman</w:t>
      </w:r>
      <w:proofErr w:type="spellEnd"/>
      <w:r w:rsidRPr="00760BDF">
        <w:rPr>
          <w:sz w:val="16"/>
        </w:rPr>
        <w:t xml:space="preserve"> wrote, “the number of cases in which a strong dynamic state has stopped expanding . . . or has set modest limits to its power aims has been very few indeed.”4 </w:t>
      </w:r>
      <w:r w:rsidRPr="00D8562B">
        <w:rPr>
          <w:rStyle w:val="StyleUnderline"/>
        </w:rPr>
        <w:t>Given how rapidly China’s power has increased over the past four decades, it would be very odd if Beijing was not asserting itself overseas.</w:t>
      </w:r>
    </w:p>
    <w:p w14:paraId="745B9A41" w14:textId="77777777" w:rsidR="008F6B35" w:rsidRPr="00D8562B" w:rsidRDefault="008F6B35" w:rsidP="008F6B35">
      <w:pPr>
        <w:rPr>
          <w:rStyle w:val="StyleUnderline"/>
        </w:rPr>
      </w:pPr>
      <w:r w:rsidRPr="00760BDF">
        <w:rPr>
          <w:sz w:val="16"/>
        </w:rPr>
        <w:t xml:space="preserve">Yet </w:t>
      </w:r>
      <w:r w:rsidRPr="00D8562B">
        <w:rPr>
          <w:rStyle w:val="StyleUnderline"/>
        </w:rPr>
        <w:t>China is moved by more than the cold logic of geopolitics</w:t>
      </w:r>
      <w:r w:rsidRPr="00760BDF">
        <w:rPr>
          <w:sz w:val="16"/>
        </w:rPr>
        <w:t xml:space="preserve">. It is also reaching for glory as a matter of historical destiny. China’s leaders view themselves as heirs to a Chinese state that was a superpower for most of recorded history. A series of Chinese empires claimed “all under heaven” as their mandate and commanded deference from smaller states along the imperial periphery. In Beijing’s view, a U.S.-led world in which China is a second-tier power is not the historical norm but a profoundly galling exception. That order was created after the Second World War, at the tail end of a “century of humiliation” during which rapacious foreign powers had plundered a divided China. </w:t>
      </w:r>
      <w:r w:rsidRPr="00D8562B">
        <w:rPr>
          <w:rStyle w:val="StyleUnderline"/>
        </w:rPr>
        <w:t>The CCP’s mandate is to set history aright by returning China to the top of the heap.</w:t>
      </w:r>
    </w:p>
    <w:p w14:paraId="7939A805" w14:textId="77777777" w:rsidR="008F6B35" w:rsidRPr="00760BDF" w:rsidRDefault="008F6B35" w:rsidP="008F6B35">
      <w:pPr>
        <w:rPr>
          <w:sz w:val="16"/>
        </w:rPr>
      </w:pPr>
      <w:r w:rsidRPr="00760BDF">
        <w:rPr>
          <w:sz w:val="16"/>
        </w:rPr>
        <w:t xml:space="preserve">And then there is </w:t>
      </w:r>
      <w:r w:rsidRPr="00D8562B">
        <w:rPr>
          <w:rStyle w:val="StyleUnderline"/>
        </w:rPr>
        <w:t>the ideological imperative. A strong, proud China might still pose problems for Washington even if a liberal-democratic government held sway in Beijing</w:t>
      </w:r>
      <w:r w:rsidRPr="00760BDF">
        <w:rPr>
          <w:sz w:val="16"/>
        </w:rPr>
        <w:t>. That</w:t>
      </w:r>
      <w:r w:rsidRPr="00D8562B">
        <w:rPr>
          <w:rStyle w:val="StyleUnderline"/>
          <w:bCs/>
        </w:rPr>
        <w:t xml:space="preserve"> </w:t>
      </w:r>
      <w:r w:rsidRPr="0088271C">
        <w:rPr>
          <w:rStyle w:val="StyleUnderline"/>
          <w:bCs/>
          <w:highlight w:val="cyan"/>
        </w:rPr>
        <w:t>China is ruled by autocrats committed to ruthlessly suppressing liberalism at home turbocharges Chinese revisionism globally</w:t>
      </w:r>
      <w:r w:rsidRPr="00760BDF">
        <w:rPr>
          <w:sz w:val="16"/>
        </w:rPr>
        <w:t xml:space="preserve">. </w:t>
      </w:r>
      <w:r w:rsidRPr="0088271C">
        <w:rPr>
          <w:rStyle w:val="StyleUnderline"/>
          <w:highlight w:val="cyan"/>
        </w:rPr>
        <w:t xml:space="preserve">A deeply authoritarian state can never feel secure in its own rule because it </w:t>
      </w:r>
      <w:r w:rsidRPr="0088271C">
        <w:rPr>
          <w:rStyle w:val="StyleUnderline"/>
          <w:bCs/>
          <w:highlight w:val="cyan"/>
        </w:rPr>
        <w:t>does not enjoy the freely given consent of the governed</w:t>
      </w:r>
      <w:r w:rsidRPr="00760BDF">
        <w:rPr>
          <w:sz w:val="16"/>
        </w:rPr>
        <w:t xml:space="preserve">; </w:t>
      </w:r>
      <w:r w:rsidRPr="00D8562B">
        <w:rPr>
          <w:rStyle w:val="StyleUnderline"/>
        </w:rPr>
        <w:t>it can never feel safe in a world dominated by democracies because liberal international norms challenge illiberal domestic practices</w:t>
      </w:r>
      <w:r w:rsidRPr="00760BDF">
        <w:rPr>
          <w:sz w:val="16"/>
        </w:rPr>
        <w:t>. “</w:t>
      </w:r>
      <w:r w:rsidRPr="0088271C">
        <w:rPr>
          <w:rStyle w:val="StyleUnderline"/>
          <w:highlight w:val="cyan"/>
        </w:rPr>
        <w:t>Autocracies</w:t>
      </w:r>
      <w:r w:rsidRPr="00760BDF">
        <w:rPr>
          <w:sz w:val="16"/>
        </w:rPr>
        <w:t xml:space="preserve">,” writes China scholar </w:t>
      </w:r>
      <w:proofErr w:type="spellStart"/>
      <w:r w:rsidRPr="00760BDF">
        <w:rPr>
          <w:sz w:val="16"/>
        </w:rPr>
        <w:t>Minxin</w:t>
      </w:r>
      <w:proofErr w:type="spellEnd"/>
      <w:r w:rsidRPr="00760BDF">
        <w:rPr>
          <w:sz w:val="16"/>
        </w:rPr>
        <w:t xml:space="preserve"> Pei, “simply </w:t>
      </w:r>
      <w:r w:rsidRPr="0088271C">
        <w:rPr>
          <w:rStyle w:val="StyleUnderline"/>
          <w:highlight w:val="cyan"/>
        </w:rPr>
        <w:t>are incapable of practicing liberalism abroad while maintaining authoritarianism at home</w:t>
      </w:r>
      <w:r w:rsidRPr="0088271C">
        <w:rPr>
          <w:sz w:val="16"/>
          <w:highlight w:val="cyan"/>
        </w:rPr>
        <w:t>.”5</w:t>
      </w:r>
    </w:p>
    <w:p w14:paraId="33EFC420" w14:textId="77777777" w:rsidR="008F6B35" w:rsidRDefault="008F6B35" w:rsidP="008F6B35"/>
    <w:p w14:paraId="1043C04B" w14:textId="77777777" w:rsidR="008F6B35" w:rsidRDefault="008F6B35" w:rsidP="008F6B35"/>
    <w:p w14:paraId="1234A75C" w14:textId="77777777" w:rsidR="008F6B35" w:rsidRDefault="008F6B35" w:rsidP="008F6B35">
      <w:pPr>
        <w:pStyle w:val="Heading4"/>
      </w:pPr>
      <w:r>
        <w:t>China actively practices human rights abuses and seeks to spread illiberalism</w:t>
      </w:r>
    </w:p>
    <w:p w14:paraId="09052B0C" w14:textId="77777777" w:rsidR="008F6B35" w:rsidRDefault="008F6B35" w:rsidP="008F6B35">
      <w:r>
        <w:rPr>
          <w:b/>
          <w:bCs/>
        </w:rPr>
        <w:t>Beckley</w:t>
      </w:r>
      <w:r>
        <w:t xml:space="preserve">, associate professor of political science at Tufts University and nonresident senior fellow at the American Enterprise Institute, </w:t>
      </w:r>
      <w:r>
        <w:rPr>
          <w:b/>
          <w:bCs/>
        </w:rPr>
        <w:t>and Brands,</w:t>
      </w:r>
      <w:r>
        <w:t xml:space="preserve"> Henry Kissinger Distinguished Professor at the Johns Hopkins School of Advanced International Studies and senior fellow at the American Enterprise Institute, </w:t>
      </w:r>
      <w:r w:rsidRPr="00D8562B">
        <w:rPr>
          <w:b/>
          <w:bCs/>
        </w:rPr>
        <w:t>2023</w:t>
      </w:r>
    </w:p>
    <w:p w14:paraId="26512ECC" w14:textId="77777777" w:rsidR="008F6B35" w:rsidRDefault="008F6B35" w:rsidP="008F6B35">
      <w:r>
        <w:t xml:space="preserve">[Michael and Hal, “China’s Threat to Global Democracy” Journal of Democracy, vol. 34, issue 1, pgs. 65-79, January 2023, </w:t>
      </w:r>
      <w:r w:rsidRPr="00D8562B">
        <w:t>https://www.journalofdemocracy.org/articles/chinas-threat-to-global-democracy/</w:t>
      </w:r>
      <w:r>
        <w:t xml:space="preserve"> Accessed 7.22.24 GDI-HB]</w:t>
      </w:r>
    </w:p>
    <w:p w14:paraId="137D0DDF" w14:textId="77777777" w:rsidR="008F6B35" w:rsidRPr="00760BDF" w:rsidRDefault="008F6B35" w:rsidP="008F6B35">
      <w:pPr>
        <w:rPr>
          <w:sz w:val="16"/>
        </w:rPr>
      </w:pPr>
      <w:r w:rsidRPr="00D8562B">
        <w:rPr>
          <w:rStyle w:val="StyleUnderline"/>
        </w:rPr>
        <w:t>This is no exaggeration</w:t>
      </w:r>
      <w:r w:rsidRPr="00760BDF">
        <w:rPr>
          <w:sz w:val="16"/>
        </w:rPr>
        <w:t xml:space="preserve">. The infamous </w:t>
      </w:r>
      <w:r w:rsidRPr="00D8562B">
        <w:rPr>
          <w:rStyle w:val="StyleUnderline"/>
        </w:rPr>
        <w:t>Document Number 9</w:t>
      </w:r>
      <w:r w:rsidRPr="00760BDF">
        <w:rPr>
          <w:sz w:val="16"/>
        </w:rPr>
        <w:t xml:space="preserve">, a political directive issued almost a decade ago at the outset of Xi’s presidency, </w:t>
      </w:r>
      <w:r w:rsidRPr="00D8562B">
        <w:rPr>
          <w:rStyle w:val="StyleUnderline"/>
        </w:rPr>
        <w:t>shows that the CCP sees a liberal world order as inherently threatening</w:t>
      </w:r>
      <w:r w:rsidRPr="00760BDF">
        <w:rPr>
          <w:sz w:val="16"/>
        </w:rPr>
        <w:t xml:space="preserve">.6 “Because </w:t>
      </w:r>
      <w:r w:rsidRPr="00D8562B">
        <w:rPr>
          <w:rStyle w:val="StyleUnderline"/>
        </w:rPr>
        <w:t>China and the U</w:t>
      </w:r>
      <w:r w:rsidRPr="00760BDF">
        <w:rPr>
          <w:sz w:val="16"/>
        </w:rPr>
        <w:t xml:space="preserve">nited </w:t>
      </w:r>
      <w:r w:rsidRPr="00D8562B">
        <w:rPr>
          <w:rStyle w:val="StyleUnderline"/>
        </w:rPr>
        <w:t>S</w:t>
      </w:r>
      <w:r w:rsidRPr="00760BDF">
        <w:rPr>
          <w:sz w:val="16"/>
        </w:rPr>
        <w:t xml:space="preserve">tates </w:t>
      </w:r>
      <w:r w:rsidRPr="00D8562B">
        <w:rPr>
          <w:rStyle w:val="StyleUnderline"/>
        </w:rPr>
        <w:t>have longstanding conflicts over their different ideologies, social systems, and foreign policies</w:t>
      </w:r>
      <w:r w:rsidRPr="00760BDF">
        <w:rPr>
          <w:sz w:val="16"/>
        </w:rPr>
        <w:t>,” a Chinese military document stated in the 1990s, “</w:t>
      </w:r>
      <w:r w:rsidRPr="00D8562B">
        <w:rPr>
          <w:rStyle w:val="StyleUnderline"/>
        </w:rPr>
        <w:t>it will prove impossible to fundamentally improve Sino-U.S. relations</w:t>
      </w:r>
      <w:r w:rsidRPr="00760BDF">
        <w:rPr>
          <w:sz w:val="16"/>
        </w:rPr>
        <w:t>.” For decades, in fact, Chinese officials have alleged that Washington has been waging a deliberate, well-orchestrated campaign—a “smokeless World War III,” in Deng Xiaoping’s words—to weaken and fatally subvert the CCP.7 Deng blamed the United States for being behind the “so-called democrats” who dared to protest in Tiananmen Square in 1989.8</w:t>
      </w:r>
    </w:p>
    <w:p w14:paraId="3F89DB9C" w14:textId="77777777" w:rsidR="008F6B35" w:rsidRPr="00760BDF" w:rsidRDefault="008F6B35" w:rsidP="008F6B35">
      <w:pPr>
        <w:rPr>
          <w:sz w:val="16"/>
        </w:rPr>
      </w:pPr>
      <w:r w:rsidRPr="00760BDF">
        <w:rPr>
          <w:sz w:val="16"/>
        </w:rPr>
        <w:t>Even when the United States has engaged China, the latter’s leaders have detected a plot to topple their regime. In 1998, Deng’s successor Jiang Zemin warned his colleagues that whether the United States was taking a stance of “containment” or “engagement” toward the PRC, Washington’s real goal was to further a “political plot” to “divide our country” and “change our country’s socialist system.”9 After Jiang came Hu Jintao, who spoke to his Foreign Ministry in 2003 of the “grim reality that Western hostile forces are still implementing Westernization and splittist political designs on China.”10</w:t>
      </w:r>
    </w:p>
    <w:p w14:paraId="26BAC0F9" w14:textId="77777777" w:rsidR="008F6B35" w:rsidRPr="000064BC" w:rsidRDefault="008F6B35" w:rsidP="008F6B35">
      <w:pPr>
        <w:rPr>
          <w:rStyle w:val="StyleUnderline"/>
        </w:rPr>
      </w:pPr>
      <w:r w:rsidRPr="00D8562B">
        <w:rPr>
          <w:rStyle w:val="StyleUnderline"/>
        </w:rPr>
        <w:t>Chinese leaders are wrong if they think</w:t>
      </w:r>
      <w:r w:rsidRPr="00760BDF">
        <w:rPr>
          <w:sz w:val="16"/>
        </w:rPr>
        <w:t xml:space="preserve"> that </w:t>
      </w:r>
      <w:r w:rsidRPr="00D8562B">
        <w:rPr>
          <w:rStyle w:val="StyleUnderline"/>
        </w:rPr>
        <w:t>the U</w:t>
      </w:r>
      <w:r w:rsidRPr="00760BDF">
        <w:rPr>
          <w:sz w:val="16"/>
        </w:rPr>
        <w:t xml:space="preserve">nited </w:t>
      </w:r>
      <w:r w:rsidRPr="00D8562B">
        <w:rPr>
          <w:rStyle w:val="StyleUnderline"/>
        </w:rPr>
        <w:t>S</w:t>
      </w:r>
      <w:r w:rsidRPr="00760BDF">
        <w:rPr>
          <w:sz w:val="16"/>
        </w:rPr>
        <w:t xml:space="preserve">tates </w:t>
      </w:r>
      <w:r w:rsidRPr="00D8562B">
        <w:rPr>
          <w:rStyle w:val="StyleUnderline"/>
        </w:rPr>
        <w:t>is</w:t>
      </w:r>
      <w:r w:rsidRPr="00760BDF">
        <w:rPr>
          <w:sz w:val="16"/>
        </w:rPr>
        <w:t xml:space="preserve"> actively </w:t>
      </w:r>
      <w:r w:rsidRPr="00D8562B">
        <w:rPr>
          <w:rStyle w:val="StyleUnderline"/>
        </w:rPr>
        <w:t>seeking to overthrow the CCP</w:t>
      </w:r>
      <w:r w:rsidRPr="00760BDF">
        <w:rPr>
          <w:sz w:val="16"/>
        </w:rPr>
        <w:t xml:space="preserve"> regime. They are not wrong, however, to think that </w:t>
      </w:r>
      <w:r w:rsidRPr="00D8562B">
        <w:rPr>
          <w:rStyle w:val="StyleUnderline"/>
        </w:rPr>
        <w:t>a world rooted in liberal values is one in which their own rule must be perpetually precarious</w:t>
      </w:r>
      <w:r w:rsidRPr="00760BDF">
        <w:rPr>
          <w:sz w:val="16"/>
        </w:rPr>
        <w:t xml:space="preserve">. </w:t>
      </w:r>
      <w:r w:rsidRPr="0088271C">
        <w:rPr>
          <w:rStyle w:val="StyleUnderline"/>
          <w:bCs/>
          <w:highlight w:val="cyan"/>
        </w:rPr>
        <w:t>In an international system built on respect for human rights and</w:t>
      </w:r>
      <w:r w:rsidRPr="00D8562B">
        <w:rPr>
          <w:rStyle w:val="StyleUnderline"/>
          <w:bCs/>
        </w:rPr>
        <w:t xml:space="preserve"> </w:t>
      </w:r>
      <w:r w:rsidRPr="00760BDF">
        <w:rPr>
          <w:sz w:val="16"/>
        </w:rPr>
        <w:t>a preference for</w:t>
      </w:r>
      <w:r w:rsidRPr="00D8562B">
        <w:rPr>
          <w:rStyle w:val="StyleUnderline"/>
          <w:bCs/>
        </w:rPr>
        <w:t xml:space="preserve"> </w:t>
      </w:r>
      <w:r w:rsidRPr="0088271C">
        <w:rPr>
          <w:rStyle w:val="StyleUnderline"/>
          <w:bCs/>
          <w:highlight w:val="cyan"/>
        </w:rPr>
        <w:t>democracy, governments that murder their own citizens risk censure, ostracism, and punishment</w:t>
      </w:r>
      <w:r w:rsidRPr="00760BDF">
        <w:rPr>
          <w:sz w:val="16"/>
        </w:rPr>
        <w:t>—</w:t>
      </w:r>
      <w:r w:rsidRPr="0088271C">
        <w:rPr>
          <w:rStyle w:val="StyleUnderline"/>
          <w:highlight w:val="cyan"/>
        </w:rPr>
        <w:t>as</w:t>
      </w:r>
      <w:r w:rsidRPr="00760BDF">
        <w:rPr>
          <w:sz w:val="16"/>
        </w:rPr>
        <w:t xml:space="preserve"> happened to Beijing after Tiananmen Square in 1989 and </w:t>
      </w:r>
      <w:r w:rsidRPr="0088271C">
        <w:rPr>
          <w:rStyle w:val="StyleUnderline"/>
          <w:highlight w:val="cyan"/>
        </w:rPr>
        <w:t>is happening</w:t>
      </w:r>
      <w:r w:rsidRPr="00760BDF">
        <w:rPr>
          <w:sz w:val="16"/>
        </w:rPr>
        <w:t xml:space="preserve"> again </w:t>
      </w:r>
      <w:r w:rsidRPr="0088271C">
        <w:rPr>
          <w:rStyle w:val="StyleUnderline"/>
          <w:highlight w:val="cyan"/>
        </w:rPr>
        <w:t>today in response to the brutalization of the Uyghur minority</w:t>
      </w:r>
      <w:r w:rsidRPr="00760BDF">
        <w:rPr>
          <w:sz w:val="16"/>
        </w:rPr>
        <w:t xml:space="preserve">. </w:t>
      </w:r>
      <w:r w:rsidRPr="00D8562B">
        <w:rPr>
          <w:rStyle w:val="StyleUnderline"/>
        </w:rPr>
        <w:t>An international system in which democracies are strong, vibrant, and globally engaged is one in which subversive tendencies will continually tempt states ruled by tyrants</w:t>
      </w:r>
      <w:r w:rsidRPr="00760BDF">
        <w:rPr>
          <w:sz w:val="16"/>
        </w:rPr>
        <w:t xml:space="preserve">: In 1989, Tiananmen Square protesters erected a replica of the Statue of Liberty, while those in Hong Kong thirty years later publicly waved American flags and sang “The Star-Spangled Banner.” In what it is and what it does, </w:t>
      </w:r>
      <w:r w:rsidRPr="000064BC">
        <w:rPr>
          <w:rStyle w:val="StyleUnderline"/>
        </w:rPr>
        <w:t>a hegemonic democracy threatens the Chinese regime.</w:t>
      </w:r>
    </w:p>
    <w:p w14:paraId="6589C701" w14:textId="77777777" w:rsidR="008F6B35" w:rsidRPr="00760BDF" w:rsidRDefault="008F6B35" w:rsidP="008F6B35">
      <w:pPr>
        <w:rPr>
          <w:sz w:val="16"/>
        </w:rPr>
      </w:pPr>
      <w:r w:rsidRPr="000064BC">
        <w:rPr>
          <w:rStyle w:val="StyleUnderline"/>
        </w:rPr>
        <w:t>The resulting insecurity has powerful implications for Beijing’s statecraft</w:t>
      </w:r>
      <w:r w:rsidRPr="00760BDF">
        <w:rPr>
          <w:sz w:val="16"/>
        </w:rPr>
        <w:t xml:space="preserve">. </w:t>
      </w:r>
      <w:r w:rsidRPr="0088271C">
        <w:rPr>
          <w:rStyle w:val="StyleUnderline"/>
          <w:highlight w:val="cyan"/>
        </w:rPr>
        <w:t>Chinese leaders feel a compulsion to make</w:t>
      </w:r>
      <w:r w:rsidRPr="000064BC">
        <w:rPr>
          <w:rStyle w:val="StyleUnderline"/>
        </w:rPr>
        <w:t xml:space="preserve"> international </w:t>
      </w:r>
      <w:r w:rsidRPr="0088271C">
        <w:rPr>
          <w:rStyle w:val="StyleUnderline"/>
          <w:highlight w:val="cyan"/>
        </w:rPr>
        <w:t>norms and institutions friendlier to illiberal rule</w:t>
      </w:r>
      <w:r w:rsidRPr="00760BDF">
        <w:rPr>
          <w:sz w:val="16"/>
        </w:rPr>
        <w:t xml:space="preserve">. </w:t>
      </w:r>
      <w:r w:rsidRPr="0088271C">
        <w:rPr>
          <w:rStyle w:val="StyleUnderline"/>
          <w:highlight w:val="cyan"/>
        </w:rPr>
        <w:t>They seek to push dangerous liberal influences away from the PRC’s borders</w:t>
      </w:r>
      <w:r w:rsidRPr="00760BDF">
        <w:rPr>
          <w:sz w:val="16"/>
        </w:rPr>
        <w:t xml:space="preserve">: In Beijing’s mind, writes Timothy Heath, </w:t>
      </w:r>
      <w:r w:rsidRPr="000064BC">
        <w:rPr>
          <w:rStyle w:val="StyleUnderline"/>
        </w:rPr>
        <w:t>a “harmonious Asia” would feature a “political order shaped by Chinese political principles.”</w:t>
      </w:r>
      <w:r w:rsidRPr="00760BDF">
        <w:rPr>
          <w:sz w:val="16"/>
        </w:rPr>
        <w:t xml:space="preserve"> The </w:t>
      </w:r>
      <w:r w:rsidRPr="000064BC">
        <w:rPr>
          <w:rStyle w:val="StyleUnderline"/>
        </w:rPr>
        <w:t>rulers in Beijing feel that they must wrest international authority away from a democratic superpower with a long history of bringing autocracies to ruin</w:t>
      </w:r>
      <w:r w:rsidRPr="00760BDF">
        <w:rPr>
          <w:sz w:val="16"/>
        </w:rPr>
        <w:t xml:space="preserve">. And </w:t>
      </w:r>
      <w:r w:rsidRPr="000064BC">
        <w:rPr>
          <w:rStyle w:val="StyleUnderline"/>
        </w:rPr>
        <w:t>as</w:t>
      </w:r>
      <w:r w:rsidRPr="00760BDF">
        <w:rPr>
          <w:sz w:val="16"/>
        </w:rPr>
        <w:t xml:space="preserve"> an </w:t>
      </w:r>
      <w:r w:rsidRPr="000064BC">
        <w:rPr>
          <w:rStyle w:val="StyleUnderline"/>
        </w:rPr>
        <w:t>authoritarian China becomes powerful, it inevitably looks to strengthen the forces of illiberalism</w:t>
      </w:r>
      <w:r w:rsidRPr="00760BDF">
        <w:rPr>
          <w:sz w:val="16"/>
        </w:rPr>
        <w:t>—a</w:t>
      </w:r>
      <w:r w:rsidRPr="000064BC">
        <w:rPr>
          <w:rStyle w:val="StyleUnderline"/>
        </w:rPr>
        <w:t>nd to weaken those of democrac</w:t>
      </w:r>
      <w:r w:rsidRPr="00760BDF">
        <w:rPr>
          <w:sz w:val="16"/>
        </w:rPr>
        <w:t>y—</w:t>
      </w:r>
      <w:proofErr w:type="gramStart"/>
      <w:r w:rsidRPr="00760BDF">
        <w:rPr>
          <w:sz w:val="16"/>
        </w:rPr>
        <w:t xml:space="preserve">as a way </w:t>
      </w:r>
      <w:r w:rsidRPr="000064BC">
        <w:rPr>
          <w:rStyle w:val="StyleUnderline"/>
        </w:rPr>
        <w:t>to</w:t>
      </w:r>
      <w:proofErr w:type="gramEnd"/>
      <w:r w:rsidRPr="00760BDF">
        <w:rPr>
          <w:sz w:val="16"/>
        </w:rPr>
        <w:t xml:space="preserve"> enhance its influence and </w:t>
      </w:r>
      <w:r w:rsidRPr="000064BC">
        <w:rPr>
          <w:rStyle w:val="StyleUnderline"/>
        </w:rPr>
        <w:t>bolster its own model</w:t>
      </w:r>
      <w:r w:rsidRPr="00760BDF">
        <w:rPr>
          <w:sz w:val="16"/>
        </w:rPr>
        <w:t>.11 China is doing so, moreover, at a time when the world, and its prevailing distribution of ideological power, presents the CCP with both keen anxieties and tantalizing opportunities.</w:t>
      </w:r>
    </w:p>
    <w:p w14:paraId="71A45431" w14:textId="77777777" w:rsidR="008F6B35" w:rsidRDefault="008F6B35" w:rsidP="008F6B35">
      <w:pPr>
        <w:rPr>
          <w:rFonts w:asciiTheme="minorHAnsi" w:hAnsiTheme="minorHAnsi" w:cstheme="minorBidi"/>
        </w:rPr>
      </w:pPr>
    </w:p>
    <w:p w14:paraId="483ECC0B" w14:textId="77777777" w:rsidR="008F6B35" w:rsidRDefault="008F6B35" w:rsidP="008F6B35">
      <w:pPr>
        <w:rPr>
          <w:rFonts w:asciiTheme="minorHAnsi" w:hAnsiTheme="minorHAnsi" w:cstheme="minorBidi"/>
        </w:rPr>
      </w:pPr>
    </w:p>
    <w:p w14:paraId="2C269FBC" w14:textId="77777777" w:rsidR="008F6B35" w:rsidRDefault="008F6B35" w:rsidP="008F6B35">
      <w:pPr>
        <w:pStyle w:val="Heading4"/>
      </w:pPr>
      <w:r>
        <w:t xml:space="preserve">CCP represses dissidents, </w:t>
      </w:r>
      <w:proofErr w:type="gramStart"/>
      <w:r>
        <w:t>censors</w:t>
      </w:r>
      <w:proofErr w:type="gramEnd"/>
      <w:r>
        <w:t xml:space="preserve"> information, and silences revolts in the name of global authoritarianism</w:t>
      </w:r>
    </w:p>
    <w:p w14:paraId="60CAABB0" w14:textId="77777777" w:rsidR="008F6B35" w:rsidRDefault="008F6B35" w:rsidP="008F6B35">
      <w:r>
        <w:rPr>
          <w:b/>
          <w:bCs/>
        </w:rPr>
        <w:t>Beckley</w:t>
      </w:r>
      <w:r>
        <w:t xml:space="preserve">, associate professor of political science at Tufts University and nonresident senior fellow at the American Enterprise Institute, </w:t>
      </w:r>
      <w:r>
        <w:rPr>
          <w:b/>
          <w:bCs/>
        </w:rPr>
        <w:t>and Brands,</w:t>
      </w:r>
      <w:r>
        <w:t xml:space="preserve"> Henry Kissinger Distinguished Professor at the Johns Hopkins School of Advanced International Studies and senior fellow at the American Enterprise Institute, </w:t>
      </w:r>
      <w:r w:rsidRPr="00D8562B">
        <w:rPr>
          <w:b/>
          <w:bCs/>
        </w:rPr>
        <w:t>2023</w:t>
      </w:r>
    </w:p>
    <w:p w14:paraId="5A296836" w14:textId="77777777" w:rsidR="008F6B35" w:rsidRDefault="008F6B35" w:rsidP="008F6B35">
      <w:r>
        <w:t xml:space="preserve">[Michael and Hal, “China’s Threat to Global Democracy” Journal of Democracy, vol. 34, issue 1, pgs. 65-79, January 2023, </w:t>
      </w:r>
      <w:r w:rsidRPr="00D8562B">
        <w:t>https://www.journalofdemocracy.org/articles/chinas-threat-to-global-democracy/</w:t>
      </w:r>
      <w:r>
        <w:t xml:space="preserve"> Accessed 7.22.24 GDI-HB]</w:t>
      </w:r>
    </w:p>
    <w:p w14:paraId="018FC154" w14:textId="77777777" w:rsidR="008F6B35" w:rsidRDefault="008F6B35" w:rsidP="008F6B35">
      <w:pPr>
        <w:rPr>
          <w:rFonts w:asciiTheme="minorHAnsi" w:hAnsiTheme="minorHAnsi" w:cstheme="minorBidi"/>
        </w:rPr>
      </w:pPr>
      <w:r w:rsidRPr="0088271C">
        <w:rPr>
          <w:rStyle w:val="StyleUnderline"/>
        </w:rPr>
        <w:t>China’s rulers</w:t>
      </w:r>
      <w:r w:rsidRPr="00760BDF">
        <w:rPr>
          <w:rStyle w:val="StyleUnderline"/>
        </w:rPr>
        <w:t xml:space="preserve"> also have long understood what political scientists have proven empirically: </w:t>
      </w:r>
      <w:r w:rsidRPr="0088271C">
        <w:rPr>
          <w:rStyle w:val="StyleUnderline"/>
          <w:highlight w:val="cyan"/>
        </w:rPr>
        <w:t>Autocracies</w:t>
      </w:r>
      <w:r w:rsidRPr="00760BDF">
        <w:rPr>
          <w:rStyle w:val="StyleUnderline"/>
        </w:rPr>
        <w:t xml:space="preserve"> often </w:t>
      </w:r>
      <w:r w:rsidRPr="0088271C">
        <w:rPr>
          <w:rStyle w:val="StyleUnderline"/>
          <w:highlight w:val="cyan"/>
        </w:rPr>
        <w:t>fall in waves, as revolutionary activity in one country inspires popular uprisings in others</w:t>
      </w:r>
      <w:r>
        <w:rPr>
          <w:rFonts w:asciiTheme="minorHAnsi" w:hAnsiTheme="minorHAnsi" w:cstheme="minorBidi"/>
        </w:rPr>
        <w:t xml:space="preserve">.12 A democratic domino effect brought down communist regimes across Central and Eastern Europe in 1989. The self-immolation of a Tunisian fruit vendor in late 2010 set much of the Arab world aflame. The lesson is that </w:t>
      </w:r>
      <w:r w:rsidRPr="00760BDF">
        <w:rPr>
          <w:rStyle w:val="StyleUnderline"/>
        </w:rPr>
        <w:t>revolution anywhere is a threat to autocracy everywhere</w:t>
      </w:r>
      <w:r>
        <w:rPr>
          <w:rFonts w:asciiTheme="minorHAnsi" w:hAnsiTheme="minorHAnsi" w:cstheme="minorBidi"/>
        </w:rPr>
        <w:t xml:space="preserve">. </w:t>
      </w:r>
      <w:r w:rsidRPr="00760BDF">
        <w:rPr>
          <w:rStyle w:val="StyleUnderline"/>
        </w:rPr>
        <w:t>Xi Jinping knows this</w:t>
      </w:r>
      <w:r>
        <w:rPr>
          <w:rFonts w:asciiTheme="minorHAnsi" w:hAnsiTheme="minorHAnsi" w:cstheme="minorBidi"/>
        </w:rPr>
        <w:t xml:space="preserve">: Not long after the Arab Spring, </w:t>
      </w:r>
      <w:r w:rsidRPr="00760BDF">
        <w:rPr>
          <w:rStyle w:val="StyleUnderline"/>
        </w:rPr>
        <w:t xml:space="preserve">he privately fretted to </w:t>
      </w:r>
      <w:r>
        <w:rPr>
          <w:rFonts w:asciiTheme="minorHAnsi" w:hAnsiTheme="minorHAnsi" w:cstheme="minorBidi"/>
        </w:rPr>
        <w:t xml:space="preserve">President Barack </w:t>
      </w:r>
      <w:r w:rsidRPr="00760BDF">
        <w:rPr>
          <w:rStyle w:val="StyleUnderline"/>
        </w:rPr>
        <w:t>Obama and</w:t>
      </w:r>
      <w:r>
        <w:rPr>
          <w:rFonts w:asciiTheme="minorHAnsi" w:hAnsiTheme="minorHAnsi" w:cstheme="minorBidi"/>
        </w:rPr>
        <w:t xml:space="preserve"> Vice-President Joe </w:t>
      </w:r>
      <w:r w:rsidRPr="00760BDF">
        <w:rPr>
          <w:rStyle w:val="StyleUnderline"/>
        </w:rPr>
        <w:t>Biden</w:t>
      </w:r>
      <w:r>
        <w:rPr>
          <w:rFonts w:asciiTheme="minorHAnsi" w:hAnsiTheme="minorHAnsi" w:cstheme="minorBidi"/>
        </w:rPr>
        <w:t xml:space="preserve"> </w:t>
      </w:r>
      <w:r w:rsidRPr="00760BDF">
        <w:rPr>
          <w:rStyle w:val="StyleUnderline"/>
        </w:rPr>
        <w:t>that China was a target of “color revolutions” and vulnerable to the type of upheaval engulfing the Middle East</w:t>
      </w:r>
      <w:r>
        <w:rPr>
          <w:rFonts w:asciiTheme="minorHAnsi" w:hAnsiTheme="minorHAnsi" w:cstheme="minorBidi"/>
        </w:rPr>
        <w:t>.13</w:t>
      </w:r>
    </w:p>
    <w:p w14:paraId="02F8619A" w14:textId="77777777" w:rsidR="008F6B35" w:rsidRPr="00760BDF" w:rsidRDefault="008F6B35" w:rsidP="008F6B35">
      <w:pPr>
        <w:rPr>
          <w:rStyle w:val="StyleUnderline"/>
        </w:rPr>
      </w:pPr>
      <w:r w:rsidRPr="0088271C">
        <w:rPr>
          <w:rStyle w:val="StyleUnderline"/>
          <w:highlight w:val="cyan"/>
        </w:rPr>
        <w:t>The CCP has responded with stepped-up repression over the past decade</w:t>
      </w:r>
      <w:r>
        <w:rPr>
          <w:rFonts w:asciiTheme="minorHAnsi" w:hAnsiTheme="minorHAnsi" w:cstheme="minorBidi"/>
        </w:rPr>
        <w:t>—</w:t>
      </w:r>
      <w:r w:rsidRPr="0088271C">
        <w:rPr>
          <w:rStyle w:val="StyleUnderline"/>
          <w:highlight w:val="cyan"/>
        </w:rPr>
        <w:t>jailing dissidents, mobilizing security forces, censoring information, and preempting popular unrest</w:t>
      </w:r>
      <w:r>
        <w:rPr>
          <w:rFonts w:asciiTheme="minorHAnsi" w:hAnsiTheme="minorHAnsi" w:cstheme="minorBidi"/>
        </w:rPr>
        <w:t xml:space="preserve">. Yet China is now strong enough that it can do more than just hunker down in the face of foreign pressure. </w:t>
      </w:r>
      <w:r w:rsidRPr="0088271C">
        <w:rPr>
          <w:rStyle w:val="StyleUnderline"/>
          <w:highlight w:val="cyan"/>
        </w:rPr>
        <w:t>Xi believes that the CCP’s domestic power will be enhanced if authoritarianism is prevalent and democracies are dysfunctional</w:t>
      </w:r>
      <w:r w:rsidRPr="00760BDF">
        <w:rPr>
          <w:rStyle w:val="StyleUnderline"/>
        </w:rPr>
        <w:t>—fellow despots will not punish China for rights abuses, and the Chinese people will not want to emulate the chaos of liberal systems</w:t>
      </w:r>
      <w:r>
        <w:rPr>
          <w:rFonts w:asciiTheme="minorHAnsi" w:hAnsiTheme="minorHAnsi" w:cstheme="minorBidi"/>
        </w:rPr>
        <w:t xml:space="preserve">. </w:t>
      </w:r>
      <w:r w:rsidRPr="00760BDF">
        <w:rPr>
          <w:rStyle w:val="StyleUnderline"/>
        </w:rPr>
        <w:t>He thinks that preventing revolts against authoritarianism in other countries will lower the odds of such a revolt erupting in China</w:t>
      </w:r>
      <w:r>
        <w:rPr>
          <w:rFonts w:asciiTheme="minorHAnsi" w:hAnsiTheme="minorHAnsi" w:cstheme="minorBidi"/>
        </w:rPr>
        <w:t xml:space="preserve">. </w:t>
      </w:r>
      <w:r w:rsidRPr="00760BDF">
        <w:rPr>
          <w:rStyle w:val="StyleUnderline"/>
        </w:rPr>
        <w:t>And he believes that silencing critics abroad will limit the challenges facing the CCP within China. Xi sees rolling back democracy overseas as part of his plan to secure his regime at home.</w:t>
      </w:r>
    </w:p>
    <w:p w14:paraId="0DC4F943" w14:textId="77777777" w:rsidR="008F6B35" w:rsidRDefault="008F6B35" w:rsidP="008F6B35">
      <w:pPr>
        <w:rPr>
          <w:rFonts w:asciiTheme="minorHAnsi" w:hAnsiTheme="minorHAnsi" w:cstheme="minorBidi"/>
        </w:rPr>
      </w:pPr>
    </w:p>
    <w:p w14:paraId="589B33AC" w14:textId="16568CAC" w:rsidR="008F6B35" w:rsidRDefault="008F6B35" w:rsidP="008F6B35">
      <w:pPr>
        <w:pStyle w:val="Heading3"/>
      </w:pPr>
      <w:r>
        <w:t>China Threat Discourse Good</w:t>
      </w:r>
    </w:p>
    <w:p w14:paraId="551A451B" w14:textId="77777777" w:rsidR="008F6B35" w:rsidRDefault="008F6B35" w:rsidP="008F6B35">
      <w:pPr>
        <w:pStyle w:val="Heading4"/>
      </w:pPr>
      <w:r>
        <w:t>China threat discourse good – stops expanding Chinese influence and brings to light Beijing’s crimes</w:t>
      </w:r>
    </w:p>
    <w:p w14:paraId="6BDA0974" w14:textId="77777777" w:rsidR="008F6B35" w:rsidRDefault="008F6B35" w:rsidP="008F6B35">
      <w:r>
        <w:rPr>
          <w:b/>
          <w:bCs/>
        </w:rPr>
        <w:t>Beckley</w:t>
      </w:r>
      <w:r>
        <w:t xml:space="preserve">, associate professor of political science at Tufts University and nonresident senior fellow at the American Enterprise Institute, </w:t>
      </w:r>
      <w:r>
        <w:rPr>
          <w:b/>
          <w:bCs/>
        </w:rPr>
        <w:t>and Brands,</w:t>
      </w:r>
      <w:r>
        <w:t xml:space="preserve"> Henry Kissinger Distinguished Professor at the Johns Hopkins School of Advanced International Studies and senior fellow at the American Enterprise Institute, </w:t>
      </w:r>
      <w:r w:rsidRPr="00D8562B">
        <w:rPr>
          <w:b/>
          <w:bCs/>
        </w:rPr>
        <w:t>2023</w:t>
      </w:r>
    </w:p>
    <w:p w14:paraId="26A98F85" w14:textId="77777777" w:rsidR="008F6B35" w:rsidRPr="0088271C" w:rsidRDefault="008F6B35" w:rsidP="008F6B35">
      <w:r>
        <w:t xml:space="preserve">[Michael and Hal, “China’s Threat to Global Democracy” Journal of Democracy, vol. 34, issue 1, pgs. 65-79, January 2023, </w:t>
      </w:r>
      <w:r w:rsidRPr="00D8562B">
        <w:t>https://www.journalofdemocracy.org/articles/chinas-threat-to-global-democracy/</w:t>
      </w:r>
      <w:r>
        <w:t xml:space="preserve"> Accessed 7.22.24 GDI-HB]</w:t>
      </w:r>
    </w:p>
    <w:p w14:paraId="51F395D7" w14:textId="77777777" w:rsidR="008F6B35" w:rsidRDefault="008F6B35" w:rsidP="008F6B35">
      <w:pPr>
        <w:rPr>
          <w:rFonts w:asciiTheme="minorHAnsi" w:hAnsiTheme="minorHAnsi" w:cstheme="minorBidi"/>
        </w:rPr>
      </w:pPr>
      <w:r>
        <w:rPr>
          <w:rFonts w:asciiTheme="minorHAnsi" w:hAnsiTheme="minorHAnsi" w:cstheme="minorBidi"/>
        </w:rPr>
        <w:t xml:space="preserve">A sixth aspect of forward defense involves more actively fighting the information war. </w:t>
      </w:r>
      <w:r w:rsidRPr="00ED5B5C">
        <w:rPr>
          <w:rStyle w:val="StyleUnderline"/>
          <w:highlight w:val="cyan"/>
        </w:rPr>
        <w:t>China’s strategy involves</w:t>
      </w:r>
      <w:r w:rsidRPr="00FA08B4">
        <w:rPr>
          <w:rStyle w:val="StyleUnderline"/>
        </w:rPr>
        <w:t xml:space="preserve"> relentlessly touting the supposed benefits of its own model, while </w:t>
      </w:r>
      <w:r w:rsidRPr="00ED5B5C">
        <w:rPr>
          <w:rStyle w:val="StyleUnderline"/>
          <w:highlight w:val="cyan"/>
        </w:rPr>
        <w:t>fanning the flames of political discord in democratic societies</w:t>
      </w:r>
      <w:r>
        <w:rPr>
          <w:rFonts w:asciiTheme="minorHAnsi" w:hAnsiTheme="minorHAnsi" w:cstheme="minorBidi"/>
        </w:rPr>
        <w:t xml:space="preserve">. </w:t>
      </w:r>
      <w:r w:rsidRPr="00ED5B5C">
        <w:rPr>
          <w:rStyle w:val="StyleUnderline"/>
          <w:highlight w:val="cyan"/>
        </w:rPr>
        <w:t>Exposing fake</w:t>
      </w:r>
      <w:r w:rsidRPr="00FA08B4">
        <w:rPr>
          <w:rStyle w:val="StyleUnderline"/>
        </w:rPr>
        <w:t xml:space="preserve"> civil society groups or </w:t>
      </w:r>
      <w:r w:rsidRPr="00ED5B5C">
        <w:rPr>
          <w:rStyle w:val="StyleUnderline"/>
          <w:highlight w:val="cyan"/>
        </w:rPr>
        <w:t>media</w:t>
      </w:r>
      <w:r w:rsidRPr="00FA08B4">
        <w:rPr>
          <w:rStyle w:val="StyleUnderline"/>
        </w:rPr>
        <w:t xml:space="preserve"> outfits </w:t>
      </w:r>
      <w:r w:rsidRPr="00ED5B5C">
        <w:rPr>
          <w:rStyle w:val="StyleUnderline"/>
          <w:highlight w:val="cyan"/>
        </w:rPr>
        <w:t>that are tools of Chinese influence is</w:t>
      </w:r>
      <w:r w:rsidRPr="00FA08B4">
        <w:rPr>
          <w:rStyle w:val="StyleUnderline"/>
        </w:rPr>
        <w:t xml:space="preserve"> obviously </w:t>
      </w:r>
      <w:r w:rsidRPr="00ED5B5C">
        <w:rPr>
          <w:rStyle w:val="StyleUnderline"/>
          <w:highlight w:val="cyan"/>
        </w:rPr>
        <w:t>vital</w:t>
      </w:r>
      <w:r>
        <w:rPr>
          <w:rFonts w:asciiTheme="minorHAnsi" w:hAnsiTheme="minorHAnsi" w:cstheme="minorBidi"/>
        </w:rPr>
        <w:t xml:space="preserve">. </w:t>
      </w:r>
      <w:r w:rsidRPr="00ED5B5C">
        <w:rPr>
          <w:rStyle w:val="StyleUnderline"/>
          <w:highlight w:val="cyan"/>
        </w:rPr>
        <w:t>Equally important</w:t>
      </w:r>
      <w:r>
        <w:rPr>
          <w:rFonts w:asciiTheme="minorHAnsi" w:hAnsiTheme="minorHAnsi" w:cstheme="minorBidi"/>
        </w:rPr>
        <w:t>, though</w:t>
      </w:r>
      <w:r w:rsidRPr="00FA08B4">
        <w:rPr>
          <w:rStyle w:val="StyleUnderline"/>
        </w:rPr>
        <w:t xml:space="preserve">, </w:t>
      </w:r>
      <w:r w:rsidRPr="00ED5B5C">
        <w:rPr>
          <w:rStyle w:val="StyleUnderline"/>
          <w:highlight w:val="cyan"/>
        </w:rPr>
        <w:t>is to be more aggressive</w:t>
      </w:r>
      <w:r w:rsidRPr="00FA08B4">
        <w:rPr>
          <w:rStyle w:val="StyleUnderline"/>
        </w:rPr>
        <w:t xml:space="preserve"> in turning the tables </w:t>
      </w:r>
      <w:r w:rsidRPr="00ED5B5C">
        <w:rPr>
          <w:rStyle w:val="StyleUnderline"/>
          <w:highlight w:val="cyan"/>
        </w:rPr>
        <w:t>on Beijing by spreading word of its rights abuses, mounting economic and social problems, rampant corruption, predatory overseas-lending practices, and other CCP crimes and shortcomings</w:t>
      </w:r>
      <w:r>
        <w:rPr>
          <w:rFonts w:asciiTheme="minorHAnsi" w:hAnsiTheme="minorHAnsi" w:cstheme="minorBidi"/>
        </w:rPr>
        <w:t xml:space="preserve">. </w:t>
      </w:r>
      <w:r w:rsidRPr="00FA08B4">
        <w:t>The United</w:t>
      </w:r>
      <w:r>
        <w:rPr>
          <w:rFonts w:asciiTheme="minorHAnsi" w:hAnsiTheme="minorHAnsi" w:cstheme="minorBidi"/>
        </w:rPr>
        <w:t xml:space="preserve"> </w:t>
      </w:r>
      <w:r w:rsidRPr="00FA08B4">
        <w:t>S</w:t>
      </w:r>
      <w:r>
        <w:rPr>
          <w:rFonts w:asciiTheme="minorHAnsi" w:hAnsiTheme="minorHAnsi" w:cstheme="minorBidi"/>
        </w:rPr>
        <w:t xml:space="preserve">tates accumulated plenty of experience with such efforts during the Cold War, when institutions such as the now-defunct U.S. Information Agency told the truth about the Soviet bloc while contesting communist lies about the free world.34 Today, similar messages may not resonate with kleptocratic foreign leaders who are bankrolled by Beijing—but such </w:t>
      </w:r>
      <w:r w:rsidRPr="00ED5B5C">
        <w:rPr>
          <w:rStyle w:val="StyleUnderline"/>
        </w:rPr>
        <w:t>communications will help to make the global information environment less favorable to CCP propaganda.</w:t>
      </w:r>
    </w:p>
    <w:p w14:paraId="21D2832D" w14:textId="77777777" w:rsidR="008F6B35" w:rsidRPr="008F6B35" w:rsidRDefault="008F6B35" w:rsidP="008F6B35"/>
    <w:p w14:paraId="785D1691" w14:textId="77777777" w:rsidR="000B475F" w:rsidRPr="005D388F" w:rsidRDefault="000B475F" w:rsidP="000B475F">
      <w:pPr>
        <w:pStyle w:val="Heading1"/>
      </w:pPr>
      <w:r>
        <w:t>Courts DA Answers</w:t>
      </w:r>
    </w:p>
    <w:p w14:paraId="2637C2B2" w14:textId="77777777" w:rsidR="000B475F" w:rsidRDefault="000B475F" w:rsidP="000B475F">
      <w:pPr>
        <w:pStyle w:val="Heading2"/>
      </w:pPr>
      <w:r>
        <w:t>Courts Uniqueness Updates</w:t>
      </w:r>
    </w:p>
    <w:p w14:paraId="4434F09E" w14:textId="77777777" w:rsidR="000B475F" w:rsidRDefault="000B475F" w:rsidP="000B475F">
      <w:pPr>
        <w:pStyle w:val="Heading3"/>
      </w:pPr>
      <w:r>
        <w:t>Court Clog Now</w:t>
      </w:r>
    </w:p>
    <w:p w14:paraId="3DFFC1F4" w14:textId="77777777" w:rsidR="000B475F" w:rsidRPr="001A1DC0" w:rsidRDefault="000B475F" w:rsidP="000B475F">
      <w:pPr>
        <w:keepNext/>
        <w:keepLines/>
        <w:spacing w:before="40" w:after="0"/>
        <w:outlineLvl w:val="3"/>
        <w:rPr>
          <w:rFonts w:eastAsia="Times New Roman" w:cs="Times New Roman"/>
          <w:b/>
          <w:iCs/>
          <w:sz w:val="26"/>
        </w:rPr>
      </w:pPr>
      <w:r w:rsidRPr="001A1DC0">
        <w:rPr>
          <w:rFonts w:eastAsia="Times New Roman" w:cs="Times New Roman"/>
          <w:b/>
          <w:iCs/>
          <w:sz w:val="26"/>
        </w:rPr>
        <w:t>Overturning Chevron inevitably increased court clog – newest cases prove.</w:t>
      </w:r>
    </w:p>
    <w:p w14:paraId="17C07E57" w14:textId="77777777" w:rsidR="000B475F" w:rsidRPr="001A1DC0" w:rsidRDefault="000B475F" w:rsidP="000B475F">
      <w:pPr>
        <w:rPr>
          <w:rFonts w:eastAsia="Aptos"/>
        </w:rPr>
      </w:pPr>
      <w:r w:rsidRPr="001A1DC0">
        <w:rPr>
          <w:rFonts w:eastAsia="Aptos"/>
          <w:b/>
          <w:bCs/>
          <w:sz w:val="26"/>
        </w:rPr>
        <w:t xml:space="preserve">Mustard 24 </w:t>
      </w:r>
      <w:r w:rsidRPr="001A1DC0">
        <w:rPr>
          <w:rFonts w:eastAsia="Aptos"/>
        </w:rPr>
        <w:t xml:space="preserve">[David Mustard, UGA Terry College of Business economist and professor, 7-2-2024, Terry faculty insights: Explaining what Supreme Court ‘Chevron’ ruling means, Terry College of Business at UGA, </w:t>
      </w:r>
      <w:hyperlink r:id="rId8" w:history="1">
        <w:r w:rsidRPr="001A1DC0">
          <w:rPr>
            <w:rFonts w:eastAsia="Aptos"/>
            <w:color w:val="467886"/>
            <w:u w:val="single"/>
          </w:rPr>
          <w:t>https://www.terry.uga.edu/terry-faculty-insights-explaining-what-supreme-court-chevron-ruling-means/</w:t>
        </w:r>
      </w:hyperlink>
      <w:r w:rsidRPr="001A1DC0">
        <w:rPr>
          <w:rFonts w:eastAsia="Aptos"/>
        </w:rPr>
        <w:t>] GDI-MAM</w:t>
      </w:r>
    </w:p>
    <w:p w14:paraId="4EBB9B22" w14:textId="77777777" w:rsidR="000B475F" w:rsidRPr="001A1DC0" w:rsidRDefault="000B475F" w:rsidP="000B475F">
      <w:pPr>
        <w:rPr>
          <w:rFonts w:eastAsia="Aptos"/>
        </w:rPr>
      </w:pPr>
      <w:r w:rsidRPr="001A1DC0">
        <w:rPr>
          <w:rFonts w:eastAsia="Aptos"/>
        </w:rPr>
        <w:t xml:space="preserve">What </w:t>
      </w:r>
      <w:proofErr w:type="gramStart"/>
      <w:r w:rsidRPr="001A1DC0">
        <w:rPr>
          <w:rFonts w:eastAsia="Aptos"/>
        </w:rPr>
        <w:t>happens</w:t>
      </w:r>
      <w:proofErr w:type="gramEnd"/>
      <w:r w:rsidRPr="001A1DC0">
        <w:rPr>
          <w:rFonts w:eastAsia="Aptos"/>
        </w:rPr>
        <w:t xml:space="preserve"> now? Can businesses stop following the rules? How do we know which regulations will be impacted by this case?</w:t>
      </w:r>
    </w:p>
    <w:p w14:paraId="0E3B44CA" w14:textId="77777777" w:rsidR="000B475F" w:rsidRPr="001A1DC0" w:rsidRDefault="000B475F" w:rsidP="000B475F">
      <w:pPr>
        <w:rPr>
          <w:rFonts w:eastAsia="Aptos"/>
        </w:rPr>
      </w:pPr>
      <w:r w:rsidRPr="001A1DC0">
        <w:rPr>
          <w:rFonts w:eastAsia="Aptos"/>
        </w:rPr>
        <w:t xml:space="preserve">This decision will not allow firms to completely ignore federal regulatory policy. In most cases, Congress passes clearly defined laws that are not ambiguous that firms must obey. </w:t>
      </w:r>
      <w:r w:rsidRPr="001A1DC0">
        <w:rPr>
          <w:rFonts w:eastAsia="Aptos"/>
          <w:b/>
          <w:sz w:val="24"/>
          <w:u w:val="single"/>
        </w:rPr>
        <w:t xml:space="preserve">In situations </w:t>
      </w:r>
      <w:r w:rsidRPr="001A1DC0">
        <w:rPr>
          <w:rFonts w:eastAsia="Aptos"/>
          <w:b/>
          <w:sz w:val="24"/>
          <w:highlight w:val="cyan"/>
          <w:u w:val="single"/>
        </w:rPr>
        <w:t>where the law is vague</w:t>
      </w:r>
      <w:r w:rsidRPr="001A1DC0">
        <w:rPr>
          <w:rFonts w:eastAsia="Aptos"/>
          <w:b/>
          <w:sz w:val="24"/>
          <w:u w:val="single"/>
        </w:rPr>
        <w:t xml:space="preserve">, courts will make a ruling which will be legally enforceable. But </w:t>
      </w:r>
      <w:r w:rsidRPr="001A1DC0">
        <w:rPr>
          <w:rFonts w:eastAsia="Aptos"/>
          <w:b/>
          <w:sz w:val="24"/>
          <w:highlight w:val="cyan"/>
          <w:u w:val="single"/>
        </w:rPr>
        <w:t>firms will</w:t>
      </w:r>
      <w:r w:rsidRPr="001A1DC0">
        <w:rPr>
          <w:rFonts w:eastAsia="Aptos"/>
          <w:b/>
          <w:sz w:val="24"/>
          <w:u w:val="single"/>
        </w:rPr>
        <w:t xml:space="preserve"> likely </w:t>
      </w:r>
      <w:r w:rsidRPr="001A1DC0">
        <w:rPr>
          <w:rFonts w:eastAsia="Aptos"/>
          <w:b/>
          <w:bCs/>
          <w:highlight w:val="cyan"/>
          <w:u w:val="single"/>
        </w:rPr>
        <w:t>issue more challenges</w:t>
      </w:r>
      <w:r w:rsidRPr="001A1DC0">
        <w:rPr>
          <w:rFonts w:eastAsia="Aptos"/>
          <w:b/>
          <w:sz w:val="24"/>
          <w:u w:val="single"/>
        </w:rPr>
        <w:t xml:space="preserve"> where regulatory agencies go beyond or provide more specificity than Congress does in the legislation</w:t>
      </w:r>
      <w:r w:rsidRPr="001A1DC0">
        <w:rPr>
          <w:rFonts w:eastAsia="Aptos"/>
        </w:rPr>
        <w:t>. The Loper ruling gives Congress more incentive to write clearer laws.</w:t>
      </w:r>
    </w:p>
    <w:p w14:paraId="12CAC045" w14:textId="77777777" w:rsidR="000B475F" w:rsidRPr="001A1DC0" w:rsidRDefault="000B475F" w:rsidP="000B475F">
      <w:pPr>
        <w:rPr>
          <w:rFonts w:eastAsia="Aptos"/>
        </w:rPr>
      </w:pPr>
      <w:r w:rsidRPr="001A1DC0">
        <w:rPr>
          <w:rFonts w:eastAsia="Aptos"/>
        </w:rPr>
        <w:t xml:space="preserve">The dissenting opinion in Loper contends that </w:t>
      </w:r>
      <w:r w:rsidRPr="001A1DC0">
        <w:rPr>
          <w:rFonts w:eastAsia="Aptos"/>
          <w:b/>
          <w:sz w:val="24"/>
          <w:highlight w:val="cyan"/>
          <w:u w:val="single"/>
        </w:rPr>
        <w:t>this</w:t>
      </w:r>
      <w:r w:rsidRPr="001A1DC0">
        <w:rPr>
          <w:rFonts w:eastAsia="Aptos"/>
          <w:b/>
          <w:sz w:val="24"/>
          <w:u w:val="single"/>
        </w:rPr>
        <w:t xml:space="preserve"> majority </w:t>
      </w:r>
      <w:r w:rsidRPr="001A1DC0">
        <w:rPr>
          <w:rFonts w:eastAsia="Aptos"/>
          <w:b/>
          <w:sz w:val="24"/>
          <w:highlight w:val="cyan"/>
          <w:u w:val="single"/>
        </w:rPr>
        <w:t>ruling will give</w:t>
      </w:r>
      <w:r w:rsidRPr="001A1DC0">
        <w:rPr>
          <w:rFonts w:eastAsia="Aptos"/>
          <w:b/>
          <w:sz w:val="24"/>
          <w:u w:val="single"/>
        </w:rPr>
        <w:t xml:space="preserve"> </w:t>
      </w:r>
      <w:r w:rsidRPr="001A1DC0">
        <w:rPr>
          <w:rFonts w:eastAsia="Aptos"/>
          <w:b/>
          <w:sz w:val="24"/>
          <w:highlight w:val="cyan"/>
          <w:u w:val="single"/>
        </w:rPr>
        <w:t>firms</w:t>
      </w:r>
      <w:r w:rsidRPr="001A1DC0">
        <w:rPr>
          <w:rFonts w:eastAsia="Aptos"/>
          <w:b/>
          <w:sz w:val="24"/>
          <w:u w:val="single"/>
        </w:rPr>
        <w:t xml:space="preserve"> a large </w:t>
      </w:r>
      <w:r w:rsidRPr="001A1DC0">
        <w:rPr>
          <w:rFonts w:eastAsia="Aptos"/>
          <w:b/>
          <w:bCs/>
          <w:highlight w:val="cyan"/>
          <w:u w:val="single"/>
        </w:rPr>
        <w:t>incentive</w:t>
      </w:r>
      <w:r w:rsidRPr="001A1DC0">
        <w:rPr>
          <w:rFonts w:eastAsia="Aptos"/>
          <w:b/>
          <w:bCs/>
          <w:u w:val="single"/>
        </w:rPr>
        <w:t xml:space="preserve"> </w:t>
      </w:r>
      <w:r w:rsidRPr="001A1DC0">
        <w:rPr>
          <w:rFonts w:eastAsia="Aptos"/>
          <w:b/>
          <w:bCs/>
          <w:highlight w:val="cyan"/>
          <w:u w:val="single"/>
        </w:rPr>
        <w:t>to challenge</w:t>
      </w:r>
      <w:r w:rsidRPr="001A1DC0">
        <w:rPr>
          <w:rFonts w:eastAsia="Aptos"/>
          <w:b/>
          <w:sz w:val="24"/>
          <w:highlight w:val="cyan"/>
          <w:u w:val="single"/>
        </w:rPr>
        <w:t xml:space="preserve"> agency rules</w:t>
      </w:r>
      <w:r w:rsidRPr="001A1DC0">
        <w:rPr>
          <w:rFonts w:eastAsia="Aptos"/>
          <w:b/>
          <w:sz w:val="24"/>
          <w:u w:val="single"/>
        </w:rPr>
        <w:t xml:space="preserve"> </w:t>
      </w:r>
      <w:r w:rsidRPr="001A1DC0">
        <w:rPr>
          <w:rFonts w:eastAsia="Aptos"/>
          <w:b/>
          <w:sz w:val="24"/>
          <w:highlight w:val="cyan"/>
          <w:u w:val="single"/>
        </w:rPr>
        <w:t>and</w:t>
      </w:r>
      <w:r w:rsidRPr="001A1DC0">
        <w:rPr>
          <w:rFonts w:eastAsia="Aptos"/>
          <w:b/>
          <w:sz w:val="24"/>
          <w:u w:val="single"/>
        </w:rPr>
        <w:t xml:space="preserve"> thereby </w:t>
      </w:r>
      <w:r w:rsidRPr="001A1DC0">
        <w:rPr>
          <w:rFonts w:eastAsia="Aptos"/>
          <w:b/>
          <w:sz w:val="24"/>
          <w:highlight w:val="cyan"/>
          <w:u w:val="single"/>
        </w:rPr>
        <w:t>create</w:t>
      </w:r>
      <w:r w:rsidRPr="001A1DC0">
        <w:rPr>
          <w:rFonts w:eastAsia="Aptos"/>
          <w:b/>
          <w:sz w:val="24"/>
          <w:u w:val="single"/>
        </w:rPr>
        <w:t xml:space="preserve"> a </w:t>
      </w:r>
      <w:r w:rsidRPr="001A1DC0">
        <w:rPr>
          <w:rFonts w:eastAsia="Aptos"/>
          <w:b/>
          <w:bCs/>
          <w:highlight w:val="cyan"/>
          <w:u w:val="single"/>
        </w:rPr>
        <w:t>massive backlog</w:t>
      </w:r>
      <w:r w:rsidRPr="001A1DC0">
        <w:rPr>
          <w:rFonts w:eastAsia="Aptos"/>
          <w:b/>
          <w:sz w:val="24"/>
          <w:u w:val="single"/>
        </w:rPr>
        <w:t xml:space="preserve"> because </w:t>
      </w:r>
      <w:r w:rsidRPr="001A1DC0">
        <w:rPr>
          <w:rFonts w:eastAsia="Aptos"/>
          <w:b/>
          <w:sz w:val="24"/>
          <w:highlight w:val="cyan"/>
          <w:u w:val="single"/>
        </w:rPr>
        <w:t>courts cannot hear</w:t>
      </w:r>
      <w:r w:rsidRPr="001A1DC0">
        <w:rPr>
          <w:rFonts w:eastAsia="Aptos"/>
          <w:b/>
          <w:sz w:val="24"/>
          <w:u w:val="single"/>
        </w:rPr>
        <w:t xml:space="preserve"> </w:t>
      </w:r>
      <w:r w:rsidRPr="001A1DC0">
        <w:rPr>
          <w:rFonts w:eastAsia="Aptos"/>
          <w:b/>
          <w:sz w:val="24"/>
          <w:highlight w:val="cyan"/>
          <w:u w:val="single"/>
        </w:rPr>
        <w:t>many cases</w:t>
      </w:r>
      <w:r w:rsidRPr="001A1DC0">
        <w:rPr>
          <w:rFonts w:eastAsia="Aptos"/>
          <w:b/>
          <w:sz w:val="24"/>
          <w:u w:val="single"/>
        </w:rPr>
        <w:t xml:space="preserve"> and </w:t>
      </w:r>
      <w:r w:rsidRPr="001A1DC0">
        <w:rPr>
          <w:rFonts w:eastAsia="Aptos"/>
          <w:b/>
          <w:sz w:val="24"/>
          <w:highlight w:val="cyan"/>
          <w:u w:val="single"/>
        </w:rPr>
        <w:t>judges do not have</w:t>
      </w:r>
      <w:r w:rsidRPr="001A1DC0">
        <w:rPr>
          <w:rFonts w:eastAsia="Aptos"/>
          <w:b/>
          <w:sz w:val="24"/>
          <w:u w:val="single"/>
        </w:rPr>
        <w:t xml:space="preserve"> the requisite </w:t>
      </w:r>
      <w:r w:rsidRPr="001A1DC0">
        <w:rPr>
          <w:rFonts w:eastAsia="Aptos"/>
          <w:b/>
          <w:sz w:val="24"/>
          <w:highlight w:val="cyan"/>
          <w:u w:val="single"/>
        </w:rPr>
        <w:t xml:space="preserve">expertise </w:t>
      </w:r>
      <w:r w:rsidRPr="001A1DC0">
        <w:rPr>
          <w:rFonts w:eastAsia="Aptos"/>
          <w:b/>
          <w:sz w:val="24"/>
          <w:u w:val="single"/>
        </w:rPr>
        <w:t>to expeditiously rule.</w:t>
      </w:r>
      <w:r w:rsidRPr="001A1DC0">
        <w:rPr>
          <w:rFonts w:eastAsia="Aptos"/>
        </w:rPr>
        <w:t xml:space="preserve"> It will take some time for this decision to play out before its full impact will be known.</w:t>
      </w:r>
    </w:p>
    <w:p w14:paraId="073EC41A" w14:textId="77777777" w:rsidR="000B475F" w:rsidRPr="001A1DC0" w:rsidRDefault="000B475F" w:rsidP="000B475F"/>
    <w:p w14:paraId="0DF5D34B" w14:textId="77777777" w:rsidR="000B475F" w:rsidRPr="00A945E5" w:rsidRDefault="000B475F" w:rsidP="000B475F">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Supreme Court Ignores Precedent</w:t>
      </w:r>
    </w:p>
    <w:p w14:paraId="2AB7A06A" w14:textId="77777777" w:rsidR="000B475F" w:rsidRPr="00A945E5" w:rsidRDefault="000B475F" w:rsidP="000B475F">
      <w:pPr>
        <w:keepNext/>
        <w:keepLines/>
        <w:spacing w:before="40" w:after="0" w:line="256" w:lineRule="auto"/>
        <w:outlineLvl w:val="3"/>
        <w:rPr>
          <w:rFonts w:eastAsia="Times New Roman" w:cs="Times New Roman"/>
          <w:b/>
          <w:iCs/>
          <w:sz w:val="26"/>
        </w:rPr>
      </w:pPr>
      <w:r w:rsidRPr="00A945E5">
        <w:rPr>
          <w:rFonts w:eastAsia="Times New Roman" w:cs="Times New Roman"/>
          <w:b/>
          <w:iCs/>
          <w:sz w:val="26"/>
        </w:rPr>
        <w:t>The Roberts court does not rely on precedence to make decisions – multiple examples prove.</w:t>
      </w:r>
    </w:p>
    <w:p w14:paraId="6191D6E0" w14:textId="77777777" w:rsidR="000B475F" w:rsidRPr="00A945E5" w:rsidRDefault="000B475F" w:rsidP="000B475F">
      <w:r w:rsidRPr="00A945E5">
        <w:rPr>
          <w:rStyle w:val="Heading4Char"/>
        </w:rPr>
        <w:t>Chayes 7/19</w:t>
      </w:r>
      <w:r w:rsidRPr="00A945E5">
        <w:t xml:space="preserve"> [Sarah; expert on corruption in government networks and author of On Corruption in America: And What Is at Stake. “It’s Official: The Supreme Court Ignores Its Own Precedent”, The Atlantic, https://www.theatlantic.com/ideas/archive/2024/07/supreme-court-immunity-corruption/679107/ CMR]</w:t>
      </w:r>
    </w:p>
    <w:p w14:paraId="32ED3D72" w14:textId="77777777" w:rsidR="000B475F" w:rsidRPr="00AE135D" w:rsidRDefault="000B475F" w:rsidP="000B475F">
      <w:pPr>
        <w:spacing w:line="256" w:lineRule="auto"/>
        <w:rPr>
          <w:rStyle w:val="StyleUnderline"/>
        </w:rPr>
      </w:pPr>
      <w:r w:rsidRPr="00A945E5">
        <w:t xml:space="preserve">Democrats in Congress have been developing proposals for the reform of the Supreme Court for years—and this week, we learned that President Joe Biden is warming to the idea. Although a series of controversial cases recently decided by the Court has given new impetus to this movement, the need for an overhaul lies less in the rulings’ seeming rightward swing and more in the pretexts the justices have used to reach them. </w:t>
      </w:r>
      <w:r w:rsidRPr="00A945E5">
        <w:rPr>
          <w:rFonts w:eastAsia="Calibri"/>
          <w:b/>
          <w:sz w:val="24"/>
          <w:highlight w:val="cyan"/>
          <w:u w:val="single"/>
        </w:rPr>
        <w:t>The Court’s reasoning is</w:t>
      </w:r>
      <w:r w:rsidRPr="00A945E5">
        <w:rPr>
          <w:rFonts w:eastAsia="Calibri"/>
          <w:b/>
          <w:sz w:val="24"/>
          <w:u w:val="single"/>
        </w:rPr>
        <w:t xml:space="preserve"> becoming more and more </w:t>
      </w:r>
      <w:r w:rsidRPr="00A945E5">
        <w:rPr>
          <w:rFonts w:eastAsia="Calibri"/>
          <w:b/>
          <w:sz w:val="24"/>
          <w:highlight w:val="cyan"/>
          <w:u w:val="single"/>
        </w:rPr>
        <w:t>incoherent as the conservative majority tosses aside</w:t>
      </w:r>
      <w:r w:rsidRPr="00A945E5">
        <w:rPr>
          <w:rFonts w:eastAsia="Calibri"/>
          <w:b/>
          <w:sz w:val="24"/>
          <w:u w:val="single"/>
        </w:rPr>
        <w:t xml:space="preserve"> even its own recent </w:t>
      </w:r>
      <w:r w:rsidRPr="00A945E5">
        <w:rPr>
          <w:rFonts w:eastAsia="Calibri"/>
          <w:b/>
          <w:sz w:val="24"/>
          <w:highlight w:val="cyan"/>
          <w:u w:val="single"/>
        </w:rPr>
        <w:t>jurisprudence</w:t>
      </w:r>
      <w:r w:rsidRPr="00A945E5">
        <w:rPr>
          <w:rFonts w:eastAsia="Calibri"/>
          <w:b/>
          <w:sz w:val="24"/>
          <w:u w:val="single"/>
        </w:rPr>
        <w:t xml:space="preserve"> </w:t>
      </w:r>
      <w:proofErr w:type="gramStart"/>
      <w:r w:rsidRPr="00A945E5">
        <w:rPr>
          <w:rFonts w:eastAsia="Calibri"/>
          <w:b/>
          <w:sz w:val="24"/>
          <w:u w:val="single"/>
        </w:rPr>
        <w:t xml:space="preserve">in order </w:t>
      </w:r>
      <w:r w:rsidRPr="00A945E5">
        <w:rPr>
          <w:rFonts w:eastAsia="Calibri"/>
          <w:b/>
          <w:sz w:val="24"/>
          <w:highlight w:val="cyan"/>
          <w:u w:val="single"/>
        </w:rPr>
        <w:t>to</w:t>
      </w:r>
      <w:proofErr w:type="gramEnd"/>
      <w:r w:rsidRPr="00A945E5">
        <w:rPr>
          <w:rFonts w:eastAsia="Calibri"/>
          <w:b/>
          <w:sz w:val="24"/>
          <w:highlight w:val="cyan"/>
          <w:u w:val="single"/>
        </w:rPr>
        <w:t xml:space="preserve"> serve ideological dogma.</w:t>
      </w:r>
      <w:r w:rsidRPr="00A945E5">
        <w:rPr>
          <w:rFonts w:eastAsia="Calibri"/>
          <w:b/>
          <w:sz w:val="24"/>
          <w:u w:val="single"/>
        </w:rPr>
        <w:t xml:space="preserve"> </w:t>
      </w:r>
      <w:r w:rsidRPr="00A945E5">
        <w:t>This month’s Supreme Court decision granting presidents at least presumptive immunity from criminal prosecution for much of what they do in office is a case in point. It seems reasonable on its face: A democracy can hardly function if the Justice Department is free to prosecute a former president for executing policies that some successor happens to dislike. Read as an effort to ward off such a scenario, the concept is sound—but the details choke it. How is a prosecutor to distinguish “official from unofficial actions,” the opinion wonders, before offering guidance for answering that question.</w:t>
      </w:r>
      <w:r w:rsidRPr="00A945E5">
        <w:rPr>
          <w:rStyle w:val="StyleUnderline"/>
        </w:rPr>
        <w:t xml:space="preserve"> </w:t>
      </w:r>
      <w:r w:rsidRPr="00A945E5">
        <w:t>To the dismay of Donald Trump’s critics as well as many historians and legal scholars</w:t>
      </w:r>
      <w:r w:rsidRPr="00A945E5">
        <w:rPr>
          <w:rStyle w:val="StyleUnderline"/>
        </w:rPr>
        <w:t xml:space="preserve">, the Court staked out expansive boundaries for the “official” category. The ruling’s generosity runs entirely counter to a separate body of jurisprudence stemming from a series of cases on public corruption. There, the Court clearly defined what counts as an official act and what does not. The answer? Not much makes the grade. </w:t>
      </w:r>
      <w:r w:rsidRPr="00A945E5">
        <w:rPr>
          <w:rFonts w:eastAsia="Calibri"/>
          <w:b/>
          <w:sz w:val="24"/>
          <w:highlight w:val="cyan"/>
          <w:u w:val="single"/>
        </w:rPr>
        <w:t>If</w:t>
      </w:r>
      <w:r w:rsidRPr="00A945E5">
        <w:rPr>
          <w:rStyle w:val="StyleUnderline"/>
        </w:rPr>
        <w:t xml:space="preserve"> </w:t>
      </w:r>
      <w:r w:rsidRPr="00A945E5">
        <w:rPr>
          <w:rFonts w:eastAsia="Calibri"/>
          <w:b/>
          <w:sz w:val="24"/>
          <w:u w:val="single"/>
        </w:rPr>
        <w:t xml:space="preserve">that </w:t>
      </w:r>
      <w:r w:rsidRPr="00A945E5">
        <w:rPr>
          <w:rFonts w:eastAsia="Calibri"/>
          <w:b/>
          <w:sz w:val="24"/>
          <w:highlight w:val="cyan"/>
          <w:u w:val="single"/>
        </w:rPr>
        <w:t>precedent were respected, no item</w:t>
      </w:r>
      <w:r w:rsidRPr="00A945E5">
        <w:rPr>
          <w:rStyle w:val="StyleUnderline"/>
        </w:rPr>
        <w:t xml:space="preserve"> </w:t>
      </w:r>
      <w:r w:rsidRPr="00A945E5">
        <w:rPr>
          <w:rFonts w:eastAsia="Calibri"/>
          <w:b/>
          <w:sz w:val="24"/>
          <w:highlight w:val="cyan"/>
          <w:u w:val="single"/>
        </w:rPr>
        <w:t>listed in the federal indictment of former President Trump for trying to reverse the outcome of the 2020 election would qualify as an official act.</w:t>
      </w:r>
      <w:r w:rsidRPr="00A945E5">
        <w:rPr>
          <w:rStyle w:val="StyleUnderline"/>
        </w:rPr>
        <w:t xml:space="preserve"> But </w:t>
      </w:r>
      <w:r w:rsidRPr="00A945E5">
        <w:rPr>
          <w:rFonts w:eastAsia="Calibri"/>
          <w:b/>
          <w:sz w:val="24"/>
          <w:highlight w:val="cyan"/>
          <w:u w:val="single"/>
        </w:rPr>
        <w:t>the only way the Roberts Court could achieve its objective</w:t>
      </w:r>
      <w:r w:rsidRPr="00A945E5">
        <w:rPr>
          <w:rStyle w:val="StyleUnderline"/>
        </w:rPr>
        <w:t xml:space="preserve"> of erecting a shield around the nation’s chief executive </w:t>
      </w:r>
      <w:r w:rsidRPr="00A945E5">
        <w:rPr>
          <w:rFonts w:eastAsia="Calibri"/>
          <w:b/>
          <w:sz w:val="24"/>
          <w:highlight w:val="cyan"/>
          <w:u w:val="single"/>
        </w:rPr>
        <w:t>was to contradict its own rationale for shielding a state’s chief executive.</w:t>
      </w:r>
      <w:r w:rsidRPr="00A945E5">
        <w:rPr>
          <w:rStyle w:val="StyleUnderline"/>
        </w:rPr>
        <w:t xml:space="preserve"> </w:t>
      </w:r>
      <w:r w:rsidRPr="00A945E5">
        <w:t>Eight years ago</w:t>
      </w:r>
      <w:r w:rsidRPr="00A945E5">
        <w:rPr>
          <w:rStyle w:val="StyleUnderline"/>
        </w:rPr>
        <w:t>, Chief Justice</w:t>
      </w:r>
      <w:r w:rsidRPr="00A945E5">
        <w:t xml:space="preserve"> John </w:t>
      </w:r>
      <w:r w:rsidRPr="00A945E5">
        <w:rPr>
          <w:rStyle w:val="StyleUnderline"/>
        </w:rPr>
        <w:t xml:space="preserve">Roberts signed the opinion in McDonnell v. United </w:t>
      </w:r>
      <w:proofErr w:type="spellStart"/>
      <w:proofErr w:type="gramStart"/>
      <w:r w:rsidRPr="00A945E5">
        <w:rPr>
          <w:rStyle w:val="StyleUnderline"/>
        </w:rPr>
        <w:t>States,a</w:t>
      </w:r>
      <w:proofErr w:type="spellEnd"/>
      <w:proofErr w:type="gramEnd"/>
      <w:r w:rsidRPr="00A945E5">
        <w:rPr>
          <w:rStyle w:val="StyleUnderline"/>
        </w:rPr>
        <w:t xml:space="preserve"> decision that was stunning for its unanimity as much as for its content. It overturned the jury conviction, upheld on appeal, of a former Virginia governor for corruption.</w:t>
      </w:r>
      <w:r w:rsidRPr="00A945E5">
        <w:t xml:space="preserve"> Governor Bob </w:t>
      </w:r>
      <w:r w:rsidRPr="00A945E5">
        <w:rPr>
          <w:rStyle w:val="StyleUnderline"/>
        </w:rPr>
        <w:t xml:space="preserve">McDonnell had accepted </w:t>
      </w:r>
      <w:r w:rsidRPr="00A945E5">
        <w:t xml:space="preserve">some </w:t>
      </w:r>
      <w:r w:rsidRPr="00A945E5">
        <w:rPr>
          <w:rStyle w:val="StyleUnderline"/>
        </w:rPr>
        <w:t xml:space="preserve">$175,000 worth of loans, cash handouts, and presents from </w:t>
      </w:r>
      <w:r w:rsidRPr="00A945E5">
        <w:t xml:space="preserve">Jonnie </w:t>
      </w:r>
      <w:r w:rsidRPr="00A945E5">
        <w:rPr>
          <w:rStyle w:val="StyleUnderline"/>
        </w:rPr>
        <w:t>Williams, a businessman who dabbled in repurposing tobacco for supposedly benign products</w:t>
      </w:r>
      <w:r w:rsidRPr="00A945E5">
        <w:t xml:space="preserve">. In return for his money and bling, this would-be pharmaceutical executive wanted McDonnell to induce Virginia state universities to conduct clinical trials on a tobacco-based formula with a view to obtaining FDA approval. At the very least, Williams hoped that McDonnell could get the pills, which he claimed could treat inflammation, covered under the Virginia government employees’ health plan. Proving bribery under U.S. laws, which have defined the act more and more narrowly over the past several decades, is not easy. You </w:t>
      </w:r>
      <w:proofErr w:type="gramStart"/>
      <w:r w:rsidRPr="00A945E5">
        <w:t>have to</w:t>
      </w:r>
      <w:proofErr w:type="gramEnd"/>
      <w:r w:rsidRPr="00A945E5">
        <w:t xml:space="preserve"> tie the briber’s gifts directly to something the public official does in return. Such an explicit quid pro quo transaction represents a tiny subset of the clever ways that well-heeled individuals and corporations make it worth an official’s while to further their interests. Still, in the McDonnell case, prosecutors met the standard. They satisfied the jury that the </w:t>
      </w:r>
      <w:proofErr w:type="spellStart"/>
      <w:r w:rsidRPr="00A945E5">
        <w:t>quidand</w:t>
      </w:r>
      <w:proofErr w:type="spellEnd"/>
      <w:r w:rsidRPr="00A945E5">
        <w:t xml:space="preserve"> the </w:t>
      </w:r>
      <w:proofErr w:type="spellStart"/>
      <w:r w:rsidRPr="00A945E5">
        <w:t>quowere</w:t>
      </w:r>
      <w:proofErr w:type="spellEnd"/>
      <w:r w:rsidRPr="00A945E5">
        <w:t xml:space="preserve"> closely connected in the governor’s mind. For example, according to time stamps on emails, only minutes elapsed from when McDonnell checked with his benefactor about a promised $50,000 loan to when he asked his chief counsel to join him on devising strategies for clearing obstacles to the clinical trials Williams wanted. Jurors and appellate-court judges had no doubt, in other words, that McDonnell had leveraged his position as governor to help Williams. But such help qualifies as part of a quid pro </w:t>
      </w:r>
      <w:proofErr w:type="spellStart"/>
      <w:r w:rsidRPr="00A945E5">
        <w:t>quounder</w:t>
      </w:r>
      <w:proofErr w:type="spellEnd"/>
      <w:r w:rsidRPr="00A945E5">
        <w:t xml:space="preserve"> the federal bribery statute only if the steps the officeholder takes to fulfill his side of the bargain are “official acts.” So, just like Trump v. United States, McDonnell hinged on which acts count as official. </w:t>
      </w:r>
      <w:r w:rsidRPr="00A945E5">
        <w:rPr>
          <w:rStyle w:val="StyleUnderline"/>
        </w:rPr>
        <w:t>Overturning two lower-court rulings, a unanimous Supreme Court decided in 2016 that none of the ways prosecutors showed McDonnell helping Williams counted as an official act.</w:t>
      </w:r>
      <w:r w:rsidRPr="00A945E5">
        <w:t xml:space="preserve"> McDonnell’s activities deemed not to be official included: instructing his subordinates to meet with and listen favorably to Williams, having his staff organize a gala event at the governor’s mansion aimed at persuading state-university researchers to conduct clinical trials, and leaning on subordinates to make the decisions Williams wanted. </w:t>
      </w:r>
      <w:r w:rsidRPr="00A945E5">
        <w:rPr>
          <w:rFonts w:eastAsia="Calibri"/>
          <w:b/>
          <w:sz w:val="24"/>
          <w:u w:val="single"/>
        </w:rPr>
        <w:t>“</w:t>
      </w:r>
      <w:r w:rsidRPr="00A945E5">
        <w:rPr>
          <w:rFonts w:eastAsia="Calibri"/>
          <w:b/>
          <w:sz w:val="24"/>
          <w:highlight w:val="cyan"/>
          <w:u w:val="single"/>
        </w:rPr>
        <w:t>To qualify as an ‘official act,’</w:t>
      </w:r>
      <w:r w:rsidRPr="00A945E5">
        <w:rPr>
          <w:rFonts w:eastAsia="Calibri"/>
          <w:b/>
          <w:sz w:val="24"/>
          <w:u w:val="single"/>
        </w:rPr>
        <w:t xml:space="preserve">” Roberts spelled out, </w:t>
      </w:r>
      <w:r w:rsidRPr="00A945E5">
        <w:rPr>
          <w:rFonts w:eastAsia="Calibri"/>
          <w:b/>
          <w:sz w:val="24"/>
          <w:highlight w:val="cyan"/>
          <w:u w:val="single"/>
        </w:rPr>
        <w:t>“the public official must make a decision or take an action</w:t>
      </w:r>
      <w:r w:rsidRPr="00A945E5">
        <w:rPr>
          <w:rFonts w:eastAsia="Calibri"/>
          <w:b/>
          <w:sz w:val="24"/>
          <w:u w:val="single"/>
        </w:rPr>
        <w:t xml:space="preserve"> on” a matter </w:t>
      </w:r>
      <w:r w:rsidRPr="00A945E5">
        <w:rPr>
          <w:rFonts w:eastAsia="Calibri"/>
          <w:b/>
          <w:sz w:val="24"/>
          <w:highlight w:val="cyan"/>
          <w:u w:val="single"/>
        </w:rPr>
        <w:t>that “must involve a formal exercise of governmental power”</w:t>
      </w:r>
      <w:r w:rsidRPr="00A945E5">
        <w:rPr>
          <w:rFonts w:eastAsia="Calibri"/>
          <w:b/>
          <w:sz w:val="24"/>
          <w:u w:val="single"/>
        </w:rPr>
        <w:t xml:space="preserve">—a lawsuit, for example, or a determination before an agency. Although </w:t>
      </w:r>
      <w:r w:rsidRPr="00A945E5">
        <w:rPr>
          <w:rFonts w:eastAsia="Calibri"/>
          <w:b/>
          <w:sz w:val="24"/>
          <w:highlight w:val="cyan"/>
          <w:u w:val="single"/>
        </w:rPr>
        <w:t>“using [an] official position to exert pressure on another official to perform an ‘official act’” is an official act in its own right, “simply expressing support” does not equate to such pressure, according to this interpretation.</w:t>
      </w:r>
      <w:r w:rsidRPr="00A945E5">
        <w:rPr>
          <w:rFonts w:eastAsia="Calibri"/>
          <w:b/>
          <w:sz w:val="24"/>
          <w:u w:val="single"/>
        </w:rPr>
        <w:t xml:space="preserve"> </w:t>
      </w:r>
      <w:r w:rsidRPr="00A945E5">
        <w:t xml:space="preserve">What are the implications of this McDonnell precedent for U.S. presidents? </w:t>
      </w:r>
      <w:r w:rsidRPr="00A945E5">
        <w:rPr>
          <w:rStyle w:val="StyleUnderline"/>
        </w:rPr>
        <w:t>The August 2023 indictment of Trump for conspiracy to defraud the United States</w:t>
      </w:r>
      <w:r w:rsidRPr="00A945E5">
        <w:t xml:space="preserve"> (among other counts) </w:t>
      </w:r>
      <w:r w:rsidRPr="00A945E5">
        <w:rPr>
          <w:rStyle w:val="StyleUnderline"/>
        </w:rPr>
        <w:t xml:space="preserve">includes a list of actions that the then-president and his alleged co-conspirators took to further their objectives. According to prosecutors, the president and his associates tried to “get state legislators and elections officials to subvert the legitimate election results,” and they discussed opening investigations with Justice Department officials and options for blocking certification proceedings with then–Vice President Mike Pence and members of Congress. To use Roberts’s own words, the co-defendants were “simply expressing support” for a course of action in calls and meetings with other officials. Under </w:t>
      </w:r>
      <w:proofErr w:type="spellStart"/>
      <w:proofErr w:type="gramStart"/>
      <w:r w:rsidRPr="00A945E5">
        <w:rPr>
          <w:rStyle w:val="StyleUnderline"/>
        </w:rPr>
        <w:t>McDonnell,that</w:t>
      </w:r>
      <w:proofErr w:type="spellEnd"/>
      <w:proofErr w:type="gramEnd"/>
      <w:r w:rsidRPr="00A945E5">
        <w:rPr>
          <w:rStyle w:val="StyleUnderline"/>
        </w:rPr>
        <w:t xml:space="preserve"> activity is ordinary political practice and does not amount to deciding anything or even using governmental authority to pressure those officials to do anything. </w:t>
      </w:r>
      <w:r w:rsidRPr="00A945E5">
        <w:t xml:space="preserve">The defendants also organized meetings of fraudulent state electors that, in the words of this month’s ruling, were allegedly “attempting to mimic the procedures” that real electors follow. But according to the McDonnell decision, “setting up a meeting” or “hosting an event” does not equate to “a formal exercise of governmental authority” or “qualify as an ‘official act.’” </w:t>
      </w:r>
      <w:r w:rsidRPr="00A945E5">
        <w:rPr>
          <w:rStyle w:val="StyleUnderline"/>
        </w:rPr>
        <w:t>Americans who believe that their president should be subject to the same laws as they are might reasonably take heart.</w:t>
      </w:r>
      <w:r w:rsidRPr="00A945E5">
        <w:t xml:space="preserve"> Lower courts that are now charged with making specific determinations on each of Trump’s actions should be free to apply the same standards of official conduct that the Supreme Court laid out in McDonnell. The recent immunity ruling would still have the effect of stalling the January 6 case, but at least it would not serve as an invitation to Trump, if he is reelected, to behave even more egregiously in the future. But </w:t>
      </w:r>
      <w:r w:rsidRPr="00A945E5">
        <w:rPr>
          <w:rStyle w:val="StyleUnderline"/>
        </w:rPr>
        <w:t>that world of logical consistency is not the one that the Roberts Court has fashioned. Nothing in its recent history, or in the text of the Trump opinion itself, suggests that the majority has that much respect for its own prior work. Instead</w:t>
      </w:r>
      <w:r w:rsidRPr="00A945E5">
        <w:rPr>
          <w:rFonts w:eastAsia="Calibri"/>
          <w:b/>
          <w:sz w:val="24"/>
          <w:u w:val="single"/>
        </w:rPr>
        <w:t xml:space="preserve">, </w:t>
      </w:r>
      <w:r w:rsidRPr="00A945E5">
        <w:rPr>
          <w:rFonts w:eastAsia="Calibri"/>
          <w:b/>
          <w:sz w:val="24"/>
          <w:highlight w:val="cyan"/>
          <w:u w:val="single"/>
        </w:rPr>
        <w:t xml:space="preserve">Roberts </w:t>
      </w:r>
      <w:r w:rsidRPr="00A945E5">
        <w:rPr>
          <w:rFonts w:eastAsia="Calibri"/>
          <w:b/>
          <w:sz w:val="24"/>
          <w:u w:val="single"/>
        </w:rPr>
        <w:t xml:space="preserve">has ignored, even </w:t>
      </w:r>
      <w:r w:rsidRPr="00A945E5">
        <w:rPr>
          <w:rFonts w:eastAsia="Calibri"/>
          <w:b/>
          <w:sz w:val="24"/>
          <w:highlight w:val="cyan"/>
          <w:u w:val="single"/>
        </w:rPr>
        <w:t>contradicted, the precedent that he himself authored.</w:t>
      </w:r>
      <w:r w:rsidRPr="00A945E5">
        <w:rPr>
          <w:rStyle w:val="StyleUnderline"/>
        </w:rPr>
        <w:t xml:space="preserve"> </w:t>
      </w:r>
      <w:r w:rsidRPr="00A945E5">
        <w:t>In his guidance on how to tell official and unofficial acts apart, for example, he instructs lower courts not to “deem an action unofficial merely because it allegedly violates a generally applicable law.” That is, a decision or an order may be illegal, but it still enjoys presumptive immunity. The exceptions to McDonnell continue. Trump, Roberts writes, met with “senior Justice Department and White House officials to discuss investigating purported election fraud.” Yet those discussions with subordinate officials are no longer considered informal chitchat, as they are under McDonnell: Even though no “decision or action” is taken on a matter resembling a determination before an agency, “Trump is absolutely immune from prosecution for the alleged conduct involving his discussions with Justice Department officials.”</w:t>
      </w:r>
      <w:r w:rsidRPr="00A945E5">
        <w:rPr>
          <w:rStyle w:val="StyleUnderline"/>
        </w:rPr>
        <w:t xml:space="preserve"> </w:t>
      </w:r>
      <w:r w:rsidRPr="00A945E5">
        <w:t xml:space="preserve">As for discussions with Vice President Pence in which Trump expressed support for obstructing the congressional certification of the 2020 election, the former president enjoys “presumptive immunity.” The slightly weaker formulation is due only to Pence’s alternate role in that context as president of the Senate, answerable to another branch of government, rather than as a subordinate to the chief executive. </w:t>
      </w:r>
      <w:r w:rsidRPr="00A945E5">
        <w:rPr>
          <w:rStyle w:val="StyleUnderline"/>
        </w:rPr>
        <w:t>The same inconsistency applies to Trump’s interactions with state officials and private citizens. Under McDonnell, such conversations—none of which reached the level of a decision or a formal action—are unofficial. But again, the Roberts Court reverses its prior determination, saying that each exchange must be examined for potential connections to Trump’s constitutional duty to “take care that the laws are faithfully executed.” Even social-media posts and speeches to partisans favoring his second-term candidacy may, in this rendition, qualify as official acts. Americans puzzled by these two contradictory Supreme Court rulings should take note of one striking consistency: whom the outcome favors.</w:t>
      </w:r>
      <w:r w:rsidRPr="00A945E5">
        <w:t xml:space="preserve"> </w:t>
      </w:r>
      <w:r w:rsidRPr="00A945E5">
        <w:rPr>
          <w:rStyle w:val="StyleUnderline"/>
        </w:rPr>
        <w:t>By defining the same plain words in opposite ways, each decision shelters a chief executive from legal review.</w:t>
      </w:r>
      <w:r w:rsidRPr="00A945E5">
        <w:t xml:space="preserve"> McDonnell could not be convicted, because almost nothing he did as governor qualified as an official act; Trump’s prosecution could not move ahead, because Roberts’s guidance called almost everything the then-president did official, and therefore safe from scrutiny</w:t>
      </w:r>
      <w:r w:rsidRPr="00A945E5">
        <w:rPr>
          <w:highlight w:val="cyan"/>
        </w:rPr>
        <w:t xml:space="preserve">. </w:t>
      </w:r>
      <w:r w:rsidRPr="00A945E5">
        <w:rPr>
          <w:rStyle w:val="StyleUnderline"/>
        </w:rPr>
        <w:t>After the Supreme Court’s deeply unpopular Dobbs v. Jackson Women’s Health Organization decision in 2022, which similarly disdained precedent by effectively repealing the 1973 ruling in Roe v. Wade, Roberts went on a campaign to shore up the Court’s flagging reputation. “The legitimacy of the Court,” he told a Colorado audience that year, “depends on the fact that it satisfies the requirements of the statute and the constitution, as John Marshall put it, to ‘say what the law is.’”</w:t>
      </w:r>
    </w:p>
    <w:p w14:paraId="525B11BC" w14:textId="77777777" w:rsidR="000B475F" w:rsidRPr="00A945E5" w:rsidRDefault="000B475F" w:rsidP="000B475F">
      <w:pPr>
        <w:spacing w:line="256" w:lineRule="auto"/>
        <w:rPr>
          <w:rFonts w:eastAsia="Calibri"/>
          <w:u w:val="single"/>
        </w:rPr>
      </w:pPr>
    </w:p>
    <w:p w14:paraId="0AC4328A" w14:textId="77777777" w:rsidR="000B475F" w:rsidRPr="00A945E5" w:rsidRDefault="000B475F" w:rsidP="000B475F">
      <w:pPr>
        <w:keepNext/>
        <w:keepLines/>
        <w:spacing w:before="40" w:after="0" w:line="256" w:lineRule="auto"/>
        <w:outlineLvl w:val="3"/>
        <w:rPr>
          <w:rFonts w:eastAsia="Times New Roman" w:cs="Times New Roman"/>
          <w:b/>
          <w:iCs/>
          <w:sz w:val="26"/>
        </w:rPr>
      </w:pPr>
      <w:r w:rsidRPr="00A945E5">
        <w:rPr>
          <w:rFonts w:eastAsia="Times New Roman" w:cs="Times New Roman"/>
          <w:b/>
          <w:iCs/>
          <w:sz w:val="26"/>
        </w:rPr>
        <w:t xml:space="preserve">Precedent does not influence </w:t>
      </w:r>
      <w:proofErr w:type="spellStart"/>
      <w:r w:rsidRPr="00A945E5">
        <w:rPr>
          <w:rFonts w:eastAsia="Times New Roman" w:cs="Times New Roman"/>
          <w:b/>
          <w:iCs/>
          <w:sz w:val="26"/>
        </w:rPr>
        <w:t>decisionmaking</w:t>
      </w:r>
      <w:proofErr w:type="spellEnd"/>
      <w:r w:rsidRPr="00A945E5">
        <w:rPr>
          <w:rFonts w:eastAsia="Times New Roman" w:cs="Times New Roman"/>
          <w:b/>
          <w:iCs/>
          <w:sz w:val="26"/>
        </w:rPr>
        <w:t xml:space="preserve"> under the Roberts court – Trump v. United States proves.</w:t>
      </w:r>
    </w:p>
    <w:p w14:paraId="23D3986C" w14:textId="77777777" w:rsidR="000B475F" w:rsidRPr="00A945E5" w:rsidRDefault="000B475F" w:rsidP="000B475F">
      <w:r w:rsidRPr="00A945E5">
        <w:rPr>
          <w:rStyle w:val="Style13ptBold"/>
        </w:rPr>
        <w:t>Becker 24</w:t>
      </w:r>
      <w:r w:rsidRPr="00A945E5">
        <w:t xml:space="preserve"> [William; former regional director of U.S. Department of Energy and author of 100-Day Action Plan to Save the Planet; July 8, 2024, “The Supreme Court has some explaining to do in Trump v. United States”, The Hill, https://thehill.com/opinion/judiciary/4757000-supreme-court-trump-presidential-immunity/ CMR]</w:t>
      </w:r>
    </w:p>
    <w:p w14:paraId="078B3B3C" w14:textId="77777777" w:rsidR="000B475F" w:rsidRDefault="000B475F" w:rsidP="000B475F">
      <w:pPr>
        <w:spacing w:line="256" w:lineRule="auto"/>
        <w:rPr>
          <w:rFonts w:eastAsia="Calibri"/>
          <w:b/>
          <w:sz w:val="24"/>
          <w:u w:val="single"/>
        </w:rPr>
      </w:pPr>
      <w:r w:rsidRPr="00A945E5">
        <w:rPr>
          <w:rFonts w:eastAsia="Calibri"/>
          <w:b/>
          <w:sz w:val="24"/>
          <w:highlight w:val="cyan"/>
          <w:u w:val="single"/>
        </w:rPr>
        <w:t>The U.S. Supreme Court has precedents going back to 1792 against issuing advisory opinions to help us interpret its decisions.</w:t>
      </w:r>
      <w:r w:rsidRPr="00A945E5">
        <w:rPr>
          <w:rFonts w:eastAsia="Calibri"/>
          <w:b/>
          <w:sz w:val="24"/>
          <w:u w:val="single"/>
        </w:rPr>
        <w:t xml:space="preserve"> However, </w:t>
      </w:r>
      <w:r w:rsidRPr="00A945E5">
        <w:rPr>
          <w:rFonts w:eastAsia="Calibri"/>
          <w:b/>
          <w:sz w:val="24"/>
          <w:highlight w:val="cyan"/>
          <w:u w:val="single"/>
        </w:rPr>
        <w:t>the Roberts court has shown no obligation to precedent. It should break this one to explain its ruling on presidential immunity in Trump v. United States.</w:t>
      </w:r>
      <w:r w:rsidRPr="00A945E5">
        <w:rPr>
          <w:rFonts w:eastAsia="Calibri"/>
          <w:b/>
          <w:sz w:val="24"/>
          <w:u w:val="single"/>
        </w:rPr>
        <w:t xml:space="preserve"> </w:t>
      </w:r>
      <w:r w:rsidRPr="00A945E5">
        <w:rPr>
          <w:rFonts w:eastAsia="Calibri"/>
        </w:rPr>
        <w:t xml:space="preserve">As it stands, </w:t>
      </w:r>
      <w:r w:rsidRPr="00A945E5">
        <w:rPr>
          <w:rFonts w:eastAsia="Calibri"/>
          <w:b/>
          <w:sz w:val="24"/>
          <w:u w:val="single"/>
        </w:rPr>
        <w:t xml:space="preserve">the ruling causes </w:t>
      </w:r>
      <w:r w:rsidRPr="00A945E5">
        <w:rPr>
          <w:rFonts w:eastAsia="Calibri"/>
        </w:rPr>
        <w:t xml:space="preserve">enormous </w:t>
      </w:r>
      <w:r w:rsidRPr="00A945E5">
        <w:rPr>
          <w:rFonts w:eastAsia="Calibri"/>
          <w:b/>
          <w:sz w:val="24"/>
          <w:u w:val="single"/>
        </w:rPr>
        <w:t>confusion over the nation’s most fundamental laws and principles, with little guidance on how courts and juries should apply it.</w:t>
      </w:r>
      <w:r w:rsidRPr="00A945E5">
        <w:rPr>
          <w:rFonts w:eastAsia="Calibri"/>
        </w:rPr>
        <w:t xml:space="preserve"> Now</w:t>
      </w:r>
      <w:r w:rsidRPr="00A945E5">
        <w:rPr>
          <w:rFonts w:eastAsia="Calibri"/>
          <w:b/>
          <w:sz w:val="24"/>
          <w:u w:val="single"/>
        </w:rPr>
        <w:t xml:space="preserve">, if an ex-president breaks the law while in office, they must decide on a case-by-case basis whether he or she is immune to prosecution. </w:t>
      </w:r>
      <w:r w:rsidRPr="00A945E5">
        <w:rPr>
          <w:rFonts w:eastAsia="Calibri"/>
        </w:rPr>
        <w:t xml:space="preserve">The decision raises enough questions to occupy lawyers, scholars, the judiciary, presidential ethics experts and the Supreme Court itself for years to come. It will fill the high court’s docket with appeals. The best outcome would be for a future court to reverse it. But in the meantime, the current justices owe us a more detailed explanation of their ruling and much better guidance on how they expect it to be applied. Writing for the majority, </w:t>
      </w:r>
      <w:r w:rsidRPr="00A945E5">
        <w:rPr>
          <w:rFonts w:eastAsia="Calibri"/>
          <w:b/>
          <w:sz w:val="24"/>
          <w:highlight w:val="cyan"/>
          <w:u w:val="single"/>
        </w:rPr>
        <w:t>Chief Justice John Roberts described three categories of presidential actions: those clearly within the president’s official constitutional and statutory duties; those on the “outer perimeter” of those duties; and those that are private acts.</w:t>
      </w:r>
      <w:r w:rsidRPr="00A945E5">
        <w:rPr>
          <w:rFonts w:eastAsia="Calibri"/>
          <w:b/>
          <w:sz w:val="24"/>
          <w:u w:val="single"/>
        </w:rPr>
        <w:t xml:space="preserve"> Presidents have absolute immunity in the first category, qualified immunity in the second, and no immunity in the third. </w:t>
      </w:r>
      <w:r w:rsidRPr="00A945E5">
        <w:rPr>
          <w:rFonts w:eastAsia="Calibri"/>
        </w:rPr>
        <w:t xml:space="preserve">Roberts acknowledged that </w:t>
      </w:r>
      <w:r w:rsidRPr="00A945E5">
        <w:rPr>
          <w:rFonts w:eastAsia="Calibri"/>
          <w:b/>
          <w:sz w:val="24"/>
          <w:u w:val="single"/>
        </w:rPr>
        <w:t>this “raises multiple unprecedented and momentous questions about the powers of the president and the limits of his authority under the Constitution,” and that “Distinguishing the president’s official actions from his unofficial ones can be difficult.”</w:t>
      </w:r>
      <w:r w:rsidRPr="00A945E5">
        <w:rPr>
          <w:rFonts w:eastAsia="Calibri"/>
        </w:rPr>
        <w:t xml:space="preserve"> For guidance, he offered two principles, both questionable. First, </w:t>
      </w:r>
      <w:r w:rsidRPr="00A945E5">
        <w:rPr>
          <w:rFonts w:eastAsia="Calibri"/>
          <w:b/>
          <w:sz w:val="24"/>
          <w:highlight w:val="cyan"/>
          <w:u w:val="single"/>
        </w:rPr>
        <w:t>“courts may not inquire into the president’s motives” because that would be “highly intrusive.” Yet motives have everything to do with whether a president’s acts are personal or official.</w:t>
      </w:r>
      <w:r w:rsidRPr="00A945E5">
        <w:rPr>
          <w:rFonts w:eastAsia="Calibri"/>
          <w:b/>
          <w:sz w:val="24"/>
          <w:u w:val="single"/>
        </w:rPr>
        <w:t xml:space="preserve"> Stripped of motive, Donald Trump’s speech to supporters on Jan. 6, 2021, was simply a president using his bully pulpit. But if his motive was to incite an insurrection and prevent the constitutional transfer of power, that would seem a private act for personal gain.</w:t>
      </w:r>
      <w:r w:rsidRPr="00A945E5">
        <w:rPr>
          <w:rFonts w:eastAsia="Calibri"/>
        </w:rPr>
        <w:t xml:space="preserve"> Roberts’s second principle is that </w:t>
      </w:r>
      <w:r w:rsidRPr="00A945E5">
        <w:rPr>
          <w:rFonts w:eastAsia="Calibri"/>
          <w:b/>
          <w:sz w:val="24"/>
          <w:u w:val="single"/>
        </w:rPr>
        <w:t>courts can’t rule that an action was unofficial merely because it violated a law. In other words, presidents can escape prosecution for lawbreaking simply by arguing that the potential infraction was an official act,</w:t>
      </w:r>
      <w:r w:rsidRPr="00A945E5">
        <w:rPr>
          <w:rFonts w:eastAsia="Calibri"/>
        </w:rPr>
        <w:t xml:space="preserve"> which Roberts acknowledges is difficult to determine. The</w:t>
      </w:r>
      <w:r w:rsidRPr="00A945E5">
        <w:rPr>
          <w:rFonts w:eastAsia="Calibri"/>
          <w:b/>
          <w:sz w:val="24"/>
          <w:u w:val="single"/>
        </w:rPr>
        <w:t xml:space="preserve"> court has ample reason here to break its tradition against advisory opinions.</w:t>
      </w:r>
      <w:r w:rsidRPr="00A945E5">
        <w:rPr>
          <w:rFonts w:eastAsia="Calibri"/>
        </w:rPr>
        <w:t xml:space="preserve"> Candidate Trump, the far-right’s instructions to him through Project 25, and MAGA members of Congress describe a wide variety of actions Trump should take if he wins back the White House. Many would violate presidential norms or appear to violate federal laws or the Constitution. </w:t>
      </w:r>
      <w:r w:rsidRPr="00A945E5">
        <w:rPr>
          <w:rFonts w:eastAsia="Calibri"/>
          <w:b/>
          <w:sz w:val="24"/>
          <w:u w:val="single"/>
        </w:rPr>
        <w:t xml:space="preserve">It would be most useful to lower courts — and preemptive for future presidents — if the Supreme Court were to go down the list of these threats and suggest whether a president could be immune from prosecution for each. </w:t>
      </w:r>
      <w:r w:rsidRPr="00A945E5">
        <w:rPr>
          <w:rFonts w:eastAsia="Calibri"/>
        </w:rPr>
        <w:t xml:space="preserve">For example: Can a president violate the constitutional rights of his adversaries or ordinary citizens whose views he doesn’t like? The Constitution guarantees the rights of speech and assembly. Trump’s aides have urged him to invoke the Insurrection Act and deploy the military against demonstrators. During a June 1, 2020, talk on law and order, Trump said he was an “ally of all peaceful protesters. Minutes later, Washington D.C. police used tear gas as Park Police and the Secret Service needlessly broke up a peaceful protest of citizens exercising their rights of speech and assembly at Washington’s Lafayette Park. If this occurred to facilitate a Trump photo-op, as some asserted at the time, would this deprivation of First Amendment rights have been an official act deserving immunity? Ordinary citizens can be prosecuted for unprotected speech in which they slander other people to ruin their reputations, incite violence, or level “true threats” against opponents. If Trump were president, would he be immune from liability for using his bully pulpit for that kind of speech? Trump’s conviction for defaming E. Jean Carroll suggests not. </w:t>
      </w:r>
      <w:r w:rsidRPr="00A945E5">
        <w:rPr>
          <w:rFonts w:eastAsia="Calibri"/>
          <w:b/>
          <w:sz w:val="24"/>
          <w:highlight w:val="cyan"/>
          <w:u w:val="single"/>
        </w:rPr>
        <w:t>Trump threatens to use the Justice Department to prosecute his enemies. However, a previous Supreme Court ruled in 1994 that the Fourth Amendment prohibits malicious prosecution</w:t>
      </w:r>
      <w:r w:rsidRPr="00A945E5">
        <w:rPr>
          <w:rFonts w:eastAsia="Calibri"/>
          <w:b/>
          <w:sz w:val="24"/>
          <w:u w:val="single"/>
        </w:rPr>
        <w:t>.</w:t>
      </w:r>
      <w:r w:rsidRPr="00A945E5">
        <w:rPr>
          <w:rFonts w:eastAsia="Calibri"/>
        </w:rPr>
        <w:t xml:space="preserve"> Can a president order it anyway? Can he be held accountable if he does? When the U.S. is a formal party to an international treaty, its commitments have the force of domestic law. Can a president violate or ignore those commitments with impunity? Can a president order the U.S. military to commit war crimes or crimes against humanity? Trump proposes to impound federal funds appropriated by Congress, as when he tried to coerce the president of Ukraine to dig up dirt on Joe Biden. Do presidents have the authority to violate the separation of powers? In 2022, referring to his false claim that the 2020 election was fraudulent, Trump wrote on Truth Social, “A Massive Fraud of this type and magnitude allows for the termination of all rules, regulations, and articles, even those found in the Constitution.” Does a president have that power? The immunity ruling could come back to bite the conservatives and MAGA groups who are praising it. Could a future president who wanted to prevent more mass shootings order the confiscation of all privately owned firearms? After all, presidents are obligated by the Constitution to “make sure that the laws are faithfully executed.” </w:t>
      </w:r>
      <w:r w:rsidRPr="00A945E5">
        <w:rPr>
          <w:rFonts w:eastAsia="Calibri"/>
          <w:b/>
          <w:sz w:val="24"/>
          <w:highlight w:val="cyan"/>
          <w:u w:val="single"/>
        </w:rPr>
        <w:t>The Roberts court has produced several rulings that are stiff competition, but Trump v. United States will likely go down in history as the most dangerous and ill-considered ever issued by a U.S. Supreme Court</w:t>
      </w:r>
      <w:r w:rsidRPr="00A945E5">
        <w:rPr>
          <w:rFonts w:eastAsia="Calibri"/>
          <w:b/>
          <w:sz w:val="24"/>
          <w:u w:val="single"/>
        </w:rPr>
        <w:t xml:space="preserve">. An advisory opinion won’t redeem it, but maybe the ruling would look less like a license for future presidents to impose tyranny upon our constitutional democracy. </w:t>
      </w:r>
    </w:p>
    <w:p w14:paraId="036C11AA" w14:textId="77777777" w:rsidR="000B475F" w:rsidRDefault="000B475F" w:rsidP="000B475F">
      <w:pPr>
        <w:spacing w:line="256" w:lineRule="auto"/>
        <w:rPr>
          <w:rFonts w:eastAsia="Calibri"/>
          <w:b/>
          <w:sz w:val="24"/>
          <w:u w:val="single"/>
        </w:rPr>
      </w:pPr>
    </w:p>
    <w:p w14:paraId="63EE6851" w14:textId="77777777" w:rsidR="000B475F" w:rsidRDefault="000B475F" w:rsidP="000B475F">
      <w:pPr>
        <w:rPr>
          <w:rStyle w:val="Style13ptBold"/>
        </w:rPr>
      </w:pPr>
      <w:r>
        <w:rPr>
          <w:rStyle w:val="Style13ptBold"/>
        </w:rPr>
        <w:t>The Roberts Court has continuously been overturning precedent, potentially causing chaos in the lower court levels.</w:t>
      </w:r>
    </w:p>
    <w:p w14:paraId="4C24E928" w14:textId="77777777" w:rsidR="000B475F" w:rsidRPr="00900E90" w:rsidRDefault="000B475F" w:rsidP="000B475F">
      <w:pPr>
        <w:rPr>
          <w:rStyle w:val="Style13ptBold"/>
          <w:b w:val="0"/>
          <w:bCs w:val="0"/>
          <w:sz w:val="18"/>
          <w:szCs w:val="18"/>
        </w:rPr>
      </w:pPr>
      <w:r>
        <w:rPr>
          <w:rStyle w:val="Style13ptBold"/>
        </w:rPr>
        <w:t>Sivas, 24—</w:t>
      </w:r>
      <w:r w:rsidRPr="00900E90">
        <w:rPr>
          <w:rStyle w:val="Style13ptBold"/>
          <w:sz w:val="18"/>
          <w:szCs w:val="18"/>
        </w:rPr>
        <w:t>Deborah A. Sivas is the Luke W. Cole Professor of Environmental Law at Stanford Law School. She is the founding director of the highly regarded Environmental Law Clinic, in which students provide legal counsel to dozens of national, regional, and grassroots nonprofit organizations on a variety of environmental issues. Her litigation successes include challenging the Bush administration’s gas mileage standards for SUVs and light trucks and holding the US Environmental Protection Agency accountable for regulating the discharge of invasive species in ship ballast water. 2024 (“</w:t>
      </w:r>
      <w:r w:rsidRPr="00900E90">
        <w:rPr>
          <w:rStyle w:val="Style13ptBold"/>
          <w:i/>
          <w:iCs/>
          <w:sz w:val="18"/>
          <w:szCs w:val="18"/>
        </w:rPr>
        <w:t xml:space="preserve">The impact of overturning the Chevron decision,” </w:t>
      </w:r>
      <w:r w:rsidRPr="00900E90">
        <w:rPr>
          <w:rStyle w:val="Style13ptBold"/>
          <w:sz w:val="18"/>
          <w:szCs w:val="18"/>
        </w:rPr>
        <w:t xml:space="preserve">Stanford Report, June 28, available online at </w:t>
      </w:r>
      <w:proofErr w:type="gramStart"/>
      <w:r w:rsidRPr="000A432A">
        <w:rPr>
          <w:b/>
          <w:bCs/>
          <w:sz w:val="18"/>
          <w:szCs w:val="18"/>
        </w:rPr>
        <w:t>The</w:t>
      </w:r>
      <w:proofErr w:type="gramEnd"/>
      <w:r w:rsidRPr="000A432A">
        <w:rPr>
          <w:b/>
          <w:bCs/>
          <w:sz w:val="18"/>
          <w:szCs w:val="18"/>
        </w:rPr>
        <w:t xml:space="preserve"> impact of overturning the Chevron decision | Stanford Report</w:t>
      </w:r>
      <w:r w:rsidRPr="00900E90">
        <w:rPr>
          <w:b/>
          <w:bCs/>
          <w:sz w:val="18"/>
          <w:szCs w:val="18"/>
        </w:rPr>
        <w:t>, accessed 7/19/2024)</w:t>
      </w:r>
    </w:p>
    <w:p w14:paraId="3F11756E" w14:textId="77777777" w:rsidR="000B475F" w:rsidRDefault="000B475F" w:rsidP="000B475F">
      <w:r>
        <w:t>Are there any legal avenues around this decision?</w:t>
      </w:r>
    </w:p>
    <w:p w14:paraId="1BD2C4E5" w14:textId="77777777" w:rsidR="000B475F" w:rsidRDefault="000B475F" w:rsidP="000B475F">
      <w:r>
        <w:t>The</w:t>
      </w:r>
      <w:r w:rsidRPr="00900E90">
        <w:rPr>
          <w:rStyle w:val="StyleUnderline"/>
        </w:rPr>
        <w:t xml:space="preserve"> decision is likely to put even </w:t>
      </w:r>
      <w:r w:rsidRPr="00C357DD">
        <w:rPr>
          <w:rStyle w:val="Emphasis"/>
        </w:rPr>
        <w:t>more</w:t>
      </w:r>
      <w:r w:rsidRPr="00900E90">
        <w:rPr>
          <w:rStyle w:val="StyleUnderline"/>
        </w:rPr>
        <w:t xml:space="preserve"> pressure on regulatory agencies</w:t>
      </w:r>
      <w:r>
        <w:t xml:space="preserve"> to </w:t>
      </w:r>
      <w:r w:rsidRPr="00900E90">
        <w:t>justify</w:t>
      </w:r>
      <w:r>
        <w:t xml:space="preserve"> their interpretations, and I suspect it will make them less willing to color outside the lines of older statutes to address modern problems – precisely the effect that conservative commentators intended.</w:t>
      </w:r>
    </w:p>
    <w:p w14:paraId="7FD8470D" w14:textId="77777777" w:rsidR="000B475F" w:rsidRDefault="000B475F" w:rsidP="000B475F">
      <w:pPr>
        <w:rPr>
          <w:rStyle w:val="StyleUnderline"/>
        </w:rPr>
      </w:pPr>
      <w:r>
        <w:t xml:space="preserve">I’m </w:t>
      </w:r>
      <w:r w:rsidRPr="00900E90">
        <w:rPr>
          <w:rStyle w:val="StyleUnderline"/>
        </w:rPr>
        <w:t xml:space="preserve">curious how things will play out in the lower courts and whether today’s </w:t>
      </w:r>
      <w:r w:rsidRPr="00C357DD">
        <w:t>decision</w:t>
      </w:r>
      <w:r w:rsidRPr="00900E90">
        <w:rPr>
          <w:rStyle w:val="StyleUnderline"/>
        </w:rPr>
        <w:t xml:space="preserve"> </w:t>
      </w:r>
      <w:proofErr w:type="gramStart"/>
      <w:r w:rsidRPr="00900E90">
        <w:rPr>
          <w:rStyle w:val="StyleUnderline"/>
        </w:rPr>
        <w:t xml:space="preserve">actually </w:t>
      </w:r>
      <w:r w:rsidRPr="00C357DD">
        <w:rPr>
          <w:rStyle w:val="Emphasis"/>
        </w:rPr>
        <w:t>increases</w:t>
      </w:r>
      <w:proofErr w:type="gramEnd"/>
      <w:r w:rsidRPr="00900E90">
        <w:rPr>
          <w:rStyle w:val="StyleUnderline"/>
        </w:rPr>
        <w:t xml:space="preserve"> the workload and uncertainty</w:t>
      </w:r>
      <w:r>
        <w:t xml:space="preserve"> for the federal judiciary. Recent analogs suggest that </w:t>
      </w:r>
      <w:r w:rsidRPr="00900E90">
        <w:rPr>
          <w:rStyle w:val="StyleUnderline"/>
        </w:rPr>
        <w:t xml:space="preserve">the </w:t>
      </w:r>
      <w:r w:rsidRPr="00334D62">
        <w:rPr>
          <w:rStyle w:val="StyleUnderline"/>
          <w:highlight w:val="cyan"/>
        </w:rPr>
        <w:t>Supreme Court’s</w:t>
      </w:r>
      <w:r w:rsidRPr="00900E90">
        <w:rPr>
          <w:rStyle w:val="StyleUnderline"/>
        </w:rPr>
        <w:t xml:space="preserve"> wholesale </w:t>
      </w:r>
      <w:r w:rsidRPr="00334D62">
        <w:rPr>
          <w:rStyle w:val="StyleUnderline"/>
          <w:highlight w:val="cyan"/>
        </w:rPr>
        <w:t>jettison of settled precedent</w:t>
      </w:r>
      <w:r>
        <w:t>, for instance in the abortion and gun rights cases</w:t>
      </w:r>
      <w:r w:rsidRPr="00334D62">
        <w:rPr>
          <w:rStyle w:val="StyleUnderline"/>
          <w:highlight w:val="cyan"/>
        </w:rPr>
        <w:t xml:space="preserve">, can cause </w:t>
      </w:r>
      <w:r w:rsidRPr="00334D62">
        <w:rPr>
          <w:rStyle w:val="Emphasis"/>
          <w:highlight w:val="cyan"/>
        </w:rPr>
        <w:t>chaos</w:t>
      </w:r>
      <w:r w:rsidRPr="00C357DD">
        <w:rPr>
          <w:rStyle w:val="StyleUnderline"/>
        </w:rPr>
        <w:t>.</w:t>
      </w:r>
      <w:r>
        <w:t xml:space="preserve"> In both instances, </w:t>
      </w:r>
      <w:r w:rsidRPr="00C357DD">
        <w:rPr>
          <w:rStyle w:val="StyleUnderline"/>
        </w:rPr>
        <w:t xml:space="preserve">the </w:t>
      </w:r>
      <w:r w:rsidRPr="00334D62">
        <w:rPr>
          <w:rStyle w:val="StyleUnderline"/>
          <w:highlight w:val="cyan"/>
        </w:rPr>
        <w:t>uncertainty</w:t>
      </w:r>
      <w:r w:rsidRPr="00C357DD">
        <w:rPr>
          <w:rStyle w:val="StyleUnderline"/>
        </w:rPr>
        <w:t xml:space="preserve"> created by those rulings has </w:t>
      </w:r>
      <w:r w:rsidRPr="00334D62">
        <w:rPr>
          <w:rStyle w:val="StyleUnderline"/>
          <w:highlight w:val="cyan"/>
        </w:rPr>
        <w:t>prompted</w:t>
      </w:r>
      <w:r w:rsidRPr="00C357DD">
        <w:rPr>
          <w:rStyle w:val="StyleUnderline"/>
        </w:rPr>
        <w:t xml:space="preserve"> a lot of </w:t>
      </w:r>
      <w:r w:rsidRPr="00334D62">
        <w:rPr>
          <w:rStyle w:val="StyleUnderline"/>
          <w:highlight w:val="cyan"/>
        </w:rPr>
        <w:t>new litigation</w:t>
      </w:r>
      <w:r>
        <w:t xml:space="preserve">, including cases </w:t>
      </w:r>
      <w:r w:rsidRPr="00334D62">
        <w:rPr>
          <w:highlight w:val="cyan"/>
        </w:rPr>
        <w:t>moving</w:t>
      </w:r>
      <w:r>
        <w:t xml:space="preserve"> through the system </w:t>
      </w:r>
      <w:r w:rsidRPr="00334D62">
        <w:rPr>
          <w:highlight w:val="cyan"/>
        </w:rPr>
        <w:t>to the Supreme Court.</w:t>
      </w:r>
      <w:r>
        <w:t xml:space="preserve"> In last week’s Rahimi decision, for instance, we saw the Court start to back-peddle on the expansive Bruen case</w:t>
      </w:r>
      <w:r w:rsidRPr="00C357DD">
        <w:rPr>
          <w:rStyle w:val="StyleUnderline"/>
        </w:rPr>
        <w:t>, and there are many other Second Amendment challenges now bouncing around the courts</w:t>
      </w:r>
      <w:r>
        <w:t xml:space="preserve"> in the hopes of overturning gun control measures after Bruen. The same trajectory may play out in the Chevron context</w:t>
      </w:r>
      <w:r w:rsidRPr="00C357DD">
        <w:rPr>
          <w:rStyle w:val="StyleUnderline"/>
        </w:rPr>
        <w:t xml:space="preserve">, where </w:t>
      </w:r>
      <w:r w:rsidRPr="00334D62">
        <w:rPr>
          <w:rStyle w:val="Emphasis"/>
          <w:highlight w:val="cyan"/>
        </w:rPr>
        <w:t>lower</w:t>
      </w:r>
      <w:r w:rsidRPr="00334D62">
        <w:rPr>
          <w:rStyle w:val="StyleUnderline"/>
          <w:highlight w:val="cyan"/>
        </w:rPr>
        <w:t xml:space="preserve"> courts must</w:t>
      </w:r>
      <w:r w:rsidRPr="00C357DD">
        <w:rPr>
          <w:rStyle w:val="StyleUnderline"/>
        </w:rPr>
        <w:t xml:space="preserve"> now </w:t>
      </w:r>
      <w:r w:rsidRPr="00334D62">
        <w:rPr>
          <w:rStyle w:val="StyleUnderline"/>
          <w:highlight w:val="cyan"/>
        </w:rPr>
        <w:t>figure out</w:t>
      </w:r>
      <w:r w:rsidRPr="00C357DD">
        <w:rPr>
          <w:rStyle w:val="StyleUnderline"/>
        </w:rPr>
        <w:t xml:space="preserve"> how to </w:t>
      </w:r>
      <w:r w:rsidRPr="00334D62">
        <w:rPr>
          <w:rStyle w:val="StyleUnderline"/>
          <w:highlight w:val="cyan"/>
        </w:rPr>
        <w:t>exercise their “independent judgment</w:t>
      </w:r>
      <w:r w:rsidRPr="00334D62">
        <w:rPr>
          <w:highlight w:val="cyan"/>
        </w:rPr>
        <w:t>”</w:t>
      </w:r>
      <w:r>
        <w:t xml:space="preserve"> in interpreting statutes as applied to contemporary problems that Congress did not expressly address </w:t>
      </w:r>
      <w:proofErr w:type="gramStart"/>
      <w:r>
        <w:t>in a given</w:t>
      </w:r>
      <w:proofErr w:type="gramEnd"/>
      <w:r>
        <w:t xml:space="preserve"> law</w:t>
      </w:r>
      <w:r w:rsidRPr="00C357DD">
        <w:rPr>
          <w:rStyle w:val="StyleUnderline"/>
        </w:rPr>
        <w:t>. I don’t think this is the last we will see of the issue before the Supreme Court.</w:t>
      </w:r>
    </w:p>
    <w:p w14:paraId="272AB0F7" w14:textId="77777777" w:rsidR="000B475F" w:rsidRDefault="000B475F" w:rsidP="000B475F">
      <w:pPr>
        <w:rPr>
          <w:rStyle w:val="StyleUnderline"/>
        </w:rPr>
      </w:pPr>
    </w:p>
    <w:p w14:paraId="2BD3B54B" w14:textId="77777777" w:rsidR="000B475F" w:rsidRDefault="000B475F" w:rsidP="000B475F">
      <w:pPr>
        <w:rPr>
          <w:rStyle w:val="Style13ptBold"/>
        </w:rPr>
      </w:pPr>
      <w:r>
        <w:rPr>
          <w:rStyle w:val="Style13ptBold"/>
        </w:rPr>
        <w:t>The Roberts Court has recently been showing a pattern of disregarding past precedent, unlike traditional rule of law.</w:t>
      </w:r>
    </w:p>
    <w:p w14:paraId="73DED59C" w14:textId="77777777" w:rsidR="000B475F" w:rsidRPr="00EA511B" w:rsidRDefault="000B475F" w:rsidP="000B475F">
      <w:pPr>
        <w:rPr>
          <w:rStyle w:val="Style13ptBold"/>
        </w:rPr>
      </w:pPr>
      <w:r>
        <w:rPr>
          <w:rStyle w:val="Style13ptBold"/>
        </w:rPr>
        <w:t>Bennet and Mergen, 24—</w:t>
      </w:r>
      <w:r w:rsidRPr="00EA511B">
        <w:rPr>
          <w:rStyle w:val="Style13ptBold"/>
          <w:sz w:val="18"/>
          <w:szCs w:val="18"/>
        </w:rPr>
        <w:t xml:space="preserve">Geoff </w:t>
      </w:r>
      <w:proofErr w:type="gramStart"/>
      <w:r w:rsidRPr="00EA511B">
        <w:rPr>
          <w:rStyle w:val="Style13ptBold"/>
          <w:sz w:val="18"/>
          <w:szCs w:val="18"/>
        </w:rPr>
        <w:t>Bennett is</w:t>
      </w:r>
      <w:proofErr w:type="gramEnd"/>
      <w:r w:rsidRPr="00EA511B">
        <w:rPr>
          <w:rStyle w:val="Style13ptBold"/>
          <w:sz w:val="18"/>
          <w:szCs w:val="18"/>
        </w:rPr>
        <w:t xml:space="preserve"> </w:t>
      </w:r>
      <w:proofErr w:type="spellStart"/>
      <w:r w:rsidRPr="00EA511B">
        <w:rPr>
          <w:rStyle w:val="Style13ptBold"/>
          <w:sz w:val="18"/>
          <w:szCs w:val="18"/>
        </w:rPr>
        <w:t>is</w:t>
      </w:r>
      <w:proofErr w:type="spellEnd"/>
      <w:r w:rsidRPr="00EA511B">
        <w:rPr>
          <w:rStyle w:val="Style13ptBold"/>
          <w:sz w:val="18"/>
          <w:szCs w:val="18"/>
        </w:rPr>
        <w:t xml:space="preserve"> co-anchor of PBS News Hour. He also serves as an NBC News and MSNBC political contributor. He previously worked at NPR, appeared at ABC News and CBS news, and hosted C-SPAN’s Washington Journal public affairs program. Andrew Mergen heads the Emmett Environmental Law and Policy Clinic at Harvard Law School. He spent 3 decades as an attorney for the Department of Justice Environment and Natural Resources Division. 2024 (“</w:t>
      </w:r>
      <w:r w:rsidRPr="00EA511B">
        <w:rPr>
          <w:rStyle w:val="Style13ptBold"/>
          <w:i/>
          <w:iCs/>
          <w:sz w:val="18"/>
          <w:szCs w:val="18"/>
        </w:rPr>
        <w:t xml:space="preserve">The far-reaching Implications of the Supreme Court’s decision curbing regulatory power,” </w:t>
      </w:r>
      <w:r w:rsidRPr="00EA511B">
        <w:rPr>
          <w:rStyle w:val="Style13ptBold"/>
          <w:sz w:val="18"/>
          <w:szCs w:val="18"/>
        </w:rPr>
        <w:t xml:space="preserve">PBS News Hour, June 28, available online at </w:t>
      </w:r>
      <w:proofErr w:type="gramStart"/>
      <w:r w:rsidRPr="000A432A">
        <w:rPr>
          <w:b/>
          <w:bCs/>
          <w:sz w:val="18"/>
          <w:szCs w:val="18"/>
        </w:rPr>
        <w:t>The</w:t>
      </w:r>
      <w:proofErr w:type="gramEnd"/>
      <w:r w:rsidRPr="000A432A">
        <w:rPr>
          <w:b/>
          <w:bCs/>
          <w:sz w:val="18"/>
          <w:szCs w:val="18"/>
        </w:rPr>
        <w:t xml:space="preserve"> far-reaching implications of the Supreme Court’s decision curbing regulatory power | PBS News</w:t>
      </w:r>
      <w:r w:rsidRPr="00EA511B">
        <w:rPr>
          <w:b/>
          <w:bCs/>
          <w:sz w:val="18"/>
          <w:szCs w:val="18"/>
        </w:rPr>
        <w:t>, accessed 7/19/2024)</w:t>
      </w:r>
    </w:p>
    <w:p w14:paraId="46B5B9EF" w14:textId="77777777" w:rsidR="000B475F" w:rsidRPr="00C357DD" w:rsidRDefault="000B475F" w:rsidP="000B475F">
      <w:r w:rsidRPr="00C357DD">
        <w:t>Geoff Bennett:</w:t>
      </w:r>
    </w:p>
    <w:p w14:paraId="44AACDD5" w14:textId="77777777" w:rsidR="000B475F" w:rsidRPr="00C357DD" w:rsidRDefault="000B475F" w:rsidP="000B475F">
      <w:pPr>
        <w:rPr>
          <w:rStyle w:val="StyleUnderline"/>
        </w:rPr>
      </w:pPr>
      <w:r w:rsidRPr="00C357DD">
        <w:t>In the roughly 45 seconds</w:t>
      </w:r>
      <w:r w:rsidRPr="00C357DD">
        <w:rPr>
          <w:rStyle w:val="StyleUnderline"/>
        </w:rPr>
        <w:t xml:space="preserve">, the </w:t>
      </w:r>
      <w:r w:rsidRPr="00334D62">
        <w:rPr>
          <w:rStyle w:val="StyleUnderline"/>
          <w:highlight w:val="cyan"/>
        </w:rPr>
        <w:t>court reversing a 40-year precedent</w:t>
      </w:r>
      <w:r w:rsidRPr="00C357DD">
        <w:rPr>
          <w:rStyle w:val="StyleUnderline"/>
        </w:rPr>
        <w:t xml:space="preserve"> here</w:t>
      </w:r>
      <w:r w:rsidRPr="00C357DD">
        <w:t xml:space="preserve">, what does all of this say about </w:t>
      </w:r>
      <w:r w:rsidRPr="00C357DD">
        <w:rPr>
          <w:rStyle w:val="StyleUnderline"/>
        </w:rPr>
        <w:t>the Roberts court's adherence to stare decisis, adherence to judicial precedent?</w:t>
      </w:r>
    </w:p>
    <w:p w14:paraId="67A72D35" w14:textId="77777777" w:rsidR="000B475F" w:rsidRPr="00C357DD" w:rsidRDefault="000B475F" w:rsidP="000B475F">
      <w:r w:rsidRPr="00C357DD">
        <w:t>A</w:t>
      </w:r>
      <w:r>
        <w:t>n</w:t>
      </w:r>
      <w:r w:rsidRPr="00C357DD">
        <w:t>drew Mergen:</w:t>
      </w:r>
    </w:p>
    <w:p w14:paraId="137E3960" w14:textId="77777777" w:rsidR="000B475F" w:rsidRPr="00C357DD" w:rsidRDefault="000B475F" w:rsidP="000B475F">
      <w:r w:rsidRPr="00C357DD">
        <w:t xml:space="preserve">I think </w:t>
      </w:r>
      <w:r w:rsidRPr="00C357DD">
        <w:rPr>
          <w:rStyle w:val="StyleUnderline"/>
        </w:rPr>
        <w:t xml:space="preserve">that we have </w:t>
      </w:r>
      <w:proofErr w:type="gramStart"/>
      <w:r w:rsidRPr="00C357DD">
        <w:rPr>
          <w:rStyle w:val="StyleUnderline"/>
        </w:rPr>
        <w:t>entered into</w:t>
      </w:r>
      <w:proofErr w:type="gramEnd"/>
      <w:r w:rsidRPr="00C357DD">
        <w:rPr>
          <w:rStyle w:val="StyleUnderline"/>
        </w:rPr>
        <w:t xml:space="preserve"> </w:t>
      </w:r>
      <w:r w:rsidRPr="00334D62">
        <w:rPr>
          <w:rStyle w:val="StyleUnderline"/>
          <w:highlight w:val="cyan"/>
        </w:rPr>
        <w:t>a whole new era with the Roberts court</w:t>
      </w:r>
      <w:r w:rsidRPr="00C357DD">
        <w:t xml:space="preserve">. </w:t>
      </w:r>
      <w:r w:rsidRPr="00C357DD">
        <w:rPr>
          <w:rStyle w:val="StyleUnderline"/>
        </w:rPr>
        <w:t xml:space="preserve">We </w:t>
      </w:r>
      <w:r w:rsidRPr="00334D62">
        <w:rPr>
          <w:rStyle w:val="StyleUnderline"/>
          <w:highlight w:val="cyan"/>
        </w:rPr>
        <w:t>saw that</w:t>
      </w:r>
      <w:r w:rsidRPr="00C357DD">
        <w:rPr>
          <w:rStyle w:val="StyleUnderline"/>
        </w:rPr>
        <w:t xml:space="preserve"> certainly </w:t>
      </w:r>
      <w:r w:rsidRPr="00334D62">
        <w:rPr>
          <w:rStyle w:val="StyleUnderline"/>
          <w:highlight w:val="cyan"/>
        </w:rPr>
        <w:t>in</w:t>
      </w:r>
      <w:r w:rsidRPr="00C357DD">
        <w:rPr>
          <w:rStyle w:val="StyleUnderline"/>
        </w:rPr>
        <w:t xml:space="preserve"> the </w:t>
      </w:r>
      <w:r w:rsidRPr="00334D62">
        <w:rPr>
          <w:rStyle w:val="StyleUnderline"/>
          <w:highlight w:val="cyan"/>
        </w:rPr>
        <w:t>Dobbs</w:t>
      </w:r>
      <w:r w:rsidRPr="00C357DD">
        <w:t xml:space="preserve"> decision and here as well, a desire to </w:t>
      </w:r>
      <w:r w:rsidRPr="00C357DD">
        <w:rPr>
          <w:rStyle w:val="StyleUnderline"/>
        </w:rPr>
        <w:t xml:space="preserve">— </w:t>
      </w:r>
      <w:r w:rsidRPr="00334D62">
        <w:rPr>
          <w:rStyle w:val="StyleUnderline"/>
          <w:highlight w:val="cyan"/>
        </w:rPr>
        <w:t>less</w:t>
      </w:r>
      <w:r w:rsidRPr="00C357DD">
        <w:rPr>
          <w:rStyle w:val="StyleUnderline"/>
        </w:rPr>
        <w:t xml:space="preserve"> sort of </w:t>
      </w:r>
      <w:r w:rsidRPr="00334D62">
        <w:rPr>
          <w:rStyle w:val="StyleUnderline"/>
          <w:highlight w:val="cyan"/>
        </w:rPr>
        <w:t>respect for stare decisis</w:t>
      </w:r>
      <w:r w:rsidRPr="00C357DD">
        <w:t xml:space="preserve">, </w:t>
      </w:r>
      <w:r w:rsidRPr="00334D62">
        <w:rPr>
          <w:highlight w:val="cyan"/>
        </w:rPr>
        <w:t>and</w:t>
      </w:r>
      <w:r w:rsidRPr="00C357DD">
        <w:t xml:space="preserve"> more of an </w:t>
      </w:r>
      <w:r w:rsidRPr="00334D62">
        <w:rPr>
          <w:highlight w:val="cyan"/>
        </w:rPr>
        <w:t>appetite</w:t>
      </w:r>
      <w:r w:rsidRPr="00C357DD">
        <w:t xml:space="preserve"> </w:t>
      </w:r>
      <w:r w:rsidRPr="00334D62">
        <w:rPr>
          <w:highlight w:val="cyan"/>
        </w:rPr>
        <w:t>for risk</w:t>
      </w:r>
      <w:r w:rsidRPr="00C357DD">
        <w:t xml:space="preserve"> in terms of sort of unsettling established law and sort of seeing what happens next.</w:t>
      </w:r>
    </w:p>
    <w:p w14:paraId="6C6BD9A9" w14:textId="77777777" w:rsidR="000B475F" w:rsidRPr="00C357DD" w:rsidRDefault="000B475F" w:rsidP="000B475F">
      <w:pPr>
        <w:rPr>
          <w:rStyle w:val="StyleUnderline"/>
        </w:rPr>
      </w:pPr>
      <w:r w:rsidRPr="00C357DD">
        <w:rPr>
          <w:rStyle w:val="StyleUnderline"/>
        </w:rPr>
        <w:t>And I think, to me</w:t>
      </w:r>
      <w:r w:rsidRPr="00334D62">
        <w:rPr>
          <w:rStyle w:val="StyleUnderline"/>
          <w:highlight w:val="cyan"/>
        </w:rPr>
        <w:t>, that is contrary</w:t>
      </w:r>
      <w:r w:rsidRPr="00C357DD">
        <w:rPr>
          <w:rStyle w:val="StyleUnderline"/>
        </w:rPr>
        <w:t xml:space="preserve"> </w:t>
      </w:r>
      <w:r w:rsidRPr="00334D62">
        <w:rPr>
          <w:rStyle w:val="StyleUnderline"/>
          <w:highlight w:val="cyan"/>
        </w:rPr>
        <w:t>to</w:t>
      </w:r>
      <w:r w:rsidRPr="00C357DD">
        <w:rPr>
          <w:rStyle w:val="StyleUnderline"/>
        </w:rPr>
        <w:t xml:space="preserve"> sort of </w:t>
      </w:r>
      <w:r w:rsidRPr="00334D62">
        <w:rPr>
          <w:rStyle w:val="StyleUnderline"/>
          <w:highlight w:val="cyan"/>
        </w:rPr>
        <w:t>traditional rule of law values</w:t>
      </w:r>
      <w:r w:rsidRPr="00C357DD">
        <w:rPr>
          <w:rStyle w:val="StyleUnderline"/>
        </w:rPr>
        <w:t>.</w:t>
      </w:r>
    </w:p>
    <w:p w14:paraId="008A14AC" w14:textId="77777777" w:rsidR="000B475F" w:rsidRDefault="000B475F" w:rsidP="000B475F">
      <w:pPr>
        <w:spacing w:line="256" w:lineRule="auto"/>
        <w:rPr>
          <w:rFonts w:eastAsia="Calibri"/>
          <w:b/>
          <w:sz w:val="24"/>
          <w:u w:val="single"/>
        </w:rPr>
      </w:pPr>
    </w:p>
    <w:p w14:paraId="2B6FBAC6" w14:textId="77777777" w:rsidR="000B475F" w:rsidRPr="00A945E5" w:rsidRDefault="000B475F" w:rsidP="000B475F"/>
    <w:p w14:paraId="780F8C3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404584" w14:textId="77777777" w:rsidR="002B3192" w:rsidRDefault="002B3192" w:rsidP="00066D2C">
      <w:pPr>
        <w:spacing w:after="0" w:line="240" w:lineRule="auto"/>
      </w:pPr>
      <w:r>
        <w:separator/>
      </w:r>
    </w:p>
  </w:endnote>
  <w:endnote w:type="continuationSeparator" w:id="0">
    <w:p w14:paraId="205312EE" w14:textId="77777777" w:rsidR="002B3192" w:rsidRDefault="002B31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C0D4A" w14:textId="77777777" w:rsidR="002B3192" w:rsidRDefault="002B3192" w:rsidP="00066D2C">
      <w:pPr>
        <w:spacing w:after="0" w:line="240" w:lineRule="auto"/>
      </w:pPr>
      <w:r>
        <w:separator/>
      </w:r>
    </w:p>
  </w:footnote>
  <w:footnote w:type="continuationSeparator" w:id="0">
    <w:p w14:paraId="2473EE00" w14:textId="77777777" w:rsidR="002B3192" w:rsidRDefault="002B31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475F"/>
    <w:rsid w:val="00001C7E"/>
    <w:rsid w:val="00003CC3"/>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75F"/>
    <w:rsid w:val="000B5FBB"/>
    <w:rsid w:val="000B6974"/>
    <w:rsid w:val="000B6B3E"/>
    <w:rsid w:val="000C137E"/>
    <w:rsid w:val="000D0D08"/>
    <w:rsid w:val="000D739E"/>
    <w:rsid w:val="000D7A2C"/>
    <w:rsid w:val="000E0913"/>
    <w:rsid w:val="000E13F7"/>
    <w:rsid w:val="000E2525"/>
    <w:rsid w:val="000E5D7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357"/>
    <w:rsid w:val="001B1595"/>
    <w:rsid w:val="001B1762"/>
    <w:rsid w:val="001B18CF"/>
    <w:rsid w:val="001B2C27"/>
    <w:rsid w:val="001C0A69"/>
    <w:rsid w:val="001C48D7"/>
    <w:rsid w:val="001D1994"/>
    <w:rsid w:val="001D6D5C"/>
    <w:rsid w:val="001D7A6D"/>
    <w:rsid w:val="001E4A64"/>
    <w:rsid w:val="001E61F5"/>
    <w:rsid w:val="001E7015"/>
    <w:rsid w:val="001F0C01"/>
    <w:rsid w:val="001F1F4D"/>
    <w:rsid w:val="002005AF"/>
    <w:rsid w:val="00200C1A"/>
    <w:rsid w:val="002052E3"/>
    <w:rsid w:val="00210DC2"/>
    <w:rsid w:val="002110D6"/>
    <w:rsid w:val="00212030"/>
    <w:rsid w:val="002152F9"/>
    <w:rsid w:val="0021530A"/>
    <w:rsid w:val="002212A9"/>
    <w:rsid w:val="002234FB"/>
    <w:rsid w:val="00225437"/>
    <w:rsid w:val="002263A1"/>
    <w:rsid w:val="00232746"/>
    <w:rsid w:val="00236707"/>
    <w:rsid w:val="00237034"/>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46D3"/>
    <w:rsid w:val="002A3018"/>
    <w:rsid w:val="002A4DA5"/>
    <w:rsid w:val="002A57B1"/>
    <w:rsid w:val="002B2116"/>
    <w:rsid w:val="002B3050"/>
    <w:rsid w:val="002B319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52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2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7EE"/>
    <w:rsid w:val="00521B9F"/>
    <w:rsid w:val="00525C4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245"/>
    <w:rsid w:val="005B566C"/>
    <w:rsid w:val="005B5DC5"/>
    <w:rsid w:val="005B6286"/>
    <w:rsid w:val="005C1630"/>
    <w:rsid w:val="005C1793"/>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F78"/>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E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C04"/>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B3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9FF"/>
    <w:rsid w:val="00AE56E1"/>
    <w:rsid w:val="00AE6C9A"/>
    <w:rsid w:val="00AE710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59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522"/>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F99"/>
    <w:rsid w:val="00D6226F"/>
    <w:rsid w:val="00D70E15"/>
    <w:rsid w:val="00D714E5"/>
    <w:rsid w:val="00D7546D"/>
    <w:rsid w:val="00D75C54"/>
    <w:rsid w:val="00D839C5"/>
    <w:rsid w:val="00D84043"/>
    <w:rsid w:val="00D91348"/>
    <w:rsid w:val="00D9566D"/>
    <w:rsid w:val="00DA0EF7"/>
    <w:rsid w:val="00DA4B3F"/>
    <w:rsid w:val="00DA4CBC"/>
    <w:rsid w:val="00DA4EB6"/>
    <w:rsid w:val="00DA5F0C"/>
    <w:rsid w:val="00DB20EB"/>
    <w:rsid w:val="00DB33F6"/>
    <w:rsid w:val="00DB38CC"/>
    <w:rsid w:val="00DC08B6"/>
    <w:rsid w:val="00DC277F"/>
    <w:rsid w:val="00DC29A3"/>
    <w:rsid w:val="00DD0950"/>
    <w:rsid w:val="00DD0BFE"/>
    <w:rsid w:val="00DD29B1"/>
    <w:rsid w:val="00DD360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24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982"/>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7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67B52"/>
  <w15:chartTrackingRefBased/>
  <w15:docId w15:val="{C4E7F0F8-F464-4B66-91A5-C682B8A6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6B35"/>
    <w:rPr>
      <w:rFonts w:ascii="Aptos Display" w:hAnsi="Aptos Display" w:cs="Calibri"/>
      <w:sz w:val="20"/>
    </w:rPr>
  </w:style>
  <w:style w:type="paragraph" w:styleId="Heading1">
    <w:name w:val="heading 1"/>
    <w:aliases w:val="Pocket"/>
    <w:basedOn w:val="Normal"/>
    <w:next w:val="Normal"/>
    <w:link w:val="Heading1Char"/>
    <w:qFormat/>
    <w:rsid w:val="008F6B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6B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F6B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F6B3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6B3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6B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6B35"/>
  </w:style>
  <w:style w:type="character" w:styleId="Emphasis">
    <w:name w:val="Emphasis"/>
    <w:basedOn w:val="DefaultParagraphFont"/>
    <w:uiPriority w:val="8"/>
    <w:qFormat/>
    <w:rsid w:val="008F6B35"/>
    <w:rPr>
      <w:rFonts w:ascii="Aptos Display" w:hAnsi="Aptos Display" w:cs="Calibri"/>
      <w:b/>
      <w:i w:val="0"/>
      <w:iCs/>
      <w:sz w:val="24"/>
      <w:u w:val="single"/>
      <w:bdr w:val="single" w:sz="8" w:space="0" w:color="auto"/>
    </w:rPr>
  </w:style>
  <w:style w:type="character" w:styleId="FollowedHyperlink">
    <w:name w:val="FollowedHyperlink"/>
    <w:basedOn w:val="DefaultParagraphFont"/>
    <w:uiPriority w:val="99"/>
    <w:semiHidden/>
    <w:unhideWhenUsed/>
    <w:rsid w:val="008F6B35"/>
    <w:rPr>
      <w:color w:val="auto"/>
      <w:u w:val="none"/>
    </w:rPr>
  </w:style>
  <w:style w:type="character" w:customStyle="1" w:styleId="Heading1Char">
    <w:name w:val="Heading 1 Char"/>
    <w:aliases w:val="Pocket Char"/>
    <w:basedOn w:val="DefaultParagraphFont"/>
    <w:link w:val="Heading1"/>
    <w:rsid w:val="008F6B35"/>
    <w:rPr>
      <w:rFonts w:ascii="Aptos Display" w:eastAsiaTheme="majorEastAsia" w:hAnsi="Aptos Display" w:cstheme="majorBidi"/>
      <w:b/>
      <w:sz w:val="52"/>
      <w:szCs w:val="32"/>
    </w:rPr>
  </w:style>
  <w:style w:type="character" w:customStyle="1" w:styleId="Heading2Char">
    <w:name w:val="Heading 2 Char"/>
    <w:aliases w:val="Hat Char"/>
    <w:basedOn w:val="DefaultParagraphFont"/>
    <w:link w:val="Heading2"/>
    <w:uiPriority w:val="1"/>
    <w:rsid w:val="008F6B35"/>
    <w:rPr>
      <w:rFonts w:ascii="Aptos Display" w:eastAsiaTheme="majorEastAsia" w:hAnsi="Aptos Display" w:cstheme="majorBidi"/>
      <w:b/>
      <w:sz w:val="44"/>
      <w:szCs w:val="26"/>
      <w:u w:val="double"/>
    </w:rPr>
  </w:style>
  <w:style w:type="character" w:customStyle="1" w:styleId="Heading3Char">
    <w:name w:val="Heading 3 Char"/>
    <w:aliases w:val="Block Char"/>
    <w:basedOn w:val="DefaultParagraphFont"/>
    <w:link w:val="Heading3"/>
    <w:uiPriority w:val="2"/>
    <w:rsid w:val="008F6B35"/>
    <w:rPr>
      <w:rFonts w:ascii="Aptos Display" w:eastAsiaTheme="majorEastAsia" w:hAnsi="Aptos Display" w:cstheme="majorBidi"/>
      <w:b/>
      <w:sz w:val="32"/>
      <w:szCs w:val="24"/>
      <w:u w:val="single"/>
    </w:rPr>
  </w:style>
  <w:style w:type="character" w:customStyle="1" w:styleId="Heading4Char">
    <w:name w:val="Heading 4 Char"/>
    <w:aliases w:val="Tag Char"/>
    <w:basedOn w:val="DefaultParagraphFont"/>
    <w:link w:val="Heading4"/>
    <w:uiPriority w:val="3"/>
    <w:rsid w:val="008F6B35"/>
    <w:rPr>
      <w:rFonts w:ascii="Aptos Display" w:eastAsiaTheme="majorEastAsia" w:hAnsi="Aptos Display"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6B35"/>
    <w:rPr>
      <w:b/>
      <w:bCs/>
      <w:sz w:val="26"/>
      <w:u w:val="none"/>
    </w:rPr>
  </w:style>
  <w:style w:type="character" w:customStyle="1" w:styleId="StyleUnderline">
    <w:name w:val="Style Underline"/>
    <w:aliases w:val="Underline"/>
    <w:basedOn w:val="DefaultParagraphFont"/>
    <w:uiPriority w:val="7"/>
    <w:qFormat/>
    <w:rsid w:val="008F6B35"/>
    <w:rPr>
      <w:b/>
      <w:sz w:val="24"/>
      <w:u w:val="single"/>
    </w:rPr>
  </w:style>
  <w:style w:type="character" w:styleId="Strong">
    <w:name w:val="Strong"/>
    <w:basedOn w:val="DefaultParagraphFont"/>
    <w:uiPriority w:val="22"/>
    <w:semiHidden/>
    <w:qFormat/>
    <w:rsid w:val="008F6B35"/>
    <w:rPr>
      <w:b/>
      <w:bCs/>
    </w:rPr>
  </w:style>
  <w:style w:type="character" w:styleId="BookTitle">
    <w:name w:val="Book Title"/>
    <w:basedOn w:val="DefaultParagraphFont"/>
    <w:uiPriority w:val="33"/>
    <w:semiHidden/>
    <w:qFormat/>
    <w:rsid w:val="008F6B35"/>
    <w:rPr>
      <w:b/>
      <w:bCs/>
      <w:i/>
      <w:iCs/>
      <w:spacing w:val="5"/>
    </w:rPr>
  </w:style>
  <w:style w:type="character" w:customStyle="1" w:styleId="Heading5Char">
    <w:name w:val="Heading 5 Char"/>
    <w:basedOn w:val="DefaultParagraphFont"/>
    <w:link w:val="Heading5"/>
    <w:uiPriority w:val="9"/>
    <w:semiHidden/>
    <w:rsid w:val="008F6B35"/>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8F6B35"/>
  </w:style>
  <w:style w:type="paragraph" w:styleId="Header">
    <w:name w:val="header"/>
    <w:basedOn w:val="Normal"/>
    <w:link w:val="HeaderChar"/>
    <w:uiPriority w:val="99"/>
    <w:semiHidden/>
    <w:rsid w:val="008F6B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6B35"/>
    <w:rPr>
      <w:rFonts w:ascii="Aptos Display" w:hAnsi="Aptos Display" w:cs="Calibri"/>
      <w:sz w:val="20"/>
    </w:rPr>
  </w:style>
  <w:style w:type="paragraph" w:styleId="Footer">
    <w:name w:val="footer"/>
    <w:basedOn w:val="Normal"/>
    <w:link w:val="FooterChar"/>
    <w:uiPriority w:val="99"/>
    <w:semiHidden/>
    <w:rsid w:val="008F6B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6B35"/>
    <w:rPr>
      <w:rFonts w:ascii="Aptos Display" w:hAnsi="Aptos Display" w:cs="Calibri"/>
      <w:sz w:val="20"/>
    </w:rPr>
  </w:style>
  <w:style w:type="paragraph" w:styleId="BodyText">
    <w:name w:val="Body Text"/>
    <w:basedOn w:val="Normal"/>
    <w:link w:val="BodyTextChar"/>
    <w:uiPriority w:val="99"/>
    <w:semiHidden/>
    <w:unhideWhenUsed/>
    <w:rsid w:val="008F6B35"/>
    <w:pPr>
      <w:spacing w:after="120"/>
    </w:pPr>
  </w:style>
  <w:style w:type="character" w:customStyle="1" w:styleId="BodyTextChar">
    <w:name w:val="Body Text Char"/>
    <w:basedOn w:val="DefaultParagraphFont"/>
    <w:link w:val="BodyText"/>
    <w:uiPriority w:val="99"/>
    <w:semiHidden/>
    <w:rsid w:val="008F6B35"/>
    <w:rPr>
      <w:rFonts w:ascii="Aptos Display" w:hAnsi="Aptos Display" w:cs="Calibri"/>
      <w:sz w:val="20"/>
    </w:rPr>
  </w:style>
  <w:style w:type="paragraph" w:styleId="NoSpacing">
    <w:name w:val="No Spacing"/>
    <w:link w:val="NoSpacingChar"/>
    <w:uiPriority w:val="99"/>
    <w:semiHidden/>
    <w:unhideWhenUsed/>
    <w:qFormat/>
    <w:rsid w:val="008F6B3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F6B35"/>
    <w:rPr>
      <w:rFonts w:ascii="Calibri" w:hAnsi="Calibri" w:cs="Calibri"/>
    </w:rPr>
  </w:style>
  <w:style w:type="character" w:styleId="Hyperlink">
    <w:name w:val="Hyperlink"/>
    <w:basedOn w:val="DefaultParagraphFont"/>
    <w:uiPriority w:val="99"/>
    <w:unhideWhenUsed/>
    <w:rsid w:val="008F6B35"/>
    <w:rPr>
      <w:color w:val="0563C1" w:themeColor="hyperlink"/>
      <w:u w:val="single"/>
    </w:rPr>
  </w:style>
  <w:style w:type="character" w:styleId="UnresolvedMention">
    <w:name w:val="Unresolved Mention"/>
    <w:basedOn w:val="DefaultParagraphFont"/>
    <w:uiPriority w:val="99"/>
    <w:semiHidden/>
    <w:unhideWhenUsed/>
    <w:rsid w:val="008F6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rry.uga.edu/terry-faculty-insights-explaining-what-supreme-court-chevron-ruling-mea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7879</Words>
  <Characters>44916</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B.</dc:creator>
  <cp:keywords>6.0.0</cp:keywords>
  <dc:description/>
  <cp:lastModifiedBy>Maggie Berthiaume</cp:lastModifiedBy>
  <cp:revision>3</cp:revision>
  <dcterms:created xsi:type="dcterms:W3CDTF">2024-07-22T19:39:00Z</dcterms:created>
  <dcterms:modified xsi:type="dcterms:W3CDTF">2024-07-22T20:32:00Z</dcterms:modified>
</cp:coreProperties>
</file>