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31302A" w14:textId="77777777" w:rsidR="00C20794" w:rsidRDefault="00C20794" w:rsidP="002A127F"/>
    <w:p w14:paraId="2C6CCFED" w14:textId="1EAB64CE" w:rsidR="00294626" w:rsidRPr="00294626" w:rsidRDefault="00294626" w:rsidP="00294626">
      <w:pPr>
        <w:pStyle w:val="Heading1"/>
      </w:pPr>
      <w:r>
        <w:lastRenderedPageBreak/>
        <w:t>Notes</w:t>
      </w:r>
    </w:p>
    <w:p w14:paraId="28E83B15" w14:textId="319D2781" w:rsidR="00C32034" w:rsidRDefault="00294626" w:rsidP="00C32034">
      <w:r>
        <w:t xml:space="preserve">1. </w:t>
      </w:r>
      <w:r w:rsidR="00C32034">
        <w:t xml:space="preserve">Please note that this aff is not an argument for recreational drug use.  We narrowly defend increased availability of prescribed medications derived from psychedelics, administered by a professional in controlled settings for severe and treatment resistant mental illness, including addiction, depression, and PTSD.  </w:t>
      </w:r>
    </w:p>
    <w:p w14:paraId="702F4DCC" w14:textId="77777777" w:rsidR="00C32034" w:rsidRDefault="00C32034" w:rsidP="00C32034">
      <w:r>
        <w:t xml:space="preserve">We think this is an emerging, serious, and interesting policy controversy and have tried to treat it as such.  If you are compelled by the arguments made in advantage 2 that these treatments should receive further research and be available to people with these conditions, I encourage you to refrain from making jokes about recreational use, “your authors must be tripping,” etc.  One of the primary barriers to societal acceptance of these treatments is the stigma of association with recreational use. </w:t>
      </w:r>
    </w:p>
    <w:p w14:paraId="16AAEB42" w14:textId="2DE049D3" w:rsidR="00146F38" w:rsidRDefault="00146F38" w:rsidP="00C32034">
      <w:r>
        <w:t xml:space="preserve">2. Below the policy aff/neg, there is a separate “Patent K section” with a specific K option for the negative as well as aff answers – some of this section consists of cards pulled from other places in the file, so watch out for duplication.  </w:t>
      </w:r>
    </w:p>
    <w:p w14:paraId="4A62605F" w14:textId="4F999211" w:rsidR="009D6D02" w:rsidRDefault="009D6D02" w:rsidP="00C32034">
      <w:r>
        <w:t>3. Consider counterplanning out of parts of the plan like the database using the solvency turns in that section as another CP option.</w:t>
      </w:r>
    </w:p>
    <w:p w14:paraId="3EA79FCB" w14:textId="7AE6D03C" w:rsidR="00294626" w:rsidRDefault="009D6D02" w:rsidP="00C32034">
      <w:r>
        <w:t>4</w:t>
      </w:r>
      <w:r w:rsidR="00294626">
        <w:t>. We’ve chosen to use “traditional knowledge” in our tags rather than some alternative terms in light of this Mgbeoji evidence:</w:t>
      </w:r>
    </w:p>
    <w:p w14:paraId="188F3B22" w14:textId="5983FF6B" w:rsidR="00294626" w:rsidRPr="00BE285B" w:rsidRDefault="00294626" w:rsidP="00294626">
      <w:pPr>
        <w:keepNext/>
        <w:keepLines/>
        <w:spacing w:before="40" w:after="0"/>
        <w:outlineLvl w:val="3"/>
        <w:rPr>
          <w:rFonts w:eastAsiaTheme="majorEastAsia" w:cstheme="majorBidi"/>
          <w:b/>
          <w:iCs/>
          <w:sz w:val="26"/>
        </w:rPr>
      </w:pPr>
      <w:r>
        <w:rPr>
          <w:rFonts w:eastAsiaTheme="majorEastAsia" w:cstheme="majorBidi"/>
          <w:b/>
          <w:iCs/>
          <w:sz w:val="26"/>
        </w:rPr>
        <w:t>T</w:t>
      </w:r>
      <w:r w:rsidRPr="00BE285B">
        <w:rPr>
          <w:rFonts w:eastAsiaTheme="majorEastAsia" w:cstheme="majorBidi"/>
          <w:b/>
          <w:iCs/>
          <w:sz w:val="26"/>
        </w:rPr>
        <w:t xml:space="preserve">he term “Traditional Knowledge” is </w:t>
      </w:r>
      <w:r>
        <w:rPr>
          <w:rFonts w:eastAsiaTheme="majorEastAsia" w:cstheme="majorBidi"/>
          <w:b/>
          <w:iCs/>
          <w:sz w:val="26"/>
        </w:rPr>
        <w:t xml:space="preserve">most </w:t>
      </w:r>
      <w:r w:rsidRPr="00BE285B">
        <w:rPr>
          <w:rFonts w:eastAsiaTheme="majorEastAsia" w:cstheme="majorBidi"/>
          <w:b/>
          <w:iCs/>
          <w:sz w:val="26"/>
        </w:rPr>
        <w:t xml:space="preserve">appropriate– it accounts for cultures globally – other terms are sewn into controversial and racist insinuations that cannot be defined by international instruments </w:t>
      </w:r>
    </w:p>
    <w:p w14:paraId="49DC56ED" w14:textId="77777777" w:rsidR="00294626" w:rsidRPr="00BE285B" w:rsidRDefault="00294626" w:rsidP="00294626">
      <w:pPr>
        <w:rPr>
          <w:b/>
          <w:bCs/>
          <w:sz w:val="26"/>
        </w:rPr>
      </w:pPr>
      <w:r w:rsidRPr="00BE285B">
        <w:rPr>
          <w:b/>
          <w:bCs/>
          <w:sz w:val="26"/>
        </w:rPr>
        <w:t>Mgbeoji, Professor of Law at Osgoode Hall Law School, 05</w:t>
      </w:r>
    </w:p>
    <w:p w14:paraId="24FF9831" w14:textId="77777777" w:rsidR="00294626" w:rsidRPr="00BE285B" w:rsidRDefault="00294626" w:rsidP="00294626">
      <w:pPr>
        <w:spacing w:after="0"/>
        <w:rPr>
          <w:szCs w:val="18"/>
        </w:rPr>
      </w:pPr>
      <w:r w:rsidRPr="00BE285B">
        <w:rPr>
          <w:szCs w:val="18"/>
        </w:rPr>
        <w:t>(Ikechi, Doctorate of Juridical Science at Dolhousie University - LLB [Hons] Nig. - BL [Lagos] - LLM [summa cum laude] [Dalhousie], /11/15/2005, “Global Biopiracy: Patents, Plants, and Indigenous Knowledge”, Pgs 9-11, accessed 7/3/24, GDI JK)</w:t>
      </w:r>
    </w:p>
    <w:p w14:paraId="7C7E5E53" w14:textId="77777777" w:rsidR="00294626" w:rsidRPr="00BE285B" w:rsidRDefault="00294626" w:rsidP="00294626">
      <w:pPr>
        <w:ind w:firstLine="720"/>
      </w:pPr>
      <w:r w:rsidRPr="00BE285B">
        <w:t xml:space="preserve">Generally speaking, the </w:t>
      </w:r>
      <w:r w:rsidRPr="00BE285B">
        <w:rPr>
          <w:u w:val="single"/>
        </w:rPr>
        <w:t xml:space="preserve">literature on TKUP </w:t>
      </w:r>
      <w:r w:rsidRPr="00BE285B">
        <w:t>largely</w:t>
      </w:r>
      <w:r w:rsidRPr="00BE285B">
        <w:rPr>
          <w:u w:val="single"/>
        </w:rPr>
        <w:t xml:space="preserve"> seems to prefer </w:t>
      </w:r>
      <w:r w:rsidRPr="00BE285B">
        <w:t xml:space="preserve">such </w:t>
      </w:r>
      <w:r w:rsidRPr="00BE285B">
        <w:rPr>
          <w:u w:val="single"/>
        </w:rPr>
        <w:t>phrases as “indigenous peoples knowledge,”4 “local knowledge,” “ethnobotany,”5 “tribal peoples knowledge,”6 “folk knowledge,”7 and so on</w:t>
      </w:r>
      <w:r w:rsidRPr="00BE285B">
        <w:t>, some of which are</w:t>
      </w:r>
      <w:r w:rsidRPr="00BE285B">
        <w:rPr>
          <w:u w:val="single"/>
        </w:rPr>
        <w:t xml:space="preserve"> loaded with controversial and</w:t>
      </w:r>
      <w:r w:rsidRPr="00BE285B">
        <w:t xml:space="preserve"> sometimes </w:t>
      </w:r>
      <w:r w:rsidRPr="00BE285B">
        <w:rPr>
          <w:u w:val="single"/>
        </w:rPr>
        <w:t>racist insinuations</w:t>
      </w:r>
      <w:r w:rsidRPr="00BE285B">
        <w:t>. The term “</w:t>
      </w:r>
      <w:r w:rsidRPr="00BE285B">
        <w:rPr>
          <w:u w:val="single"/>
        </w:rPr>
        <w:t>traditional knowledge8 of the uses of plants” is preferred for the following reasons</w:t>
      </w:r>
      <w:r w:rsidRPr="00BE285B">
        <w:t>. First</w:t>
      </w:r>
      <w:r w:rsidRPr="00BE285B">
        <w:rPr>
          <w:u w:val="single"/>
        </w:rPr>
        <w:t>, although</w:t>
      </w:r>
      <w:r w:rsidRPr="00BE285B">
        <w:t xml:space="preserve"> the term </w:t>
      </w:r>
      <w:r w:rsidRPr="00BE285B">
        <w:rPr>
          <w:u w:val="single"/>
        </w:rPr>
        <w:t>“indigenous peoples,”</w:t>
      </w:r>
      <w:r w:rsidRPr="00BE285B">
        <w:t xml:space="preserve"> with its </w:t>
      </w:r>
      <w:r w:rsidRPr="00BE285B">
        <w:rPr>
          <w:u w:val="single"/>
        </w:rPr>
        <w:t>useful idiom of “indigeneity,” constitutes</w:t>
      </w:r>
      <w:r w:rsidRPr="00BE285B">
        <w:t xml:space="preserve"> a powerful </w:t>
      </w:r>
      <w:r w:rsidRPr="00BE285B">
        <w:rPr>
          <w:u w:val="single"/>
        </w:rPr>
        <w:t xml:space="preserve">platform </w:t>
      </w:r>
      <w:r w:rsidRPr="00BE285B">
        <w:t>and “</w:t>
      </w:r>
      <w:r w:rsidRPr="00BE285B">
        <w:rPr>
          <w:u w:val="single"/>
        </w:rPr>
        <w:t>moral high ground</w:t>
      </w:r>
      <w:r w:rsidRPr="00BE285B">
        <w:t xml:space="preserve">” in the </w:t>
      </w:r>
      <w:r w:rsidRPr="00BE285B">
        <w:rPr>
          <w:u w:val="single"/>
        </w:rPr>
        <w:t>struggle for human equality and dignity</w:t>
      </w:r>
      <w:r w:rsidRPr="00BE285B">
        <w:t>,9 some definitions of the</w:t>
      </w:r>
      <w:r w:rsidRPr="00BE285B">
        <w:rPr>
          <w:u w:val="single"/>
        </w:rPr>
        <w:t xml:space="preserve"> term in international law </w:t>
      </w:r>
      <w:r w:rsidRPr="00BE285B">
        <w:t>may be</w:t>
      </w:r>
      <w:r w:rsidRPr="00BE285B">
        <w:rPr>
          <w:u w:val="single"/>
        </w:rPr>
        <w:t xml:space="preserve"> restrictive</w:t>
      </w:r>
      <w:r w:rsidRPr="00BE285B">
        <w:t xml:space="preserve">. There are several definitions of indigenous peoples in international law. For example, the Martinez Cobo Report commissioned by </w:t>
      </w:r>
      <w:r w:rsidRPr="00BE285B">
        <w:rPr>
          <w:u w:val="single"/>
        </w:rPr>
        <w:t>the United Nations defines indigenous peoples</w:t>
      </w:r>
      <w:r w:rsidRPr="00BE285B">
        <w:t xml:space="preserve">, communities, and nations as “those which, having a historical continuity with </w:t>
      </w:r>
      <w:r w:rsidRPr="00BE285B">
        <w:rPr>
          <w:u w:val="single"/>
        </w:rPr>
        <w:t>pre-invasion and pre-colonial societies</w:t>
      </w:r>
      <w:r w:rsidRPr="00BE285B">
        <w:t xml:space="preserve"> that developed on their territories, consider themselves </w:t>
      </w:r>
      <w:r w:rsidRPr="00BE285B">
        <w:rPr>
          <w:u w:val="single"/>
        </w:rPr>
        <w:t>distinct from other sectors</w:t>
      </w:r>
      <w:r w:rsidRPr="00BE285B">
        <w:t xml:space="preserve"> of the societies now prevailing in those territories, or parts of them.”10 A</w:t>
      </w:r>
      <w:r w:rsidRPr="00BE285B">
        <w:rPr>
          <w:u w:val="single"/>
        </w:rPr>
        <w:t xml:space="preserve"> treaty definition</w:t>
      </w:r>
      <w:r w:rsidRPr="00BE285B">
        <w:t xml:space="preserve"> of indigenous peoples is provided by </w:t>
      </w:r>
      <w:r w:rsidRPr="00BE285B">
        <w:rPr>
          <w:u w:val="single"/>
        </w:rPr>
        <w:t>Convention 169 of the International Labour Organization (ILO</w:t>
      </w:r>
      <w:r w:rsidRPr="00BE285B">
        <w:t>): “</w:t>
      </w:r>
      <w:r w:rsidRPr="00BE285B">
        <w:rPr>
          <w:u w:val="single"/>
        </w:rPr>
        <w:t>Those</w:t>
      </w:r>
      <w:r w:rsidRPr="00BE285B">
        <w:t xml:space="preserve"> who have </w:t>
      </w:r>
      <w:r w:rsidRPr="00BE285B">
        <w:rPr>
          <w:u w:val="single"/>
        </w:rPr>
        <w:t>descended from populations</w:t>
      </w:r>
      <w:r w:rsidRPr="00BE285B">
        <w:t xml:space="preserve"> that </w:t>
      </w:r>
      <w:r w:rsidRPr="00BE285B">
        <w:rPr>
          <w:u w:val="single"/>
        </w:rPr>
        <w:t xml:space="preserve">inhabited a country at </w:t>
      </w:r>
      <w:r w:rsidRPr="00BE285B">
        <w:t xml:space="preserve">the </w:t>
      </w:r>
      <w:r w:rsidRPr="00BE285B">
        <w:rPr>
          <w:u w:val="single"/>
        </w:rPr>
        <w:t>time of conquest, colonization</w:t>
      </w:r>
      <w:r w:rsidRPr="00BE285B">
        <w:t xml:space="preserve">, or the </w:t>
      </w:r>
      <w:r w:rsidRPr="00BE285B">
        <w:rPr>
          <w:u w:val="single"/>
        </w:rPr>
        <w:t>establishment of present state boundaries</w:t>
      </w:r>
      <w:r w:rsidRPr="00BE285B">
        <w:t xml:space="preserve">, and </w:t>
      </w:r>
      <w:r w:rsidRPr="00BE285B">
        <w:lastRenderedPageBreak/>
        <w:t>who irrespective of their legal status</w:t>
      </w:r>
      <w:r w:rsidRPr="00BE285B">
        <w:rPr>
          <w:u w:val="single"/>
        </w:rPr>
        <w:t>, retain some or all</w:t>
      </w:r>
      <w:r w:rsidRPr="00BE285B">
        <w:t xml:space="preserve"> of their </w:t>
      </w:r>
      <w:r w:rsidRPr="00BE285B">
        <w:rPr>
          <w:u w:val="single"/>
        </w:rPr>
        <w:t>own social, economic, cultural, and political institutions</w:t>
      </w:r>
      <w:r w:rsidRPr="00BE285B">
        <w:t xml:space="preserve">.”11 </w:t>
      </w:r>
    </w:p>
    <w:p w14:paraId="16F57DC8" w14:textId="77777777" w:rsidR="00294626" w:rsidRPr="00BE285B" w:rsidRDefault="00294626" w:rsidP="00294626">
      <w:pPr>
        <w:ind w:firstLine="720"/>
      </w:pPr>
      <w:r w:rsidRPr="00BE285B">
        <w:t xml:space="preserve">The </w:t>
      </w:r>
      <w:r w:rsidRPr="00BE285B">
        <w:rPr>
          <w:u w:val="single"/>
        </w:rPr>
        <w:t>ILO definition is problematic</w:t>
      </w:r>
      <w:r w:rsidRPr="00BE285B">
        <w:t xml:space="preserve"> in that it </w:t>
      </w:r>
      <w:r w:rsidRPr="00BE285B">
        <w:rPr>
          <w:u w:val="single"/>
        </w:rPr>
        <w:t>directly refers “to the histories of the Americas,12 New Zealand, and Australia</w:t>
      </w:r>
      <w:r w:rsidRPr="00BE285B">
        <w:t xml:space="preserve">, and </w:t>
      </w:r>
      <w:r w:rsidRPr="00BE285B">
        <w:rPr>
          <w:u w:val="single"/>
        </w:rPr>
        <w:t>ignores African and Asian historical realities</w:t>
      </w:r>
      <w:r w:rsidRPr="00BE285B">
        <w:t xml:space="preserve">.”13 At a normative level it </w:t>
      </w:r>
      <w:r w:rsidRPr="00BE285B">
        <w:rPr>
          <w:u w:val="single"/>
        </w:rPr>
        <w:t>constitutes a validation of</w:t>
      </w:r>
      <w:r w:rsidRPr="00BE285B">
        <w:t xml:space="preserve"> the discredited “</w:t>
      </w:r>
      <w:r w:rsidRPr="00BE285B">
        <w:rPr>
          <w:u w:val="single"/>
        </w:rPr>
        <w:t>blue water</w:t>
      </w:r>
      <w:r w:rsidRPr="00BE285B">
        <w:t>” or “salt water”</w:t>
      </w:r>
      <w:r w:rsidRPr="00BE285B">
        <w:rPr>
          <w:u w:val="single"/>
        </w:rPr>
        <w:t>14 doctrine</w:t>
      </w:r>
      <w:r w:rsidRPr="00BE285B">
        <w:t xml:space="preserve"> in international law on self-determination of colonized peoples.15 It would therefore be better to </w:t>
      </w:r>
      <w:r w:rsidRPr="00BE285B">
        <w:rPr>
          <w:u w:val="single"/>
        </w:rPr>
        <w:t>adopt a more inclusive concept</w:t>
      </w:r>
      <w:r w:rsidRPr="00BE285B">
        <w:t xml:space="preserve"> that </w:t>
      </w:r>
      <w:r w:rsidRPr="00BE285B">
        <w:rPr>
          <w:u w:val="single"/>
        </w:rPr>
        <w:t>recognizes that</w:t>
      </w:r>
      <w:r w:rsidRPr="00BE285B">
        <w:t xml:space="preserve">, within the context of the narrow definition of indigenous peoples offered by some international instruments (e.g., ILO Convention 169), </w:t>
      </w:r>
      <w:r w:rsidRPr="00BE285B">
        <w:rPr>
          <w:u w:val="single"/>
        </w:rPr>
        <w:t>traditional knowledge is not always “indigenous.”</w:t>
      </w:r>
      <w:r w:rsidRPr="00BE285B">
        <w:t xml:space="preserve"> As the recent World Intellectual Property Organization (</w:t>
      </w:r>
      <w:r w:rsidRPr="00BE285B">
        <w:rPr>
          <w:u w:val="single"/>
        </w:rPr>
        <w:t>WIPO</w:t>
      </w:r>
      <w:r w:rsidRPr="00BE285B">
        <w:t>) Report</w:t>
      </w:r>
      <w:r w:rsidRPr="00BE285B">
        <w:rPr>
          <w:u w:val="single"/>
        </w:rPr>
        <w:t xml:space="preserve"> notes,</w:t>
      </w:r>
      <w:r w:rsidRPr="00BE285B">
        <w:t xml:space="preserve"> “</w:t>
      </w:r>
      <w:r w:rsidRPr="00BE285B">
        <w:rPr>
          <w:u w:val="single"/>
        </w:rPr>
        <w:t>traditional knowledge is not necessarily indigenous</w:t>
      </w:r>
      <w:r w:rsidRPr="00BE285B">
        <w:t xml:space="preserve">. That is to say, indigenous knowledge is traditional knowledge, but not all traditional knowledge is indigenous.”16 For example, traditional knowledge of African communities regarding the uses of plants endemic to Africa is not indigenous knowledge (within the constraints of ILO Convention 169), it is traditional knowledge. </w:t>
      </w:r>
    </w:p>
    <w:p w14:paraId="62E71D39" w14:textId="77777777" w:rsidR="00294626" w:rsidRPr="00BE285B" w:rsidRDefault="00294626" w:rsidP="00294626">
      <w:pPr>
        <w:ind w:firstLine="720"/>
      </w:pPr>
      <w:r w:rsidRPr="00BE285B">
        <w:t>Second, although the term “</w:t>
      </w:r>
      <w:r w:rsidRPr="00BE285B">
        <w:rPr>
          <w:u w:val="single"/>
        </w:rPr>
        <w:t>tribal knowledge</w:t>
      </w:r>
      <w:r w:rsidRPr="00BE285B">
        <w:t xml:space="preserve">” </w:t>
      </w:r>
      <w:r w:rsidRPr="00BE285B">
        <w:rPr>
          <w:u w:val="single"/>
        </w:rPr>
        <w:t>appears in ILO</w:t>
      </w:r>
      <w:r w:rsidRPr="00BE285B">
        <w:t xml:space="preserve"> </w:t>
      </w:r>
      <w:r w:rsidRPr="00BE285B">
        <w:rPr>
          <w:u w:val="single"/>
        </w:rPr>
        <w:t>Convention 169</w:t>
      </w:r>
      <w:r w:rsidRPr="00BE285B">
        <w:t>, it is</w:t>
      </w:r>
      <w:r w:rsidRPr="00BE285B">
        <w:rPr>
          <w:u w:val="single"/>
        </w:rPr>
        <w:t xml:space="preserve"> not defined in any international legal instrument;</w:t>
      </w:r>
      <w:r w:rsidRPr="00BE285B">
        <w:t xml:space="preserve"> rather, it has </w:t>
      </w:r>
      <w:r w:rsidRPr="00BE285B">
        <w:rPr>
          <w:u w:val="single"/>
        </w:rPr>
        <w:t>pejorative meanings</w:t>
      </w:r>
      <w:r w:rsidRPr="00BE285B">
        <w:t xml:space="preserve">,17 </w:t>
      </w:r>
      <w:r w:rsidRPr="00BE285B">
        <w:rPr>
          <w:u w:val="single"/>
        </w:rPr>
        <w:t>carrying overtones of primitivism18 and racial inferiority</w:t>
      </w:r>
      <w:r w:rsidRPr="00BE285B">
        <w:t>.19 The term “</w:t>
      </w:r>
      <w:r w:rsidRPr="00BE285B">
        <w:rPr>
          <w:u w:val="single"/>
        </w:rPr>
        <w:t>traditional knowledge</w:t>
      </w:r>
      <w:r w:rsidRPr="00BE285B">
        <w:t xml:space="preserve">,” in spite of its shortcomings, is </w:t>
      </w:r>
      <w:r w:rsidRPr="00BE285B">
        <w:rPr>
          <w:u w:val="single"/>
        </w:rPr>
        <w:t>less offensive</w:t>
      </w:r>
      <w:r w:rsidRPr="00BE285B">
        <w:t xml:space="preserve"> than are the aforementioned terms. More important, as the WIPO Report defines it, </w:t>
      </w:r>
      <w:r w:rsidRPr="00BE285B">
        <w:rPr>
          <w:u w:val="single"/>
        </w:rPr>
        <w:t>traditional knowledge embraces</w:t>
      </w:r>
      <w:r w:rsidRPr="00BE285B">
        <w:t xml:space="preserve"> a wide </w:t>
      </w:r>
      <w:r w:rsidRPr="00BE285B">
        <w:rPr>
          <w:u w:val="single"/>
        </w:rPr>
        <w:t>range of individuals, communities, and cultures</w:t>
      </w:r>
      <w:r w:rsidRPr="00BE285B">
        <w:t xml:space="preserve"> living in a largely non-urbanized setup or, as the Convention on Biological Diversity characterizes it,20 living “traditional lifestyles.” What then are the elements of traditional knowledge? Daniel Gervais has pointed out that traditional knowledge, as represented in knowledge systems, creations, innovations, and cultural expressions, is distinguishable according to how it is generated and transmitted. A rider must be quickly added; that is, the term “traditional knowledge” should not be understood as denoting or even connoting notions of antiquity, stagnation, and immutability. As the Four Directions Council of the First Nations of Canada has pointed out:</w:t>
      </w:r>
    </w:p>
    <w:p w14:paraId="5758FD0E" w14:textId="77777777" w:rsidR="00294626" w:rsidRPr="00BE285B" w:rsidRDefault="00294626" w:rsidP="00294626">
      <w:r w:rsidRPr="00BE285B">
        <w:rPr>
          <w:u w:val="single"/>
        </w:rPr>
        <w:t>What is “traditional” about traditional knowledge</w:t>
      </w:r>
      <w:r w:rsidRPr="00BE285B">
        <w:t xml:space="preserve"> is not its antiquity but </w:t>
      </w:r>
      <w:r w:rsidRPr="00BE285B">
        <w:rPr>
          <w:u w:val="single"/>
        </w:rPr>
        <w:t>the way it is acquired and used</w:t>
      </w:r>
      <w:r w:rsidRPr="00BE285B">
        <w:t>. In other words, the social process of learning and acquiring which is unique to each indigenous group lies at the heart of its “traditionality.” Much of this knowledge is actually quite new, but it has a social meaning and legal character, entirely unlike the knowledge indigenous people acquire from settlers and industrialized societies.21</w:t>
      </w:r>
    </w:p>
    <w:p w14:paraId="271981A4" w14:textId="346B0B2A" w:rsidR="00294626" w:rsidRDefault="00294626" w:rsidP="00C32034">
      <w:r w:rsidRPr="00BE285B">
        <w:t xml:space="preserve">Contemporary international law22 and leading scholars23 on the subject recognize the dynamism, holism, and diversity of traditional knowledge. To quote from the WIPO Report, “intertwined within practical solutions, </w:t>
      </w:r>
      <w:r w:rsidRPr="00BE285B">
        <w:rPr>
          <w:u w:val="single"/>
        </w:rPr>
        <w:t>traditional knowledge</w:t>
      </w:r>
      <w:r w:rsidRPr="00BE285B">
        <w:t xml:space="preserve"> often </w:t>
      </w:r>
      <w:r w:rsidRPr="00BE285B">
        <w:rPr>
          <w:u w:val="single"/>
        </w:rPr>
        <w:t>transmits the history, beliefs, and traditions of a particular people</w:t>
      </w:r>
      <w:r w:rsidRPr="00BE285B">
        <w:t xml:space="preserve">. For example, plants used for medicinal purposes also often have symbolic value for the community. Many sculptures, paintings, and crafts are created according to strict rituals and traditions because of their profound symbolic and/or religious meaning.” In light of the above, </w:t>
      </w:r>
      <w:r w:rsidRPr="00BE285B">
        <w:rPr>
          <w:u w:val="single"/>
        </w:rPr>
        <w:t xml:space="preserve">international law </w:t>
      </w:r>
      <w:r w:rsidRPr="00BE285B">
        <w:t>has</w:t>
      </w:r>
      <w:r w:rsidRPr="00BE285B">
        <w:rPr>
          <w:u w:val="single"/>
        </w:rPr>
        <w:t xml:space="preserve"> not </w:t>
      </w:r>
      <w:r w:rsidRPr="00BE285B">
        <w:t xml:space="preserve">yet </w:t>
      </w:r>
      <w:r w:rsidRPr="00BE285B">
        <w:rPr>
          <w:u w:val="single"/>
        </w:rPr>
        <w:t>formulated an adequate definition of traditional knowledge</w:t>
      </w:r>
      <w:r w:rsidRPr="00BE285B">
        <w:t>. With regard to this book, however, traditional knowledge pertaining to the uses of plants may be defined as that body of evolving knowledge, including the innovations of individuals and communities, that operates outside the dominant Eurocentric paradigm and that is concerned with the use of plants for social, environmental, medicinal, and therapeutic purposes.</w:t>
      </w:r>
    </w:p>
    <w:p w14:paraId="2B7FB6EB" w14:textId="2D26619E" w:rsidR="00294626" w:rsidRDefault="00294626" w:rsidP="00294626">
      <w:pPr>
        <w:pStyle w:val="Heading1"/>
      </w:pPr>
      <w:r>
        <w:lastRenderedPageBreak/>
        <w:t>AFF</w:t>
      </w:r>
    </w:p>
    <w:p w14:paraId="0A0A82B9" w14:textId="08164D03" w:rsidR="00FE6E32" w:rsidRDefault="00FE6E32" w:rsidP="00FE6E32">
      <w:pPr>
        <w:pStyle w:val="Heading1"/>
      </w:pPr>
      <w:r>
        <w:lastRenderedPageBreak/>
        <w:t>Biopiracy 1ac</w:t>
      </w:r>
    </w:p>
    <w:p w14:paraId="50459F30" w14:textId="67E733CA" w:rsidR="00FE6E32" w:rsidRDefault="008728EE" w:rsidP="00FE6E32">
      <w:pPr>
        <w:pStyle w:val="Heading2"/>
      </w:pPr>
      <w:r>
        <w:lastRenderedPageBreak/>
        <w:t>Advantage One: Biopiracy</w:t>
      </w:r>
    </w:p>
    <w:p w14:paraId="19F8E62E" w14:textId="77777777" w:rsidR="00FE6E32" w:rsidRPr="009A191E" w:rsidRDefault="00FE6E32" w:rsidP="00FE6E32">
      <w:pPr>
        <w:pStyle w:val="Heading4"/>
      </w:pPr>
      <w:r w:rsidRPr="009A191E">
        <w:t xml:space="preserve">Biopiracy is a violation of intellectual property rights and an existential threat to indigenous peoples.  Effective protection is hindered by existing IP law’s basis in Euro-American legal concepts of innovation and discovery. </w:t>
      </w:r>
    </w:p>
    <w:p w14:paraId="7CA34235" w14:textId="77777777" w:rsidR="00FE6E32" w:rsidRDefault="00FE6E32" w:rsidP="00FE6E32">
      <w:r w:rsidRPr="002A127F">
        <w:rPr>
          <w:rStyle w:val="Style13ptBold"/>
        </w:rPr>
        <w:t>Currie, B.A. in Journalism at Western Washington, 21</w:t>
      </w:r>
      <w:r>
        <w:t xml:space="preserve"> (Riley, “</w:t>
      </w:r>
      <w:r w:rsidRPr="002A127F">
        <w:t>INDIGENOUS KNOWLEDGE AND BIOPIRACY: THE NEED FOR A NEW SYSTEM OF INTERNATIONAL INTELLECTUAL PROPERTY RIGHTS LAW</w:t>
      </w:r>
      <w:r>
        <w:t xml:space="preserve">,” </w:t>
      </w:r>
      <w:hyperlink r:id="rId8" w:history="1">
        <w:r w:rsidRPr="00082B08">
          <w:rPr>
            <w:rStyle w:val="Hyperlink"/>
          </w:rPr>
          <w:t>http://occamsrazorwwu.org/volume-11-1/2021/6/6/indigenous-knowledge-and-biopiracy-the-need-for-a-new-system-of-international-intellectual-property-rights-law Accessed 7/9/24</w:t>
        </w:r>
      </w:hyperlink>
      <w:r>
        <w:t>)</w:t>
      </w:r>
    </w:p>
    <w:p w14:paraId="1E2FE0BE" w14:textId="77777777" w:rsidR="00FE6E32" w:rsidRDefault="00FE6E32" w:rsidP="00FE6E32">
      <w:r>
        <w:t>Abstract</w:t>
      </w:r>
    </w:p>
    <w:p w14:paraId="2DCDABAC" w14:textId="77777777" w:rsidR="00FE6E32" w:rsidRDefault="00FE6E32" w:rsidP="00FE6E32">
      <w:r>
        <w:t xml:space="preserve">Indigenous peoples around the world have always held a connection to and rich knowledge about the land, despite ongoing colonial actions against their sovereignty and land rights. However, individual and corporate actors have continued to exploit some of the most biologically and culturally diverse places on the planet, harming Indigenous peoples via acts of biocolonialism and biopiracy. </w:t>
      </w:r>
      <w:r w:rsidRPr="002A127F">
        <w:rPr>
          <w:rStyle w:val="StyleUnderline"/>
        </w:rPr>
        <w:t>Biocolonialism and biopiracy are not only gross violations of intellectual property rights, but also pose an existential threat to Indigenous peoples and their knowledge</w:t>
      </w:r>
      <w:r>
        <w:t>. The protection of Indigenous intellectual property must be reframed as an international human rights issue. This requires a reexamination of intellectual property rights laws and their implementation internationally. Centuries of colonial violence cannot be undone, but the protection of Indigenous peoples and knowledge at the international level is a necessary remedy.</w:t>
      </w:r>
    </w:p>
    <w:p w14:paraId="463FA65F" w14:textId="77777777" w:rsidR="00FE6E32" w:rsidRDefault="00FE6E32" w:rsidP="00FE6E32">
      <w:r>
        <w:t>Introduction</w:t>
      </w:r>
    </w:p>
    <w:p w14:paraId="12DE6FE5" w14:textId="77777777" w:rsidR="00FE6E32" w:rsidRDefault="00FE6E32" w:rsidP="00FE6E32">
      <w:r>
        <w:t>Indigenous peoples possess a common connection to and wealth of knowledge about their land, despite ongoing colonial violence and appropriation. As conversations about human rights, sustainability, and climate change rise to prominence in international discussion, the need to protect Indigenous peoples and Indigenous knowledge in the international legal system cannot be overlooked.</w:t>
      </w:r>
    </w:p>
    <w:p w14:paraId="7A774E73" w14:textId="77777777" w:rsidR="00FE6E32" w:rsidRDefault="00FE6E32" w:rsidP="00FE6E32">
      <w:r>
        <w:t xml:space="preserve">Unfortunately, </w:t>
      </w:r>
      <w:r w:rsidRPr="002A127F">
        <w:rPr>
          <w:rStyle w:val="StyleUnderline"/>
        </w:rPr>
        <w:t>the existing</w:t>
      </w:r>
      <w:r>
        <w:t xml:space="preserve"> international </w:t>
      </w:r>
      <w:r w:rsidRPr="002A127F">
        <w:rPr>
          <w:rStyle w:val="StyleUnderline"/>
        </w:rPr>
        <w:t xml:space="preserve">intellectual property rights regime falls short in its attempts to </w:t>
      </w:r>
      <w:r w:rsidRPr="002A127F">
        <w:rPr>
          <w:rStyle w:val="Emphasis"/>
        </w:rPr>
        <w:t xml:space="preserve">protect </w:t>
      </w:r>
      <w:r w:rsidRPr="002A127F">
        <w:rPr>
          <w:rStyle w:val="StyleUnderline"/>
        </w:rPr>
        <w:t xml:space="preserve">Indigenous peoples </w:t>
      </w:r>
      <w:r>
        <w:t xml:space="preserve">and knowledge. </w:t>
      </w:r>
      <w:r w:rsidRPr="002A127F">
        <w:rPr>
          <w:rStyle w:val="StyleUnderline"/>
        </w:rPr>
        <w:t>Persistent misconceptions</w:t>
      </w:r>
      <w:r>
        <w:t xml:space="preserve"> about the nature of Indigenous knowledge, including the idea that there is an inherent disconnect between “strictly definition-based” laws and “definition-defying” Indigenous knowledge, </w:t>
      </w:r>
      <w:r w:rsidRPr="002A127F">
        <w:rPr>
          <w:rStyle w:val="StyleUnderline"/>
        </w:rPr>
        <w:t>hinder the implementation of</w:t>
      </w:r>
      <w:r w:rsidRPr="002A127F">
        <w:rPr>
          <w:rStyle w:val="Emphasis"/>
        </w:rPr>
        <w:t xml:space="preserve"> effective protection.</w:t>
      </w:r>
      <w:r>
        <w:t xml:space="preserve"> </w:t>
      </w:r>
      <w:r w:rsidRPr="002A127F">
        <w:rPr>
          <w:rStyle w:val="StyleUnderline"/>
        </w:rPr>
        <w:t>Intellectual property rights for Indigenous people are also often perceived as legally entirely separate from land rights</w:t>
      </w:r>
      <w:r>
        <w:t xml:space="preserve"> and land justice efforts. </w:t>
      </w:r>
      <w:r w:rsidRPr="002A127F">
        <w:rPr>
          <w:rStyle w:val="StyleUnderline"/>
        </w:rPr>
        <w:t>These misconceptions only divert attention away from the principle failure of the system: intellectual property laws, which rely on the Euro-American legal concepts of innovation, discovery, products, and processes, limit Indigenous intellectual property rights and allow opportunities for biopiracy and misappropriation</w:t>
      </w:r>
      <w:r>
        <w:t xml:space="preserve">. </w:t>
      </w:r>
      <w:r w:rsidRPr="002A127F">
        <w:rPr>
          <w:rStyle w:val="StyleUnderline"/>
        </w:rPr>
        <w:t>These holes in the current system constitute a violation of rights and demand a reexamination of intellectual property laws</w:t>
      </w:r>
      <w:r>
        <w:t xml:space="preserve"> and their effects on Indigenous communities around the world.</w:t>
      </w:r>
    </w:p>
    <w:p w14:paraId="4A38CD5D" w14:textId="77777777" w:rsidR="008728EE" w:rsidRDefault="008728EE" w:rsidP="008728EE">
      <w:r w:rsidRPr="00837EDA">
        <w:rPr>
          <w:rStyle w:val="Style13ptBold"/>
        </w:rPr>
        <w:t xml:space="preserve">Stolfer, JD, 17 </w:t>
      </w:r>
      <w:r>
        <w:rPr>
          <w:rStyle w:val="Style13ptBold"/>
        </w:rPr>
        <w:t xml:space="preserve"> </w:t>
      </w:r>
      <w:r w:rsidRPr="00837EDA">
        <w:t xml:space="preserve">(Emily J., Clevelan-Marshall College of Law, 3-1-2017 “Bioprospecting Legislation in the United States: What We Are Doing, What We Are Not Doing, and What Should We Do Next,”, 65 Clev. St. L. Rev. 101 (2017), </w:t>
      </w:r>
      <w:hyperlink r:id="rId9" w:history="1">
        <w:r w:rsidRPr="00837EDA">
          <w:rPr>
            <w:rStyle w:val="Hyperlink"/>
          </w:rPr>
          <w:t>https://engagedscholarship.csuohio.edu/clevstlrev/vol65/iss1/10</w:t>
        </w:r>
      </w:hyperlink>
      <w:r w:rsidRPr="00837EDA">
        <w:t xml:space="preserve"> Accessed 7/16/24)</w:t>
      </w:r>
    </w:p>
    <w:p w14:paraId="002B37D7" w14:textId="77777777" w:rsidR="008728EE" w:rsidRDefault="008728EE" w:rsidP="008728EE">
      <w:r w:rsidRPr="00837EDA">
        <w:lastRenderedPageBreak/>
        <w:t>The U.S. has decided to use TRIPS instead of the CBD because of its focus on</w:t>
      </w:r>
      <w:r>
        <w:t xml:space="preserve"> </w:t>
      </w:r>
      <w:r w:rsidRPr="00837EDA">
        <w:t>the patenting of new biotechnology discoveries.74 The U.S. has many companies that</w:t>
      </w:r>
      <w:r>
        <w:t xml:space="preserve"> </w:t>
      </w:r>
      <w:r w:rsidRPr="00837EDA">
        <w:t>are focused on biotechnologies. The prevalence of biotechnology companies</w:t>
      </w:r>
      <w:r>
        <w:t xml:space="preserve"> </w:t>
      </w:r>
      <w:r w:rsidRPr="00837EDA">
        <w:t>strengthens the economy and, therefore, is important to policymakers.75 RIPS</w:t>
      </w:r>
      <w:r>
        <w:t xml:space="preserve"> </w:t>
      </w:r>
      <w:r w:rsidRPr="00837EDA">
        <w:t>globally recognizes different patents and requires all participating nations to</w:t>
      </w:r>
      <w:r>
        <w:t xml:space="preserve"> </w:t>
      </w:r>
      <w:r w:rsidRPr="00837EDA">
        <w:t>recognize patent rights of genetic and plant resources.76 Primarily, developing</w:t>
      </w:r>
      <w:r>
        <w:t xml:space="preserve"> </w:t>
      </w:r>
      <w:r w:rsidRPr="00837EDA">
        <w:t>countries have attempted to put limits on how material for the patents can be</w:t>
      </w:r>
      <w:r>
        <w:t xml:space="preserve"> </w:t>
      </w:r>
      <w:r w:rsidRPr="00837EDA">
        <w:t>acquired.77</w:t>
      </w:r>
      <w:r>
        <w:t xml:space="preserve"> </w:t>
      </w:r>
    </w:p>
    <w:p w14:paraId="1509D86C" w14:textId="77777777" w:rsidR="008728EE" w:rsidRPr="00837EDA" w:rsidRDefault="008728EE" w:rsidP="008728EE">
      <w:r w:rsidRPr="00837EDA">
        <w:t>However, the U.S. and foreign developing countries do not agree so long</w:t>
      </w:r>
      <w:r>
        <w:t xml:space="preserve"> </w:t>
      </w:r>
      <w:r w:rsidRPr="00837EDA">
        <w:t>as they follow the patent process for the country.78 The U.S. has continued to favor</w:t>
      </w:r>
      <w:r>
        <w:t xml:space="preserve"> </w:t>
      </w:r>
      <w:r w:rsidRPr="00837EDA">
        <w:t>TRIPS due to its prioritization of intellectual property rights.79</w:t>
      </w:r>
      <w:r>
        <w:t xml:space="preserve"> </w:t>
      </w:r>
      <w:r w:rsidRPr="00837EDA">
        <w:t>TRIPS currently requires countries to issue patents for a patentable product.80</w:t>
      </w:r>
    </w:p>
    <w:p w14:paraId="35C06C3F" w14:textId="77777777" w:rsidR="008728EE" w:rsidRDefault="008728EE" w:rsidP="008728EE">
      <w:r w:rsidRPr="00837EDA">
        <w:t>The requirement for patents holds true even if the patentable product violated access</w:t>
      </w:r>
      <w:r>
        <w:t xml:space="preserve"> </w:t>
      </w:r>
      <w:r w:rsidRPr="00837EDA">
        <w:t>rules of the country, so long as they “involve an inventive step and are capable of</w:t>
      </w:r>
      <w:r>
        <w:t xml:space="preserve"> </w:t>
      </w:r>
      <w:r w:rsidRPr="00837EDA">
        <w:t xml:space="preserve">industrial application.”81 This shows that </w:t>
      </w:r>
      <w:r w:rsidRPr="00837EDA">
        <w:rPr>
          <w:rStyle w:val="StyleUnderline"/>
        </w:rPr>
        <w:t xml:space="preserve">countries that prioritize the TRIPS agreement over the CBD are not concerned about </w:t>
      </w:r>
      <w:r w:rsidRPr="00837EDA">
        <w:rPr>
          <w:rStyle w:val="Emphasis"/>
        </w:rPr>
        <w:t>indigenous peoples’ rights</w:t>
      </w:r>
      <w:r w:rsidRPr="00837EDA">
        <w:rPr>
          <w:rStyle w:val="StyleUnderline"/>
        </w:rPr>
        <w:t xml:space="preserve"> or the need to address the </w:t>
      </w:r>
      <w:r w:rsidRPr="00837EDA">
        <w:rPr>
          <w:rStyle w:val="Emphasis"/>
        </w:rPr>
        <w:t>mass biodiversity loss</w:t>
      </w:r>
      <w:r w:rsidRPr="00837EDA">
        <w:t xml:space="preserve">. Rather, </w:t>
      </w:r>
      <w:r w:rsidRPr="00837EDA">
        <w:rPr>
          <w:rStyle w:val="StyleUnderline"/>
        </w:rPr>
        <w:t xml:space="preserve">such countries are more concerned about patents and commercial innovation based on resources that may have been obtained through </w:t>
      </w:r>
      <w:r w:rsidRPr="00837EDA">
        <w:rPr>
          <w:rStyle w:val="Emphasis"/>
        </w:rPr>
        <w:t>unethical means</w:t>
      </w:r>
      <w:r w:rsidRPr="00837EDA">
        <w:rPr>
          <w:rStyle w:val="StyleUnderline"/>
        </w:rPr>
        <w:t>, such as not fully disclosing the extent to which corporations may take from the land</w:t>
      </w:r>
      <w:r w:rsidRPr="00837EDA">
        <w:t xml:space="preserve"> or finding loopholes to benefit sharing</w:t>
      </w:r>
      <w:r>
        <w:t xml:space="preserve"> </w:t>
      </w:r>
      <w:r w:rsidRPr="00837EDA">
        <w:t xml:space="preserve">contracts, which are extremely difficult to enforce.82 </w:t>
      </w:r>
    </w:p>
    <w:p w14:paraId="320579E5" w14:textId="77777777" w:rsidR="008728EE" w:rsidRDefault="008728EE" w:rsidP="008728EE">
      <w:r w:rsidRPr="00837EDA">
        <w:t>Innovation in the U.S. has always been favored, especially since it is closely associated with “the American</w:t>
      </w:r>
      <w:r>
        <w:t xml:space="preserve"> </w:t>
      </w:r>
      <w:r w:rsidRPr="00837EDA">
        <w:t xml:space="preserve">Dream” mentality.83 Thus, </w:t>
      </w:r>
      <w:r w:rsidRPr="00837EDA">
        <w:rPr>
          <w:rStyle w:val="StyleUnderline"/>
        </w:rPr>
        <w:t>not regulating bioprospecting gives corporations room</w:t>
      </w:r>
      <w:r w:rsidRPr="00837EDA">
        <w:t xml:space="preserve"> for</w:t>
      </w:r>
      <w:r>
        <w:t xml:space="preserve"> </w:t>
      </w:r>
      <w:r w:rsidRPr="00837EDA">
        <w:t xml:space="preserve">innovation and </w:t>
      </w:r>
      <w:r w:rsidRPr="00837EDA">
        <w:rPr>
          <w:rStyle w:val="StyleUnderline"/>
        </w:rPr>
        <w:t>exploitation of both goods and people without consequences</w:t>
      </w:r>
      <w:r w:rsidRPr="00837EDA">
        <w:t>.</w:t>
      </w:r>
      <w:r>
        <w:t xml:space="preserve"> </w:t>
      </w:r>
      <w:r w:rsidRPr="00837EDA">
        <w:t>TRIPS sets forth guidelines for individuals filing patents, and each country</w:t>
      </w:r>
      <w:r>
        <w:t xml:space="preserve"> </w:t>
      </w:r>
      <w:r w:rsidRPr="00837EDA">
        <w:t>models its own set of rules to meet its needs.84 Each country’s provisions must fall</w:t>
      </w:r>
      <w:r>
        <w:t xml:space="preserve"> </w:t>
      </w:r>
      <w:r w:rsidRPr="00837EDA">
        <w:t>within three categories: (1) intellectual standards, (2) domestic enforcement, and (3)</w:t>
      </w:r>
      <w:r>
        <w:t xml:space="preserve"> </w:t>
      </w:r>
      <w:r w:rsidRPr="00837EDA">
        <w:t>settle disputes amongst its members.85 TRIPS binds nations with only its minimum</w:t>
      </w:r>
      <w:r>
        <w:t xml:space="preserve"> </w:t>
      </w:r>
      <w:r w:rsidRPr="00837EDA">
        <w:t>standard requirements, ignoring the requirements of the CBD, so the only way to</w:t>
      </w:r>
      <w:r>
        <w:t xml:space="preserve"> </w:t>
      </w:r>
      <w:r w:rsidRPr="00837EDA">
        <w:t>incorporate the two is either have the WTO incorporate the CBD or have each</w:t>
      </w:r>
      <w:r>
        <w:t xml:space="preserve"> </w:t>
      </w:r>
      <w:r w:rsidRPr="00837EDA">
        <w:t xml:space="preserve">individual country make the CBD a part of its patent filing processes.86 </w:t>
      </w:r>
    </w:p>
    <w:p w14:paraId="17221D69" w14:textId="77777777" w:rsidR="008728EE" w:rsidRDefault="008728EE" w:rsidP="008728EE">
      <w:r w:rsidRPr="00837EDA">
        <w:t>However,</w:t>
      </w:r>
      <w:r w:rsidRPr="00837EDA">
        <w:rPr>
          <w:rStyle w:val="StyleUnderline"/>
        </w:rPr>
        <w:t>the main reason countries like the U.S. prefer the TRIPS agreement is due to the loose standards and enforcement policies for when a dispute occurs between countries</w:t>
      </w:r>
      <w:r w:rsidRPr="00837EDA">
        <w:t>.87 If an inventor wants a patent approved in a country, the inventor must</w:t>
      </w:r>
      <w:r>
        <w:t xml:space="preserve"> </w:t>
      </w:r>
      <w:r w:rsidRPr="00837EDA">
        <w:t xml:space="preserve">file it according to that country’s specifications.88 </w:t>
      </w:r>
    </w:p>
    <w:p w14:paraId="12CF091C" w14:textId="77777777" w:rsidR="008728EE" w:rsidRPr="00837EDA" w:rsidRDefault="008728EE" w:rsidP="008728EE">
      <w:r w:rsidRPr="00837EDA">
        <w:t>The U.S. is no different.89 The</w:t>
      </w:r>
      <w:r>
        <w:t xml:space="preserve"> </w:t>
      </w:r>
      <w:r w:rsidRPr="00837EDA">
        <w:t>TRIPS agreement is not bulletproof because developing countries have been copying</w:t>
      </w:r>
      <w:r>
        <w:t xml:space="preserve"> </w:t>
      </w:r>
      <w:r w:rsidRPr="00837EDA">
        <w:t>other countries’ patents.</w:t>
      </w:r>
      <w:r>
        <w:t xml:space="preserve"> </w:t>
      </w:r>
      <w:r w:rsidRPr="00837EDA">
        <w:t>90 For example, Brazil copies pharmaceutical patents.</w:t>
      </w:r>
      <w:r>
        <w:t xml:space="preserve"> </w:t>
      </w:r>
      <w:r w:rsidRPr="00837EDA">
        <w:t>91</w:t>
      </w:r>
      <w:r>
        <w:t xml:space="preserve"> </w:t>
      </w:r>
      <w:r w:rsidRPr="00837EDA">
        <w:t>Authors have already suggested incorporating PIC into the U.S. TRIPS patent</w:t>
      </w:r>
      <w:r>
        <w:t xml:space="preserve"> </w:t>
      </w:r>
      <w:r w:rsidRPr="00837EDA">
        <w:t>process. Even though naturally-occurring resources cannot be patented, which</w:t>
      </w:r>
      <w:r>
        <w:t xml:space="preserve"> </w:t>
      </w:r>
      <w:r w:rsidRPr="00837EDA">
        <w:t>includes traditional knowledge, “</w:t>
      </w:r>
      <w:r w:rsidRPr="00837EDA">
        <w:rPr>
          <w:rStyle w:val="StyleUnderline"/>
        </w:rPr>
        <w:t>TRIPS effectively allows biopiracy to occur, since products of nature are not protected by TRIPS</w:t>
      </w:r>
      <w:r w:rsidRPr="00837EDA">
        <w:t>.”92 Scientists can extract the material</w:t>
      </w:r>
      <w:r>
        <w:t xml:space="preserve"> </w:t>
      </w:r>
      <w:r w:rsidRPr="00837EDA">
        <w:t>from a natural substance and turn it into a medical advancement, changing the</w:t>
      </w:r>
      <w:r>
        <w:t xml:space="preserve"> </w:t>
      </w:r>
      <w:r w:rsidRPr="00837EDA">
        <w:t>naturally occurring material into a profitable patent.93 For example, if PIC was</w:t>
      </w:r>
      <w:r>
        <w:t xml:space="preserve"> </w:t>
      </w:r>
      <w:r w:rsidRPr="00837EDA">
        <w:t>included under TRIPS and applied to all possible afflicted parties, not limited to</w:t>
      </w:r>
      <w:r>
        <w:t xml:space="preserve"> </w:t>
      </w:r>
      <w:r w:rsidRPr="00837EDA">
        <w:t>national governments, it could be the gateway into granting property rights to</w:t>
      </w:r>
      <w:r>
        <w:t xml:space="preserve"> </w:t>
      </w:r>
      <w:r w:rsidRPr="00837EDA">
        <w:t>citizens and traditional knowledge benefits to indigenous groups.94 Even though the</w:t>
      </w:r>
      <w:r>
        <w:t xml:space="preserve"> </w:t>
      </w:r>
      <w:r w:rsidRPr="00837EDA">
        <w:t>U.S. does not allow for substances occurring in nature not to be patented in that</w:t>
      </w:r>
      <w:r>
        <w:t xml:space="preserve"> </w:t>
      </w:r>
      <w:r w:rsidRPr="00837EDA">
        <w:t>form,95 this does not mean other nations follow the same guidelines.96</w:t>
      </w:r>
      <w:r>
        <w:t xml:space="preserve"> </w:t>
      </w:r>
      <w:r w:rsidRPr="00837EDA">
        <w:t>Although PIC is mentioned under TRIPS, the protocol is not required in the</w:t>
      </w:r>
      <w:r>
        <w:t xml:space="preserve"> </w:t>
      </w:r>
      <w:r w:rsidRPr="00837EDA">
        <w:t xml:space="preserve">agreement and, therefore, is not necessary for enforcement unless </w:t>
      </w:r>
      <w:r w:rsidRPr="00837EDA">
        <w:lastRenderedPageBreak/>
        <w:t>the rules from the</w:t>
      </w:r>
      <w:r>
        <w:t xml:space="preserve"> </w:t>
      </w:r>
      <w:r w:rsidRPr="00837EDA">
        <w:t>country require it.97 Since PIC is not within the agreement part of TRIPS, the U.S. is</w:t>
      </w:r>
      <w:r>
        <w:t xml:space="preserve"> </w:t>
      </w:r>
      <w:r w:rsidRPr="00837EDA">
        <w:t>not required to incorporate it into its patent legislation and has not required it yet.98</w:t>
      </w:r>
      <w:r>
        <w:t xml:space="preserve"> </w:t>
      </w:r>
      <w:r w:rsidRPr="00837EDA">
        <w:t>The U.S failure to require PIC has the consequence of allowing biopiracy findings—</w:t>
      </w:r>
      <w:r>
        <w:t xml:space="preserve"> </w:t>
      </w:r>
      <w:r w:rsidRPr="00837EDA">
        <w:t>microorganisms or active chemical ingredients with highly profitable potential</w:t>
      </w:r>
      <w:r>
        <w:t xml:space="preserve"> </w:t>
      </w:r>
      <w:r w:rsidRPr="00837EDA">
        <w:t>retrieved through exploiting land or traditional knowledge of an indigenous tribe—to</w:t>
      </w:r>
      <w:r>
        <w:t xml:space="preserve"> </w:t>
      </w:r>
      <w:r w:rsidRPr="00837EDA">
        <w:t xml:space="preserve">be eligible patent material within the U.S.99 Also, </w:t>
      </w:r>
      <w:r w:rsidRPr="007C1804">
        <w:rPr>
          <w:rStyle w:val="StyleUnderline"/>
        </w:rPr>
        <w:t>if one of the following regulations does not function properly, a researcher may bioprospect on public grounds in the U.S., making all public land open to exploitation</w:t>
      </w:r>
      <w:r w:rsidRPr="00837EDA">
        <w:t>.</w:t>
      </w:r>
    </w:p>
    <w:p w14:paraId="2B9D20FC" w14:textId="77777777" w:rsidR="008728EE" w:rsidRPr="00837EDA" w:rsidRDefault="008728EE" w:rsidP="008728EE">
      <w:r w:rsidRPr="00837EDA">
        <w:t>D. U.S. Bioprospecting Legislation and Precedent</w:t>
      </w:r>
    </w:p>
    <w:p w14:paraId="460724A9" w14:textId="77777777" w:rsidR="008728EE" w:rsidRPr="00837EDA" w:rsidRDefault="008728EE" w:rsidP="008728EE">
      <w:r w:rsidRPr="00837EDA">
        <w:t>The U.S. has taken some action concerning bioprospecting legislation. The</w:t>
      </w:r>
      <w:r>
        <w:t xml:space="preserve"> </w:t>
      </w:r>
      <w:r w:rsidRPr="00837EDA">
        <w:t>earliest U.S. action was the case of Edmonds Institute v. Babbit, in which</w:t>
      </w:r>
      <w:r>
        <w:t xml:space="preserve"> </w:t>
      </w:r>
      <w:r w:rsidRPr="00837EDA">
        <w:t>Yellowstone National Park initially tried to implement the first bioprospecting</w:t>
      </w:r>
      <w:r>
        <w:t xml:space="preserve"> </w:t>
      </w:r>
      <w:r w:rsidRPr="00837EDA">
        <w:t>agreement within its park.100 Hawaii and Utah have also enacted, or attempted to</w:t>
      </w:r>
      <w:r>
        <w:t xml:space="preserve"> </w:t>
      </w:r>
      <w:r w:rsidRPr="00837EDA">
        <w:t>enact, legislation to help regulate bioprospecting on public grounds.101 Below are</w:t>
      </w:r>
      <w:r>
        <w:t xml:space="preserve"> </w:t>
      </w:r>
      <w:r w:rsidRPr="00837EDA">
        <w:t>descriptions of such actions.102</w:t>
      </w:r>
    </w:p>
    <w:p w14:paraId="1B163B51" w14:textId="77777777" w:rsidR="008728EE" w:rsidRPr="00837EDA" w:rsidRDefault="008728EE" w:rsidP="008728EE">
      <w:r w:rsidRPr="00837EDA">
        <w:t>1. Edmonds Institute v. Babbitt and National Park Regulation</w:t>
      </w:r>
    </w:p>
    <w:p w14:paraId="3EEE56B0" w14:textId="77777777" w:rsidR="008728EE" w:rsidRPr="00837EDA" w:rsidRDefault="008728EE" w:rsidP="008728EE">
      <w:r w:rsidRPr="007C1804">
        <w:rPr>
          <w:rStyle w:val="StyleUnderline"/>
        </w:rPr>
        <w:t>Edmonds Institute v. Babbitt is the only case to establish precedent for bioprospecting in the U.S. National Parks.</w:t>
      </w:r>
      <w:r w:rsidRPr="00837EDA">
        <w:t>103 In 1999, plaintiffs first brought the case</w:t>
      </w:r>
      <w:r>
        <w:t xml:space="preserve"> </w:t>
      </w:r>
      <w:r w:rsidRPr="00837EDA">
        <w:t>challenging the Department of the Interior’s authority to enter into a commercial</w:t>
      </w:r>
      <w:r>
        <w:t xml:space="preserve"> </w:t>
      </w:r>
      <w:r w:rsidRPr="00837EDA">
        <w:t>bioprospecting agreement with Diversa Corporation (Diversa)104 at Yellowstone</w:t>
      </w:r>
      <w:r>
        <w:t xml:space="preserve"> </w:t>
      </w:r>
      <w:r w:rsidRPr="00837EDA">
        <w:t>National Park.105 The Cooperative Research and Development Agreement (CRADA)</w:t>
      </w:r>
      <w:r>
        <w:t xml:space="preserve"> </w:t>
      </w:r>
      <w:r w:rsidRPr="00837EDA">
        <w:t>was the first bioprospecting legislation entered into on behalf of the parks.106 Prior to</w:t>
      </w:r>
      <w:r>
        <w:t xml:space="preserve"> </w:t>
      </w:r>
      <w:r w:rsidRPr="00837EDA">
        <w:t>CRADA, park services received no benefit from any derivative park products.107 The</w:t>
      </w:r>
      <w:r>
        <w:t xml:space="preserve"> </w:t>
      </w:r>
      <w:r w:rsidRPr="00837EDA">
        <w:t>Yellowstone-Diversa CRADA included benefit-sharing practices and revenues if</w:t>
      </w:r>
      <w:r>
        <w:t xml:space="preserve"> </w:t>
      </w:r>
      <w:r w:rsidRPr="00837EDA">
        <w:t>Diversa commercially benefited from any research deriving from the</w:t>
      </w:r>
      <w:r>
        <w:t xml:space="preserve"> </w:t>
      </w:r>
      <w:r w:rsidRPr="00837EDA">
        <w:t>microorganisms collected from Yellowstone.108 Also, Diversa agreed to make annual</w:t>
      </w:r>
      <w:r>
        <w:t xml:space="preserve"> </w:t>
      </w:r>
      <w:r w:rsidRPr="00837EDA">
        <w:t>payments of around $20,000 to Park Services and provide research equipment for the</w:t>
      </w:r>
      <w:r>
        <w:t xml:space="preserve"> </w:t>
      </w:r>
      <w:r w:rsidRPr="00837EDA">
        <w:t>park to use.109</w:t>
      </w:r>
    </w:p>
    <w:p w14:paraId="5880639F" w14:textId="77777777" w:rsidR="008728EE" w:rsidRPr="00837EDA" w:rsidRDefault="008728EE" w:rsidP="008728EE">
      <w:r w:rsidRPr="00837EDA">
        <w:t>Prior to CRADA, any researcher could remove specimen from the park with a</w:t>
      </w:r>
      <w:r>
        <w:t xml:space="preserve"> </w:t>
      </w:r>
      <w:r w:rsidRPr="00837EDA">
        <w:t>permit and develop it if he or she wished.110 Yellowstone already has examples of</w:t>
      </w:r>
      <w:r>
        <w:t xml:space="preserve"> </w:t>
      </w:r>
      <w:r w:rsidRPr="00837EDA">
        <w:t>unique genetic material with commercial application, such as thermos aquaticus, a</w:t>
      </w:r>
      <w:r>
        <w:t xml:space="preserve"> </w:t>
      </w:r>
      <w:r w:rsidRPr="00837EDA">
        <w:t>heat-resistant bacterium.111 The environmental impact assessment is especially</w:t>
      </w:r>
      <w:r>
        <w:t xml:space="preserve"> </w:t>
      </w:r>
      <w:r w:rsidRPr="00837EDA">
        <w:t>important because of the potential to exploit natural resources for commercial</w:t>
      </w:r>
      <w:r>
        <w:t xml:space="preserve"> </w:t>
      </w:r>
      <w:r w:rsidRPr="00837EDA">
        <w:t>gain.112 A court makes the distinction between commercial and research activity in</w:t>
      </w:r>
      <w:r>
        <w:t xml:space="preserve"> </w:t>
      </w:r>
      <w:r w:rsidRPr="00837EDA">
        <w:t>stating that, “There is an undeniable reality that commercial activity is qualitatively</w:t>
      </w:r>
      <w:r>
        <w:t xml:space="preserve"> </w:t>
      </w:r>
      <w:r w:rsidRPr="00837EDA">
        <w:t>different than scientific and educational activity of a similar nature, due to the very</w:t>
      </w:r>
      <w:r>
        <w:t xml:space="preserve"> </w:t>
      </w:r>
      <w:r w:rsidRPr="00837EDA">
        <w:t>different forces and motivations that drive them.”113 Due to the profitable nature of</w:t>
      </w:r>
      <w:r>
        <w:t xml:space="preserve"> </w:t>
      </w:r>
      <w:r w:rsidRPr="00837EDA">
        <w:t>bioprospecting, exploitation is bound to happen unless there are safeguards in place</w:t>
      </w:r>
      <w:r>
        <w:t xml:space="preserve"> </w:t>
      </w:r>
      <w:r w:rsidRPr="00837EDA">
        <w:t>prior.114 Thankfully, the National Park Service has such protection through</w:t>
      </w:r>
      <w:r>
        <w:t xml:space="preserve"> </w:t>
      </w:r>
      <w:r w:rsidRPr="00837EDA">
        <w:t>legislation.115</w:t>
      </w:r>
    </w:p>
    <w:p w14:paraId="507AA1C1" w14:textId="77777777" w:rsidR="008728EE" w:rsidRPr="00837EDA" w:rsidRDefault="008728EE" w:rsidP="008728EE">
      <w:r w:rsidRPr="00837EDA">
        <w:t>The Edmonds court defined bioprospecting as “a relatively new method of</w:t>
      </w:r>
      <w:r>
        <w:t xml:space="preserve"> </w:t>
      </w:r>
      <w:r w:rsidRPr="00837EDA">
        <w:t>natural resource exploitation . . . that targets microscopic resources—the genetic and</w:t>
      </w:r>
      <w:r>
        <w:t xml:space="preserve"> </w:t>
      </w:r>
      <w:r w:rsidRPr="00837EDA">
        <w:t>biochemical information found in wild plants, animals, and microorganisms.”116 This</w:t>
      </w:r>
      <w:r>
        <w:t xml:space="preserve"> </w:t>
      </w:r>
      <w:r w:rsidRPr="00837EDA">
        <w:t>is a very narrow definition, and even though the court alluded to the fundamental</w:t>
      </w:r>
      <w:r>
        <w:t xml:space="preserve"> </w:t>
      </w:r>
      <w:r w:rsidRPr="00837EDA">
        <w:t>understanding of “timber harvesting, mining, hunting, and grazing,”117 it purposely</w:t>
      </w:r>
      <w:r>
        <w:t xml:space="preserve"> </w:t>
      </w:r>
      <w:r w:rsidRPr="00837EDA">
        <w:t>did not include it because those activities are using the materials themselves as the</w:t>
      </w:r>
      <w:r>
        <w:t xml:space="preserve"> </w:t>
      </w:r>
      <w:r w:rsidRPr="00837EDA">
        <w:t>commercial gains and not the scientifically-derived material.118 The court also</w:t>
      </w:r>
      <w:r>
        <w:t xml:space="preserve"> </w:t>
      </w:r>
      <w:r w:rsidRPr="00837EDA">
        <w:t>pointed to the lack of a definitive policy statement of bioprospecting through</w:t>
      </w:r>
      <w:r>
        <w:t xml:space="preserve"> </w:t>
      </w:r>
      <w:r w:rsidRPr="00837EDA">
        <w:t>regulations or less formal means.119</w:t>
      </w:r>
    </w:p>
    <w:p w14:paraId="4254CC92" w14:textId="0417C3F2" w:rsidR="008728EE" w:rsidRDefault="008728EE" w:rsidP="00FE6E32">
      <w:r w:rsidRPr="00837EDA">
        <w:lastRenderedPageBreak/>
        <w:t>In Edmonds, the plaintiffs brought suit because the National Park Service failed</w:t>
      </w:r>
      <w:r>
        <w:t xml:space="preserve"> </w:t>
      </w:r>
      <w:r w:rsidRPr="00837EDA">
        <w:t>to provide public notice of the changes brought by the agreement and did not</w:t>
      </w:r>
      <w:r>
        <w:t xml:space="preserve"> </w:t>
      </w:r>
      <w:r w:rsidRPr="00837EDA">
        <w:t>perform an environmental impact assessment of the agreement, which is required by</w:t>
      </w:r>
      <w:r>
        <w:t xml:space="preserve"> </w:t>
      </w:r>
      <w:r w:rsidRPr="00837EDA">
        <w:t>law.120 The plaintiffs alleged that human intrusion around features like the thermal</w:t>
      </w:r>
      <w:r>
        <w:t xml:space="preserve"> </w:t>
      </w:r>
      <w:r w:rsidRPr="00837EDA">
        <w:t>geysers disrupted the aesthetic enjoyment of the park.121 Plaintiffs also alleged the</w:t>
      </w:r>
      <w:r>
        <w:t xml:space="preserve"> </w:t>
      </w:r>
      <w:r w:rsidRPr="00837EDA">
        <w:t>Park Service violated the Federal Technology Transfer Act (FTTA), the National</w:t>
      </w:r>
      <w:r>
        <w:t xml:space="preserve"> </w:t>
      </w:r>
      <w:r w:rsidRPr="00837EDA">
        <w:t>Park Service Organic Act (NPSOA), the Yellowstone National Park Organic Act</w:t>
      </w:r>
      <w:r>
        <w:t xml:space="preserve"> </w:t>
      </w:r>
      <w:r w:rsidRPr="00837EDA">
        <w:t>(YOA), the National Environmental Policy Act (NEPA), and the public trust</w:t>
      </w:r>
      <w:r>
        <w:t xml:space="preserve"> </w:t>
      </w:r>
      <w:r w:rsidRPr="00837EDA">
        <w:t>doctrine.122 The court only decided that the plaintiffs proved the agreement between</w:t>
      </w:r>
      <w:r>
        <w:t xml:space="preserve"> </w:t>
      </w:r>
      <w:r w:rsidRPr="00837EDA">
        <w:t>Diversa and Yellowstone was against public interest of the Park and that the</w:t>
      </w:r>
      <w:r>
        <w:t xml:space="preserve"> </w:t>
      </w:r>
      <w:r w:rsidRPr="00837EDA">
        <w:t>Yellowstone-Diversa CRADA would be suspended on completion of an</w:t>
      </w:r>
      <w:r>
        <w:t xml:space="preserve"> </w:t>
      </w:r>
      <w:r w:rsidRPr="00837EDA">
        <w:t>environmental assessment or an environmental impact statement.123</w:t>
      </w:r>
      <w:r>
        <w:t xml:space="preserve"> </w:t>
      </w:r>
      <w:r w:rsidRPr="007C1804">
        <w:rPr>
          <w:rStyle w:val="StyleUnderline"/>
        </w:rPr>
        <w:t>The D.C. District Court heard Edmonds Inst. v. Babbitt</w:t>
      </w:r>
      <w:r w:rsidRPr="00837EDA">
        <w:t xml:space="preserve"> again, </w:t>
      </w:r>
      <w:r w:rsidRPr="007C1804">
        <w:rPr>
          <w:rStyle w:val="StyleUnderline"/>
        </w:rPr>
        <w:t>deciding whether the Department of the Interior’s</w:t>
      </w:r>
      <w:r w:rsidRPr="00837EDA">
        <w:t xml:space="preserve"> “entry into a research agreement with a private</w:t>
      </w:r>
      <w:r>
        <w:t xml:space="preserve"> </w:t>
      </w:r>
      <w:r w:rsidRPr="00837EDA">
        <w:t>biotechnology company for the ‘</w:t>
      </w:r>
      <w:r w:rsidRPr="007C1804">
        <w:rPr>
          <w:rStyle w:val="StyleUnderline"/>
        </w:rPr>
        <w:t>bioprospecting</w:t>
      </w:r>
      <w:r w:rsidRPr="00837EDA">
        <w:t>’ of microbial organisms from . . .</w:t>
      </w:r>
      <w:r>
        <w:t xml:space="preserve"> </w:t>
      </w:r>
      <w:r w:rsidRPr="00837EDA">
        <w:t xml:space="preserve">Yellowstone” </w:t>
      </w:r>
      <w:r w:rsidRPr="007C1804">
        <w:rPr>
          <w:rStyle w:val="StyleUnderline"/>
        </w:rPr>
        <w:t>was arbitrary and capricious</w:t>
      </w:r>
      <w:r w:rsidRPr="00837EDA">
        <w:t xml:space="preserve">.124 </w:t>
      </w:r>
      <w:r w:rsidRPr="007C1804">
        <w:rPr>
          <w:rStyle w:val="StyleUnderline"/>
        </w:rPr>
        <w:t xml:space="preserve">The arbitrary and capricious standard is “‘highly deferential’ and </w:t>
      </w:r>
      <w:r w:rsidRPr="007C1804">
        <w:rPr>
          <w:rStyle w:val="Emphasis"/>
        </w:rPr>
        <w:t>presumes the validity of agency action</w:t>
      </w:r>
      <w:r w:rsidRPr="00837EDA">
        <w:t>.”125 When</w:t>
      </w:r>
      <w:r>
        <w:t xml:space="preserve"> </w:t>
      </w:r>
      <w:r w:rsidRPr="00837EDA">
        <w:t>construing the language of the statutes in question, the court stated, “CRADA is</w:t>
      </w:r>
      <w:r>
        <w:t xml:space="preserve"> </w:t>
      </w:r>
      <w:r w:rsidRPr="00837EDA">
        <w:t>consistent with Congressional intent regarding cooperative scientific research</w:t>
      </w:r>
      <w:r>
        <w:t xml:space="preserve"> </w:t>
      </w:r>
      <w:r w:rsidRPr="00837EDA">
        <w:t>agreements with units of the National Park System.”126</w:t>
      </w:r>
    </w:p>
    <w:p w14:paraId="24D9109D" w14:textId="4D1EBB8F" w:rsidR="008728EE" w:rsidRDefault="008728EE" w:rsidP="008728EE">
      <w:pPr>
        <w:pStyle w:val="Heading4"/>
      </w:pPr>
      <w:r>
        <w:t>The US prioritizes patentability over indigenous people’s rights or biodiversity loss</w:t>
      </w:r>
      <w:r w:rsidR="001C0CD9">
        <w:t>, making public lands open to unethical exploitation</w:t>
      </w:r>
      <w:r>
        <w:t xml:space="preserve">.  </w:t>
      </w:r>
    </w:p>
    <w:p w14:paraId="56578737" w14:textId="5592C9B3" w:rsidR="008728EE" w:rsidRPr="008728EE" w:rsidRDefault="008728EE" w:rsidP="008728EE">
      <w:r w:rsidRPr="00837EDA">
        <w:rPr>
          <w:rStyle w:val="Style13ptBold"/>
        </w:rPr>
        <w:t xml:space="preserve">Stolfer, JD, 17 </w:t>
      </w:r>
      <w:r>
        <w:rPr>
          <w:rStyle w:val="Style13ptBold"/>
        </w:rPr>
        <w:t xml:space="preserve"> </w:t>
      </w:r>
      <w:r w:rsidRPr="00837EDA">
        <w:t>(Emily J., Clevelan</w:t>
      </w:r>
      <w:r>
        <w:t>d</w:t>
      </w:r>
      <w:r w:rsidRPr="00837EDA">
        <w:t xml:space="preserve">-Marshall College of Law, 3-1-2017 “Bioprospecting Legislation in the United States: What We Are Doing, What We Are Not Doing, and What Should We Do Next,”, 65 Clev. St. L. Rev. 101 (2017), </w:t>
      </w:r>
      <w:hyperlink r:id="rId10" w:history="1">
        <w:r w:rsidRPr="00837EDA">
          <w:rPr>
            <w:rStyle w:val="Hyperlink"/>
          </w:rPr>
          <w:t>https://engagedscholarship.csuohio.edu/clevstlrev/vol65/iss1/10</w:t>
        </w:r>
      </w:hyperlink>
      <w:r w:rsidRPr="00837EDA">
        <w:t xml:space="preserve"> Accessed 7/16/24)</w:t>
      </w:r>
    </w:p>
    <w:p w14:paraId="31E1B273" w14:textId="7CD8C03C" w:rsidR="008728EE" w:rsidRDefault="008728EE" w:rsidP="008728EE">
      <w:r w:rsidRPr="00837EDA">
        <w:t>TRIPS currently requires countries to issue patents for a patentable product.80</w:t>
      </w:r>
      <w:r>
        <w:t xml:space="preserve"> </w:t>
      </w:r>
      <w:r w:rsidRPr="00837EDA">
        <w:t>The requirement for patents holds true even if the patentable product violated access</w:t>
      </w:r>
      <w:r>
        <w:t xml:space="preserve"> </w:t>
      </w:r>
      <w:r w:rsidRPr="00837EDA">
        <w:t>rules of the country, so long as they “involve an inventive step and are capable of</w:t>
      </w:r>
      <w:r>
        <w:t xml:space="preserve"> </w:t>
      </w:r>
      <w:r w:rsidRPr="00837EDA">
        <w:t xml:space="preserve">industrial application.”81 This shows that </w:t>
      </w:r>
      <w:r w:rsidRPr="00837EDA">
        <w:rPr>
          <w:rStyle w:val="StyleUnderline"/>
        </w:rPr>
        <w:t xml:space="preserve">countries that prioritize the TRIPS agreement over the CBD are not concerned about </w:t>
      </w:r>
      <w:r w:rsidRPr="00837EDA">
        <w:rPr>
          <w:rStyle w:val="Emphasis"/>
        </w:rPr>
        <w:t>indigenous peoples’ rights</w:t>
      </w:r>
      <w:r w:rsidRPr="00837EDA">
        <w:rPr>
          <w:rStyle w:val="StyleUnderline"/>
        </w:rPr>
        <w:t xml:space="preserve"> or the need to address the </w:t>
      </w:r>
      <w:r w:rsidRPr="00837EDA">
        <w:rPr>
          <w:rStyle w:val="Emphasis"/>
        </w:rPr>
        <w:t>mass biodiversity loss</w:t>
      </w:r>
      <w:r w:rsidRPr="00837EDA">
        <w:t xml:space="preserve">. Rather, </w:t>
      </w:r>
      <w:r w:rsidRPr="00837EDA">
        <w:rPr>
          <w:rStyle w:val="StyleUnderline"/>
        </w:rPr>
        <w:t xml:space="preserve">such countries are more concerned about patents and commercial innovation based on resources that may have been obtained through </w:t>
      </w:r>
      <w:r w:rsidRPr="00837EDA">
        <w:rPr>
          <w:rStyle w:val="Emphasis"/>
        </w:rPr>
        <w:t>unethical means</w:t>
      </w:r>
      <w:r w:rsidRPr="00837EDA">
        <w:rPr>
          <w:rStyle w:val="StyleUnderline"/>
        </w:rPr>
        <w:t>, such as not fully disclosing the extent to which corporations may take from the land</w:t>
      </w:r>
      <w:r w:rsidRPr="00837EDA">
        <w:t xml:space="preserve"> or finding loopholes to benefit sharing</w:t>
      </w:r>
      <w:r>
        <w:t xml:space="preserve"> </w:t>
      </w:r>
      <w:r w:rsidRPr="00837EDA">
        <w:t xml:space="preserve">contracts, which are extremely difficult to enforce.82 </w:t>
      </w:r>
    </w:p>
    <w:p w14:paraId="3A87C53D" w14:textId="77777777" w:rsidR="008728EE" w:rsidRDefault="008728EE" w:rsidP="008728EE">
      <w:r w:rsidRPr="00837EDA">
        <w:t>Innovation in the U.S. has always been favored, especially since it is closely associated with “the American</w:t>
      </w:r>
      <w:r>
        <w:t xml:space="preserve"> </w:t>
      </w:r>
      <w:r w:rsidRPr="00837EDA">
        <w:t xml:space="preserve">Dream” mentality.83 Thus, </w:t>
      </w:r>
      <w:r w:rsidRPr="00837EDA">
        <w:rPr>
          <w:rStyle w:val="StyleUnderline"/>
        </w:rPr>
        <w:t>not regulating bioprospecting gives corporations room</w:t>
      </w:r>
      <w:r w:rsidRPr="00837EDA">
        <w:t xml:space="preserve"> for</w:t>
      </w:r>
      <w:r>
        <w:t xml:space="preserve"> </w:t>
      </w:r>
      <w:r w:rsidRPr="00837EDA">
        <w:t xml:space="preserve">innovation and </w:t>
      </w:r>
      <w:r w:rsidRPr="00837EDA">
        <w:rPr>
          <w:rStyle w:val="StyleUnderline"/>
        </w:rPr>
        <w:t>exploitation of both goods and people without consequences</w:t>
      </w:r>
      <w:r w:rsidRPr="00837EDA">
        <w:t>.</w:t>
      </w:r>
      <w:r>
        <w:t xml:space="preserve"> </w:t>
      </w:r>
      <w:r w:rsidRPr="00837EDA">
        <w:t>TRIPS sets forth guidelines for individuals filing patents, and each country</w:t>
      </w:r>
      <w:r>
        <w:t xml:space="preserve"> </w:t>
      </w:r>
      <w:r w:rsidRPr="00837EDA">
        <w:t>models its own set of rules to meet its needs.84 Each country’s provisions must fall</w:t>
      </w:r>
      <w:r>
        <w:t xml:space="preserve"> </w:t>
      </w:r>
      <w:r w:rsidRPr="00837EDA">
        <w:t>within three categories: (1) intellectual standards, (2) domestic enforcement, and (3)</w:t>
      </w:r>
      <w:r>
        <w:t xml:space="preserve"> </w:t>
      </w:r>
      <w:r w:rsidRPr="00837EDA">
        <w:t>settle disputes amongst its members.85 TRIPS binds nations with only its minimum</w:t>
      </w:r>
      <w:r>
        <w:t xml:space="preserve"> </w:t>
      </w:r>
      <w:r w:rsidRPr="00837EDA">
        <w:t>standard requirements, ignoring the requirements of the CBD, so the only way to</w:t>
      </w:r>
      <w:r>
        <w:t xml:space="preserve"> </w:t>
      </w:r>
      <w:r w:rsidRPr="00837EDA">
        <w:t>incorporate the two is either have the WTO incorporate the CBD or have each</w:t>
      </w:r>
      <w:r>
        <w:t xml:space="preserve"> </w:t>
      </w:r>
      <w:r w:rsidRPr="00837EDA">
        <w:t xml:space="preserve">individual country make the CBD a part of its patent filing processes.86 </w:t>
      </w:r>
    </w:p>
    <w:p w14:paraId="05A67860" w14:textId="77777777" w:rsidR="008728EE" w:rsidRDefault="008728EE" w:rsidP="008728EE">
      <w:r w:rsidRPr="00837EDA">
        <w:t>However,</w:t>
      </w:r>
      <w:r w:rsidRPr="00837EDA">
        <w:rPr>
          <w:rStyle w:val="StyleUnderline"/>
        </w:rPr>
        <w:t>the main reason countries like the U.S. prefer the TRIPS agreement is due to the loose standards and enforcement policies for when a dispute occurs between countries</w:t>
      </w:r>
      <w:r w:rsidRPr="00837EDA">
        <w:t xml:space="preserve">.87 If an inventor </w:t>
      </w:r>
      <w:r w:rsidRPr="00837EDA">
        <w:lastRenderedPageBreak/>
        <w:t>wants a patent approved in a country, the inventor must</w:t>
      </w:r>
      <w:r>
        <w:t xml:space="preserve"> </w:t>
      </w:r>
      <w:r w:rsidRPr="00837EDA">
        <w:t xml:space="preserve">file it according to that country’s specifications.88 </w:t>
      </w:r>
    </w:p>
    <w:p w14:paraId="5E64ABBA" w14:textId="77777777" w:rsidR="008728EE" w:rsidRDefault="008728EE" w:rsidP="008728EE">
      <w:r w:rsidRPr="00837EDA">
        <w:t>The U.S. is no different.89 The</w:t>
      </w:r>
      <w:r>
        <w:t xml:space="preserve"> </w:t>
      </w:r>
      <w:r w:rsidRPr="00837EDA">
        <w:t>TRIPS agreement is not bulletproof because developing countries have been copying</w:t>
      </w:r>
      <w:r>
        <w:t xml:space="preserve"> </w:t>
      </w:r>
      <w:r w:rsidRPr="00837EDA">
        <w:t>other countries’ patents.</w:t>
      </w:r>
      <w:r>
        <w:t xml:space="preserve"> </w:t>
      </w:r>
      <w:r w:rsidRPr="00837EDA">
        <w:t>90 For example, Brazil copies pharmaceutical patents.</w:t>
      </w:r>
      <w:r>
        <w:t xml:space="preserve"> </w:t>
      </w:r>
      <w:r w:rsidRPr="00837EDA">
        <w:t>91</w:t>
      </w:r>
      <w:r>
        <w:t xml:space="preserve"> </w:t>
      </w:r>
      <w:r w:rsidRPr="00837EDA">
        <w:t>Authors have already suggested incorporating PIC into the U.S. TRIPS patent</w:t>
      </w:r>
      <w:r>
        <w:t xml:space="preserve"> </w:t>
      </w:r>
      <w:r w:rsidRPr="00837EDA">
        <w:t>process. Even though naturally-occurring resources cannot be patented, which</w:t>
      </w:r>
      <w:r>
        <w:t xml:space="preserve"> </w:t>
      </w:r>
      <w:r w:rsidRPr="00837EDA">
        <w:t>includes traditional knowledge, “</w:t>
      </w:r>
      <w:r w:rsidRPr="00837EDA">
        <w:rPr>
          <w:rStyle w:val="StyleUnderline"/>
        </w:rPr>
        <w:t>TRIPS effectively allows biopiracy to occur, since products of nature are not protected by TRIPS</w:t>
      </w:r>
      <w:r w:rsidRPr="00837EDA">
        <w:t>.”92 Scientists can extract the material</w:t>
      </w:r>
      <w:r>
        <w:t xml:space="preserve"> </w:t>
      </w:r>
      <w:r w:rsidRPr="00837EDA">
        <w:t>from a natural substance and turn it into a medical advancement, changing the</w:t>
      </w:r>
      <w:r>
        <w:t xml:space="preserve"> </w:t>
      </w:r>
      <w:r w:rsidRPr="00837EDA">
        <w:t>naturally occurring material into a profitable patent.93 For example, if PIC was</w:t>
      </w:r>
      <w:r>
        <w:t xml:space="preserve"> </w:t>
      </w:r>
      <w:r w:rsidRPr="00837EDA">
        <w:t>included under TRIPS and applied to all possible afflicted parties, not limited to</w:t>
      </w:r>
      <w:r>
        <w:t xml:space="preserve"> </w:t>
      </w:r>
      <w:r w:rsidRPr="00837EDA">
        <w:t>national governments, it could be the gateway into granting property rights to</w:t>
      </w:r>
      <w:r>
        <w:t xml:space="preserve"> </w:t>
      </w:r>
      <w:r w:rsidRPr="00837EDA">
        <w:t>citizens and traditional knowledge benefits to indigenous groups.94 Even though the</w:t>
      </w:r>
      <w:r>
        <w:t xml:space="preserve"> </w:t>
      </w:r>
      <w:r w:rsidRPr="00837EDA">
        <w:t>U.S. does not allow for substances occurring in nature not to be patented in that</w:t>
      </w:r>
      <w:r>
        <w:t xml:space="preserve"> </w:t>
      </w:r>
      <w:r w:rsidRPr="00837EDA">
        <w:t>form,95 this does not mean other nations follow the same guidelines.96</w:t>
      </w:r>
      <w:r>
        <w:t xml:space="preserve"> </w:t>
      </w:r>
      <w:r w:rsidRPr="00837EDA">
        <w:t>Although PIC is mentioned under TRIPS, the protocol is not required in the</w:t>
      </w:r>
      <w:r>
        <w:t xml:space="preserve"> </w:t>
      </w:r>
      <w:r w:rsidRPr="00837EDA">
        <w:t>agreement and, therefore, is not necessary for enforcement unless the rules from the</w:t>
      </w:r>
      <w:r>
        <w:t xml:space="preserve"> </w:t>
      </w:r>
      <w:r w:rsidRPr="00837EDA">
        <w:t>country require it.97 Since PIC is not within the agreement part of TRIPS, the U.S. is</w:t>
      </w:r>
      <w:r>
        <w:t xml:space="preserve"> </w:t>
      </w:r>
      <w:r w:rsidRPr="00837EDA">
        <w:t>not required to incorporate it into its patent legislation and has not required it yet.98</w:t>
      </w:r>
      <w:r>
        <w:t xml:space="preserve"> </w:t>
      </w:r>
      <w:r w:rsidRPr="00837EDA">
        <w:t>The U.S failure to require PIC has the consequence of allowing biopiracy findings—</w:t>
      </w:r>
      <w:r>
        <w:t xml:space="preserve"> </w:t>
      </w:r>
      <w:r w:rsidRPr="00837EDA">
        <w:t>microorganisms or active chemical ingredients with highly profitable potential</w:t>
      </w:r>
      <w:r>
        <w:t xml:space="preserve"> </w:t>
      </w:r>
      <w:r w:rsidRPr="00837EDA">
        <w:t>retrieved through exploiting land or traditional knowledge of an indigenous tribe—to</w:t>
      </w:r>
      <w:r>
        <w:t xml:space="preserve"> </w:t>
      </w:r>
      <w:r w:rsidRPr="00837EDA">
        <w:t xml:space="preserve">be eligible patent material within the U.S.99 Also, </w:t>
      </w:r>
      <w:r w:rsidRPr="007C1804">
        <w:rPr>
          <w:rStyle w:val="StyleUnderline"/>
        </w:rPr>
        <w:t>if one of the following regulations does not function properly, a researcher may bioprospect on public grounds in the U.S., making all public land open to exploitation</w:t>
      </w:r>
      <w:r w:rsidRPr="00837EDA">
        <w:t>.</w:t>
      </w:r>
    </w:p>
    <w:p w14:paraId="1D9DDD07" w14:textId="77777777" w:rsidR="00FE6E32" w:rsidRPr="00F97550" w:rsidRDefault="00FE6E32" w:rsidP="00FE6E32">
      <w:pPr>
        <w:pStyle w:val="Heading4"/>
      </w:pPr>
      <w:r w:rsidRPr="00F97550">
        <w:t>Modern colonization is based on the knowledge economy that extracts and misappropriates traditional knowledge.  This biocolonialism is an existential threat for indigenous communities.</w:t>
      </w:r>
    </w:p>
    <w:p w14:paraId="4C350C51" w14:textId="77777777" w:rsidR="00FE6E32" w:rsidRPr="00C20794" w:rsidRDefault="00FE6E32" w:rsidP="00FE6E32">
      <w:r w:rsidRPr="002A127F">
        <w:rPr>
          <w:rStyle w:val="Style13ptBold"/>
        </w:rPr>
        <w:t>Currie, B.A. in Journalism at Western Washington, 21</w:t>
      </w:r>
      <w:r>
        <w:t xml:space="preserve"> (Riley, “</w:t>
      </w:r>
      <w:r w:rsidRPr="002A127F">
        <w:t>INDIGENOUS KNOWLEDGE AND BIOPIRACY: THE NEED FOR A NEW SYSTEM OF INTERNATIONAL INTELLECTUAL PROPERTY RIGHTS LAW</w:t>
      </w:r>
      <w:r>
        <w:t xml:space="preserve">,” </w:t>
      </w:r>
      <w:hyperlink r:id="rId11" w:history="1">
        <w:r w:rsidRPr="00082B08">
          <w:rPr>
            <w:rStyle w:val="Hyperlink"/>
          </w:rPr>
          <w:t>http://occamsrazorwwu.org/volume-11-1/2021/6/6/indigenous-knowledge-and-biopiracy-the-need-for-a-new-system-of-international-intellectual-property-rights-law Accessed 7/9/24</w:t>
        </w:r>
      </w:hyperlink>
      <w:r>
        <w:t>)</w:t>
      </w:r>
    </w:p>
    <w:p w14:paraId="2A2650CD" w14:textId="77777777" w:rsidR="00FE6E32" w:rsidRDefault="00FE6E32" w:rsidP="00FE6E32">
      <w:r>
        <w:t>Biocolonialism and Biopiracy</w:t>
      </w:r>
    </w:p>
    <w:p w14:paraId="1AF685FE" w14:textId="77777777" w:rsidR="00FE6E32" w:rsidRPr="00C20794" w:rsidRDefault="00FE6E32" w:rsidP="00FE6E32">
      <w:pPr>
        <w:rPr>
          <w:rStyle w:val="StyleUnderline"/>
        </w:rPr>
      </w:pPr>
      <w:r w:rsidRPr="00C20794">
        <w:rPr>
          <w:rStyle w:val="StyleUnderline"/>
        </w:rPr>
        <w:t>Existing systems of intellectual property laws not only fail to protect Indigenous knowledge but sometimes actively harm it. Intellectual property systems are often mobilized by individual and corporate actors to steal, privatize, and profit from Indigenous knowledge</w:t>
      </w:r>
      <w:r>
        <w:t xml:space="preserve">. </w:t>
      </w:r>
      <w:r w:rsidRPr="00C20794">
        <w:rPr>
          <w:rStyle w:val="StyleUnderline"/>
        </w:rPr>
        <w:t>Indigenous peoples have criticized the intellectual property system as “a legalized means for misappropriation of cultural property</w:t>
      </w:r>
      <w:r>
        <w:t xml:space="preserve">” (Kanehe, 2014, p. 333). </w:t>
      </w:r>
      <w:r w:rsidRPr="00C20794">
        <w:rPr>
          <w:rStyle w:val="StyleUnderline"/>
        </w:rPr>
        <w:t>Such “misappropriation” occurs via instances of biocolonialism and biopiracy.</w:t>
      </w:r>
    </w:p>
    <w:p w14:paraId="7E7F199E" w14:textId="77777777" w:rsidR="00FE6E32" w:rsidRDefault="00FE6E32" w:rsidP="00FE6E32">
      <w:r>
        <w:t xml:space="preserve">Susan Hawthorne (2007) wrote that </w:t>
      </w:r>
      <w:r w:rsidRPr="00C20794">
        <w:rPr>
          <w:rStyle w:val="StyleUnderline"/>
        </w:rPr>
        <w:t>modern colonization is “born from a ‘knowledge-based economy,’ one that relies on privatization and patents, as well as the exploitation and appropriation of Indigenous knowledge</w:t>
      </w:r>
      <w:r>
        <w:t xml:space="preserve">” (p. 315). She describes </w:t>
      </w:r>
      <w:r w:rsidRPr="00C20794">
        <w:rPr>
          <w:rStyle w:val="StyleUnderline"/>
        </w:rPr>
        <w:t>this phenomenon</w:t>
      </w:r>
      <w:r>
        <w:t xml:space="preserve"> as </w:t>
      </w:r>
      <w:r w:rsidRPr="00C20794">
        <w:rPr>
          <w:rStyle w:val="StyleUnderline"/>
        </w:rPr>
        <w:t>the latest permutation of colonization; in this sense, “biocolonialism” is the system in which neocolonialism occurs through means of controlling biological resources</w:t>
      </w:r>
      <w:r>
        <w:t xml:space="preserve">, </w:t>
      </w:r>
      <w:r w:rsidRPr="00C20794">
        <w:rPr>
          <w:rStyle w:val="StyleUnderline"/>
        </w:rPr>
        <w:t>and “biopiracy” is one such method of biocolonialism</w:t>
      </w:r>
      <w:r>
        <w:t xml:space="preserve">. Hope Shand (2004) defined biopiracy as “the privatization of genetic resources . . . or related knowledge” (p. 35), while Indigenous </w:t>
      </w:r>
      <w:r>
        <w:lastRenderedPageBreak/>
        <w:t xml:space="preserve">African legal scholar Ikechi Mgbeogi explained it as “the unauthorized commercial use of biological resources and . . . traditional knowledge, or the patenting of spurious inventions based on such knowledge, without compensation” (as cited in Kanehe, 2014, p. 335). </w:t>
      </w:r>
    </w:p>
    <w:p w14:paraId="6D06B303" w14:textId="77777777" w:rsidR="00FE6E32" w:rsidRDefault="00FE6E32" w:rsidP="00FE6E32">
      <w:pPr>
        <w:rPr>
          <w:rStyle w:val="StyleUnderline"/>
        </w:rPr>
      </w:pPr>
      <w:r>
        <w:t xml:space="preserve">Natural phenomena were not patentable prior to 1980, but </w:t>
      </w:r>
      <w:r w:rsidRPr="00C20794">
        <w:rPr>
          <w:rStyle w:val="StyleUnderline"/>
        </w:rPr>
        <w:t>the United States Supreme Court ruled in Diamond v. Chakrabarty</w:t>
      </w:r>
      <w:r>
        <w:t xml:space="preserve"> (1980) </w:t>
      </w:r>
      <w:r w:rsidRPr="00C20794">
        <w:rPr>
          <w:rStyle w:val="StyleUnderline"/>
        </w:rPr>
        <w:t>that patent law “provides for the issuance of a patent to a person who invents or discovers ‘any’ new and useful ‘manufacture’ or ‘composition of matter’</w:t>
      </w:r>
      <w:r>
        <w:t xml:space="preserve">” (syllabus section, para. 1). “Any” was intended to be interpreted widely; thus, </w:t>
      </w:r>
      <w:r w:rsidRPr="00C20794">
        <w:rPr>
          <w:rStyle w:val="StyleUnderline"/>
        </w:rPr>
        <w:t>Diamond v. Chakrabarty opened new avenues for biopiracy and the misuse of intellectual property rights around the world.</w:t>
      </w:r>
      <w:r>
        <w:t xml:space="preserve"> </w:t>
      </w:r>
      <w:r w:rsidRPr="00C20794">
        <w:rPr>
          <w:rStyle w:val="StyleUnderline"/>
        </w:rPr>
        <w:t>For Indigenous communities in the Global South, whose livelihoods and cultures depend on biodiversity and biological resources, this system of biological commodification and privatization, and the opportunities for misappropriation afforded by Diamond v. Chakrabarty, pose and manifest as existential threats.</w:t>
      </w:r>
    </w:p>
    <w:p w14:paraId="205C240D" w14:textId="77777777" w:rsidR="00FE6E32" w:rsidRPr="00D12EA4" w:rsidRDefault="00FE6E32" w:rsidP="00FE6E32">
      <w:pPr>
        <w:pStyle w:val="Heading4"/>
      </w:pPr>
      <w:r w:rsidRPr="00D12EA4">
        <w:t>The theft of</w:t>
      </w:r>
      <w:r>
        <w:t xml:space="preserve"> </w:t>
      </w:r>
      <w:r w:rsidRPr="00D12EA4">
        <w:t>traditional</w:t>
      </w:r>
      <w:r>
        <w:t xml:space="preserve"> </w:t>
      </w:r>
      <w:r w:rsidRPr="00D12EA4">
        <w:t>knowledge is</w:t>
      </w:r>
      <w:r>
        <w:t xml:space="preserve"> an</w:t>
      </w:r>
      <w:r w:rsidRPr="00D12EA4">
        <w:t xml:space="preserve"> ongoing</w:t>
      </w:r>
      <w:r>
        <w:t xml:space="preserve"> ethical crisis</w:t>
      </w:r>
      <w:r w:rsidRPr="00D12EA4">
        <w:t xml:space="preserve"> </w:t>
      </w:r>
      <w:r>
        <w:t xml:space="preserve">that </w:t>
      </w:r>
      <w:r w:rsidRPr="00D12EA4">
        <w:t>results in a litany of im</w:t>
      </w:r>
      <w:r>
        <w:t>p</w:t>
      </w:r>
      <w:r w:rsidRPr="00D12EA4">
        <w:t>acts: Overharvesting, Bio</w:t>
      </w:r>
      <w:r>
        <w:t>diversity</w:t>
      </w:r>
      <w:r w:rsidRPr="00D12EA4">
        <w:t xml:space="preserve"> loss, hindered innovation, misap</w:t>
      </w:r>
      <w:r>
        <w:t>p</w:t>
      </w:r>
      <w:r w:rsidRPr="00D12EA4">
        <w:t>ropriation</w:t>
      </w:r>
      <w:r>
        <w:t>, and exploitation.</w:t>
      </w:r>
      <w:r w:rsidRPr="00D12EA4">
        <w:t xml:space="preserve"> Current international efforts to curb it fail</w:t>
      </w:r>
      <w:r>
        <w:t xml:space="preserve"> because treaties rely on individual nation-state implementation. </w:t>
      </w:r>
    </w:p>
    <w:p w14:paraId="09DFBB67" w14:textId="77777777" w:rsidR="00FE6E32" w:rsidRPr="00FE7B33" w:rsidRDefault="00FE6E32" w:rsidP="00FE6E32">
      <w:pPr>
        <w:rPr>
          <w:b/>
          <w:bCs/>
          <w:sz w:val="26"/>
        </w:rPr>
      </w:pPr>
      <w:r>
        <w:rPr>
          <w:rStyle w:val="Style13ptBold"/>
        </w:rPr>
        <w:t xml:space="preserve">Cardoso, </w:t>
      </w:r>
      <w:r w:rsidRPr="00FF0840">
        <w:t>Inventa, Patent Consultant,</w:t>
      </w:r>
      <w:r>
        <w:rPr>
          <w:rStyle w:val="Style13ptBold"/>
        </w:rPr>
        <w:t xml:space="preserve"> 10/12/23 </w:t>
      </w:r>
      <w:r w:rsidRPr="00086604">
        <w:t xml:space="preserve">[Marisol, Inventa, “Patents and Biopiracy: the fine line between innovation and sustainability that affects all living things” </w:t>
      </w:r>
      <w:hyperlink r:id="rId12" w:history="1">
        <w:r w:rsidRPr="00086604">
          <w:rPr>
            <w:rStyle w:val="Hyperlink"/>
          </w:rPr>
          <w:t xml:space="preserve"> https://inventa.com/en/news/article/912/patents-and-biopiracy-the-fine-line-between-innovation-and-sustainability-that-affects-all-living-things  DOA 7/2/24</w:t>
        </w:r>
      </w:hyperlink>
      <w:r w:rsidRPr="00086604">
        <w:t xml:space="preserve"> MP]</w:t>
      </w:r>
    </w:p>
    <w:p w14:paraId="67250621" w14:textId="77777777" w:rsidR="00FE6E32" w:rsidRPr="00FE7B33" w:rsidRDefault="00FE6E32" w:rsidP="00FE6E32">
      <w:pPr>
        <w:shd w:val="clear" w:color="auto" w:fill="FFFFFF"/>
        <w:spacing w:after="150" w:line="240" w:lineRule="auto"/>
      </w:pPr>
      <w:r w:rsidRPr="00FE7B33">
        <w:t>Patents are legal instruments designed to safeguard IP and encourage innovation, as they grant patent owners exclusive rights to their inventions for a determined period, fostering an environment in which research and development can flourish. Biological and genetic resources are often researched and collected, and the knowledge derived is applicable to useful products in several industry fields, such as agriculture, cosmetics, and pharmaceuticals. However</w:t>
      </w:r>
      <w:r w:rsidRPr="00FA7B81">
        <w:rPr>
          <w:rStyle w:val="StyleUnderline"/>
        </w:rPr>
        <w:t xml:space="preserve">, </w:t>
      </w:r>
      <w:r w:rsidRPr="00FE7B33">
        <w:rPr>
          <w:rStyle w:val="StyleUnderline"/>
        </w:rPr>
        <w:t>when the naturally occurring biochemical, genetic material or traditional knowledge is unethically appropriated or commercially exploited</w:t>
      </w:r>
      <w:r w:rsidRPr="00577029">
        <w:rPr>
          <w:rFonts w:eastAsia="Times New Roman"/>
          <w:color w:val="000000" w:themeColor="text1"/>
          <w:spacing w:val="2"/>
          <w:sz w:val="24"/>
        </w:rPr>
        <w:t xml:space="preserve"> </w:t>
      </w:r>
      <w:r w:rsidRPr="00FE7B33">
        <w:t>without providing fair compensation to the community from which it originates, this</w:t>
      </w:r>
      <w:r w:rsidRPr="00577029">
        <w:rPr>
          <w:rFonts w:eastAsia="Times New Roman"/>
          <w:color w:val="000000" w:themeColor="text1"/>
          <w:spacing w:val="2"/>
          <w:sz w:val="24"/>
          <w:u w:val="single"/>
        </w:rPr>
        <w:t xml:space="preserve"> i</w:t>
      </w:r>
      <w:r w:rsidRPr="00FA7B81">
        <w:rPr>
          <w:rStyle w:val="StyleUnderline"/>
        </w:rPr>
        <w:t>s known as biopiracy. The implications of biopiracy and patents extend far beyond legal and economic boundaries</w:t>
      </w:r>
      <w:r w:rsidRPr="00577029">
        <w:rPr>
          <w:rFonts w:eastAsia="Times New Roman"/>
          <w:color w:val="000000" w:themeColor="text1"/>
          <w:spacing w:val="2"/>
          <w:sz w:val="24"/>
          <w:u w:val="single"/>
        </w:rPr>
        <w:t>. They</w:t>
      </w:r>
      <w:r w:rsidRPr="00577029">
        <w:rPr>
          <w:rFonts w:eastAsia="Times New Roman"/>
          <w:color w:val="000000" w:themeColor="text1"/>
          <w:spacing w:val="2"/>
          <w:sz w:val="24"/>
        </w:rPr>
        <w:t xml:space="preserve"> </w:t>
      </w:r>
      <w:r w:rsidRPr="00FE7B33">
        <w:t xml:space="preserve">further </w:t>
      </w:r>
      <w:r w:rsidRPr="00FA7B81">
        <w:rPr>
          <w:rStyle w:val="StyleUnderline"/>
        </w:rPr>
        <w:t>intersect scientific and ethical concerns</w:t>
      </w:r>
      <w:r w:rsidRPr="00577029">
        <w:rPr>
          <w:rFonts w:eastAsia="Times New Roman"/>
          <w:color w:val="000000" w:themeColor="text1"/>
          <w:spacing w:val="2"/>
          <w:sz w:val="24"/>
        </w:rPr>
        <w:t xml:space="preserve">, </w:t>
      </w:r>
      <w:r w:rsidRPr="00FE7B33">
        <w:t xml:space="preserve">and this article aims to unveil the opportunities for innovation </w:t>
      </w:r>
      <w:r w:rsidRPr="00FA7B81">
        <w:rPr>
          <w:rStyle w:val="StyleUnderline"/>
        </w:rPr>
        <w:t>and challenges for sustainability</w:t>
      </w:r>
      <w:r w:rsidRPr="00577029">
        <w:rPr>
          <w:rFonts w:eastAsia="Times New Roman"/>
          <w:color w:val="000000" w:themeColor="text1"/>
          <w:spacing w:val="2"/>
          <w:sz w:val="24"/>
          <w:u w:val="single"/>
        </w:rPr>
        <w:t xml:space="preserve"> and social justice</w:t>
      </w:r>
      <w:r w:rsidRPr="00577029">
        <w:rPr>
          <w:rFonts w:eastAsia="Times New Roman"/>
          <w:color w:val="000000" w:themeColor="text1"/>
          <w:spacing w:val="2"/>
          <w:sz w:val="24"/>
        </w:rPr>
        <w:t xml:space="preserve"> </w:t>
      </w:r>
      <w:r w:rsidRPr="00FE7B33">
        <w:t xml:space="preserve">associated with it. </w:t>
      </w:r>
    </w:p>
    <w:p w14:paraId="1269042C" w14:textId="77777777" w:rsidR="00FE6E32" w:rsidRDefault="00FE6E32" w:rsidP="00FE6E32">
      <w:pPr>
        <w:shd w:val="clear" w:color="auto" w:fill="FFFFFF"/>
        <w:spacing w:after="150" w:line="240" w:lineRule="auto"/>
        <w:rPr>
          <w:rFonts w:eastAsia="Times New Roman"/>
          <w:color w:val="000000" w:themeColor="text1"/>
          <w:spacing w:val="2"/>
          <w:sz w:val="24"/>
        </w:rPr>
      </w:pPr>
      <w:r w:rsidRPr="00FE7B33">
        <w:t>Legal concerns Governments and other international organisations are increasingly implementing legislation and mechanisms to ensure that bioprospecting and patenting align with sustainability goals. The </w:t>
      </w:r>
      <w:hyperlink r:id="rId13" w:tgtFrame="_blank" w:history="1">
        <w:r w:rsidRPr="00FE7B33">
          <w:rPr>
            <w:rStyle w:val="Hyperlink"/>
          </w:rPr>
          <w:t>Convention on Biological Diversity</w:t>
        </w:r>
      </w:hyperlink>
      <w:r w:rsidRPr="00FE7B33">
        <w:t> (CBD) is an international treaty established to promote the conservation of biodiversity, the sustainable use of its components, and the fair and equitable sharing of benefits arising from the utilisation of genetic resources. It entered into force in 1993 and, apart from Andorra, South Sudan, the US, and the Holy See (the Vatican), all other member states of the United Nations are committed to it. The </w:t>
      </w:r>
      <w:hyperlink r:id="rId14" w:tgtFrame="_blank" w:history="1">
        <w:r w:rsidRPr="00FE7B33">
          <w:rPr>
            <w:rStyle w:val="Hyperlink"/>
          </w:rPr>
          <w:t>Nagoya Protocol on Access to Genetic Resources and the Fair and Equitable Sharing of Benefits Arising from their Utilization</w:t>
        </w:r>
      </w:hyperlink>
      <w:r w:rsidRPr="00FE7B33">
        <w:t> (Nagoya Protocol) is a supplementary international treaty to the CBD, which entered into force in 2014.</w:t>
      </w:r>
      <w:r w:rsidRPr="00577029">
        <w:rPr>
          <w:rFonts w:eastAsia="Times New Roman"/>
          <w:color w:val="000000" w:themeColor="text1"/>
          <w:spacing w:val="2"/>
          <w:sz w:val="24"/>
        </w:rPr>
        <w:t xml:space="preserve"> </w:t>
      </w:r>
      <w:r w:rsidRPr="00577029">
        <w:rPr>
          <w:rFonts w:eastAsia="Times New Roman"/>
          <w:color w:val="000000" w:themeColor="text1"/>
          <w:spacing w:val="2"/>
          <w:sz w:val="24"/>
          <w:u w:val="single"/>
        </w:rPr>
        <w:t>The Nagoya Protocol requires parties</w:t>
      </w:r>
      <w:r w:rsidRPr="00577029">
        <w:rPr>
          <w:rFonts w:eastAsia="Times New Roman"/>
          <w:color w:val="000000" w:themeColor="text1"/>
          <w:spacing w:val="2"/>
          <w:sz w:val="24"/>
        </w:rPr>
        <w:t xml:space="preserve"> </w:t>
      </w:r>
      <w:r w:rsidRPr="00577029">
        <w:rPr>
          <w:rFonts w:eastAsia="Times New Roman"/>
          <w:color w:val="000000" w:themeColor="text1"/>
          <w:spacing w:val="2"/>
          <w:sz w:val="24"/>
          <w:u w:val="single"/>
        </w:rPr>
        <w:t>to implement measures to ensure that access to genetic resources is based on prior informed consent</w:t>
      </w:r>
      <w:r w:rsidRPr="00577029">
        <w:rPr>
          <w:rFonts w:eastAsia="Times New Roman"/>
          <w:color w:val="000000" w:themeColor="text1"/>
          <w:spacing w:val="2"/>
          <w:sz w:val="24"/>
        </w:rPr>
        <w:t>—</w:t>
      </w:r>
      <w:r w:rsidRPr="00FE7B33">
        <w:t xml:space="preserve">ie, researchers and companies must obtain permission from the countries and communities where they intend to access genetic resources or traditional knowledge before proceeding with their activities. The protocol also emphasises benefit-sharing to ensure that the economic benefits </w:t>
      </w:r>
      <w:r w:rsidRPr="00FE7B33">
        <w:lastRenderedPageBreak/>
        <w:t>derived from the utilisation of genetic resources are shared fairly with the countries and communities that provide these resources. This includes not only financial benefits, but also technology transfer, and capacity-building.</w:t>
      </w:r>
      <w:r w:rsidRPr="00577029">
        <w:rPr>
          <w:rFonts w:eastAsia="Times New Roman"/>
          <w:color w:val="000000" w:themeColor="text1"/>
          <w:spacing w:val="2"/>
          <w:sz w:val="24"/>
        </w:rPr>
        <w:t xml:space="preserve"> </w:t>
      </w:r>
      <w:r w:rsidRPr="00577029">
        <w:rPr>
          <w:rFonts w:eastAsia="Times New Roman"/>
          <w:color w:val="000000" w:themeColor="text1"/>
          <w:spacing w:val="2"/>
          <w:sz w:val="24"/>
          <w:u w:val="single"/>
        </w:rPr>
        <w:t>However</w:t>
      </w:r>
      <w:r w:rsidRPr="00577029">
        <w:rPr>
          <w:rFonts w:eastAsia="Times New Roman"/>
          <w:color w:val="000000" w:themeColor="text1"/>
          <w:spacing w:val="2"/>
          <w:sz w:val="24"/>
        </w:rPr>
        <w:t xml:space="preserve">, </w:t>
      </w:r>
      <w:r w:rsidRPr="00FE7B33">
        <w:t>the Convention's</w:t>
      </w:r>
      <w:r w:rsidRPr="00577029">
        <w:rPr>
          <w:rFonts w:eastAsia="Times New Roman"/>
          <w:color w:val="000000" w:themeColor="text1"/>
          <w:spacing w:val="2"/>
          <w:sz w:val="24"/>
        </w:rPr>
        <w:t xml:space="preserve"> </w:t>
      </w:r>
      <w:r w:rsidRPr="00577029">
        <w:rPr>
          <w:rFonts w:eastAsia="Times New Roman"/>
          <w:color w:val="000000" w:themeColor="text1"/>
          <w:spacing w:val="2"/>
          <w:sz w:val="24"/>
          <w:u w:val="single"/>
        </w:rPr>
        <w:t>success depends on the combined efforts of the world's nations</w:t>
      </w:r>
      <w:r w:rsidRPr="00577029">
        <w:rPr>
          <w:rFonts w:eastAsia="Times New Roman"/>
          <w:color w:val="000000" w:themeColor="text1"/>
          <w:spacing w:val="2"/>
          <w:sz w:val="24"/>
        </w:rPr>
        <w:t xml:space="preserve">: </w:t>
      </w:r>
      <w:r w:rsidRPr="00FE7B33">
        <w:t>since each country is responsible for implementing the Convention guidelines,</w:t>
      </w:r>
      <w:r w:rsidRPr="00577029">
        <w:rPr>
          <w:rFonts w:eastAsia="Times New Roman"/>
          <w:color w:val="000000" w:themeColor="text1"/>
          <w:spacing w:val="2"/>
          <w:sz w:val="24"/>
        </w:rPr>
        <w:t xml:space="preserve"> </w:t>
      </w:r>
      <w:r w:rsidRPr="00577029">
        <w:rPr>
          <w:rFonts w:eastAsia="Times New Roman"/>
          <w:color w:val="000000" w:themeColor="text1"/>
          <w:spacing w:val="2"/>
          <w:sz w:val="24"/>
          <w:u w:val="single"/>
        </w:rPr>
        <w:t>compliance will depend on informed self-interest and peer pressure</w:t>
      </w:r>
      <w:r w:rsidRPr="00577029">
        <w:rPr>
          <w:rFonts w:eastAsia="Times New Roman"/>
          <w:color w:val="000000" w:themeColor="text1"/>
          <w:spacing w:val="2"/>
          <w:sz w:val="24"/>
        </w:rPr>
        <w:t xml:space="preserve"> </w:t>
      </w:r>
      <w:r w:rsidRPr="00FE7B33">
        <w:t>from other countries and from public opinion. The same applies to the protocol: many countries are still in the process of enacting national legislation to align with the protocol's requirements. Other bilateral agreements, such as bioprospecting contracts celebrated between a host country and a pharmaceutical company, are an approach that emphasizes responsible research practices that prioritise sustainability and respect for indigenous knowledge. It involves obtaining informed consent, sharing benefits fairly, and implementing sustainable resource management practices. An example of successful commercial bioprospecting agreement was celebrated between Diversa Corporation (a California-based industrial biotechnology company) and the Yellowstone National Park (a national park located in the western US with abundant and diverse wildlife). Economic concerns Biological resources, particularly those from diverse ecosystems (such as the Amazon), hold immense economic potential. These resources can be anything from medicinal plants with unique healing properties to microorganisms with potential industrial applications and one of the greatest challenges is striking a balance between economic interests and environmental sustainability.</w:t>
      </w:r>
      <w:r w:rsidRPr="00577029">
        <w:rPr>
          <w:rFonts w:eastAsia="Times New Roman"/>
          <w:color w:val="000000" w:themeColor="text1"/>
          <w:spacing w:val="2"/>
          <w:sz w:val="24"/>
        </w:rPr>
        <w:t xml:space="preserve"> </w:t>
      </w:r>
      <w:r w:rsidRPr="00577029">
        <w:rPr>
          <w:rFonts w:eastAsia="Times New Roman"/>
          <w:color w:val="000000" w:themeColor="text1"/>
          <w:spacing w:val="2"/>
          <w:sz w:val="24"/>
          <w:u w:val="single"/>
        </w:rPr>
        <w:t>Unfortunately, the attraction to economic gains often drives the exploration and indiscriminate exploitation of these resources, leading to overharvesting, habitat destruction, and endangerment of species, causing irreparable damage to ecosystems</w:t>
      </w:r>
      <w:r w:rsidRPr="00577029">
        <w:rPr>
          <w:rFonts w:eastAsia="Times New Roman"/>
          <w:color w:val="000000" w:themeColor="text1"/>
          <w:spacing w:val="2"/>
          <w:sz w:val="24"/>
        </w:rPr>
        <w:t xml:space="preserve">. </w:t>
      </w:r>
      <w:r w:rsidRPr="00FE7B33">
        <w:t>Since</w:t>
      </w:r>
      <w:r w:rsidRPr="00577029">
        <w:rPr>
          <w:rFonts w:eastAsia="Times New Roman"/>
          <w:color w:val="000000" w:themeColor="text1"/>
          <w:spacing w:val="2"/>
          <w:sz w:val="24"/>
        </w:rPr>
        <w:t xml:space="preserve"> </w:t>
      </w:r>
      <w:r w:rsidRPr="00577029">
        <w:rPr>
          <w:rFonts w:eastAsia="Times New Roman"/>
          <w:color w:val="000000" w:themeColor="text1"/>
          <w:spacing w:val="2"/>
          <w:sz w:val="24"/>
          <w:u w:val="single"/>
        </w:rPr>
        <w:t>patenting</w:t>
      </w:r>
      <w:r w:rsidRPr="00577029">
        <w:rPr>
          <w:rFonts w:eastAsia="Times New Roman"/>
          <w:color w:val="000000" w:themeColor="text1"/>
          <w:spacing w:val="2"/>
          <w:sz w:val="24"/>
        </w:rPr>
        <w:t xml:space="preserve"> </w:t>
      </w:r>
      <w:r w:rsidRPr="00FE7B33">
        <w:t>can grant exclusive rights to an entity for a period of time, it</w:t>
      </w:r>
      <w:r w:rsidRPr="00577029">
        <w:rPr>
          <w:rFonts w:eastAsia="Times New Roman"/>
          <w:color w:val="000000" w:themeColor="text1"/>
          <w:spacing w:val="2"/>
          <w:sz w:val="24"/>
        </w:rPr>
        <w:t xml:space="preserve"> </w:t>
      </w:r>
      <w:r w:rsidRPr="00577029">
        <w:rPr>
          <w:rFonts w:eastAsia="Times New Roman"/>
          <w:color w:val="000000" w:themeColor="text1"/>
          <w:spacing w:val="2"/>
          <w:sz w:val="24"/>
          <w:u w:val="single"/>
        </w:rPr>
        <w:t>can limit access to certain biological resources or technologies</w:t>
      </w:r>
      <w:r w:rsidRPr="00577029">
        <w:rPr>
          <w:rFonts w:eastAsia="Times New Roman"/>
          <w:color w:val="000000" w:themeColor="text1"/>
          <w:spacing w:val="2"/>
          <w:sz w:val="24"/>
        </w:rPr>
        <w:t xml:space="preserve">, </w:t>
      </w:r>
      <w:r w:rsidRPr="00577029">
        <w:rPr>
          <w:rFonts w:eastAsia="Times New Roman"/>
          <w:color w:val="000000" w:themeColor="text1"/>
          <w:spacing w:val="2"/>
          <w:sz w:val="24"/>
          <w:u w:val="single"/>
        </w:rPr>
        <w:t xml:space="preserve">creating monopolies on </w:t>
      </w:r>
      <w:r w:rsidRPr="00FE7B33">
        <w:t>naturally occurring material or</w:t>
      </w:r>
      <w:r w:rsidRPr="00577029">
        <w:rPr>
          <w:rFonts w:eastAsia="Times New Roman"/>
          <w:color w:val="000000" w:themeColor="text1"/>
          <w:spacing w:val="2"/>
          <w:sz w:val="24"/>
        </w:rPr>
        <w:t xml:space="preserve"> </w:t>
      </w:r>
      <w:r w:rsidRPr="00577029">
        <w:rPr>
          <w:rFonts w:eastAsia="Times New Roman"/>
          <w:color w:val="000000" w:themeColor="text1"/>
          <w:spacing w:val="2"/>
          <w:sz w:val="24"/>
          <w:u w:val="single"/>
        </w:rPr>
        <w:t>traditional knowledge</w:t>
      </w:r>
      <w:r w:rsidRPr="00577029">
        <w:rPr>
          <w:rFonts w:eastAsia="Times New Roman"/>
          <w:color w:val="000000" w:themeColor="text1"/>
          <w:spacing w:val="2"/>
          <w:sz w:val="24"/>
        </w:rPr>
        <w:t xml:space="preserve"> </w:t>
      </w:r>
      <w:r w:rsidRPr="00FE7B33">
        <w:t>which has been unproperly appropriated. In most cases, the pursuit of short-term economic benefits does not align with long-term ecological sustainability. In this context, responsible resource management and a shared commitment to conservation are key concepts that must be considered. Scientific concerns</w:t>
      </w:r>
      <w:r w:rsidRPr="00577029">
        <w:rPr>
          <w:rFonts w:eastAsia="Times New Roman"/>
          <w:color w:val="000000" w:themeColor="text1"/>
          <w:spacing w:val="2"/>
          <w:sz w:val="24"/>
        </w:rPr>
        <w:t xml:space="preserve"> </w:t>
      </w:r>
      <w:r w:rsidRPr="00577029">
        <w:rPr>
          <w:rFonts w:eastAsia="Times New Roman"/>
          <w:color w:val="000000" w:themeColor="text1"/>
          <w:spacing w:val="2"/>
          <w:sz w:val="24"/>
          <w:u w:val="single"/>
        </w:rPr>
        <w:t>Unauthorised exploitation of genetic resources</w:t>
      </w:r>
      <w:r w:rsidRPr="00577029">
        <w:rPr>
          <w:rFonts w:eastAsia="Times New Roman"/>
          <w:color w:val="000000" w:themeColor="text1"/>
          <w:spacing w:val="2"/>
          <w:sz w:val="24"/>
        </w:rPr>
        <w:t xml:space="preserve"> </w:t>
      </w:r>
      <w:r w:rsidRPr="00FE7B33">
        <w:t>can</w:t>
      </w:r>
      <w:r w:rsidRPr="00577029">
        <w:rPr>
          <w:rFonts w:eastAsia="Times New Roman"/>
          <w:color w:val="000000" w:themeColor="text1"/>
          <w:spacing w:val="2"/>
          <w:sz w:val="24"/>
        </w:rPr>
        <w:t xml:space="preserve"> </w:t>
      </w:r>
      <w:r w:rsidRPr="00577029">
        <w:rPr>
          <w:rFonts w:eastAsia="Times New Roman"/>
          <w:color w:val="000000" w:themeColor="text1"/>
          <w:spacing w:val="2"/>
          <w:sz w:val="24"/>
          <w:u w:val="single"/>
        </w:rPr>
        <w:t>lead to loss of biod</w:t>
      </w:r>
      <w:r w:rsidRPr="00FE7B33">
        <w:rPr>
          <w:rStyle w:val="StyleUnderline"/>
        </w:rPr>
        <w:t>iversity</w:t>
      </w:r>
      <w:r w:rsidRPr="00577029">
        <w:rPr>
          <w:rFonts w:eastAsia="Times New Roman"/>
          <w:color w:val="000000" w:themeColor="text1"/>
          <w:spacing w:val="2"/>
          <w:sz w:val="24"/>
        </w:rPr>
        <w:t xml:space="preserve"> </w:t>
      </w:r>
      <w:r w:rsidRPr="00FE7B33">
        <w:t>and, therefore</w:t>
      </w:r>
      <w:r w:rsidRPr="00577029">
        <w:rPr>
          <w:rFonts w:eastAsia="Times New Roman"/>
          <w:color w:val="000000" w:themeColor="text1"/>
          <w:spacing w:val="2"/>
          <w:sz w:val="24"/>
        </w:rPr>
        <w:t xml:space="preserve">, </w:t>
      </w:r>
      <w:r w:rsidRPr="00577029">
        <w:rPr>
          <w:rFonts w:eastAsia="Times New Roman"/>
          <w:color w:val="000000" w:themeColor="text1"/>
          <w:spacing w:val="2"/>
          <w:sz w:val="24"/>
          <w:u w:val="single"/>
        </w:rPr>
        <w:t xml:space="preserve">limit the availability of </w:t>
      </w:r>
      <w:r w:rsidRPr="00FE7B33">
        <w:t>critical</w:t>
      </w:r>
      <w:r w:rsidRPr="00577029">
        <w:rPr>
          <w:rFonts w:eastAsia="Times New Roman"/>
          <w:color w:val="000000" w:themeColor="text1"/>
          <w:spacing w:val="2"/>
          <w:sz w:val="24"/>
        </w:rPr>
        <w:t xml:space="preserve"> </w:t>
      </w:r>
      <w:r w:rsidRPr="00577029">
        <w:rPr>
          <w:rFonts w:eastAsia="Times New Roman"/>
          <w:color w:val="000000" w:themeColor="text1"/>
          <w:spacing w:val="2"/>
          <w:sz w:val="24"/>
          <w:u w:val="single"/>
        </w:rPr>
        <w:t>research tools and materials</w:t>
      </w:r>
      <w:r w:rsidRPr="00577029">
        <w:rPr>
          <w:rFonts w:eastAsia="Times New Roman"/>
          <w:color w:val="000000" w:themeColor="text1"/>
          <w:spacing w:val="2"/>
          <w:sz w:val="24"/>
        </w:rPr>
        <w:t xml:space="preserve"> </w:t>
      </w:r>
      <w:r w:rsidRPr="00FE7B33">
        <w:t>for legitimate scientific research, therefore</w:t>
      </w:r>
      <w:r w:rsidRPr="00577029">
        <w:rPr>
          <w:rFonts w:eastAsia="Times New Roman"/>
          <w:color w:val="000000" w:themeColor="text1"/>
          <w:spacing w:val="2"/>
          <w:sz w:val="24"/>
        </w:rPr>
        <w:t xml:space="preserve"> </w:t>
      </w:r>
      <w:r w:rsidRPr="00577029">
        <w:rPr>
          <w:rFonts w:eastAsia="Times New Roman"/>
          <w:color w:val="000000" w:themeColor="text1"/>
          <w:spacing w:val="2"/>
          <w:sz w:val="24"/>
          <w:u w:val="single"/>
        </w:rPr>
        <w:t>hindering scientific progress and innovation.</w:t>
      </w:r>
      <w:r w:rsidRPr="00577029">
        <w:rPr>
          <w:rFonts w:eastAsia="Times New Roman"/>
          <w:color w:val="000000" w:themeColor="text1"/>
          <w:spacing w:val="2"/>
          <w:sz w:val="24"/>
        </w:rPr>
        <w:t xml:space="preserve"> </w:t>
      </w:r>
      <w:r w:rsidRPr="00FE7B33">
        <w:t>The same applies to excessive patenting, which can create barriers by limiting the availability of essential tools and resources. Another point to be considered is the</w:t>
      </w:r>
      <w:r w:rsidRPr="00577029">
        <w:rPr>
          <w:rFonts w:eastAsia="Times New Roman"/>
          <w:color w:val="000000" w:themeColor="text1"/>
          <w:spacing w:val="2"/>
          <w:sz w:val="24"/>
        </w:rPr>
        <w:t xml:space="preserve"> </w:t>
      </w:r>
      <w:r w:rsidRPr="00577029">
        <w:rPr>
          <w:rFonts w:eastAsia="Times New Roman"/>
          <w:color w:val="000000" w:themeColor="text1"/>
          <w:spacing w:val="2"/>
          <w:sz w:val="24"/>
          <w:u w:val="single"/>
        </w:rPr>
        <w:t>misuse of genetic resources</w:t>
      </w:r>
      <w:r w:rsidRPr="00577029">
        <w:rPr>
          <w:rFonts w:eastAsia="Times New Roman"/>
          <w:color w:val="000000" w:themeColor="text1"/>
          <w:spacing w:val="2"/>
          <w:sz w:val="24"/>
        </w:rPr>
        <w:t xml:space="preserve">, </w:t>
      </w:r>
      <w:r w:rsidRPr="00FE7B33">
        <w:t>which can potentially</w:t>
      </w:r>
      <w:r w:rsidRPr="00577029">
        <w:rPr>
          <w:rFonts w:eastAsia="Times New Roman"/>
          <w:color w:val="000000" w:themeColor="text1"/>
          <w:spacing w:val="2"/>
          <w:sz w:val="24"/>
        </w:rPr>
        <w:t xml:space="preserve"> </w:t>
      </w:r>
      <w:r w:rsidRPr="00577029">
        <w:rPr>
          <w:rFonts w:eastAsia="Times New Roman"/>
          <w:color w:val="000000" w:themeColor="text1"/>
          <w:spacing w:val="2"/>
          <w:sz w:val="24"/>
          <w:u w:val="single"/>
        </w:rPr>
        <w:t>lead to irresponsible or unsafe applications in biotech</w:t>
      </w:r>
      <w:r w:rsidRPr="00577029">
        <w:rPr>
          <w:rFonts w:eastAsia="Times New Roman"/>
          <w:color w:val="000000" w:themeColor="text1"/>
          <w:spacing w:val="2"/>
          <w:sz w:val="24"/>
        </w:rPr>
        <w:t>n</w:t>
      </w:r>
      <w:r w:rsidRPr="00FE7B33">
        <w:t xml:space="preserve">ology and genetic engineering as well as </w:t>
      </w:r>
      <w:r w:rsidRPr="00577029">
        <w:rPr>
          <w:rFonts w:eastAsia="Times New Roman"/>
          <w:color w:val="000000" w:themeColor="text1"/>
          <w:spacing w:val="2"/>
          <w:sz w:val="24"/>
        </w:rPr>
        <w:t xml:space="preserve">cause </w:t>
      </w:r>
      <w:r w:rsidRPr="00577029">
        <w:rPr>
          <w:rFonts w:eastAsia="Times New Roman"/>
          <w:color w:val="000000" w:themeColor="text1"/>
          <w:spacing w:val="2"/>
          <w:sz w:val="24"/>
          <w:u w:val="single"/>
        </w:rPr>
        <w:t>biosecurity risks</w:t>
      </w:r>
      <w:r w:rsidRPr="00577029">
        <w:rPr>
          <w:rFonts w:eastAsia="Times New Roman"/>
          <w:color w:val="000000" w:themeColor="text1"/>
          <w:spacing w:val="2"/>
          <w:sz w:val="24"/>
        </w:rPr>
        <w:t xml:space="preserve">. </w:t>
      </w:r>
    </w:p>
    <w:p w14:paraId="61D1B9D7" w14:textId="77777777" w:rsidR="00FE6E32" w:rsidRPr="007849CE" w:rsidRDefault="00FE6E32" w:rsidP="00FE6E32">
      <w:pPr>
        <w:shd w:val="clear" w:color="auto" w:fill="FFFFFF"/>
        <w:spacing w:after="150" w:line="240" w:lineRule="auto"/>
        <w:rPr>
          <w:rFonts w:eastAsia="Times New Roman"/>
          <w:color w:val="000000" w:themeColor="text1"/>
          <w:spacing w:val="2"/>
          <w:sz w:val="24"/>
          <w:u w:val="single"/>
        </w:rPr>
      </w:pPr>
      <w:r w:rsidRPr="00FA7B81">
        <w:rPr>
          <w:rStyle w:val="StyleUnderline"/>
        </w:rPr>
        <w:t>As regards Traditional Knowledge, biopiracy</w:t>
      </w:r>
      <w:r w:rsidRPr="00577029">
        <w:rPr>
          <w:rFonts w:eastAsia="Times New Roman"/>
          <w:color w:val="000000" w:themeColor="text1"/>
          <w:spacing w:val="2"/>
          <w:sz w:val="24"/>
          <w:u w:val="single"/>
        </w:rPr>
        <w:t xml:space="preserve"> </w:t>
      </w:r>
      <w:r w:rsidRPr="00577029">
        <w:rPr>
          <w:rFonts w:eastAsia="Times New Roman"/>
          <w:color w:val="000000" w:themeColor="text1"/>
          <w:spacing w:val="2"/>
          <w:sz w:val="24"/>
        </w:rPr>
        <w:t xml:space="preserve">can </w:t>
      </w:r>
      <w:r w:rsidRPr="00FA7B81">
        <w:rPr>
          <w:rStyle w:val="StyleUnderline"/>
        </w:rPr>
        <w:t>result in misappropriation</w:t>
      </w:r>
      <w:r w:rsidRPr="00577029">
        <w:rPr>
          <w:rFonts w:eastAsia="Times New Roman"/>
          <w:color w:val="000000" w:themeColor="text1"/>
          <w:spacing w:val="2"/>
          <w:sz w:val="24"/>
        </w:rPr>
        <w:t xml:space="preserve">, </w:t>
      </w:r>
      <w:r w:rsidRPr="00FE7B33">
        <w:t>leading to the loss of culturally important information and valuable insights for scientific research, since</w:t>
      </w:r>
      <w:r w:rsidRPr="00577029">
        <w:rPr>
          <w:rFonts w:eastAsia="Times New Roman"/>
          <w:color w:val="000000" w:themeColor="text1"/>
          <w:spacing w:val="2"/>
          <w:sz w:val="24"/>
        </w:rPr>
        <w:t xml:space="preserve"> </w:t>
      </w:r>
      <w:r w:rsidRPr="00577029">
        <w:rPr>
          <w:rFonts w:eastAsia="Times New Roman"/>
          <w:color w:val="000000" w:themeColor="text1"/>
          <w:spacing w:val="2"/>
          <w:sz w:val="24"/>
          <w:u w:val="single"/>
        </w:rPr>
        <w:t>indigenous</w:t>
      </w:r>
      <w:r w:rsidRPr="00577029">
        <w:rPr>
          <w:rFonts w:eastAsia="Times New Roman"/>
          <w:color w:val="000000" w:themeColor="text1"/>
          <w:spacing w:val="2"/>
          <w:sz w:val="24"/>
        </w:rPr>
        <w:t xml:space="preserve"> </w:t>
      </w:r>
      <w:r w:rsidRPr="00FE7B33">
        <w:t>and local</w:t>
      </w:r>
      <w:r w:rsidRPr="00577029">
        <w:rPr>
          <w:rFonts w:eastAsia="Times New Roman"/>
          <w:color w:val="000000" w:themeColor="text1"/>
          <w:spacing w:val="2"/>
          <w:sz w:val="24"/>
        </w:rPr>
        <w:t xml:space="preserve"> </w:t>
      </w:r>
      <w:r w:rsidRPr="00577029">
        <w:rPr>
          <w:rFonts w:eastAsia="Times New Roman"/>
          <w:color w:val="000000" w:themeColor="text1"/>
          <w:spacing w:val="2"/>
          <w:sz w:val="24"/>
          <w:u w:val="single"/>
        </w:rPr>
        <w:t>knowledge systems</w:t>
      </w:r>
      <w:r w:rsidRPr="00577029">
        <w:rPr>
          <w:rFonts w:eastAsia="Times New Roman"/>
          <w:color w:val="000000" w:themeColor="text1"/>
          <w:spacing w:val="2"/>
          <w:sz w:val="24"/>
        </w:rPr>
        <w:t xml:space="preserve"> </w:t>
      </w:r>
      <w:r w:rsidRPr="00FE7B33">
        <w:t>often</w:t>
      </w:r>
      <w:r w:rsidRPr="00577029">
        <w:rPr>
          <w:rFonts w:eastAsia="Times New Roman"/>
          <w:color w:val="000000" w:themeColor="text1"/>
          <w:spacing w:val="2"/>
          <w:sz w:val="24"/>
        </w:rPr>
        <w:t xml:space="preserve"> </w:t>
      </w:r>
      <w:r w:rsidRPr="00577029">
        <w:rPr>
          <w:rFonts w:eastAsia="Times New Roman"/>
          <w:color w:val="000000" w:themeColor="text1"/>
          <w:spacing w:val="2"/>
          <w:sz w:val="24"/>
          <w:u w:val="single"/>
        </w:rPr>
        <w:t>encompass unique cultural and ecological perspectives</w:t>
      </w:r>
      <w:r w:rsidRPr="00577029">
        <w:rPr>
          <w:rFonts w:eastAsia="Times New Roman"/>
          <w:color w:val="000000" w:themeColor="text1"/>
          <w:spacing w:val="2"/>
          <w:sz w:val="24"/>
        </w:rPr>
        <w:t xml:space="preserve">. </w:t>
      </w:r>
      <w:r w:rsidRPr="00FE7B33">
        <w:t>Ethical concerns</w:t>
      </w:r>
      <w:r w:rsidRPr="00577029">
        <w:rPr>
          <w:rFonts w:eastAsia="Times New Roman"/>
          <w:color w:val="000000" w:themeColor="text1"/>
          <w:spacing w:val="2"/>
          <w:sz w:val="24"/>
        </w:rPr>
        <w:t xml:space="preserve"> </w:t>
      </w:r>
      <w:r w:rsidRPr="00577029">
        <w:rPr>
          <w:rFonts w:eastAsia="Times New Roman"/>
          <w:color w:val="000000" w:themeColor="text1"/>
          <w:spacing w:val="2"/>
          <w:sz w:val="24"/>
          <w:u w:val="single"/>
        </w:rPr>
        <w:t>The patenting of nature</w:t>
      </w:r>
      <w:r w:rsidRPr="00577029">
        <w:rPr>
          <w:rFonts w:eastAsia="Times New Roman"/>
          <w:color w:val="000000" w:themeColor="text1"/>
          <w:spacing w:val="2"/>
          <w:sz w:val="24"/>
        </w:rPr>
        <w:t>-</w:t>
      </w:r>
      <w:r w:rsidRPr="00FE7B33">
        <w:t>based products</w:t>
      </w:r>
      <w:r w:rsidRPr="00577029">
        <w:rPr>
          <w:rFonts w:eastAsia="Times New Roman"/>
          <w:color w:val="000000" w:themeColor="text1"/>
          <w:spacing w:val="2"/>
          <w:sz w:val="24"/>
        </w:rPr>
        <w:t xml:space="preserve">, </w:t>
      </w:r>
      <w:r w:rsidRPr="00577029">
        <w:rPr>
          <w:rFonts w:eastAsia="Times New Roman"/>
          <w:color w:val="000000" w:themeColor="text1"/>
          <w:spacing w:val="2"/>
          <w:sz w:val="24"/>
          <w:u w:val="single"/>
        </w:rPr>
        <w:t>especially</w:t>
      </w:r>
      <w:r w:rsidRPr="00577029">
        <w:rPr>
          <w:rFonts w:eastAsia="Times New Roman"/>
          <w:color w:val="000000" w:themeColor="text1"/>
          <w:spacing w:val="2"/>
          <w:sz w:val="24"/>
        </w:rPr>
        <w:t xml:space="preserve"> </w:t>
      </w:r>
      <w:r w:rsidRPr="00FE7B33">
        <w:t>those obtained through</w:t>
      </w:r>
      <w:r w:rsidRPr="00577029">
        <w:rPr>
          <w:rFonts w:eastAsia="Times New Roman"/>
          <w:color w:val="000000" w:themeColor="text1"/>
          <w:spacing w:val="2"/>
          <w:sz w:val="24"/>
        </w:rPr>
        <w:t xml:space="preserve"> </w:t>
      </w:r>
      <w:r w:rsidRPr="00577029">
        <w:rPr>
          <w:rFonts w:eastAsia="Times New Roman"/>
          <w:color w:val="000000" w:themeColor="text1"/>
          <w:spacing w:val="2"/>
          <w:sz w:val="24"/>
          <w:u w:val="single"/>
        </w:rPr>
        <w:t xml:space="preserve">biopiracy, raises ethical questions </w:t>
      </w:r>
      <w:r w:rsidRPr="00FE7B33">
        <w:t>related to the potential for exploitation in the name of profit-driven research without the consent of those who have passed down traditional knowledge for generations</w:t>
      </w:r>
      <w:r w:rsidRPr="00577029">
        <w:rPr>
          <w:rFonts w:eastAsia="Times New Roman"/>
          <w:color w:val="000000" w:themeColor="text1"/>
          <w:spacing w:val="2"/>
          <w:sz w:val="24"/>
        </w:rPr>
        <w:t xml:space="preserve">. </w:t>
      </w:r>
      <w:r w:rsidRPr="00577029">
        <w:rPr>
          <w:rFonts w:eastAsia="Times New Roman"/>
          <w:color w:val="000000" w:themeColor="text1"/>
          <w:spacing w:val="2"/>
          <w:sz w:val="24"/>
          <w:u w:val="single"/>
        </w:rPr>
        <w:t>The unethical acquisition of biological resources or traditional knowledge can damage trust and cooperation between researchers and communities, hindering collaborative efforts that could otherwise benefit both scientific discovery and conservation efforts</w:t>
      </w:r>
      <w:r w:rsidRPr="00577029">
        <w:rPr>
          <w:rFonts w:eastAsia="Times New Roman"/>
          <w:color w:val="000000" w:themeColor="text1"/>
          <w:spacing w:val="2"/>
          <w:sz w:val="24"/>
        </w:rPr>
        <w:t xml:space="preserve">. </w:t>
      </w:r>
      <w:r w:rsidRPr="00FE7B33">
        <w:t>Biopiracy famous cases Notorious examples of biopiracy relate to medicinal plants and the ancient</w:t>
      </w:r>
      <w:r w:rsidRPr="00577029">
        <w:rPr>
          <w:rFonts w:eastAsia="Times New Roman"/>
          <w:color w:val="000000" w:themeColor="text1"/>
          <w:spacing w:val="2"/>
          <w:sz w:val="24"/>
        </w:rPr>
        <w:t xml:space="preserve"> </w:t>
      </w:r>
      <w:r w:rsidRPr="00577029">
        <w:rPr>
          <w:rFonts w:eastAsia="Times New Roman"/>
          <w:color w:val="000000" w:themeColor="text1"/>
          <w:spacing w:val="2"/>
          <w:sz w:val="24"/>
          <w:u w:val="single"/>
        </w:rPr>
        <w:t xml:space="preserve">traditional knowledge </w:t>
      </w:r>
      <w:r w:rsidRPr="00FE7B33">
        <w:t>related to them. Indians have shared the knowledge of the</w:t>
      </w:r>
      <w:r w:rsidRPr="00577029">
        <w:rPr>
          <w:rFonts w:eastAsia="Times New Roman"/>
          <w:color w:val="000000" w:themeColor="text1"/>
          <w:spacing w:val="2"/>
          <w:sz w:val="24"/>
        </w:rPr>
        <w:t xml:space="preserve"> </w:t>
      </w:r>
      <w:r w:rsidRPr="00577029">
        <w:rPr>
          <w:rFonts w:eastAsia="Times New Roman"/>
          <w:color w:val="000000" w:themeColor="text1"/>
          <w:spacing w:val="2"/>
          <w:sz w:val="24"/>
          <w:u w:val="single"/>
        </w:rPr>
        <w:t>fungicidal properties of the neem</w:t>
      </w:r>
      <w:r w:rsidRPr="00577029">
        <w:rPr>
          <w:rFonts w:eastAsia="Times New Roman"/>
          <w:color w:val="000000" w:themeColor="text1"/>
          <w:spacing w:val="2"/>
          <w:sz w:val="24"/>
        </w:rPr>
        <w:t xml:space="preserve"> with the entire world</w:t>
      </w:r>
      <w:r w:rsidRPr="00577029">
        <w:rPr>
          <w:rFonts w:eastAsia="Times New Roman"/>
          <w:color w:val="000000" w:themeColor="text1"/>
          <w:spacing w:val="2"/>
          <w:sz w:val="24"/>
          <w:u w:val="single"/>
        </w:rPr>
        <w:t>, however, the </w:t>
      </w:r>
      <w:hyperlink r:id="rId15" w:tgtFrame="_blank" w:history="1">
        <w:r w:rsidRPr="00577029">
          <w:rPr>
            <w:rFonts w:eastAsia="Times New Roman"/>
            <w:color w:val="000000" w:themeColor="text1"/>
            <w:spacing w:val="2"/>
            <w:sz w:val="24"/>
            <w:u w:val="single"/>
          </w:rPr>
          <w:t>European Patent Office</w:t>
        </w:r>
      </w:hyperlink>
      <w:r w:rsidRPr="00577029">
        <w:rPr>
          <w:rFonts w:eastAsia="Times New Roman"/>
          <w:color w:val="000000" w:themeColor="text1"/>
          <w:spacing w:val="2"/>
          <w:sz w:val="24"/>
        </w:rPr>
        <w:t xml:space="preserve"> (EPO) </w:t>
      </w:r>
      <w:r w:rsidRPr="00577029">
        <w:rPr>
          <w:rFonts w:eastAsia="Times New Roman"/>
          <w:color w:val="000000" w:themeColor="text1"/>
          <w:spacing w:val="2"/>
          <w:sz w:val="24"/>
          <w:u w:val="single"/>
        </w:rPr>
        <w:t>decided to grant a </w:t>
      </w:r>
      <w:hyperlink r:id="rId16" w:tgtFrame="_blank" w:history="1">
        <w:r w:rsidRPr="00577029">
          <w:rPr>
            <w:rFonts w:eastAsia="Times New Roman"/>
            <w:color w:val="000000" w:themeColor="text1"/>
            <w:spacing w:val="2"/>
            <w:sz w:val="24"/>
            <w:u w:val="single"/>
          </w:rPr>
          <w:t>European patent</w:t>
        </w:r>
      </w:hyperlink>
      <w:r w:rsidRPr="00577029">
        <w:rPr>
          <w:rFonts w:eastAsia="Times New Roman"/>
          <w:color w:val="000000" w:themeColor="text1"/>
          <w:spacing w:val="2"/>
          <w:sz w:val="24"/>
          <w:u w:val="single"/>
        </w:rPr>
        <w:t> to</w:t>
      </w:r>
      <w:r w:rsidRPr="00577029">
        <w:rPr>
          <w:rFonts w:eastAsia="Times New Roman"/>
          <w:color w:val="000000" w:themeColor="text1"/>
          <w:spacing w:val="2"/>
          <w:sz w:val="24"/>
        </w:rPr>
        <w:t xml:space="preserve"> WR Grace </w:t>
      </w:r>
      <w:r w:rsidRPr="00577029">
        <w:rPr>
          <w:rFonts w:eastAsia="Times New Roman"/>
          <w:color w:val="000000" w:themeColor="text1"/>
          <w:spacing w:val="2"/>
          <w:sz w:val="24"/>
          <w:u w:val="single"/>
        </w:rPr>
        <w:t xml:space="preserve">and the Department of Agriculture of the USA for a method for </w:t>
      </w:r>
      <w:r w:rsidRPr="00577029">
        <w:rPr>
          <w:rFonts w:eastAsia="Times New Roman"/>
          <w:color w:val="000000" w:themeColor="text1"/>
          <w:spacing w:val="2"/>
          <w:sz w:val="24"/>
          <w:u w:val="single"/>
        </w:rPr>
        <w:lastRenderedPageBreak/>
        <w:t>controlling fungi on plants by the aid of a hydrophobic extracted neem oil.</w:t>
      </w:r>
      <w:r w:rsidRPr="00577029">
        <w:rPr>
          <w:rFonts w:eastAsia="Times New Roman"/>
          <w:color w:val="000000" w:themeColor="text1"/>
          <w:spacing w:val="2"/>
          <w:sz w:val="24"/>
        </w:rPr>
        <w:t xml:space="preserve"> </w:t>
      </w:r>
      <w:r w:rsidRPr="00FE7B33">
        <w:t>A legal opposition was filed by India against the grant of the patent, and the patent was then revoked</w:t>
      </w:r>
      <w:r w:rsidRPr="00577029">
        <w:rPr>
          <w:rFonts w:eastAsia="Times New Roman"/>
          <w:color w:val="000000" w:themeColor="text1"/>
          <w:spacing w:val="2"/>
          <w:sz w:val="24"/>
        </w:rPr>
        <w:t xml:space="preserve">. </w:t>
      </w:r>
      <w:r w:rsidRPr="00577029">
        <w:rPr>
          <w:rFonts w:eastAsia="Times New Roman"/>
          <w:color w:val="000000" w:themeColor="text1"/>
          <w:spacing w:val="2"/>
          <w:sz w:val="24"/>
          <w:u w:val="single"/>
        </w:rPr>
        <w:t>Ayahuasca</w:t>
      </w:r>
      <w:r w:rsidRPr="00577029">
        <w:rPr>
          <w:rFonts w:eastAsia="Times New Roman"/>
          <w:color w:val="000000" w:themeColor="text1"/>
          <w:spacing w:val="2"/>
          <w:sz w:val="24"/>
        </w:rPr>
        <w:t xml:space="preserve">, </w:t>
      </w:r>
      <w:r w:rsidRPr="00FE7B33">
        <w:t>an Amazonian plant that has been used by religious leaders for generations to treat sicknesses, contact spirits and foresee the future</w:t>
      </w:r>
      <w:r w:rsidRPr="00577029">
        <w:rPr>
          <w:rFonts w:eastAsia="Times New Roman"/>
          <w:color w:val="000000" w:themeColor="text1"/>
          <w:spacing w:val="2"/>
          <w:sz w:val="24"/>
        </w:rPr>
        <w:t xml:space="preserve">, </w:t>
      </w:r>
      <w:r w:rsidRPr="00577029">
        <w:rPr>
          <w:rFonts w:eastAsia="Times New Roman"/>
          <w:color w:val="000000" w:themeColor="text1"/>
          <w:spacing w:val="2"/>
          <w:sz w:val="24"/>
          <w:u w:val="single"/>
        </w:rPr>
        <w:t>was protected by a </w:t>
      </w:r>
      <w:hyperlink r:id="rId17" w:tgtFrame="_blank" w:history="1">
        <w:r w:rsidRPr="00577029">
          <w:rPr>
            <w:rFonts w:eastAsia="Times New Roman"/>
            <w:color w:val="000000" w:themeColor="text1"/>
            <w:spacing w:val="2"/>
            <w:sz w:val="24"/>
            <w:u w:val="single"/>
          </w:rPr>
          <w:t>US Plant Patent</w:t>
        </w:r>
      </w:hyperlink>
      <w:r w:rsidRPr="00577029">
        <w:rPr>
          <w:rFonts w:eastAsia="Times New Roman"/>
          <w:color w:val="000000" w:themeColor="text1"/>
          <w:spacing w:val="2"/>
          <w:sz w:val="24"/>
          <w:u w:val="single"/>
        </w:rPr>
        <w:t> filed by Loren Miller</w:t>
      </w:r>
      <w:r w:rsidRPr="00577029">
        <w:rPr>
          <w:rFonts w:eastAsia="Times New Roman"/>
          <w:color w:val="000000" w:themeColor="text1"/>
          <w:spacing w:val="2"/>
          <w:sz w:val="24"/>
        </w:rPr>
        <w:t xml:space="preserve">, </w:t>
      </w:r>
      <w:r w:rsidRPr="00FE7B33">
        <w:t>an American scientist and entrepreneur</w:t>
      </w:r>
      <w:r w:rsidRPr="00577029">
        <w:rPr>
          <w:rFonts w:eastAsia="Times New Roman"/>
          <w:color w:val="000000" w:themeColor="text1"/>
          <w:spacing w:val="2"/>
          <w:sz w:val="24"/>
          <w:u w:val="single"/>
        </w:rPr>
        <w:t>. The patent was revoked after the request of the indigenous peoples of Ecuador, but</w:t>
      </w:r>
      <w:r w:rsidRPr="00577029">
        <w:rPr>
          <w:rFonts w:eastAsia="Times New Roman"/>
          <w:color w:val="000000" w:themeColor="text1"/>
          <w:spacing w:val="2"/>
          <w:sz w:val="24"/>
        </w:rPr>
        <w:t xml:space="preserve"> </w:t>
      </w:r>
      <w:r w:rsidRPr="00FE7B33">
        <w:t>Miller filed for an appeal and</w:t>
      </w:r>
      <w:r w:rsidRPr="00577029">
        <w:rPr>
          <w:rFonts w:eastAsia="Times New Roman"/>
          <w:color w:val="000000" w:themeColor="text1"/>
          <w:spacing w:val="2"/>
          <w:sz w:val="24"/>
        </w:rPr>
        <w:t xml:space="preserve"> </w:t>
      </w:r>
      <w:r w:rsidRPr="00577029">
        <w:rPr>
          <w:rFonts w:eastAsia="Times New Roman"/>
          <w:color w:val="000000" w:themeColor="text1"/>
          <w:spacing w:val="2"/>
          <w:sz w:val="24"/>
          <w:u w:val="single"/>
        </w:rPr>
        <w:t>the patent was reinstated for its remaining life span.</w:t>
      </w:r>
      <w:r w:rsidRPr="00577029">
        <w:rPr>
          <w:rFonts w:eastAsia="Times New Roman"/>
          <w:color w:val="000000" w:themeColor="text1"/>
          <w:spacing w:val="2"/>
          <w:sz w:val="24"/>
        </w:rPr>
        <w:t xml:space="preserve"> </w:t>
      </w:r>
      <w:r w:rsidRPr="00FE7B33">
        <w:t>The food giant</w:t>
      </w:r>
      <w:r w:rsidRPr="00577029">
        <w:rPr>
          <w:rFonts w:eastAsia="Times New Roman"/>
          <w:color w:val="000000" w:themeColor="text1"/>
          <w:spacing w:val="2"/>
          <w:sz w:val="24"/>
        </w:rPr>
        <w:t xml:space="preserve"> </w:t>
      </w:r>
      <w:r w:rsidRPr="00577029">
        <w:rPr>
          <w:rFonts w:eastAsia="Times New Roman"/>
          <w:color w:val="000000" w:themeColor="text1"/>
          <w:spacing w:val="2"/>
          <w:sz w:val="24"/>
          <w:u w:val="single"/>
        </w:rPr>
        <w:t>Nestlé claimed to have invented stomach soothing use of </w:t>
      </w:r>
      <w:r w:rsidRPr="00577029">
        <w:rPr>
          <w:rFonts w:eastAsia="Times New Roman"/>
          <w:i/>
          <w:iCs/>
          <w:color w:val="000000" w:themeColor="text1"/>
          <w:spacing w:val="2"/>
          <w:sz w:val="24"/>
          <w:u w:val="single"/>
        </w:rPr>
        <w:t>Nigella sativa</w:t>
      </w:r>
      <w:r w:rsidRPr="00577029">
        <w:rPr>
          <w:rFonts w:eastAsia="Times New Roman"/>
          <w:color w:val="000000" w:themeColor="text1"/>
          <w:spacing w:val="2"/>
          <w:sz w:val="24"/>
          <w:u w:val="single"/>
        </w:rPr>
        <w:t> </w:t>
      </w:r>
      <w:r w:rsidRPr="00FE7B33">
        <w:t>to prevent food allergies</w:t>
      </w:r>
      <w:r w:rsidRPr="00577029">
        <w:rPr>
          <w:rFonts w:eastAsia="Times New Roman"/>
          <w:color w:val="000000" w:themeColor="text1"/>
          <w:spacing w:val="2"/>
          <w:sz w:val="24"/>
        </w:rPr>
        <w:t xml:space="preserve">. </w:t>
      </w:r>
      <w:r w:rsidRPr="00577029">
        <w:rPr>
          <w:rFonts w:eastAsia="Times New Roman"/>
          <w:color w:val="000000" w:themeColor="text1"/>
          <w:spacing w:val="2"/>
          <w:sz w:val="24"/>
          <w:u w:val="single"/>
        </w:rPr>
        <w:t>Howeve</w:t>
      </w:r>
      <w:r w:rsidRPr="00577029">
        <w:rPr>
          <w:rFonts w:eastAsia="Times New Roman"/>
          <w:color w:val="000000" w:themeColor="text1"/>
          <w:spacing w:val="2"/>
          <w:sz w:val="24"/>
        </w:rPr>
        <w:t>r, </w:t>
      </w:r>
      <w:r w:rsidRPr="00577029">
        <w:rPr>
          <w:rFonts w:eastAsia="Times New Roman"/>
          <w:i/>
          <w:iCs/>
          <w:color w:val="000000" w:themeColor="text1"/>
          <w:spacing w:val="2"/>
          <w:sz w:val="24"/>
        </w:rPr>
        <w:t>Nigella sativa</w:t>
      </w:r>
      <w:r w:rsidRPr="00577029">
        <w:rPr>
          <w:rFonts w:eastAsia="Times New Roman"/>
          <w:color w:val="000000" w:themeColor="text1"/>
          <w:spacing w:val="2"/>
          <w:sz w:val="24"/>
        </w:rPr>
        <w:t> </w:t>
      </w:r>
      <w:r w:rsidRPr="00577029">
        <w:rPr>
          <w:rFonts w:eastAsia="Times New Roman"/>
          <w:color w:val="000000" w:themeColor="text1"/>
          <w:spacing w:val="2"/>
          <w:sz w:val="24"/>
          <w:u w:val="single"/>
        </w:rPr>
        <w:t>is an ancient food and medicinal crop</w:t>
      </w:r>
      <w:r w:rsidRPr="00577029">
        <w:rPr>
          <w:rFonts w:eastAsia="Times New Roman"/>
          <w:color w:val="000000" w:themeColor="text1"/>
          <w:spacing w:val="2"/>
          <w:sz w:val="24"/>
        </w:rPr>
        <w:t xml:space="preserve">, </w:t>
      </w:r>
      <w:r w:rsidRPr="00FE7B33">
        <w:t>which has been</w:t>
      </w:r>
      <w:r w:rsidRPr="00577029">
        <w:rPr>
          <w:rFonts w:eastAsia="Times New Roman"/>
          <w:color w:val="000000" w:themeColor="text1"/>
          <w:spacing w:val="2"/>
          <w:sz w:val="24"/>
        </w:rPr>
        <w:t xml:space="preserve"> </w:t>
      </w:r>
      <w:r w:rsidRPr="00577029">
        <w:rPr>
          <w:rFonts w:eastAsia="Times New Roman"/>
          <w:color w:val="000000" w:themeColor="text1"/>
          <w:spacing w:val="2"/>
          <w:sz w:val="24"/>
          <w:u w:val="single"/>
        </w:rPr>
        <w:t xml:space="preserve">used to treat digestive ailments for hundreds of years </w:t>
      </w:r>
      <w:r w:rsidRPr="00FE7B33">
        <w:t>and which is mentioned in the written traditional medicinal texts of major civilizations like the Ayurveda. The</w:t>
      </w:r>
      <w:r w:rsidRPr="00577029">
        <w:rPr>
          <w:rFonts w:eastAsia="Times New Roman"/>
          <w:color w:val="000000" w:themeColor="text1"/>
          <w:spacing w:val="2"/>
          <w:sz w:val="24"/>
        </w:rPr>
        <w:t> </w:t>
      </w:r>
      <w:hyperlink r:id="rId18" w:tgtFrame="_blank" w:history="1">
        <w:r w:rsidRPr="00577029">
          <w:rPr>
            <w:rFonts w:eastAsia="Times New Roman"/>
            <w:color w:val="000000" w:themeColor="text1"/>
            <w:spacing w:val="2"/>
            <w:sz w:val="24"/>
            <w:u w:val="single"/>
          </w:rPr>
          <w:t>patent application</w:t>
        </w:r>
      </w:hyperlink>
      <w:r w:rsidRPr="00577029">
        <w:rPr>
          <w:rFonts w:eastAsia="Times New Roman"/>
          <w:color w:val="000000" w:themeColor="text1"/>
          <w:spacing w:val="2"/>
          <w:sz w:val="24"/>
        </w:rPr>
        <w:t> </w:t>
      </w:r>
      <w:r w:rsidRPr="00FE7B33">
        <w:t xml:space="preserve">was never granted. Conclusion The need to protect innovation must be balanced with the ethical obligation to safeguard biodiversity and indigenous rights. </w:t>
      </w:r>
      <w:r w:rsidRPr="00577029">
        <w:rPr>
          <w:rFonts w:eastAsia="Times New Roman"/>
          <w:color w:val="000000" w:themeColor="text1"/>
          <w:spacing w:val="2"/>
          <w:sz w:val="24"/>
          <w:u w:val="single"/>
        </w:rPr>
        <w:t>Biopiracy poses a significant threat to biodiversity and the granting of exclusive rights for biological resources or traditional knowledge without adequate examination or consideration can hinder the ability of the communities to benefit from their own resources.</w:t>
      </w:r>
    </w:p>
    <w:p w14:paraId="45D34D3D" w14:textId="77777777" w:rsidR="00FE6E32" w:rsidRDefault="00FE6E32" w:rsidP="00FE6E32">
      <w:pPr>
        <w:pStyle w:val="Heading4"/>
      </w:pPr>
      <w:r>
        <w:t xml:space="preserve">Biopiracy destroys biodiversity. Patent incentivized profit sharing fosters indigenous ability to protect biodiversity </w:t>
      </w:r>
    </w:p>
    <w:p w14:paraId="5646F8B9" w14:textId="77777777" w:rsidR="00FE6E32" w:rsidRPr="00086604" w:rsidRDefault="00FE6E32" w:rsidP="00FE6E32">
      <w:r w:rsidRPr="00086604">
        <w:rPr>
          <w:rStyle w:val="Style13ptBold"/>
        </w:rPr>
        <w:t>Warner</w:t>
      </w:r>
      <w:r w:rsidRPr="00C116A0">
        <w:rPr>
          <w:rStyle w:val="Style13ptBold"/>
        </w:rPr>
        <w:t>, Indiana University School of Law, JD, Summer</w:t>
      </w:r>
      <w:r w:rsidRPr="00086604">
        <w:t xml:space="preserve"> </w:t>
      </w:r>
      <w:r w:rsidRPr="00086604">
        <w:rPr>
          <w:rStyle w:val="Style13ptBold"/>
        </w:rPr>
        <w:t>2006</w:t>
      </w:r>
    </w:p>
    <w:p w14:paraId="7BC0A9B2" w14:textId="77777777" w:rsidR="00FE6E32" w:rsidRPr="00086604" w:rsidRDefault="00FE6E32" w:rsidP="00FE6E32">
      <w:r w:rsidRPr="00086604">
        <w:t xml:space="preserve">[Jonathan B. Warner, University of Indiana School of Law, “Using Global Themes to Reframe the Bioprospecting Debate, </w:t>
      </w:r>
      <w:hyperlink r:id="rId19" w:history="1">
        <w:r w:rsidRPr="00086604">
          <w:rPr>
            <w:rStyle w:val="Hyperlink"/>
          </w:rPr>
          <w:t>https://www.repository.law.indiana.edu/cgi/viewcontent.cgi?article=1340&amp;context=ijgls</w:t>
        </w:r>
      </w:hyperlink>
      <w:r w:rsidRPr="00086604">
        <w:t xml:space="preserve"> DOA 7/2/24, MP]</w:t>
      </w:r>
    </w:p>
    <w:p w14:paraId="293AFF5C" w14:textId="77777777" w:rsidR="00FE6E32" w:rsidRDefault="00FE6E32" w:rsidP="00FE6E32">
      <w:pPr>
        <w:spacing w:line="240" w:lineRule="auto"/>
      </w:pPr>
      <w:r>
        <w:t xml:space="preserve">In addition to the problem of neocolonialism, it is generally agreed that the </w:t>
      </w:r>
      <w:r w:rsidRPr="004B5CE1">
        <w:rPr>
          <w:u w:val="single"/>
        </w:rPr>
        <w:t>threat of losing</w:t>
      </w:r>
      <w:r>
        <w:t xml:space="preserve"> the world's </w:t>
      </w:r>
      <w:r w:rsidRPr="0041644D">
        <w:rPr>
          <w:rStyle w:val="StyleUnderline"/>
        </w:rPr>
        <w:t>biodiversity</w:t>
      </w:r>
      <w:r>
        <w:t xml:space="preserve"> is growing. 46 Biodiversity is </w:t>
      </w:r>
      <w:r w:rsidRPr="004B5CE1">
        <w:rPr>
          <w:u w:val="single"/>
        </w:rPr>
        <w:t>important for at least two reasons.</w:t>
      </w:r>
      <w:r>
        <w:t xml:space="preserve"> 47 First, it is an "ecological theorem" that </w:t>
      </w:r>
      <w:r w:rsidRPr="004B5CE1">
        <w:rPr>
          <w:u w:val="single"/>
        </w:rPr>
        <w:t>ecosystems that are more diverse are less vulnerable to destruction</w:t>
      </w:r>
      <w:r>
        <w:t xml:space="preserve">.41 Second, </w:t>
      </w:r>
      <w:r w:rsidRPr="004B5CE1">
        <w:rPr>
          <w:u w:val="single"/>
        </w:rPr>
        <w:t>the loss of biod</w:t>
      </w:r>
      <w:r>
        <w:t xml:space="preserve">iversity </w:t>
      </w:r>
      <w:r w:rsidRPr="004B5CE1">
        <w:rPr>
          <w:u w:val="single"/>
        </w:rPr>
        <w:t>means</w:t>
      </w:r>
      <w:r>
        <w:t xml:space="preserve"> the </w:t>
      </w:r>
      <w:r w:rsidRPr="004B5CE1">
        <w:rPr>
          <w:u w:val="single"/>
        </w:rPr>
        <w:t>loss of genetic information</w:t>
      </w:r>
      <w:r>
        <w:t xml:space="preserve">. 49 The loss of genetic information, in turn, may result in </w:t>
      </w:r>
      <w:r w:rsidRPr="004B5CE1">
        <w:rPr>
          <w:u w:val="single"/>
        </w:rPr>
        <w:t>the loss of "useful template</w:t>
      </w:r>
      <w:r>
        <w:t xml:space="preserve">s"-for example, </w:t>
      </w:r>
      <w:r w:rsidRPr="004B5CE1">
        <w:rPr>
          <w:u w:val="single"/>
        </w:rPr>
        <w:t>DNA-that may hold keys to medicinal progress.'0 Bioprospecting</w:t>
      </w:r>
      <w:r>
        <w:t xml:space="preserve"> may </w:t>
      </w:r>
      <w:r w:rsidRPr="004B5CE1">
        <w:rPr>
          <w:u w:val="single"/>
        </w:rPr>
        <w:t>threaten biodiversity</w:t>
      </w:r>
      <w:r>
        <w:t xml:space="preserve"> in that it </w:t>
      </w:r>
      <w:r w:rsidRPr="004B5CE1">
        <w:rPr>
          <w:u w:val="single"/>
        </w:rPr>
        <w:t>leads to the "overuse</w:t>
      </w:r>
      <w:r>
        <w:t xml:space="preserve">"-that is, widespread gathering to the point of depletion-of particular bioresources. 5 1 Further, </w:t>
      </w:r>
      <w:r w:rsidRPr="0041644D">
        <w:rPr>
          <w:rStyle w:val="StyleUnderline"/>
        </w:rPr>
        <w:t>bioprospecting</w:t>
      </w:r>
      <w:r>
        <w:t xml:space="preserve"> </w:t>
      </w:r>
      <w:r w:rsidRPr="004B5CE1">
        <w:rPr>
          <w:u w:val="single"/>
        </w:rPr>
        <w:t>may punish indigenous cultures at the interface with vast regions of biodiversity.</w:t>
      </w:r>
      <w:r>
        <w:t xml:space="preserve"> 2 </w:t>
      </w:r>
      <w:r w:rsidRPr="004B5CE1">
        <w:rPr>
          <w:u w:val="single"/>
        </w:rPr>
        <w:t>These cultures are open about traditional knowledge</w:t>
      </w:r>
      <w:r>
        <w:t xml:space="preserve"> of </w:t>
      </w:r>
      <w:r w:rsidRPr="004B5CE1">
        <w:rPr>
          <w:u w:val="single"/>
        </w:rPr>
        <w:t xml:space="preserve">bioresources only to have that knowledge </w:t>
      </w:r>
      <w:r w:rsidRPr="0041644D">
        <w:rPr>
          <w:rStyle w:val="StyleUnderline"/>
        </w:rPr>
        <w:t>monopolized to their detriment</w:t>
      </w:r>
      <w:r>
        <w:t xml:space="preserve"> (or at least lack of benefit).53 Multinational </w:t>
      </w:r>
      <w:r w:rsidRPr="004B5CE1">
        <w:rPr>
          <w:u w:val="single"/>
        </w:rPr>
        <w:t>firms rarely share</w:t>
      </w:r>
      <w:r>
        <w:t xml:space="preserve"> the </w:t>
      </w:r>
      <w:r w:rsidRPr="004B5CE1">
        <w:rPr>
          <w:u w:val="single"/>
        </w:rPr>
        <w:t>profits</w:t>
      </w:r>
      <w:r>
        <w:t xml:space="preserve"> they gain </w:t>
      </w:r>
      <w:r w:rsidRPr="004B5CE1">
        <w:rPr>
          <w:u w:val="single"/>
        </w:rPr>
        <w:t>from bioprospecting</w:t>
      </w:r>
      <w:r>
        <w:t xml:space="preserve">. 4 As will be discussed below, </w:t>
      </w:r>
      <w:r w:rsidRPr="0041644D">
        <w:rPr>
          <w:rStyle w:val="StyleUnderline"/>
        </w:rPr>
        <w:t xml:space="preserve">profit sharing with indigenous peoples could provide an economic incentive for them to protect </w:t>
      </w:r>
      <w:r>
        <w:t xml:space="preserve">what </w:t>
      </w:r>
      <w:r w:rsidRPr="0041644D">
        <w:rPr>
          <w:rStyle w:val="StyleUnderline"/>
        </w:rPr>
        <w:t>biodiversity</w:t>
      </w:r>
      <w:r>
        <w:t xml:space="preserve"> they can.5 " Such </w:t>
      </w:r>
      <w:r w:rsidRPr="0041644D">
        <w:rPr>
          <w:rStyle w:val="StyleUnderline"/>
        </w:rPr>
        <w:t>incentives would encourage indigenous persons to engage in preservation without wholly denying bioprospecting efforts</w:t>
      </w:r>
      <w:r>
        <w:t xml:space="preserve">.5 " Hence, </w:t>
      </w:r>
      <w:r w:rsidRPr="0041644D">
        <w:rPr>
          <w:rStyle w:val="StyleUnderline"/>
        </w:rPr>
        <w:t>those who are most familiar with the relevant ecological systems would be placed in a situation of active preservation to ensure minimal and controlled intrusion on their adjacent ecological systems</w:t>
      </w:r>
      <w:r>
        <w:t>. 5 7</w:t>
      </w:r>
    </w:p>
    <w:p w14:paraId="57634343" w14:textId="77777777" w:rsidR="00FE6E32" w:rsidRDefault="00FE6E32" w:rsidP="00FE6E32">
      <w:pPr>
        <w:pStyle w:val="Heading4"/>
      </w:pPr>
      <w:r>
        <w:t>Biopiracy hinders innovation and important research, including agricultural adaptation for climate change.</w:t>
      </w:r>
    </w:p>
    <w:p w14:paraId="16184F30" w14:textId="77777777" w:rsidR="00FE6E32" w:rsidRPr="00AE26D4" w:rsidRDefault="00FE6E32" w:rsidP="00FE6E32">
      <w:pPr>
        <w:rPr>
          <w:rStyle w:val="Style13ptBold"/>
        </w:rPr>
      </w:pPr>
      <w:r>
        <w:rPr>
          <w:rStyle w:val="Style13ptBold"/>
        </w:rPr>
        <w:t>Rose</w:t>
      </w:r>
      <w:r w:rsidRPr="00AE26D4">
        <w:rPr>
          <w:rStyle w:val="Style13ptBold"/>
        </w:rPr>
        <w:t xml:space="preserve">, </w:t>
      </w:r>
      <w:r w:rsidRPr="00F950B6">
        <w:rPr>
          <w:rStyle w:val="Style13ptBold"/>
        </w:rPr>
        <w:t>Grenoble School of Management</w:t>
      </w:r>
      <w:r>
        <w:rPr>
          <w:rStyle w:val="Style13ptBold"/>
        </w:rPr>
        <w:t xml:space="preserve"> </w:t>
      </w:r>
      <w:r w:rsidRPr="00F950B6">
        <w:rPr>
          <w:rStyle w:val="Style13ptBold"/>
        </w:rPr>
        <w:t>Researcher in sustainable development</w:t>
      </w:r>
      <w:r w:rsidRPr="00AE26D4">
        <w:rPr>
          <w:rStyle w:val="Style13ptBold"/>
        </w:rPr>
        <w:t>,</w:t>
      </w:r>
      <w:r>
        <w:rPr>
          <w:rStyle w:val="Style13ptBold"/>
        </w:rPr>
        <w:t xml:space="preserve"> 16</w:t>
      </w:r>
      <w:r w:rsidRPr="00AE26D4">
        <w:rPr>
          <w:rStyle w:val="Style13ptBold"/>
        </w:rPr>
        <w:t xml:space="preserve"> </w:t>
      </w:r>
    </w:p>
    <w:p w14:paraId="3DA2A2DA" w14:textId="77777777" w:rsidR="00FE6E32" w:rsidRPr="00A3509D" w:rsidRDefault="00FE6E32" w:rsidP="00FE6E32">
      <w:pPr>
        <w:rPr>
          <w:color w:val="000000"/>
        </w:rPr>
      </w:pPr>
      <w:r>
        <w:rPr>
          <w:color w:val="000000"/>
        </w:rPr>
        <w:lastRenderedPageBreak/>
        <w:t>[Janna</w:t>
      </w:r>
      <w:r w:rsidRPr="00AE26D4">
        <w:rPr>
          <w:color w:val="000000"/>
        </w:rPr>
        <w:t xml:space="preserve">, </w:t>
      </w:r>
      <w:r>
        <w:rPr>
          <w:color w:val="000000"/>
        </w:rPr>
        <w:t>03/07/2016</w:t>
      </w:r>
      <w:r w:rsidRPr="00AE26D4">
        <w:rPr>
          <w:color w:val="000000"/>
        </w:rPr>
        <w:t xml:space="preserve">, </w:t>
      </w:r>
      <w:r>
        <w:rPr>
          <w:color w:val="000000"/>
        </w:rPr>
        <w:t>The Conversation</w:t>
      </w:r>
      <w:r w:rsidRPr="00AE26D4">
        <w:rPr>
          <w:color w:val="000000"/>
        </w:rPr>
        <w:t>, “</w:t>
      </w:r>
      <w:r w:rsidRPr="003C253B">
        <w:rPr>
          <w:color w:val="000000"/>
        </w:rPr>
        <w:t>Biopiracy: when indigenous knowledge is patented for pro</w:t>
      </w:r>
      <w:r>
        <w:rPr>
          <w:color w:val="000000"/>
        </w:rPr>
        <w:t>fit</w:t>
      </w:r>
      <w:r w:rsidRPr="00AE26D4">
        <w:rPr>
          <w:color w:val="000000"/>
        </w:rPr>
        <w:t xml:space="preserve">,” </w:t>
      </w:r>
      <w:r w:rsidRPr="003C253B">
        <w:rPr>
          <w:color w:val="000000"/>
        </w:rPr>
        <w:t>https://theconversation.com/biopiracy-when-indigenous-knowledge-is-patented-for-profit-55589</w:t>
      </w:r>
      <w:r w:rsidRPr="00AE26D4">
        <w:rPr>
          <w:color w:val="000000"/>
        </w:rPr>
        <w:t xml:space="preserve">, </w:t>
      </w:r>
      <w:r>
        <w:rPr>
          <w:color w:val="000000"/>
        </w:rPr>
        <w:t>06/29/24</w:t>
      </w:r>
      <w:r w:rsidRPr="00AE26D4">
        <w:rPr>
          <w:color w:val="000000"/>
        </w:rPr>
        <w:t xml:space="preserve">, </w:t>
      </w:r>
      <w:r>
        <w:rPr>
          <w:color w:val="000000"/>
        </w:rPr>
        <w:t>shl]</w:t>
      </w:r>
    </w:p>
    <w:p w14:paraId="234E6ACD" w14:textId="77777777" w:rsidR="00FE6E32" w:rsidRDefault="00FE6E32" w:rsidP="00FE6E32">
      <w:r>
        <w:t>As genetic research becomes more sophisticated, so does our ability to use plants and animals to develop new drugs or modify crops to meet food security needs.</w:t>
      </w:r>
    </w:p>
    <w:p w14:paraId="1263F9A4" w14:textId="77777777" w:rsidR="00FE6E32" w:rsidRDefault="00FE6E32" w:rsidP="00FE6E32">
      <w:r>
        <w:t xml:space="preserve">Often, in the search for new bioresources, researchers </w:t>
      </w:r>
      <w:r w:rsidRPr="007B28AF">
        <w:rPr>
          <w:rStyle w:val="Emphasis"/>
        </w:rPr>
        <w:t>draw on local people’s traditional knowledge</w:t>
      </w:r>
      <w:r w:rsidRPr="00B950DF">
        <w:rPr>
          <w:rStyle w:val="StyleUnderline"/>
        </w:rPr>
        <w:t xml:space="preserve"> about the properties of a particular plant, animal or chemical compound. When researchers use traditional knowledge without permission, or exploits</w:t>
      </w:r>
      <w:r>
        <w:t xml:space="preserve"> the cultures they’re drawing from – it’s called biopiracy.</w:t>
      </w:r>
    </w:p>
    <w:p w14:paraId="206CC0C7" w14:textId="77777777" w:rsidR="00FE6E32" w:rsidRDefault="00FE6E32" w:rsidP="00FE6E32">
      <w:r>
        <w:t>Biopiracy happens when researchers or research organisations take biological resources without official sanction, largely from less affluent countries or marginalised people.</w:t>
      </w:r>
    </w:p>
    <w:p w14:paraId="072C4E9D" w14:textId="77777777" w:rsidR="00FE6E32" w:rsidRDefault="00FE6E32" w:rsidP="00FE6E32">
      <w:r>
        <w:t xml:space="preserve">Biopiracy is not limited </w:t>
      </w:r>
      <w:r w:rsidRPr="00515497">
        <w:rPr>
          <w:rStyle w:val="StyleUnderline"/>
        </w:rPr>
        <w:t xml:space="preserve">to drug development. It also occurs in </w:t>
      </w:r>
      <w:r w:rsidRPr="00EA4F96">
        <w:rPr>
          <w:rStyle w:val="Emphasis"/>
        </w:rPr>
        <w:t>agricultural and industrial contexts</w:t>
      </w:r>
      <w:r>
        <w:t>. Indian products such as the neem tree, tamarind, turmeric, and Darjeeling tea have all been patented by foreign firms for different lucrative purposes.</w:t>
      </w:r>
    </w:p>
    <w:p w14:paraId="49D098FA" w14:textId="77777777" w:rsidR="00FE6E32" w:rsidRDefault="00FE6E32" w:rsidP="00FE6E32">
      <w:r>
        <w:t>Do experts have something to add to public debate?</w:t>
      </w:r>
    </w:p>
    <w:p w14:paraId="628994A5" w14:textId="77777777" w:rsidR="00FE6E32" w:rsidRDefault="00FE6E32" w:rsidP="00FE6E32">
      <w:r>
        <w:t xml:space="preserve">Turmeric: patented by the University of Mississippi in 1995. </w:t>
      </w:r>
    </w:p>
    <w:p w14:paraId="53187860" w14:textId="77777777" w:rsidR="00FE6E32" w:rsidRDefault="00FE6E32" w:rsidP="00FE6E32">
      <w:r>
        <w:t>A less politically charged word for biopiracy is bioprospecting. This is more commonly used by research groups who attempt to search for biological resources in a legal and respectful manner.</w:t>
      </w:r>
    </w:p>
    <w:p w14:paraId="6CCECD12" w14:textId="77777777" w:rsidR="00FE6E32" w:rsidRDefault="00FE6E32" w:rsidP="00FE6E32">
      <w:r>
        <w:t>Sadly, not many positive examples of bioprospecting exist. Ideally, it involves ethical considerations such as prior informed consent, access and benefit sharing agreements, and material transfer agreements before research commences. Earnings from any commercial products should go towards local conservation efforts and the construction of infrastructure.</w:t>
      </w:r>
    </w:p>
    <w:p w14:paraId="549E0F58" w14:textId="77777777" w:rsidR="00FE6E32" w:rsidRDefault="00FE6E32" w:rsidP="00FE6E32">
      <w:r>
        <w:t>Scientific colonialism</w:t>
      </w:r>
    </w:p>
    <w:p w14:paraId="4EBF7AB6" w14:textId="77777777" w:rsidR="00FE6E32" w:rsidRDefault="00FE6E32" w:rsidP="00FE6E32">
      <w:r>
        <w:t xml:space="preserve">Although </w:t>
      </w:r>
      <w:r w:rsidRPr="007F35CA">
        <w:rPr>
          <w:rStyle w:val="StyleUnderline"/>
        </w:rPr>
        <w:t>biopiracy might happen within a country, with elite groups or government officials taking resources from less influential citizens, it has more of a reputation for occurring between different countries. Biopiracy often accentuates power inequalities between wealthy, technology-rich countries and less affluent, yet bioresource-rich, countries.</w:t>
      </w:r>
    </w:p>
    <w:p w14:paraId="22D3667F" w14:textId="77777777" w:rsidR="00FE6E32" w:rsidRDefault="00FE6E32" w:rsidP="00FE6E32">
      <w:r>
        <w:t>Historically, biopiracy has been linked to colonialism, with formerly colonised countries having many of their resources forcibly removed. Pepper, sugar, coffee, quinine, or rubber did, and still do, have significant impact on the world economies. All of them have a colonial past.</w:t>
      </w:r>
    </w:p>
    <w:p w14:paraId="230FC977" w14:textId="77777777" w:rsidR="00FE6E32" w:rsidRPr="00EA4F96" w:rsidRDefault="00FE6E32" w:rsidP="00FE6E32">
      <w:pPr>
        <w:rPr>
          <w:rStyle w:val="Emphasis"/>
        </w:rPr>
      </w:pPr>
      <w:r>
        <w:t xml:space="preserve">At the heart of the matter is the idea of ownership. </w:t>
      </w:r>
      <w:r w:rsidRPr="00E3626B">
        <w:rPr>
          <w:rStyle w:val="StyleUnderline"/>
        </w:rPr>
        <w:t xml:space="preserve">Patents and trademarks are hotly defended by international trade organisations and multinational groups. </w:t>
      </w:r>
      <w:r w:rsidRPr="00EA4F96">
        <w:rPr>
          <w:rStyle w:val="Emphasis"/>
        </w:rPr>
        <w:t>But for many traditional farmers or indigenous groups, owning a constantly evolving and changing organism is illogical, as is assigning ownership to one person instead of a community of users.</w:t>
      </w:r>
    </w:p>
    <w:p w14:paraId="2FB09DF8" w14:textId="77777777" w:rsidR="00FE6E32" w:rsidRDefault="00FE6E32" w:rsidP="00FE6E32">
      <w:r>
        <w:t xml:space="preserve">Since 1994, the Agreement on Trade-Related Aspects of Intellectual Property Rights has required WTO member countries to develop legal frameworks to protect varieties of plant and animal resources in two systems: one for agricultural contexts and the other for pharmaceutical, chemical, textile, or other </w:t>
      </w:r>
      <w:r>
        <w:lastRenderedPageBreak/>
        <w:t>commodity contexts. Several countries have considered this to be counterproductive for protecting their bioresources.</w:t>
      </w:r>
    </w:p>
    <w:p w14:paraId="25A8EE5D" w14:textId="77777777" w:rsidR="00FE6E32" w:rsidRDefault="00FE6E32" w:rsidP="00FE6E32">
      <w:r>
        <w:t>Since the early 2000s, many national governments have changed their laws to protect their bioresources, in accordance with the 1992 Convention on Biological Diversity.</w:t>
      </w:r>
    </w:p>
    <w:p w14:paraId="5CCD3342" w14:textId="77777777" w:rsidR="00FE6E32" w:rsidRDefault="00FE6E32" w:rsidP="00FE6E32">
      <w:r>
        <w:t>The case of Quassia amara</w:t>
      </w:r>
    </w:p>
    <w:p w14:paraId="47346423" w14:textId="77777777" w:rsidR="00FE6E32" w:rsidRDefault="00FE6E32" w:rsidP="00FE6E32">
      <w:r>
        <w:t>Exactly what can be patented, for how long, and by whom, differs between legal frameworks, which causes much confusion for researchers, governments, and traditional local peoples.</w:t>
      </w:r>
    </w:p>
    <w:p w14:paraId="3FF2618A" w14:textId="77777777" w:rsidR="00FE6E32" w:rsidRDefault="00FE6E32" w:rsidP="00FE6E32">
      <w:r>
        <w:t>Recently, a biopiracy case surfaced between the French Institute for Development Research (IRD) and local officials in French Guiana, an overseas department and former colony of France. This dispute exemplifies several common misunderstandings in biopiracy.</w:t>
      </w:r>
    </w:p>
    <w:p w14:paraId="5094C845" w14:textId="77777777" w:rsidR="00FE6E32" w:rsidRDefault="00FE6E32" w:rsidP="00FE6E32">
      <w:r>
        <w:t>French researchers conducted interviews in French Guiana to find out about local antimalarial remedies. That preliminary research was published in 2005, and ten years later, a patent was granted for a new compound from the plant Quassia amara which had antimalarial properties.</w:t>
      </w:r>
    </w:p>
    <w:p w14:paraId="76D3D06F" w14:textId="77777777" w:rsidR="00FE6E32" w:rsidRDefault="00FE6E32" w:rsidP="00FE6E32">
      <w:r>
        <w:t>Researchers found the compound not from traditional preparations of the plant in a tea, but from alcohol-based extraction methods. Thus, in the European scientific tradition, the compound did not come from traditional Guianese methods but was discovered by the scientists. Nonetheless, it was the local Guianans and their plant knowledge that led the scientists to examine Q. amara and not thousands of others plants.</w:t>
      </w:r>
    </w:p>
    <w:p w14:paraId="36F03C91" w14:textId="77777777" w:rsidR="00FE6E32" w:rsidRDefault="00FE6E32" w:rsidP="00FE6E32">
      <w:r>
        <w:t>According to the newly implemented laws, agreements should have been made before the research even began. Now, French Guiana and the IRD are entering into discussions to form a retroactive agreement.</w:t>
      </w:r>
    </w:p>
    <w:p w14:paraId="39506576" w14:textId="77777777" w:rsidR="00FE6E32" w:rsidRDefault="00FE6E32" w:rsidP="00FE6E32">
      <w:r>
        <w:t>The future is open</w:t>
      </w:r>
    </w:p>
    <w:p w14:paraId="5C513117" w14:textId="77777777" w:rsidR="00FE6E32" w:rsidRPr="00BC0016" w:rsidRDefault="00FE6E32" w:rsidP="00FE6E32">
      <w:pPr>
        <w:rPr>
          <w:rStyle w:val="StyleUnderline"/>
        </w:rPr>
      </w:pPr>
      <w:r w:rsidRPr="007849CE">
        <w:rPr>
          <w:rStyle w:val="StyleUnderline"/>
        </w:rPr>
        <w:t>Biopiracy is not likely to disappear any time soon</w:t>
      </w:r>
      <w:r>
        <w:t xml:space="preserve">. </w:t>
      </w:r>
      <w:r w:rsidRPr="00BC0016">
        <w:rPr>
          <w:rStyle w:val="StyleUnderline"/>
        </w:rPr>
        <w:t>As climate change threatens, many large agribusinesses and researchers are patenting drought-resistant, heat-resistant, and salt-resistant genes from plants for future use in crop species.</w:t>
      </w:r>
    </w:p>
    <w:p w14:paraId="31D5154D" w14:textId="77777777" w:rsidR="00FE6E32" w:rsidRDefault="00FE6E32" w:rsidP="00FE6E32">
      <w:r>
        <w:t xml:space="preserve">To counter this, </w:t>
      </w:r>
      <w:r w:rsidRPr="00EA4F96">
        <w:rPr>
          <w:rStyle w:val="StyleUnderline"/>
        </w:rPr>
        <w:t>many researchers are attempting to collect genes and publish them in scientific domains</w:t>
      </w:r>
      <w:r>
        <w:t xml:space="preserve"> (such as the NIH’s online GenBank or various seed banks). </w:t>
      </w:r>
      <w:r w:rsidRPr="00EA4F96">
        <w:rPr>
          <w:rStyle w:val="StyleUnderline"/>
        </w:rPr>
        <w:t>By sharing genetic sequences, scientists can prevent big firms from claiming uniqueness and novelty</w:t>
      </w:r>
      <w:r>
        <w:t>, two criteria for patents.</w:t>
      </w:r>
    </w:p>
    <w:p w14:paraId="569EEB8F" w14:textId="77777777" w:rsidR="00FE6E32" w:rsidRDefault="00FE6E32" w:rsidP="00FE6E32">
      <w:pPr>
        <w:rPr>
          <w:rStyle w:val="StyleUnderline"/>
        </w:rPr>
      </w:pPr>
      <w:r w:rsidRPr="007A6092">
        <w:rPr>
          <w:rStyle w:val="StyleUnderline"/>
        </w:rPr>
        <w:t xml:space="preserve">While patents were first used to protect inventions and stimulate innovation, </w:t>
      </w:r>
      <w:r w:rsidRPr="00EA4F96">
        <w:rPr>
          <w:rStyle w:val="Emphasis"/>
        </w:rPr>
        <w:t>many anti-biopiracy activists and some academic and scientific circles are pushing for changes</w:t>
      </w:r>
      <w:r w:rsidRPr="007A6092">
        <w:rPr>
          <w:rStyle w:val="StyleUnderline"/>
        </w:rPr>
        <w:t xml:space="preserve"> in the system, as it is now thought to </w:t>
      </w:r>
      <w:r w:rsidRPr="00EA4F96">
        <w:rPr>
          <w:rStyle w:val="Emphasis"/>
        </w:rPr>
        <w:t>hinder research in many important areas</w:t>
      </w:r>
      <w:r w:rsidRPr="007A6092">
        <w:rPr>
          <w:rStyle w:val="StyleUnderline"/>
        </w:rPr>
        <w:t>. For now, the issue of biopiracy remains at a stalemate.</w:t>
      </w:r>
    </w:p>
    <w:p w14:paraId="29BFBCD2" w14:textId="77777777" w:rsidR="00FE6E32" w:rsidRPr="0018286A" w:rsidRDefault="00FE6E32" w:rsidP="00FE6E32">
      <w:pPr>
        <w:keepNext/>
        <w:keepLines/>
        <w:spacing w:before="40" w:after="0" w:line="256" w:lineRule="auto"/>
        <w:outlineLvl w:val="3"/>
        <w:rPr>
          <w:rFonts w:eastAsia="Times New Roman"/>
          <w:b/>
          <w:iCs/>
          <w:sz w:val="26"/>
        </w:rPr>
      </w:pPr>
      <w:r w:rsidRPr="0018286A">
        <w:rPr>
          <w:rFonts w:eastAsia="Times New Roman"/>
          <w:b/>
          <w:iCs/>
          <w:sz w:val="26"/>
        </w:rPr>
        <w:t xml:space="preserve">Biodiversity loss is </w:t>
      </w:r>
      <w:r>
        <w:rPr>
          <w:rFonts w:eastAsia="Times New Roman"/>
          <w:b/>
          <w:iCs/>
          <w:sz w:val="26"/>
        </w:rPr>
        <w:t>an existential impact and threat multiplier</w:t>
      </w:r>
      <w:r w:rsidRPr="0018286A">
        <w:rPr>
          <w:rFonts w:eastAsia="Times New Roman"/>
          <w:b/>
          <w:iCs/>
          <w:sz w:val="26"/>
        </w:rPr>
        <w:t>, it outweighs all other impacts</w:t>
      </w:r>
    </w:p>
    <w:p w14:paraId="3BBB7F09" w14:textId="77777777" w:rsidR="00FE6E32" w:rsidRPr="0018286A" w:rsidRDefault="00FE6E32" w:rsidP="00FE6E32">
      <w:pPr>
        <w:spacing w:after="0" w:line="240" w:lineRule="auto"/>
        <w:rPr>
          <w:rFonts w:eastAsia="Times New Roman"/>
          <w:sz w:val="20"/>
          <w:szCs w:val="20"/>
        </w:rPr>
      </w:pPr>
      <w:r w:rsidRPr="0018286A">
        <w:rPr>
          <w:rFonts w:eastAsia="Times New Roman"/>
          <w:sz w:val="20"/>
          <w:szCs w:val="20"/>
        </w:rPr>
        <w:t xml:space="preserve">Émile P. </w:t>
      </w:r>
      <w:r w:rsidRPr="004A41C7">
        <w:rPr>
          <w:rStyle w:val="Style13ptBold"/>
        </w:rPr>
        <w:t>Torres</w:t>
      </w:r>
      <w:r w:rsidRPr="0018286A">
        <w:rPr>
          <w:rFonts w:eastAsia="Times New Roman"/>
          <w:sz w:val="20"/>
          <w:szCs w:val="20"/>
        </w:rPr>
        <w:t>, 4-11-20</w:t>
      </w:r>
      <w:r w:rsidRPr="004A41C7">
        <w:rPr>
          <w:rStyle w:val="Style13ptBold"/>
        </w:rPr>
        <w:t>16</w:t>
      </w:r>
      <w:r w:rsidRPr="0018286A">
        <w:rPr>
          <w:rFonts w:eastAsia="Times New Roman"/>
          <w:sz w:val="20"/>
          <w:szCs w:val="20"/>
        </w:rPr>
        <w:t>, the founder of the X-Risks Institute, an affiliate scholar at the Institute for Ethics and Emerging Technologies, "Biodiversity loss: An existential risk comparable to climate change", Bulletin of the Atomic Scientists, https://thebulletin.org/2016/04/biodiversity-loss-an-existential-risk-comparable-to-climate-change/</w:t>
      </w:r>
    </w:p>
    <w:p w14:paraId="23053F55" w14:textId="77777777" w:rsidR="00FE6E32" w:rsidRPr="004A41C7" w:rsidRDefault="00FE6E32" w:rsidP="00FE6E32">
      <w:pPr>
        <w:spacing w:after="0" w:line="240" w:lineRule="auto"/>
        <w:rPr>
          <w:rFonts w:ascii="Times New Roman" w:eastAsia="Times New Roman" w:hAnsi="Times New Roman" w:cs="Times New Roman"/>
          <w:szCs w:val="24"/>
          <w:u w:val="single"/>
        </w:rPr>
      </w:pPr>
      <w:r w:rsidRPr="0018286A">
        <w:rPr>
          <w:rFonts w:eastAsia="Times New Roman"/>
          <w:sz w:val="16"/>
          <w:szCs w:val="24"/>
        </w:rPr>
        <w:lastRenderedPageBreak/>
        <w:t xml:space="preserve">According to the Bulletin of Atomic Scientists, the two greatest existential threats to human civilization stem from climate change and nuclear weapons. Both pose clear and present dangers to the perpetuation of our species, and the increasingly dire climate situation and nuclear arsenal modernizations in the United States and Russia were the most significant reasons why the Bulletin decided to keep the Doomsday Clock set at three minutes before midnight earlier this year. But </w:t>
      </w:r>
      <w:r w:rsidRPr="0018286A">
        <w:rPr>
          <w:rFonts w:eastAsia="Times New Roman"/>
          <w:szCs w:val="24"/>
          <w:u w:val="single"/>
        </w:rPr>
        <w:t>there is another existential threat</w:t>
      </w:r>
      <w:r w:rsidRPr="0018286A">
        <w:rPr>
          <w:rFonts w:eastAsia="Times New Roman"/>
          <w:sz w:val="16"/>
          <w:szCs w:val="24"/>
        </w:rPr>
        <w:t xml:space="preserve"> that the Bulletin overlooked in its Doomsday Clock announcement</w:t>
      </w:r>
      <w:r w:rsidRPr="0018286A">
        <w:rPr>
          <w:rFonts w:eastAsia="Times New Roman"/>
          <w:szCs w:val="24"/>
          <w:u w:val="single"/>
        </w:rPr>
        <w:t>: biodiversity loss.</w:t>
      </w:r>
      <w:r w:rsidRPr="0018286A">
        <w:rPr>
          <w:rFonts w:eastAsia="Times New Roman"/>
          <w:sz w:val="16"/>
          <w:szCs w:val="24"/>
        </w:rPr>
        <w:t xml:space="preserve"> This phenomenon is often identified as one of the many consequences of climate change, and this is of course correct. But </w:t>
      </w:r>
      <w:r w:rsidRPr="0018286A">
        <w:rPr>
          <w:rFonts w:eastAsia="Times New Roman"/>
          <w:szCs w:val="24"/>
          <w:u w:val="single"/>
        </w:rPr>
        <w:t>biodiversity loss is also a contributing factor behind climate change.</w:t>
      </w:r>
      <w:r w:rsidRPr="0018286A">
        <w:rPr>
          <w:rFonts w:eastAsia="Times New Roman"/>
          <w:sz w:val="16"/>
          <w:szCs w:val="24"/>
        </w:rPr>
        <w:t xml:space="preserve"> For example</w:t>
      </w:r>
      <w:r w:rsidRPr="0018286A">
        <w:rPr>
          <w:rFonts w:eastAsia="Times New Roman"/>
          <w:szCs w:val="24"/>
          <w:u w:val="single"/>
        </w:rPr>
        <w:t>, deforestation</w:t>
      </w:r>
      <w:r w:rsidRPr="0018286A">
        <w:rPr>
          <w:rFonts w:eastAsia="Times New Roman"/>
          <w:sz w:val="16"/>
          <w:szCs w:val="24"/>
        </w:rPr>
        <w:t xml:space="preserve"> in the Amazon rainforest and elsewhere </w:t>
      </w:r>
      <w:r w:rsidRPr="0018286A">
        <w:rPr>
          <w:rFonts w:eastAsia="Times New Roman"/>
          <w:szCs w:val="24"/>
          <w:u w:val="single"/>
        </w:rPr>
        <w:t>reduces the amount of carbon dioxide removed from the atmosphere</w:t>
      </w:r>
      <w:r w:rsidRPr="0018286A">
        <w:rPr>
          <w:rFonts w:eastAsia="Times New Roman"/>
          <w:sz w:val="16"/>
          <w:szCs w:val="24"/>
        </w:rPr>
        <w:t xml:space="preserve"> by plants, a natural process that mitigates the effects of climate change</w:t>
      </w:r>
      <w:r w:rsidRPr="0018286A">
        <w:rPr>
          <w:rFonts w:eastAsia="Times New Roman"/>
          <w:szCs w:val="24"/>
          <w:u w:val="single"/>
        </w:rPr>
        <w:t xml:space="preserve">. So the causal relation between climate change and biodiversity loss is bidirectional. </w:t>
      </w:r>
      <w:r w:rsidRPr="0018286A">
        <w:rPr>
          <w:rFonts w:eastAsia="Times New Roman"/>
          <w:sz w:val="16"/>
          <w:szCs w:val="24"/>
        </w:rPr>
        <w:t xml:space="preserve">Furthermore, there are myriad phenomena that are driving biodiversity loss in addition to climate change. Other causes include ecosystem fragmentation, invasive species, pollution, oxygen depletion caused by fertilizers running off into ponds and streams, overfishing, human overpopulation, and overconsumption. All of these phenomena have a direct impact on the health of the biosphere, and all would conceivably persist even if the problem of climate change were somehow immediately solved. Such considerations warrant decoupling biodiversity loss from climate change, because the former has been consistently subsumed by the latter as a mere effect. </w:t>
      </w:r>
      <w:r w:rsidRPr="0018286A">
        <w:rPr>
          <w:rFonts w:eastAsia="Times New Roman"/>
          <w:szCs w:val="24"/>
          <w:u w:val="single"/>
        </w:rPr>
        <w:t>Biodiversity loss is a distinct environmental crisis with its own unique syndrome of causes, consequences, and solutions</w:t>
      </w:r>
      <w:r w:rsidRPr="0018286A">
        <w:rPr>
          <w:rFonts w:eastAsia="Times New Roman"/>
          <w:sz w:val="16"/>
          <w:szCs w:val="24"/>
        </w:rPr>
        <w:t xml:space="preserve">—such as restoring habitats, creating protected areas (“biodiversity parks”), and practicing sustainable agriculture. </w:t>
      </w:r>
      <w:r w:rsidRPr="0018286A">
        <w:rPr>
          <w:rFonts w:eastAsia="Times New Roman"/>
          <w:szCs w:val="24"/>
          <w:u w:val="single"/>
        </w:rPr>
        <w:t xml:space="preserve">The sixth extinction. The repercussions of biodiversity loss are potentially as severe as those anticipated </w:t>
      </w:r>
      <w:r w:rsidRPr="0018286A">
        <w:rPr>
          <w:rFonts w:eastAsia="Calibri"/>
          <w:b/>
          <w:iCs/>
          <w:u w:val="single"/>
        </w:rPr>
        <w:t>from climate change, or even a nuclear conflict</w:t>
      </w:r>
      <w:r w:rsidRPr="0018286A">
        <w:rPr>
          <w:rFonts w:eastAsia="Times New Roman"/>
          <w:szCs w:val="24"/>
          <w:u w:val="single"/>
        </w:rPr>
        <w:t>.</w:t>
      </w:r>
      <w:r w:rsidRPr="0018286A">
        <w:rPr>
          <w:rFonts w:eastAsia="Times New Roman"/>
          <w:sz w:val="16"/>
          <w:szCs w:val="24"/>
        </w:rPr>
        <w:t xml:space="preserve"> For example, according to a 2015 study published in Science Advances, </w:t>
      </w:r>
      <w:r w:rsidRPr="0018286A">
        <w:rPr>
          <w:rFonts w:eastAsia="Times New Roman"/>
          <w:szCs w:val="24"/>
          <w:u w:val="single"/>
        </w:rPr>
        <w:t>the best available evidence reveals “an exceptionally rapid loss of biodiversity over the last few centuries,</w:t>
      </w:r>
      <w:r w:rsidRPr="0018286A">
        <w:rPr>
          <w:rFonts w:eastAsia="Times New Roman"/>
          <w:sz w:val="16"/>
          <w:szCs w:val="24"/>
        </w:rPr>
        <w:t xml:space="preserve"> indicating that a sixth mass extinction </w:t>
      </w:r>
      <w:r w:rsidRPr="0018286A">
        <w:rPr>
          <w:rFonts w:eastAsia="Times New Roman"/>
          <w:szCs w:val="24"/>
          <w:u w:val="single"/>
        </w:rPr>
        <w:t xml:space="preserve">is already under way.” </w:t>
      </w:r>
      <w:r w:rsidRPr="0018286A">
        <w:rPr>
          <w:rFonts w:eastAsia="Times New Roman"/>
          <w:sz w:val="16"/>
          <w:szCs w:val="24"/>
        </w:rPr>
        <w:t xml:space="preserve">This conclusion holds, even on the most optimistic assumptions about the background rate of species losses and the current rate of vertebrate extinctions. The group classified as “vertebrates” includes mammals, birds, reptiles, fish, and all other creatures with a backbone. The article argues that, using its conservative figures, the average loss of vertebrate species was 100 times higher in the past century relative to the background rate of extinction. (Other scientists have suggested that the current extinction rate could be as much as 10,000 times higher than normal.) As the authors write, “The evidence is incontrovertible that recent extinction rates are unprecedented in human history and highly unusual in Earth’s history.” Perhaps the term “Big Six” should enter the popular lexicon—to add the current extinction to the previous “Big Five,” the last of which wiped out the dinosaurs 66 million years ago. But the concept of biodiversity encompasses more than just the total number of species on the planet. It also refers to the size of different populations of species. With respect to this phenomenon, multiple studies have confirmed that wild populations around the world are dwindling and disappearing at an alarming rate. For example, the 2010 Global Biodiversity Outlook report found that the population of wild vertebrates living in the tropics dropped by 59 percent between 1970 and 2006. The report also found that the population of farmland birds in Europe has dropped by 50 percent since 1980; bird populations in the grasslands of North America declined by almost 40 percent between 1968 and 2003; and the population of birds in North American arid lands has fallen by almost 30 percent since the 1960s. Similarly, 42 percent of all amphibian species (a type of vertebrate that is sometimes called an “ecological indicator”) are undergoing population declines, and 23 percent of all plant species “are estimated to be threatened with extinction.” Other studies have found that some 20 percent of all reptile species, 48 percent of the world’s primates, and 50 percent of freshwater turtles are threatened. Underwater, about 10 percent of all coral reefs are now dead, and another 60 percent are in danger of dying. Consistent with these data, the 2014 Living Planet Report shows that the global population of wild vertebrates dropped by 52 percent in only four decades—from 1970 to 2010. While biologists often avoid projecting historical trends into the future because of the complexity of ecological systems, it’s tempting to extrapolate this figure to, say, the year 2050, which is four decades from 2010. As it happens, a 2006 study published in Science does precisely this: It projects past trends of marine biodiversity loss into the 21st century, concluding that, unless significant changes are made to patterns of human activity, there will be virtually no more wild-caught seafood by 2048. Catastrophic consequences for civilization. </w:t>
      </w:r>
      <w:r w:rsidRPr="0018286A">
        <w:rPr>
          <w:rFonts w:eastAsia="Times New Roman"/>
          <w:szCs w:val="24"/>
          <w:u w:val="single"/>
        </w:rPr>
        <w:t>The consequences of this rapid pruning</w:t>
      </w:r>
      <w:r w:rsidRPr="0018286A">
        <w:rPr>
          <w:rFonts w:eastAsia="Times New Roman"/>
          <w:sz w:val="16"/>
          <w:szCs w:val="24"/>
        </w:rPr>
        <w:t xml:space="preserve"> of the evolutionary tree of life extend beyond the obvious. There </w:t>
      </w:r>
      <w:r w:rsidRPr="0018286A">
        <w:rPr>
          <w:rFonts w:eastAsia="Times New Roman"/>
          <w:szCs w:val="24"/>
          <w:u w:val="single"/>
        </w:rPr>
        <w:t>could be surprising effects of biodiversity loss that scientists are unable to fully anticipate in advance.</w:t>
      </w:r>
      <w:r w:rsidRPr="0018286A">
        <w:rPr>
          <w:rFonts w:eastAsia="Times New Roman"/>
          <w:sz w:val="16"/>
          <w:szCs w:val="24"/>
        </w:rPr>
        <w:t xml:space="preserve"> For example, prior research has shown that </w:t>
      </w:r>
      <w:r w:rsidRPr="0018286A">
        <w:rPr>
          <w:rFonts w:eastAsia="Times New Roman"/>
          <w:szCs w:val="24"/>
          <w:u w:val="single"/>
        </w:rPr>
        <w:t>localized ecosystems can undergo abrupt and irreversible shifts when they reach a tipping point.</w:t>
      </w:r>
      <w:r w:rsidRPr="0018286A">
        <w:rPr>
          <w:rFonts w:eastAsia="Times New Roman"/>
          <w:sz w:val="16"/>
          <w:szCs w:val="24"/>
        </w:rPr>
        <w:t xml:space="preserve"> According to a 2012 paper published in Nature, there are reasons for thinking that we may be approaching a tipping point of this sort in the global ecosystem, beyond which the consequences could be catastrophic for civilization. As the authors write</w:t>
      </w:r>
      <w:r w:rsidRPr="0018286A">
        <w:rPr>
          <w:rFonts w:eastAsia="Times New Roman"/>
          <w:szCs w:val="24"/>
          <w:u w:val="single"/>
        </w:rPr>
        <w:t>, a planetary-scale transition could precipitate “substantial losses of ecosystem services required to sustain the human population.” An ecosystem service is any ecological process that benefits humanity, such as food production and crop pollination. If the global ecosystem were to cross a tipping point and substantial ecosystem services were lost, the results could be “widespread social unrest, economic instability, and loss of human</w:t>
      </w:r>
      <w:r w:rsidRPr="0018286A">
        <w:rPr>
          <w:rFonts w:eastAsia="Times New Roman"/>
          <w:sz w:val="16"/>
          <w:szCs w:val="24"/>
        </w:rPr>
        <w:t xml:space="preserve"> life.” According to Missouri Botanical Garden ecologist Adam Smith, one of the paper’s co-authors, this could occur in a matter of decades—far more quickly than most of the expected consequences of climate change, yet equally destructive. </w:t>
      </w:r>
      <w:r w:rsidRPr="0018286A">
        <w:rPr>
          <w:rFonts w:eastAsia="Times New Roman"/>
          <w:szCs w:val="24"/>
          <w:u w:val="single"/>
        </w:rPr>
        <w:t>Biodiversity loss is a “threat multiplier” that,</w:t>
      </w:r>
      <w:r w:rsidRPr="0018286A">
        <w:rPr>
          <w:rFonts w:eastAsia="Times New Roman"/>
          <w:sz w:val="16"/>
          <w:szCs w:val="24"/>
        </w:rPr>
        <w:t xml:space="preserve"> </w:t>
      </w:r>
      <w:r w:rsidRPr="0018286A">
        <w:rPr>
          <w:rFonts w:eastAsia="Times New Roman"/>
          <w:szCs w:val="24"/>
          <w:u w:val="single"/>
        </w:rPr>
        <w:t>by pushing societies to the brink of collapse, will exacerbate existing conflicts and introduce entirely new struggles between state and non-state actors.</w:t>
      </w:r>
      <w:r w:rsidRPr="0018286A">
        <w:rPr>
          <w:rFonts w:eastAsia="Times New Roman"/>
          <w:sz w:val="16"/>
          <w:szCs w:val="24"/>
        </w:rPr>
        <w:t xml:space="preserve"> Indeed, </w:t>
      </w:r>
      <w:r w:rsidRPr="0018286A">
        <w:rPr>
          <w:rFonts w:eastAsia="Times New Roman"/>
          <w:szCs w:val="24"/>
          <w:u w:val="single"/>
        </w:rPr>
        <w:t>it could even fuel the rise of terrorism</w:t>
      </w:r>
      <w:r w:rsidRPr="0018286A">
        <w:rPr>
          <w:rFonts w:eastAsia="Times New Roman"/>
          <w:sz w:val="16"/>
          <w:szCs w:val="24"/>
        </w:rPr>
        <w:t xml:space="preserve">. (After all, climate change has been linked to the emergence of ISIS in Syria, and multiple high-ranking US officials, such as former US Defense Secretary Chuck Hagel and CIA director John Brennan, have affirmed that climate change and terrorism are connected.) The reality is that we are entering the sixth mass extinction in the 3.8-billion-year history of life on Earth, and the impact of this event could be felt by </w:t>
      </w:r>
      <w:r w:rsidRPr="0018286A">
        <w:rPr>
          <w:rFonts w:eastAsia="Times New Roman"/>
          <w:sz w:val="16"/>
          <w:szCs w:val="24"/>
        </w:rPr>
        <w:lastRenderedPageBreak/>
        <w:t xml:space="preserve">civilization “in as little as three human lifetimes,” as the aforementioned 2012 Nature paper notes. Furthermore, the widespread decline of biological populations could plausibly initiate a dramatic transformation of the global ecosystem on an even faster timescale: perhaps a single human lifetime. </w:t>
      </w:r>
      <w:r w:rsidRPr="0018286A">
        <w:rPr>
          <w:rFonts w:eastAsia="Times New Roman"/>
          <w:szCs w:val="24"/>
          <w:u w:val="single"/>
        </w:rPr>
        <w:t xml:space="preserve">The unavoidable conclusion is that biodiversity loss constitutes an existential threat in its own right. </w:t>
      </w:r>
      <w:r w:rsidRPr="0018286A">
        <w:rPr>
          <w:rFonts w:eastAsia="Times New Roman"/>
          <w:sz w:val="16"/>
          <w:szCs w:val="24"/>
        </w:rPr>
        <w:t xml:space="preserve">As such, </w:t>
      </w:r>
      <w:r w:rsidRPr="0018286A">
        <w:rPr>
          <w:rFonts w:eastAsia="Times New Roman"/>
          <w:szCs w:val="24"/>
          <w:u w:val="single"/>
        </w:rPr>
        <w:t>it ought to be considered alongside climate change and nuclear weapons as one of the most significant contemporary risks to human prosperity and survival.</w:t>
      </w:r>
    </w:p>
    <w:p w14:paraId="1B5B6929" w14:textId="77777777" w:rsidR="00FE6E32" w:rsidRDefault="00FE6E32" w:rsidP="00FE6E32">
      <w:pPr>
        <w:pStyle w:val="Heading2"/>
      </w:pPr>
      <w:r w:rsidRPr="007849CE">
        <w:lastRenderedPageBreak/>
        <w:t>Advantage Two: Psychedelics</w:t>
      </w:r>
    </w:p>
    <w:p w14:paraId="1CDE1619" w14:textId="77777777" w:rsidR="00FE6E32" w:rsidRPr="00732EED" w:rsidRDefault="00FE6E32" w:rsidP="00FE6E32">
      <w:pPr>
        <w:pStyle w:val="Heading4"/>
      </w:pPr>
      <w:r w:rsidRPr="00732EED">
        <w:t xml:space="preserve">The US is facing a mental health crisis- current antidepressants fail for half of patients- new psychedelic therapies have immense potential for treatment resistant conditions, but current patent law </w:t>
      </w:r>
      <w:r>
        <w:t>prevents</w:t>
      </w:r>
      <w:r w:rsidRPr="00732EED">
        <w:t xml:space="preserve"> innovation and mainstream use.</w:t>
      </w:r>
    </w:p>
    <w:p w14:paraId="0F028C82" w14:textId="77777777" w:rsidR="00FE6E32" w:rsidRDefault="00FE6E32" w:rsidP="00FE6E32">
      <w:r w:rsidRPr="004473D8">
        <w:rPr>
          <w:rStyle w:val="Style13ptBold"/>
        </w:rPr>
        <w:t>Kawaoka, Indiana School of Law JD Candidate, 23</w:t>
      </w:r>
      <w:r>
        <w:t xml:space="preserve"> (Anneli E., 2024 JD candidate, "Psychedelic Drugs &amp; The Prior Art Problem," Indiana Law Journal : Vol. 99: Iss. 1, Article 10, </w:t>
      </w:r>
      <w:hyperlink r:id="rId20" w:history="1">
        <w:r w:rsidRPr="004D6C9C">
          <w:rPr>
            <w:rStyle w:val="Hyperlink"/>
          </w:rPr>
          <w:t>https://www.repository.law.indiana.edu/ilj/vol99/iss1/10</w:t>
        </w:r>
      </w:hyperlink>
      <w:r>
        <w:t>)</w:t>
      </w:r>
    </w:p>
    <w:p w14:paraId="6FD51F61" w14:textId="77777777" w:rsidR="00FE6E32" w:rsidRDefault="00FE6E32" w:rsidP="00FE6E32">
      <w:r>
        <w:t xml:space="preserve">It is no secret that </w:t>
      </w:r>
      <w:r w:rsidRPr="008F7C06">
        <w:rPr>
          <w:rStyle w:val="Emphasis"/>
        </w:rPr>
        <w:t>the United States is facing a mental health crisis that it is wholly unprepared to resolve</w:t>
      </w:r>
      <w:r>
        <w:t xml:space="preserve">. In 2020, the National Institute of Mental Health found that </w:t>
      </w:r>
      <w:r w:rsidRPr="008F7C06">
        <w:rPr>
          <w:rStyle w:val="StyleUnderline"/>
        </w:rPr>
        <w:t>one in five adults</w:t>
      </w:r>
      <w:r>
        <w:t xml:space="preserve"> in the United States </w:t>
      </w:r>
      <w:r w:rsidRPr="008F7C06">
        <w:rPr>
          <w:rStyle w:val="StyleUnderline"/>
        </w:rPr>
        <w:t>lives with a mental health condition</w:t>
      </w:r>
      <w:r>
        <w:t xml:space="preserve">.' </w:t>
      </w:r>
      <w:r w:rsidRPr="008F7C06">
        <w:rPr>
          <w:rStyle w:val="StyleUnderline"/>
        </w:rPr>
        <w:t>The</w:t>
      </w:r>
      <w:r>
        <w:t xml:space="preserve"> COVID-19 </w:t>
      </w:r>
      <w:r w:rsidRPr="008F7C06">
        <w:rPr>
          <w:rStyle w:val="StyleUnderline"/>
        </w:rPr>
        <w:t>pandemic</w:t>
      </w:r>
      <w:r>
        <w:t xml:space="preserve"> has </w:t>
      </w:r>
      <w:r w:rsidRPr="008F7C06">
        <w:rPr>
          <w:rStyle w:val="StyleUnderline"/>
        </w:rPr>
        <w:t>only compounded the</w:t>
      </w:r>
      <w:r>
        <w:t xml:space="preserve"> mental health</w:t>
      </w:r>
      <w:r w:rsidRPr="008F7C06">
        <w:rPr>
          <w:rStyle w:val="StyleUnderline"/>
        </w:rPr>
        <w:t xml:space="preserve"> crisis, and estimates suggest that nearly seventy-five thousand Americans will commit suicide or overdose on drugs "due to 'coronavirus despair.</w:t>
      </w:r>
      <w:r>
        <w:t xml:space="preserve">'? </w:t>
      </w:r>
      <w:r w:rsidRPr="008F7C06">
        <w:rPr>
          <w:rStyle w:val="StyleUnderline"/>
        </w:rPr>
        <w:t>These estimates do not include the millions of Americans now experiencing depression, grief, and even post- traumatic stress disorder (PTSD) as a result of the pandemic</w:t>
      </w:r>
      <w:r>
        <w:t>.3</w:t>
      </w:r>
    </w:p>
    <w:p w14:paraId="5E21C95E" w14:textId="77777777" w:rsidR="00FE6E32" w:rsidRPr="008F7C06" w:rsidRDefault="00FE6E32" w:rsidP="00FE6E32">
      <w:pPr>
        <w:rPr>
          <w:rStyle w:val="StyleUnderline"/>
        </w:rPr>
      </w:pPr>
      <w:r w:rsidRPr="008F7C06">
        <w:rPr>
          <w:rStyle w:val="StyleUnderline"/>
        </w:rPr>
        <w:t>Most individuals suffering from mental health conditions, such as depression and anxiety, are prescribed antidepressants</w:t>
      </w:r>
      <w:r>
        <w:t xml:space="preserve">. The "first-line agents" for treating depression are a class of antidepressants called selective serotonin reuptake inhibitors. </w:t>
      </w:r>
      <w:r w:rsidRPr="008F7C06">
        <w:rPr>
          <w:rStyle w:val="StyleUnderline"/>
        </w:rPr>
        <w:t>But nearly one-half of patients</w:t>
      </w:r>
      <w:r>
        <w:t xml:space="preserve"> prescribed antidepressants </w:t>
      </w:r>
      <w:r w:rsidRPr="008F7C06">
        <w:rPr>
          <w:rStyle w:val="StyleUnderline"/>
        </w:rPr>
        <w:t>do not improve</w:t>
      </w:r>
      <w:r>
        <w:t xml:space="preserve">. Antidepressants often take too long to begin working or patients give up on treatment before their doctor finds the right medication to treat their condition. </w:t>
      </w:r>
      <w:r w:rsidRPr="008F7C06">
        <w:rPr>
          <w:rStyle w:val="StyleUnderline"/>
        </w:rPr>
        <w:t>Patients who do not improve with antidepressant use have few remaining options to turn to,® and almost three-quarters of individuals discontinue treating their mental health condition</w:t>
      </w:r>
      <w:r>
        <w:t xml:space="preserve"> after just three months' </w:t>
      </w:r>
      <w:r w:rsidRPr="008F7C06">
        <w:rPr>
          <w:rStyle w:val="StyleUnderline"/>
        </w:rPr>
        <w:t>The lack of efficacy of existing treatments for mental health conditions has left doctors, patients, and patients' loved ones wanting for new solutions to the mental health crisis.</w:t>
      </w:r>
    </w:p>
    <w:p w14:paraId="51370206" w14:textId="77777777" w:rsidR="00FE6E32" w:rsidRDefault="00FE6E32" w:rsidP="00FE6E32">
      <w:r w:rsidRPr="008F7C06">
        <w:rPr>
          <w:rStyle w:val="Emphasis"/>
        </w:rPr>
        <w:t>To respond to this intense need for new treatments, researchers have turned to a groundbreaking method for treating mental health conditions: psychedelic drugs</w:t>
      </w:r>
      <w:r>
        <w:t xml:space="preserve">. </w:t>
      </w:r>
      <w:r w:rsidRPr="008F7C06">
        <w:rPr>
          <w:rStyle w:val="StyleUnderline"/>
        </w:rPr>
        <w:t>The potential for psychedelic drugs to effectively treat mental illness is not a new discovery. 1º Researchers have long known—as early as the 1950s— that psychedelic drugs can improve symptoms of depression and anxiety</w:t>
      </w:r>
      <w:r>
        <w:t xml:space="preserve">.' </w:t>
      </w:r>
      <w:r w:rsidRPr="008F7C06">
        <w:rPr>
          <w:rStyle w:val="StyleUnderline"/>
        </w:rPr>
        <w:t xml:space="preserve">Unfortunately, studies investigating the benefits </w:t>
      </w:r>
      <w:r>
        <w:t xml:space="preserve">of psychedelics </w:t>
      </w:r>
      <w:r w:rsidRPr="008F7C06">
        <w:rPr>
          <w:rStyle w:val="StyleUnderline"/>
        </w:rPr>
        <w:t xml:space="preserve">were put to a halt </w:t>
      </w:r>
      <w:r>
        <w:t xml:space="preserve">in the early 1970s </w:t>
      </w:r>
      <w:r w:rsidRPr="008F7C06">
        <w:rPr>
          <w:rStyle w:val="StyleUnderline"/>
        </w:rPr>
        <w:t>when</w:t>
      </w:r>
      <w:r>
        <w:t xml:space="preserve"> President </w:t>
      </w:r>
      <w:r w:rsidRPr="008F7C06">
        <w:rPr>
          <w:rStyle w:val="StyleUnderline"/>
        </w:rPr>
        <w:t>Nixon launched his "War on Drugs."</w:t>
      </w:r>
      <w:r>
        <w:t>12 The government's "</w:t>
      </w:r>
      <w:r w:rsidRPr="008F7C06">
        <w:rPr>
          <w:rStyle w:val="StyleUnderline"/>
        </w:rPr>
        <w:t>moral panic" surrounding psychedelic drugs</w:t>
      </w:r>
      <w:r>
        <w:t xml:space="preserve">, however, </w:t>
      </w:r>
      <w:r w:rsidRPr="008F7C06">
        <w:rPr>
          <w:rStyle w:val="StyleUnderline"/>
        </w:rPr>
        <w:t>seems to be fading away</w:t>
      </w:r>
      <w:r>
        <w:t>. 3 In 2017, the Food and Drug Administration (</w:t>
      </w:r>
      <w:r w:rsidRPr="008F7C06">
        <w:rPr>
          <w:rStyle w:val="StyleUnderline"/>
        </w:rPr>
        <w:t>FDA</w:t>
      </w:r>
      <w:r>
        <w:t xml:space="preserve">) </w:t>
      </w:r>
      <w:r w:rsidRPr="008F7C06">
        <w:rPr>
          <w:rStyle w:val="StyleUnderline"/>
        </w:rPr>
        <w:t>designated</w:t>
      </w:r>
      <w:r>
        <w:t xml:space="preserve"> methylenedioxymethamphetamine (</w:t>
      </w:r>
      <w:r w:rsidRPr="008F7C06">
        <w:rPr>
          <w:rStyle w:val="StyleUnderline"/>
        </w:rPr>
        <w:t>MDMA) a "breakthrough therapy</w:t>
      </w:r>
      <w:r>
        <w:t xml:space="preserve">" "encourage and expedite the development and review" of MDMA as a treatment method. 4 </w:t>
      </w:r>
      <w:r w:rsidRPr="008F7C06">
        <w:rPr>
          <w:rStyle w:val="StyleUnderline"/>
        </w:rPr>
        <w:t>Psilocybin also received a breakthrough designation in 2018 and 2019.</w:t>
      </w:r>
      <w:r>
        <w:t xml:space="preserve">15 The </w:t>
      </w:r>
      <w:r w:rsidRPr="008F7C06">
        <w:rPr>
          <w:rStyle w:val="StyleUnderline"/>
        </w:rPr>
        <w:t>federal government continues to encourage psychedelic drug research</w:t>
      </w:r>
      <w:r>
        <w:t xml:space="preserve">. The first federal grant toward psychedelic studies within the last fifty years was granted to Johns Hopkins University in 2021.16 More recently, </w:t>
      </w:r>
      <w:r w:rsidRPr="008F7C06">
        <w:rPr>
          <w:rStyle w:val="StyleUnderline"/>
        </w:rPr>
        <w:t>in June 2023, the FDA released a "draft guidance" to assist psychedelic researchers</w:t>
      </w:r>
      <w:r>
        <w:t>.!' This guidance is the "first FDA draft guidance that presents considerations to industry for designing clinical trials for psychedelic drugs."18</w:t>
      </w:r>
    </w:p>
    <w:p w14:paraId="46558914" w14:textId="77777777" w:rsidR="00FE6E32" w:rsidRDefault="00FE6E32" w:rsidP="00FE6E32">
      <w:r w:rsidRPr="008F7C06">
        <w:rPr>
          <w:rStyle w:val="StyleUnderline"/>
        </w:rPr>
        <w:t>Even though the new research and investment into psychedelic drugs seems promising for combating the mental health crisis, psychedelics still face many hurdles before they can become a conventional treatment method</w:t>
      </w:r>
      <w:r>
        <w:t xml:space="preserve"> in the United States. </w:t>
      </w:r>
      <w:r w:rsidRPr="008F7C06">
        <w:rPr>
          <w:rStyle w:val="Emphasis"/>
        </w:rPr>
        <w:t xml:space="preserve">The first hurdle that most psychedelic drugs will face on their </w:t>
      </w:r>
      <w:r w:rsidRPr="008F7C06">
        <w:rPr>
          <w:rStyle w:val="Emphasis"/>
        </w:rPr>
        <w:lastRenderedPageBreak/>
        <w:t>Everest-like ascent to mainstream use is in the field of patent law</w:t>
      </w:r>
      <w:r>
        <w:t xml:space="preserve">. Due to their lapse in development over the last few decades, l' obtaining accurate patents on psychedelics can be difficult.20 Specifically, </w:t>
      </w:r>
      <w:r w:rsidRPr="008F7C06">
        <w:rPr>
          <w:rStyle w:val="StyleUnderline"/>
        </w:rPr>
        <w:t>because the use and development of psychedelics have occurred "in the shadows" for so long, there is a high probability that the U.S. Patent and Trademark Office (USPTO) will issue overbroad— and therefore, low- quality-patents on psychedelic drugs to pharmaceutical companies and researchers</w:t>
      </w:r>
      <w:r>
        <w:t xml:space="preserve">.?' </w:t>
      </w:r>
      <w:r w:rsidRPr="008F7C06">
        <w:rPr>
          <w:rStyle w:val="StyleUnderline"/>
        </w:rPr>
        <w:t>Low-quality patents create a plethora of issues in the field of patent law that seep into the drug industry itself-ultimately harming consumers</w:t>
      </w:r>
      <w:r>
        <w:t xml:space="preserve">.22 </w:t>
      </w:r>
    </w:p>
    <w:p w14:paraId="5A78A97E" w14:textId="77777777" w:rsidR="00FE6E32" w:rsidRPr="004A41C7" w:rsidRDefault="00FE6E32" w:rsidP="00FE6E32">
      <w:pPr>
        <w:pStyle w:val="Heading4"/>
      </w:pPr>
      <w:r>
        <w:t>Patent reforms are required now as the psychedelic industry emerges- delaying allows aggressive filing of meritless patents, making psychedelic medicine less accessible and less affordable.</w:t>
      </w:r>
    </w:p>
    <w:p w14:paraId="620B2FD2" w14:textId="77777777" w:rsidR="00FE6E32" w:rsidRDefault="00FE6E32" w:rsidP="00FE6E32">
      <w:r w:rsidRPr="00C7704E">
        <w:rPr>
          <w:rStyle w:val="Style13ptBold"/>
        </w:rPr>
        <w:t>Barbosa</w:t>
      </w:r>
      <w:r>
        <w:rPr>
          <w:rStyle w:val="Style13ptBold"/>
        </w:rPr>
        <w:t xml:space="preserve">, </w:t>
      </w:r>
      <w:r w:rsidRPr="00C7704E">
        <w:rPr>
          <w:rStyle w:val="Style13ptBold"/>
        </w:rPr>
        <w:t>Associate Attorney</w:t>
      </w:r>
      <w:r>
        <w:rPr>
          <w:rStyle w:val="Style13ptBold"/>
        </w:rPr>
        <w:t xml:space="preserve"> </w:t>
      </w:r>
      <w:r w:rsidRPr="00C7704E">
        <w:rPr>
          <w:rStyle w:val="Style13ptBold"/>
        </w:rPr>
        <w:t>Olson Remcho, 23</w:t>
      </w:r>
      <w:r>
        <w:t xml:space="preserve"> (Quentin Barbosa, America is Tripping: Psychedelic Pharmaceutical  Patent Reforms Fostering Access, Innovation, and Equity, 88 Brook. L. Rev. 1129)</w:t>
      </w:r>
    </w:p>
    <w:p w14:paraId="62367E74" w14:textId="77777777" w:rsidR="00FE6E32" w:rsidRPr="00692740" w:rsidRDefault="00FE6E32" w:rsidP="00FE6E32">
      <w:pPr>
        <w:rPr>
          <w:rStyle w:val="Emphasis"/>
        </w:rPr>
      </w:pPr>
      <w:r w:rsidRPr="00692740">
        <w:rPr>
          <w:rStyle w:val="StyleUnderline"/>
        </w:rPr>
        <w:t xml:space="preserve">The resurgence in psychedelics research and therapies is revealing how beneficial these substances can be as treatments </w:t>
      </w:r>
      <w:r w:rsidRPr="00EE6100">
        <w:rPr>
          <w:rStyle w:val="StyleUnderline"/>
        </w:rPr>
        <w:t>for depression, anxiety, addiction, and other</w:t>
      </w:r>
      <w:r>
        <w:t xml:space="preserve"> </w:t>
      </w:r>
      <w:r w:rsidRPr="00692740">
        <w:rPr>
          <w:rStyle w:val="StyleUnderline"/>
        </w:rPr>
        <w:t>mental illnesses</w:t>
      </w:r>
      <w:r>
        <w:t xml:space="preserve">. While psychedelics are not the panacea to the mental health crisis, </w:t>
      </w:r>
      <w:r w:rsidRPr="00692740">
        <w:rPr>
          <w:rStyle w:val="StyleUnderline"/>
        </w:rPr>
        <w:t xml:space="preserve">they represent a rapid and significant advancement on current technologies. </w:t>
      </w:r>
      <w:r>
        <w:t xml:space="preserve">Psychedelics also are </w:t>
      </w:r>
      <w:r w:rsidRPr="00692740">
        <w:rPr>
          <w:rStyle w:val="StyleUnderline"/>
        </w:rPr>
        <w:t>a gamechanger for patients as they appear to induce neurological changes</w:t>
      </w:r>
      <w:r>
        <w:t xml:space="preserve"> in the brain that allow patients to have the openness and motivation to begin working on themselves and overcome entrenched beliefs and compulsive thoughts and behaviors. </w:t>
      </w:r>
      <w:r w:rsidRPr="00692740">
        <w:rPr>
          <w:rStyle w:val="Emphasis"/>
        </w:rPr>
        <w:t>These medicines are incredibly valuable to society, and innovation in this space should be encouraged through patents.</w:t>
      </w:r>
    </w:p>
    <w:p w14:paraId="5F9E08F2" w14:textId="77777777" w:rsidR="00FE6E32" w:rsidRPr="00692740" w:rsidRDefault="00FE6E32" w:rsidP="00FE6E32">
      <w:pPr>
        <w:rPr>
          <w:rStyle w:val="StyleUnderline"/>
        </w:rPr>
      </w:pPr>
      <w:r w:rsidRPr="00692740">
        <w:rPr>
          <w:rStyle w:val="Emphasis"/>
        </w:rPr>
        <w:t>But as it stands now, the patent system is being abused by aggressive players in the psychedelics industry</w:t>
      </w:r>
      <w:r>
        <w:t xml:space="preserve">, like Compass Pathways. Far too many "bad patents" have been issued in the psychedelic pharmaceutical space. </w:t>
      </w:r>
      <w:r w:rsidRPr="00692740">
        <w:rPr>
          <w:rStyle w:val="StyleUnderline"/>
        </w:rPr>
        <w:t>It is imperative to address these meritless patents now so that these more effective and life- changing treatments can get in the hands of patients that need them as soon as possible and at a more affordable price</w:t>
      </w:r>
      <w:r>
        <w:t xml:space="preserve">. </w:t>
      </w:r>
      <w:r w:rsidRPr="00692740">
        <w:rPr>
          <w:rStyle w:val="StyleUnderline"/>
        </w:rPr>
        <w:t>The current patent system</w:t>
      </w:r>
      <w:r>
        <w:t xml:space="preserve"> also </w:t>
      </w:r>
      <w:r w:rsidRPr="00692740">
        <w:rPr>
          <w:rStyle w:val="StyleUnderline"/>
        </w:rPr>
        <w:t>incentivizes minor innovations</w:t>
      </w:r>
      <w:r>
        <w:t xml:space="preserve"> that hardly represent the ambitious strides the system was initially designed to reward. </w:t>
      </w:r>
      <w:r w:rsidRPr="00692740">
        <w:rPr>
          <w:rStyle w:val="StyleUnderline"/>
        </w:rPr>
        <w:t>These inventions are neither new nor are they nonobviou</w:t>
      </w:r>
      <w:r>
        <w:t xml:space="preserve">s. Instead, </w:t>
      </w:r>
      <w:r w:rsidRPr="00692740">
        <w:rPr>
          <w:rStyle w:val="StyleUnderline"/>
        </w:rPr>
        <w:t>these types of patents reward insignificant "advances" on current technologies that do not benefit the public</w:t>
      </w:r>
      <w:r>
        <w:t>. Rather</w:t>
      </w:r>
      <w:r w:rsidRPr="00692740">
        <w:rPr>
          <w:rStyle w:val="StyleUnderline"/>
        </w:rPr>
        <w:t>, those research dollars are effectively wasted; these "advancements" should not be rewarded, nor protected so that bad actors can extend their patent monopoly and further entrench themselves in the industry.</w:t>
      </w:r>
    </w:p>
    <w:p w14:paraId="4CCA1FD4" w14:textId="77777777" w:rsidR="00FE6E32" w:rsidRDefault="00FE6E32" w:rsidP="00FE6E32">
      <w:r w:rsidRPr="00692740">
        <w:rPr>
          <w:rStyle w:val="Emphasis"/>
        </w:rPr>
        <w:t>Patent reforms are required now while the industry is beginning to emerge. If we wait too long, companies that are abusing the system so they can control most intellectual property in the industry will become too entrenched</w:t>
      </w:r>
      <w:r>
        <w:t xml:space="preserve">, making their monopolistic and anticompetitive behaviors more likely to become the industry standard. </w:t>
      </w:r>
      <w:r w:rsidRPr="00692740">
        <w:rPr>
          <w:rStyle w:val="StyleUnderline"/>
        </w:rPr>
        <w:t>The result being that psychedelic medicine will likely become less accessible and affordable, the knowledge of Indigenous communities will continue to be exploited, and competitors will be less likely to enter the field out of fear of infringement-reducing research and stifling innovation even more. The benefits that psychedelics could have on the mental health crisis would then be substantially impaired</w:t>
      </w:r>
      <w:r>
        <w:t>.</w:t>
      </w:r>
    </w:p>
    <w:p w14:paraId="0133E1C9" w14:textId="77777777" w:rsidR="00FE6E32" w:rsidRDefault="00FE6E32" w:rsidP="00FE6E32">
      <w:r>
        <w:lastRenderedPageBreak/>
        <w:t xml:space="preserve">Therefore, the time is now to pursue all options to prevent this from happening. This Article encourages third- party challenges like those done by FTO and suggests pursuing </w:t>
      </w:r>
      <w:r w:rsidRPr="00692740">
        <w:rPr>
          <w:rStyle w:val="StyleUnderline"/>
        </w:rPr>
        <w:t>comprehensive patent reform legislation</w:t>
      </w:r>
      <w:r>
        <w:t>.</w:t>
      </w:r>
    </w:p>
    <w:p w14:paraId="3E69805C" w14:textId="77777777" w:rsidR="00FE6E32" w:rsidRDefault="00FE6E32" w:rsidP="00FE6E32">
      <w:pPr>
        <w:rPr>
          <w:rStyle w:val="Emphasis"/>
        </w:rPr>
      </w:pPr>
      <w:r>
        <w:t xml:space="preserve">This legislation </w:t>
      </w:r>
      <w:r w:rsidRPr="00692740">
        <w:rPr>
          <w:rStyle w:val="StyleUnderline"/>
        </w:rPr>
        <w:t>should grant funding to prior art libraries to prevent bad patents from being issued as more niche information will be digitized and widely available for review by the PTO</w:t>
      </w:r>
      <w:r>
        <w:t xml:space="preserve">. Additionally, </w:t>
      </w:r>
      <w:r w:rsidRPr="00692740">
        <w:rPr>
          <w:rStyle w:val="StyleUnderline"/>
        </w:rPr>
        <w:t>it should tighten up the novelty and nonobvious requirements to receive a patent, and biopiracy protections should also be implemented to limit Indigenous exploitation.</w:t>
      </w:r>
      <w:r>
        <w:t xml:space="preserve"> Furthermore, </w:t>
      </w:r>
      <w:r w:rsidRPr="00692740">
        <w:rPr>
          <w:rStyle w:val="StyleUnderline"/>
        </w:rPr>
        <w:t>to facilitate an ecosystem of innovation, the legislation should clarify the obligations of patent pledges and establish a registry for patent pledges.</w:t>
      </w:r>
      <w:r>
        <w:t xml:space="preserve"> Those that register their patent pledges and those that rely on those pledges should receive a tax or regulatory benefit as an incentive to continue to innovate. Similar incentives could be implemented to encourage companies to compensate and acknowledge the Indigenous groups and traditions their work may draw from. </w:t>
      </w:r>
      <w:r w:rsidRPr="00692740">
        <w:rPr>
          <w:rStyle w:val="Emphasis"/>
        </w:rPr>
        <w:t>There is still time to implement patent reform. But if we stall, there is a risk that mental health care will continue to stagnate due to issues involving anticompetitive behaviors and lack of innovation and access. Psychedelic research has come so far, and people have suffered too long for the status quo to remain undisrupted.</w:t>
      </w:r>
    </w:p>
    <w:p w14:paraId="706E26EE" w14:textId="77777777" w:rsidR="00FE6E32" w:rsidRPr="009E2831" w:rsidRDefault="00FE6E32" w:rsidP="00FE6E32">
      <w:pPr>
        <w:pStyle w:val="Heading4"/>
      </w:pPr>
      <w:r w:rsidRPr="009E2831">
        <w:t>Aggressive IP strategies</w:t>
      </w:r>
      <w:r>
        <w:t xml:space="preserve"> to monopolize</w:t>
      </w:r>
      <w:r w:rsidRPr="009E2831">
        <w:t xml:space="preserve"> psychedelics result in ecological harm and leads to dispossession of indigenous communities and their knowledge.  </w:t>
      </w:r>
    </w:p>
    <w:p w14:paraId="4CD87823" w14:textId="77777777" w:rsidR="00FE6E32" w:rsidRDefault="00FE6E32" w:rsidP="00FE6E32">
      <w:r w:rsidRPr="00297009">
        <w:rPr>
          <w:rStyle w:val="Style13ptBold"/>
        </w:rPr>
        <w:t>Shams et al 23</w:t>
      </w:r>
      <w:r>
        <w:t xml:space="preserve"> (shahin shams is a Data Curator at Porta Sophia, amanda rose pratt is a Data Archivist at Porta Sophia, sisi li is a Senior Data Architect Lead at Porta Sophia, tom isenbarger is a patent attorney at Casimir Jones S.C., “</w:t>
      </w:r>
      <w:r w:rsidRPr="00297009">
        <w:t>THE EVOLVING ROLE OF HISTORY IN THE PAST, PRESENT, AND FUTURE OF PSYCHEDELIC PATENTING</w:t>
      </w:r>
      <w:r>
        <w:t xml:space="preserve">”, </w:t>
      </w:r>
      <w:r w:rsidRPr="00297009">
        <w:t>HISTORYOFPHARMACYANDPHARMACEUTICALS | 65:1 ISSN 2694-3034 | E-ISSN 2694-3042 | doi:10.3368/hopp.65.1.117</w:t>
      </w:r>
      <w:r>
        <w:t xml:space="preserve">, </w:t>
      </w:r>
      <w:r w:rsidRPr="00297009">
        <w:t>https://hopp.uwpress.org/content/wphopp/65/1/117.full.pdf</w:t>
      </w:r>
      <w:r>
        <w:t>)</w:t>
      </w:r>
    </w:p>
    <w:p w14:paraId="2785C456" w14:textId="77777777" w:rsidR="00FE6E32" w:rsidRDefault="00FE6E32" w:rsidP="00FE6E32">
      <w:r w:rsidRPr="00297009">
        <w:rPr>
          <w:rStyle w:val="StyleUnderline"/>
        </w:rPr>
        <w:t>As psychedelics move steadily toward mainstreaming via biomedicalization, decriminalization, legalization, and sacramental “imaginaries,” it is important to take stock of who stands to benefit from the corollary rise in patenting and for whom this surge represents a disadvantage</w:t>
      </w:r>
      <w:r>
        <w:t>.41 Some U.S. states and counties have already decriminalized recreational use of several psychedelics with more expected to follow, but until recently changes at the federal level were considered unlikely to occur.42 Since 2017, the FDA has granted the coveted “breakthrough therapy” designation to two Schedule I compounds: the empathogen MDMA for the treatment of PTSD and the psychedelic psilocybin for the treatment of depression—sharply at odds with their continuing illicit status.43 The heads of the FDA and NIH as well as several members of Congress have publicly voiced their support for easing psychedelic restrictions to assist research and decrimi- nalization efforts—and have introduced legislation to do so.44 Another pivotal federal move came in 2022 when the U.S. Drug Enforcement Agency announced it would not be pursuing Schedule I status for five psychedelic compounds (4- OH-DiPT, 5-MeO-AMT, 5-MeO-MiPT, 5-MeO-DET and DiPT)—a reversal on its previous stance.45</w:t>
      </w:r>
    </w:p>
    <w:p w14:paraId="51C9E71D" w14:textId="77777777" w:rsidR="00FE6E32" w:rsidRDefault="00FE6E32" w:rsidP="00FE6E32">
      <w:r w:rsidRPr="00297009">
        <w:rPr>
          <w:rStyle w:val="StyleUnderline"/>
        </w:rPr>
        <w:t>Although mainstreaming would likely correlate to a financial boom in the psychedelic industry, there is a historically vulnerable communities are not further exploited and continue to have access to psychedelic technologies long in the public domain.</w:t>
      </w:r>
      <w:r>
        <w:t xml:space="preserve"> </w:t>
      </w:r>
      <w:r w:rsidRPr="00297009">
        <w:rPr>
          <w:rStyle w:val="StyleUnderline"/>
        </w:rPr>
        <w:t>Beyond pat- entability</w:t>
      </w:r>
      <w:r>
        <w:t>, legal issues, and research accessibility</w:t>
      </w:r>
      <w:r w:rsidRPr="00297009">
        <w:rPr>
          <w:rStyle w:val="StyleUnderline"/>
        </w:rPr>
        <w:t>, there remain ethical arguments that psychedelic patenting constitutes biopiracy that culturally and ecologically harms Indigenous communities</w:t>
      </w:r>
      <w:r>
        <w:t xml:space="preserve">.46 In particular, </w:t>
      </w:r>
      <w:r w:rsidRPr="00297009">
        <w:rPr>
          <w:rStyle w:val="StyleUnderline"/>
        </w:rPr>
        <w:t xml:space="preserve">a 1986 patent granted on a “novel” strain of ayahuasca illustrates how the patent system enables the erasure of Indi- genous knowledge, biopiracy, </w:t>
      </w:r>
      <w:r w:rsidRPr="00297009">
        <w:rPr>
          <w:rStyle w:val="StyleUnderline"/>
        </w:rPr>
        <w:lastRenderedPageBreak/>
        <w:t>and the commodification of a sacred compound</w:t>
      </w:r>
      <w:r>
        <w:t xml:space="preserve">.47 The patent prompted Indigenous peoples of Ecuador to demand its revocation; it was subsequently revoked, and then reinstated after a successful appeal from the Western inventor.48 The International Bioethics Committee of 2012 likewise raised the concern </w:t>
      </w:r>
      <w:r w:rsidRPr="00297009">
        <w:rPr>
          <w:rStyle w:val="StyleUnderline"/>
        </w:rPr>
        <w:t>that traditional medicine commercialization could constitute biopiracy, may lead to the dispossession of Indigenous communities and their knowledge, and cause scarcity of medicinal plants for these communities</w:t>
      </w:r>
      <w:r>
        <w:t xml:space="preserve">.49 </w:t>
      </w:r>
      <w:r w:rsidRPr="00297009">
        <w:rPr>
          <w:rStyle w:val="StyleUnderline"/>
        </w:rPr>
        <w:t>It is thus essential that significant and concerted efforts are made to not further endan- ger ecosystems or appropriate and assist in the erasure of traditional knowledge in the continuing development of psychedelics</w:t>
      </w:r>
      <w:r>
        <w:t>.50 A central component of main- taining an ethical orientation to psychedelic development is in ensuring that the history of psychedelics—in terms of ancestral Indigenous and Western research contexts—is accessible and understood for those making decisions about psy- chedelic intellectual property rights.</w:t>
      </w:r>
    </w:p>
    <w:p w14:paraId="49B43580" w14:textId="77777777" w:rsidR="00FE6E32" w:rsidRDefault="00FE6E32" w:rsidP="00FE6E32">
      <w:r>
        <w:t>Conclusions</w:t>
      </w:r>
    </w:p>
    <w:p w14:paraId="217553E8" w14:textId="77777777" w:rsidR="00FE6E32" w:rsidRDefault="00FE6E32" w:rsidP="00FE6E32">
      <w:pPr>
        <w:rPr>
          <w:rStyle w:val="StyleUnderline"/>
        </w:rPr>
      </w:pPr>
      <w:r w:rsidRPr="00297009">
        <w:rPr>
          <w:rStyle w:val="StyleUnderline"/>
        </w:rPr>
        <w:t>As psychedelic therapies are further developed and refined, efforts to monopolize and capitalize on their utility in the form of patent rights will continue. Lever- aging historical knowledge as prior art and making it easily accessible to prevent overly broad patents doubly protects the public domain</w:t>
      </w:r>
      <w:r>
        <w:t xml:space="preserve">. First, it allows patent examiners to use the full spectrum of the complex history of psychedelics when evaluating patent claims. Second, making prior art available allows applicants seeking to patent psychedelic technologies to tailor their intellectual property strategies to ensure they do not encroach on the public domain, thus saving the applicant time and money in prosecution. </w:t>
      </w:r>
      <w:r w:rsidRPr="00297009">
        <w:rPr>
          <w:rStyle w:val="StyleUnderline"/>
        </w:rPr>
        <w:t>Active means of combating overly broad patents</w:t>
      </w:r>
      <w:r>
        <w:t xml:space="preserve"> and patent applications in the form of petitions for PGR and 3PS </w:t>
      </w:r>
      <w:r w:rsidRPr="00297009">
        <w:rPr>
          <w:rStyle w:val="StyleUnderline"/>
        </w:rPr>
        <w:t>puts prior art directly in front of the USPTO and requires their representatives to consider it when determining patentability</w:t>
      </w:r>
      <w:r>
        <w:t xml:space="preserve">. Both passive and active means of participating as third parties in the patenting process hinges on critical historic, cultural, and scientific information presented in prior art. </w:t>
      </w:r>
      <w:r w:rsidRPr="00297009">
        <w:rPr>
          <w:rStyle w:val="StyleUnderline"/>
        </w:rPr>
        <w:t>Given the growing threat of capitalist sequestration and monopolization of psychedelic compounds, there is a need for interdisciplinary experts in law, science, and history to collaborate to preserve the public domain and combat overly aggressive intellectual property strategies.</w:t>
      </w:r>
    </w:p>
    <w:p w14:paraId="2D20AE0B" w14:textId="77777777" w:rsidR="00FE6E32" w:rsidRPr="00391F5E" w:rsidRDefault="00FE6E32" w:rsidP="00FE6E32">
      <w:pPr>
        <w:pStyle w:val="Heading4"/>
      </w:pPr>
      <w:r w:rsidRPr="00391F5E">
        <w:t xml:space="preserve">Protection of traditional medicines and practices is fundamental for the transmission of cultural identity and </w:t>
      </w:r>
      <w:r>
        <w:t xml:space="preserve">indigenous </w:t>
      </w:r>
      <w:r w:rsidRPr="00391F5E">
        <w:t>survival</w:t>
      </w:r>
      <w:r>
        <w:t xml:space="preserve">. </w:t>
      </w:r>
    </w:p>
    <w:p w14:paraId="59C1AFC4" w14:textId="77777777" w:rsidR="00FE6E32" w:rsidRDefault="00FE6E32" w:rsidP="00FE6E32">
      <w:r w:rsidRPr="0008630C">
        <w:rPr>
          <w:rStyle w:val="Style13ptBold"/>
        </w:rPr>
        <w:t>Celidwen et al 23</w:t>
      </w:r>
      <w:r>
        <w:t xml:space="preserve"> (Yuria Celidwen m Nicole Redvers m Cicilia Githaiga m Janeth Calambás m Karen Añaños Miguel Evanjuanoy Chindoy m Riccardo Vitale Juan Nelson Rojas m Delores Mondragón m Yuniur Vázquez Rosalío m Angelina Sacbajá, “</w:t>
      </w:r>
      <w:r w:rsidRPr="0008630C">
        <w:t>Ethical principles of traditional Indigenous medicine to guide western psychedelic research and practice</w:t>
      </w:r>
      <w:r>
        <w:t xml:space="preserve">”, </w:t>
      </w:r>
      <w:r w:rsidRPr="0008630C">
        <w:t>VOLUME 18, 100410, FEBRUARY</w:t>
      </w:r>
      <w:r>
        <w:t xml:space="preserve">, </w:t>
      </w:r>
      <w:r w:rsidRPr="0008630C">
        <w:t>https://www.thelancet.com/journals/lanam/article/PIIS2667-193X(22)00227-7/fulltext#secsectitle0020</w:t>
      </w:r>
      <w:r>
        <w:t>)</w:t>
      </w:r>
    </w:p>
    <w:p w14:paraId="7680CEE3" w14:textId="77777777" w:rsidR="00FE6E32" w:rsidRDefault="00FE6E32" w:rsidP="00FE6E32">
      <w:r>
        <w:t xml:space="preserve">The </w:t>
      </w:r>
      <w:r w:rsidRPr="0008630C">
        <w:rPr>
          <w:rStyle w:val="StyleUnderline"/>
        </w:rPr>
        <w:t>resurgence of the Western psychedelic movement has</w:t>
      </w:r>
      <w:r>
        <w:t xml:space="preserve">, however, </w:t>
      </w:r>
      <w:r w:rsidRPr="0008630C">
        <w:rPr>
          <w:rStyle w:val="StyleUnderline"/>
        </w:rPr>
        <w:t>led to increasing concerns</w:t>
      </w:r>
      <w:r>
        <w:t xml:space="preserve"> from many Indigenous Nations </w:t>
      </w:r>
      <w:r w:rsidRPr="0008630C">
        <w:rPr>
          <w:rStyle w:val="StyleUnderline"/>
        </w:rPr>
        <w:t>regarding the cultural appropriation o</w:t>
      </w:r>
      <w:r>
        <w:t xml:space="preserve">f their </w:t>
      </w:r>
      <w:r w:rsidRPr="0008630C">
        <w:rPr>
          <w:rStyle w:val="StyleUnderline"/>
        </w:rPr>
        <w:t xml:space="preserve">traditional medicines, a lack of recognition of the sacred positioning of these medicines </w:t>
      </w:r>
      <w:r w:rsidRPr="0008630C">
        <w:t>within their communities and cultures</w:t>
      </w:r>
      <w:r w:rsidRPr="0008630C">
        <w:rPr>
          <w:rStyle w:val="StyleUnderline"/>
        </w:rPr>
        <w:t>, exclusionary practices in research and scale up endeavours, and the threat to</w:t>
      </w:r>
      <w:r>
        <w:t xml:space="preserve"> their </w:t>
      </w:r>
      <w:r w:rsidRPr="0008630C">
        <w:rPr>
          <w:rStyle w:val="StyleUnderline"/>
        </w:rPr>
        <w:t>intellectual property rights with patents of traditional Indigenous medicines</w:t>
      </w:r>
      <w:r>
        <w:t xml:space="preserve">.13,  14,  15,  16,  17,  18,  19,  20,  21 Indigenous Peoples’ voices and leadership have been notably absent from Western psychedelic research and psychedelic-assisted therapy spaces, with the field currently being widely represented by Western peoples. When Indigenous voices have been engaged, their presence has often been more symbolic, with little distributed benefit going back to their communities.14,15 For example, </w:t>
      </w:r>
      <w:r w:rsidRPr="0008630C">
        <w:rPr>
          <w:rStyle w:val="StyleUnderline"/>
        </w:rPr>
        <w:t xml:space="preserve">despite this growing </w:t>
      </w:r>
      <w:r w:rsidRPr="0008630C">
        <w:rPr>
          <w:rStyle w:val="StyleUnderline"/>
        </w:rPr>
        <w:lastRenderedPageBreak/>
        <w:t>multi billion-dollar industry, there is little evidence of any potential health or economic return to Indigenous communities</w:t>
      </w:r>
      <w:r>
        <w:t>, who make up 6% of the world population, yet 30% of the extremely poor,22 and live on average 20 years less than non-Indigenous Peoples.23,24 These disparities are further exemplified by the knowledge that Western psychedelic practitioners and facilitators can reach average earnings of $10,500 per service event,25 compared to Indigenous medicine practitioners who may earn between $2 to $150 for their services in their communities of origin.26</w:t>
      </w:r>
    </w:p>
    <w:p w14:paraId="468DCEC1" w14:textId="77777777" w:rsidR="00FE6E32" w:rsidRDefault="00FE6E32" w:rsidP="00FE6E32">
      <w:r>
        <w:t>Indigenous policy considerations</w:t>
      </w:r>
    </w:p>
    <w:p w14:paraId="4941985B" w14:textId="77777777" w:rsidR="00FE6E32" w:rsidRDefault="00FE6E32" w:rsidP="00FE6E32">
      <w:r>
        <w:t>In 2001, a report supported by the World Health Organization Traditional Medicine Program (WHO TRM) determined that a total of 122 in-use drug compounds were being used in Western medicine at the time, and 80% of these compounds were used for the same (or related) purpose as their original traditional medicine use.27 Yet</w:t>
      </w:r>
      <w:r w:rsidRPr="0008630C">
        <w:rPr>
          <w:rStyle w:val="StyleUnderline"/>
        </w:rPr>
        <w:t>, many Indigenous medicine systems around the world are still often given the back seat when it comes to both acknowledgement and practice within the conventional medical-care setting</w:t>
      </w:r>
      <w:r>
        <w:t>.28 Free, prior, and informed consent (FPIC) is a specific right that pertains to Indigenous Peoples,29 additionally recognized in the United Nations Declaration on the Rights of Indigenous Peoples (UNDRIP).30 FPIC has not been historically honored or understood in the context of the application of the rights of Indigenous Peoples within Western medical research and praxis, including within the context of appropriation of traditional medicines.31</w:t>
      </w:r>
    </w:p>
    <w:p w14:paraId="747EB784" w14:textId="77777777" w:rsidR="00FE6E32" w:rsidRDefault="00FE6E32" w:rsidP="00FE6E32">
      <w:r w:rsidRPr="0008630C">
        <w:rPr>
          <w:rStyle w:val="StyleUnderline"/>
        </w:rPr>
        <w:t>Traditional Indigenous medicine is currently far from being widely protected by law</w:t>
      </w:r>
      <w:r>
        <w:t xml:space="preserve">. As of 2022, only the constitutions of Bolivia (Art. 42),32 and Ecuador (Art. 57)33 include regulation specific to Indigenous traditional medicine. Other relevant frameworks that mention Indigenous rights to the use and development of their traditional medicines and related practices are the ILO Convention No. 169 (Art. 25.2),34 UNDRIP (Arts. 24 and 31),30 the American Declaration on the Rights of Indigenous Peoples (Art. 13; Art. 18; Art. 28),35 the Convention on Biological Diversity (CBD) (Art. 8 [j], 16, and Annex 1)36 and its Nagoya protocol on Access and benefit-sharing (Art. 7 and Art. 12),36 the Sharm El-Sheikh Declaration (2018),37 UNESCO's Local and Indigenous Knowledge Systems Program (LINKS),38 and UNESCO's policy on engaging with Indigenous Peoples.39 In addition, the United Nations Permanent Forum on Indigenous Issues (UNPFII) issued a report on Indigenous Traditional Knowledge in 2012, recommending the inclusion of the protection of Indigenous intellectual property to the World International Intellectual Property Organization (WIPO).40 Over the years, the topic of intellectual property has been included in UNPFII sessions, with the most recent in its twenty-first session held in 2022.41 Yet, </w:t>
      </w:r>
      <w:r w:rsidRPr="0008630C">
        <w:rPr>
          <w:rStyle w:val="StyleUnderline"/>
        </w:rPr>
        <w:t xml:space="preserve">despite </w:t>
      </w:r>
      <w:r w:rsidRPr="0008630C">
        <w:t>the</w:t>
      </w:r>
      <w:r w:rsidRPr="0008630C">
        <w:rPr>
          <w:rStyle w:val="StyleUnderline"/>
        </w:rPr>
        <w:t xml:space="preserve"> established legal frameworks</w:t>
      </w:r>
      <w:r>
        <w:t xml:space="preserve"> noted here</w:t>
      </w:r>
      <w:r w:rsidRPr="0008630C">
        <w:rPr>
          <w:rStyle w:val="StyleUnderline"/>
        </w:rPr>
        <w:t>, none specifically addresses Indigenous traditional medicine's rapid commodification and commercialization</w:t>
      </w:r>
      <w:r>
        <w:t xml:space="preserve"> in the West in certain fields of practice. </w:t>
      </w:r>
      <w:r w:rsidRPr="0008630C">
        <w:t>These legal frameworks noted also don't</w:t>
      </w:r>
      <w:r>
        <w:t xml:space="preserve"> address contexts where the countries of research and practice are not signatories to the above noted mechanisms (e.g., the US is not a signatory to the CBD and therefore also not party to the Nagoya protocol on Access and benefit-sharing).</w:t>
      </w:r>
    </w:p>
    <w:p w14:paraId="3C5348B3" w14:textId="77777777" w:rsidR="00FE6E32" w:rsidRDefault="00FE6E32" w:rsidP="00FE6E32">
      <w:r>
        <w:t>Indigenous worldview and praxis</w:t>
      </w:r>
    </w:p>
    <w:p w14:paraId="6218DDB5" w14:textId="77777777" w:rsidR="00FE6E32" w:rsidRPr="0008630C" w:rsidRDefault="00FE6E32" w:rsidP="00FE6E32">
      <w:pPr>
        <w:rPr>
          <w:rStyle w:val="StyleUnderline"/>
        </w:rPr>
      </w:pPr>
      <w:r>
        <w:t xml:space="preserve">Indigenous Peoples' worldviews currently have very little explicit attention, presence, and focus within Western psychedelic research and assisted therapies. Furthermore, </w:t>
      </w:r>
      <w:r w:rsidRPr="0008630C">
        <w:rPr>
          <w:rStyle w:val="StyleUnderline"/>
        </w:rPr>
        <w:t xml:space="preserve">the decontextualized appropriation of Indigenous traditional medicines in the context of psychedelics is </w:t>
      </w:r>
      <w:r>
        <w:t xml:space="preserve">arguably </w:t>
      </w:r>
      <w:r w:rsidRPr="0008630C">
        <w:rPr>
          <w:rStyle w:val="StyleUnderline"/>
        </w:rPr>
        <w:t>detrimental to Indigenous health and Land rights through unauthorized research and drug development.</w:t>
      </w:r>
      <w:r>
        <w:t xml:space="preserve">42,43 </w:t>
      </w:r>
      <w:r w:rsidRPr="0008630C">
        <w:rPr>
          <w:rStyle w:val="StyleUnderline"/>
        </w:rPr>
        <w:t>Appropriation is</w:t>
      </w:r>
      <w:r>
        <w:t xml:space="preserve"> additionally </w:t>
      </w:r>
      <w:r w:rsidRPr="0008630C">
        <w:rPr>
          <w:rStyle w:val="StyleUnderline"/>
        </w:rPr>
        <w:t>driving rainforest deforestation due to increasing global demands for the use of plant-derived psychedelics</w:t>
      </w:r>
      <w:r>
        <w:t xml:space="preserve">.44,45 Therefore, </w:t>
      </w:r>
      <w:r w:rsidRPr="0008630C">
        <w:rPr>
          <w:rStyle w:val="StyleUnderline"/>
        </w:rPr>
        <w:t xml:space="preserve">there is increasingly a premise and an acute need for actioned </w:t>
      </w:r>
      <w:r w:rsidRPr="0008630C">
        <w:rPr>
          <w:rStyle w:val="StyleUnderline"/>
        </w:rPr>
        <w:lastRenderedPageBreak/>
        <w:t>ethical responsibility within psychedelic research and practice communities to ensure Indigenous rights are upheld when it comes to the determination and usage of Indigenous Peoples’ own traditional knowledges and practices.</w:t>
      </w:r>
    </w:p>
    <w:p w14:paraId="6EFE4B0F" w14:textId="77777777" w:rsidR="00FE6E32" w:rsidRDefault="00FE6E32" w:rsidP="00FE6E32">
      <w:r w:rsidRPr="0008630C">
        <w:rPr>
          <w:rStyle w:val="Emphasis"/>
        </w:rPr>
        <w:t>From the Indigenous community context, the preservation of both tangible (e.g., material property) and intangible (e.g., intellectual property, cultural skills and traditions, performing arts, ceremonies)46 traditional medicines and practices are fundamental for the transmission of cultural identity and survival</w:t>
      </w:r>
      <w:r>
        <w:t xml:space="preserve">. </w:t>
      </w:r>
      <w:r w:rsidRPr="0008630C">
        <w:rPr>
          <w:rStyle w:val="StyleUnderline"/>
        </w:rPr>
        <w:t>Indigenous healing traditions themselves orient their application on what is termed ‘relationality</w:t>
      </w:r>
      <w:r>
        <w:t>,’ which is the understanding that,</w:t>
      </w:r>
    </w:p>
    <w:p w14:paraId="2C926447" w14:textId="77777777" w:rsidR="00FE6E32" w:rsidRDefault="00FE6E32" w:rsidP="00FE6E32">
      <w:r>
        <w:t>“… human lives are interdependent with and contingent on living in ethical relations with other people, with our ancestors, with plants and animals, and with the natural world overall. Indigenous systems of relationality are the heartbeat of Indigenous existence. They help to illuminate approaches to physical, intellectual, emotional, and spiritual health.”47</w:t>
      </w:r>
    </w:p>
    <w:p w14:paraId="071DCBF1" w14:textId="77777777" w:rsidR="00FE6E32" w:rsidRDefault="00FE6E32" w:rsidP="00FE6E32">
      <w:r>
        <w:t xml:space="preserve">This relational system is </w:t>
      </w:r>
      <w:r w:rsidRPr="0008630C">
        <w:rPr>
          <w:rStyle w:val="StyleUnderline"/>
        </w:rPr>
        <w:t>based on physical, emotional, cognitive, and spiritual qualities that make Indigenous systems interdependent, participatory, and ecologically-base</w:t>
      </w:r>
      <w:r>
        <w:t>d.48 Indigenous collective identity is thus rooted in a sense of gratitude, awe, and reverence with a firm responsibility and sense of stewardship towards all interconnected ecosystems and life cycles.48,49 This collective identity is additionally bound by an utmost respect for Mother Earth and all human, other-than-human, and environmental relationships.49,  50,  51</w:t>
      </w:r>
    </w:p>
    <w:p w14:paraId="1D258F5B" w14:textId="77777777" w:rsidR="00FE6E32" w:rsidRPr="00391F5E" w:rsidRDefault="00FE6E32" w:rsidP="00FE6E32">
      <w:pPr>
        <w:rPr>
          <w:rStyle w:val="Emphasis"/>
          <w:b w:val="0"/>
          <w:iCs w:val="0"/>
          <w:u w:val="none"/>
        </w:rPr>
      </w:pPr>
      <w:r>
        <w:t xml:space="preserve">It is additionally important to highlight that </w:t>
      </w:r>
      <w:r w:rsidRPr="0008630C">
        <w:rPr>
          <w:rStyle w:val="StyleUnderline"/>
        </w:rPr>
        <w:t>this relational system is inclusive of psychedelic medicines</w:t>
      </w:r>
      <w:r>
        <w:t>; however, the use of the term ‘psychedelic’ (“manifesting the mind”), is very much a Western-based individualistic term and not an Indigenous one. Despite this, the term ‘psychedelic’ is applied consistently in this Personal View to ensure understanding for Western clinicians and audiences. Indigenous Nations have their own traditional-language names for these psychedelic medicines, which can sometimes be referred to in the English language as Spirit medicine, sacred medicines, sacramental medicines, or traditional medicines. This Personal View also specifically references ‘traditional Indigenous medicine’ throughout this consensus process to differentiate Indigenous medicine practices from other more well-known traditional medicine systems such as Traditional Chinese Medicine (TCM).</w:t>
      </w:r>
    </w:p>
    <w:p w14:paraId="44F94F61" w14:textId="77777777" w:rsidR="00FE6E32" w:rsidRPr="00241F93" w:rsidRDefault="00FE6E32" w:rsidP="00FE6E32">
      <w:pPr>
        <w:pStyle w:val="Heading4"/>
        <w:rPr>
          <w:rFonts w:cs="Calibri"/>
        </w:rPr>
      </w:pPr>
      <w:r w:rsidRPr="00241F93">
        <w:rPr>
          <w:rFonts w:cs="Calibri"/>
        </w:rPr>
        <w:t>Psychedelics are key to solve America’s mental health crisis.</w:t>
      </w:r>
    </w:p>
    <w:p w14:paraId="2B67145B" w14:textId="77777777" w:rsidR="00FE6E32" w:rsidRPr="00241F93" w:rsidRDefault="00FE6E32" w:rsidP="00FE6E32">
      <w:pPr>
        <w:rPr>
          <w:rStyle w:val="Style13ptBold"/>
        </w:rPr>
      </w:pPr>
      <w:r w:rsidRPr="00241F93">
        <w:rPr>
          <w:rStyle w:val="Style13ptBold"/>
        </w:rPr>
        <w:t>March, NDSU Professor, 23</w:t>
      </w:r>
    </w:p>
    <w:p w14:paraId="2C84B1EA" w14:textId="77777777" w:rsidR="00FE6E32" w:rsidRDefault="00FE6E32" w:rsidP="00FE6E32">
      <w:pPr>
        <w:spacing w:line="240" w:lineRule="auto"/>
        <w:rPr>
          <w:rFonts w:eastAsia="Times New Roman"/>
          <w:color w:val="000000"/>
        </w:rPr>
      </w:pPr>
      <w:r w:rsidRPr="00241F93">
        <w:rPr>
          <w:rFonts w:eastAsia="Times New Roman"/>
          <w:color w:val="000000"/>
        </w:rPr>
        <w:t>[Raymond, 11-9-23, American Institute for Economic Research, “Psychedelics Will Help America’s Mental Health Crisis — If the FDA Lets Them,” https://www.aier.org/article/psychedelics-will-help-americas-mental-health-crisis-if-the-fda-lets-them/, accessed 7-9-24] nikoglenn</w:t>
      </w:r>
    </w:p>
    <w:p w14:paraId="79AA2317" w14:textId="77777777" w:rsidR="00FE6E32" w:rsidRPr="00C41FBE" w:rsidRDefault="00FE6E32" w:rsidP="00FE6E32">
      <w:pPr>
        <w:spacing w:line="240" w:lineRule="auto"/>
        <w:rPr>
          <w:sz w:val="24"/>
          <w:u w:val="single"/>
        </w:rPr>
      </w:pPr>
      <w:r w:rsidRPr="00C41FBE">
        <w:rPr>
          <w:rFonts w:eastAsia="Times New Roman"/>
          <w:sz w:val="24"/>
        </w:rPr>
        <w:t xml:space="preserve">But these </w:t>
      </w:r>
      <w:r w:rsidRPr="00C41FBE">
        <w:rPr>
          <w:rStyle w:val="StyleUnderline"/>
          <w:sz w:val="24"/>
        </w:rPr>
        <w:t xml:space="preserve">concerns are tiny compared to the promise psychedelic treatments provide, given the state of mental health in the US. </w:t>
      </w:r>
      <w:r w:rsidRPr="00C41FBE">
        <w:rPr>
          <w:rFonts w:eastAsia="Times New Roman"/>
          <w:sz w:val="24"/>
        </w:rPr>
        <w:t xml:space="preserve">Severe </w:t>
      </w:r>
      <w:r w:rsidRPr="00C41FBE">
        <w:rPr>
          <w:rStyle w:val="StyleUnderline"/>
          <w:sz w:val="24"/>
        </w:rPr>
        <w:t>mental illnesses can decimate a patient’s quality of life and make mundane activities an overwhelming challenge. Available treatments for the severely mentally ill are often unreliable and potentially harmful</w:t>
      </w:r>
      <w:r w:rsidRPr="00C41FBE">
        <w:rPr>
          <w:rFonts w:eastAsia="Times New Roman"/>
          <w:sz w:val="24"/>
        </w:rPr>
        <w:t xml:space="preserve">. For example, </w:t>
      </w:r>
      <w:r w:rsidRPr="00C41FBE">
        <w:rPr>
          <w:rStyle w:val="StyleUnderline"/>
          <w:sz w:val="24"/>
        </w:rPr>
        <w:t>psychiatric medications can take months to work and have concerning side effects</w:t>
      </w:r>
      <w:r w:rsidRPr="00C41FBE">
        <w:rPr>
          <w:rFonts w:eastAsia="Times New Roman"/>
          <w:sz w:val="24"/>
        </w:rPr>
        <w:t xml:space="preserve"> even when they help.</w:t>
      </w:r>
    </w:p>
    <w:p w14:paraId="0F111555" w14:textId="77777777" w:rsidR="00FE6E32" w:rsidRPr="00C41FBE" w:rsidRDefault="00FE6E32" w:rsidP="00FE6E32">
      <w:pPr>
        <w:spacing w:line="240" w:lineRule="auto"/>
        <w:rPr>
          <w:rFonts w:eastAsia="Times New Roman"/>
          <w:sz w:val="24"/>
        </w:rPr>
      </w:pPr>
      <w:r w:rsidRPr="00C41FBE">
        <w:rPr>
          <w:rFonts w:eastAsia="Times New Roman"/>
          <w:sz w:val="24"/>
        </w:rPr>
        <w:t xml:space="preserve">Most </w:t>
      </w:r>
      <w:r w:rsidRPr="00C41FBE">
        <w:rPr>
          <w:rStyle w:val="StyleUnderline"/>
          <w:sz w:val="24"/>
        </w:rPr>
        <w:t>psychedelics</w:t>
      </w:r>
      <w:r w:rsidRPr="00C41FBE">
        <w:rPr>
          <w:rFonts w:eastAsia="Times New Roman"/>
          <w:sz w:val="24"/>
        </w:rPr>
        <w:t xml:space="preserve">, including ecstasy and MDMA, </w:t>
      </w:r>
      <w:r w:rsidRPr="00C41FBE">
        <w:rPr>
          <w:rStyle w:val="StyleUnderline"/>
          <w:sz w:val="24"/>
        </w:rPr>
        <w:t>can induce euphoria even when users confront traumatic experiences. Processing traumas is vital to treating post-traumatic stress disorder, which affects</w:t>
      </w:r>
      <w:r w:rsidRPr="00C41FBE">
        <w:rPr>
          <w:rFonts w:eastAsia="Times New Roman"/>
          <w:sz w:val="24"/>
        </w:rPr>
        <w:t xml:space="preserve"> 9 percent of </w:t>
      </w:r>
      <w:r w:rsidRPr="00C41FBE">
        <w:rPr>
          <w:rStyle w:val="StyleUnderline"/>
          <w:sz w:val="24"/>
        </w:rPr>
        <w:t>the</w:t>
      </w:r>
      <w:r w:rsidRPr="00C41FBE">
        <w:rPr>
          <w:rFonts w:eastAsia="Times New Roman"/>
          <w:sz w:val="24"/>
        </w:rPr>
        <w:t xml:space="preserve"> </w:t>
      </w:r>
      <w:r w:rsidRPr="00C41FBE">
        <w:rPr>
          <w:rStyle w:val="StyleUnderline"/>
          <w:sz w:val="24"/>
        </w:rPr>
        <w:t>US population and</w:t>
      </w:r>
      <w:r w:rsidRPr="00C41FBE">
        <w:rPr>
          <w:rFonts w:eastAsia="Times New Roman"/>
          <w:sz w:val="24"/>
        </w:rPr>
        <w:t xml:space="preserve"> is linked to </w:t>
      </w:r>
      <w:r w:rsidRPr="00C41FBE">
        <w:rPr>
          <w:rStyle w:val="StyleUnderline"/>
          <w:sz w:val="24"/>
        </w:rPr>
        <w:t>severe mental illness.</w:t>
      </w:r>
    </w:p>
    <w:p w14:paraId="1D6C079E" w14:textId="77777777" w:rsidR="00FE6E32" w:rsidRPr="00C41FBE" w:rsidRDefault="00FE6E32" w:rsidP="00FE6E32">
      <w:pPr>
        <w:spacing w:line="240" w:lineRule="auto"/>
        <w:rPr>
          <w:rStyle w:val="StyleUnderline"/>
          <w:sz w:val="24"/>
        </w:rPr>
      </w:pPr>
      <w:r w:rsidRPr="00C41FBE">
        <w:rPr>
          <w:rStyle w:val="StyleUnderline"/>
          <w:sz w:val="24"/>
        </w:rPr>
        <w:lastRenderedPageBreak/>
        <w:t>Using psychedelics to treat severe mental illnesses is no far-fetched reach</w:t>
      </w:r>
      <w:r w:rsidRPr="00C41FBE">
        <w:rPr>
          <w:rFonts w:eastAsia="Times New Roman"/>
          <w:sz w:val="24"/>
        </w:rPr>
        <w:t xml:space="preserve">, hoping to provide solutions for complicated medical conditions. </w:t>
      </w:r>
      <w:r w:rsidRPr="00C41FBE">
        <w:rPr>
          <w:rStyle w:val="StyleUnderline"/>
          <w:sz w:val="24"/>
        </w:rPr>
        <w:t>Modern research and medical history are clearly on their side.</w:t>
      </w:r>
    </w:p>
    <w:p w14:paraId="546CF28B" w14:textId="77777777" w:rsidR="00FE6E32" w:rsidRPr="00C41FBE" w:rsidRDefault="00FE6E32" w:rsidP="00FE6E32">
      <w:pPr>
        <w:spacing w:line="240" w:lineRule="auto"/>
        <w:rPr>
          <w:rFonts w:eastAsia="Times New Roman"/>
          <w:sz w:val="24"/>
        </w:rPr>
      </w:pPr>
      <w:r w:rsidRPr="00C41FBE">
        <w:rPr>
          <w:rStyle w:val="StyleUnderline"/>
          <w:sz w:val="24"/>
        </w:rPr>
        <w:t>A recent study published in Nature Medicine</w:t>
      </w:r>
      <w:r w:rsidRPr="00C41FBE">
        <w:rPr>
          <w:rFonts w:eastAsia="Times New Roman"/>
          <w:sz w:val="24"/>
        </w:rPr>
        <w:t xml:space="preserve">, one of the most respected academic journals, </w:t>
      </w:r>
      <w:r w:rsidRPr="00C41FBE">
        <w:rPr>
          <w:rStyle w:val="StyleUnderline"/>
          <w:sz w:val="24"/>
        </w:rPr>
        <w:t>finds ecstasy used under medical supervision helped thousands of participants confront their PTSD</w:t>
      </w:r>
      <w:r w:rsidRPr="00C41FBE">
        <w:rPr>
          <w:rFonts w:eastAsia="Times New Roman"/>
          <w:sz w:val="24"/>
        </w:rPr>
        <w:t xml:space="preserve">. Well </w:t>
      </w:r>
      <w:r w:rsidRPr="00C41FBE">
        <w:rPr>
          <w:rStyle w:val="StyleUnderline"/>
          <w:sz w:val="24"/>
        </w:rPr>
        <w:t>before then, psychiatrists distributed</w:t>
      </w:r>
      <w:r w:rsidRPr="00C41FBE">
        <w:rPr>
          <w:rFonts w:eastAsia="Times New Roman"/>
          <w:sz w:val="24"/>
        </w:rPr>
        <w:t xml:space="preserve"> over 500,000 doses of </w:t>
      </w:r>
      <w:r w:rsidRPr="00C41FBE">
        <w:rPr>
          <w:rStyle w:val="StyleUnderline"/>
          <w:sz w:val="24"/>
        </w:rPr>
        <w:t>psychedelics to help Vietnam War veterans work through combat-related PTSD</w:t>
      </w:r>
      <w:r w:rsidRPr="00C41FBE">
        <w:rPr>
          <w:rFonts w:eastAsia="Times New Roman"/>
          <w:sz w:val="24"/>
        </w:rPr>
        <w:t>.</w:t>
      </w:r>
    </w:p>
    <w:p w14:paraId="72A19689" w14:textId="77777777" w:rsidR="00FE6E32" w:rsidRPr="00C41FBE" w:rsidRDefault="00FE6E32" w:rsidP="00FE6E32">
      <w:pPr>
        <w:spacing w:line="240" w:lineRule="auto"/>
        <w:rPr>
          <w:rStyle w:val="StyleUnderline"/>
          <w:sz w:val="24"/>
        </w:rPr>
      </w:pPr>
      <w:r w:rsidRPr="00C41FBE">
        <w:rPr>
          <w:rFonts w:eastAsia="Times New Roman"/>
          <w:sz w:val="24"/>
        </w:rPr>
        <w:t xml:space="preserve">While small in number, </w:t>
      </w:r>
      <w:r w:rsidRPr="00C41FBE">
        <w:rPr>
          <w:rStyle w:val="StyleUnderline"/>
          <w:sz w:val="24"/>
        </w:rPr>
        <w:t>those who have undergone psychedelic therapy treatments</w:t>
      </w:r>
      <w:r w:rsidRPr="00C41FBE">
        <w:rPr>
          <w:rFonts w:eastAsia="Times New Roman"/>
          <w:sz w:val="24"/>
        </w:rPr>
        <w:t xml:space="preserve"> through these limited clinical trials </w:t>
      </w:r>
      <w:r w:rsidRPr="00C41FBE">
        <w:rPr>
          <w:rStyle w:val="StyleUnderline"/>
          <w:sz w:val="24"/>
        </w:rPr>
        <w:t xml:space="preserve">can personally attest to the good these drugs can do. </w:t>
      </w:r>
    </w:p>
    <w:p w14:paraId="3C18F005" w14:textId="77777777" w:rsidR="00FE6E32" w:rsidRPr="00C41FBE" w:rsidRDefault="00FE6E32" w:rsidP="00FE6E32">
      <w:pPr>
        <w:spacing w:line="240" w:lineRule="auto"/>
        <w:rPr>
          <w:rFonts w:eastAsia="Times New Roman"/>
          <w:sz w:val="24"/>
        </w:rPr>
      </w:pPr>
      <w:r w:rsidRPr="00C41FBE">
        <w:rPr>
          <w:rFonts w:eastAsia="Times New Roman"/>
          <w:sz w:val="24"/>
        </w:rPr>
        <w:t xml:space="preserve">Consider the heartbreaking story of </w:t>
      </w:r>
      <w:r w:rsidRPr="00C41FBE">
        <w:rPr>
          <w:rStyle w:val="StyleUnderline"/>
          <w:sz w:val="24"/>
        </w:rPr>
        <w:t>Rachel Kaplan</w:t>
      </w:r>
      <w:r w:rsidRPr="00C41FBE">
        <w:rPr>
          <w:rFonts w:eastAsia="Times New Roman"/>
          <w:sz w:val="24"/>
        </w:rPr>
        <w:t>, who e</w:t>
      </w:r>
      <w:r w:rsidRPr="00C41FBE">
        <w:rPr>
          <w:rStyle w:val="StyleUnderline"/>
          <w:sz w:val="24"/>
        </w:rPr>
        <w:t>ndured extreme abuse as a child</w:t>
      </w:r>
      <w:r w:rsidRPr="00C41FBE">
        <w:rPr>
          <w:rFonts w:eastAsia="Times New Roman"/>
          <w:sz w:val="24"/>
        </w:rPr>
        <w:t xml:space="preserve"> and could not confront her traumas without undergoing debilitating psychological pain. </w:t>
      </w:r>
      <w:r w:rsidRPr="00C41FBE">
        <w:rPr>
          <w:rStyle w:val="StyleUnderline"/>
          <w:sz w:val="24"/>
        </w:rPr>
        <w:t>After</w:t>
      </w:r>
      <w:r w:rsidRPr="00C41FBE">
        <w:rPr>
          <w:rFonts w:eastAsia="Times New Roman"/>
          <w:sz w:val="24"/>
        </w:rPr>
        <w:t xml:space="preserve"> three years of </w:t>
      </w:r>
      <w:r w:rsidRPr="00C41FBE">
        <w:rPr>
          <w:rStyle w:val="StyleUnderline"/>
          <w:sz w:val="24"/>
        </w:rPr>
        <w:t>using MDMA-based psychotherapy</w:t>
      </w:r>
      <w:r w:rsidRPr="00C41FBE">
        <w:rPr>
          <w:rFonts w:eastAsia="Times New Roman"/>
          <w:sz w:val="24"/>
        </w:rPr>
        <w:t xml:space="preserve">, </w:t>
      </w:r>
      <w:r w:rsidRPr="00C41FBE">
        <w:rPr>
          <w:rStyle w:val="StyleUnderline"/>
          <w:sz w:val="24"/>
        </w:rPr>
        <w:t>Rachel went from self-harm</w:t>
      </w:r>
      <w:r w:rsidRPr="00C41FBE">
        <w:rPr>
          <w:rFonts w:eastAsia="Times New Roman"/>
          <w:sz w:val="24"/>
        </w:rPr>
        <w:t xml:space="preserve"> and regularly considering ending her life </w:t>
      </w:r>
      <w:r w:rsidRPr="00C41FBE">
        <w:rPr>
          <w:rStyle w:val="StyleUnderline"/>
          <w:sz w:val="24"/>
        </w:rPr>
        <w:t>to</w:t>
      </w:r>
      <w:r w:rsidRPr="00C41FBE">
        <w:rPr>
          <w:rFonts w:eastAsia="Times New Roman"/>
          <w:sz w:val="24"/>
        </w:rPr>
        <w:t>, in her words, “</w:t>
      </w:r>
      <w:r w:rsidRPr="00C41FBE">
        <w:rPr>
          <w:rStyle w:val="StyleUnderline"/>
          <w:sz w:val="24"/>
        </w:rPr>
        <w:t>a sense of peace</w:t>
      </w:r>
      <w:r w:rsidRPr="00C41FBE">
        <w:rPr>
          <w:rFonts w:eastAsia="Times New Roman"/>
          <w:sz w:val="24"/>
        </w:rPr>
        <w:t xml:space="preserve">” and “a love for myself, others, and the earth.” </w:t>
      </w:r>
    </w:p>
    <w:p w14:paraId="23BCB906" w14:textId="77777777" w:rsidR="00FE6E32" w:rsidRPr="00C41FBE" w:rsidRDefault="00FE6E32" w:rsidP="00FE6E32">
      <w:pPr>
        <w:spacing w:line="240" w:lineRule="auto"/>
        <w:rPr>
          <w:rStyle w:val="StyleUnderline"/>
          <w:sz w:val="24"/>
        </w:rPr>
      </w:pPr>
      <w:r w:rsidRPr="00C41FBE">
        <w:rPr>
          <w:rFonts w:eastAsia="Times New Roman"/>
          <w:sz w:val="24"/>
        </w:rPr>
        <w:t xml:space="preserve">Countless </w:t>
      </w:r>
      <w:r w:rsidRPr="00C41FBE">
        <w:rPr>
          <w:rStyle w:val="StyleUnderline"/>
          <w:sz w:val="24"/>
        </w:rPr>
        <w:t xml:space="preserve">other treatments failed. MDMA didn’t. </w:t>
      </w:r>
    </w:p>
    <w:p w14:paraId="1A12E06B" w14:textId="77777777" w:rsidR="00FE6E32" w:rsidRDefault="00FE6E32" w:rsidP="00FE6E32">
      <w:pPr>
        <w:spacing w:line="240" w:lineRule="auto"/>
        <w:rPr>
          <w:rFonts w:eastAsia="Times New Roman"/>
          <w:sz w:val="24"/>
        </w:rPr>
      </w:pPr>
      <w:r w:rsidRPr="00C41FBE">
        <w:rPr>
          <w:rFonts w:eastAsia="Times New Roman"/>
          <w:sz w:val="24"/>
        </w:rPr>
        <w:t>Other psychedelics can be just as beneficial. The FDA granted ecstasy breakthrough therapy status in 2017, expediting its process to becoming an approved treatment. Generating an approval process for other drugs like these is the next logical and necessary step.</w:t>
      </w:r>
    </w:p>
    <w:p w14:paraId="6138160D" w14:textId="77777777" w:rsidR="00FE6E32" w:rsidRPr="00E127DD" w:rsidRDefault="00FE6E32" w:rsidP="00FE6E32">
      <w:pPr>
        <w:pStyle w:val="Heading4"/>
      </w:pPr>
      <w:r w:rsidRPr="00E127DD">
        <w:t xml:space="preserve">More than 17% of the population struggles with addiction. Drug overdoses kill twice the number of Americans killed in the Vietnam War annually.  </w:t>
      </w:r>
    </w:p>
    <w:p w14:paraId="3FB2DEDE" w14:textId="77777777" w:rsidR="00FE6E32" w:rsidRPr="00EC3579" w:rsidRDefault="00FE6E32" w:rsidP="00FE6E32">
      <w:r w:rsidRPr="00EC3579">
        <w:rPr>
          <w:rStyle w:val="Style13ptBold"/>
        </w:rPr>
        <w:t>Owens</w:t>
      </w:r>
      <w:r w:rsidRPr="00EC3579">
        <w:t xml:space="preserve"> </w:t>
      </w:r>
      <w:r w:rsidRPr="00EC3579">
        <w:rPr>
          <w:rStyle w:val="Style13ptBold"/>
        </w:rPr>
        <w:t>24</w:t>
      </w:r>
      <w:r>
        <w:t xml:space="preserve"> </w:t>
      </w:r>
      <w:r w:rsidRPr="00EC3579">
        <w:t xml:space="preserve">[Caitlin Owens, 5-31-24, senior policy reporter, AXIOS, “The addiction crisis is even worse than headlines can convey,” </w:t>
      </w:r>
      <w:hyperlink r:id="rId21" w:history="1">
        <w:r w:rsidRPr="00EC3579">
          <w:rPr>
            <w:rStyle w:val="Hyperlink"/>
          </w:rPr>
          <w:t>https://www.axios.com/2024/05/31/us-addiction-crisis-drug-use-disorder-mental-illness</w:t>
        </w:r>
      </w:hyperlink>
      <w:r w:rsidRPr="00EC3579">
        <w:t>, accessed: 7-9-24, ES]</w:t>
      </w:r>
    </w:p>
    <w:p w14:paraId="4C1CC4F0" w14:textId="77777777" w:rsidR="00FE6E32" w:rsidRPr="00EC3579" w:rsidRDefault="00FE6E32" w:rsidP="00FE6E32">
      <w:r w:rsidRPr="00EC3579">
        <w:t xml:space="preserve">Everyone knows the </w:t>
      </w:r>
      <w:r w:rsidRPr="00EC3579">
        <w:rPr>
          <w:rStyle w:val="StyleUnderline"/>
        </w:rPr>
        <w:t>country's addiction crisis is bad, but even the direst headlines</w:t>
      </w:r>
      <w:r w:rsidRPr="00EC3579">
        <w:t xml:space="preserve"> just</w:t>
      </w:r>
      <w:r w:rsidRPr="00EC3579">
        <w:rPr>
          <w:rStyle w:val="StyleUnderline"/>
        </w:rPr>
        <w:t xml:space="preserve"> barely scratch the surface</w:t>
      </w:r>
      <w:r w:rsidRPr="00EC3579">
        <w:t>.</w:t>
      </w:r>
    </w:p>
    <w:p w14:paraId="06BC004F" w14:textId="77777777" w:rsidR="00FE6E32" w:rsidRPr="00EC3579" w:rsidRDefault="00FE6E32" w:rsidP="00FE6E32">
      <w:r w:rsidRPr="00EC3579">
        <w:t xml:space="preserve">Why it matters: We spend a lot of time talking about </w:t>
      </w:r>
      <w:r w:rsidRPr="00EC3579">
        <w:rPr>
          <w:rStyle w:val="StyleUnderline"/>
        </w:rPr>
        <w:t>drug overdose deaths</w:t>
      </w:r>
      <w:r w:rsidRPr="00EC3579">
        <w:t xml:space="preserve">, which </w:t>
      </w:r>
      <w:r w:rsidRPr="00EC3579">
        <w:rPr>
          <w:rStyle w:val="StyleUnderline"/>
        </w:rPr>
        <w:t>each year are nearly double the number of Americans killed in the Vietnam War</w:t>
      </w:r>
      <w:r w:rsidRPr="00EC3579">
        <w:t>. But overdose deaths are only one measure of the drug epidemic's severity — and even the formal toll doesn't capture the true extent of drugs' lethal power, experts say.</w:t>
      </w:r>
    </w:p>
    <w:p w14:paraId="7564975C" w14:textId="77777777" w:rsidR="00FE6E32" w:rsidRPr="00EC3579" w:rsidRDefault="00FE6E32" w:rsidP="00FE6E32">
      <w:r w:rsidRPr="00EC3579">
        <w:t>"That overdose number is only looking at overdoses. It's not looking at the person who dies of bacterial endocarditis related to their drug and alcohol use," said Cara Poland, an addiction medicine doctor at the Michigan State University College of Human Medicine.</w:t>
      </w:r>
    </w:p>
    <w:p w14:paraId="2F0F9B42" w14:textId="77777777" w:rsidR="00FE6E32" w:rsidRPr="00EC3579" w:rsidRDefault="00FE6E32" w:rsidP="00FE6E32">
      <w:r w:rsidRPr="00EC3579">
        <w:t>The big picture: The evolving opioid epidemic has morphed again into a multi-drug crisis centered on fentanyl, which is often paired — knowingly or unknowingly — with other illicit drugs.</w:t>
      </w:r>
    </w:p>
    <w:p w14:paraId="04C40FF7" w14:textId="77777777" w:rsidR="00FE6E32" w:rsidRPr="00EC3579" w:rsidRDefault="00FE6E32" w:rsidP="00FE6E32">
      <w:r w:rsidRPr="00EC3579">
        <w:t xml:space="preserve">While </w:t>
      </w:r>
      <w:r w:rsidRPr="00EC3579">
        <w:rPr>
          <w:rStyle w:val="StyleUnderline"/>
        </w:rPr>
        <w:t>more than 100,000 people are dying from drug overdoses every year — and alcohol regularly kills more — tens of millions misuse or are addicted to drugs</w:t>
      </w:r>
      <w:r w:rsidRPr="00EC3579">
        <w:t xml:space="preserve">. That also levies an emotional and </w:t>
      </w:r>
      <w:r w:rsidRPr="00EC3579">
        <w:rPr>
          <w:rStyle w:val="StyleUnderline"/>
        </w:rPr>
        <w:t>financial toll on tens of millions</w:t>
      </w:r>
      <w:r w:rsidRPr="00EC3579">
        <w:t xml:space="preserve"> more loved ones.</w:t>
      </w:r>
    </w:p>
    <w:p w14:paraId="70A53A2A" w14:textId="77777777" w:rsidR="00FE6E32" w:rsidRPr="00EC3579" w:rsidRDefault="00FE6E32" w:rsidP="00FE6E32">
      <w:pPr>
        <w:rPr>
          <w:rStyle w:val="StyleUnderline"/>
        </w:rPr>
      </w:pPr>
      <w:r w:rsidRPr="00EC3579">
        <w:lastRenderedPageBreak/>
        <w:t xml:space="preserve">By the numbers: </w:t>
      </w:r>
      <w:r w:rsidRPr="00EC3579">
        <w:rPr>
          <w:rStyle w:val="StyleUnderline"/>
        </w:rPr>
        <w:t>Nearly 49 million Americans 12 and older had a substance use disorder in 2022, including 30 million with an alcohol use disorder and more than 27 million with a drug use disorder, according to the most recent federal survey on drug use.</w:t>
      </w:r>
    </w:p>
    <w:p w14:paraId="0DB54962" w14:textId="77777777" w:rsidR="00FE6E32" w:rsidRPr="00EC3579" w:rsidRDefault="00FE6E32" w:rsidP="00FE6E32">
      <w:pPr>
        <w:rPr>
          <w:rStyle w:val="StyleUnderline"/>
        </w:rPr>
      </w:pPr>
      <w:r w:rsidRPr="00EC3579">
        <w:rPr>
          <w:rStyle w:val="StyleUnderline"/>
        </w:rPr>
        <w:t>Put another way, that's more than 17% of that population. Among young adults ages 18-25, the share jumps to 28%.</w:t>
      </w:r>
    </w:p>
    <w:p w14:paraId="7ECCEC45" w14:textId="77777777" w:rsidR="00FE6E32" w:rsidRPr="00EC3579" w:rsidRDefault="00FE6E32" w:rsidP="00FE6E32">
      <w:r w:rsidRPr="00EC3579">
        <w:rPr>
          <w:rStyle w:val="StyleUnderline"/>
        </w:rPr>
        <w:t>More than 6 million people had an opioid use disorder, and another 1.8 million had a methamphetamine use disorder</w:t>
      </w:r>
      <w:r w:rsidRPr="00EC3579">
        <w:t>.</w:t>
      </w:r>
    </w:p>
    <w:p w14:paraId="169111B3" w14:textId="77777777" w:rsidR="00FE6E32" w:rsidRPr="00EC3579" w:rsidRDefault="00FE6E32" w:rsidP="00FE6E32">
      <w:r w:rsidRPr="00EC3579">
        <w:t>When put together with the mental health crisis — which I wrote about in depth last week — the behavioral health burden is enormous. And keep in mind, substance abuse and mental illness often feed off of one another.</w:t>
      </w:r>
    </w:p>
    <w:p w14:paraId="5660B274" w14:textId="77777777" w:rsidR="00FE6E32" w:rsidRPr="00EC3579" w:rsidRDefault="00FE6E32" w:rsidP="00FE6E32">
      <w:pPr>
        <w:rPr>
          <w:rStyle w:val="StyleUnderline"/>
        </w:rPr>
      </w:pPr>
      <w:r w:rsidRPr="00EC3579">
        <w:rPr>
          <w:rStyle w:val="StyleUnderline"/>
        </w:rPr>
        <w:t>In 2022, a third of adults had either a mental illness or a substance use disorder within the last year, including nearly 22 million people who had both.</w:t>
      </w:r>
    </w:p>
    <w:p w14:paraId="56AAEF58" w14:textId="77777777" w:rsidR="00FE6E32" w:rsidRPr="00EC3579" w:rsidRDefault="00FE6E32" w:rsidP="00FE6E32">
      <w:r w:rsidRPr="00EC3579">
        <w:rPr>
          <w:rStyle w:val="StyleUnderline"/>
        </w:rPr>
        <w:t>Nearly half of young adults ages 18-25 had either a mental illness or a substance use disorder</w:t>
      </w:r>
      <w:r w:rsidRPr="00EC3579">
        <w:t>.</w:t>
      </w:r>
    </w:p>
    <w:p w14:paraId="76ACEFB0" w14:textId="77777777" w:rsidR="00FE6E32" w:rsidRPr="00EC3579" w:rsidRDefault="00FE6E32" w:rsidP="00FE6E32">
      <w:pPr>
        <w:rPr>
          <w:rStyle w:val="StyleUnderline"/>
        </w:rPr>
      </w:pPr>
      <w:r w:rsidRPr="00EC3579">
        <w:t>That's a lot of hard-to-fathom numbers, but bear with me for one more</w:t>
      </w:r>
      <w:r w:rsidRPr="00EC3579">
        <w:rPr>
          <w:rStyle w:val="StyleUnderline"/>
        </w:rPr>
        <w:t>: An estimated 321,566 children lost a parent to drug overdose between 2011 and 2021, according to a JAMA Psychiatry study this month.</w:t>
      </w:r>
    </w:p>
    <w:p w14:paraId="63742247" w14:textId="77777777" w:rsidR="00FE6E32" w:rsidRPr="00EC3579" w:rsidRDefault="00FE6E32" w:rsidP="00FE6E32">
      <w:r w:rsidRPr="00EC3579">
        <w:t>That's a tragedy, but it's also a mass trauma. And childhood trauma is one of the main risk factors for addiction later on.</w:t>
      </w:r>
    </w:p>
    <w:p w14:paraId="7953FAD8" w14:textId="77777777" w:rsidR="00FE6E32" w:rsidRPr="00EC3579" w:rsidRDefault="00FE6E32" w:rsidP="00FE6E32">
      <w:r w:rsidRPr="00EC3579">
        <w:t xml:space="preserve">"Not only does </w:t>
      </w:r>
      <w:r w:rsidRPr="00EC3579">
        <w:rPr>
          <w:rStyle w:val="StyleUnderline"/>
        </w:rPr>
        <w:t>that have a direct economic impact on that family,</w:t>
      </w:r>
      <w:r w:rsidRPr="00EC3579">
        <w:t xml:space="preserve"> but it's profoundly scarring," said Brendan Saloner, director of practice for Johns Hopkins' Center for Mental Health and Addiction Policy.</w:t>
      </w:r>
    </w:p>
    <w:p w14:paraId="25CB36BE" w14:textId="77777777" w:rsidR="00FE6E32" w:rsidRPr="00E127DD" w:rsidRDefault="00FE6E32" w:rsidP="00FE6E32">
      <w:pPr>
        <w:rPr>
          <w:u w:val="single"/>
        </w:rPr>
      </w:pPr>
      <w:r w:rsidRPr="00EC3579">
        <w:rPr>
          <w:rStyle w:val="StyleUnderline"/>
        </w:rPr>
        <w:t>Millions of children live with parents who misuse substances or have a substance use disorder.</w:t>
      </w:r>
    </w:p>
    <w:p w14:paraId="7FFFDDAD" w14:textId="77777777" w:rsidR="00FE6E32" w:rsidRPr="00987D36" w:rsidRDefault="00FE6E32" w:rsidP="00FE6E32">
      <w:pPr>
        <w:pStyle w:val="Heading4"/>
        <w:rPr>
          <w:rFonts w:eastAsia="Times New Roman"/>
        </w:rPr>
      </w:pPr>
      <w:r>
        <w:rPr>
          <w:rFonts w:eastAsia="Times New Roman"/>
        </w:rPr>
        <w:t xml:space="preserve">The economic effect of the mental health crisis is trillions in lost productivity. </w:t>
      </w:r>
    </w:p>
    <w:p w14:paraId="15E84111" w14:textId="77777777" w:rsidR="00FE6E32" w:rsidRPr="00987D36" w:rsidRDefault="00FE6E32" w:rsidP="00FE6E32">
      <w:pPr>
        <w:spacing w:line="256" w:lineRule="auto"/>
        <w:rPr>
          <w:rStyle w:val="Style13ptBold"/>
        </w:rPr>
      </w:pPr>
      <w:r w:rsidRPr="00987D36">
        <w:rPr>
          <w:rStyle w:val="Style13ptBold"/>
        </w:rPr>
        <w:t>The Lancet Global Health, 20</w:t>
      </w:r>
    </w:p>
    <w:p w14:paraId="0A14EF63" w14:textId="77777777" w:rsidR="00FE6E32" w:rsidRPr="00987D36" w:rsidRDefault="00FE6E32" w:rsidP="00FE6E32">
      <w:pPr>
        <w:spacing w:line="256" w:lineRule="auto"/>
        <w:rPr>
          <w:rFonts w:eastAsia="Aptos"/>
        </w:rPr>
      </w:pPr>
      <w:r w:rsidRPr="00987D36">
        <w:rPr>
          <w:rFonts w:eastAsia="Aptos"/>
        </w:rPr>
        <w:t xml:space="preserve">[The Lancet Global Health, November 2020, The Lancet Global Health, “Mental health matters”, </w:t>
      </w:r>
      <w:hyperlink r:id="rId22" w:anchor="%20" w:history="1">
        <w:r w:rsidRPr="00987D36">
          <w:rPr>
            <w:rFonts w:eastAsia="Aptos"/>
            <w:color w:val="467886"/>
            <w:u w:val="single"/>
          </w:rPr>
          <w:t>https://www.thelancet.com/journals/langlo/article/PIIS2214-109X(20)30432-0/fulltext#%20</w:t>
        </w:r>
      </w:hyperlink>
      <w:r w:rsidRPr="00987D36">
        <w:rPr>
          <w:rFonts w:eastAsia="Aptos"/>
        </w:rPr>
        <w:t>, accessed: 7-9-24, AngH]</w:t>
      </w:r>
    </w:p>
    <w:p w14:paraId="60306402" w14:textId="77777777" w:rsidR="00FE6E32" w:rsidRPr="00987D36" w:rsidRDefault="00FE6E32" w:rsidP="00FE6E32">
      <w:pPr>
        <w:spacing w:line="256" w:lineRule="auto"/>
        <w:rPr>
          <w:rFonts w:eastAsia="Aptos"/>
        </w:rPr>
      </w:pPr>
      <w:r w:rsidRPr="00987D36">
        <w:rPr>
          <w:rFonts w:eastAsia="Aptos"/>
        </w:rPr>
        <w:t xml:space="preserve">From addiction to dementia to schizophrenia, almost </w:t>
      </w:r>
      <w:r w:rsidRPr="00987D36">
        <w:rPr>
          <w:rFonts w:eastAsia="Aptos"/>
          <w:u w:val="single"/>
        </w:rPr>
        <w:t>1 billion people</w:t>
      </w:r>
      <w:r w:rsidRPr="00987D36">
        <w:rPr>
          <w:rFonts w:eastAsia="Aptos"/>
        </w:rPr>
        <w:t xml:space="preserve"> worldwide </w:t>
      </w:r>
      <w:r w:rsidRPr="00987D36">
        <w:rPr>
          <w:rFonts w:eastAsia="Aptos"/>
          <w:u w:val="single"/>
        </w:rPr>
        <w:t>suffer from</w:t>
      </w:r>
      <w:r w:rsidRPr="00987D36">
        <w:rPr>
          <w:rFonts w:eastAsia="Aptos"/>
        </w:rPr>
        <w:t xml:space="preserve"> a </w:t>
      </w:r>
      <w:r w:rsidRPr="00987D36">
        <w:rPr>
          <w:rFonts w:eastAsia="Aptos"/>
          <w:u w:val="single"/>
        </w:rPr>
        <w:t>mental disorder</w:t>
      </w:r>
      <w:r w:rsidRPr="00987D36">
        <w:rPr>
          <w:rFonts w:eastAsia="Aptos"/>
        </w:rPr>
        <w:t xml:space="preserve">. </w:t>
      </w:r>
      <w:r w:rsidRPr="00987D36">
        <w:rPr>
          <w:rFonts w:eastAsia="Aptos"/>
          <w:u w:val="single"/>
        </w:rPr>
        <w:t>Lost productivity as a result of</w:t>
      </w:r>
      <w:r w:rsidRPr="00987D36">
        <w:rPr>
          <w:rFonts w:eastAsia="Aptos"/>
        </w:rPr>
        <w:t xml:space="preserve"> two of the most common mental disorders, </w:t>
      </w:r>
      <w:r w:rsidRPr="00987D36">
        <w:rPr>
          <w:rFonts w:eastAsia="Aptos"/>
          <w:u w:val="single"/>
        </w:rPr>
        <w:t>anxiety and depression</w:t>
      </w:r>
      <w:r w:rsidRPr="00987D36">
        <w:rPr>
          <w:rFonts w:eastAsia="Aptos"/>
        </w:rPr>
        <w:t xml:space="preserve">, </w:t>
      </w:r>
      <w:r w:rsidRPr="00987D36">
        <w:rPr>
          <w:rFonts w:eastAsia="Aptos"/>
          <w:u w:val="single"/>
        </w:rPr>
        <w:t>costs the</w:t>
      </w:r>
      <w:r w:rsidRPr="00987D36">
        <w:rPr>
          <w:rFonts w:eastAsia="Aptos"/>
        </w:rPr>
        <w:t xml:space="preserve"> global</w:t>
      </w:r>
      <w:r w:rsidRPr="00987D36">
        <w:rPr>
          <w:rFonts w:eastAsia="Aptos"/>
          <w:u w:val="single"/>
        </w:rPr>
        <w:t xml:space="preserve"> economy US$ 1 trillion each year</w:t>
      </w:r>
      <w:r w:rsidRPr="00987D36">
        <w:rPr>
          <w:rFonts w:eastAsia="Aptos"/>
        </w:rPr>
        <w:t xml:space="preserve">. </w:t>
      </w:r>
      <w:r w:rsidRPr="00987D36">
        <w:rPr>
          <w:rFonts w:eastAsia="Aptos"/>
          <w:u w:val="single"/>
        </w:rPr>
        <w:t>In total,</w:t>
      </w:r>
      <w:r w:rsidRPr="00987D36">
        <w:rPr>
          <w:rFonts w:eastAsia="Aptos"/>
        </w:rPr>
        <w:t xml:space="preserve"> </w:t>
      </w:r>
      <w:r w:rsidRPr="00987D36">
        <w:rPr>
          <w:rFonts w:eastAsia="Aptos"/>
          <w:u w:val="single"/>
        </w:rPr>
        <w:t>poor mental health was</w:t>
      </w:r>
      <w:r w:rsidRPr="00987D36">
        <w:rPr>
          <w:rFonts w:eastAsia="Aptos"/>
        </w:rPr>
        <w:t xml:space="preserve"> </w:t>
      </w:r>
      <w:r w:rsidRPr="00987D36">
        <w:rPr>
          <w:rFonts w:eastAsia="Aptos"/>
          <w:u w:val="single"/>
        </w:rPr>
        <w:t>estimated to cost the world economy</w:t>
      </w:r>
      <w:r w:rsidRPr="00987D36">
        <w:rPr>
          <w:rFonts w:eastAsia="Aptos"/>
        </w:rPr>
        <w:t xml:space="preserve"> approximately </w:t>
      </w:r>
      <w:r w:rsidRPr="00987D36">
        <w:rPr>
          <w:rFonts w:eastAsia="Aptos"/>
          <w:u w:val="single"/>
        </w:rPr>
        <w:t>$2·5 trillion per year</w:t>
      </w:r>
      <w:r w:rsidRPr="00987D36">
        <w:rPr>
          <w:rFonts w:eastAsia="Aptos"/>
        </w:rPr>
        <w:t xml:space="preserve"> in poor health </w:t>
      </w:r>
      <w:r w:rsidRPr="00987D36">
        <w:rPr>
          <w:rFonts w:eastAsia="Aptos"/>
          <w:u w:val="single"/>
        </w:rPr>
        <w:t>and reduced productivity in 2010</w:t>
      </w:r>
      <w:r w:rsidRPr="00987D36">
        <w:rPr>
          <w:rFonts w:eastAsia="Aptos"/>
        </w:rPr>
        <w:t xml:space="preserve">, a </w:t>
      </w:r>
      <w:r w:rsidRPr="00987D36">
        <w:rPr>
          <w:rFonts w:eastAsia="Aptos"/>
          <w:u w:val="single"/>
        </w:rPr>
        <w:t>cost projected to rise to $6 trillion by 2030</w:t>
      </w:r>
      <w:r w:rsidRPr="00987D36">
        <w:rPr>
          <w:rFonts w:eastAsia="Aptos"/>
        </w:rPr>
        <w:t>.</w:t>
      </w:r>
    </w:p>
    <w:p w14:paraId="3B797FA9" w14:textId="77777777" w:rsidR="00FE6E32" w:rsidRPr="003636FA" w:rsidRDefault="00FE6E32" w:rsidP="00FE6E32">
      <w:pPr>
        <w:pStyle w:val="Heading4"/>
        <w:rPr>
          <w:rFonts w:cs="Times New Roman"/>
        </w:rPr>
      </w:pPr>
      <w:r>
        <w:rPr>
          <w:rFonts w:cs="Times New Roman"/>
        </w:rPr>
        <w:t>Economic prosperity</w:t>
      </w:r>
      <w:r w:rsidRPr="003636FA">
        <w:rPr>
          <w:rFonts w:cs="Times New Roman"/>
        </w:rPr>
        <w:t xml:space="preserve"> key to global stability – solves existential threats and key to coop</w:t>
      </w:r>
    </w:p>
    <w:p w14:paraId="3F23558E" w14:textId="77777777" w:rsidR="00FE6E32" w:rsidRPr="003636FA" w:rsidRDefault="00FE6E32" w:rsidP="00FE6E32">
      <w:pPr>
        <w:rPr>
          <w:rStyle w:val="Style13ptBold"/>
        </w:rPr>
      </w:pPr>
      <w:r w:rsidRPr="003636FA">
        <w:rPr>
          <w:rStyle w:val="Style13ptBold"/>
        </w:rPr>
        <w:t>Baird, Markle Foundation CEO &amp; President, 20</w:t>
      </w:r>
    </w:p>
    <w:p w14:paraId="4995F649" w14:textId="77777777" w:rsidR="00FE6E32" w:rsidRPr="003636FA" w:rsidRDefault="00FE6E32" w:rsidP="00FE6E32">
      <w:r w:rsidRPr="003636FA">
        <w:t xml:space="preserve">[Zoë, “Equitable Economic Recovery Is a National Security Imperative”. </w:t>
      </w:r>
      <w:hyperlink r:id="rId23" w:history="1">
        <w:r w:rsidRPr="003636FA">
          <w:rPr>
            <w:rStyle w:val="Hyperlink"/>
          </w:rPr>
          <w:t>https://www.aspeninstitute.org/wp-content/uploads/2020/11/Chapter-13_Baird_Equitable-Economic-Recovery.pdf</w:t>
        </w:r>
      </w:hyperlink>
      <w:r w:rsidRPr="003636FA">
        <w:t>, p. 89-90, accessed 7-1-22, AFB]</w:t>
      </w:r>
    </w:p>
    <w:p w14:paraId="19163639" w14:textId="77777777" w:rsidR="00FE6E32" w:rsidRPr="003636FA" w:rsidRDefault="00FE6E32" w:rsidP="00FE6E32">
      <w:r w:rsidRPr="003636FA">
        <w:rPr>
          <w:rStyle w:val="StyleUnderline"/>
        </w:rPr>
        <w:lastRenderedPageBreak/>
        <w:t>Broadly shared economic prosperity is a bedrock of America’s economic and political strength</w:t>
      </w:r>
      <w:r w:rsidRPr="003636FA">
        <w:t>—both domestically and in the international arena.</w:t>
      </w:r>
      <w:r w:rsidRPr="003636FA">
        <w:rPr>
          <w:rStyle w:val="StyleUnderline"/>
        </w:rPr>
        <w:t xml:space="preserve"> A strong and equitable</w:t>
      </w:r>
      <w:r w:rsidRPr="003636FA">
        <w:t xml:space="preserve"> </w:t>
      </w:r>
      <w:r w:rsidRPr="003636FA">
        <w:rPr>
          <w:rStyle w:val="StyleUnderline"/>
        </w:rPr>
        <w:t>recovery from the economic crisis created by COVID-19 would be a powerful testament to the resilience of the American system and its ability to create prosperity at a time of seismic change and persistent global crisis. Such a recovery could attack the profound economic inequities that have developed over the past several decades</w:t>
      </w:r>
      <w:r w:rsidRPr="003636FA">
        <w:t xml:space="preserve">. </w:t>
      </w:r>
      <w:r w:rsidRPr="003636FA">
        <w:rPr>
          <w:rStyle w:val="StyleUnderline"/>
        </w:rPr>
        <w:t>Without bold action</w:t>
      </w:r>
      <w:r w:rsidRPr="003636FA">
        <w:t xml:space="preserve"> to help all workers access good jobs as the economy returns, </w:t>
      </w:r>
      <w:r w:rsidRPr="003636FA">
        <w:rPr>
          <w:rStyle w:val="StyleUnderline"/>
        </w:rPr>
        <w:t>the United States risks undermining the legitimacy of its institutions and its international standing. The outcome will be a key determinant of America’s national security</w:t>
      </w:r>
      <w:r w:rsidRPr="003636FA">
        <w:t xml:space="preserve"> for years to come.</w:t>
      </w:r>
    </w:p>
    <w:p w14:paraId="042AEB2C" w14:textId="77777777" w:rsidR="00FE6E32" w:rsidRPr="003636FA" w:rsidRDefault="00FE6E32" w:rsidP="00FE6E32">
      <w:r w:rsidRPr="003636FA">
        <w:rPr>
          <w:rStyle w:val="StyleUnderline"/>
        </w:rPr>
        <w:t>An equitable</w:t>
      </w:r>
      <w:r w:rsidRPr="003636FA">
        <w:t xml:space="preserve"> </w:t>
      </w:r>
      <w:r w:rsidRPr="003636FA">
        <w:rPr>
          <w:rStyle w:val="StyleUnderline"/>
        </w:rPr>
        <w:t>recovery requires a national commitment to</w:t>
      </w:r>
      <w:r w:rsidRPr="003636FA">
        <w:t xml:space="preserve"> help all workers obtain good </w:t>
      </w:r>
      <w:r w:rsidRPr="003636FA">
        <w:rPr>
          <w:rStyle w:val="StyleUnderline"/>
        </w:rPr>
        <w:t>jobs</w:t>
      </w:r>
      <w:r w:rsidRPr="003636FA">
        <w:t xml:space="preserve">—particularly the two-thirds of adults without a bachelor’s degree and people of color who have been most affected by the crisis and were denied opportunity before it. As the nation engages in a historic debate about how to accelerate economic recovery, </w:t>
      </w:r>
      <w:r w:rsidRPr="003636FA">
        <w:rPr>
          <w:rStyle w:val="StyleUnderline"/>
        </w:rPr>
        <w:t>ambitious public investment is necessary to put Americans back to work with dignity and opportunity</w:t>
      </w:r>
      <w:r w:rsidRPr="003636FA">
        <w:t>. We need an intentional effort to make sure that the jobs that come back are good jobs with decent wages, benefits, and mobility and to empower workers to access these opportunities in a profoundly changed labor market.</w:t>
      </w:r>
    </w:p>
    <w:p w14:paraId="7D8CAEE1" w14:textId="77777777" w:rsidR="00FE6E32" w:rsidRPr="003636FA" w:rsidRDefault="00FE6E32" w:rsidP="00FE6E32">
      <w:r w:rsidRPr="003636FA">
        <w:t xml:space="preserve">To achieve these goals, </w:t>
      </w:r>
      <w:r w:rsidRPr="003636FA">
        <w:rPr>
          <w:rStyle w:val="StyleUnderline"/>
        </w:rPr>
        <w:t>American policy makers need to establish job growth strategies</w:t>
      </w:r>
      <w:r w:rsidRPr="003636FA">
        <w:t xml:space="preserve"> that address urgent public needs through major programs in green energy, infrastructure, and health. Alongside these job growth strategies, we need to recognize and develop the talents of workers by creating an adult learning system that meets workers’ needs and develops skills for the digital economy. </w:t>
      </w:r>
      <w:r w:rsidRPr="003636FA">
        <w:rPr>
          <w:rStyle w:val="StyleUnderline"/>
        </w:rPr>
        <w:t>The national security community must lend its support to this cause</w:t>
      </w:r>
      <w:r w:rsidRPr="003636FA">
        <w:t>. And as it does so, it can bring home the lessons from the advances made in these areas in other countries, particularly our European allies, and consider this a realm of international cooperation and international engagement.</w:t>
      </w:r>
    </w:p>
    <w:p w14:paraId="191DDAE9" w14:textId="77777777" w:rsidR="00FE6E32" w:rsidRPr="003636FA" w:rsidRDefault="00FE6E32" w:rsidP="00FE6E32">
      <w:pPr>
        <w:rPr>
          <w:rStyle w:val="Emphasis"/>
        </w:rPr>
      </w:pPr>
      <w:r w:rsidRPr="003636FA">
        <w:rPr>
          <w:rStyle w:val="StyleUnderline"/>
        </w:rPr>
        <w:t>Shared Economic Prosperity Is a National Security Asset</w:t>
      </w:r>
    </w:p>
    <w:p w14:paraId="2963E926" w14:textId="77777777" w:rsidR="00FE6E32" w:rsidRPr="003636FA" w:rsidRDefault="00FE6E32" w:rsidP="00FE6E32">
      <w:pPr>
        <w:rPr>
          <w:rStyle w:val="StyleUnderline"/>
        </w:rPr>
      </w:pPr>
      <w:r w:rsidRPr="003636FA">
        <w:rPr>
          <w:rStyle w:val="StyleUnderline"/>
        </w:rPr>
        <w:t>A strong economy is essential to America’s security and diplomatic strategy. Economic strength increases our influence on the global stage, expands markets, and funds a strong and agile military</w:t>
      </w:r>
      <w:r w:rsidRPr="003636FA">
        <w:t xml:space="preserve"> and national defense. Yet it is not enough for America’s economy to be strong for some—prosperity must be broadly shared. Widespread belief in the ability of the American economic system to create </w:t>
      </w:r>
      <w:r w:rsidRPr="003636FA">
        <w:rPr>
          <w:rStyle w:val="StyleUnderline"/>
        </w:rPr>
        <w:t>economic security and mobility for all—the American Dream— creates credibility and legitimacy for America’s values, governance, and alliances around the world.</w:t>
      </w:r>
    </w:p>
    <w:p w14:paraId="78F41BBC" w14:textId="77777777" w:rsidR="00FE6E32" w:rsidRPr="003636FA" w:rsidRDefault="00FE6E32" w:rsidP="00FE6E32">
      <w:pPr>
        <w:rPr>
          <w:rStyle w:val="StyleUnderline"/>
        </w:rPr>
      </w:pPr>
      <w:r w:rsidRPr="003636FA">
        <w:t xml:space="preserve">After World War II, </w:t>
      </w:r>
      <w:r w:rsidRPr="003636FA">
        <w:rPr>
          <w:rStyle w:val="StyleUnderline"/>
        </w:rPr>
        <w:t xml:space="preserve">the United States grew the middle class to historic size and strength. This achievement made America the model of the free world—setting the stage for decades of American political and economic leadership. </w:t>
      </w:r>
    </w:p>
    <w:p w14:paraId="47D8FFB2" w14:textId="77777777" w:rsidR="00FE6E32" w:rsidRPr="003636FA" w:rsidRDefault="00FE6E32" w:rsidP="00FE6E32">
      <w:r w:rsidRPr="003636FA">
        <w:rPr>
          <w:rStyle w:val="StyleUnderline"/>
        </w:rPr>
        <w:t>Domestically, broad participation in the economy is core to the legitimacy of our democracy and the strength of our political institutions.</w:t>
      </w:r>
      <w:r w:rsidRPr="003636FA">
        <w:t xml:space="preserve"> A belief that the economic system works for millions is an important part of creating trust in a democratic government’s ability to meet the needs of the people.</w:t>
      </w:r>
    </w:p>
    <w:p w14:paraId="6AD62801" w14:textId="77777777" w:rsidR="00FE6E32" w:rsidRPr="003636FA" w:rsidRDefault="00FE6E32" w:rsidP="00FE6E32">
      <w:r w:rsidRPr="003636FA">
        <w:t>The COVID-19 Crisis Puts Millions of American Workers at Risk</w:t>
      </w:r>
    </w:p>
    <w:p w14:paraId="34C98E1F" w14:textId="77777777" w:rsidR="00FE6E32" w:rsidRPr="003636FA" w:rsidRDefault="00FE6E32" w:rsidP="00FE6E32">
      <w:r w:rsidRPr="003636FA">
        <w:t>For the last several decades, the American Dream has been on the wane. Opportunity has been increasingly concentrated in the hands of a small share of workers able to access the knowledge economy. Too many Americans, particularly those without four-year degrees, experienced stagnant wages, less stability, and fewer opportunities for advancement.</w:t>
      </w:r>
    </w:p>
    <w:p w14:paraId="335E1A59" w14:textId="77777777" w:rsidR="00FE6E32" w:rsidRPr="003636FA" w:rsidRDefault="00FE6E32" w:rsidP="00FE6E32">
      <w:r w:rsidRPr="003636FA">
        <w:lastRenderedPageBreak/>
        <w:t>Since COVID-19 hit, millions have lost their jobs or income and are struggling to meet their basic needs—including food, housing, and medical care.1 The crisis has impacted sectors like hospitality, leisure, and retail, which employ a large share of America’s most economically vulnerable workers, resulting in alarming disparities in unemployment rates along education and racial lines. In August, the unemployment rate for those with a high school degree or less was more than double the rate for those with a bachelor’s degree.2 Black and Hispanic Americans are experiencing disproportionately high unemployment, with the gulf widening as the crisis continues.3</w:t>
      </w:r>
    </w:p>
    <w:p w14:paraId="3C258F11" w14:textId="77777777" w:rsidR="00FE6E32" w:rsidRPr="003636FA" w:rsidRDefault="00FE6E32" w:rsidP="00FE6E32">
      <w:r w:rsidRPr="003636FA">
        <w:t>The experience of the Great Recession shows that without intentional effort to drive an inclusive recovery, inequality may get worse: while workers with a high school education or less experienced the majority of job losses, nearly all new jobs went to workers with postsecondary education. Inequalities across racial lines also increased as workers of color worked in the hardest-hit sectors and were slower to recover earnings and income than White workers.4</w:t>
      </w:r>
    </w:p>
    <w:p w14:paraId="07EE44A3" w14:textId="77777777" w:rsidR="00FE6E32" w:rsidRPr="003636FA" w:rsidRDefault="00FE6E32" w:rsidP="00FE6E32">
      <w:r w:rsidRPr="003636FA">
        <w:t>The Case for an Inclusive Recovery</w:t>
      </w:r>
    </w:p>
    <w:p w14:paraId="5ACBE34D" w14:textId="77777777" w:rsidR="00FE6E32" w:rsidRPr="003636FA" w:rsidRDefault="00FE6E32" w:rsidP="00FE6E32">
      <w:r w:rsidRPr="003636FA">
        <w:t xml:space="preserve">A recovery that promotes broad economic participation, renewed opportunity, and equity will strengthen American moral and political authority around the world. It will send a strong message about the strength and resilience of democratic government and the American people’s ability to adapt to a changing global economic landscape. </w:t>
      </w:r>
    </w:p>
    <w:p w14:paraId="5ADBE2C1" w14:textId="77777777" w:rsidR="00FE6E32" w:rsidRPr="003636FA" w:rsidRDefault="00FE6E32" w:rsidP="00FE6E32">
      <w:r w:rsidRPr="003636FA">
        <w:rPr>
          <w:rStyle w:val="StyleUnderline"/>
        </w:rPr>
        <w:t>An inclusive recovery will reaffirm American leadership as core to the success of our most critical international alliances</w:t>
      </w:r>
      <w:r w:rsidRPr="003636FA">
        <w:t>, which are rooted in the notion of shared destiny and interdependence</w:t>
      </w:r>
      <w:r w:rsidRPr="003636FA">
        <w:rPr>
          <w:rStyle w:val="StyleUnderline"/>
        </w:rPr>
        <w:t>. For example, NATO, which has been a cornerstone of U.S. foreign policy and a force of global stability for decades, has suffered from American disengagement in recent years. A strong American recovery—coupled with a renewed openness to international collaboration—is core to NATO’s ability to solve shared geopolitical and security challenges. A renewed partnership with our European allies from a position of economic strength will enable us to address global crises such as climate change, global pandemics, and refugees. Together, the United States and Europe can pursue a commitment to investing in workers for shared economic competitiveness, innovation, and long-term prosperity.</w:t>
      </w:r>
      <w:r w:rsidRPr="003636FA">
        <w:t xml:space="preserve">  </w:t>
      </w:r>
    </w:p>
    <w:p w14:paraId="4096E187" w14:textId="77777777" w:rsidR="00FE6E32" w:rsidRPr="00AB17CD" w:rsidRDefault="00FE6E32" w:rsidP="00FE6E32">
      <w:pPr>
        <w:rPr>
          <w:rFonts w:eastAsia="Times New Roman"/>
          <w:color w:val="000000"/>
          <w:sz w:val="12"/>
          <w:szCs w:val="12"/>
        </w:rPr>
      </w:pPr>
    </w:p>
    <w:p w14:paraId="7756C298" w14:textId="77777777" w:rsidR="00FE6E32" w:rsidRDefault="00FE6E32" w:rsidP="00FE6E32">
      <w:pPr>
        <w:pStyle w:val="Heading2"/>
        <w:rPr>
          <w:rFonts w:eastAsia="Times New Roman"/>
        </w:rPr>
      </w:pPr>
      <w:r>
        <w:rPr>
          <w:rFonts w:eastAsia="Times New Roman"/>
        </w:rPr>
        <w:lastRenderedPageBreak/>
        <w:t xml:space="preserve">Plan: </w:t>
      </w:r>
    </w:p>
    <w:p w14:paraId="4374CFA0" w14:textId="4499B025" w:rsidR="00FE6E32" w:rsidRPr="00C4565B" w:rsidRDefault="00FE6E32" w:rsidP="00C4565B">
      <w:pPr>
        <w:pStyle w:val="Heading4"/>
        <w:rPr>
          <w:rFonts w:eastAsia="Times New Roman"/>
        </w:rPr>
      </w:pPr>
      <w:r>
        <w:rPr>
          <w:rFonts w:eastAsia="Times New Roman"/>
        </w:rPr>
        <w:t xml:space="preserve">The United States federal government should significantly strengthen its protection of domestic intellectual property rights in patents by enhancing federal patent protections against biopiracy, including </w:t>
      </w:r>
      <w:r w:rsidR="008A345A">
        <w:rPr>
          <w:rFonts w:eastAsia="Times New Roman"/>
        </w:rPr>
        <w:t xml:space="preserve">defining traditional knowledge as prior art, </w:t>
      </w:r>
      <w:r>
        <w:rPr>
          <w:rFonts w:eastAsia="Times New Roman"/>
        </w:rPr>
        <w:t xml:space="preserve">enhanced scrutiny for prior art and novelty in patents using traditional knowledge, an obligation to </w:t>
      </w:r>
      <w:r w:rsidR="00C4565B">
        <w:rPr>
          <w:rFonts w:eastAsia="Times New Roman"/>
        </w:rPr>
        <w:t xml:space="preserve">obtain prior informed consent and </w:t>
      </w:r>
      <w:r>
        <w:rPr>
          <w:rFonts w:eastAsia="Times New Roman"/>
        </w:rPr>
        <w:t xml:space="preserve">disclose use of traditional knowledge, and establishing a domestic patent </w:t>
      </w:r>
      <w:r w:rsidR="00CC4603">
        <w:rPr>
          <w:rFonts w:eastAsia="Times New Roman"/>
        </w:rPr>
        <w:t>database</w:t>
      </w:r>
      <w:r>
        <w:rPr>
          <w:rFonts w:eastAsia="Times New Roman"/>
        </w:rPr>
        <w:t xml:space="preserve"> for prior art examinations.    </w:t>
      </w:r>
    </w:p>
    <w:p w14:paraId="734DFBA6" w14:textId="0ADBC238" w:rsidR="00FE6E32" w:rsidRDefault="00FE6E32" w:rsidP="00FE6E32">
      <w:pPr>
        <w:pStyle w:val="Heading2"/>
      </w:pPr>
      <w:r>
        <w:lastRenderedPageBreak/>
        <w:t>Solvency</w:t>
      </w:r>
    </w:p>
    <w:p w14:paraId="64016172" w14:textId="179BA84E" w:rsidR="00C4565B" w:rsidRDefault="00C4565B" w:rsidP="00C4565B">
      <w:pPr>
        <w:pStyle w:val="Heading4"/>
      </w:pPr>
      <w:r>
        <w:t xml:space="preserve">US federal legislation is key- millions of acres are currently unprotected.  US federal protections </w:t>
      </w:r>
      <w:r w:rsidR="00883893">
        <w:t xml:space="preserve">can </w:t>
      </w:r>
      <w:r>
        <w:t xml:space="preserve">set the standard </w:t>
      </w:r>
      <w:r w:rsidR="00883893">
        <w:t>and provide leadership for both state and international protection efforts.</w:t>
      </w:r>
    </w:p>
    <w:p w14:paraId="24042C08" w14:textId="77777777" w:rsidR="00C4565B" w:rsidRDefault="00C4565B" w:rsidP="00C4565B">
      <w:r w:rsidRPr="00837EDA">
        <w:rPr>
          <w:rStyle w:val="Style13ptBold"/>
        </w:rPr>
        <w:t xml:space="preserve">Stolfer, JD, 17 </w:t>
      </w:r>
      <w:r>
        <w:rPr>
          <w:rStyle w:val="Style13ptBold"/>
        </w:rPr>
        <w:t xml:space="preserve"> </w:t>
      </w:r>
      <w:r w:rsidRPr="00837EDA">
        <w:t xml:space="preserve">(Emily J., Clevelan-Marshall College of Law, 3-1-2017 “Bioprospecting Legislation in the United States: What We Are Doing, What We Are Not Doing, and What Should We Do Next,”, 65 Clev. St. L. Rev. 101 (2017), </w:t>
      </w:r>
      <w:hyperlink r:id="rId24" w:history="1">
        <w:r w:rsidRPr="00837EDA">
          <w:rPr>
            <w:rStyle w:val="Hyperlink"/>
          </w:rPr>
          <w:t>https://engagedscholarship.csuohio.edu/clevstlrev/vol65/iss1/10</w:t>
        </w:r>
      </w:hyperlink>
      <w:r w:rsidRPr="00837EDA">
        <w:t xml:space="preserve"> Accessed 7/16/24)</w:t>
      </w:r>
    </w:p>
    <w:p w14:paraId="4F19EBAC" w14:textId="77777777" w:rsidR="00C4565B" w:rsidRPr="00837EDA" w:rsidRDefault="00C4565B" w:rsidP="00C4565B">
      <w:r w:rsidRPr="00837EDA">
        <w:t>III. ANALYSIS</w:t>
      </w:r>
    </w:p>
    <w:p w14:paraId="30730B3D" w14:textId="77777777" w:rsidR="00C4565B" w:rsidRPr="00837EDA" w:rsidRDefault="00C4565B" w:rsidP="00C4565B">
      <w:r w:rsidRPr="007C1804">
        <w:rPr>
          <w:rStyle w:val="StyleUnderline"/>
        </w:rPr>
        <w:t>The U.S. would have much to gain through bioprospecting legislation</w:t>
      </w:r>
      <w:r w:rsidRPr="00837EDA">
        <w:t xml:space="preserve">. </w:t>
      </w:r>
      <w:r w:rsidRPr="007C1804">
        <w:rPr>
          <w:rStyle w:val="StyleUnderline"/>
        </w:rPr>
        <w:t>It is one of the biggest nations in world with varying climates, from arctic conditions in Alaska to tropical temperatutres in Hawaii and Florida</w:t>
      </w:r>
      <w:r w:rsidRPr="00837EDA">
        <w:t xml:space="preserve">. </w:t>
      </w:r>
      <w:r w:rsidRPr="007C1804">
        <w:rPr>
          <w:rStyle w:val="StyleUnderline"/>
        </w:rPr>
        <w:t>The U.S. also has reserved a lot of land for federal parks</w:t>
      </w:r>
      <w:r w:rsidRPr="00837EDA">
        <w:t>, started by Theodore Roosevelt to help preserve the</w:t>
      </w:r>
      <w:r>
        <w:t xml:space="preserve"> </w:t>
      </w:r>
      <w:r w:rsidRPr="00837EDA">
        <w:t xml:space="preserve">nation’s lands.179 </w:t>
      </w:r>
      <w:r w:rsidRPr="007C1804">
        <w:rPr>
          <w:rStyle w:val="StyleUnderline"/>
        </w:rPr>
        <w:t>The National Park Service manages 79.6 million acres over 58 national parks</w:t>
      </w:r>
      <w:r w:rsidRPr="00837EDA">
        <w:t>, with the largest being Wrangell-St. Elias National Park and Preserve</w:t>
      </w:r>
      <w:r>
        <w:t xml:space="preserve"> </w:t>
      </w:r>
      <w:r w:rsidRPr="00837EDA">
        <w:t>in Alaska covering 13.2 million acres and the smallest being Thaddeus Kosciuszko</w:t>
      </w:r>
      <w:r>
        <w:t xml:space="preserve"> </w:t>
      </w:r>
      <w:r w:rsidRPr="00837EDA">
        <w:t>National Memorial in Pennsylvania covering 0.02 acres.180 The parks receive over</w:t>
      </w:r>
      <w:r>
        <w:t xml:space="preserve"> </w:t>
      </w:r>
      <w:r w:rsidRPr="00837EDA">
        <w:t>292 million visitors every year,181 showing that they are a national treasure and</w:t>
      </w:r>
      <w:r>
        <w:t xml:space="preserve"> </w:t>
      </w:r>
      <w:r w:rsidRPr="00837EDA">
        <w:t>should be preserved.</w:t>
      </w:r>
    </w:p>
    <w:p w14:paraId="4882F043" w14:textId="77777777" w:rsidR="00C4565B" w:rsidRPr="00837EDA" w:rsidRDefault="00C4565B" w:rsidP="00C4565B">
      <w:r w:rsidRPr="007C1804">
        <w:rPr>
          <w:rStyle w:val="StyleUnderline"/>
        </w:rPr>
        <w:t>There are two distinct, overarching concerns throughout bioprospecting regulation</w:t>
      </w:r>
      <w:r w:rsidRPr="00837EDA">
        <w:t xml:space="preserve"> literature. </w:t>
      </w:r>
      <w:r w:rsidRPr="007C1804">
        <w:rPr>
          <w:rStyle w:val="StyleUnderline"/>
        </w:rPr>
        <w:t>First, bioprospecting needs to be regulated to protect biodiversity</w:t>
      </w:r>
      <w:r>
        <w:rPr>
          <w:rStyle w:val="StyleUnderline"/>
        </w:rPr>
        <w:t xml:space="preserve"> </w:t>
      </w:r>
      <w:r w:rsidRPr="007C1804">
        <w:t xml:space="preserve">182 </w:t>
      </w:r>
      <w:r w:rsidRPr="007C1804">
        <w:rPr>
          <w:rStyle w:val="StyleUnderline"/>
        </w:rPr>
        <w:t>Second, we must make sure indigenous people’s rights and knowledge are protected</w:t>
      </w:r>
      <w:r w:rsidRPr="00837EDA">
        <w:t>.183 The common denominator and threat in both of these</w:t>
      </w:r>
      <w:r>
        <w:t xml:space="preserve"> </w:t>
      </w:r>
      <w:r w:rsidRPr="00837EDA">
        <w:t>aspects is commercialization and capitalism and how they can corrupt the indigenous</w:t>
      </w:r>
      <w:r>
        <w:t xml:space="preserve"> </w:t>
      </w:r>
      <w:r w:rsidRPr="00837EDA">
        <w:t>peoples and the ecosystem.184 Due to the potential profitability of these resources,</w:t>
      </w:r>
      <w:r>
        <w:t xml:space="preserve"> </w:t>
      </w:r>
      <w:r w:rsidRPr="00837EDA">
        <w:t>companies are going to want access to ecosystems that could be biotechnological</w:t>
      </w:r>
      <w:r>
        <w:t xml:space="preserve"> </w:t>
      </w:r>
      <w:r w:rsidRPr="00837EDA">
        <w:t>gold.185</w:t>
      </w:r>
    </w:p>
    <w:p w14:paraId="624810A8" w14:textId="77777777" w:rsidR="00C4565B" w:rsidRPr="00837EDA" w:rsidRDefault="00C4565B" w:rsidP="00C4565B">
      <w:r w:rsidRPr="00837EDA">
        <w:t>After looking at all the options that states and the federal government have—and</w:t>
      </w:r>
      <w:r>
        <w:t xml:space="preserve"> </w:t>
      </w:r>
      <w:r w:rsidRPr="00837EDA">
        <w:t>have not—taken to protect against bioprospecting, it is difficult to assemble a</w:t>
      </w:r>
      <w:r>
        <w:t xml:space="preserve"> </w:t>
      </w:r>
      <w:r w:rsidRPr="00837EDA">
        <w:t>coherent structure that includes the nurturing nature of the CBD and the patentability</w:t>
      </w:r>
      <w:r>
        <w:t xml:space="preserve"> </w:t>
      </w:r>
      <w:r w:rsidRPr="00837EDA">
        <w:t>aspirations of the WTO while respecting federal and state rights. A common thought</w:t>
      </w:r>
      <w:r>
        <w:t xml:space="preserve"> </w:t>
      </w:r>
      <w:r w:rsidRPr="00837EDA">
        <w:t>throughout the literature, on both an international and national scale, is for the U.S.</w:t>
      </w:r>
      <w:r>
        <w:t xml:space="preserve"> </w:t>
      </w:r>
      <w:r w:rsidRPr="00837EDA">
        <w:t>to include prior informed consent as a part of the patentability process.186 But that</w:t>
      </w:r>
      <w:r>
        <w:t xml:space="preserve"> </w:t>
      </w:r>
      <w:r w:rsidRPr="00837EDA">
        <w:t>still does not address the argument of who owns the biological material, which is</w:t>
      </w:r>
      <w:r>
        <w:t xml:space="preserve"> </w:t>
      </w:r>
      <w:r w:rsidRPr="00837EDA">
        <w:t>where Congress’s original concern of property rights comes into play.187</w:t>
      </w:r>
      <w:r>
        <w:t xml:space="preserve"> </w:t>
      </w:r>
      <w:r w:rsidRPr="00B24E38">
        <w:rPr>
          <w:rStyle w:val="StyleUnderline"/>
        </w:rPr>
        <w:t>One of the main focuses for federal legislation is that it must incorporate the CBD ethics into the TRIPS process</w:t>
      </w:r>
      <w:r w:rsidRPr="00837EDA">
        <w:t>, which would allow the U.S. to focus on</w:t>
      </w:r>
      <w:r>
        <w:t xml:space="preserve"> </w:t>
      </w:r>
      <w:r w:rsidRPr="00837EDA">
        <w:t>patentability and innovation through the WTO lens.188 The U.S. has stood by the</w:t>
      </w:r>
      <w:r>
        <w:t xml:space="preserve"> </w:t>
      </w:r>
      <w:r w:rsidRPr="00837EDA">
        <w:t>TRIPS agreement, and any deviation would go against the pro-corporation mentality</w:t>
      </w:r>
      <w:r>
        <w:t xml:space="preserve"> </w:t>
      </w:r>
      <w:r w:rsidRPr="00837EDA">
        <w:t>for the prioritization of the patent process.189 This is consistent with the American</w:t>
      </w:r>
      <w:r>
        <w:t xml:space="preserve"> </w:t>
      </w:r>
      <w:r w:rsidRPr="00837EDA">
        <w:t>dream and fostering creativity and innovation of which the U.S. is a leader.190</w:t>
      </w:r>
      <w:r>
        <w:t xml:space="preserve"> </w:t>
      </w:r>
      <w:r w:rsidRPr="00B24E38">
        <w:rPr>
          <w:rStyle w:val="StyleUnderline"/>
        </w:rPr>
        <w:t>Because the TRIPS recommends incorporating PIC into a country’s regulations for the patent process, the U.S. could easily alter its patent process to match the protocol</w:t>
      </w:r>
      <w:r w:rsidRPr="00837EDA">
        <w:t>. It would be more beneficial, though, for the WTO to amend its rules;</w:t>
      </w:r>
      <w:r>
        <w:t xml:space="preserve"> </w:t>
      </w:r>
      <w:r w:rsidRPr="00837EDA">
        <w:t>however, the implementing body, the Council of TRIPS committee, has no authority</w:t>
      </w:r>
      <w:r>
        <w:t xml:space="preserve"> </w:t>
      </w:r>
      <w:r w:rsidRPr="00837EDA">
        <w:t>to do so.191 Thus, countries that have not ratified the CBD have no incentive, other</w:t>
      </w:r>
      <w:r>
        <w:t xml:space="preserve"> </w:t>
      </w:r>
      <w:r w:rsidRPr="00837EDA">
        <w:t>than good will, to incorporate this extra step in their patent processes, which would</w:t>
      </w:r>
      <w:r>
        <w:t xml:space="preserve"> </w:t>
      </w:r>
      <w:r w:rsidRPr="00837EDA">
        <w:t>make the U.S. patent process more burdensome.</w:t>
      </w:r>
    </w:p>
    <w:p w14:paraId="01B3E077" w14:textId="77777777" w:rsidR="00C4565B" w:rsidRPr="00837EDA" w:rsidRDefault="00C4565B" w:rsidP="00C4565B">
      <w:r w:rsidRPr="00B24E38">
        <w:rPr>
          <w:rStyle w:val="StyleUnderline"/>
        </w:rPr>
        <w:lastRenderedPageBreak/>
        <w:t>Without patents requiring disclosure of the genetic material or PIC</w:t>
      </w:r>
      <w:r w:rsidRPr="00837EDA">
        <w:t xml:space="preserve">, </w:t>
      </w:r>
      <w:r w:rsidRPr="00B24E38">
        <w:rPr>
          <w:rStyle w:val="Emphasis"/>
        </w:rPr>
        <w:t>the U.S.</w:t>
      </w:r>
      <w:r>
        <w:rPr>
          <w:rStyle w:val="Emphasis"/>
        </w:rPr>
        <w:t xml:space="preserve"> </w:t>
      </w:r>
      <w:r w:rsidRPr="00B24E38">
        <w:rPr>
          <w:rStyle w:val="Emphasis"/>
        </w:rPr>
        <w:t>patent process is incomplete</w:t>
      </w:r>
      <w:r w:rsidRPr="00B24E38">
        <w:rPr>
          <w:rStyle w:val="StyleUnderline"/>
        </w:rPr>
        <w:t xml:space="preserve"> when compared to other countries</w:t>
      </w:r>
      <w:r w:rsidRPr="00837EDA">
        <w:t>.192 By not specifically</w:t>
      </w:r>
      <w:r>
        <w:t xml:space="preserve"> </w:t>
      </w:r>
      <w:r w:rsidRPr="00837EDA">
        <w:t>requesting the location an organic material was found, the process is negligent to the</w:t>
      </w:r>
      <w:r>
        <w:t xml:space="preserve"> </w:t>
      </w:r>
      <w:r w:rsidRPr="00837EDA">
        <w:t>fact that materials could be found in a different place. Because there are multiple</w:t>
      </w:r>
      <w:r>
        <w:t xml:space="preserve"> </w:t>
      </w:r>
      <w:r w:rsidRPr="00837EDA">
        <w:t>areas on the globe that could potentially have the ecosystem to support the microbial</w:t>
      </w:r>
      <w:r>
        <w:t xml:space="preserve"> </w:t>
      </w:r>
      <w:r w:rsidRPr="00837EDA">
        <w:t>material, companies could make false claims on their applications. Further, there is</w:t>
      </w:r>
      <w:r>
        <w:t xml:space="preserve"> </w:t>
      </w:r>
      <w:r w:rsidRPr="00837EDA">
        <w:t>no way to quickly and adequately test the legitimacy of where a microbial was</w:t>
      </w:r>
      <w:r>
        <w:t xml:space="preserve"> </w:t>
      </w:r>
      <w:r w:rsidRPr="00837EDA">
        <w:t>found, especially when each sample is random and there is no guarantee of finding</w:t>
      </w:r>
      <w:r>
        <w:t xml:space="preserve"> </w:t>
      </w:r>
      <w:r w:rsidRPr="00837EDA">
        <w:t>the same microbial needed for reproducing the genetic material from which the</w:t>
      </w:r>
      <w:r>
        <w:t xml:space="preserve"> </w:t>
      </w:r>
      <w:r w:rsidRPr="00837EDA">
        <w:t>patent was derived.193 Also, the time and resources it would take to confirm the</w:t>
      </w:r>
      <w:r>
        <w:t xml:space="preserve"> </w:t>
      </w:r>
      <w:r w:rsidRPr="00837EDA">
        <w:t>patent application are costly and counterintuitive.194</w:t>
      </w:r>
    </w:p>
    <w:p w14:paraId="6CB6EA21" w14:textId="77777777" w:rsidR="00C4565B" w:rsidRPr="00837EDA" w:rsidRDefault="00C4565B" w:rsidP="00C4565B">
      <w:r w:rsidRPr="00B24E38">
        <w:rPr>
          <w:rStyle w:val="StyleUnderline"/>
        </w:rPr>
        <w:t>Even though there are possible ways get around this potential requirement</w:t>
      </w:r>
      <w:r w:rsidRPr="00837EDA">
        <w:t xml:space="preserve"> in the</w:t>
      </w:r>
      <w:r>
        <w:t xml:space="preserve"> </w:t>
      </w:r>
      <w:r w:rsidRPr="00837EDA">
        <w:t xml:space="preserve">patent process, </w:t>
      </w:r>
      <w:r w:rsidRPr="00B24E38">
        <w:rPr>
          <w:rStyle w:val="StyleUnderline"/>
        </w:rPr>
        <w:t>the requirement could nevertheless be beneficial</w:t>
      </w:r>
      <w:r w:rsidRPr="00837EDA">
        <w:t>. If the results are</w:t>
      </w:r>
      <w:r>
        <w:t xml:space="preserve"> </w:t>
      </w:r>
      <w:r w:rsidRPr="00837EDA">
        <w:t>not completely accurate, the data derived from such legislation would allow an</w:t>
      </w:r>
      <w:r>
        <w:t xml:space="preserve"> </w:t>
      </w:r>
      <w:r w:rsidRPr="00837EDA">
        <w:t>administrative body to track where potential profitable biodiversity is located.195</w:t>
      </w:r>
      <w:r>
        <w:t xml:space="preserve"> </w:t>
      </w:r>
      <w:r w:rsidRPr="00B24E38">
        <w:rPr>
          <w:rStyle w:val="StyleUnderline"/>
        </w:rPr>
        <w:t>Through the data, the U.S. would be able to protect areas susceptible to bioprospecting more adequately.</w:t>
      </w:r>
    </w:p>
    <w:p w14:paraId="4040D6F9" w14:textId="77777777" w:rsidR="00C4565B" w:rsidRPr="00837EDA" w:rsidRDefault="00C4565B" w:rsidP="00C4565B">
      <w:r w:rsidRPr="00837EDA">
        <w:t>The U.S. patent process does require that the information on the material, like</w:t>
      </w:r>
      <w:r>
        <w:t xml:space="preserve"> </w:t>
      </w:r>
      <w:r w:rsidRPr="00837EDA">
        <w:t>general location, be disclosed within the patent process, along with a detailed</w:t>
      </w:r>
      <w:r>
        <w:t xml:space="preserve"> </w:t>
      </w:r>
      <w:r w:rsidRPr="00837EDA">
        <w:t xml:space="preserve">explanation of the patent itself, including how to make it.196 </w:t>
      </w:r>
      <w:r w:rsidRPr="00B24E38">
        <w:rPr>
          <w:rStyle w:val="StyleUnderline"/>
        </w:rPr>
        <w:t>A PIC would not be hard to implement under the U.S. patent process, and most researchers and companies would not have a problem enacting it, especially if corporations already had agreements, like CRADA between Yellowstone and Diversa</w:t>
      </w:r>
      <w:r w:rsidRPr="00837EDA">
        <w:t>.197 However,</w:t>
      </w:r>
      <w:r>
        <w:t xml:space="preserve"> </w:t>
      </w:r>
      <w:r w:rsidRPr="00837EDA">
        <w:t>bioprospecting on private lands or with indigenous people would require more time</w:t>
      </w:r>
      <w:r>
        <w:t xml:space="preserve"> </w:t>
      </w:r>
      <w:r w:rsidRPr="00837EDA">
        <w:t>and resources.198 The PIC is the easiest way to instill protection and more regulation</w:t>
      </w:r>
      <w:r>
        <w:t xml:space="preserve"> </w:t>
      </w:r>
      <w:r w:rsidRPr="00837EDA">
        <w:t>of the areas where bioprospectors are collecting the information.</w:t>
      </w:r>
    </w:p>
    <w:p w14:paraId="1283D6EA" w14:textId="77777777" w:rsidR="00C4565B" w:rsidRPr="00837EDA" w:rsidRDefault="00C4565B" w:rsidP="00C4565B">
      <w:r w:rsidRPr="00837EDA">
        <w:t>In theory, however, once an organism is extracted from an area, additional</w:t>
      </w:r>
      <w:r>
        <w:t xml:space="preserve"> </w:t>
      </w:r>
      <w:r w:rsidRPr="00837EDA">
        <w:t>samples of the same resource should not be needed, especially since the patentable</w:t>
      </w:r>
      <w:r>
        <w:t xml:space="preserve"> </w:t>
      </w:r>
      <w:r w:rsidRPr="00837EDA">
        <w:t>material needs to be a product of human innovation and not nature.199 Changing</w:t>
      </w:r>
      <w:r>
        <w:t xml:space="preserve"> </w:t>
      </w:r>
      <w:r w:rsidRPr="00837EDA">
        <w:t>patent regulation is not enough because that still does not regulate bioprospecting on</w:t>
      </w:r>
      <w:r>
        <w:t xml:space="preserve"> </w:t>
      </w:r>
      <w:r w:rsidRPr="00837EDA">
        <w:t>public lands without other regulations to help aid the process.200 But not all</w:t>
      </w:r>
      <w:r>
        <w:t xml:space="preserve"> </w:t>
      </w:r>
      <w:r w:rsidRPr="00837EDA">
        <w:t>biotechnology companies have the same access to the same microbial material,</w:t>
      </w:r>
      <w:r>
        <w:t xml:space="preserve"> </w:t>
      </w:r>
      <w:r w:rsidRPr="00837EDA">
        <w:t>especially in areas where permits are required, such as Yellowstone and the</w:t>
      </w:r>
      <w:r>
        <w:t xml:space="preserve"> </w:t>
      </w:r>
      <w:r w:rsidRPr="00837EDA">
        <w:t>Papahanaumokuakea Marine National Monument.201 Plus, certain companies may</w:t>
      </w:r>
      <w:r>
        <w:t xml:space="preserve"> </w:t>
      </w:r>
      <w:r w:rsidRPr="00837EDA">
        <w:t>have an advantage over their competitors. For example, arguably Diversa, through</w:t>
      </w:r>
      <w:r>
        <w:t xml:space="preserve"> </w:t>
      </w:r>
      <w:r w:rsidRPr="00837EDA">
        <w:t>the CRADA agreement with Yellowstone, has an advantage over competitors even</w:t>
      </w:r>
      <w:r>
        <w:t xml:space="preserve"> </w:t>
      </w:r>
      <w:r w:rsidRPr="00837EDA">
        <w:t>though the agreement took eight years after the environmental impact assessment.202</w:t>
      </w:r>
      <w:r>
        <w:t xml:space="preserve"> </w:t>
      </w:r>
      <w:r w:rsidRPr="00837EDA">
        <w:t>With biotechnology’s profitability potential, companies want to invest in research</w:t>
      </w:r>
      <w:r>
        <w:t xml:space="preserve"> </w:t>
      </w:r>
      <w:r w:rsidRPr="00837EDA">
        <w:t>and development.203 Legislation and a more comprehensive program to combat</w:t>
      </w:r>
      <w:r>
        <w:t xml:space="preserve"> </w:t>
      </w:r>
      <w:r w:rsidRPr="00837EDA">
        <w:t>bioprospecting can only help. Not only should the federal government regulate all</w:t>
      </w:r>
      <w:r>
        <w:t xml:space="preserve"> </w:t>
      </w:r>
      <w:r w:rsidRPr="00837EDA">
        <w:t>national parks and monuments, but each individual state also should set up</w:t>
      </w:r>
      <w:r>
        <w:t xml:space="preserve"> </w:t>
      </w:r>
      <w:r w:rsidRPr="00837EDA">
        <w:t>requirements to help regulate bioprospecting, like Utah.</w:t>
      </w:r>
    </w:p>
    <w:p w14:paraId="66D89B48" w14:textId="77777777" w:rsidR="00C4565B" w:rsidRPr="00837EDA" w:rsidRDefault="00C4565B" w:rsidP="00C4565B">
      <w:r w:rsidRPr="00B24E38">
        <w:rPr>
          <w:rStyle w:val="StyleUnderline"/>
        </w:rPr>
        <w:t>One of the benefits for</w:t>
      </w:r>
      <w:r w:rsidRPr="00837EDA">
        <w:t xml:space="preserve"> states or </w:t>
      </w:r>
      <w:r w:rsidRPr="00B24E38">
        <w:rPr>
          <w:rStyle w:val="StyleUnderline"/>
        </w:rPr>
        <w:t>the federal government in enacting bioprospecting legislation is the possible economic benefit</w:t>
      </w:r>
      <w:r w:rsidRPr="00837EDA">
        <w:t>, such as those on which</w:t>
      </w:r>
      <w:r>
        <w:t xml:space="preserve"> </w:t>
      </w:r>
      <w:r w:rsidRPr="00837EDA">
        <w:t>Utah’s legislation focused.</w:t>
      </w:r>
      <w:r>
        <w:t xml:space="preserve"> </w:t>
      </w:r>
      <w:r w:rsidRPr="00837EDA">
        <w:t>204 Biotechnological advances potentially can be a billion</w:t>
      </w:r>
      <w:r>
        <w:t xml:space="preserve"> </w:t>
      </w:r>
      <w:r w:rsidRPr="00837EDA">
        <w:t>dollar investment for a state.205 But greed also could be a motivating factor behind</w:t>
      </w:r>
      <w:r>
        <w:t xml:space="preserve"> </w:t>
      </w:r>
      <w:r w:rsidRPr="00837EDA">
        <w:t>Utah’s legislation. Further, Utah only addresses public lands.206 If states or the</w:t>
      </w:r>
      <w:r>
        <w:t xml:space="preserve"> </w:t>
      </w:r>
      <w:r w:rsidRPr="00837EDA">
        <w:t>federal government are only worried about the potential commercial benefit, they</w:t>
      </w:r>
      <w:r>
        <w:t xml:space="preserve"> </w:t>
      </w:r>
      <w:r w:rsidRPr="00837EDA">
        <w:t>may overlook the reason why most bioprospecting bills are passed in the first</w:t>
      </w:r>
      <w:r>
        <w:t xml:space="preserve"> </w:t>
      </w:r>
      <w:r w:rsidRPr="00837EDA">
        <w:t>place—to protect biodiversity loss and traditional knowledge for everyday uses.</w:t>
      </w:r>
      <w:r>
        <w:t xml:space="preserve"> </w:t>
      </w:r>
      <w:r w:rsidRPr="00B24E38">
        <w:rPr>
          <w:rStyle w:val="StyleUnderline"/>
        </w:rPr>
        <w:t xml:space="preserve">If the U.S. enacted a similar bill, it would only protect its lands </w:t>
      </w:r>
      <w:r w:rsidRPr="00B24E38">
        <w:rPr>
          <w:rStyle w:val="StyleUnderline"/>
        </w:rPr>
        <w:lastRenderedPageBreak/>
        <w:t xml:space="preserve">and people and </w:t>
      </w:r>
      <w:r w:rsidRPr="00B24E38">
        <w:rPr>
          <w:rStyle w:val="Emphasis"/>
        </w:rPr>
        <w:t>set the standard</w:t>
      </w:r>
      <w:r w:rsidRPr="00B24E38">
        <w:rPr>
          <w:rStyle w:val="StyleUnderline"/>
        </w:rPr>
        <w:t xml:space="preserve"> for U.S. corporations and their bioprospecting practices in other parts of the world</w:t>
      </w:r>
      <w:r w:rsidRPr="00837EDA">
        <w:t xml:space="preserve">. </w:t>
      </w:r>
      <w:r w:rsidRPr="00B24E38">
        <w:rPr>
          <w:rStyle w:val="StyleUnderline"/>
        </w:rPr>
        <w:t>This isolated effect is especially true because the U.S. did not sign either the CBD or the Kyoto agreement</w:t>
      </w:r>
      <w:r w:rsidRPr="00837EDA">
        <w:t>.207 The U.S. government purposely does</w:t>
      </w:r>
      <w:r>
        <w:t xml:space="preserve"> </w:t>
      </w:r>
      <w:r w:rsidRPr="00837EDA">
        <w:t>not ratify certain agreements, so it has an excuse not to be held accountable.208 Even</w:t>
      </w:r>
      <w:r>
        <w:t xml:space="preserve"> </w:t>
      </w:r>
      <w:r w:rsidRPr="00837EDA">
        <w:t>if other nations put pressure on the U.S., the U.S. government does not bend to the</w:t>
      </w:r>
      <w:r>
        <w:t xml:space="preserve"> </w:t>
      </w:r>
      <w:r w:rsidRPr="00837EDA">
        <w:t xml:space="preserve">international community.209 </w:t>
      </w:r>
      <w:r w:rsidRPr="00B24E38">
        <w:rPr>
          <w:rStyle w:val="StyleUnderline"/>
        </w:rPr>
        <w:t>This shows a lack of leadership on environmental issues, especially when the U.S. has the potential to impact those issues</w:t>
      </w:r>
      <w:r w:rsidRPr="00837EDA">
        <w:t>.210</w:t>
      </w:r>
    </w:p>
    <w:p w14:paraId="1ECA15EA" w14:textId="77777777" w:rsidR="00C4565B" w:rsidRPr="00837EDA" w:rsidRDefault="00C4565B" w:rsidP="00C4565B">
      <w:r w:rsidRPr="00837EDA">
        <w:t xml:space="preserve">Because the U.S. did not sign the CBD or Kyoto agreement, </w:t>
      </w:r>
      <w:r w:rsidRPr="00B24E38">
        <w:rPr>
          <w:rStyle w:val="StyleUnderline"/>
        </w:rPr>
        <w:t>the U.S. government has free reign to enact legislation how it sees fit, which may be a reason why no comprehensive, federal legislation has been enacted</w:t>
      </w:r>
      <w:r w:rsidRPr="00837EDA">
        <w:t>.211 Due to this inaction, states</w:t>
      </w:r>
      <w:r>
        <w:t xml:space="preserve"> </w:t>
      </w:r>
      <w:r w:rsidRPr="00837EDA">
        <w:t>like Utah and Hawaii have taken the initiative to help protect their resources from</w:t>
      </w:r>
      <w:r>
        <w:t xml:space="preserve"> </w:t>
      </w:r>
      <w:r w:rsidRPr="00837EDA">
        <w:t>the biotechnical world even though each state has enacted different forms of such</w:t>
      </w:r>
      <w:r>
        <w:t xml:space="preserve"> </w:t>
      </w:r>
      <w:r w:rsidRPr="00837EDA">
        <w:t>legislation.212 Utah established a comprehensive framework that is still pretty new</w:t>
      </w:r>
      <w:r>
        <w:t xml:space="preserve"> </w:t>
      </w:r>
      <w:r w:rsidRPr="00837EDA">
        <w:t>and vague.213 Although Fischer, a critical scholar on the topic, calls for open debate</w:t>
      </w:r>
      <w:r>
        <w:t xml:space="preserve"> </w:t>
      </w:r>
      <w:r w:rsidRPr="00837EDA">
        <w:t xml:space="preserve">and policy initiatives, </w:t>
      </w:r>
      <w:r w:rsidRPr="00B24E38">
        <w:rPr>
          <w:rStyle w:val="StyleUnderline"/>
        </w:rPr>
        <w:t>there are clear strategies that the U.S. should have already incorporated into its federal policy</w:t>
      </w:r>
      <w:r w:rsidRPr="00837EDA">
        <w:t xml:space="preserve"> and requested that states follow with assisting</w:t>
      </w:r>
      <w:r>
        <w:t xml:space="preserve"> </w:t>
      </w:r>
      <w:r w:rsidRPr="00837EDA">
        <w:t>legislation for the protection of biodiversity.214</w:t>
      </w:r>
    </w:p>
    <w:p w14:paraId="49B7760B" w14:textId="77777777" w:rsidR="00C4565B" w:rsidRPr="00837EDA" w:rsidRDefault="00C4565B" w:rsidP="00C4565B">
      <w:r w:rsidRPr="00B24E38">
        <w:t>If the federal government continues to remain inactive on this question, states should protect themselves</w:t>
      </w:r>
      <w:r w:rsidRPr="00837EDA">
        <w:t xml:space="preserve"> and their resources. Utah took steps to make this a reality,</w:t>
      </w:r>
      <w:r>
        <w:t xml:space="preserve"> </w:t>
      </w:r>
      <w:r w:rsidRPr="00837EDA">
        <w:t>and Hawaii has desperately tried to come up with a balance between native</w:t>
      </w:r>
      <w:r>
        <w:t xml:space="preserve"> </w:t>
      </w:r>
      <w:r w:rsidRPr="00837EDA">
        <w:t>Hawaiians’ rights and the rights of rest of its population.215 Each state should tailor</w:t>
      </w:r>
      <w:r>
        <w:t xml:space="preserve"> </w:t>
      </w:r>
      <w:r w:rsidRPr="00837EDA">
        <w:t>its bioprospecting laws on the state’s individual needs. The need for bioprospecting</w:t>
      </w:r>
      <w:r>
        <w:t xml:space="preserve"> </w:t>
      </w:r>
      <w:r w:rsidRPr="00837EDA">
        <w:t>in Alaska, which is rich in arctic biodiversity, would be different than the needs in a</w:t>
      </w:r>
      <w:r>
        <w:t xml:space="preserve"> </w:t>
      </w:r>
      <w:r w:rsidRPr="00837EDA">
        <w:t>more commercially developed state like New York.216</w:t>
      </w:r>
    </w:p>
    <w:p w14:paraId="1E385B24" w14:textId="77777777" w:rsidR="00C4565B" w:rsidRPr="00837EDA" w:rsidRDefault="00C4565B" w:rsidP="00C4565B">
      <w:r w:rsidRPr="00837EDA">
        <w:t>The drawback would be that each state would need to enact its own regulation,</w:t>
      </w:r>
      <w:r>
        <w:t xml:space="preserve"> </w:t>
      </w:r>
      <w:r w:rsidRPr="00837EDA">
        <w:t>which may not be a priority for the state’s legislature, especially since it is not a</w:t>
      </w:r>
      <w:r>
        <w:t xml:space="preserve"> </w:t>
      </w:r>
      <w:r w:rsidRPr="00837EDA">
        <w:t>federal priority. Even though companies would have to follow the individual rules of</w:t>
      </w:r>
      <w:r>
        <w:t xml:space="preserve"> </w:t>
      </w:r>
      <w:r w:rsidRPr="00837EDA">
        <w:t>each state, if the states follow a contract formula for private and state actors, the</w:t>
      </w:r>
      <w:r>
        <w:t xml:space="preserve"> </w:t>
      </w:r>
      <w:r w:rsidRPr="00837EDA">
        <w:t>varying pieces of legislation among the states would incorporate a well-known area</w:t>
      </w:r>
      <w:r>
        <w:t xml:space="preserve"> </w:t>
      </w:r>
      <w:r w:rsidRPr="00837EDA">
        <w:t>of law with the new rules and regulations of bioprospecting.217 Even though a</w:t>
      </w:r>
      <w:r>
        <w:t xml:space="preserve"> </w:t>
      </w:r>
      <w:r w:rsidRPr="00837EDA">
        <w:t>comprehensive federal plan may be easier, companies doing business in multiple</w:t>
      </w:r>
      <w:r>
        <w:t xml:space="preserve"> </w:t>
      </w:r>
      <w:r w:rsidRPr="00837EDA">
        <w:t>states already have to adapt themselves to the needs of individual states.218 Plus, if</w:t>
      </w:r>
      <w:r>
        <w:t xml:space="preserve"> </w:t>
      </w:r>
      <w:r w:rsidRPr="00837EDA">
        <w:t>they are investing money into the research and development of a microorganism for</w:t>
      </w:r>
      <w:r>
        <w:t xml:space="preserve"> </w:t>
      </w:r>
      <w:r w:rsidRPr="00837EDA">
        <w:t>potential profits, they can surely invest in a lawyer.</w:t>
      </w:r>
    </w:p>
    <w:p w14:paraId="6AAF594A" w14:textId="5C2053D5" w:rsidR="00C4565B" w:rsidRPr="00C4565B" w:rsidRDefault="00C4565B" w:rsidP="00C4565B">
      <w:r w:rsidRPr="00837EDA">
        <w:t xml:space="preserve">However, </w:t>
      </w:r>
      <w:r w:rsidRPr="00B24E38">
        <w:rPr>
          <w:rStyle w:val="StyleUnderline"/>
        </w:rPr>
        <w:t>a comprehensive federal framework could create regulations that would easily transfer from state to state. All states would have to do is ratify or adopt the federal legislation</w:t>
      </w:r>
      <w:r w:rsidRPr="00837EDA">
        <w:t>. The dilemma between federal and state action only calls for a</w:t>
      </w:r>
      <w:r>
        <w:t xml:space="preserve"> </w:t>
      </w:r>
      <w:r w:rsidRPr="00837EDA">
        <w:t>“continued emphasis on piecemeal bioprospecting diverts attention from more</w:t>
      </w:r>
      <w:r>
        <w:t xml:space="preserve"> </w:t>
      </w:r>
      <w:r w:rsidRPr="00837EDA">
        <w:t>valuable remedies for the biodiversity crisis.”219 Even though both are possible</w:t>
      </w:r>
      <w:r>
        <w:t xml:space="preserve"> </w:t>
      </w:r>
      <w:r w:rsidRPr="00837EDA">
        <w:t>options, the reality is that something should be done about bioprospecting. Other</w:t>
      </w:r>
      <w:r>
        <w:t xml:space="preserve"> </w:t>
      </w:r>
      <w:r w:rsidRPr="00837EDA">
        <w:t>countries that have bioprospecting frameworks are also part of the CBD, putting the</w:t>
      </w:r>
      <w:r>
        <w:t xml:space="preserve"> </w:t>
      </w:r>
      <w:r w:rsidRPr="00837EDA">
        <w:t>U.S. in a league of its own for creating and enforcing its laws.220 Federal and most</w:t>
      </w:r>
      <w:r>
        <w:t xml:space="preserve"> </w:t>
      </w:r>
      <w:r w:rsidRPr="00837EDA">
        <w:t>state governments have still not answered Congress’s problems and aspects about</w:t>
      </w:r>
      <w:r>
        <w:t xml:space="preserve"> </w:t>
      </w:r>
      <w:r w:rsidRPr="00837EDA">
        <w:t>bioprospecting.221</w:t>
      </w:r>
    </w:p>
    <w:p w14:paraId="11BBF6EF" w14:textId="4BEDE65F" w:rsidR="00FE6E32" w:rsidRDefault="00FE6E32" w:rsidP="00FE6E32">
      <w:pPr>
        <w:pStyle w:val="Heading4"/>
      </w:pPr>
      <w:r>
        <w:t>There have been recent advances in international efforts against biopiracy, but reforming US domestic policy to enhance federal patent protections is necessary.</w:t>
      </w:r>
    </w:p>
    <w:p w14:paraId="72FCEA64" w14:textId="77777777" w:rsidR="00FE6E32" w:rsidRPr="00AE26D4" w:rsidRDefault="00FE6E32" w:rsidP="00FE6E32">
      <w:pPr>
        <w:rPr>
          <w:rStyle w:val="Style13ptBold"/>
        </w:rPr>
      </w:pPr>
      <w:r>
        <w:rPr>
          <w:rStyle w:val="Style13ptBold"/>
        </w:rPr>
        <w:t>Rotzin</w:t>
      </w:r>
      <w:r w:rsidRPr="00AE26D4">
        <w:rPr>
          <w:rStyle w:val="Style13ptBold"/>
        </w:rPr>
        <w:t xml:space="preserve">, </w:t>
      </w:r>
      <w:r w:rsidRPr="00F950B6">
        <w:rPr>
          <w:rStyle w:val="Style13ptBold"/>
        </w:rPr>
        <w:t>UC Law Science and Technology Journa</w:t>
      </w:r>
      <w:r>
        <w:rPr>
          <w:rStyle w:val="Style13ptBold"/>
        </w:rPr>
        <w:t>l, JD, Candidate</w:t>
      </w:r>
      <w:r w:rsidRPr="00AE26D4">
        <w:rPr>
          <w:rStyle w:val="Style13ptBold"/>
        </w:rPr>
        <w:t xml:space="preserve">, </w:t>
      </w:r>
      <w:r>
        <w:rPr>
          <w:rStyle w:val="Style13ptBold"/>
        </w:rPr>
        <w:t>24</w:t>
      </w:r>
    </w:p>
    <w:p w14:paraId="6BB8E7AD" w14:textId="77777777" w:rsidR="00FE6E32" w:rsidRPr="00405DA3" w:rsidRDefault="00FE6E32" w:rsidP="00FE6E32">
      <w:pPr>
        <w:rPr>
          <w:color w:val="000000"/>
        </w:rPr>
      </w:pPr>
      <w:r>
        <w:rPr>
          <w:color w:val="000000"/>
        </w:rPr>
        <w:lastRenderedPageBreak/>
        <w:t>[Katy</w:t>
      </w:r>
      <w:r w:rsidRPr="00AE26D4">
        <w:rPr>
          <w:color w:val="000000"/>
        </w:rPr>
        <w:t xml:space="preserve">, </w:t>
      </w:r>
      <w:r>
        <w:rPr>
          <w:color w:val="000000"/>
        </w:rPr>
        <w:t>02/2024</w:t>
      </w:r>
      <w:r w:rsidRPr="00AE26D4">
        <w:rPr>
          <w:color w:val="000000"/>
        </w:rPr>
        <w:t xml:space="preserve">, </w:t>
      </w:r>
      <w:r>
        <w:rPr>
          <w:color w:val="000000"/>
        </w:rPr>
        <w:t>UC Law Science and Technology Journal</w:t>
      </w:r>
      <w:r w:rsidRPr="00AE26D4">
        <w:rPr>
          <w:color w:val="000000"/>
        </w:rPr>
        <w:t>, “</w:t>
      </w:r>
      <w:r>
        <w:t>Today’s Pirates: Biopiracy, biotech, and the international, biotech, and the international frameworks that are not up to the challenge.</w:t>
      </w:r>
      <w:r w:rsidRPr="00AE26D4">
        <w:rPr>
          <w:color w:val="000000"/>
        </w:rPr>
        <w:t xml:space="preserve">,” </w:t>
      </w:r>
      <w:r w:rsidRPr="00641EA1">
        <w:rPr>
          <w:color w:val="000000"/>
        </w:rPr>
        <w:t>https://repository.uclawsf.edu/cgi/viewcontent.cgi?article=1131&amp;context=hastings_science_technology_law_journal</w:t>
      </w:r>
      <w:r w:rsidRPr="00AE26D4">
        <w:rPr>
          <w:color w:val="000000"/>
        </w:rPr>
        <w:t xml:space="preserve">, </w:t>
      </w:r>
      <w:r>
        <w:rPr>
          <w:color w:val="000000"/>
        </w:rPr>
        <w:t>06/29/24</w:t>
      </w:r>
      <w:r w:rsidRPr="00AE26D4">
        <w:rPr>
          <w:color w:val="000000"/>
        </w:rPr>
        <w:t xml:space="preserve">, </w:t>
      </w:r>
      <w:r>
        <w:rPr>
          <w:color w:val="000000"/>
        </w:rPr>
        <w:t>shl]</w:t>
      </w:r>
    </w:p>
    <w:p w14:paraId="2F9CC086" w14:textId="77777777" w:rsidR="00FE6E32" w:rsidRDefault="00FE6E32" w:rsidP="00FE6E32">
      <w:r>
        <w:t xml:space="preserve">V. SUGGESTIONS FOR FUTURE OF TRADITIONAL KNOWLEDGE PROTECTION IN INTERNATIONAL AND DOMESTIC LAW (FOCUSED N THE U.S. SYSTEM) </w:t>
      </w:r>
    </w:p>
    <w:p w14:paraId="2B92A514" w14:textId="77777777" w:rsidR="00FE6E32" w:rsidRPr="009A4571" w:rsidRDefault="00FE6E32" w:rsidP="00FE6E32">
      <w:pPr>
        <w:rPr>
          <w:rStyle w:val="StyleUnderline"/>
        </w:rPr>
      </w:pPr>
      <w:r w:rsidRPr="0028687B">
        <w:rPr>
          <w:rStyle w:val="StyleUnderline"/>
        </w:rPr>
        <w:t xml:space="preserve">While there have been steps forward internationally and domestically, the relevant </w:t>
      </w:r>
      <w:r w:rsidRPr="001906C2">
        <w:rPr>
          <w:rStyle w:val="Emphasis"/>
        </w:rPr>
        <w:t>protections against biopiracy cannot</w:t>
      </w:r>
      <w:r w:rsidRPr="0028687B">
        <w:rPr>
          <w:rStyle w:val="StyleUnderline"/>
        </w:rPr>
        <w:t xml:space="preserve"> </w:t>
      </w:r>
      <w:r w:rsidRPr="001906C2">
        <w:rPr>
          <w:rStyle w:val="Emphasis"/>
        </w:rPr>
        <w:t>stop</w:t>
      </w:r>
      <w:r w:rsidRPr="0028687B">
        <w:rPr>
          <w:rStyle w:val="StyleUnderline"/>
        </w:rPr>
        <w:t xml:space="preserve"> with the Nagoya Protocol</w:t>
      </w:r>
      <w:r>
        <w:t xml:space="preserve">. Just as science, technology, and </w:t>
      </w:r>
      <w:r w:rsidRPr="009A4571">
        <w:rPr>
          <w:rStyle w:val="StyleUnderline"/>
        </w:rPr>
        <w:t xml:space="preserve">intellectual property systems advance, so must domestic and international policy new biopiracy pioneering. Each domestic policy will clearly vary by state and region in line with the principles of self-determination, and some states may be wary of enacting and entering into treaties, but there may yet be meaningful opportunities for change. </w:t>
      </w:r>
    </w:p>
    <w:p w14:paraId="33D3C649" w14:textId="77777777" w:rsidR="00FE6E32" w:rsidRPr="00F97550" w:rsidRDefault="00FE6E32" w:rsidP="00FE6E32">
      <w:pPr>
        <w:pStyle w:val="ListParagraph"/>
        <w:numPr>
          <w:ilvl w:val="0"/>
          <w:numId w:val="45"/>
        </w:numPr>
        <w:rPr>
          <w:rStyle w:val="StyleUnderline"/>
        </w:rPr>
      </w:pPr>
      <w:r w:rsidRPr="00F97550">
        <w:rPr>
          <w:rStyle w:val="StyleUnderline"/>
        </w:rPr>
        <w:t xml:space="preserve">Recommended Domestic Policy Changes: The United States. </w:t>
      </w:r>
    </w:p>
    <w:p w14:paraId="5E6AA613" w14:textId="77777777" w:rsidR="00FE6E32" w:rsidRDefault="00FE6E32" w:rsidP="00FE6E32">
      <w:r>
        <w:t xml:space="preserve">The U.S. is well-known for being relatively conservative about entering multilateral treaties (it has still failed to ratify many human rights treaties, including Convention on the Elimination of all Forms of Discrimination Against Women204 and Convention on the Rights of the Child205) so, realistically, encouraging a country like the U.S. to ratify the CBD and then the Nagoya Protocol seems far-fetched. The U.S. has also been unenthusiastic about WIPO progression.206 The U.S. did not give support to WIPO at all until it was assured that WIPO was not going to be the “norm” for future treaty development.207 </w:t>
      </w:r>
      <w:r w:rsidRPr="00F97550">
        <w:t>Regardless</w:t>
      </w:r>
      <w:r w:rsidRPr="004527F9">
        <w:rPr>
          <w:rStyle w:val="StyleUnderline"/>
        </w:rPr>
        <w:t xml:space="preserve">, there are steps that could be taken to </w:t>
      </w:r>
      <w:r w:rsidRPr="001906C2">
        <w:rPr>
          <w:rStyle w:val="Emphasis"/>
        </w:rPr>
        <w:t>enhance safety measures against biopiracy at a federal level with enhanced patent protections</w:t>
      </w:r>
      <w:r w:rsidRPr="004527F9">
        <w:rPr>
          <w:rStyle w:val="StyleUnderline"/>
        </w:rPr>
        <w:t xml:space="preserve">. These protections do not need to turn the patent world on its head but could </w:t>
      </w:r>
      <w:r w:rsidRPr="001906C2">
        <w:rPr>
          <w:rStyle w:val="Emphasis"/>
        </w:rPr>
        <w:t>simply involve enhanced scrutiny on the level of review for “prior art” and “novelty” when examining patents that involve traditional knowledge</w:t>
      </w:r>
      <w:r w:rsidRPr="004527F9">
        <w:rPr>
          <w:rStyle w:val="StyleUnderline"/>
        </w:rPr>
        <w:t>.</w:t>
      </w:r>
      <w:r>
        <w:t xml:space="preserve"> Some commentators have also suggested that an explicit disclosure requirement should </w:t>
      </w:r>
      <w:r w:rsidRPr="004527F9">
        <w:rPr>
          <w:rStyle w:val="StyleUnderline"/>
        </w:rPr>
        <w:t xml:space="preserve">be incorporated into </w:t>
      </w:r>
      <w:r w:rsidRPr="00B3423F">
        <w:rPr>
          <w:rStyle w:val="Emphasis"/>
        </w:rPr>
        <w:t>U.S. patent law to compel patent applicants to state if they use traditional knowledge</w:t>
      </w:r>
      <w:r w:rsidRPr="004527F9">
        <w:rPr>
          <w:rStyle w:val="StyleUnderline"/>
        </w:rPr>
        <w:t xml:space="preserve">.208 To aid in this, the USPTO could establish a U.S.-specific patent </w:t>
      </w:r>
      <w:r w:rsidRPr="00DC1CC1">
        <w:t>and/or copyright</w:t>
      </w:r>
      <w:r w:rsidRPr="004527F9">
        <w:rPr>
          <w:rStyle w:val="StyleUnderline"/>
        </w:rPr>
        <w:t xml:space="preserve"> ClearingHouse for researchers and companies to use as a resource before applying.</w:t>
      </w:r>
      <w:r>
        <w:t xml:space="preserve"> </w:t>
      </w:r>
      <w:r w:rsidRPr="004A41C7">
        <w:rPr>
          <w:rStyle w:val="StyleUnderline"/>
        </w:rPr>
        <w:t>Encouraging an open discourse</w:t>
      </w:r>
      <w:r>
        <w:t xml:space="preserve"> and ABS </w:t>
      </w:r>
      <w:r w:rsidRPr="00937B06">
        <w:rPr>
          <w:rStyle w:val="StyleUnderline"/>
        </w:rPr>
        <w:t xml:space="preserve">between </w:t>
      </w:r>
      <w:r w:rsidRPr="004A41C7">
        <w:rPr>
          <w:rStyle w:val="StyleUnderline"/>
        </w:rPr>
        <w:t>Indigenous groups and corporations wanting to use the information</w:t>
      </w:r>
      <w:r>
        <w:t xml:space="preserve">, much like the Nagoya Protocol does, </w:t>
      </w:r>
      <w:r w:rsidRPr="004527F9">
        <w:rPr>
          <w:rStyle w:val="StyleUnderline"/>
        </w:rPr>
        <w:t>is another simple way that Indigenous groups could become more involved in the process and reap the benefit</w:t>
      </w:r>
      <w:r>
        <w:t xml:space="preserve">s. </w:t>
      </w:r>
    </w:p>
    <w:p w14:paraId="3C7212A6" w14:textId="77777777" w:rsidR="00FE6E32" w:rsidRDefault="00FE6E32" w:rsidP="00FE6E32">
      <w:pPr>
        <w:pStyle w:val="Heading4"/>
      </w:pPr>
      <w:r>
        <w:t>Obligation to disclose paired with a traditional knowledge database</w:t>
      </w:r>
      <w:r w:rsidRPr="00D74EB3">
        <w:t xml:space="preserve"> </w:t>
      </w:r>
      <w:r>
        <w:t>solves and encourages medical innovation without exploitation.</w:t>
      </w:r>
    </w:p>
    <w:p w14:paraId="7F424BC8" w14:textId="77777777" w:rsidR="00FE6E32" w:rsidRPr="00F70CA2" w:rsidRDefault="00FE6E32" w:rsidP="00FE6E32">
      <w:pPr>
        <w:rPr>
          <w:rStyle w:val="Style13ptBold"/>
        </w:rPr>
      </w:pPr>
      <w:r w:rsidRPr="00F70CA2">
        <w:rPr>
          <w:rStyle w:val="Style13ptBold"/>
        </w:rPr>
        <w:t>Soto, Drake Law School JD, 22</w:t>
      </w:r>
    </w:p>
    <w:p w14:paraId="2D6243EC" w14:textId="77777777" w:rsidR="00FE6E32" w:rsidRPr="00F70CA2" w:rsidRDefault="00FE6E32" w:rsidP="00FE6E32">
      <w:r>
        <w:t xml:space="preserve">[Gloria, Fall 2022, Drake Journal of Agricultural Law, “PIRACY BY PATENTS: HOW UNITED STATES PATENT LAW ENABLES BIOPIRACY”, Volume 27, No. 3, 485-504, </w:t>
      </w:r>
      <w:hyperlink r:id="rId25" w:history="1">
        <w:r w:rsidRPr="00280472">
          <w:rPr>
            <w:rStyle w:val="Hyperlink"/>
          </w:rPr>
          <w:t>https://aglawjournal.wp.drake.edu/wp-content/uploads/sites/66/2023/03/Soto-Ready-for-Publish.pdf</w:t>
        </w:r>
      </w:hyperlink>
      <w:r>
        <w:t>, accessed 7-2-2024, CM]</w:t>
      </w:r>
    </w:p>
    <w:p w14:paraId="2DD48FC6" w14:textId="77777777" w:rsidR="00FE6E32" w:rsidRDefault="00FE6E32" w:rsidP="00FE6E32">
      <w:r>
        <w:t xml:space="preserve">First, </w:t>
      </w:r>
      <w:r w:rsidRPr="006A6126">
        <w:rPr>
          <w:rStyle w:val="StyleUnderline"/>
        </w:rPr>
        <w:t>the United States needs to change its requirements for disclosure of use</w:t>
      </w:r>
      <w:r w:rsidRPr="00F70CA2">
        <w:rPr>
          <w:sz w:val="12"/>
        </w:rPr>
        <w:t xml:space="preserve">¶ </w:t>
      </w:r>
      <w:r w:rsidRPr="006A6126">
        <w:rPr>
          <w:rStyle w:val="StyleUnderline"/>
        </w:rPr>
        <w:t>of traditional knowledge in</w:t>
      </w:r>
      <w:r>
        <w:t xml:space="preserve"> its </w:t>
      </w:r>
      <w:r w:rsidRPr="006A6126">
        <w:rPr>
          <w:rStyle w:val="StyleUnderline"/>
        </w:rPr>
        <w:t>patent applications.</w:t>
      </w:r>
      <w:r>
        <w:t xml:space="preserve">177 </w:t>
      </w:r>
      <w:r w:rsidRPr="006A6126">
        <w:rPr>
          <w:rStyle w:val="StyleUnderline"/>
        </w:rPr>
        <w:t>The United States patent law¶ disclosure requirement is</w:t>
      </w:r>
      <w:r>
        <w:t xml:space="preserve"> currently </w:t>
      </w:r>
      <w:r w:rsidRPr="006A6126">
        <w:rPr>
          <w:rStyle w:val="StyleUnderline"/>
        </w:rPr>
        <w:t>too broad</w:t>
      </w:r>
      <w:r>
        <w:t xml:space="preserve"> and </w:t>
      </w:r>
      <w:r w:rsidRPr="006A6126">
        <w:rPr>
          <w:rStyle w:val="StyleUnderline"/>
        </w:rPr>
        <w:t>even if an inventor relies on traditional knowledge</w:t>
      </w:r>
      <w:r>
        <w:t xml:space="preserve">, </w:t>
      </w:r>
      <w:r w:rsidRPr="006A6126">
        <w:rPr>
          <w:rStyle w:val="StyleUnderline"/>
        </w:rPr>
        <w:t>they often do not disclose it because there is legal uncertainty</w:t>
      </w:r>
      <w:r w:rsidRPr="00F70CA2">
        <w:rPr>
          <w:sz w:val="12"/>
        </w:rPr>
        <w:t xml:space="preserve">¶ </w:t>
      </w:r>
      <w:r>
        <w:t xml:space="preserve">about when disclosure is required.178 </w:t>
      </w:r>
      <w:r w:rsidRPr="006A6126">
        <w:rPr>
          <w:rStyle w:val="StyleUnderline"/>
        </w:rPr>
        <w:t xml:space="preserve">A clear legal standard stating </w:t>
      </w:r>
      <w:r>
        <w:t xml:space="preserve">the </w:t>
      </w:r>
      <w:r w:rsidRPr="006A6126">
        <w:rPr>
          <w:rStyle w:val="StyleUnderline"/>
        </w:rPr>
        <w:t xml:space="preserve">level </w:t>
      </w:r>
      <w:r w:rsidRPr="006A6126">
        <w:rPr>
          <w:rStyle w:val="StyleUnderline"/>
        </w:rPr>
        <w:lastRenderedPageBreak/>
        <w:t>of¶ reliance that requires disclosure would remove</w:t>
      </w:r>
      <w:r>
        <w:t xml:space="preserve"> any </w:t>
      </w:r>
      <w:r w:rsidRPr="006A6126">
        <w:rPr>
          <w:rStyle w:val="StyleUnderline"/>
        </w:rPr>
        <w:t>uncertainty and make it easier¶ for patent officers to determine whether an inventor has failed to disclose relevant¶ information</w:t>
      </w:r>
      <w:r>
        <w:t>.179</w:t>
      </w:r>
    </w:p>
    <w:p w14:paraId="4E9C6D01" w14:textId="77777777" w:rsidR="00FE6E32" w:rsidRDefault="00FE6E32" w:rsidP="00FE6E32">
      <w:r>
        <w:t>A possible issue with this disclosure requirement being effective is the asymmetry in knowledge available to the patent officer examining a patent application</w:t>
      </w:r>
      <w:r w:rsidRPr="00F70CA2">
        <w:rPr>
          <w:sz w:val="12"/>
        </w:rPr>
        <w:t xml:space="preserve">¶ </w:t>
      </w:r>
      <w:r>
        <w:t xml:space="preserve">and the knowledge available to the inventor.180 </w:t>
      </w:r>
      <w:r w:rsidRPr="006A6126">
        <w:rPr>
          <w:rStyle w:val="StyleUnderline"/>
        </w:rPr>
        <w:t>It is difficult for a patent application</w:t>
      </w:r>
      <w:r w:rsidRPr="00F70CA2">
        <w:rPr>
          <w:sz w:val="12"/>
        </w:rPr>
        <w:t xml:space="preserve">¶ </w:t>
      </w:r>
      <w:r w:rsidRPr="006A6126">
        <w:rPr>
          <w:rStyle w:val="StyleUnderline"/>
        </w:rPr>
        <w:t>examiner to know how much traditional knowledge an inventor has relied on because traditional knowledge is not easily accessed</w:t>
      </w:r>
      <w:r>
        <w:t>.</w:t>
      </w:r>
      <w:r w:rsidRPr="006A6126">
        <w:rPr>
          <w:rStyle w:val="StyleUnderline"/>
        </w:rPr>
        <w:t>181 To enable patent officers to</w:t>
      </w:r>
      <w:r w:rsidRPr="00F70CA2">
        <w:rPr>
          <w:sz w:val="12"/>
        </w:rPr>
        <w:t xml:space="preserve">¶ </w:t>
      </w:r>
      <w:r w:rsidRPr="006A6126">
        <w:rPr>
          <w:rStyle w:val="StyleUnderline"/>
        </w:rPr>
        <w:t>make a more informed determination</w:t>
      </w:r>
      <w:r>
        <w:t xml:space="preserve"> of patentability for inventions that rely on</w:t>
      </w:r>
      <w:r w:rsidRPr="00F70CA2">
        <w:rPr>
          <w:sz w:val="12"/>
        </w:rPr>
        <w:t xml:space="preserve">¶ </w:t>
      </w:r>
      <w:r>
        <w:t xml:space="preserve">traditional knowledge, </w:t>
      </w:r>
      <w:r w:rsidRPr="006A6126">
        <w:rPr>
          <w:rStyle w:val="StyleUnderline"/>
        </w:rPr>
        <w:t>the United States can follow India’s example in the</w:t>
      </w:r>
      <w:r>
        <w:t xml:space="preserve"> creation</w:t>
      </w:r>
      <w:r w:rsidRPr="00F70CA2">
        <w:rPr>
          <w:sz w:val="12"/>
        </w:rPr>
        <w:t xml:space="preserve">¶ </w:t>
      </w:r>
      <w:r>
        <w:t xml:space="preserve">and utilization of a </w:t>
      </w:r>
      <w:r w:rsidRPr="006A6126">
        <w:rPr>
          <w:rStyle w:val="StyleUnderline"/>
        </w:rPr>
        <w:t>TKDL</w:t>
      </w:r>
      <w:r>
        <w:t xml:space="preserve">.182 </w:t>
      </w:r>
      <w:r w:rsidRPr="006A6126">
        <w:rPr>
          <w:rStyle w:val="StyleUnderline"/>
        </w:rPr>
        <w:t>Use of a TKDL will aid in reducing the gap between</w:t>
      </w:r>
      <w:r w:rsidRPr="00F70CA2">
        <w:rPr>
          <w:sz w:val="12"/>
        </w:rPr>
        <w:t xml:space="preserve">¶ </w:t>
      </w:r>
      <w:r>
        <w:t xml:space="preserve">the </w:t>
      </w:r>
      <w:r w:rsidRPr="006A6126">
        <w:rPr>
          <w:rStyle w:val="StyleUnderline"/>
        </w:rPr>
        <w:t>knowledge available to the patent examiner and the inventor applying for a¶ patent</w:t>
      </w:r>
      <w:r>
        <w:t>.183</w:t>
      </w:r>
    </w:p>
    <w:p w14:paraId="620EA38A" w14:textId="77777777" w:rsidR="00FE6E32" w:rsidRDefault="00FE6E32" w:rsidP="00FE6E32">
      <w:r w:rsidRPr="006A6126">
        <w:rPr>
          <w:rStyle w:val="StyleUnderline"/>
        </w:rPr>
        <w:t>Documenting traditional knowledge and providing a library of it to patent officers will deter biopiracy because it will prevent the granting of patents on inventions that have a strong reliance on traditional knowledge without any further¶ innovation</w:t>
      </w:r>
      <w:r>
        <w:t>.184 Additionally</w:t>
      </w:r>
      <w:r w:rsidRPr="00FC56F4">
        <w:rPr>
          <w:rStyle w:val="StyleUnderline"/>
        </w:rPr>
        <w:t>, it would encourage innovation that could lead to</w:t>
      </w:r>
      <w:r>
        <w:t xml:space="preserve"> the</w:t>
      </w:r>
      <w:r w:rsidRPr="00F70CA2">
        <w:rPr>
          <w:sz w:val="12"/>
        </w:rPr>
        <w:t xml:space="preserve">¶ </w:t>
      </w:r>
      <w:r>
        <w:t xml:space="preserve">creation of </w:t>
      </w:r>
      <w:r w:rsidRPr="00FC56F4">
        <w:rPr>
          <w:rStyle w:val="StyleUnderline"/>
        </w:rPr>
        <w:t>useful drugs</w:t>
      </w:r>
      <w:r>
        <w:t xml:space="preserve"> because </w:t>
      </w:r>
      <w:r w:rsidRPr="00FC56F4">
        <w:rPr>
          <w:rStyle w:val="StyleUnderline"/>
        </w:rPr>
        <w:t>more effort would be required to get a patent approved for inventions that rely on traditional knowledge</w:t>
      </w:r>
      <w:r>
        <w:t xml:space="preserve">.185 </w:t>
      </w:r>
      <w:r w:rsidRPr="00937B06">
        <w:rPr>
          <w:rStyle w:val="StyleUnderline"/>
        </w:rPr>
        <w:t>Documentation of traditional knowledge will also benefit the source communities because it will provide a method to preserve knowledge that is being lost at a rapid rate</w:t>
      </w:r>
      <w:r w:rsidRPr="00FC56F4">
        <w:t>.186</w:t>
      </w:r>
    </w:p>
    <w:p w14:paraId="66A4DFB7" w14:textId="77777777" w:rsidR="00FE6E32" w:rsidRDefault="00FE6E32" w:rsidP="00FE6E32">
      <w:pPr>
        <w:rPr>
          <w:color w:val="000000" w:themeColor="text1"/>
        </w:rPr>
      </w:pPr>
      <w:r w:rsidRPr="00577029">
        <w:rPr>
          <w:color w:val="000000" w:themeColor="text1"/>
        </w:rPr>
        <w:t xml:space="preserve">There is criticism of attempts to document traditional knowledge because documentation will make traditional knowledge more accessible, increasing the risk of unauthorized takings for commercial purposes.187 Nevertheless, </w:t>
      </w:r>
      <w:r w:rsidRPr="00577029">
        <w:rPr>
          <w:color w:val="000000" w:themeColor="text1"/>
          <w:u w:val="single"/>
        </w:rPr>
        <w:t>documentation is essential because under the current application of a “prior art”</w:t>
      </w:r>
      <w:r w:rsidRPr="00577029">
        <w:rPr>
          <w:color w:val="000000" w:themeColor="text1"/>
        </w:rPr>
        <w:t xml:space="preserve"> standard, </w:t>
      </w:r>
      <w:r w:rsidRPr="00577029">
        <w:rPr>
          <w:color w:val="000000" w:themeColor="text1"/>
          <w:u w:val="single"/>
        </w:rPr>
        <w:t xml:space="preserve">information that is not documented will </w:t>
      </w:r>
      <w:r w:rsidRPr="00577029">
        <w:rPr>
          <w:color w:val="000000" w:themeColor="text1"/>
        </w:rPr>
        <w:t xml:space="preserve">not be recognized as prior art and will therefore </w:t>
      </w:r>
      <w:r w:rsidRPr="00577029">
        <w:rPr>
          <w:color w:val="000000" w:themeColor="text1"/>
          <w:u w:val="single"/>
        </w:rPr>
        <w:t>be patentable.</w:t>
      </w:r>
      <w:r w:rsidRPr="00577029">
        <w:rPr>
          <w:color w:val="000000" w:themeColor="text1"/>
        </w:rPr>
        <w:t>188</w:t>
      </w:r>
    </w:p>
    <w:p w14:paraId="5E274F9D" w14:textId="77777777" w:rsidR="00FE6E32" w:rsidRPr="008D2ACF" w:rsidRDefault="00FE6E32" w:rsidP="00FE6E32">
      <w:pPr>
        <w:pStyle w:val="Heading4"/>
      </w:pPr>
      <w:r>
        <w:t>A federal prior art database prevents weak patents that discourage innovation in the psychedelic industry.</w:t>
      </w:r>
    </w:p>
    <w:p w14:paraId="25261599" w14:textId="77777777" w:rsidR="00FE6E32" w:rsidRPr="004473D8" w:rsidRDefault="00FE6E32" w:rsidP="00FE6E32">
      <w:r w:rsidRPr="004473D8">
        <w:rPr>
          <w:rStyle w:val="Style13ptBold"/>
        </w:rPr>
        <w:t>Kawaoka, Indiana School of Law JD Candidate, 23</w:t>
      </w:r>
      <w:r>
        <w:t xml:space="preserve"> (Anneli E., 2024 JD candidate, "Psychedelic Drugs &amp; The Prior Art Problem," Indiana Law Journal : Vol. 99: Iss. 1, Article 10, https://www.repository.law.indiana.edu/ilj/vol99/iss1/10</w:t>
      </w:r>
    </w:p>
    <w:p w14:paraId="41176713" w14:textId="77777777" w:rsidR="00FE6E32" w:rsidRPr="00EE6100" w:rsidRDefault="00FE6E32" w:rsidP="00FE6E32">
      <w:pPr>
        <w:rPr>
          <w:u w:val="single"/>
        </w:rPr>
      </w:pPr>
      <w:r w:rsidRPr="008D2ACF">
        <w:rPr>
          <w:rStyle w:val="StyleUnderline"/>
        </w:rPr>
        <w:t>As the mental health crisis worsens in the United States, the demand for new, alternative treatments is increasing simultaneously. This demand has renewed researchers’ interest in psychedelic drugs as potential treatments for mental health</w:t>
      </w:r>
      <w:r>
        <w:t xml:space="preserve"> issues such as depression and PTSD. </w:t>
      </w:r>
      <w:r w:rsidRPr="008D2ACF">
        <w:rPr>
          <w:rStyle w:val="StyleUnderline"/>
        </w:rPr>
        <w:t>Psychedelic drugs,</w:t>
      </w:r>
      <w:r>
        <w:t xml:space="preserve"> like any pharmaceutical product, </w:t>
      </w:r>
      <w:r w:rsidRPr="008D2ACF">
        <w:rPr>
          <w:rStyle w:val="StyleUnderline"/>
        </w:rPr>
        <w:t>require patents to encourage investment</w:t>
      </w:r>
      <w:r>
        <w:t xml:space="preserve"> in the astronomically expensive R&amp;D process. </w:t>
      </w:r>
      <w:r w:rsidRPr="008D2ACF">
        <w:rPr>
          <w:rStyle w:val="StyleUnderline"/>
        </w:rPr>
        <w:t xml:space="preserve">Without a patent, it is difficult for companies to take on the risk of investing potentially billions of dollars </w:t>
      </w:r>
      <w:r>
        <w:t xml:space="preserve">developing a product, only to have the product fail clinical trials and thus fail to achieve the evasive FDA approval. </w:t>
      </w:r>
      <w:r w:rsidRPr="008D2ACF">
        <w:rPr>
          <w:rStyle w:val="StyleUnderline"/>
        </w:rPr>
        <w:t>As the psychedelic industry takes off in the United States, there is a high risk that low- quality patents on psychedelics will issue, giving limited monopolies to companies that have not truly innovated in the psychedelic space.</w:t>
      </w:r>
      <w:r>
        <w:t xml:space="preserve"> Since psychedelics have been scheduled under the CSA since the 1970s, </w:t>
      </w:r>
      <w:r w:rsidRPr="008D2ACF">
        <w:rPr>
          <w:rStyle w:val="StyleUnderline"/>
        </w:rPr>
        <w:t>development and consumption of these substances has occurred in the shadows, leading to a lack of prior art. By creating a government-run database that offers a financial and legal incentive for recreational information to be published, patent examiners and innovators will have more prior art references with which to assess an invention’s novelty.</w:t>
      </w:r>
    </w:p>
    <w:p w14:paraId="39DA0B3C" w14:textId="77777777" w:rsidR="00FE6E32" w:rsidRDefault="00FE6E32" w:rsidP="00FE6E32">
      <w:pPr>
        <w:pStyle w:val="Heading4"/>
      </w:pPr>
      <w:r>
        <w:lastRenderedPageBreak/>
        <w:t xml:space="preserve">Although status quo IPR is exploitive, it can evolve in ways that protect indigenous rights.  Absent IPR protections for indigenous people, corporations will dominate. </w:t>
      </w:r>
    </w:p>
    <w:p w14:paraId="7CEDD3A3" w14:textId="77777777" w:rsidR="00FE6E32" w:rsidRDefault="00FE6E32" w:rsidP="00FE6E32">
      <w:r w:rsidRPr="00A170CA">
        <w:t xml:space="preserve">Graham </w:t>
      </w:r>
      <w:r w:rsidRPr="0045647C">
        <w:rPr>
          <w:rStyle w:val="Style13ptBold"/>
        </w:rPr>
        <w:t>Dutfield 2001</w:t>
      </w:r>
      <w:r>
        <w:t xml:space="preserve">, June 18, </w:t>
      </w:r>
      <w:r w:rsidRPr="0045647C">
        <w:t>Professor of International Governance at the School of Law, University of Leeds</w:t>
      </w:r>
      <w:r>
        <w:t>,</w:t>
      </w:r>
      <w:r w:rsidRPr="0045647C">
        <w:t xml:space="preserve"> </w:t>
      </w:r>
      <w:r>
        <w:t>“</w:t>
      </w:r>
      <w:r w:rsidRPr="00A170CA">
        <w:t>Indigenous Peoples, Bioprospecting and the TRIPs Agreement: Threats and Opportunities</w:t>
      </w:r>
      <w:r>
        <w:t xml:space="preserve">,” INSTITUTE FOR AGRICULTURAL AND TRADE POLICY, accessed July 1, 2024, </w:t>
      </w:r>
      <w:r w:rsidRPr="0045647C">
        <w:t>https://www.iatp.org/sites/default/files/Indigenous_Peoples_Bioprospecting_and_the_TRIP.htm</w:t>
      </w:r>
    </w:p>
    <w:p w14:paraId="4ADD020F" w14:textId="77777777" w:rsidR="00FE6E32" w:rsidRPr="009C3394" w:rsidRDefault="00FE6E32" w:rsidP="00FE6E32">
      <w:pPr>
        <w:rPr>
          <w:sz w:val="14"/>
        </w:rPr>
      </w:pPr>
      <w:r w:rsidRPr="009C3394">
        <w:rPr>
          <w:rStyle w:val="StyleUnderline"/>
          <w:highlight w:val="cyan"/>
        </w:rPr>
        <w:t>It is</w:t>
      </w:r>
      <w:r w:rsidRPr="00D40EEE">
        <w:rPr>
          <w:rStyle w:val="StyleUnderline"/>
        </w:rPr>
        <w:t xml:space="preserve"> sometimes </w:t>
      </w:r>
      <w:r w:rsidRPr="009C3394">
        <w:rPr>
          <w:rStyle w:val="StyleUnderline"/>
          <w:highlight w:val="cyan"/>
        </w:rPr>
        <w:t>asserted that</w:t>
      </w:r>
      <w:r w:rsidRPr="00D40EEE">
        <w:rPr>
          <w:rStyle w:val="StyleUnderline"/>
        </w:rPr>
        <w:t xml:space="preserve"> </w:t>
      </w:r>
      <w:r w:rsidRPr="009C3394">
        <w:rPr>
          <w:rStyle w:val="StyleUnderline"/>
          <w:highlight w:val="cyan"/>
        </w:rPr>
        <w:t>i</w:t>
      </w:r>
      <w:r w:rsidRPr="00D40EEE">
        <w:rPr>
          <w:rStyle w:val="StyleUnderline"/>
        </w:rPr>
        <w:t xml:space="preserve">ntellectual </w:t>
      </w:r>
      <w:r w:rsidRPr="009C3394">
        <w:rPr>
          <w:rStyle w:val="StyleUnderline"/>
          <w:highlight w:val="cyan"/>
        </w:rPr>
        <w:t>p</w:t>
      </w:r>
      <w:r w:rsidRPr="00D40EEE">
        <w:rPr>
          <w:rStyle w:val="StyleUnderline"/>
        </w:rPr>
        <w:t xml:space="preserve">roperty </w:t>
      </w:r>
      <w:r w:rsidRPr="009C3394">
        <w:rPr>
          <w:rStyle w:val="StyleUnderline"/>
          <w:highlight w:val="cyan"/>
        </w:rPr>
        <w:t>r</w:t>
      </w:r>
      <w:r w:rsidRPr="00D40EEE">
        <w:rPr>
          <w:rStyle w:val="StyleUnderline"/>
        </w:rPr>
        <w:t>ights</w:t>
      </w:r>
      <w:r w:rsidRPr="009C3394">
        <w:rPr>
          <w:sz w:val="14"/>
        </w:rPr>
        <w:t>--in terms of their characteristics or their effects--</w:t>
      </w:r>
      <w:r w:rsidRPr="009C3394">
        <w:rPr>
          <w:rStyle w:val="StyleUnderline"/>
          <w:highlight w:val="cyan"/>
        </w:rPr>
        <w:t>are</w:t>
      </w:r>
      <w:r w:rsidRPr="00D40EEE">
        <w:rPr>
          <w:rStyle w:val="StyleUnderline"/>
        </w:rPr>
        <w:t xml:space="preserve"> inequitable or even </w:t>
      </w:r>
      <w:r w:rsidRPr="009C3394">
        <w:rPr>
          <w:rStyle w:val="StyleUnderline"/>
          <w:highlight w:val="cyan"/>
        </w:rPr>
        <w:t>exploitative of indigenous peoples</w:t>
      </w:r>
      <w:r w:rsidRPr="00D40EEE">
        <w:rPr>
          <w:rStyle w:val="StyleUnderline"/>
        </w:rPr>
        <w:t>. Is this true</w:t>
      </w:r>
      <w:r w:rsidRPr="009C3394">
        <w:rPr>
          <w:sz w:val="14"/>
        </w:rPr>
        <w:t xml:space="preserve">? Two questions must be considered when discussing the relationship between IPRs and the rights of the holders of traditional knowledge, innovations and practices. First, do IPRs have characteristics that are inherently unjust or which lead to injustices vis-à-vis traditional knowledge holders? Second, </w:t>
      </w:r>
      <w:r w:rsidRPr="009C3394">
        <w:rPr>
          <w:rStyle w:val="StyleUnderline"/>
          <w:highlight w:val="cyan"/>
        </w:rPr>
        <w:t>to what extent can IPRs be used to protect their rights</w:t>
      </w:r>
      <w:r w:rsidRPr="009C3394">
        <w:rPr>
          <w:sz w:val="14"/>
        </w:rPr>
        <w:t xml:space="preserve">? I will start by presenting the arguments of defenders of strong patent systems based upon those of the industrialized countries and then consider some of the more critical views. It should be noted that </w:t>
      </w:r>
      <w:r w:rsidRPr="00D40EEE">
        <w:rPr>
          <w:rStyle w:val="StyleUnderline"/>
        </w:rPr>
        <w:t>this</w:t>
      </w:r>
      <w:r w:rsidRPr="009C3394">
        <w:rPr>
          <w:sz w:val="14"/>
        </w:rPr>
        <w:t xml:space="preserve"> section </w:t>
      </w:r>
      <w:r w:rsidRPr="009C3394">
        <w:rPr>
          <w:rStyle w:val="StyleUnderline"/>
          <w:highlight w:val="cyan"/>
        </w:rPr>
        <w:t>consider</w:t>
      </w:r>
      <w:r w:rsidRPr="00D40EEE">
        <w:rPr>
          <w:rStyle w:val="StyleUnderline"/>
        </w:rPr>
        <w:t xml:space="preserve">s mainly </w:t>
      </w:r>
      <w:r w:rsidRPr="009C3394">
        <w:rPr>
          <w:rStyle w:val="StyleUnderline"/>
          <w:highlight w:val="cyan"/>
        </w:rPr>
        <w:t>patents</w:t>
      </w:r>
      <w:r w:rsidRPr="009C3394">
        <w:rPr>
          <w:sz w:val="14"/>
        </w:rPr>
        <w:t>. Trademarks and geographical indications are IPRs that may be of use in some situations but are not considered here.</w:t>
      </w:r>
    </w:p>
    <w:p w14:paraId="1BA4DE3B" w14:textId="77777777" w:rsidR="00FE6E32" w:rsidRPr="009C3394" w:rsidRDefault="00FE6E32" w:rsidP="00FE6E32">
      <w:pPr>
        <w:rPr>
          <w:sz w:val="14"/>
          <w:szCs w:val="16"/>
        </w:rPr>
      </w:pPr>
      <w:r w:rsidRPr="009C3394">
        <w:rPr>
          <w:sz w:val="14"/>
          <w:szCs w:val="16"/>
        </w:rPr>
        <w:t>Are IPRs inimical to indigenous and local people’s rights?</w:t>
      </w:r>
    </w:p>
    <w:p w14:paraId="1EEE3CAD" w14:textId="77777777" w:rsidR="00FE6E32" w:rsidRPr="009C3394" w:rsidRDefault="00FE6E32" w:rsidP="00FE6E32">
      <w:pPr>
        <w:rPr>
          <w:sz w:val="14"/>
          <w:szCs w:val="16"/>
        </w:rPr>
      </w:pPr>
      <w:r w:rsidRPr="009C3394">
        <w:rPr>
          <w:sz w:val="14"/>
          <w:szCs w:val="16"/>
        </w:rPr>
        <w:t>Defenders of strong patent systems are likely to argue that companies holding patents derived from knowledge acquired from local communities cannot prevent members of these communities from continuing to use their knowledge, and moreover such companies have never attempted to do so. For example, just because a United States company holds a patent for, say, a stable storage form of neem pesticide, this does not prevent Indian farmers from continuing to use neem as a pesticide as they have done for generations. Defenders may also assert that as long as the patent requirements of usefulness, novelty and inventive step are strictly upheld by patent offices there is no reason for local communities to feel exploited since if their knowledge were simply copied there would be no invention to patent. Both of these arguments are essentially correct, although the turmeric patent case referred to below shows how the theory and practice of patenting may sometimes differ.</w:t>
      </w:r>
    </w:p>
    <w:p w14:paraId="349A7803" w14:textId="77777777" w:rsidR="00FE6E32" w:rsidRPr="009C3394" w:rsidRDefault="00FE6E32" w:rsidP="00FE6E32">
      <w:pPr>
        <w:rPr>
          <w:sz w:val="14"/>
          <w:szCs w:val="16"/>
        </w:rPr>
      </w:pPr>
      <w:r w:rsidRPr="009C3394">
        <w:rPr>
          <w:sz w:val="14"/>
          <w:szCs w:val="16"/>
        </w:rPr>
        <w:t>A recent study by two political philosophers, Anthony Stenson and Tim Gray,16 took the controversial position that moral entitlement theories do not justify indigenous peoples’17 IPRs over their knowledge. The problem with their analysis is that they based it on a simplistic conception of traditional knowledge, assuming that it is by definition collectively held and generated and part of the public domain.18 This makes their argument appear more plausible than it should. To argue that traditional knowledge when defined this way should enjoy a privileged legal status vis-à-vis other public domain knowledge originating from non-traditional sources such as public or private sector research programmes does indeed prima facie seem problematic from a moral entitlement-based perspective.</w:t>
      </w:r>
    </w:p>
    <w:p w14:paraId="24FAE9A7" w14:textId="77777777" w:rsidR="00FE6E32" w:rsidRPr="009C3394" w:rsidRDefault="00FE6E32" w:rsidP="00FE6E32">
      <w:pPr>
        <w:rPr>
          <w:sz w:val="14"/>
          <w:szCs w:val="16"/>
        </w:rPr>
      </w:pPr>
      <w:r w:rsidRPr="009C3394">
        <w:rPr>
          <w:sz w:val="14"/>
          <w:szCs w:val="16"/>
        </w:rPr>
        <w:t>However, what should not be overlooked is the question of how traditional knowledge usually falls into the public domain. Indigenous peoples have for centuries endured abuses of their basic human rights, and they still tend to be politically, economically and socially marginalized. It would therefore be naïve to suppose that it has ever been normal practice for their knowledge to be placed in the public domain and disseminated, with their prior informed consent and with respect for their customary laws and regulations concerning access, use and distribution of knowledge. It can plausibly be argued, then, that unconsented placement of knowledge into the public domain does not in itself extinguish the legitimate entitlements of the holders and may in fact violate them.</w:t>
      </w:r>
    </w:p>
    <w:p w14:paraId="48E267FC" w14:textId="77777777" w:rsidR="00FE6E32" w:rsidRPr="009C3394" w:rsidRDefault="00FE6E32" w:rsidP="00FE6E32">
      <w:pPr>
        <w:rPr>
          <w:sz w:val="14"/>
          <w:szCs w:val="16"/>
        </w:rPr>
      </w:pPr>
      <w:r w:rsidRPr="009C3394">
        <w:rPr>
          <w:sz w:val="14"/>
          <w:szCs w:val="16"/>
        </w:rPr>
        <w:t>Second, while Stenson and Gray’s argument is relevant to cases of widely-distributed and long-documented traditional knowledge such as that which is related to neem, a great deal of knowledge is more localized in its distribution and may be held only by small numbers of people or even an individual (see below).</w:t>
      </w:r>
    </w:p>
    <w:p w14:paraId="30BC10DB" w14:textId="77777777" w:rsidR="00FE6E32" w:rsidRPr="009C3394" w:rsidRDefault="00FE6E32" w:rsidP="00FE6E32">
      <w:pPr>
        <w:rPr>
          <w:sz w:val="14"/>
          <w:szCs w:val="16"/>
        </w:rPr>
      </w:pPr>
      <w:r w:rsidRPr="009C3394">
        <w:rPr>
          <w:sz w:val="14"/>
          <w:szCs w:val="16"/>
        </w:rPr>
        <w:t>Third, it is unreasonable to suggest that indigenous peoples have no reason to complain as long as their knowledge is not directly copied in a patented invention. The outrage felt by many indigenous peoples in South America about the US plant patent on a sacred plant, ayahuasca,19 is legitimate, and makes clear that resorting to the arguments of Western thinkers who justify IPRs, like Hegel and Locke,20 is not always fruitful or even relevant.21</w:t>
      </w:r>
    </w:p>
    <w:p w14:paraId="39DF6106" w14:textId="77777777" w:rsidR="00FE6E32" w:rsidRPr="009C3394" w:rsidRDefault="00FE6E32" w:rsidP="00FE6E32">
      <w:pPr>
        <w:rPr>
          <w:sz w:val="14"/>
          <w:szCs w:val="16"/>
        </w:rPr>
      </w:pPr>
      <w:r w:rsidRPr="009C3394">
        <w:rPr>
          <w:sz w:val="14"/>
          <w:szCs w:val="16"/>
        </w:rPr>
        <w:t>Nevertheless, Stenson and Gray usefully demonstrate that advocates of indigenous peoples and local communities’ rights need to be consistent in their argumentation.22 For example, let us assume that the traditional knowledge about neem had been forgotten by most Indians so that only a few farmers still held the knowledge. Would the use of their knowledge by a company as a lead for a patented invention make these people victims of intellectual piracy? If the farmers were identifiable one could possibly build a strong case that the company’s act was economically exploitative by using some of the arguments provided earlier. But--unlike the turmeric case--it is more difficult to argue that it is intellectual piracy. This is because to be consistent one would also have to argue that a temporary monopoly right to an incremental improvement (which is what a patent essentially is) is inherently exploitative of all people past and present that had contributed to the state of the art (or more accurately all the states of the arts) relevant to the patent. Such a position is difficult to sustain and is highly inappropriate in this case.23 The state of the art includes not only the knowledge that neem seed extracts are an effective pesticide, but also the industrial techniques that can be applied to produce neem derivatives that are in one way or another more useful than the natural product.24</w:t>
      </w:r>
    </w:p>
    <w:p w14:paraId="4999F740" w14:textId="77777777" w:rsidR="00FE6E32" w:rsidRPr="009C3394" w:rsidRDefault="00FE6E32" w:rsidP="00FE6E32">
      <w:pPr>
        <w:rPr>
          <w:sz w:val="14"/>
          <w:szCs w:val="16"/>
        </w:rPr>
      </w:pPr>
      <w:r w:rsidRPr="009C3394">
        <w:rPr>
          <w:sz w:val="14"/>
          <w:szCs w:val="16"/>
        </w:rPr>
        <w:t>Following a more critical perspective, it is tempting to draw an analogy between the taking of indigenous peoples’25 knowledge without permission and patenting inventions based upon this knowledge, and seizing their territories and displacing them from their homelands. In each case, it seems that territories, ecosystems, plant varieties (whether domesticated or not) and traditional knowledge, are treated as if they are res nullius (the property of nobody) before their ‘discovery’ by explorers, scientists, governments, corporations, and conservation organisations.26 During the Colonial period, sparsely populated ‘wildernesses’ were regarded as being to all legal intents and purposes vacant prior to colonization. Settler societies, such as in Australia, built up legal systems based upon the terra nullius (the land of nobody) doctrine.27 According to such a view, open access is the rule for land, traditional knowledge and resources, whereas enclosure is the rule as soon as these are proved to have economic value.</w:t>
      </w:r>
    </w:p>
    <w:p w14:paraId="32AF2473" w14:textId="77777777" w:rsidR="00FE6E32" w:rsidRPr="009C3394" w:rsidRDefault="00FE6E32" w:rsidP="00FE6E32">
      <w:pPr>
        <w:rPr>
          <w:sz w:val="14"/>
          <w:szCs w:val="16"/>
        </w:rPr>
      </w:pPr>
      <w:r w:rsidRPr="009C3394">
        <w:rPr>
          <w:sz w:val="14"/>
          <w:szCs w:val="16"/>
        </w:rPr>
        <w:t xml:space="preserve">The analogy is powerful and persuasive even if it is conceded that whereas lands and territories are finite, new knowledge is constantly being generated and is, at least in theory, inexhaustible. Nevertheless, the analogy does seem to reflect indigenous peoples’ views--based as they are upon bitter historical experience--more accurately than the conventional (and Western) arguments favouring intellectual property rights for holders of useful knowledge. Also, it accurately reflects the </w:t>
      </w:r>
      <w:r w:rsidRPr="009C3394">
        <w:rPr>
          <w:sz w:val="14"/>
          <w:szCs w:val="16"/>
        </w:rPr>
        <w:lastRenderedPageBreak/>
        <w:t>sentiments of indigenous peoples who see Western law as an imposition which seems to cancel out their own custom based regulations. After all, if indigenous peoples in WTO member states are required to accept the existence of patents that they are economically prevented from availing themselves of, why shouldn’t their own knowledge-related regimes be respected by others? It is perhaps this point, that one type of IPR system is being universalized and prioritized to the exclusion of all others, that causes the most legitimate disquiet among those peoples and communities that are least able to benefit from what to them is an imposed system.</w:t>
      </w:r>
    </w:p>
    <w:p w14:paraId="04160D39" w14:textId="77777777" w:rsidR="00FE6E32" w:rsidRPr="009C3394" w:rsidRDefault="00FE6E32" w:rsidP="00FE6E32">
      <w:pPr>
        <w:rPr>
          <w:sz w:val="14"/>
          <w:szCs w:val="16"/>
        </w:rPr>
      </w:pPr>
      <w:r w:rsidRPr="009C3394">
        <w:rPr>
          <w:sz w:val="14"/>
          <w:szCs w:val="16"/>
        </w:rPr>
        <w:t>Comparing so-called ‘biopiracy’ cases such as the recently-revoked turmeric patent (US Patent No. 5,401,504: "Use of Turmeric in Wound Healing"), the neem patents (of which over 150 exist in the world) and the (lapsed) quinoa patent exemplify some of the various ways that inventions may be derived from traditional knowledge and how the just entitlements of traditional knowledge holders may vary as a result. In the turmeric case, the ‘invention’ was the traditional use of the plant, and it is because this traditional use had been documented that the invention was ultimately deemed to lack novelty. At least some (and possibly most) of the neem-related inventions embody uses identical to those of Indian farmers but the products and/or methods of extraction are different. In such cases it can safely be assumed that the existence of relevant traditional knowledge was a (but not the) sine qua non for the inventions. In the case of the quinoa patent (US Patent No. 5304718: "Cytoplasmic Male Sterile Quinoa"), traditional knowledge was not a sine qua non for the invention except in the sense that the development and continued existence of quinoa varieties can be attributed to the efforts of past and present Andean peoples. The main problem with this patent is that it seems to appropriate part of the public domain by dint of the excessive breadth of what it claims rather than that it ‘pirates’ traditional knowledge. Even so, it is understandable that local communities should object when patent claims include names of their own folk varieties (as did the quinoa patent) especially when these communities depend on exporting these varieties to countries where such a patent is held. A strong case can still be made for compensating the Andean farmers when their knowledge and resources are used in such patent applications, but patent law is unlikely to be the best possible mechanism for benefit sharing given that most patented inventions are not commercially viable while many natural products may not even be IPR-protected.28</w:t>
      </w:r>
    </w:p>
    <w:p w14:paraId="5D05F515" w14:textId="77777777" w:rsidR="00FE6E32" w:rsidRPr="009C3394" w:rsidRDefault="00FE6E32" w:rsidP="00FE6E32">
      <w:pPr>
        <w:rPr>
          <w:sz w:val="14"/>
        </w:rPr>
      </w:pPr>
      <w:r w:rsidRPr="009C3394">
        <w:rPr>
          <w:sz w:val="14"/>
          <w:szCs w:val="16"/>
        </w:rPr>
        <w:t>Even if it is still debatable whether strong patent systems modelled on those of Europe or the United States are inherently harmful to indigenous peoples and local communities, arguments that such systems reinforce existing injustices are convincing. The question to be asked, then, is whether perverse characteristics of the system are integral to IPRs or whether they could be mitigated by rigorous patent examinations or by careful drafting or interpretations of IPR laws. It is my belief that</w:t>
      </w:r>
      <w:r w:rsidRPr="009C3394">
        <w:rPr>
          <w:sz w:val="14"/>
        </w:rPr>
        <w:t xml:space="preserve"> </w:t>
      </w:r>
      <w:r w:rsidRPr="009C3394">
        <w:rPr>
          <w:rStyle w:val="StyleUnderline"/>
          <w:highlight w:val="cyan"/>
        </w:rPr>
        <w:t>IPR systems should be available</w:t>
      </w:r>
      <w:r w:rsidRPr="007C7403">
        <w:rPr>
          <w:rStyle w:val="StyleUnderline"/>
        </w:rPr>
        <w:t xml:space="preserve"> to protect holders of all useful knowledge whose dissemination is beneficial to the wider public</w:t>
      </w:r>
      <w:r w:rsidRPr="009C3394">
        <w:rPr>
          <w:sz w:val="14"/>
        </w:rPr>
        <w:t>. To the extent that they cannot do this, they are inherently flawed. But on the other hand, some defects can be addressed without having to make radical changes. To take one example, the novelty requirement in patent law is sometimes defined in a way that could legalize the misappropriation of traditional knowledge. According to United States patent law,</w:t>
      </w:r>
    </w:p>
    <w:p w14:paraId="48981B5E" w14:textId="77777777" w:rsidR="00FE6E32" w:rsidRPr="009C3394" w:rsidRDefault="00FE6E32" w:rsidP="00FE6E32">
      <w:pPr>
        <w:rPr>
          <w:sz w:val="14"/>
        </w:rPr>
      </w:pPr>
      <w:r w:rsidRPr="009C3394">
        <w:rPr>
          <w:sz w:val="14"/>
        </w:rPr>
        <w:t>A person shall be entitled to a patent unless:</w:t>
      </w:r>
    </w:p>
    <w:p w14:paraId="0E5EBED7" w14:textId="77777777" w:rsidR="00FE6E32" w:rsidRPr="009C3394" w:rsidRDefault="00FE6E32" w:rsidP="00FE6E32">
      <w:pPr>
        <w:rPr>
          <w:sz w:val="14"/>
        </w:rPr>
      </w:pPr>
      <w:r w:rsidRPr="009C3394">
        <w:rPr>
          <w:sz w:val="14"/>
        </w:rPr>
        <w:t>the invention was known or used by others in this country, or patented or described in a printed publication in this or a foreign country, before the invention thereof by the applicant for patent, or</w:t>
      </w:r>
    </w:p>
    <w:p w14:paraId="63CC01D7" w14:textId="77777777" w:rsidR="00FE6E32" w:rsidRPr="009C3394" w:rsidRDefault="00FE6E32" w:rsidP="00FE6E32">
      <w:pPr>
        <w:rPr>
          <w:sz w:val="14"/>
        </w:rPr>
      </w:pPr>
      <w:r w:rsidRPr="009C3394">
        <w:rPr>
          <w:sz w:val="14"/>
        </w:rPr>
        <w:t>the invention was patented or described in a printed publication in this or a foreign country or in public use or on sale in this country, more than one year prior to the date of the application for patent in the United States ...29</w:t>
      </w:r>
    </w:p>
    <w:p w14:paraId="246F76BD" w14:textId="77777777" w:rsidR="00FE6E32" w:rsidRPr="009C3394" w:rsidRDefault="00FE6E32" w:rsidP="00FE6E32">
      <w:pPr>
        <w:rPr>
          <w:sz w:val="14"/>
        </w:rPr>
      </w:pPr>
      <w:r w:rsidRPr="009C3394">
        <w:rPr>
          <w:sz w:val="14"/>
        </w:rPr>
        <w:t>This means that unpublished traditional (or any other) knowledge acquired from abroad but not known in the United States can be the subject of a patent application by a company that simply discovers this knowledge. In Europe, on the other hand, the novelty requirement is in this sense more demanding. According to Article 54(2) of the European Patent Convention,</w:t>
      </w:r>
    </w:p>
    <w:p w14:paraId="632AFE22" w14:textId="77777777" w:rsidR="00FE6E32" w:rsidRPr="009C3394" w:rsidRDefault="00FE6E32" w:rsidP="00FE6E32">
      <w:pPr>
        <w:rPr>
          <w:sz w:val="14"/>
        </w:rPr>
      </w:pPr>
      <w:r w:rsidRPr="009C3394">
        <w:rPr>
          <w:sz w:val="14"/>
        </w:rPr>
        <w:t>An invention shall be considered to be new if it does not form part of the state of the art. The state of the art shall be held to comprise everything made available to the public by means of a written or oral description, by use, or in any other way, before the date of filing of the European patent application.</w:t>
      </w:r>
    </w:p>
    <w:p w14:paraId="03645784" w14:textId="77777777" w:rsidR="00FE6E32" w:rsidRPr="009C3394" w:rsidRDefault="00FE6E32" w:rsidP="00FE6E32">
      <w:pPr>
        <w:rPr>
          <w:sz w:val="14"/>
        </w:rPr>
      </w:pPr>
      <w:r w:rsidRPr="009C3394">
        <w:rPr>
          <w:sz w:val="14"/>
        </w:rPr>
        <w:t>Thus, there is no distinction made as to the geographical source of prior knowledge relevant to the invention. This seems to be much fairer.</w:t>
      </w:r>
    </w:p>
    <w:p w14:paraId="3B7E0B6A" w14:textId="77777777" w:rsidR="00FE6E32" w:rsidRPr="009C3394" w:rsidRDefault="00FE6E32" w:rsidP="00FE6E32">
      <w:pPr>
        <w:rPr>
          <w:sz w:val="14"/>
        </w:rPr>
      </w:pPr>
      <w:r w:rsidRPr="009C3394">
        <w:rPr>
          <w:sz w:val="14"/>
        </w:rPr>
        <w:t>One last but very important point to make is that farmers in most developing countries (and in some industrialized countries as well) still tend either to save their own seeds or acquire them from other farmers. In countries where neither the public or private sectors play a dominant role in seed production or distribution, such as in many African countries, seed saving and sharing will probably continue to be prevalent means of seed acquisition for several years to come. To attempt to eradicate these practices through expansive IPRs would very likely cause serious economic and social impacts for farming communities. It should be noted in this context that according to the IPR systems of the developed countries, the private property rights afforded by patents and plant variety rights to a varying extent restrict or even eliminate the right to continue such customary practices of seed saving and exchange, and the trend is very much towards further restriction of the former and complete elimination of the latter.</w:t>
      </w:r>
    </w:p>
    <w:p w14:paraId="6D88BEA4" w14:textId="77777777" w:rsidR="00FE6E32" w:rsidRPr="009C3394" w:rsidRDefault="00FE6E32" w:rsidP="00FE6E32">
      <w:pPr>
        <w:rPr>
          <w:sz w:val="14"/>
        </w:rPr>
      </w:pPr>
      <w:r w:rsidRPr="009C3394">
        <w:rPr>
          <w:sz w:val="14"/>
        </w:rPr>
        <w:t>Can IPRs protect traditional biodiversity-related knowledge?</w:t>
      </w:r>
    </w:p>
    <w:p w14:paraId="32069151" w14:textId="77777777" w:rsidR="00FE6E32" w:rsidRPr="009C3394" w:rsidRDefault="00FE6E32" w:rsidP="00FE6E32">
      <w:pPr>
        <w:rPr>
          <w:sz w:val="14"/>
        </w:rPr>
      </w:pPr>
      <w:r w:rsidRPr="009C3394">
        <w:rPr>
          <w:sz w:val="14"/>
        </w:rPr>
        <w:t>IPR law does not enable all creative or inventive expressions to be protected by IPRs. With respect to patents, only inventions that can be dated and attributed to an individual or small group of people can be protected. In traditional societies, the sources of traditional knowledge may be attributable to individuals, kinship or gender-based groups,30 or to single communities. In theory such knowledge may be patentable. However, a great deal of traditional knowledge is not traceable to a specific community or geographical area and is ineligible for patent protection. Whether widely known or not, once traditional knowledge is recorded and publicly disseminated, its use and application is beyond the control of the original knowledge providers. As we saw earlier, if a researcher investigates a piece of published traditional knowledge and then improves upon it in a practical way, the result may well become a patentable ‘invention’ that this researcher can own.</w:t>
      </w:r>
    </w:p>
    <w:p w14:paraId="41018DF1" w14:textId="77777777" w:rsidR="00FE6E32" w:rsidRPr="009C3394" w:rsidRDefault="00FE6E32" w:rsidP="00FE6E32">
      <w:pPr>
        <w:rPr>
          <w:sz w:val="14"/>
        </w:rPr>
      </w:pPr>
      <w:r w:rsidRPr="009C3394">
        <w:rPr>
          <w:sz w:val="14"/>
        </w:rPr>
        <w:t xml:space="preserve">Patents are essentially blunt instruments that cannot be expected to accommodate the subtleties and complexities of many non-western proprietary systems. These systems are sometimes assumed to be collective or communally-based, but in fact any assumption that there exists a generic form of non-western, traditional collective intellectual rights ignores the intricacies and sheer diversity of indigenous and traditional proprietary systems.31 Implicit in some criticisms of patents is an assumption that collective and individual ownership and property rights, including intellectual property rights, are necessarily alien concepts in all traditional societies32 which are characterized by a strong sharing ethos. In fact, reviews of anthropological literature reveal that such concepts (or at least close equivalents to them) are quite common.33 Any </w:t>
      </w:r>
      <w:r w:rsidRPr="009C3394">
        <w:rPr>
          <w:rStyle w:val="StyleUnderline"/>
          <w:highlight w:val="cyan"/>
        </w:rPr>
        <w:t>laws</w:t>
      </w:r>
      <w:r w:rsidRPr="00AF7978">
        <w:rPr>
          <w:rStyle w:val="StyleUnderline"/>
        </w:rPr>
        <w:t xml:space="preserve"> that aim to protect property rights, including IPRs, </w:t>
      </w:r>
      <w:r w:rsidRPr="009C3394">
        <w:rPr>
          <w:rStyle w:val="StyleUnderline"/>
          <w:highlight w:val="cyan"/>
        </w:rPr>
        <w:t>should not</w:t>
      </w:r>
      <w:r w:rsidRPr="00AF7978">
        <w:rPr>
          <w:rStyle w:val="StyleUnderline"/>
        </w:rPr>
        <w:t xml:space="preserve"> therefore </w:t>
      </w:r>
      <w:r w:rsidRPr="009C3394">
        <w:rPr>
          <w:rStyle w:val="StyleUnderline"/>
          <w:highlight w:val="cyan"/>
        </w:rPr>
        <w:t xml:space="preserve">be </w:t>
      </w:r>
      <w:r w:rsidRPr="009C3394">
        <w:rPr>
          <w:rStyle w:val="StyleUnderline"/>
          <w:highlight w:val="cyan"/>
        </w:rPr>
        <w:lastRenderedPageBreak/>
        <w:t>dismissed</w:t>
      </w:r>
      <w:r w:rsidRPr="00AF7978">
        <w:rPr>
          <w:rStyle w:val="StyleUnderline"/>
        </w:rPr>
        <w:t xml:space="preserve"> out of hand</w:t>
      </w:r>
      <w:r w:rsidRPr="009C3394">
        <w:rPr>
          <w:sz w:val="14"/>
        </w:rPr>
        <w:t>. Even so, the strong tendency among many traditional communities is to exchange seeds freely rather than to treat them as commodities to be bought and sold.</w:t>
      </w:r>
    </w:p>
    <w:p w14:paraId="73AF3542" w14:textId="77777777" w:rsidR="00FE6E32" w:rsidRPr="009C3394" w:rsidRDefault="00FE6E32" w:rsidP="00FE6E32">
      <w:pPr>
        <w:rPr>
          <w:sz w:val="14"/>
        </w:rPr>
      </w:pPr>
      <w:r w:rsidRPr="009C3394">
        <w:rPr>
          <w:sz w:val="14"/>
        </w:rPr>
        <w:t xml:space="preserve">At the practical level, critics of patents are certainly correct in asserting that the lack of economic self-sufficiency of many traditional communities, the unequal power relations between them and the corporate world, and the high cost of litigation, would make it very difficult for them to protect their IPRs through the patent system.34 In the United States, for example, it costs about $US 20,000 to prepare a patent application.35 This is clearly beyond the financial means of local communities (as well as many independent inventors and small companies) in most parts of the world, especially when we take into account the fact that most patents do not result in the development of a profitable product anyway. How could this situation be justified? First, one could argue that the high expenses of acquiring and enforcing patents do not make the system inherently unfair just because patent examinations and legal challenges are unavoidably expensive. Second, it might be asserted that the patent system cannot be blamed because many potential users either lack sufficient financial resources or are unwilling to take the risks of applying for patents in exchange for future gains that may never materialize. Besides, many countries have low-cost petty patent systems that are more accessible to less wealthy rights claimants, and TRIPS does not prohibit these systems.36 For these reasons, a case could be made for arguing that it is not the fault of the patent system per se that the main beneficiaries from the trade in products derived from genetic resources appear to be corporations located mainly in the technologically advanced countries. </w:t>
      </w:r>
      <w:r w:rsidRPr="009C3394">
        <w:rPr>
          <w:rStyle w:val="StyleUnderline"/>
          <w:highlight w:val="cyan"/>
        </w:rPr>
        <w:t>In the absence of a patent</w:t>
      </w:r>
      <w:r w:rsidRPr="00AF7978">
        <w:rPr>
          <w:rStyle w:val="StyleUnderline"/>
        </w:rPr>
        <w:t xml:space="preserve"> system, </w:t>
      </w:r>
      <w:r w:rsidRPr="009C3394">
        <w:rPr>
          <w:rStyle w:val="StyleUnderline"/>
          <w:highlight w:val="cyan"/>
        </w:rPr>
        <w:t>corporations would</w:t>
      </w:r>
      <w:r w:rsidRPr="00AF7978">
        <w:rPr>
          <w:rStyle w:val="StyleUnderline"/>
        </w:rPr>
        <w:t xml:space="preserve"> most probably still </w:t>
      </w:r>
      <w:r w:rsidRPr="009C3394">
        <w:rPr>
          <w:rStyle w:val="StyleUnderline"/>
          <w:highlight w:val="cyan"/>
        </w:rPr>
        <w:t>dominate</w:t>
      </w:r>
      <w:r w:rsidRPr="00AF7978">
        <w:rPr>
          <w:rStyle w:val="StyleUnderline"/>
        </w:rPr>
        <w:t xml:space="preserve"> this trade</w:t>
      </w:r>
      <w:r w:rsidRPr="009C3394">
        <w:rPr>
          <w:sz w:val="14"/>
        </w:rPr>
        <w:t>.</w:t>
      </w:r>
    </w:p>
    <w:p w14:paraId="239B1599" w14:textId="77777777" w:rsidR="00FE6E32" w:rsidRPr="009C3394" w:rsidRDefault="00FE6E32" w:rsidP="00FE6E32">
      <w:pPr>
        <w:rPr>
          <w:sz w:val="14"/>
        </w:rPr>
      </w:pPr>
      <w:r w:rsidRPr="009C3394">
        <w:rPr>
          <w:sz w:val="14"/>
        </w:rPr>
        <w:t>Conclusions</w:t>
      </w:r>
    </w:p>
    <w:p w14:paraId="0F98425C" w14:textId="77777777" w:rsidR="00FE6E32" w:rsidRPr="009C3394" w:rsidRDefault="00FE6E32" w:rsidP="00FE6E32">
      <w:pPr>
        <w:rPr>
          <w:sz w:val="14"/>
        </w:rPr>
      </w:pPr>
      <w:r w:rsidRPr="00AF7978">
        <w:rPr>
          <w:rStyle w:val="StyleUnderline"/>
        </w:rPr>
        <w:t xml:space="preserve">If we accept that the purpose of an IPR system is to protect the rights of knowledge holders for the public good, arguably it should be possible for all those who create useful knowledge with economic value to secure its protection. </w:t>
      </w:r>
      <w:r w:rsidRPr="009C3394">
        <w:rPr>
          <w:rStyle w:val="StyleUnderline"/>
          <w:highlight w:val="cyan"/>
        </w:rPr>
        <w:t>To the extent that</w:t>
      </w:r>
      <w:r w:rsidRPr="00AF7978">
        <w:rPr>
          <w:rStyle w:val="StyleUnderline"/>
        </w:rPr>
        <w:t xml:space="preserve"> present-day </w:t>
      </w:r>
      <w:r w:rsidRPr="009C3394">
        <w:rPr>
          <w:rStyle w:val="StyleUnderline"/>
          <w:highlight w:val="cyan"/>
        </w:rPr>
        <w:t>IPR</w:t>
      </w:r>
      <w:r w:rsidRPr="00AF7978">
        <w:rPr>
          <w:rStyle w:val="StyleUnderline"/>
        </w:rPr>
        <w:t xml:space="preserve"> systems </w:t>
      </w:r>
      <w:r w:rsidRPr="009C3394">
        <w:rPr>
          <w:rStyle w:val="StyleUnderline"/>
          <w:highlight w:val="cyan"/>
        </w:rPr>
        <w:t>cannot protect traditional knowledge</w:t>
      </w:r>
      <w:r w:rsidRPr="00AF7978">
        <w:rPr>
          <w:rStyle w:val="StyleUnderline"/>
        </w:rPr>
        <w:t xml:space="preserve"> whose dissemination is beneficial to the wider community</w:t>
      </w:r>
      <w:r w:rsidRPr="009C3394">
        <w:rPr>
          <w:sz w:val="14"/>
        </w:rPr>
        <w:t xml:space="preserve"> 37 </w:t>
      </w:r>
      <w:r w:rsidRPr="00AF7978">
        <w:rPr>
          <w:rStyle w:val="StyleUnderline"/>
        </w:rPr>
        <w:t xml:space="preserve">and that has industrial application, </w:t>
      </w:r>
      <w:r w:rsidRPr="009C3394">
        <w:rPr>
          <w:rStyle w:val="StyleUnderline"/>
          <w:highlight w:val="cyan"/>
        </w:rPr>
        <w:t>these systems are failing</w:t>
      </w:r>
      <w:r w:rsidRPr="00AF7978">
        <w:rPr>
          <w:rStyle w:val="StyleUnderline"/>
        </w:rPr>
        <w:t xml:space="preserve"> to operate optimally in terms of their public function. It is fully understandable that the disproportionate legal treatment of commercially useful knowledge held by companies and similarly useful knowledge held by indigenous peoples, seems unjust to the latter. </w:t>
      </w:r>
      <w:r w:rsidRPr="009C3394">
        <w:rPr>
          <w:rStyle w:val="StyleUnderline"/>
          <w:highlight w:val="cyan"/>
        </w:rPr>
        <w:t>When</w:t>
      </w:r>
      <w:r w:rsidRPr="00AF7978">
        <w:rPr>
          <w:rStyle w:val="StyleUnderline"/>
        </w:rPr>
        <w:t xml:space="preserve"> large industrial concerns in new technological fields find the </w:t>
      </w:r>
      <w:r w:rsidRPr="009C3394">
        <w:rPr>
          <w:rStyle w:val="StyleUnderline"/>
          <w:highlight w:val="cyan"/>
        </w:rPr>
        <w:t>IPR</w:t>
      </w:r>
      <w:r w:rsidRPr="00AF7978">
        <w:rPr>
          <w:rStyle w:val="StyleUnderline"/>
        </w:rPr>
        <w:t xml:space="preserve"> system </w:t>
      </w:r>
      <w:r w:rsidRPr="009C3394">
        <w:rPr>
          <w:rStyle w:val="StyleUnderline"/>
          <w:highlight w:val="cyan"/>
        </w:rPr>
        <w:t>cannot protect</w:t>
      </w:r>
      <w:r w:rsidRPr="00AF7978">
        <w:rPr>
          <w:rStyle w:val="StyleUnderline"/>
        </w:rPr>
        <w:t xml:space="preserve"> their </w:t>
      </w:r>
      <w:r w:rsidRPr="009C3394">
        <w:rPr>
          <w:rStyle w:val="StyleUnderline"/>
          <w:highlight w:val="cyan"/>
        </w:rPr>
        <w:t>innovations</w:t>
      </w:r>
      <w:r w:rsidRPr="00AF7978">
        <w:rPr>
          <w:rStyle w:val="StyleUnderline"/>
        </w:rPr>
        <w:t xml:space="preserve">, it seems that </w:t>
      </w:r>
      <w:r w:rsidRPr="009C3394">
        <w:rPr>
          <w:rStyle w:val="StyleUnderline"/>
          <w:highlight w:val="cyan"/>
        </w:rPr>
        <w:t>new</w:t>
      </w:r>
      <w:r w:rsidRPr="00AF7978">
        <w:rPr>
          <w:rStyle w:val="StyleUnderline"/>
        </w:rPr>
        <w:t xml:space="preserve"> forms of </w:t>
      </w:r>
      <w:r w:rsidRPr="009C3394">
        <w:rPr>
          <w:rStyle w:val="StyleUnderline"/>
          <w:highlight w:val="cyan"/>
        </w:rPr>
        <w:t>IPRs are created</w:t>
      </w:r>
      <w:r w:rsidRPr="00AF7978">
        <w:rPr>
          <w:rStyle w:val="StyleUnderline"/>
        </w:rPr>
        <w:t xml:space="preserve"> in response</w:t>
      </w:r>
      <w:r w:rsidRPr="009C3394">
        <w:rPr>
          <w:sz w:val="14"/>
        </w:rPr>
        <w:t xml:space="preserve">. Traditional knowledge holders, on the other hand, do not have the political influence to change the system.38 Moreover, they are rarely successful in ensuring that their own custom-based intellectual property rights systems are observed by others. Nevertheless, </w:t>
      </w:r>
      <w:r w:rsidRPr="009C3394">
        <w:rPr>
          <w:rStyle w:val="StyleUnderline"/>
          <w:highlight w:val="cyan"/>
        </w:rPr>
        <w:t>holders of traditional knowledge have rights</w:t>
      </w:r>
      <w:r w:rsidRPr="009C3394">
        <w:rPr>
          <w:rStyle w:val="StyleUnderline"/>
        </w:rPr>
        <w:t xml:space="preserve"> over this knowledge which governments and potential users of it are required to respect</w:t>
      </w:r>
      <w:r w:rsidRPr="009C3394">
        <w:rPr>
          <w:sz w:val="14"/>
        </w:rPr>
        <w:t>. It is up to each government to decide whether this should be done through their intellectual property laws or by other means such as support for local capacity building or some form of community rights system.</w:t>
      </w:r>
    </w:p>
    <w:p w14:paraId="5F368A9A" w14:textId="77777777" w:rsidR="00FE6E32" w:rsidRPr="009C3394" w:rsidRDefault="00FE6E32" w:rsidP="00FE6E32">
      <w:pPr>
        <w:rPr>
          <w:sz w:val="14"/>
        </w:rPr>
      </w:pPr>
      <w:r w:rsidRPr="009C3394">
        <w:rPr>
          <w:sz w:val="14"/>
        </w:rPr>
        <w:t xml:space="preserve">It might be argued that trying to use IPRs to protect traditional knowledge, innovations and practices is a futile exercise. Certainly, IPRs should not be considered the only means of protecting traditional knowledge,39 especially when so much of it has limited if any commercial application. However, </w:t>
      </w:r>
      <w:r w:rsidRPr="009C3394">
        <w:rPr>
          <w:rStyle w:val="StyleUnderline"/>
        </w:rPr>
        <w:t>one should not be completely dismissive about IPRs</w:t>
      </w:r>
      <w:r w:rsidRPr="009C3394">
        <w:rPr>
          <w:sz w:val="14"/>
        </w:rPr>
        <w:t xml:space="preserve"> for two reasons. Firstly, trademarks and geographical indications may be appropriate forms of protection for some products based on traditional knowledge even if they cannot protect the knowledge per se. Second, policy makers schooled in the Western legal system are apt to suppose that the only IPRs which exist are the ones referred to in TRIPS and the WIPO-administered conventions. In fact, </w:t>
      </w:r>
      <w:r w:rsidRPr="009C3394">
        <w:rPr>
          <w:rStyle w:val="StyleUnderline"/>
          <w:highlight w:val="cyan"/>
        </w:rPr>
        <w:t>local and indigenous communities often have</w:t>
      </w:r>
      <w:r w:rsidRPr="009C3394">
        <w:rPr>
          <w:rStyle w:val="StyleUnderline"/>
        </w:rPr>
        <w:t xml:space="preserve"> very complex </w:t>
      </w:r>
      <w:r w:rsidRPr="009C3394">
        <w:rPr>
          <w:rStyle w:val="StyleUnderline"/>
          <w:highlight w:val="cyan"/>
        </w:rPr>
        <w:t>custom-based</w:t>
      </w:r>
      <w:r w:rsidRPr="009C3394">
        <w:rPr>
          <w:rStyle w:val="StyleUnderline"/>
        </w:rPr>
        <w:t xml:space="preserve"> </w:t>
      </w:r>
      <w:r w:rsidRPr="009C3394">
        <w:rPr>
          <w:rStyle w:val="StyleUnderline"/>
          <w:highlight w:val="cyan"/>
        </w:rPr>
        <w:t>i</w:t>
      </w:r>
      <w:r w:rsidRPr="009C3394">
        <w:rPr>
          <w:rStyle w:val="StyleUnderline"/>
        </w:rPr>
        <w:t xml:space="preserve">ntellectual </w:t>
      </w:r>
      <w:r w:rsidRPr="009C3394">
        <w:rPr>
          <w:rStyle w:val="StyleUnderline"/>
          <w:highlight w:val="cyan"/>
        </w:rPr>
        <w:t>p</w:t>
      </w:r>
      <w:r w:rsidRPr="009C3394">
        <w:rPr>
          <w:rStyle w:val="StyleUnderline"/>
        </w:rPr>
        <w:t>roperty systems</w:t>
      </w:r>
      <w:r w:rsidRPr="009C3394">
        <w:rPr>
          <w:sz w:val="14"/>
        </w:rPr>
        <w:t>. Just as local communities can benefit from learning about the western IPR tradition, it behoves lawyers and policy makers also to learn about how traditional communities generate, use, manage and control their own knowledge.</w:t>
      </w:r>
    </w:p>
    <w:p w14:paraId="4A702537" w14:textId="77777777" w:rsidR="00FE6E32" w:rsidRPr="009C3394" w:rsidRDefault="00FE6E32" w:rsidP="00FE6E32">
      <w:pPr>
        <w:rPr>
          <w:sz w:val="14"/>
        </w:rPr>
      </w:pPr>
      <w:r w:rsidRPr="009C3394">
        <w:rPr>
          <w:sz w:val="14"/>
        </w:rPr>
        <w:t xml:space="preserve">It is very important also to point out that respect, preservation and maintenance of traditional knowledge not be justified solely by its instrumental value. In other words, traditional knowledge should not be respected, preserved and maintained merely because it is relevant to biodiversity conservation and sustainability; even less because some of it has industrial application. A great deal of traditional knowledge has no commercial potential whatsoever, but this does not make it any less worthy of respect or protection. The </w:t>
      </w:r>
      <w:r w:rsidRPr="009C3394">
        <w:rPr>
          <w:rStyle w:val="StyleUnderline"/>
          <w:highlight w:val="cyan"/>
        </w:rPr>
        <w:t>disappearance</w:t>
      </w:r>
      <w:r w:rsidRPr="009C3394">
        <w:rPr>
          <w:rStyle w:val="StyleUnderline"/>
        </w:rPr>
        <w:t xml:space="preserve"> of traditional knowledge</w:t>
      </w:r>
      <w:r w:rsidRPr="009C3394">
        <w:rPr>
          <w:sz w:val="14"/>
        </w:rPr>
        <w:t xml:space="preserve"> may be a tragedy for the world, but above all, it </w:t>
      </w:r>
      <w:r w:rsidRPr="009C3394">
        <w:rPr>
          <w:rStyle w:val="StyleUnderline"/>
          <w:highlight w:val="cyan"/>
        </w:rPr>
        <w:t>is a tragedy for</w:t>
      </w:r>
      <w:r w:rsidRPr="009C3394">
        <w:rPr>
          <w:rStyle w:val="StyleUnderline"/>
        </w:rPr>
        <w:t xml:space="preserve"> those peoples and </w:t>
      </w:r>
      <w:r w:rsidRPr="009C3394">
        <w:rPr>
          <w:rStyle w:val="StyleUnderline"/>
          <w:highlight w:val="cyan"/>
        </w:rPr>
        <w:t>communities</w:t>
      </w:r>
      <w:r w:rsidRPr="009C3394">
        <w:rPr>
          <w:rStyle w:val="StyleUnderline"/>
        </w:rPr>
        <w:t xml:space="preserve"> of the world </w:t>
      </w:r>
      <w:r w:rsidRPr="009C3394">
        <w:rPr>
          <w:rStyle w:val="StyleUnderline"/>
          <w:highlight w:val="cyan"/>
        </w:rPr>
        <w:t>that depend upon the integrity of their knowledge systems for</w:t>
      </w:r>
      <w:r w:rsidRPr="009C3394">
        <w:rPr>
          <w:rStyle w:val="StyleUnderline"/>
        </w:rPr>
        <w:t xml:space="preserve"> their </w:t>
      </w:r>
      <w:r w:rsidRPr="009C3394">
        <w:rPr>
          <w:rStyle w:val="StyleUnderline"/>
          <w:highlight w:val="cyan"/>
        </w:rPr>
        <w:t>cultural and</w:t>
      </w:r>
      <w:r w:rsidRPr="009C3394">
        <w:rPr>
          <w:rStyle w:val="StyleUnderline"/>
        </w:rPr>
        <w:t xml:space="preserve"> even </w:t>
      </w:r>
      <w:r w:rsidRPr="009C3394">
        <w:rPr>
          <w:rStyle w:val="StyleUnderline"/>
          <w:highlight w:val="cyan"/>
        </w:rPr>
        <w:t>physical survival</w:t>
      </w:r>
      <w:r w:rsidRPr="009C3394">
        <w:rPr>
          <w:sz w:val="14"/>
        </w:rPr>
        <w:t>.</w:t>
      </w:r>
    </w:p>
    <w:p w14:paraId="60380174" w14:textId="1C853F8C" w:rsidR="00FE6E32" w:rsidRPr="004F0A34" w:rsidRDefault="00FE6E32" w:rsidP="00EF322C">
      <w:pPr>
        <w:rPr>
          <w:sz w:val="14"/>
        </w:rPr>
      </w:pPr>
      <w:r w:rsidRPr="009C3394">
        <w:rPr>
          <w:sz w:val="14"/>
        </w:rPr>
        <w:t xml:space="preserve">I would like to conclude by explaining why </w:t>
      </w:r>
      <w:r w:rsidRPr="009C3394">
        <w:rPr>
          <w:rStyle w:val="StyleUnderline"/>
          <w:highlight w:val="cyan"/>
        </w:rPr>
        <w:t>it is essential to think radically about IPRs</w:t>
      </w:r>
      <w:r w:rsidRPr="009C3394">
        <w:rPr>
          <w:rStyle w:val="StyleUnderline"/>
        </w:rPr>
        <w:t xml:space="preserve">. </w:t>
      </w:r>
      <w:r w:rsidRPr="00291D4E">
        <w:rPr>
          <w:rStyle w:val="StyleUnderline"/>
          <w:highlight w:val="cyan"/>
        </w:rPr>
        <w:t>Nobody could convincingly argue that a perfect IPR system exists anywhere and we all know how fast the world is changing</w:t>
      </w:r>
      <w:r w:rsidRPr="009C3394">
        <w:rPr>
          <w:rStyle w:val="StyleUnderline"/>
        </w:rPr>
        <w:t xml:space="preserve">. This is why </w:t>
      </w:r>
      <w:r w:rsidRPr="00291D4E">
        <w:rPr>
          <w:rStyle w:val="StyleUnderline"/>
          <w:highlight w:val="cyan"/>
        </w:rPr>
        <w:t xml:space="preserve">these evolve </w:t>
      </w:r>
      <w:r w:rsidRPr="009C3394">
        <w:rPr>
          <w:rStyle w:val="StyleUnderline"/>
          <w:highlight w:val="cyan"/>
        </w:rPr>
        <w:t>over time</w:t>
      </w:r>
      <w:r w:rsidRPr="009C3394">
        <w:rPr>
          <w:rStyle w:val="StyleUnderline"/>
        </w:rPr>
        <w:t xml:space="preserve">. But </w:t>
      </w:r>
      <w:r w:rsidRPr="009C3394">
        <w:rPr>
          <w:rStyle w:val="StyleUnderline"/>
          <w:highlight w:val="cyan"/>
        </w:rPr>
        <w:t>IPRs can</w:t>
      </w:r>
      <w:r w:rsidRPr="009C3394">
        <w:rPr>
          <w:rStyle w:val="StyleUnderline"/>
        </w:rPr>
        <w:t xml:space="preserve"> and do </w:t>
      </w:r>
      <w:r w:rsidRPr="009C3394">
        <w:rPr>
          <w:rStyle w:val="StyleUnderline"/>
          <w:highlight w:val="cyan"/>
        </w:rPr>
        <w:t>evolve in</w:t>
      </w:r>
      <w:r w:rsidRPr="009C3394">
        <w:rPr>
          <w:rStyle w:val="StyleUnderline"/>
        </w:rPr>
        <w:t xml:space="preserve"> both </w:t>
      </w:r>
      <w:r w:rsidRPr="009C3394">
        <w:rPr>
          <w:rStyle w:val="StyleUnderline"/>
          <w:highlight w:val="cyan"/>
        </w:rPr>
        <w:t>good</w:t>
      </w:r>
      <w:r w:rsidRPr="009C3394">
        <w:rPr>
          <w:rStyle w:val="StyleUnderline"/>
        </w:rPr>
        <w:t xml:space="preserve"> and bad </w:t>
      </w:r>
      <w:r w:rsidRPr="009C3394">
        <w:rPr>
          <w:rStyle w:val="StyleUnderline"/>
          <w:highlight w:val="cyan"/>
        </w:rPr>
        <w:t>directions</w:t>
      </w:r>
      <w:r w:rsidRPr="009C3394">
        <w:rPr>
          <w:sz w:val="14"/>
        </w:rPr>
        <w:t>. In some areas of creative endeavour, they have become overly generous. In others legal rights are inadequate or even absent so that claimants have limited legal recourse, at least within the IPR system. Such is the case for many local communities. All the more reason, I would argue, for governments implementing TRIPS to think imaginatively rather than just to think they must imitate other countries’ flawed intellectual property systems.</w:t>
      </w:r>
    </w:p>
    <w:p w14:paraId="7BAB1D9D" w14:textId="00B6748B" w:rsidR="006A675A" w:rsidRDefault="003809B7" w:rsidP="00FE6E32">
      <w:pPr>
        <w:pStyle w:val="Heading1"/>
      </w:pPr>
      <w:r>
        <w:lastRenderedPageBreak/>
        <w:t xml:space="preserve">Advantage </w:t>
      </w:r>
      <w:r w:rsidR="00E8337D">
        <w:t>–</w:t>
      </w:r>
      <w:r w:rsidR="00C116A0">
        <w:t xml:space="preserve"> </w:t>
      </w:r>
      <w:r>
        <w:t>Biopiracy</w:t>
      </w:r>
    </w:p>
    <w:p w14:paraId="4E533A99" w14:textId="334AA8AA" w:rsidR="00E8337D" w:rsidRDefault="00E8337D" w:rsidP="00E8337D">
      <w:pPr>
        <w:pStyle w:val="Heading2"/>
      </w:pPr>
      <w:r>
        <w:lastRenderedPageBreak/>
        <w:t>Inherency</w:t>
      </w:r>
    </w:p>
    <w:p w14:paraId="3FE94366" w14:textId="534C840D" w:rsidR="00516AAB" w:rsidRPr="00516AAB" w:rsidRDefault="00516AAB" w:rsidP="00516AAB">
      <w:pPr>
        <w:pStyle w:val="Heading3"/>
      </w:pPr>
      <w:r>
        <w:lastRenderedPageBreak/>
        <w:t>Psychedelic Patent Race</w:t>
      </w:r>
    </w:p>
    <w:p w14:paraId="56E41E62" w14:textId="6E88866F" w:rsidR="00516AAB" w:rsidRPr="00453023" w:rsidRDefault="00516AAB" w:rsidP="00516AAB">
      <w:pPr>
        <w:pStyle w:val="Heading4"/>
      </w:pPr>
      <w:r w:rsidRPr="00453023">
        <w:t xml:space="preserve">companies are </w:t>
      </w:r>
      <w:r>
        <w:t>racing to build psychedelic patent libraries in the status quo.</w:t>
      </w:r>
    </w:p>
    <w:p w14:paraId="086E7AFC" w14:textId="77777777" w:rsidR="00516AAB" w:rsidRPr="00453023" w:rsidRDefault="00516AAB" w:rsidP="00516AAB">
      <w:pPr>
        <w:rPr>
          <w:rStyle w:val="Style13ptBold"/>
        </w:rPr>
      </w:pPr>
      <w:r w:rsidRPr="00453023">
        <w:rPr>
          <w:rStyle w:val="Style13ptBold"/>
        </w:rPr>
        <w:t>Johnson consultant, product developer, and Custom Capsule Consultants CEO 23</w:t>
      </w:r>
    </w:p>
    <w:p w14:paraId="1170BFCF" w14:textId="77777777" w:rsidR="00516AAB" w:rsidRPr="00453023" w:rsidRDefault="00516AAB" w:rsidP="00516AAB">
      <w:r w:rsidRPr="00453023">
        <w:t>[Robert Johnson, consultant, product developer, and Custom Capsule Consultants CEO, 3-27-23, RollingStone, “Market Battle Lines are Being Drawn in Psychedelics—But What are the Warring Camps Really Fighting About?,” https://www.rollingstone.com/culture-council/articles/market-battle-lines-being-drawn-psychedelicsbut-what-are-warring-camps-really-fighting-about-1234703539/, accessed: 7-12-24, ES]</w:t>
      </w:r>
    </w:p>
    <w:p w14:paraId="2D7B2CC3" w14:textId="77777777" w:rsidR="00516AAB" w:rsidRPr="00453023" w:rsidRDefault="00516AAB" w:rsidP="00516AAB">
      <w:r w:rsidRPr="00453023">
        <w:t xml:space="preserve">Not everyone thinks Big Entheogen is all bad, however. In his op-ed at Microdose, “In Defence of Psychedelic Capitalism,” James Hallifax insists that, despite capitalism’s myriad flaws, </w:t>
      </w:r>
      <w:r w:rsidRPr="00453023">
        <w:rPr>
          <w:rStyle w:val="StyleUnderline"/>
        </w:rPr>
        <w:t>we can avoid the corporate exploitation of psychedelic medicine with regulation</w:t>
      </w:r>
      <w:r w:rsidRPr="00453023">
        <w:t xml:space="preserve"> and oversight; that </w:t>
      </w:r>
      <w:r w:rsidRPr="00453023">
        <w:rPr>
          <w:rStyle w:val="StyleUnderline"/>
        </w:rPr>
        <w:t>the billions pouring into research from private companies will benefit the public;</w:t>
      </w:r>
      <w:r w:rsidRPr="00453023">
        <w:t xml:space="preserve"> and</w:t>
      </w:r>
      <w:r w:rsidRPr="00453023">
        <w:rPr>
          <w:rStyle w:val="StyleUnderline"/>
        </w:rPr>
        <w:t xml:space="preserve"> </w:t>
      </w:r>
      <w:r w:rsidRPr="00453023">
        <w:t xml:space="preserve">that </w:t>
      </w:r>
      <w:r w:rsidRPr="00453023">
        <w:rPr>
          <w:rStyle w:val="StyleUnderline"/>
        </w:rPr>
        <w:t>problems of medicalization and access stem from the American healthcare system, not psychedelic investors</w:t>
      </w:r>
      <w:r w:rsidRPr="00453023">
        <w:t xml:space="preserve">. </w:t>
      </w:r>
    </w:p>
    <w:p w14:paraId="6970F008" w14:textId="77777777" w:rsidR="00516AAB" w:rsidRPr="00453023" w:rsidRDefault="00516AAB" w:rsidP="00516AAB">
      <w:r w:rsidRPr="00453023">
        <w:t xml:space="preserve">Halifax acknowledges that </w:t>
      </w:r>
      <w:r w:rsidRPr="00453023">
        <w:rPr>
          <w:rStyle w:val="StyleUnderline"/>
        </w:rPr>
        <w:t>we have to ensure “the patent system is not abused” by biotech companies — but drug developers are already filing patents on psychedelic</w:t>
      </w:r>
      <w:r w:rsidRPr="00453023">
        <w:t xml:space="preserve"> compound</w:t>
      </w:r>
      <w:r w:rsidRPr="00453023">
        <w:rPr>
          <w:rStyle w:val="StyleUnderline"/>
        </w:rPr>
        <w:t>s.</w:t>
      </w:r>
      <w:r w:rsidRPr="00453023">
        <w:t xml:space="preserve"> As Shayla Love at Vice points out, this IP land-grab frenzy isn’t new: “</w:t>
      </w:r>
      <w:r w:rsidRPr="00453023">
        <w:rPr>
          <w:rStyle w:val="StyleUnderline"/>
        </w:rPr>
        <w:t>The</w:t>
      </w:r>
      <w:r w:rsidRPr="00453023">
        <w:t xml:space="preserve"> for-profit </w:t>
      </w:r>
      <w:r w:rsidRPr="00453023">
        <w:rPr>
          <w:rStyle w:val="StyleUnderline"/>
        </w:rPr>
        <w:t>psychedelic field is behaving the same as other biotech companies have before — they’re taking notice of potentially beneficial compounds and research, and trying to patent ‘novel’ uses to build profitable patent libraries</w:t>
      </w:r>
      <w:r w:rsidRPr="00453023">
        <w:t xml:space="preserve">.” </w:t>
      </w:r>
    </w:p>
    <w:p w14:paraId="0A721D8B" w14:textId="0D13B989" w:rsidR="00516AAB" w:rsidRDefault="00516AAB" w:rsidP="00516AAB">
      <w:r w:rsidRPr="00453023">
        <w:rPr>
          <w:rStyle w:val="StyleUnderline"/>
        </w:rPr>
        <w:t>Psilocybin occurs naturally and cannot be patented, so much of the IP protection that investors seek is around the use and formulations of psilocybin</w:t>
      </w:r>
      <w:r w:rsidRPr="00453023">
        <w:t xml:space="preserve">. Some of these patent applications beggar belief: </w:t>
      </w:r>
      <w:r w:rsidRPr="00453023">
        <w:rPr>
          <w:rStyle w:val="StyleUnderline"/>
        </w:rPr>
        <w:t>Biotech company MindMed actually received a patent for the utterly unoriginal pairing of MDMA and LSD, a.k.a. “candy flipping,”</w:t>
      </w:r>
      <w:r w:rsidRPr="00453023">
        <w:t xml:space="preserve"> while </w:t>
      </w:r>
      <w:r w:rsidRPr="00453023">
        <w:rPr>
          <w:rStyle w:val="StyleUnderline"/>
        </w:rPr>
        <w:t>Compass Pathways, a Peter Thiel-backed psychedelic mental health company, has made patent application claims on aspects of psilocybin-assisted therapy like using soft furniture, “muted colors” or holding hands</w:t>
      </w:r>
      <w:r w:rsidRPr="00453023">
        <w:t>.</w:t>
      </w:r>
    </w:p>
    <w:p w14:paraId="68890E26" w14:textId="13CD83BC" w:rsidR="001C0CD9" w:rsidRDefault="001C0CD9" w:rsidP="001C0CD9">
      <w:pPr>
        <w:pStyle w:val="Heading3"/>
      </w:pPr>
      <w:r>
        <w:lastRenderedPageBreak/>
        <w:t>Chevron</w:t>
      </w:r>
    </w:p>
    <w:p w14:paraId="59604D54" w14:textId="77777777" w:rsidR="001C0CD9" w:rsidRDefault="001C0CD9" w:rsidP="001C0CD9">
      <w:pPr>
        <w:pStyle w:val="Heading4"/>
      </w:pPr>
      <w:r>
        <w:t xml:space="preserve">The only existing precedent regulating bioprospecting is under threat post-Chevron.  </w:t>
      </w:r>
    </w:p>
    <w:p w14:paraId="5E837664" w14:textId="77777777" w:rsidR="001C0CD9" w:rsidRPr="001C0CD9" w:rsidRDefault="001C0CD9" w:rsidP="001C0CD9">
      <w:r w:rsidRPr="00837EDA">
        <w:rPr>
          <w:rStyle w:val="Style13ptBold"/>
        </w:rPr>
        <w:t xml:space="preserve">Stolfer, JD, 17 </w:t>
      </w:r>
      <w:r>
        <w:rPr>
          <w:rStyle w:val="Style13ptBold"/>
        </w:rPr>
        <w:t xml:space="preserve"> </w:t>
      </w:r>
      <w:r w:rsidRPr="00837EDA">
        <w:t>(Emily J., Clevelan</w:t>
      </w:r>
      <w:r>
        <w:t>d</w:t>
      </w:r>
      <w:r w:rsidRPr="00837EDA">
        <w:t xml:space="preserve">-Marshall College of Law, 3-1-2017 “Bioprospecting Legislation in the United States: What We Are Doing, What We Are Not Doing, and What Should We Do Next,”, 65 Clev. St. L. Rev. 101 (2017), </w:t>
      </w:r>
      <w:hyperlink r:id="rId26" w:history="1">
        <w:r w:rsidRPr="00837EDA">
          <w:rPr>
            <w:rStyle w:val="Hyperlink"/>
          </w:rPr>
          <w:t>https://engagedscholarship.csuohio.edu/clevstlrev/vol65/iss1/10</w:t>
        </w:r>
      </w:hyperlink>
      <w:r w:rsidRPr="00837EDA">
        <w:t xml:space="preserve"> Accessed 7/16/24)</w:t>
      </w:r>
    </w:p>
    <w:p w14:paraId="7461C33A" w14:textId="77777777" w:rsidR="001C0CD9" w:rsidRPr="00837EDA" w:rsidRDefault="001C0CD9" w:rsidP="001C0CD9">
      <w:r w:rsidRPr="00837EDA">
        <w:t>D. U.S. Bioprospecting Legislation and Precedent</w:t>
      </w:r>
    </w:p>
    <w:p w14:paraId="658B6D4C" w14:textId="77777777" w:rsidR="001C0CD9" w:rsidRPr="00837EDA" w:rsidRDefault="001C0CD9" w:rsidP="001C0CD9">
      <w:r w:rsidRPr="00837EDA">
        <w:t>The U.S. has taken some action concerning bioprospecting legislation. The</w:t>
      </w:r>
      <w:r>
        <w:t xml:space="preserve"> </w:t>
      </w:r>
      <w:r w:rsidRPr="00837EDA">
        <w:t>earliest U.S. action was the case of Edmonds Institute v. Babbit, in which</w:t>
      </w:r>
      <w:r>
        <w:t xml:space="preserve"> </w:t>
      </w:r>
      <w:r w:rsidRPr="00837EDA">
        <w:t>Yellowstone National Park initially tried to implement the first bioprospecting</w:t>
      </w:r>
      <w:r>
        <w:t xml:space="preserve"> </w:t>
      </w:r>
      <w:r w:rsidRPr="00837EDA">
        <w:t>agreement within its park.100 Hawaii and Utah have also enacted, or attempted to</w:t>
      </w:r>
      <w:r>
        <w:t xml:space="preserve"> </w:t>
      </w:r>
      <w:r w:rsidRPr="00837EDA">
        <w:t>enact, legislation to help regulate bioprospecting on public grounds.101 Below are</w:t>
      </w:r>
      <w:r>
        <w:t xml:space="preserve"> </w:t>
      </w:r>
      <w:r w:rsidRPr="00837EDA">
        <w:t>descriptions of such actions.102</w:t>
      </w:r>
    </w:p>
    <w:p w14:paraId="30ECE5BC" w14:textId="77777777" w:rsidR="001C0CD9" w:rsidRPr="00837EDA" w:rsidRDefault="001C0CD9" w:rsidP="001C0CD9">
      <w:r w:rsidRPr="00837EDA">
        <w:t>1. Edmonds Institute v. Babbitt and National Park Regulation</w:t>
      </w:r>
    </w:p>
    <w:p w14:paraId="0B363112" w14:textId="77777777" w:rsidR="001C0CD9" w:rsidRPr="00837EDA" w:rsidRDefault="001C0CD9" w:rsidP="001C0CD9">
      <w:r w:rsidRPr="007C1804">
        <w:rPr>
          <w:rStyle w:val="StyleUnderline"/>
        </w:rPr>
        <w:t>Edmonds Institute v. Babbitt is the only case to establish precedent for bioprospecting in the U.S. National Parks.</w:t>
      </w:r>
      <w:r w:rsidRPr="00837EDA">
        <w:t>103 In 1999, plaintiffs first brought the case</w:t>
      </w:r>
      <w:r>
        <w:t xml:space="preserve"> </w:t>
      </w:r>
      <w:r w:rsidRPr="00837EDA">
        <w:t>challenging the Department of the Interior’s authority to enter into a commercial</w:t>
      </w:r>
      <w:r>
        <w:t xml:space="preserve"> </w:t>
      </w:r>
      <w:r w:rsidRPr="00837EDA">
        <w:t>bioprospecting agreement with Diversa Corporation (Diversa)104 at Yellowstone</w:t>
      </w:r>
      <w:r>
        <w:t xml:space="preserve"> </w:t>
      </w:r>
      <w:r w:rsidRPr="00837EDA">
        <w:t>National Park.105 The Cooperative Research and Development Agreement (CRADA)</w:t>
      </w:r>
      <w:r>
        <w:t xml:space="preserve"> </w:t>
      </w:r>
      <w:r w:rsidRPr="00837EDA">
        <w:t>was the first bioprospecting legislation entered into on behalf of the parks.106 Prior to</w:t>
      </w:r>
      <w:r>
        <w:t xml:space="preserve"> </w:t>
      </w:r>
      <w:r w:rsidRPr="00837EDA">
        <w:t>CRADA, park services received no benefit from any derivative park products.107 The</w:t>
      </w:r>
      <w:r>
        <w:t xml:space="preserve"> </w:t>
      </w:r>
      <w:r w:rsidRPr="00837EDA">
        <w:t>Yellowstone-Diversa CRADA included benefit-sharing practices and revenues if</w:t>
      </w:r>
      <w:r>
        <w:t xml:space="preserve"> </w:t>
      </w:r>
      <w:r w:rsidRPr="00837EDA">
        <w:t>Diversa commercially benefited from any research deriving from the</w:t>
      </w:r>
      <w:r>
        <w:t xml:space="preserve"> </w:t>
      </w:r>
      <w:r w:rsidRPr="00837EDA">
        <w:t>microorganisms collected from Yellowstone.108 Also, Diversa agreed to make annual</w:t>
      </w:r>
      <w:r>
        <w:t xml:space="preserve"> </w:t>
      </w:r>
      <w:r w:rsidRPr="00837EDA">
        <w:t>payments of around $20,000 to Park Services and provide research equipment for the</w:t>
      </w:r>
      <w:r>
        <w:t xml:space="preserve"> </w:t>
      </w:r>
      <w:r w:rsidRPr="00837EDA">
        <w:t>park to use.109</w:t>
      </w:r>
    </w:p>
    <w:p w14:paraId="390535DD" w14:textId="77777777" w:rsidR="001C0CD9" w:rsidRPr="00837EDA" w:rsidRDefault="001C0CD9" w:rsidP="001C0CD9">
      <w:r w:rsidRPr="00837EDA">
        <w:t>Prior to CRADA, any researcher could remove specimen from the park with a</w:t>
      </w:r>
      <w:r>
        <w:t xml:space="preserve"> </w:t>
      </w:r>
      <w:r w:rsidRPr="00837EDA">
        <w:t>permit and develop it if he or she wished.110 Yellowstone already has examples of</w:t>
      </w:r>
      <w:r>
        <w:t xml:space="preserve"> </w:t>
      </w:r>
      <w:r w:rsidRPr="00837EDA">
        <w:t>unique genetic material with commercial application, such as thermos aquaticus, a</w:t>
      </w:r>
      <w:r>
        <w:t xml:space="preserve"> </w:t>
      </w:r>
      <w:r w:rsidRPr="00837EDA">
        <w:t>heat-resistant bacterium.111 The environmental impact assessment is especially</w:t>
      </w:r>
      <w:r>
        <w:t xml:space="preserve"> </w:t>
      </w:r>
      <w:r w:rsidRPr="00837EDA">
        <w:t>important because of the potential to exploit natural resources for commercial</w:t>
      </w:r>
      <w:r>
        <w:t xml:space="preserve"> </w:t>
      </w:r>
      <w:r w:rsidRPr="00837EDA">
        <w:t>gain.112 A court makes the distinction between commercial and research activity in</w:t>
      </w:r>
      <w:r>
        <w:t xml:space="preserve"> </w:t>
      </w:r>
      <w:r w:rsidRPr="00837EDA">
        <w:t>stating that, “There is an undeniable reality that commercial activity is qualitatively</w:t>
      </w:r>
      <w:r>
        <w:t xml:space="preserve"> </w:t>
      </w:r>
      <w:r w:rsidRPr="00837EDA">
        <w:t>different than scientific and educational activity of a similar nature, due to the very</w:t>
      </w:r>
      <w:r>
        <w:t xml:space="preserve"> </w:t>
      </w:r>
      <w:r w:rsidRPr="00837EDA">
        <w:t>different forces and motivations that drive them.”113 Due to the profitable nature of</w:t>
      </w:r>
      <w:r>
        <w:t xml:space="preserve"> </w:t>
      </w:r>
      <w:r w:rsidRPr="00837EDA">
        <w:t>bioprospecting, exploitation is bound to happen unless there are safeguards in place</w:t>
      </w:r>
      <w:r>
        <w:t xml:space="preserve"> </w:t>
      </w:r>
      <w:r w:rsidRPr="00837EDA">
        <w:t>prior.114 Thankfully, the National Park Service has such protection through</w:t>
      </w:r>
      <w:r>
        <w:t xml:space="preserve"> </w:t>
      </w:r>
      <w:r w:rsidRPr="00837EDA">
        <w:t>legislation.115</w:t>
      </w:r>
    </w:p>
    <w:p w14:paraId="17F02D37" w14:textId="77777777" w:rsidR="001C0CD9" w:rsidRPr="00837EDA" w:rsidRDefault="001C0CD9" w:rsidP="001C0CD9">
      <w:r w:rsidRPr="00837EDA">
        <w:t>The Edmonds court defined bioprospecting as “a relatively new method of</w:t>
      </w:r>
      <w:r>
        <w:t xml:space="preserve"> </w:t>
      </w:r>
      <w:r w:rsidRPr="00837EDA">
        <w:t>natural resource exploitation . . . that targets microscopic resources—the genetic and</w:t>
      </w:r>
      <w:r>
        <w:t xml:space="preserve"> </w:t>
      </w:r>
      <w:r w:rsidRPr="00837EDA">
        <w:t>biochemical information found in wild plants, animals, and microorganisms.”116 This</w:t>
      </w:r>
      <w:r>
        <w:t xml:space="preserve"> </w:t>
      </w:r>
      <w:r w:rsidRPr="00837EDA">
        <w:t>is a very narrow definition, and even though the court alluded to the fundamental</w:t>
      </w:r>
      <w:r>
        <w:t xml:space="preserve"> </w:t>
      </w:r>
      <w:r w:rsidRPr="00837EDA">
        <w:t>understanding of “timber harvesting, mining, hunting, and grazing,”117 it purposely</w:t>
      </w:r>
      <w:r>
        <w:t xml:space="preserve"> </w:t>
      </w:r>
      <w:r w:rsidRPr="00837EDA">
        <w:t>did not include it because those activities are using the materials themselves as the</w:t>
      </w:r>
      <w:r>
        <w:t xml:space="preserve"> </w:t>
      </w:r>
      <w:r w:rsidRPr="00837EDA">
        <w:t>commercial gains and not the scientifically-derived material.118 The court also</w:t>
      </w:r>
      <w:r>
        <w:t xml:space="preserve"> </w:t>
      </w:r>
      <w:r w:rsidRPr="00837EDA">
        <w:t>pointed to the lack of a definitive policy statement of bioprospecting through</w:t>
      </w:r>
      <w:r>
        <w:t xml:space="preserve"> </w:t>
      </w:r>
      <w:r w:rsidRPr="00837EDA">
        <w:t>regulations or less formal means.119</w:t>
      </w:r>
    </w:p>
    <w:p w14:paraId="74A0D6E0" w14:textId="3CC24262" w:rsidR="001C0CD9" w:rsidRPr="00516AAB" w:rsidRDefault="001C0CD9" w:rsidP="00516AAB">
      <w:r w:rsidRPr="00837EDA">
        <w:lastRenderedPageBreak/>
        <w:t>In Edmonds, the plaintiffs brought suit because the National Park Service failed</w:t>
      </w:r>
      <w:r>
        <w:t xml:space="preserve"> </w:t>
      </w:r>
      <w:r w:rsidRPr="00837EDA">
        <w:t>to provide public notice of the changes brought by the agreement and did not</w:t>
      </w:r>
      <w:r>
        <w:t xml:space="preserve"> </w:t>
      </w:r>
      <w:r w:rsidRPr="00837EDA">
        <w:t>perform an environmental impact assessment of the agreement, which is required by</w:t>
      </w:r>
      <w:r>
        <w:t xml:space="preserve"> </w:t>
      </w:r>
      <w:r w:rsidRPr="00837EDA">
        <w:t>law.120 The plaintiffs alleged that human intrusion around features like the thermal</w:t>
      </w:r>
      <w:r>
        <w:t xml:space="preserve"> </w:t>
      </w:r>
      <w:r w:rsidRPr="00837EDA">
        <w:t>geysers disrupted the aesthetic enjoyment of the park.121 Plaintiffs also alleged the</w:t>
      </w:r>
      <w:r>
        <w:t xml:space="preserve"> </w:t>
      </w:r>
      <w:r w:rsidRPr="00837EDA">
        <w:t>Park Service violated the Federal Technology Transfer Act (FTTA), the National</w:t>
      </w:r>
      <w:r>
        <w:t xml:space="preserve"> </w:t>
      </w:r>
      <w:r w:rsidRPr="00837EDA">
        <w:t>Park Service Organic Act (NPSOA), the Yellowstone National Park Organic Act</w:t>
      </w:r>
      <w:r>
        <w:t xml:space="preserve"> </w:t>
      </w:r>
      <w:r w:rsidRPr="00837EDA">
        <w:t>(YOA), the National Environmental Policy Act (NEPA), and the public trust</w:t>
      </w:r>
      <w:r>
        <w:t xml:space="preserve"> </w:t>
      </w:r>
      <w:r w:rsidRPr="00837EDA">
        <w:t>doctrine.122 The court only decided that the plaintiffs proved the agreement between</w:t>
      </w:r>
      <w:r>
        <w:t xml:space="preserve"> </w:t>
      </w:r>
      <w:r w:rsidRPr="00837EDA">
        <w:t>Diversa and Yellowstone was against public interest of the Park and that the</w:t>
      </w:r>
      <w:r>
        <w:t xml:space="preserve"> </w:t>
      </w:r>
      <w:r w:rsidRPr="00837EDA">
        <w:t>Yellowstone-Diversa CRADA would be suspended on completion of an</w:t>
      </w:r>
      <w:r>
        <w:t xml:space="preserve"> </w:t>
      </w:r>
      <w:r w:rsidRPr="00837EDA">
        <w:t>environmental assessment or an environmental impact statement.123</w:t>
      </w:r>
      <w:r>
        <w:t xml:space="preserve"> </w:t>
      </w:r>
      <w:r w:rsidRPr="007C1804">
        <w:rPr>
          <w:rStyle w:val="StyleUnderline"/>
        </w:rPr>
        <w:t>The D.C. District Court heard Edmonds Inst. v. Babbitt</w:t>
      </w:r>
      <w:r w:rsidRPr="00837EDA">
        <w:t xml:space="preserve"> again, </w:t>
      </w:r>
      <w:r w:rsidRPr="007C1804">
        <w:rPr>
          <w:rStyle w:val="StyleUnderline"/>
        </w:rPr>
        <w:t>deciding whether the Department of the Interior’s</w:t>
      </w:r>
      <w:r w:rsidRPr="00837EDA">
        <w:t xml:space="preserve"> “entry into a research agreement with a private</w:t>
      </w:r>
      <w:r>
        <w:t xml:space="preserve"> </w:t>
      </w:r>
      <w:r w:rsidRPr="00837EDA">
        <w:t>biotechnology company for the ‘</w:t>
      </w:r>
      <w:r w:rsidRPr="007C1804">
        <w:rPr>
          <w:rStyle w:val="StyleUnderline"/>
        </w:rPr>
        <w:t>bioprospecting</w:t>
      </w:r>
      <w:r w:rsidRPr="00837EDA">
        <w:t>’ of microbial organisms from . . .</w:t>
      </w:r>
      <w:r>
        <w:t xml:space="preserve"> </w:t>
      </w:r>
      <w:r w:rsidRPr="00837EDA">
        <w:t xml:space="preserve">Yellowstone” </w:t>
      </w:r>
      <w:r w:rsidRPr="007C1804">
        <w:rPr>
          <w:rStyle w:val="StyleUnderline"/>
        </w:rPr>
        <w:t>was arbitrary and capricious</w:t>
      </w:r>
      <w:r w:rsidRPr="00837EDA">
        <w:t xml:space="preserve">.124 </w:t>
      </w:r>
      <w:r w:rsidRPr="007C1804">
        <w:rPr>
          <w:rStyle w:val="StyleUnderline"/>
        </w:rPr>
        <w:t xml:space="preserve">The arbitrary and capricious standard is “‘highly deferential’ and </w:t>
      </w:r>
      <w:r w:rsidRPr="007C1804">
        <w:rPr>
          <w:rStyle w:val="Emphasis"/>
        </w:rPr>
        <w:t>presumes the validity of agency action</w:t>
      </w:r>
      <w:r w:rsidRPr="00837EDA">
        <w:t>.”125 When</w:t>
      </w:r>
      <w:r>
        <w:t xml:space="preserve"> </w:t>
      </w:r>
      <w:r w:rsidRPr="00837EDA">
        <w:t>construing the language of the statutes in question, the court stated, “CRADA is</w:t>
      </w:r>
      <w:r>
        <w:t xml:space="preserve"> </w:t>
      </w:r>
      <w:r w:rsidRPr="00837EDA">
        <w:t>consistent with Congressional intent regarding cooperative scientific research</w:t>
      </w:r>
      <w:r>
        <w:t xml:space="preserve"> </w:t>
      </w:r>
      <w:r w:rsidRPr="00837EDA">
        <w:t>agreements with units of the National Park System.”126</w:t>
      </w:r>
    </w:p>
    <w:p w14:paraId="6D1BEC5B" w14:textId="1FF952F0" w:rsidR="002059B8" w:rsidRPr="002059B8" w:rsidRDefault="002059B8" w:rsidP="002059B8">
      <w:pPr>
        <w:pStyle w:val="Heading3"/>
      </w:pPr>
      <w:r>
        <w:lastRenderedPageBreak/>
        <w:t>Patent Law Fails to Protect Against Biopiracy</w:t>
      </w:r>
    </w:p>
    <w:p w14:paraId="0AAF9877" w14:textId="77777777" w:rsidR="002059B8" w:rsidRDefault="002059B8" w:rsidP="002059B8">
      <w:pPr>
        <w:pStyle w:val="Heading4"/>
      </w:pPr>
      <w:r>
        <w:t>U.S. companies can patent orally passed traditional knowledge from other countries if undocumented, leading to biopiracy and preventing indigenous peoples from later patenting or profiting from it.</w:t>
      </w:r>
    </w:p>
    <w:p w14:paraId="0D78C8CD" w14:textId="77777777" w:rsidR="002059B8" w:rsidRPr="001E21CF" w:rsidRDefault="002059B8" w:rsidP="002059B8">
      <w:pPr>
        <w:rPr>
          <w:rStyle w:val="Style13ptBold"/>
        </w:rPr>
      </w:pPr>
      <w:r w:rsidRPr="001E21CF">
        <w:rPr>
          <w:rStyle w:val="Style13ptBold"/>
        </w:rPr>
        <w:t xml:space="preserve">Reid, </w:t>
      </w:r>
      <w:r>
        <w:rPr>
          <w:rStyle w:val="Style13ptBold"/>
        </w:rPr>
        <w:t>Oklahoma La</w:t>
      </w:r>
      <w:r w:rsidRPr="00567E97">
        <w:rPr>
          <w:rStyle w:val="Style13ptBold"/>
        </w:rPr>
        <w:t>w</w:t>
      </w:r>
      <w:r>
        <w:rPr>
          <w:rStyle w:val="Style13ptBold"/>
        </w:rPr>
        <w:t xml:space="preserve"> Revie</w:t>
      </w:r>
      <w:r w:rsidRPr="00567E97">
        <w:rPr>
          <w:rStyle w:val="Style13ptBold"/>
        </w:rPr>
        <w:t>w</w:t>
      </w:r>
      <w:r>
        <w:rPr>
          <w:rStyle w:val="Style13ptBold"/>
        </w:rPr>
        <w:t xml:space="preserve"> </w:t>
      </w:r>
      <w:r w:rsidRPr="001E21CF">
        <w:rPr>
          <w:rStyle w:val="Style13ptBold"/>
        </w:rPr>
        <w:t>Tech Editor</w:t>
      </w:r>
      <w:r>
        <w:rPr>
          <w:rStyle w:val="Style13ptBold"/>
        </w:rPr>
        <w:t>, 09</w:t>
      </w:r>
    </w:p>
    <w:p w14:paraId="6DBC2375" w14:textId="77777777" w:rsidR="002059B8" w:rsidRPr="003A5B2C" w:rsidRDefault="002059B8" w:rsidP="002059B8">
      <w:r w:rsidRPr="001E21CF">
        <w:t>[John K. Reid, Special Projects/Technology Editor,</w:t>
      </w:r>
      <w:r>
        <w:t xml:space="preserve"> 3</w:t>
      </w:r>
      <w:r w:rsidRPr="00567E97">
        <w:rPr>
          <w:vertAlign w:val="superscript"/>
        </w:rPr>
        <w:t>rd</w:t>
      </w:r>
      <w:r>
        <w:t xml:space="preserve"> year Oklahoma College of La</w:t>
      </w:r>
      <w:r w:rsidRPr="00567E97">
        <w:t>w</w:t>
      </w:r>
      <w:r>
        <w:t xml:space="preserve"> student,</w:t>
      </w:r>
      <w:r w:rsidRPr="001E21CF">
        <w:t xml:space="preserve"> 1-1-2009, American Indian Law Review, Volume 34, Number 1, “Biopiracy: The Struggle for Traditional Knowledge Rights,” </w:t>
      </w:r>
      <w:hyperlink r:id="rId27" w:history="1">
        <w:r w:rsidRPr="001E21CF">
          <w:rPr>
            <w:color w:val="1155CC"/>
            <w:u w:val="single"/>
          </w:rPr>
          <w:t>https://digitalcommons.law.ou.edu/cgi/viewcontent.cgi?article=1121&amp;context=ailr</w:t>
        </w:r>
      </w:hyperlink>
      <w:r w:rsidRPr="001E21CF">
        <w:t>, 6-30-24, EP] </w:t>
      </w:r>
    </w:p>
    <w:p w14:paraId="3A9BEBBE" w14:textId="25773D1C" w:rsidR="002059B8" w:rsidRDefault="002059B8" w:rsidP="002059B8">
      <w:pPr>
        <w:spacing w:after="0" w:line="240" w:lineRule="auto"/>
        <w:rPr>
          <w:rFonts w:eastAsia="Times New Roman"/>
          <w:color w:val="000000"/>
          <w:u w:val="single"/>
        </w:rPr>
      </w:pPr>
      <w:r w:rsidRPr="001E21CF">
        <w:rPr>
          <w:rFonts w:eastAsia="Times New Roman"/>
          <w:color w:val="000000"/>
        </w:rPr>
        <w:t>Knowledge found in other countries prevents the</w:t>
      </w:r>
      <w:r w:rsidRPr="001E21CF">
        <w:rPr>
          <w:rFonts w:eastAsia="Times New Roman"/>
          <w:color w:val="000000"/>
          <w:u w:val="single"/>
        </w:rPr>
        <w:t xml:space="preserve"> novelty requirement </w:t>
      </w:r>
      <w:r w:rsidRPr="001E21CF">
        <w:rPr>
          <w:rFonts w:eastAsia="Times New Roman"/>
          <w:color w:val="000000"/>
        </w:rPr>
        <w:t xml:space="preserve">from being met in the </w:t>
      </w:r>
      <w:r w:rsidRPr="001E21CF">
        <w:rPr>
          <w:rFonts w:eastAsia="Times New Roman"/>
          <w:color w:val="000000"/>
          <w:u w:val="single"/>
        </w:rPr>
        <w:t xml:space="preserve">United States only if it is contained in published material. </w:t>
      </w:r>
      <w:r w:rsidRPr="001E21CF">
        <w:rPr>
          <w:rFonts w:eastAsia="Times New Roman"/>
          <w:color w:val="000000"/>
          <w:u w:val="single"/>
          <w:shd w:val="clear" w:color="auto" w:fill="00FFFF"/>
        </w:rPr>
        <w:t>Traditional knowledge</w:t>
      </w:r>
      <w:r w:rsidRPr="001E21CF">
        <w:rPr>
          <w:rFonts w:eastAsia="Times New Roman"/>
          <w:color w:val="000000"/>
          <w:u w:val="single"/>
        </w:rPr>
        <w:t xml:space="preserve"> that is </w:t>
      </w:r>
      <w:r w:rsidRPr="001E21CF">
        <w:rPr>
          <w:rFonts w:eastAsia="Times New Roman"/>
          <w:color w:val="000000"/>
          <w:u w:val="single"/>
          <w:shd w:val="clear" w:color="auto" w:fill="00FFFF"/>
        </w:rPr>
        <w:t>handed down for generations outside the U</w:t>
      </w:r>
      <w:r w:rsidRPr="001E21CF">
        <w:rPr>
          <w:rFonts w:eastAsia="Times New Roman"/>
          <w:color w:val="000000"/>
          <w:u w:val="single"/>
        </w:rPr>
        <w:t xml:space="preserve">nited </w:t>
      </w:r>
      <w:r w:rsidRPr="001E21CF">
        <w:rPr>
          <w:rFonts w:eastAsia="Times New Roman"/>
          <w:color w:val="000000"/>
          <w:u w:val="single"/>
          <w:shd w:val="clear" w:color="auto" w:fill="00FFFF"/>
        </w:rPr>
        <w:t>S</w:t>
      </w:r>
      <w:r w:rsidRPr="001E21CF">
        <w:rPr>
          <w:rFonts w:eastAsia="Times New Roman"/>
          <w:color w:val="000000"/>
          <w:u w:val="single"/>
        </w:rPr>
        <w:t>tates</w:t>
      </w:r>
      <w:r w:rsidRPr="001E21CF">
        <w:rPr>
          <w:rFonts w:eastAsia="Times New Roman"/>
          <w:color w:val="000000"/>
          <w:u w:val="single"/>
          <w:shd w:val="clear" w:color="auto" w:fill="00FFFF"/>
        </w:rPr>
        <w:t xml:space="preserve"> can be </w:t>
      </w:r>
      <w:r w:rsidRPr="001E21CF">
        <w:rPr>
          <w:rFonts w:eastAsia="Times New Roman"/>
          <w:color w:val="000000"/>
          <w:u w:val="single"/>
        </w:rPr>
        <w:t xml:space="preserve">used and </w:t>
      </w:r>
      <w:r w:rsidRPr="001E21CF">
        <w:rPr>
          <w:rFonts w:eastAsia="Times New Roman"/>
          <w:color w:val="000000"/>
          <w:u w:val="single"/>
          <w:shd w:val="clear" w:color="auto" w:fill="00FFFF"/>
        </w:rPr>
        <w:t xml:space="preserve">patented within </w:t>
      </w:r>
      <w:r w:rsidRPr="001E21CF">
        <w:rPr>
          <w:rFonts w:eastAsia="Times New Roman"/>
          <w:color w:val="000000"/>
          <w:u w:val="single"/>
        </w:rPr>
        <w:t xml:space="preserve">the </w:t>
      </w:r>
      <w:r w:rsidRPr="001E21CF">
        <w:rPr>
          <w:rFonts w:eastAsia="Times New Roman"/>
          <w:color w:val="000000"/>
          <w:u w:val="single"/>
          <w:shd w:val="clear" w:color="auto" w:fill="00FFFF"/>
        </w:rPr>
        <w:t>U</w:t>
      </w:r>
      <w:r w:rsidRPr="001E21CF">
        <w:rPr>
          <w:rFonts w:eastAsia="Times New Roman"/>
          <w:color w:val="000000"/>
          <w:u w:val="single"/>
        </w:rPr>
        <w:t xml:space="preserve">nited </w:t>
      </w:r>
      <w:r w:rsidRPr="001E21CF">
        <w:rPr>
          <w:rFonts w:eastAsia="Times New Roman"/>
          <w:color w:val="000000"/>
          <w:u w:val="single"/>
          <w:shd w:val="clear" w:color="auto" w:fill="00FFFF"/>
        </w:rPr>
        <w:t>S</w:t>
      </w:r>
      <w:r w:rsidRPr="001E21CF">
        <w:rPr>
          <w:rFonts w:eastAsia="Times New Roman"/>
          <w:color w:val="000000"/>
          <w:u w:val="single"/>
        </w:rPr>
        <w:t xml:space="preserve">tates. </w:t>
      </w:r>
      <w:r w:rsidRPr="001E21CF">
        <w:rPr>
          <w:rFonts w:eastAsia="Times New Roman"/>
          <w:color w:val="000000"/>
          <w:u w:val="single"/>
          <w:shd w:val="clear" w:color="auto" w:fill="00FFFF"/>
        </w:rPr>
        <w:t>As long as there is no public written record</w:t>
      </w:r>
      <w:r w:rsidRPr="001E21CF">
        <w:rPr>
          <w:rFonts w:eastAsia="Times New Roman"/>
          <w:color w:val="000000"/>
          <w:u w:val="single"/>
        </w:rPr>
        <w:t>, a United States company can go into a foreign country and use knowledge handed down by indigenous peoples to obtain a patent.</w:t>
      </w:r>
      <w:r w:rsidRPr="001E21CF">
        <w:rPr>
          <w:rFonts w:eastAsia="Times New Roman"/>
          <w:color w:val="000000"/>
        </w:rPr>
        <w:t xml:space="preserve"> </w:t>
      </w:r>
      <w:r w:rsidRPr="001E21CF">
        <w:rPr>
          <w:rFonts w:eastAsia="Times New Roman"/>
          <w:color w:val="000000"/>
          <w:u w:val="single"/>
        </w:rPr>
        <w:t>The</w:t>
      </w:r>
      <w:r w:rsidRPr="001E21CF">
        <w:rPr>
          <w:rFonts w:eastAsia="Times New Roman"/>
          <w:color w:val="000000"/>
          <w:u w:val="single"/>
          <w:shd w:val="clear" w:color="auto" w:fill="00FFFF"/>
        </w:rPr>
        <w:t xml:space="preserve"> company would be engaging in biopiracy, but </w:t>
      </w:r>
      <w:r w:rsidRPr="001E21CF">
        <w:rPr>
          <w:rFonts w:eastAsia="Times New Roman"/>
          <w:color w:val="000000"/>
          <w:u w:val="single"/>
        </w:rPr>
        <w:t xml:space="preserve">would be </w:t>
      </w:r>
      <w:r w:rsidRPr="001E21CF">
        <w:rPr>
          <w:rFonts w:eastAsia="Times New Roman"/>
          <w:color w:val="000000"/>
          <w:u w:val="single"/>
          <w:shd w:val="clear" w:color="auto" w:fill="00FFFF"/>
        </w:rPr>
        <w:t>breaking no law</w:t>
      </w:r>
      <w:r w:rsidRPr="001E21CF">
        <w:rPr>
          <w:rFonts w:eastAsia="Times New Roman"/>
          <w:color w:val="000000"/>
          <w:u w:val="single"/>
        </w:rPr>
        <w:t>.</w:t>
      </w:r>
      <w:r w:rsidRPr="001E21CF">
        <w:rPr>
          <w:rFonts w:eastAsia="Times New Roman"/>
          <w:color w:val="000000"/>
        </w:rPr>
        <w:t xml:space="preserve"> Another problem is that </w:t>
      </w:r>
      <w:r w:rsidRPr="001E21CF">
        <w:rPr>
          <w:rFonts w:eastAsia="Times New Roman"/>
          <w:color w:val="000000"/>
          <w:u w:val="single"/>
        </w:rPr>
        <w:t xml:space="preserve">once the </w:t>
      </w:r>
      <w:r w:rsidRPr="001E21CF">
        <w:rPr>
          <w:rFonts w:eastAsia="Times New Roman"/>
          <w:color w:val="000000"/>
          <w:u w:val="single"/>
          <w:shd w:val="clear" w:color="auto" w:fill="00FFFF"/>
        </w:rPr>
        <w:t>company</w:t>
      </w:r>
      <w:r w:rsidRPr="001E21CF">
        <w:rPr>
          <w:rFonts w:eastAsia="Times New Roman"/>
          <w:color w:val="000000"/>
          <w:u w:val="single"/>
        </w:rPr>
        <w:t xml:space="preserve"> has </w:t>
      </w:r>
      <w:r w:rsidRPr="001E21CF">
        <w:rPr>
          <w:rFonts w:eastAsia="Times New Roman"/>
          <w:color w:val="000000"/>
          <w:u w:val="single"/>
          <w:shd w:val="clear" w:color="auto" w:fill="00FFFF"/>
        </w:rPr>
        <w:t>published</w:t>
      </w:r>
      <w:r w:rsidRPr="001E21CF">
        <w:rPr>
          <w:rFonts w:eastAsia="Times New Roman"/>
          <w:color w:val="000000"/>
          <w:u w:val="single"/>
        </w:rPr>
        <w:t xml:space="preserve"> the traditional </w:t>
      </w:r>
      <w:r w:rsidRPr="001E21CF">
        <w:rPr>
          <w:rFonts w:eastAsia="Times New Roman"/>
          <w:color w:val="000000"/>
          <w:u w:val="single"/>
          <w:shd w:val="clear" w:color="auto" w:fill="00FFFF"/>
        </w:rPr>
        <w:t>knowledge</w:t>
      </w:r>
      <w:r w:rsidRPr="001E21CF">
        <w:rPr>
          <w:rFonts w:eastAsia="Times New Roman"/>
          <w:color w:val="000000"/>
        </w:rPr>
        <w:t xml:space="preserve">, it </w:t>
      </w:r>
      <w:r w:rsidRPr="001E21CF">
        <w:rPr>
          <w:rFonts w:eastAsia="Times New Roman"/>
          <w:color w:val="000000"/>
          <w:u w:val="single"/>
          <w:shd w:val="clear" w:color="auto" w:fill="00FFFF"/>
        </w:rPr>
        <w:t>prevents indigenous</w:t>
      </w:r>
      <w:r w:rsidRPr="001E21CF">
        <w:rPr>
          <w:rFonts w:eastAsia="Times New Roman"/>
          <w:color w:val="000000"/>
          <w:u w:val="single"/>
        </w:rPr>
        <w:t xml:space="preserve"> peoples </w:t>
      </w:r>
      <w:r w:rsidRPr="001E21CF">
        <w:rPr>
          <w:rFonts w:eastAsia="Times New Roman"/>
          <w:color w:val="000000"/>
          <w:u w:val="single"/>
          <w:shd w:val="clear" w:color="auto" w:fill="00FFFF"/>
        </w:rPr>
        <w:t>from patenting or profiting from the knowledge</w:t>
      </w:r>
      <w:r w:rsidRPr="001E21CF">
        <w:rPr>
          <w:rFonts w:eastAsia="Times New Roman"/>
          <w:color w:val="000000"/>
          <w:u w:val="single"/>
        </w:rPr>
        <w:t xml:space="preserve"> in the future. </w:t>
      </w:r>
      <w:r w:rsidRPr="001E21CF">
        <w:rPr>
          <w:rFonts w:eastAsia="Times New Roman"/>
          <w:color w:val="000000"/>
          <w:u w:val="single"/>
          <w:shd w:val="clear" w:color="auto" w:fill="00FFFF"/>
        </w:rPr>
        <w:t>A researcher can also gather knowledge</w:t>
      </w:r>
      <w:r w:rsidRPr="001E21CF">
        <w:rPr>
          <w:rFonts w:eastAsia="Times New Roman"/>
          <w:color w:val="000000"/>
          <w:u w:val="single"/>
        </w:rPr>
        <w:t xml:space="preserve"> from indigenous peoples </w:t>
      </w:r>
      <w:r w:rsidRPr="001E21CF">
        <w:rPr>
          <w:rFonts w:eastAsia="Times New Roman"/>
          <w:color w:val="000000"/>
          <w:u w:val="single"/>
          <w:shd w:val="clear" w:color="auto" w:fill="00FFFF"/>
        </w:rPr>
        <w:t>and publish it in an academic publication, preventing indigenous</w:t>
      </w:r>
      <w:r w:rsidRPr="001E21CF">
        <w:rPr>
          <w:rFonts w:eastAsia="Times New Roman"/>
          <w:color w:val="000000"/>
          <w:u w:val="single"/>
        </w:rPr>
        <w:t xml:space="preserve"> peoples</w:t>
      </w:r>
      <w:r w:rsidRPr="001E21CF">
        <w:rPr>
          <w:rFonts w:eastAsia="Times New Roman"/>
          <w:color w:val="000000"/>
          <w:u w:val="single"/>
          <w:shd w:val="clear" w:color="auto" w:fill="00FFFF"/>
        </w:rPr>
        <w:t xml:space="preserve"> from </w:t>
      </w:r>
      <w:r w:rsidRPr="001E21CF">
        <w:rPr>
          <w:rFonts w:eastAsia="Times New Roman"/>
          <w:color w:val="000000"/>
          <w:u w:val="single"/>
        </w:rPr>
        <w:t xml:space="preserve">later </w:t>
      </w:r>
      <w:r w:rsidRPr="001E21CF">
        <w:rPr>
          <w:rFonts w:eastAsia="Times New Roman"/>
          <w:color w:val="000000"/>
          <w:u w:val="single"/>
          <w:shd w:val="clear" w:color="auto" w:fill="00FFFF"/>
        </w:rPr>
        <w:t xml:space="preserve">patenting </w:t>
      </w:r>
      <w:r w:rsidRPr="001E21CF">
        <w:rPr>
          <w:rFonts w:eastAsia="Times New Roman"/>
          <w:color w:val="000000"/>
          <w:u w:val="single"/>
        </w:rPr>
        <w:t>the knowledge.</w:t>
      </w:r>
    </w:p>
    <w:p w14:paraId="158D531B" w14:textId="77777777" w:rsidR="009A191E" w:rsidRPr="009A191E" w:rsidRDefault="009A191E" w:rsidP="009A191E">
      <w:pPr>
        <w:pStyle w:val="Heading4"/>
      </w:pPr>
      <w:r w:rsidRPr="009A191E">
        <w:t>SQ IPR regime fails to protect traditional knowledge.</w:t>
      </w:r>
    </w:p>
    <w:p w14:paraId="69B9F08C" w14:textId="77777777" w:rsidR="009A191E" w:rsidRDefault="009A191E" w:rsidP="009A191E">
      <w:r w:rsidRPr="002A127F">
        <w:rPr>
          <w:rStyle w:val="Style13ptBold"/>
        </w:rPr>
        <w:t>Currie, B.A. in Journalism at Western Washington, 21</w:t>
      </w:r>
      <w:r>
        <w:t xml:space="preserve"> (Riley, “</w:t>
      </w:r>
      <w:r w:rsidRPr="002A127F">
        <w:t>INDIGENOUS KNOWLEDGE AND BIOPIRACY: THE NEED FOR A NEW SYSTEM OF INTERNATIONAL INTELLECTUAL PROPERTY RIGHTS LAW</w:t>
      </w:r>
      <w:r>
        <w:t xml:space="preserve">,” </w:t>
      </w:r>
      <w:hyperlink r:id="rId28" w:history="1">
        <w:r w:rsidRPr="00082B08">
          <w:rPr>
            <w:rStyle w:val="Hyperlink"/>
          </w:rPr>
          <w:t>http://occamsrazorwwu.org/volume-11-1/2021/6/6/indigenous-knowledge-and-biopiracy-the-need-for-a-new-system-of-international-intellectual-property-rights-law Accessed 7/9/24</w:t>
        </w:r>
      </w:hyperlink>
      <w:r>
        <w:t>)</w:t>
      </w:r>
    </w:p>
    <w:p w14:paraId="1D4E1E7A" w14:textId="77777777" w:rsidR="009A191E" w:rsidRDefault="009A191E" w:rsidP="009A191E">
      <w:r>
        <w:t>Indigenous Knowledge and Intellectual Property Rights</w:t>
      </w:r>
    </w:p>
    <w:p w14:paraId="58F3EC36" w14:textId="77777777" w:rsidR="009A191E" w:rsidRDefault="009A191E" w:rsidP="009A191E">
      <w:r>
        <w:t xml:space="preserve">In general terms, Indigenous knowledge can be defined as “the system of knowledge developed and maintained by Indigenous and local communities and transmitted from generation to generation” (Stoianoff &amp; Wright, 2018, pp. 75). According to a report by the World Intellectual Property Organization (WIPO; 2000), traditional knowledge refers to “tradition-based literary, artistic or scientific works; performances; inventions; scientific discoveries; designs; marks, names and symbols; undisclosed information; and all other tradition-based innovations and creations” (p. 25). Here, “tradition-based” refers to things which “have generally been transmitted from generation to generation; are generally regarded as pertaining to a particular people or its territory; and are constantly evolving in response to a changing environment” (World Intellectual Property Organization, 2000, p. 25). </w:t>
      </w:r>
    </w:p>
    <w:p w14:paraId="20B9AECF" w14:textId="77777777" w:rsidR="009A191E" w:rsidRDefault="009A191E" w:rsidP="009A191E">
      <w:r w:rsidRPr="002A127F">
        <w:rPr>
          <w:rStyle w:val="StyleUnderline"/>
        </w:rPr>
        <w:t xml:space="preserve">According to the World Trade Organization </w:t>
      </w:r>
      <w:r>
        <w:t xml:space="preserve">(n.d.), </w:t>
      </w:r>
      <w:r w:rsidRPr="002A127F">
        <w:rPr>
          <w:rStyle w:val="StyleUnderline"/>
        </w:rPr>
        <w:t>intellectual property rights “are the rights given to persons over the creations of their minds</w:t>
      </w:r>
      <w:r>
        <w:t xml:space="preserve">. They usually give the creator an exclusive right over the use of his/her creation for a certain period of time.” These rights are divided into two categories: copyright and rights related to copyright, and industrial property. Copyright refers to literary, artistic, performance, sound production, and broadcasting properties, with the “main social purpose . . . to encourage and reward creative work” (copyright section, para. 2). Industrial property, on the other hand, refers to two subcategories: properties “characterized as the protection of distinctive signs, in particular trademarks . </w:t>
      </w:r>
      <w:r>
        <w:lastRenderedPageBreak/>
        <w:t xml:space="preserve">. . and geographical indications” (industrial property section, bullet 1, para. 1) and properties “protected . . . to stimulate innovation, design and the creation of technology” (industrial property section, bullet 2, para. 1). </w:t>
      </w:r>
    </w:p>
    <w:p w14:paraId="0E73F0DA" w14:textId="77777777" w:rsidR="009A191E" w:rsidRDefault="009A191E" w:rsidP="009A191E">
      <w:r>
        <w:t>Biological properties in relation to Indigenous knowledge primarily fall under the first industrial property subcategory, as such properties “[originate] in a place where a given characteristic . . . is essentially attributable to its geographical origin” (industrial property section, bullet 1, para. 1). In general, intellectual property rights intend to simultaneously protect creators and consumers, ensuring fair use, but they rely on Euro-American concepts of property and ownership. Indigenous intellectual property is thus often perceived as incompatible with existing intellectual property rights and protections because contemporary systems of ownership (and ownership of rights, in particular) encourage the commodification and commercialization of knowledge and resources.</w:t>
      </w:r>
    </w:p>
    <w:p w14:paraId="10EB90C6" w14:textId="77777777" w:rsidR="009A191E" w:rsidRPr="002A127F" w:rsidRDefault="009A191E" w:rsidP="009A191E">
      <w:pPr>
        <w:rPr>
          <w:rStyle w:val="StyleUnderline"/>
        </w:rPr>
      </w:pPr>
      <w:r w:rsidRPr="002A127F">
        <w:rPr>
          <w:rStyle w:val="StyleUnderline"/>
        </w:rPr>
        <w:t>Indigenous intellectual property i</w:t>
      </w:r>
      <w:r>
        <w:t xml:space="preserve">s thus </w:t>
      </w:r>
      <w:r w:rsidRPr="002A127F">
        <w:rPr>
          <w:rStyle w:val="StyleUnderline"/>
        </w:rPr>
        <w:t>often perceived as incompatible with existing intellectual property rights and protections because contemporary systems of ownership</w:t>
      </w:r>
      <w:r>
        <w:t xml:space="preserve"> (and ownership of rights, in particular) </w:t>
      </w:r>
      <w:r w:rsidRPr="002A127F">
        <w:rPr>
          <w:rStyle w:val="StyleUnderline"/>
        </w:rPr>
        <w:t>encourage the commodification and commercialization of knowledge and resources.</w:t>
      </w:r>
    </w:p>
    <w:p w14:paraId="381DAA89" w14:textId="77777777" w:rsidR="009A191E" w:rsidRDefault="009A191E" w:rsidP="009A191E">
      <w:r>
        <w:t>The concept of “ownership” stems from the Euro-American concept of private property and, thus, private ownership; so the conception and the legal punishment of theft relies on the violation of private property. In the case of intellectual property rights, this violation is traditionally plagiarism or unfair use. Such a conceptualization of ownership, especially in regard to land, resources, and knowledge ownership, conflicts with those of many Indigenous communities. For Indigenous peoples around the world, the relationship between the people and the land is not one of owner and property. Indigenous knowledge is heavily rooted in communal land and a cultural connection to a place (Drahos &amp; Frankel, 2012). For instance, the Māori people in New Zealand maintain a deep connection to the land which informs all facets of Māori culture. In a 2011 report, the New Zealand Waitangi Tribunal recognized that mātauranga Māori (Māori knowledge) “in its intangible values [is] intimately connected to Māori relationship with the land and the environment” (Drahos &amp; Frankel, 2012, p. 2). According to the report:</w:t>
      </w:r>
    </w:p>
    <w:p w14:paraId="652422DB" w14:textId="77777777" w:rsidR="009A191E" w:rsidRDefault="009A191E" w:rsidP="009A191E">
      <w:r>
        <w:t>Māori culture seeks to reflect rather than dominate its surroundings. . . . [T]he relationship between humans and taonga species is a definer of Māori culture itself. It is a preoccupation of the body of distinctive Māori knowledge that today we call mātauranga Māori. (as cited in Drahos &amp; Frankel, 2012, p. 2)</w:t>
      </w:r>
    </w:p>
    <w:p w14:paraId="3CD369C4" w14:textId="3C228B74" w:rsidR="009A191E" w:rsidRDefault="009A191E" w:rsidP="009A191E">
      <w:r w:rsidRPr="00C20794">
        <w:rPr>
          <w:rStyle w:val="StyleUnderline"/>
        </w:rPr>
        <w:t>Due to this difference in conceptual understanding of land, resources, and related knowledge, current international intellectual rights regimes will fail to effectively protect Indigenous knowledge</w:t>
      </w:r>
      <w:r>
        <w:t>.</w:t>
      </w:r>
    </w:p>
    <w:p w14:paraId="25049D5A" w14:textId="77777777" w:rsidR="00AF0EC2" w:rsidRPr="00021DCC" w:rsidRDefault="00AF0EC2" w:rsidP="00AF0EC2">
      <w:pPr>
        <w:pStyle w:val="Heading4"/>
        <w:rPr>
          <w:rFonts w:cs="Calibri"/>
        </w:rPr>
      </w:pPr>
      <w:r w:rsidRPr="00021DCC">
        <w:rPr>
          <w:rFonts w:cs="Calibri"/>
        </w:rPr>
        <w:t>Current U.S. patent law is flawed and doesn’t provide protection for</w:t>
      </w:r>
      <w:r>
        <w:rPr>
          <w:rFonts w:cs="Calibri"/>
        </w:rPr>
        <w:t xml:space="preserve"> traditional </w:t>
      </w:r>
      <w:r w:rsidRPr="00021DCC">
        <w:rPr>
          <w:rFonts w:cs="Calibri"/>
        </w:rPr>
        <w:t>knowledge---laundry list of reasons.</w:t>
      </w:r>
    </w:p>
    <w:p w14:paraId="3D153FB1" w14:textId="77777777" w:rsidR="00AF0EC2" w:rsidRPr="00021DCC" w:rsidRDefault="00AF0EC2" w:rsidP="00AF0EC2">
      <w:pPr>
        <w:spacing w:line="240" w:lineRule="auto"/>
        <w:rPr>
          <w:rStyle w:val="Style13ptBold"/>
        </w:rPr>
      </w:pPr>
      <w:r w:rsidRPr="00021DCC">
        <w:rPr>
          <w:rStyle w:val="Style13ptBold"/>
        </w:rPr>
        <w:t>Smith, Icenogle Seaver Pogue Attorney, 14</w:t>
      </w:r>
    </w:p>
    <w:p w14:paraId="73393367" w14:textId="77777777" w:rsidR="00AF0EC2" w:rsidRPr="00021DCC" w:rsidRDefault="00AF0EC2" w:rsidP="00AF0EC2">
      <w:pPr>
        <w:spacing w:line="240" w:lineRule="auto"/>
        <w:rPr>
          <w:b/>
          <w:sz w:val="26"/>
        </w:rPr>
      </w:pPr>
      <w:r w:rsidRPr="00021DCC">
        <w:rPr>
          <w:sz w:val="20"/>
          <w:szCs w:val="20"/>
        </w:rPr>
        <w:t>[Shannon F. Smith, 2014, All Hands On Deck: Biopiracy &amp; the Available Protections for Traditional Knowledge, pages 278-279, Michigan State University – Animal Center, accessed 6-30-2024] NG</w:t>
      </w:r>
    </w:p>
    <w:p w14:paraId="6A74FB19" w14:textId="07212C32" w:rsidR="00AF0EC2" w:rsidRPr="00AF0EC2" w:rsidRDefault="00AF0EC2" w:rsidP="00AF0EC2">
      <w:pPr>
        <w:rPr>
          <w:u w:val="single"/>
        </w:rPr>
      </w:pPr>
      <w:r w:rsidRPr="00021DCC">
        <w:rPr>
          <w:rStyle w:val="StyleUnderline"/>
        </w:rPr>
        <w:t>Even once a tribal customary law has been recognized and incorporated into a property system, these laws</w:t>
      </w:r>
      <w:r w:rsidRPr="00021DCC">
        <w:t xml:space="preserve"> may still </w:t>
      </w:r>
      <w:r w:rsidRPr="00021DCC">
        <w:rPr>
          <w:rStyle w:val="StyleUnderline"/>
        </w:rPr>
        <w:t>conflict with Western Property ideas. Tribes may still elect “not to identify sacred sites, plants used in traditional Indian medicines, or burial practices to protect such property from desecration or theft.”</w:t>
      </w:r>
      <w:r w:rsidRPr="00021DCC">
        <w:t xml:space="preserve"> One scholar of American Indian law asserts that </w:t>
      </w:r>
      <w:r w:rsidRPr="00021DCC">
        <w:rPr>
          <w:rStyle w:val="StyleUnderline"/>
        </w:rPr>
        <w:t xml:space="preserve">“[when] tribes themselves define the </w:t>
      </w:r>
      <w:r w:rsidRPr="00021DCC">
        <w:rPr>
          <w:rStyle w:val="StyleUnderline"/>
        </w:rPr>
        <w:lastRenderedPageBreak/>
        <w:t>parameters of cultural property laws, they are in the best position to determine whether and/or how to reveal culturally sensitive information. In this way, tribes may balance the drawbacks of written law by keeping secret certain specific elements of their cultural heritage</w:t>
      </w:r>
      <w:r w:rsidRPr="00021DCC">
        <w:t xml:space="preserve">”. </w:t>
      </w:r>
      <w:r w:rsidRPr="00021DCC">
        <w:rPr>
          <w:rStyle w:val="StyleUnderline"/>
        </w:rPr>
        <w:t>Tribal property systems may then be in direct conflict with Western IP systems that require disclosure and notice of property rights</w:t>
      </w:r>
      <w:r w:rsidRPr="00021DCC">
        <w:t xml:space="preserve">. A prime example of </w:t>
      </w:r>
      <w:r w:rsidRPr="00021DCC">
        <w:rPr>
          <w:rStyle w:val="StyleUnderline"/>
        </w:rPr>
        <w:t>these conflicting Western and indigenous property systems can be seen in patent law</w:t>
      </w:r>
      <w:r w:rsidRPr="00021DCC">
        <w:t xml:space="preserve">. </w:t>
      </w:r>
      <w:r w:rsidRPr="00021DCC">
        <w:rPr>
          <w:rStyle w:val="StyleUnderline"/>
        </w:rPr>
        <w:t>In the United States, the Patent Act requires that an invention or process be: (1) novel, (2) useful, and (3) nonobvious. Three main issues arise in attempting to patent traditional knowledge: (1) patentable subject matter, (2) novelty, and (3) inventorship.</w:t>
      </w:r>
      <w:r w:rsidRPr="00021DCC">
        <w:t xml:space="preserve"> First, in interpreting 35 U.S.C. 101, the U.S. Supreme Court has given patentable subject matter a broad definition but has been clear that it does not include laws of nature, natural phenomena, or abstract ideas. Thus, </w:t>
      </w:r>
      <w:r w:rsidRPr="00021DCC">
        <w:rPr>
          <w:rStyle w:val="StyleUnderline"/>
        </w:rPr>
        <w:t>under this Western system, “knowledge itself is not patentable, but useful products and processes are</w:t>
      </w:r>
      <w:r w:rsidRPr="00021DCC">
        <w:t>.” Unless the product the inventor seeks to patent is substantially different from the product as it is found in nature and is developed from human invention, the patent will not be granted because of the product of nature prohibition. Second, issues of novelty arise because the invention cannot already be known by others, have been printed in a publication, or been sold within one year of the patent application date. Traditional knowledge, however, can date back centuries and may be known to innumerable tribe members. Third</w:t>
      </w:r>
      <w:r w:rsidRPr="00021DCC">
        <w:rPr>
          <w:rStyle w:val="StyleUnderline"/>
        </w:rPr>
        <w:t>, traditional knowledge known to entire communities</w:t>
      </w:r>
      <w:r w:rsidRPr="00021DCC">
        <w:t xml:space="preserve"> also </w:t>
      </w:r>
      <w:r w:rsidRPr="00021DCC">
        <w:rPr>
          <w:rStyle w:val="StyleUnderline"/>
        </w:rPr>
        <w:t>raises issues involving inventorship because the Patent Act</w:t>
      </w:r>
      <w:r w:rsidRPr="00021DCC">
        <w:t xml:space="preserve">, while allowing joint protections, </w:t>
      </w:r>
      <w:r w:rsidRPr="00021DCC">
        <w:rPr>
          <w:rStyle w:val="StyleUnderline"/>
        </w:rPr>
        <w:t>generally treats “inventiveness as an achievement of individuals.</w:t>
      </w:r>
      <w:r w:rsidRPr="00021DCC">
        <w:t>”</w:t>
      </w:r>
      <w:r w:rsidRPr="00021DCC">
        <w:rPr>
          <w:rStyle w:val="StyleUnderline"/>
        </w:rPr>
        <w:t xml:space="preserve"> In indigenous communities</w:t>
      </w:r>
      <w:r w:rsidRPr="00021DCC">
        <w:t xml:space="preserve">, however, </w:t>
      </w:r>
      <w:r w:rsidRPr="00021DCC">
        <w:rPr>
          <w:rStyle w:val="StyleUnderline"/>
        </w:rPr>
        <w:t>even if an “inventor” is known, the culture may not treat humans as capable of claiming ownership of nature and as such would not claim to be an inventor under Western IP standards. Even if the tribe knows who the knowledge stemmed from and can identify a person, this person may be an individual deceased for hundreds of years.</w:t>
      </w:r>
      <w:r w:rsidRPr="00021DCC">
        <w:t xml:space="preserve"> </w:t>
      </w:r>
      <w:r w:rsidRPr="00021DCC">
        <w:rPr>
          <w:rStyle w:val="StyleUnderline"/>
        </w:rPr>
        <w:t>There is also</w:t>
      </w:r>
      <w:r w:rsidRPr="00021DCC">
        <w:t xml:space="preserve"> the </w:t>
      </w:r>
      <w:r w:rsidRPr="00021DCC">
        <w:rPr>
          <w:rStyle w:val="StyleUnderline"/>
        </w:rPr>
        <w:t>possibility that numerous people in the tribe are responsible for its “invention” where an entire community may practice and develop the knowledge. As such, the majority of traditional knowledge involving biological resources, regardless of how valuable, would not be protectable under U.S. patent laws because of these conflicts.</w:t>
      </w:r>
    </w:p>
    <w:p w14:paraId="31E7F3D3" w14:textId="5716C7BC" w:rsidR="002059B8" w:rsidRDefault="002059B8" w:rsidP="002059B8">
      <w:pPr>
        <w:pStyle w:val="Heading3"/>
        <w:rPr>
          <w:rFonts w:eastAsia="Times New Roman"/>
        </w:rPr>
      </w:pPr>
      <w:r>
        <w:rPr>
          <w:rFonts w:eastAsia="Times New Roman"/>
        </w:rPr>
        <w:lastRenderedPageBreak/>
        <w:t>Novelty Requirement, Non-Obviousness, Usefulness</w:t>
      </w:r>
    </w:p>
    <w:p w14:paraId="4E501948" w14:textId="77777777" w:rsidR="002059B8" w:rsidRDefault="002059B8" w:rsidP="002059B8">
      <w:pPr>
        <w:pStyle w:val="Heading4"/>
        <w:spacing w:line="257" w:lineRule="auto"/>
      </w:pPr>
      <w:r>
        <w:rPr>
          <w:rFonts w:eastAsia="Calibri" w:cs="Calibri"/>
        </w:rPr>
        <w:t>SQ p</w:t>
      </w:r>
      <w:r w:rsidRPr="6A19DE4D">
        <w:rPr>
          <w:rFonts w:eastAsia="Calibri" w:cs="Calibri"/>
        </w:rPr>
        <w:t xml:space="preserve">atent law fails to protect traditional knowledge – requirement, fees, and deadlines prevent biopiracy protection </w:t>
      </w:r>
    </w:p>
    <w:p w14:paraId="71E6C25C" w14:textId="77777777" w:rsidR="002059B8" w:rsidRDefault="002059B8" w:rsidP="002059B8">
      <w:pPr>
        <w:spacing w:line="257" w:lineRule="auto"/>
      </w:pPr>
      <w:r w:rsidRPr="6A19DE4D">
        <w:rPr>
          <w:rFonts w:eastAsia="Calibri"/>
          <w:b/>
          <w:bCs/>
          <w:sz w:val="26"/>
          <w:szCs w:val="26"/>
        </w:rPr>
        <w:t>DeGeer, New England School of Law JD Candidate, 03</w:t>
      </w:r>
    </w:p>
    <w:p w14:paraId="3CBB3025" w14:textId="77777777" w:rsidR="002059B8" w:rsidRDefault="002059B8" w:rsidP="002059B8">
      <w:pPr>
        <w:spacing w:line="257" w:lineRule="auto"/>
      </w:pPr>
      <w:r w:rsidRPr="6A19DE4D">
        <w:rPr>
          <w:rFonts w:eastAsia="Calibri"/>
        </w:rPr>
        <w:t xml:space="preserve">[Marcia Ellen, 2003, New England Journal of International and Comparative Law, “Biopiracy: The Appropriation of Indigenous Peoples’ Cultural Knowledge”, vol. 9, number 1, pg. 191-192, </w:t>
      </w:r>
      <w:hyperlink r:id="rId29">
        <w:r w:rsidRPr="6A19DE4D">
          <w:rPr>
            <w:rStyle w:val="Hyperlink"/>
            <w:rFonts w:eastAsia="Calibri"/>
          </w:rPr>
          <w:t>https://ipmall.law.unh.edu/sites/default/files/hosted_resources/PLANT_PATENT_ARTICLES/biopiracy_and_indigenous_knowledges.pdf</w:t>
        </w:r>
      </w:hyperlink>
      <w:r w:rsidRPr="6A19DE4D">
        <w:rPr>
          <w:rFonts w:eastAsia="Calibri"/>
        </w:rPr>
        <w:t>, accessed 6/30/2024, LR]</w:t>
      </w:r>
    </w:p>
    <w:p w14:paraId="7432C47E" w14:textId="77777777" w:rsidR="002059B8" w:rsidRDefault="002059B8" w:rsidP="002059B8">
      <w:pPr>
        <w:spacing w:line="257" w:lineRule="auto"/>
      </w:pPr>
      <w:r w:rsidRPr="6A19DE4D">
        <w:rPr>
          <w:rFonts w:eastAsia="Calibri"/>
          <w:u w:val="single"/>
        </w:rPr>
        <w:t>Indigenous Peoples have a difficult time meeting the requirements of patent law. First, they fail the novelty requirement because of the difficulty in identifying an original inventor because the whole tribe possesses the knowledge</w:t>
      </w:r>
      <w:r w:rsidRPr="6A19DE4D">
        <w:rPr>
          <w:rFonts w:eastAsia="Calibri"/>
        </w:rPr>
        <w:t xml:space="preserve">.51 </w:t>
      </w:r>
      <w:r w:rsidRPr="6A19DE4D">
        <w:rPr>
          <w:rFonts w:eastAsia="Calibri"/>
          <w:u w:val="single"/>
        </w:rPr>
        <w:t>Second, the tribes fail the non-obviousness test because traditional cultivation practices are considered unscientific due to their process of exchanging information that has an oral tradition and is often undocumented while the scientific extraction of genes is patentable</w:t>
      </w:r>
      <w:r w:rsidRPr="6A19DE4D">
        <w:rPr>
          <w:rFonts w:eastAsia="Calibri"/>
        </w:rPr>
        <w:t xml:space="preserve">.52 </w:t>
      </w:r>
      <w:r w:rsidRPr="6A19DE4D">
        <w:rPr>
          <w:rFonts w:eastAsia="Calibri"/>
          <w:u w:val="single"/>
        </w:rPr>
        <w:t>When a pharmaceutical company “scientifically” identifies components of a plant, the company becomes the inventor even though the Indigenous tribe may have shown the company where the plant grows, how they have cultivated it and their purpose for using it.</w:t>
      </w:r>
      <w:r w:rsidRPr="6A19DE4D">
        <w:rPr>
          <w:rFonts w:eastAsia="Calibri"/>
        </w:rPr>
        <w:t xml:space="preserve"> The Western scientific research is valued over the Indigenous Peoples’ knowledge. </w:t>
      </w:r>
      <w:r w:rsidRPr="6A19DE4D">
        <w:rPr>
          <w:rFonts w:eastAsia="Calibri"/>
          <w:u w:val="single"/>
        </w:rPr>
        <w:t>Third, the Indigenous Peoples fail the useful requirement as it is defined in international law because they do not make a profit from the use of the plants and knowledge.</w:t>
      </w:r>
    </w:p>
    <w:p w14:paraId="26C77E96" w14:textId="244F82E6" w:rsidR="002059B8" w:rsidRDefault="002059B8" w:rsidP="002059B8">
      <w:pPr>
        <w:spacing w:line="257" w:lineRule="auto"/>
        <w:rPr>
          <w:rFonts w:eastAsia="Calibri"/>
        </w:rPr>
      </w:pPr>
      <w:r w:rsidRPr="6A19DE4D">
        <w:rPr>
          <w:rFonts w:eastAsia="Calibri"/>
        </w:rPr>
        <w:t xml:space="preserve">Additionally, </w:t>
      </w:r>
      <w:r w:rsidRPr="6A19DE4D">
        <w:rPr>
          <w:rFonts w:eastAsia="Calibri"/>
          <w:u w:val="single"/>
        </w:rPr>
        <w:t>Indigenous Peoples often lack the legal and financial resources to protect themselves from biopiracy</w:t>
      </w:r>
      <w:r w:rsidRPr="6A19DE4D">
        <w:rPr>
          <w:rFonts w:eastAsia="Calibri"/>
        </w:rPr>
        <w:t>. “</w:t>
      </w:r>
      <w:r w:rsidRPr="6A19DE4D">
        <w:rPr>
          <w:rFonts w:eastAsia="Calibri"/>
          <w:u w:val="single"/>
        </w:rPr>
        <w:t>In the U</w:t>
      </w:r>
      <w:r w:rsidRPr="6A19DE4D">
        <w:rPr>
          <w:rFonts w:eastAsia="Calibri"/>
        </w:rPr>
        <w:t xml:space="preserve">nited </w:t>
      </w:r>
      <w:r w:rsidRPr="6A19DE4D">
        <w:rPr>
          <w:rFonts w:eastAsia="Calibri"/>
          <w:u w:val="single"/>
        </w:rPr>
        <w:t>S</w:t>
      </w:r>
      <w:r w:rsidRPr="6A19DE4D">
        <w:rPr>
          <w:rFonts w:eastAsia="Calibri"/>
        </w:rPr>
        <w:t xml:space="preserve">tates, </w:t>
      </w:r>
      <w:r w:rsidRPr="6A19DE4D">
        <w:rPr>
          <w:rFonts w:eastAsia="Calibri"/>
          <w:u w:val="single"/>
        </w:rPr>
        <w:t>filing</w:t>
      </w:r>
      <w:r w:rsidRPr="6A19DE4D">
        <w:rPr>
          <w:rFonts w:eastAsia="Calibri"/>
        </w:rPr>
        <w:t xml:space="preserve"> fees </w:t>
      </w:r>
      <w:r w:rsidRPr="6A19DE4D">
        <w:rPr>
          <w:rFonts w:eastAsia="Calibri"/>
          <w:u w:val="single"/>
        </w:rPr>
        <w:t>cost $380</w:t>
      </w:r>
      <w:r w:rsidRPr="6A19DE4D">
        <w:rPr>
          <w:rFonts w:eastAsia="Calibri"/>
        </w:rPr>
        <w:t xml:space="preserve">.00 </w:t>
      </w:r>
      <w:r w:rsidRPr="6A19DE4D">
        <w:rPr>
          <w:rFonts w:eastAsia="Calibri"/>
          <w:u w:val="single"/>
        </w:rPr>
        <w:t>for a ‘small entity,’ as well as $605</w:t>
      </w:r>
      <w:r w:rsidRPr="6A19DE4D">
        <w:rPr>
          <w:rFonts w:eastAsia="Calibri"/>
        </w:rPr>
        <w:t xml:space="preserve">.00 </w:t>
      </w:r>
      <w:r w:rsidRPr="6A19DE4D">
        <w:rPr>
          <w:rFonts w:eastAsia="Calibri"/>
          <w:u w:val="single"/>
        </w:rPr>
        <w:t>for issuing a patent.”</w:t>
      </w:r>
      <w:r w:rsidRPr="6A19DE4D">
        <w:rPr>
          <w:rFonts w:eastAsia="Calibri"/>
        </w:rPr>
        <w:t xml:space="preserve">53 </w:t>
      </w:r>
      <w:r w:rsidRPr="6A19DE4D">
        <w:rPr>
          <w:rFonts w:eastAsia="Calibri"/>
          <w:u w:val="single"/>
        </w:rPr>
        <w:t>The application process involves a myriad of deadlines with a particular order to each step; any misstep comes with a financial penalty</w:t>
      </w:r>
      <w:r w:rsidRPr="6A19DE4D">
        <w:rPr>
          <w:rFonts w:eastAsia="Calibri"/>
        </w:rPr>
        <w:t>.54</w:t>
      </w:r>
    </w:p>
    <w:p w14:paraId="27E6C525" w14:textId="77777777" w:rsidR="008728EE" w:rsidRPr="00B77F46" w:rsidRDefault="008728EE" w:rsidP="008728EE">
      <w:pPr>
        <w:pStyle w:val="Heading4"/>
      </w:pPr>
      <w:r>
        <w:t>Novelty and sole inventor requirements exclude traditional knowledge from protection.</w:t>
      </w:r>
    </w:p>
    <w:p w14:paraId="5B25E066" w14:textId="77777777" w:rsidR="008728EE" w:rsidRDefault="008728EE" w:rsidP="008728EE">
      <w:r w:rsidRPr="00B77F46">
        <w:rPr>
          <w:rStyle w:val="Style13ptBold"/>
        </w:rPr>
        <w:t>Reed</w:t>
      </w:r>
      <w:r>
        <w:t xml:space="preserve">, Morgan Lewis PhD associate </w:t>
      </w:r>
      <w:r>
        <w:rPr>
          <w:rStyle w:val="Style13ptBold"/>
        </w:rPr>
        <w:t>’</w:t>
      </w:r>
      <w:r w:rsidRPr="00B77F46">
        <w:rPr>
          <w:rStyle w:val="Style13ptBold"/>
        </w:rPr>
        <w:t>22</w:t>
      </w:r>
      <w:r>
        <w:rPr>
          <w:rStyle w:val="Style13ptBold"/>
        </w:rPr>
        <w:t>.</w:t>
      </w:r>
      <w:r>
        <w:t xml:space="preserve"> [Hayley, Temple University Sites, “The Necessity or Moving from Biopiracy to Collaboration”, TEMPLE INT'L &amp; COMPAR. L.J. [37.1 2022] https://sites.temple.edu/ticlj/files/2024/01/Reed-The-Necessity-of-Moving-from-Biopiracy-to-Collaboration-1-40.pdf, June 30, 2024, AngH]</w:t>
      </w:r>
    </w:p>
    <w:p w14:paraId="63434CD0" w14:textId="4CDD4B55" w:rsidR="008728EE" w:rsidRPr="008728EE" w:rsidRDefault="008728EE" w:rsidP="008728EE">
      <w:r w:rsidRPr="00FA7B81">
        <w:t>Al</w:t>
      </w:r>
      <w:r w:rsidRPr="00FA7B81">
        <w:rPr>
          <w:rStyle w:val="StyleUnderline"/>
        </w:rPr>
        <w:t>though traditional medical knowledge is</w:t>
      </w:r>
      <w:r w:rsidRPr="00FA7B81">
        <w:t xml:space="preserve"> theoretically </w:t>
      </w:r>
      <w:r w:rsidRPr="00FA7B81">
        <w:rPr>
          <w:u w:val="single"/>
        </w:rPr>
        <w:t>e</w:t>
      </w:r>
      <w:r w:rsidRPr="00FA7B81">
        <w:rPr>
          <w:rStyle w:val="StyleUnderline"/>
        </w:rPr>
        <w:t>ntitled to protection</w:t>
      </w:r>
      <w:r w:rsidRPr="00FA7B81">
        <w:rPr>
          <w:rStyle w:val="StyleUnderline"/>
          <w:sz w:val="12"/>
        </w:rPr>
        <w:t xml:space="preserve">¶ </w:t>
      </w:r>
      <w:r w:rsidRPr="00FA7B81">
        <w:rPr>
          <w:rStyle w:val="StyleUnderline"/>
        </w:rPr>
        <w:t>under</w:t>
      </w:r>
      <w:r w:rsidRPr="00FA7B81">
        <w:t xml:space="preserve"> existing </w:t>
      </w:r>
      <w:r w:rsidRPr="00FA7B81">
        <w:rPr>
          <w:rStyle w:val="StyleUnderline"/>
        </w:rPr>
        <w:t>intellectual property systems</w:t>
      </w:r>
      <w:r w:rsidRPr="00FA7B81">
        <w:t xml:space="preserve">, </w:t>
      </w:r>
      <w:r w:rsidRPr="00FA7B81">
        <w:rPr>
          <w:rStyle w:val="StyleUnderline"/>
        </w:rPr>
        <w:t>this knowledge is</w:t>
      </w:r>
      <w:r w:rsidRPr="00FA7B81">
        <w:t xml:space="preserve"> </w:t>
      </w:r>
      <w:r w:rsidRPr="00FA7B81">
        <w:rPr>
          <w:rStyle w:val="StyleUnderline"/>
        </w:rPr>
        <w:t>practically</w:t>
      </w:r>
      <w:r w:rsidRPr="00FA7B81">
        <w:t xml:space="preserve"> </w:t>
      </w:r>
      <w:r w:rsidRPr="00956565">
        <w:rPr>
          <w:rStyle w:val="Emphasis"/>
        </w:rPr>
        <w:t>excluded¶ from protection</w:t>
      </w:r>
      <w:r w:rsidRPr="00FA7B81">
        <w:t xml:space="preserve">.204 </w:t>
      </w:r>
      <w:r w:rsidRPr="00FA7B81">
        <w:rPr>
          <w:rStyle w:val="StyleUnderline"/>
        </w:rPr>
        <w:t>Intellectual property laws determine</w:t>
      </w:r>
      <w:r w:rsidRPr="00FA7B81">
        <w:t xml:space="preserve"> </w:t>
      </w:r>
      <w:r w:rsidRPr="00FA7B81">
        <w:rPr>
          <w:rStyle w:val="StyleUnderline"/>
        </w:rPr>
        <w:t>who possesses</w:t>
      </w:r>
      <w:r w:rsidRPr="00FA7B81">
        <w:t xml:space="preserve"> r</w:t>
      </w:r>
      <w:r w:rsidRPr="00FA7B81">
        <w:rPr>
          <w:rStyle w:val="StyleUnderline"/>
        </w:rPr>
        <w:t>ights to</w:t>
      </w:r>
      <w:r w:rsidRPr="00FA7B81">
        <w:rPr>
          <w:rStyle w:val="StyleUnderline"/>
          <w:sz w:val="12"/>
        </w:rPr>
        <w:t xml:space="preserve">¶ </w:t>
      </w:r>
      <w:r w:rsidRPr="00FA7B81">
        <w:rPr>
          <w:rStyle w:val="Emphasis"/>
        </w:rPr>
        <w:t>innovative knowledge</w:t>
      </w:r>
      <w:r w:rsidRPr="00FA7B81">
        <w:t xml:space="preserve">, </w:t>
      </w:r>
      <w:r w:rsidRPr="00FA7B81">
        <w:rPr>
          <w:rStyle w:val="StyleUnderline"/>
        </w:rPr>
        <w:t xml:space="preserve">like </w:t>
      </w:r>
      <w:r w:rsidRPr="00FA7B81">
        <w:rPr>
          <w:rStyle w:val="Emphasis"/>
        </w:rPr>
        <w:t>traditional medical knowledge</w:t>
      </w:r>
      <w:r w:rsidRPr="00FA7B81">
        <w:t>, t</w:t>
      </w:r>
      <w:r w:rsidRPr="00FA7B81">
        <w:rPr>
          <w:rStyle w:val="StyleUnderline"/>
        </w:rPr>
        <w:t>hrough patent or trade</w:t>
      </w:r>
      <w:r w:rsidRPr="00FA7B81">
        <w:rPr>
          <w:rStyle w:val="StyleUnderline"/>
          <w:sz w:val="12"/>
        </w:rPr>
        <w:t xml:space="preserve">¶ </w:t>
      </w:r>
      <w:r w:rsidRPr="00FA7B81">
        <w:rPr>
          <w:rStyle w:val="StyleUnderline"/>
        </w:rPr>
        <w:t>secret</w:t>
      </w:r>
      <w:r w:rsidRPr="00FA7B81">
        <w:t xml:space="preserve"> protection.205 These </w:t>
      </w:r>
      <w:r w:rsidRPr="00FA7B81">
        <w:rPr>
          <w:rStyle w:val="StyleUnderline"/>
        </w:rPr>
        <w:t>intellectual property rights economically reward</w:t>
      </w:r>
      <w:r w:rsidRPr="00FA7B81">
        <w:rPr>
          <w:rStyle w:val="StyleUnderline"/>
          <w:sz w:val="12"/>
        </w:rPr>
        <w:t xml:space="preserve">¶ </w:t>
      </w:r>
      <w:r w:rsidRPr="00FA7B81">
        <w:rPr>
          <w:rStyle w:val="StyleUnderline"/>
        </w:rPr>
        <w:t xml:space="preserve">inventors with a </w:t>
      </w:r>
      <w:r w:rsidRPr="00FA7B81">
        <w:rPr>
          <w:rStyle w:val="Emphasis"/>
        </w:rPr>
        <w:t>return on</w:t>
      </w:r>
      <w:r w:rsidRPr="00FA7B81">
        <w:t xml:space="preserve"> their </w:t>
      </w:r>
      <w:r w:rsidRPr="00FA7B81">
        <w:rPr>
          <w:rStyle w:val="Emphasis"/>
        </w:rPr>
        <w:t>investment</w:t>
      </w:r>
      <w:r w:rsidRPr="00FA7B81">
        <w:t xml:space="preserve">, thus </w:t>
      </w:r>
      <w:r w:rsidRPr="00FA7B81">
        <w:rPr>
          <w:rStyle w:val="StyleUnderline"/>
        </w:rPr>
        <w:t>incentivizing innovation and</w:t>
      </w:r>
      <w:r w:rsidRPr="00FA7B81">
        <w:rPr>
          <w:rStyle w:val="StyleUnderline"/>
          <w:sz w:val="12"/>
        </w:rPr>
        <w:t xml:space="preserve">¶ </w:t>
      </w:r>
      <w:r w:rsidRPr="00FA7B81">
        <w:rPr>
          <w:rStyle w:val="StyleUnderline"/>
        </w:rPr>
        <w:t>invention</w:t>
      </w:r>
      <w:r w:rsidRPr="00FA7B81">
        <w:t xml:space="preserve">.206 This </w:t>
      </w:r>
      <w:r w:rsidRPr="00FA7B81">
        <w:rPr>
          <w:rStyle w:val="StyleUnderline"/>
        </w:rPr>
        <w:t>economic aspect of intellectual property is at odds with</w:t>
      </w:r>
      <w:r w:rsidRPr="00FA7B81">
        <w:rPr>
          <w:rStyle w:val="StyleUnderline"/>
          <w:sz w:val="12"/>
        </w:rPr>
        <w:t xml:space="preserve">¶ </w:t>
      </w:r>
      <w:r w:rsidRPr="00FA7B81">
        <w:rPr>
          <w:rStyle w:val="StyleUnderline"/>
        </w:rPr>
        <w:t>traditional knowledge</w:t>
      </w:r>
      <w:r w:rsidRPr="00FA7B81">
        <w:t xml:space="preserve">, </w:t>
      </w:r>
      <w:r w:rsidRPr="00FA7B81">
        <w:rPr>
          <w:rStyle w:val="StyleUnderline"/>
        </w:rPr>
        <w:t>which is</w:t>
      </w:r>
      <w:r w:rsidRPr="00FA7B81">
        <w:t xml:space="preserve"> often </w:t>
      </w:r>
      <w:r w:rsidRPr="00FA7B81">
        <w:rPr>
          <w:rStyle w:val="StyleUnderline"/>
        </w:rPr>
        <w:t>treated within an Indigenous community as</w:t>
      </w:r>
      <w:r w:rsidRPr="00FA7B81">
        <w:rPr>
          <w:rStyle w:val="StyleUnderline"/>
          <w:sz w:val="12"/>
        </w:rPr>
        <w:t xml:space="preserve">¶ </w:t>
      </w:r>
      <w:r w:rsidRPr="00FA7B81">
        <w:rPr>
          <w:rStyle w:val="StyleUnderline"/>
        </w:rPr>
        <w:t>innovation uncoupled to a property interest.</w:t>
      </w:r>
      <w:r w:rsidRPr="00FA7B81">
        <w:t>207</w:t>
      </w:r>
      <w:r w:rsidRPr="00FA7B81">
        <w:rPr>
          <w:sz w:val="12"/>
        </w:rPr>
        <w:t xml:space="preserve">¶ </w:t>
      </w:r>
      <w:r w:rsidRPr="00FA7B81">
        <w:rPr>
          <w:rStyle w:val="StyleUnderline"/>
        </w:rPr>
        <w:t>Applying existing intellectual property laws to traditional knowledge is</w:t>
      </w:r>
      <w:r w:rsidRPr="00FA7B81">
        <w:rPr>
          <w:rStyle w:val="StyleUnderline"/>
          <w:sz w:val="12"/>
        </w:rPr>
        <w:t xml:space="preserve">¶ </w:t>
      </w:r>
      <w:r w:rsidRPr="00FA7B81">
        <w:rPr>
          <w:rStyle w:val="StyleUnderline"/>
        </w:rPr>
        <w:t>challenging</w:t>
      </w:r>
      <w:r w:rsidRPr="00FA7B81">
        <w:t xml:space="preserve"> because </w:t>
      </w:r>
      <w:r w:rsidRPr="00FA7B81">
        <w:rPr>
          <w:rStyle w:val="StyleUnderline"/>
        </w:rPr>
        <w:t>communities</w:t>
      </w:r>
      <w:r w:rsidRPr="00FA7B81">
        <w:t xml:space="preserve"> often </w:t>
      </w:r>
      <w:r w:rsidRPr="00FA7B81">
        <w:rPr>
          <w:rStyle w:val="StyleUnderline"/>
        </w:rPr>
        <w:t xml:space="preserve">cannot identify a </w:t>
      </w:r>
      <w:r w:rsidRPr="00FA7B81">
        <w:rPr>
          <w:rStyle w:val="Emphasis"/>
        </w:rPr>
        <w:t>specific individual</w:t>
      </w:r>
      <w:r w:rsidRPr="00FA7B81">
        <w:t xml:space="preserve"> </w:t>
      </w:r>
      <w:r w:rsidRPr="00FA7B81">
        <w:rPr>
          <w:rStyle w:val="StyleUnderline"/>
        </w:rPr>
        <w:t>who</w:t>
      </w:r>
      <w:r w:rsidRPr="00FA7B81">
        <w:rPr>
          <w:rStyle w:val="StyleUnderline"/>
          <w:sz w:val="12"/>
        </w:rPr>
        <w:t xml:space="preserve">¶ </w:t>
      </w:r>
      <w:r w:rsidRPr="00FA7B81">
        <w:rPr>
          <w:rStyle w:val="StyleUnderline"/>
        </w:rPr>
        <w:t>invented</w:t>
      </w:r>
      <w:r w:rsidRPr="00FA7B81">
        <w:t xml:space="preserve"> the </w:t>
      </w:r>
      <w:r w:rsidRPr="00FA7B81">
        <w:rPr>
          <w:rStyle w:val="StyleUnderline"/>
        </w:rPr>
        <w:t>traditional medical knowledge</w:t>
      </w:r>
      <w:r w:rsidRPr="00FA7B81">
        <w:t xml:space="preserve"> and is entitled to an intellectual</w:t>
      </w:r>
      <w:r w:rsidRPr="00FA7B81">
        <w:rPr>
          <w:sz w:val="12"/>
        </w:rPr>
        <w:t xml:space="preserve">¶ </w:t>
      </w:r>
      <w:r w:rsidRPr="00FA7B81">
        <w:t>property right.</w:t>
      </w:r>
      <w:r w:rsidRPr="00FA7B81">
        <w:rPr>
          <w:sz w:val="12"/>
        </w:rPr>
        <w:t xml:space="preserve">¶ </w:t>
      </w:r>
      <w:r w:rsidRPr="00FA7B81">
        <w:t xml:space="preserve">208 Additionally, </w:t>
      </w:r>
      <w:r w:rsidRPr="00FA7B81">
        <w:rPr>
          <w:rStyle w:val="StyleUnderline"/>
        </w:rPr>
        <w:t>only traditional medical knowledge</w:t>
      </w:r>
      <w:r w:rsidRPr="00FA7B81">
        <w:t xml:space="preserve"> </w:t>
      </w:r>
      <w:r w:rsidRPr="00FA7B81">
        <w:rPr>
          <w:rStyle w:val="StyleUnderline"/>
        </w:rPr>
        <w:t>that has not</w:t>
      </w:r>
      <w:r w:rsidRPr="00FA7B81">
        <w:rPr>
          <w:rStyle w:val="StyleUnderline"/>
          <w:sz w:val="12"/>
        </w:rPr>
        <w:t xml:space="preserve">¶ </w:t>
      </w:r>
      <w:r w:rsidRPr="00FA7B81">
        <w:rPr>
          <w:rStyle w:val="StyleUnderline"/>
        </w:rPr>
        <w:t>been</w:t>
      </w:r>
      <w:r w:rsidRPr="00FA7B81">
        <w:t xml:space="preserve"> publicly </w:t>
      </w:r>
      <w:r w:rsidRPr="00FA7B81">
        <w:rPr>
          <w:rStyle w:val="StyleUnderline"/>
        </w:rPr>
        <w:t>disclosed can be protected under</w:t>
      </w:r>
      <w:r w:rsidRPr="00FA7B81">
        <w:t xml:space="preserve"> existing </w:t>
      </w:r>
      <w:r w:rsidRPr="00FA7B81">
        <w:rPr>
          <w:rStyle w:val="StyleUnderline"/>
        </w:rPr>
        <w:t>intellectual property</w:t>
      </w:r>
      <w:r w:rsidRPr="00FA7B81">
        <w:rPr>
          <w:rStyle w:val="StyleUnderline"/>
          <w:sz w:val="12"/>
        </w:rPr>
        <w:t xml:space="preserve">¶ </w:t>
      </w:r>
      <w:r w:rsidRPr="00FA7B81">
        <w:rPr>
          <w:rStyle w:val="StyleUnderline"/>
        </w:rPr>
        <w:t>laws</w:t>
      </w:r>
      <w:r w:rsidRPr="00FA7B81">
        <w:t>.</w:t>
      </w:r>
      <w:r w:rsidRPr="00FA7B81">
        <w:rPr>
          <w:sz w:val="12"/>
        </w:rPr>
        <w:t xml:space="preserve">¶ </w:t>
      </w:r>
      <w:r w:rsidRPr="00FA7B81">
        <w:t xml:space="preserve">209 This is </w:t>
      </w:r>
      <w:r w:rsidRPr="00FA7B81">
        <w:rPr>
          <w:rStyle w:val="StyleUnderline"/>
        </w:rPr>
        <w:t xml:space="preserve">a </w:t>
      </w:r>
      <w:r w:rsidRPr="00FA7B81">
        <w:rPr>
          <w:rStyle w:val="Emphasis"/>
        </w:rPr>
        <w:t xml:space="preserve">fundamental </w:t>
      </w:r>
      <w:r w:rsidRPr="00FA7B81">
        <w:rPr>
          <w:rStyle w:val="Emphasis"/>
        </w:rPr>
        <w:lastRenderedPageBreak/>
        <w:t>problem</w:t>
      </w:r>
      <w:r w:rsidRPr="00FA7B81">
        <w:rPr>
          <w:rStyle w:val="StyleUnderline"/>
        </w:rPr>
        <w:t xml:space="preserve"> in current intellectual property systems</w:t>
      </w:r>
      <w:r w:rsidRPr="00FA7B81">
        <w:t>.</w:t>
      </w:r>
      <w:r w:rsidRPr="00FA7B81">
        <w:rPr>
          <w:sz w:val="12"/>
        </w:rPr>
        <w:t xml:space="preserve">¶ </w:t>
      </w:r>
      <w:r w:rsidRPr="00FA7B81">
        <w:t>210</w:t>
      </w:r>
      <w:r w:rsidRPr="00FA7B81">
        <w:rPr>
          <w:sz w:val="12"/>
        </w:rPr>
        <w:t xml:space="preserve">¶ </w:t>
      </w:r>
      <w:r w:rsidRPr="00FA7B81">
        <w:t xml:space="preserve">This </w:t>
      </w:r>
      <w:r w:rsidRPr="00FA7B81">
        <w:rPr>
          <w:rStyle w:val="StyleUnderline"/>
        </w:rPr>
        <w:t xml:space="preserve">requirement is </w:t>
      </w:r>
      <w:r w:rsidRPr="00FA7B81">
        <w:t xml:space="preserve">often </w:t>
      </w:r>
      <w:r w:rsidRPr="00FA7B81">
        <w:rPr>
          <w:rStyle w:val="StyleUnderline"/>
        </w:rPr>
        <w:t>too difficult for traditional medical knowledge to meet</w:t>
      </w:r>
      <w:r w:rsidRPr="00FA7B81">
        <w:rPr>
          <w:rStyle w:val="StyleUnderline"/>
          <w:sz w:val="12"/>
        </w:rPr>
        <w:t xml:space="preserve">¶ </w:t>
      </w:r>
      <w:r w:rsidRPr="00FA7B81">
        <w:rPr>
          <w:rStyle w:val="StyleUnderline"/>
        </w:rPr>
        <w:t>because</w:t>
      </w:r>
      <w:r w:rsidRPr="00FA7B81">
        <w:t xml:space="preserve"> the </w:t>
      </w:r>
      <w:r w:rsidRPr="00FA7B81">
        <w:rPr>
          <w:rStyle w:val="StyleUnderline"/>
        </w:rPr>
        <w:t>knowledge has</w:t>
      </w:r>
      <w:r w:rsidRPr="00FA7B81">
        <w:t xml:space="preserve"> already </w:t>
      </w:r>
      <w:r w:rsidRPr="00FA7B81">
        <w:rPr>
          <w:rStyle w:val="StyleUnderline"/>
        </w:rPr>
        <w:t xml:space="preserve">been </w:t>
      </w:r>
      <w:r w:rsidRPr="00FA7B81">
        <w:rPr>
          <w:rStyle w:val="Emphasis"/>
        </w:rPr>
        <w:t>disseminated</w:t>
      </w:r>
      <w:r w:rsidRPr="00FA7B81">
        <w:rPr>
          <w:rStyle w:val="StyleUnderline"/>
        </w:rPr>
        <w:t xml:space="preserve"> by others outside of the</w:t>
      </w:r>
      <w:r w:rsidRPr="00FA7B81">
        <w:rPr>
          <w:sz w:val="12"/>
        </w:rPr>
        <w:t xml:space="preserve">¶ </w:t>
      </w:r>
      <w:r w:rsidRPr="00FA7B81">
        <w:t xml:space="preserve">Indigenous </w:t>
      </w:r>
      <w:r w:rsidRPr="00FA7B81">
        <w:rPr>
          <w:rStyle w:val="StyleUnderline"/>
        </w:rPr>
        <w:t>community</w:t>
      </w:r>
      <w:r w:rsidRPr="00FA7B81">
        <w:t xml:space="preserve"> itself.</w:t>
      </w:r>
      <w:r w:rsidRPr="00FA7B81">
        <w:rPr>
          <w:sz w:val="12"/>
        </w:rPr>
        <w:t xml:space="preserve">¶ </w:t>
      </w:r>
      <w:r w:rsidRPr="00FA7B81">
        <w:t xml:space="preserve">211 As </w:t>
      </w:r>
      <w:r w:rsidRPr="00FA7B81">
        <w:rPr>
          <w:rStyle w:val="StyleUnderline"/>
        </w:rPr>
        <w:t>a result, Indigenous communities have limited</w:t>
      </w:r>
      <w:r w:rsidRPr="00FA7B81">
        <w:rPr>
          <w:rStyle w:val="StyleUnderline"/>
          <w:sz w:val="12"/>
        </w:rPr>
        <w:t xml:space="preserve">¶ </w:t>
      </w:r>
      <w:r w:rsidRPr="00FA7B81">
        <w:rPr>
          <w:rStyle w:val="StyleUnderline"/>
        </w:rPr>
        <w:t>and ineffective options under</w:t>
      </w:r>
      <w:r w:rsidRPr="00FA7B81">
        <w:rPr>
          <w:u w:val="single"/>
        </w:rPr>
        <w:t xml:space="preserve"> existing</w:t>
      </w:r>
      <w:r w:rsidRPr="00FA7B81">
        <w:t xml:space="preserve"> </w:t>
      </w:r>
      <w:r w:rsidRPr="00FA7B81">
        <w:rPr>
          <w:rStyle w:val="StyleUnderline"/>
        </w:rPr>
        <w:t>intellectual property laws to protect and</w:t>
      </w:r>
      <w:r w:rsidRPr="00FA7B81">
        <w:rPr>
          <w:rStyle w:val="StyleUnderline"/>
          <w:sz w:val="12"/>
        </w:rPr>
        <w:t xml:space="preserve">¶ </w:t>
      </w:r>
      <w:r w:rsidRPr="00FA7B81">
        <w:rPr>
          <w:rStyle w:val="StyleUnderline"/>
        </w:rPr>
        <w:t>preserve their traditional medical knowledge</w:t>
      </w:r>
      <w:r w:rsidRPr="00FA7B81">
        <w:t>.</w:t>
      </w:r>
      <w:r w:rsidRPr="00FA7B81">
        <w:rPr>
          <w:sz w:val="12"/>
        </w:rPr>
        <w:t xml:space="preserve">¶ </w:t>
      </w:r>
      <w:r w:rsidRPr="00FA7B81">
        <w:t xml:space="preserve">212 </w:t>
      </w:r>
      <w:r w:rsidRPr="00FA7B81">
        <w:rPr>
          <w:rStyle w:val="StyleUnderline"/>
        </w:rPr>
        <w:t>Existing intellectual property</w:t>
      </w:r>
      <w:r w:rsidRPr="00FA7B81">
        <w:rPr>
          <w:rStyle w:val="StyleUnderline"/>
          <w:sz w:val="12"/>
        </w:rPr>
        <w:t xml:space="preserve">¶ </w:t>
      </w:r>
      <w:r w:rsidRPr="00FA7B81">
        <w:rPr>
          <w:rStyle w:val="StyleUnderline"/>
        </w:rPr>
        <w:t>systems</w:t>
      </w:r>
      <w:r w:rsidRPr="00FA7B81">
        <w:t xml:space="preserve">, like patents and trade secrets, </w:t>
      </w:r>
      <w:r w:rsidRPr="00FA7B81">
        <w:rPr>
          <w:rStyle w:val="StyleUnderline"/>
        </w:rPr>
        <w:t xml:space="preserve">would need to be </w:t>
      </w:r>
      <w:r w:rsidRPr="00FA7B81">
        <w:rPr>
          <w:rStyle w:val="Emphasis"/>
        </w:rPr>
        <w:t>modified</w:t>
      </w:r>
      <w:r w:rsidRPr="00FA7B81">
        <w:rPr>
          <w:rStyle w:val="StyleUnderline"/>
        </w:rPr>
        <w:t xml:space="preserve"> to effectively</w:t>
      </w:r>
      <w:r w:rsidRPr="00FA7B81">
        <w:rPr>
          <w:rStyle w:val="StyleUnderline"/>
          <w:sz w:val="12"/>
        </w:rPr>
        <w:t xml:space="preserve">¶ </w:t>
      </w:r>
      <w:r w:rsidRPr="00FA7B81">
        <w:rPr>
          <w:rStyle w:val="StyleUnderline"/>
        </w:rPr>
        <w:t>protect traditional medical knowledge</w:t>
      </w:r>
      <w:r w:rsidRPr="00FA7B81">
        <w:t>.</w:t>
      </w:r>
      <w:r w:rsidRPr="00FA7B81">
        <w:rPr>
          <w:sz w:val="12"/>
        </w:rPr>
        <w:t xml:space="preserve">¶ </w:t>
      </w:r>
      <w:r w:rsidRPr="00FA7B81">
        <w:t>213</w:t>
      </w:r>
    </w:p>
    <w:p w14:paraId="598ED340" w14:textId="77777777" w:rsidR="00AF0EC2" w:rsidRDefault="00AF0EC2" w:rsidP="00AF0EC2">
      <w:pPr>
        <w:pStyle w:val="Heading4"/>
        <w:spacing w:line="257" w:lineRule="auto"/>
      </w:pPr>
      <w:r w:rsidRPr="30F298DE">
        <w:rPr>
          <w:rFonts w:eastAsia="Calibri" w:cs="Calibri"/>
        </w:rPr>
        <w:t xml:space="preserve">Novelty prevents Indigenous IP – prior publications and generational knowledge bars patentability </w:t>
      </w:r>
    </w:p>
    <w:p w14:paraId="574B1EE8" w14:textId="77777777" w:rsidR="00AF0EC2" w:rsidRDefault="00AF0EC2" w:rsidP="00AF0EC2">
      <w:pPr>
        <w:spacing w:line="257" w:lineRule="auto"/>
      </w:pPr>
      <w:r w:rsidRPr="30F298DE">
        <w:rPr>
          <w:rFonts w:eastAsia="Calibri"/>
          <w:b/>
          <w:bCs/>
          <w:sz w:val="26"/>
          <w:szCs w:val="26"/>
        </w:rPr>
        <w:t>DeGeer, New England School of Law JD Candidate, 03</w:t>
      </w:r>
    </w:p>
    <w:p w14:paraId="77ED9041" w14:textId="77777777" w:rsidR="00AF0EC2" w:rsidRDefault="00AF0EC2" w:rsidP="00AF0EC2">
      <w:pPr>
        <w:spacing w:line="257" w:lineRule="auto"/>
      </w:pPr>
      <w:r w:rsidRPr="30F298DE">
        <w:rPr>
          <w:rFonts w:eastAsia="Calibri"/>
        </w:rPr>
        <w:t xml:space="preserve">[Marcia Ellen, 2003, New England Journal of International and Comparative Law, “Biopiracy: The Appropriation of Indigenous Peoples’ Cultural Knowledge”, vol. 9, number 1, pg. 183-186, </w:t>
      </w:r>
      <w:hyperlink r:id="rId30">
        <w:r w:rsidRPr="30F298DE">
          <w:rPr>
            <w:rStyle w:val="Hyperlink"/>
            <w:rFonts w:eastAsia="Calibri"/>
          </w:rPr>
          <w:t>https://ipmall.law.unh.edu/sites/default/files/hosted_resources/PLANT_PATENT_ARTICLES/biopiracy_and_indigenous_knowledges.pdf</w:t>
        </w:r>
      </w:hyperlink>
      <w:r w:rsidRPr="30F298DE">
        <w:rPr>
          <w:rFonts w:eastAsia="Calibri"/>
        </w:rPr>
        <w:t>, accessed 6/30/2024, LR]</w:t>
      </w:r>
    </w:p>
    <w:p w14:paraId="6FC415FB" w14:textId="77777777" w:rsidR="00AF0EC2" w:rsidRDefault="00AF0EC2" w:rsidP="00AF0EC2">
      <w:pPr>
        <w:spacing w:line="257" w:lineRule="auto"/>
      </w:pPr>
      <w:r w:rsidRPr="30F298DE">
        <w:rPr>
          <w:rFonts w:eastAsia="Calibri"/>
        </w:rPr>
        <w:t>A. Newness or Novelty Requirement</w:t>
      </w:r>
    </w:p>
    <w:p w14:paraId="508C2E80" w14:textId="77777777" w:rsidR="00AF0EC2" w:rsidRDefault="00AF0EC2" w:rsidP="00AF0EC2">
      <w:pPr>
        <w:spacing w:line="257" w:lineRule="auto"/>
      </w:pPr>
      <w:r w:rsidRPr="30F298DE">
        <w:rPr>
          <w:rFonts w:eastAsia="Calibri"/>
        </w:rPr>
        <w:t>The requirement of newness, as defined by U.S. patent law is that one may not patent an invention if the invention is any of the following:</w:t>
      </w:r>
    </w:p>
    <w:p w14:paraId="2CE0C921" w14:textId="77777777" w:rsidR="00AF0EC2" w:rsidRDefault="00AF0EC2" w:rsidP="00AF0EC2">
      <w:pPr>
        <w:spacing w:line="257" w:lineRule="auto"/>
      </w:pPr>
      <w:r w:rsidRPr="30F298DE">
        <w:rPr>
          <w:rFonts w:eastAsia="Calibri"/>
        </w:rPr>
        <w:t>a. …known or used by others in this country, or patented or described in a printed publication in this or a foreign country,…or</w:t>
      </w:r>
    </w:p>
    <w:p w14:paraId="4690CEA8" w14:textId="77777777" w:rsidR="00AF0EC2" w:rsidRDefault="00AF0EC2" w:rsidP="00AF0EC2">
      <w:pPr>
        <w:spacing w:line="257" w:lineRule="auto"/>
      </w:pPr>
      <w:r w:rsidRPr="30F298DE">
        <w:rPr>
          <w:rFonts w:eastAsia="Calibri"/>
        </w:rPr>
        <w:t>b. …described in a printed publication in this or a foreign country or in public use or on sale in this country,…or</w:t>
      </w:r>
    </w:p>
    <w:p w14:paraId="3C54CA70" w14:textId="77777777" w:rsidR="00AF0EC2" w:rsidRDefault="00AF0EC2" w:rsidP="00AF0EC2">
      <w:pPr>
        <w:spacing w:line="257" w:lineRule="auto"/>
      </w:pPr>
      <w:r w:rsidRPr="30F298DE">
        <w:rPr>
          <w:rFonts w:eastAsia="Calibri"/>
        </w:rPr>
        <w:t xml:space="preserve">c. he has abandoned the invention, or </w:t>
      </w:r>
    </w:p>
    <w:p w14:paraId="1BE70880" w14:textId="77777777" w:rsidR="00AF0EC2" w:rsidRDefault="00AF0EC2" w:rsidP="00AF0EC2">
      <w:pPr>
        <w:spacing w:line="257" w:lineRule="auto"/>
      </w:pPr>
      <w:r w:rsidRPr="30F298DE">
        <w:rPr>
          <w:rFonts w:eastAsia="Calibri"/>
        </w:rPr>
        <w:t xml:space="preserve">d. the invention was first patented or caused to be patented…by the applicant…in a foreign country prior to the dtate of the application in this country….14 </w:t>
      </w:r>
    </w:p>
    <w:p w14:paraId="093DD9DD" w14:textId="77777777" w:rsidR="00AF0EC2" w:rsidRDefault="00AF0EC2" w:rsidP="00AF0EC2">
      <w:pPr>
        <w:spacing w:line="257" w:lineRule="auto"/>
      </w:pPr>
      <w:r w:rsidRPr="30F298DE">
        <w:rPr>
          <w:rFonts w:eastAsia="Calibri"/>
          <w:u w:val="single"/>
        </w:rPr>
        <w:t>An invention will not be considered new if it contains all the elements of a previously claimed invention; if, however, one of the elements is new then the invention will be considered different from the previous invention</w:t>
      </w:r>
      <w:r w:rsidRPr="30F298DE">
        <w:rPr>
          <w:rFonts w:eastAsia="Calibri"/>
        </w:rPr>
        <w:t xml:space="preserve">.15 A patent may not be retroactively applied to inventions and must be sought at the earliest possible moment.16 </w:t>
      </w:r>
      <w:r w:rsidRPr="30F298DE">
        <w:rPr>
          <w:rFonts w:eastAsia="Calibri"/>
          <w:u w:val="single"/>
        </w:rPr>
        <w:t>The newness requirement is difficult to prove for Indigenous Peoples because cultural knowledge is passed down from generation to generation</w:t>
      </w:r>
      <w:r w:rsidRPr="30F298DE">
        <w:rPr>
          <w:rFonts w:eastAsia="Calibri"/>
        </w:rPr>
        <w:t xml:space="preserve">. </w:t>
      </w:r>
    </w:p>
    <w:p w14:paraId="24DBB214" w14:textId="77777777" w:rsidR="00AF0EC2" w:rsidRDefault="00AF0EC2" w:rsidP="00AF0EC2">
      <w:pPr>
        <w:spacing w:line="257" w:lineRule="auto"/>
      </w:pPr>
      <w:r w:rsidRPr="30F298DE">
        <w:rPr>
          <w:rFonts w:eastAsia="Calibri"/>
          <w:u w:val="single"/>
        </w:rPr>
        <w:t>Indigenous Peoples’ cultural knowledge may have been “invented” centuries ago and is thus not considered new. Many members of the tribe may be privy to a particular cultural method and because communal knowledge is excluded from patent law the Indigenous Peoples will not be able to meet this requirement</w:t>
      </w:r>
      <w:r w:rsidRPr="30F298DE">
        <w:rPr>
          <w:rFonts w:eastAsia="Calibri"/>
        </w:rPr>
        <w:t xml:space="preserve">. Patented newness operates under the premise that particularized advantages provides incentives to benefit the whole of society and without it inventions will not be made.17 This way of thinking is derived from a market economy, establishing that without personal monetary rewards no one will create. </w:t>
      </w:r>
    </w:p>
    <w:p w14:paraId="1B4B64FC" w14:textId="77777777" w:rsidR="00AF0EC2" w:rsidRDefault="00AF0EC2" w:rsidP="00AF0EC2">
      <w:pPr>
        <w:spacing w:line="257" w:lineRule="auto"/>
      </w:pPr>
      <w:r w:rsidRPr="30F298DE">
        <w:rPr>
          <w:rFonts w:eastAsia="Calibri"/>
          <w:u w:val="single"/>
        </w:rPr>
        <w:t>Alternatively, communal knowledge from an Indigenous perspective allows for mutual benefits for the sake of the group without the need for individualized rewards</w:t>
      </w:r>
      <w:r w:rsidRPr="30F298DE">
        <w:rPr>
          <w:rFonts w:eastAsia="Calibri"/>
        </w:rPr>
        <w:t xml:space="preserve">.18 </w:t>
      </w:r>
      <w:r w:rsidRPr="30F298DE">
        <w:rPr>
          <w:rFonts w:eastAsia="Calibri"/>
          <w:u w:val="single"/>
        </w:rPr>
        <w:t>Many Indigenous tribes see the benefit to the community as a reward in itself</w:t>
      </w:r>
      <w:r w:rsidRPr="30F298DE">
        <w:rPr>
          <w:rFonts w:eastAsia="Calibri"/>
        </w:rPr>
        <w:t xml:space="preserve">. </w:t>
      </w:r>
      <w:r w:rsidRPr="30F298DE">
        <w:rPr>
          <w:rFonts w:eastAsia="Calibri"/>
          <w:u w:val="single"/>
        </w:rPr>
        <w:t xml:space="preserve">The western view does not see community rewards, as an end </w:t>
      </w:r>
      <w:r w:rsidRPr="30F298DE">
        <w:rPr>
          <w:rFonts w:eastAsia="Calibri"/>
          <w:u w:val="single"/>
        </w:rPr>
        <w:lastRenderedPageBreak/>
        <w:t>result but rather the other way around</w:t>
      </w:r>
      <w:r w:rsidRPr="30F298DE">
        <w:rPr>
          <w:rFonts w:eastAsia="Calibri"/>
        </w:rPr>
        <w:t xml:space="preserve">, if one person is given the incentive to create, the community will be benefited.19 </w:t>
      </w:r>
      <w:r w:rsidRPr="30F298DE">
        <w:rPr>
          <w:rFonts w:eastAsia="Calibri"/>
          <w:u w:val="single"/>
        </w:rPr>
        <w:t>The fact that cultural knowledge has been passed down for generations will not allow the present Indigenous communities to claim that they are the original inventor</w:t>
      </w:r>
      <w:r w:rsidRPr="30F298DE">
        <w:rPr>
          <w:rFonts w:eastAsia="Calibri"/>
        </w:rPr>
        <w:t xml:space="preserve">.20 </w:t>
      </w:r>
      <w:r w:rsidRPr="30F298DE">
        <w:rPr>
          <w:rFonts w:eastAsia="Calibri"/>
          <w:u w:val="single"/>
        </w:rPr>
        <w:t>The western individualized approach of patent law is not malleable to the communal nature of tribal communities</w:t>
      </w:r>
      <w:r w:rsidRPr="30F298DE">
        <w:rPr>
          <w:rFonts w:eastAsia="Calibri"/>
        </w:rPr>
        <w:t xml:space="preserve">. </w:t>
      </w:r>
    </w:p>
    <w:p w14:paraId="366DE878" w14:textId="77777777" w:rsidR="00AF0EC2" w:rsidRDefault="00AF0EC2" w:rsidP="00AF0EC2">
      <w:pPr>
        <w:spacing w:line="257" w:lineRule="auto"/>
      </w:pPr>
      <w:r w:rsidRPr="6A19DE4D">
        <w:rPr>
          <w:rFonts w:eastAsia="Calibri"/>
          <w:u w:val="single"/>
        </w:rPr>
        <w:t>A further hindrance to the Indigenous communities patenting their cultural knowledge is the requirement that the invention not be “patented or described in a printed publication</w:t>
      </w:r>
      <w:r w:rsidRPr="6A19DE4D">
        <w:rPr>
          <w:rFonts w:eastAsia="Calibri"/>
        </w:rPr>
        <w:t xml:space="preserve">.”21 </w:t>
      </w:r>
      <w:r w:rsidRPr="6A19DE4D">
        <w:rPr>
          <w:rFonts w:eastAsia="Calibri"/>
          <w:u w:val="single"/>
        </w:rPr>
        <w:t>Cultural anthropologists, ethnobotanists, and other scholars that have previously documented and published the tribe’s knowledge under the guise of academic study will eliminate the possibility of Indigenous communities patenting their own plants, even though the Indigenous Tribes have no knowledge of the publications.</w:t>
      </w:r>
      <w:r w:rsidRPr="6A19DE4D">
        <w:rPr>
          <w:rFonts w:eastAsia="Calibri"/>
        </w:rPr>
        <w:t xml:space="preserve">22 </w:t>
      </w:r>
      <w:r w:rsidRPr="6A19DE4D">
        <w:rPr>
          <w:rFonts w:eastAsia="Calibri"/>
          <w:u w:val="single"/>
        </w:rPr>
        <w:t>However, this can also work to their advantage by disallowing a corporation from patenting the resource if it has previously been published</w:t>
      </w:r>
      <w:r w:rsidRPr="6A19DE4D">
        <w:rPr>
          <w:rFonts w:eastAsia="Calibri"/>
        </w:rPr>
        <w:t>.</w:t>
      </w:r>
    </w:p>
    <w:p w14:paraId="317C2407" w14:textId="77777777" w:rsidR="00AF0EC2" w:rsidRDefault="00AF0EC2" w:rsidP="00AF0EC2">
      <w:pPr>
        <w:pStyle w:val="Heading4"/>
        <w:spacing w:line="257" w:lineRule="auto"/>
      </w:pPr>
      <w:r w:rsidRPr="6A19DE4D">
        <w:rPr>
          <w:rFonts w:eastAsia="Calibri" w:cs="Calibri"/>
        </w:rPr>
        <w:t xml:space="preserve">Obviousness standard encourages biopiracy – patenting genetic material circumvents requirements while ignoring indigenous property rights  </w:t>
      </w:r>
    </w:p>
    <w:p w14:paraId="027EF19F" w14:textId="77777777" w:rsidR="00AF0EC2" w:rsidRDefault="00AF0EC2" w:rsidP="00AF0EC2">
      <w:pPr>
        <w:spacing w:line="257" w:lineRule="auto"/>
      </w:pPr>
      <w:r w:rsidRPr="6A19DE4D">
        <w:rPr>
          <w:rFonts w:eastAsia="Calibri"/>
          <w:b/>
          <w:bCs/>
          <w:sz w:val="26"/>
          <w:szCs w:val="26"/>
        </w:rPr>
        <w:t>DeGeer, New England School of Law JD Candidate, 03</w:t>
      </w:r>
    </w:p>
    <w:p w14:paraId="5B080267" w14:textId="77777777" w:rsidR="00AF0EC2" w:rsidRDefault="00AF0EC2" w:rsidP="00AF0EC2">
      <w:pPr>
        <w:spacing w:line="257" w:lineRule="auto"/>
      </w:pPr>
      <w:r w:rsidRPr="6A19DE4D">
        <w:rPr>
          <w:rFonts w:eastAsia="Calibri"/>
        </w:rPr>
        <w:t xml:space="preserve">[Marcia Ellen, 2003, New England Journal of International and Comparative Law, “Biopiracy: The Appropriation of Indigenous Peoples’ Cultural Knowledge”, vol. 9, number 1, pg. 186-190, </w:t>
      </w:r>
      <w:hyperlink r:id="rId31">
        <w:r w:rsidRPr="6A19DE4D">
          <w:rPr>
            <w:rStyle w:val="Hyperlink"/>
            <w:rFonts w:eastAsia="Calibri"/>
          </w:rPr>
          <w:t>https://ipmall.law.unh.edu/sites/default/files/hosted_resources/PLANT_PATENT_ARTICLES/biopiracy_and_indigenous_knowledges.pdf</w:t>
        </w:r>
      </w:hyperlink>
      <w:r w:rsidRPr="6A19DE4D">
        <w:rPr>
          <w:rFonts w:eastAsia="Calibri"/>
        </w:rPr>
        <w:t>, accessed 6/30/2024, LR]</w:t>
      </w:r>
    </w:p>
    <w:p w14:paraId="5D51189D" w14:textId="77777777" w:rsidR="00AF0EC2" w:rsidRDefault="00AF0EC2" w:rsidP="00AF0EC2">
      <w:pPr>
        <w:spacing w:line="257" w:lineRule="auto"/>
      </w:pPr>
      <w:r w:rsidRPr="6A19DE4D">
        <w:rPr>
          <w:rFonts w:eastAsia="Calibri"/>
        </w:rPr>
        <w:t xml:space="preserve">B. Non-Obviousness or Inventive Requirement </w:t>
      </w:r>
    </w:p>
    <w:p w14:paraId="0B2A1ECC" w14:textId="77777777" w:rsidR="00AF0EC2" w:rsidRDefault="00AF0EC2" w:rsidP="00AF0EC2">
      <w:pPr>
        <w:spacing w:line="257" w:lineRule="auto"/>
      </w:pPr>
      <w:r w:rsidRPr="6A19DE4D">
        <w:rPr>
          <w:rFonts w:eastAsia="Calibri"/>
        </w:rPr>
        <w:t xml:space="preserve">The </w:t>
      </w:r>
      <w:r w:rsidRPr="6A19DE4D">
        <w:rPr>
          <w:rFonts w:eastAsia="Calibri"/>
          <w:u w:val="single"/>
        </w:rPr>
        <w:t>non-obvious requirement is designed to advance the state of useful arts</w:t>
      </w:r>
      <w:r w:rsidRPr="6A19DE4D">
        <w:rPr>
          <w:rFonts w:eastAsia="Calibri"/>
        </w:rPr>
        <w:t xml:space="preserve">23 </w:t>
      </w:r>
      <w:r w:rsidRPr="6A19DE4D">
        <w:rPr>
          <w:rFonts w:eastAsia="Calibri"/>
          <w:u w:val="single"/>
        </w:rPr>
        <w:t>by limiting the issuance of patents</w:t>
      </w:r>
      <w:r w:rsidRPr="6A19DE4D">
        <w:rPr>
          <w:rFonts w:eastAsia="Calibri"/>
        </w:rPr>
        <w:t xml:space="preserve">. The statutory requirement for non-obviousness states that: </w:t>
      </w:r>
    </w:p>
    <w:p w14:paraId="69EC30D4" w14:textId="77777777" w:rsidR="00AF0EC2" w:rsidRDefault="00AF0EC2" w:rsidP="00AF0EC2">
      <w:pPr>
        <w:spacing w:line="257" w:lineRule="auto"/>
      </w:pPr>
      <w:r w:rsidRPr="6A19DE4D">
        <w:rPr>
          <w:rFonts w:eastAsia="Calibri"/>
        </w:rPr>
        <w:t xml:space="preserve">A patent may not be obtained…if the differences between the subject matter sought to be patented and the prior art are such that the subject matter as a whole would have been obvious at the time the invention was made to a person having ordinary skill in the art to which said subject matter pertains.24 </w:t>
      </w:r>
    </w:p>
    <w:p w14:paraId="251A221D" w14:textId="77777777" w:rsidR="00AF0EC2" w:rsidRDefault="00AF0EC2" w:rsidP="00AF0EC2">
      <w:pPr>
        <w:spacing w:line="257" w:lineRule="auto"/>
      </w:pPr>
      <w:r w:rsidRPr="6A19DE4D">
        <w:rPr>
          <w:rFonts w:eastAsia="Calibri"/>
        </w:rPr>
        <w:t xml:space="preserve">The US Supreme Court held in Graham v. John Deere,25 that four basic inquires should be made when addressing nonobviousness.26 First, the scope and content of the prior art should be ascertained.27 Second, the level of ordinary skill in the particular field should be assessed.28 Third, the difference between the prior art and the claims at issue is examined.29 Finally, a determination is made as to whether these differences would have been obvious to a layperson in the applicable field at the time the invention was made.30 Basically, </w:t>
      </w:r>
      <w:r w:rsidRPr="6A19DE4D">
        <w:rPr>
          <w:rFonts w:eastAsia="Calibri"/>
          <w:u w:val="single"/>
        </w:rPr>
        <w:t xml:space="preserve">a patent is considered obvious if a person could have created the invention with information known to the public at large. </w:t>
      </w:r>
    </w:p>
    <w:p w14:paraId="769B77FE" w14:textId="77777777" w:rsidR="00AF0EC2" w:rsidRDefault="00AF0EC2" w:rsidP="00AF0EC2">
      <w:pPr>
        <w:spacing w:line="257" w:lineRule="auto"/>
      </w:pPr>
      <w:r w:rsidRPr="6A19DE4D">
        <w:rPr>
          <w:rFonts w:eastAsia="Calibri"/>
          <w:u w:val="single"/>
        </w:rPr>
        <w:t>Patenting</w:t>
      </w:r>
      <w:r w:rsidRPr="6A19DE4D">
        <w:rPr>
          <w:rFonts w:eastAsia="Calibri"/>
        </w:rPr>
        <w:t xml:space="preserve"> the </w:t>
      </w:r>
      <w:r w:rsidRPr="6A19DE4D">
        <w:rPr>
          <w:rFonts w:eastAsia="Calibri"/>
          <w:u w:val="single"/>
        </w:rPr>
        <w:t>genes now circumvents the non-obvious requirement, which had traditionally excluded biological matter</w:t>
      </w:r>
      <w:r w:rsidRPr="6A19DE4D">
        <w:rPr>
          <w:rFonts w:eastAsia="Calibri"/>
        </w:rPr>
        <w:t xml:space="preserve">.31 Now, the genes themselves fall under the novelty requirement even though the genes themselves are not an invention, but rather separable because of advances in biotechnology.32 </w:t>
      </w:r>
      <w:r w:rsidRPr="6A19DE4D">
        <w:rPr>
          <w:rFonts w:eastAsia="Calibri"/>
          <w:u w:val="single"/>
        </w:rPr>
        <w:t>Previously, this non-obvious requirement excluded products of nature; however, the US Supreme Court</w:t>
      </w:r>
      <w:r w:rsidRPr="6A19DE4D">
        <w:rPr>
          <w:rFonts w:eastAsia="Calibri"/>
        </w:rPr>
        <w:t xml:space="preserve"> case Diamond v. Chakrabarty,33 </w:t>
      </w:r>
      <w:r w:rsidRPr="6A19DE4D">
        <w:rPr>
          <w:rFonts w:eastAsia="Calibri"/>
          <w:u w:val="single"/>
        </w:rPr>
        <w:t>held that “a live, humanmade microorganism is patentable subject matter under statute providing for issuance of patent to person who invents or discovers ‘any’ new or useful ‘manufacture’ or ‘composition of matter.</w:t>
      </w:r>
      <w:r w:rsidRPr="6A19DE4D">
        <w:rPr>
          <w:rFonts w:eastAsia="Calibri"/>
        </w:rPr>
        <w:t xml:space="preserve">’”34 </w:t>
      </w:r>
      <w:r w:rsidRPr="6A19DE4D">
        <w:rPr>
          <w:rFonts w:eastAsia="Calibri"/>
          <w:u w:val="single"/>
        </w:rPr>
        <w:t>This</w:t>
      </w:r>
      <w:r w:rsidRPr="6A19DE4D">
        <w:rPr>
          <w:rFonts w:eastAsia="Calibri"/>
        </w:rPr>
        <w:t xml:space="preserve"> case has </w:t>
      </w:r>
      <w:r w:rsidRPr="6A19DE4D">
        <w:rPr>
          <w:rFonts w:eastAsia="Calibri"/>
          <w:u w:val="single"/>
        </w:rPr>
        <w:t xml:space="preserve">allowed pharmaceutical and agrochemical companies to appropriate Indigenous Peoples’ plants by taking them back to the </w:t>
      </w:r>
      <w:r w:rsidRPr="6A19DE4D">
        <w:rPr>
          <w:rFonts w:eastAsia="Calibri"/>
          <w:u w:val="single"/>
        </w:rPr>
        <w:lastRenderedPageBreak/>
        <w:t>laboratory and extracting the “active” ingredient and claiming it as their own invention. The bacterium discussed in Chakrabarty was not</w:t>
      </w:r>
      <w:r w:rsidRPr="6A19DE4D">
        <w:rPr>
          <w:rFonts w:eastAsia="Calibri"/>
        </w:rPr>
        <w:t xml:space="preserve"> a </w:t>
      </w:r>
      <w:r w:rsidRPr="6A19DE4D">
        <w:rPr>
          <w:rFonts w:eastAsia="Calibri"/>
          <w:u w:val="single"/>
        </w:rPr>
        <w:t>new</w:t>
      </w:r>
      <w:r w:rsidRPr="6A19DE4D">
        <w:rPr>
          <w:rFonts w:eastAsia="Calibri"/>
        </w:rPr>
        <w:t xml:space="preserve"> invention </w:t>
      </w:r>
      <w:r w:rsidRPr="6A19DE4D">
        <w:rPr>
          <w:rFonts w:eastAsia="Calibri"/>
          <w:u w:val="single"/>
        </w:rPr>
        <w:t>but only the separation of the different genes.</w:t>
      </w:r>
      <w:r w:rsidRPr="6A19DE4D">
        <w:rPr>
          <w:rFonts w:eastAsia="Calibri"/>
        </w:rPr>
        <w:t xml:space="preserve"> </w:t>
      </w:r>
    </w:p>
    <w:p w14:paraId="455733B9" w14:textId="77777777" w:rsidR="00AF0EC2" w:rsidRDefault="00AF0EC2" w:rsidP="00AF0EC2">
      <w:pPr>
        <w:spacing w:line="257" w:lineRule="auto"/>
      </w:pPr>
      <w:r w:rsidRPr="6A19DE4D">
        <w:rPr>
          <w:rFonts w:eastAsia="Calibri"/>
          <w:u w:val="single"/>
        </w:rPr>
        <w:t>Another way</w:t>
      </w:r>
      <w:r w:rsidRPr="6A19DE4D">
        <w:rPr>
          <w:rFonts w:eastAsia="Calibri"/>
        </w:rPr>
        <w:t xml:space="preserve"> that the </w:t>
      </w:r>
      <w:r w:rsidRPr="6A19DE4D">
        <w:rPr>
          <w:rFonts w:eastAsia="Calibri"/>
          <w:u w:val="single"/>
        </w:rPr>
        <w:t>companies claim nature for themselves is by increasing the potency of the active ingredient, thus “scientifically” enhancing the plant by showing that the new compound displays “unexpectedly improved properties” that entitle it to patent protections.</w:t>
      </w:r>
      <w:r w:rsidRPr="6A19DE4D">
        <w:rPr>
          <w:rFonts w:eastAsia="Calibri"/>
        </w:rPr>
        <w:t xml:space="preserve">35 Chief Justice Burger, writing for the Court in Chakrabarty, quotes the House and Senate Committees’36 discussions surrounding the establishment of the Plant Patent Act,37 </w:t>
      </w:r>
    </w:p>
    <w:p w14:paraId="3D6821FD" w14:textId="77777777" w:rsidR="00AF0EC2" w:rsidRDefault="00AF0EC2" w:rsidP="00AF0EC2">
      <w:pPr>
        <w:spacing w:line="257" w:lineRule="auto"/>
      </w:pPr>
      <w:r w:rsidRPr="6A19DE4D">
        <w:rPr>
          <w:rFonts w:eastAsia="Calibri"/>
        </w:rPr>
        <w:t>There is a clear and logical distinction between the discovery of a new variety of plant and of certain inanimate things, such, for example, as a new and useful natural mineral. The mineral is created wholly by nature unassisted by man…. On the other hand, a plant discovery resulting from cultivation is unique, isolated, and is not repeated by nature, nor can it be reproduced by nature unaided by man ….38</w:t>
      </w:r>
    </w:p>
    <w:p w14:paraId="5EECC252" w14:textId="77777777" w:rsidR="00AF0EC2" w:rsidRDefault="00AF0EC2" w:rsidP="00AF0EC2">
      <w:pPr>
        <w:spacing w:line="257" w:lineRule="auto"/>
      </w:pPr>
      <w:r w:rsidRPr="6A19DE4D">
        <w:rPr>
          <w:rFonts w:eastAsia="Calibri"/>
          <w:u w:val="single"/>
        </w:rPr>
        <w:t>Chief Justice Burger recognizes the Plant Patent Act’s distinction to be one between products of nature, and human made inventions rather than between living and inanimate things.</w:t>
      </w:r>
      <w:r w:rsidRPr="6A19DE4D">
        <w:rPr>
          <w:rFonts w:eastAsia="Calibri"/>
        </w:rPr>
        <w:t xml:space="preserve">39 </w:t>
      </w:r>
    </w:p>
    <w:p w14:paraId="3BE7B4B5" w14:textId="77777777" w:rsidR="00AF0EC2" w:rsidRDefault="00AF0EC2" w:rsidP="00AF0EC2">
      <w:pPr>
        <w:spacing w:line="257" w:lineRule="auto"/>
      </w:pPr>
      <w:r w:rsidRPr="6A19DE4D">
        <w:rPr>
          <w:rFonts w:eastAsia="Calibri"/>
          <w:u w:val="single"/>
        </w:rPr>
        <w:t>Alternatively</w:t>
      </w:r>
      <w:r w:rsidRPr="6A19DE4D">
        <w:rPr>
          <w:rFonts w:eastAsia="Calibri"/>
        </w:rPr>
        <w:t xml:space="preserve">, Justice </w:t>
      </w:r>
      <w:r w:rsidRPr="6A19DE4D">
        <w:rPr>
          <w:rFonts w:eastAsia="Calibri"/>
          <w:u w:val="single"/>
        </w:rPr>
        <w:t xml:space="preserve">Brennan evaluates the Congressional discussion in direct opposition to that of the majority </w:t>
      </w:r>
      <w:r w:rsidRPr="6A19DE4D">
        <w:rPr>
          <w:rFonts w:eastAsia="Calibri"/>
        </w:rPr>
        <w:t>by</w:t>
      </w:r>
      <w:r w:rsidRPr="6A19DE4D">
        <w:rPr>
          <w:rFonts w:eastAsia="Calibri"/>
          <w:u w:val="single"/>
        </w:rPr>
        <w:t xml:space="preserve"> stating </w:t>
      </w:r>
      <w:r w:rsidRPr="6A19DE4D">
        <w:rPr>
          <w:rFonts w:eastAsia="Calibri"/>
        </w:rPr>
        <w:t xml:space="preserve">that: </w:t>
      </w:r>
    </w:p>
    <w:p w14:paraId="430C5354" w14:textId="77777777" w:rsidR="00AF0EC2" w:rsidRDefault="00AF0EC2" w:rsidP="00AF0EC2">
      <w:pPr>
        <w:spacing w:line="257" w:lineRule="auto"/>
      </w:pPr>
      <w:r w:rsidRPr="6A19DE4D">
        <w:rPr>
          <w:rFonts w:eastAsia="Calibri"/>
        </w:rPr>
        <w:t>[T]</w:t>
      </w:r>
      <w:r w:rsidRPr="6A19DE4D">
        <w:rPr>
          <w:rFonts w:eastAsia="Calibri"/>
          <w:u w:val="single"/>
        </w:rPr>
        <w:t>he Court’s decision does not follow the unavoidable implications of the statute</w:t>
      </w:r>
      <w:r w:rsidRPr="6A19DE4D">
        <w:rPr>
          <w:rFonts w:eastAsia="Calibri"/>
        </w:rPr>
        <w:t>. Rather, it extends the patent system to cover living material even though Congress plainly has legislated in the belief that § 101 does not encompass living organisms</w:t>
      </w:r>
      <w:r w:rsidRPr="6A19DE4D">
        <w:rPr>
          <w:rFonts w:eastAsia="Calibri"/>
          <w:u w:val="single"/>
        </w:rPr>
        <w:t>. It is the role of Congress,</w:t>
      </w:r>
      <w:r w:rsidRPr="6A19DE4D">
        <w:rPr>
          <w:rFonts w:eastAsia="Calibri"/>
        </w:rPr>
        <w:t xml:space="preserve"> not this Court, </w:t>
      </w:r>
      <w:r w:rsidRPr="6A19DE4D">
        <w:rPr>
          <w:rFonts w:eastAsia="Calibri"/>
          <w:u w:val="single"/>
        </w:rPr>
        <w:t>to broaden or narrow the reach of the patent law</w:t>
      </w:r>
      <w:r w:rsidRPr="6A19DE4D">
        <w:rPr>
          <w:rFonts w:eastAsia="Calibri"/>
        </w:rPr>
        <w:t xml:space="preserve">s. This is </w:t>
      </w:r>
      <w:r w:rsidRPr="6A19DE4D">
        <w:rPr>
          <w:rFonts w:eastAsia="Calibri"/>
          <w:u w:val="single"/>
        </w:rPr>
        <w:t>especially true where</w:t>
      </w:r>
      <w:r w:rsidRPr="6A19DE4D">
        <w:rPr>
          <w:rFonts w:eastAsia="Calibri"/>
        </w:rPr>
        <w:t xml:space="preserve">, as here, </w:t>
      </w:r>
      <w:r w:rsidRPr="6A19DE4D">
        <w:rPr>
          <w:rFonts w:eastAsia="Calibri"/>
          <w:u w:val="single"/>
        </w:rPr>
        <w:t>the composition sought to be patented uniquely implicates matters of public concern.</w:t>
      </w:r>
      <w:r w:rsidRPr="6A19DE4D">
        <w:rPr>
          <w:rFonts w:eastAsia="Calibri"/>
        </w:rPr>
        <w:t>40</w:t>
      </w:r>
    </w:p>
    <w:p w14:paraId="4AE5939C" w14:textId="77777777" w:rsidR="00AF0EC2" w:rsidRDefault="00AF0EC2" w:rsidP="00AF0EC2">
      <w:pPr>
        <w:spacing w:line="257" w:lineRule="auto"/>
      </w:pPr>
      <w:r w:rsidRPr="6A19DE4D">
        <w:rPr>
          <w:rFonts w:eastAsia="Calibri"/>
          <w:u w:val="single"/>
        </w:rPr>
        <w:t>The dissent’s argument focuses on the fact</w:t>
      </w:r>
      <w:r w:rsidRPr="6A19DE4D">
        <w:rPr>
          <w:rFonts w:eastAsia="Calibri"/>
        </w:rPr>
        <w:t xml:space="preserve"> that it is </w:t>
      </w:r>
      <w:r w:rsidRPr="6A19DE4D">
        <w:rPr>
          <w:rFonts w:eastAsia="Calibri"/>
          <w:u w:val="single"/>
        </w:rPr>
        <w:t>the legislative branch not the Court</w:t>
      </w:r>
      <w:r w:rsidRPr="6A19DE4D">
        <w:rPr>
          <w:rFonts w:eastAsia="Calibri"/>
        </w:rPr>
        <w:t xml:space="preserve"> who </w:t>
      </w:r>
      <w:r w:rsidRPr="6A19DE4D">
        <w:rPr>
          <w:rFonts w:eastAsia="Calibri"/>
          <w:u w:val="single"/>
        </w:rPr>
        <w:t>should be determining the patentability of plants</w:t>
      </w:r>
      <w:r w:rsidRPr="6A19DE4D">
        <w:rPr>
          <w:rFonts w:eastAsia="Calibri"/>
        </w:rPr>
        <w:t>. The dissent feels that the courts should not be quasi legislatures. The</w:t>
      </w:r>
      <w:r w:rsidRPr="6A19DE4D">
        <w:rPr>
          <w:rFonts w:eastAsia="Calibri"/>
          <w:u w:val="single"/>
        </w:rPr>
        <w:t xml:space="preserve"> majority’s interpretation of the Plant Patent Act allows for biotechnological companies to patent plants, which have been naturally cultivated by Indigenous Peoples. This “scientific” way of understanding human made invention does not include the cultivation methods used by Indigenous Peoples.</w:t>
      </w:r>
      <w:r w:rsidRPr="6A19DE4D">
        <w:rPr>
          <w:rFonts w:eastAsia="Calibri"/>
        </w:rPr>
        <w:t xml:space="preserve"> While the particular subject matter of Chakrabarty was bacteria, it has been extended to include “man-made life” such as seeds and plant and tissue cultures.41 The </w:t>
      </w:r>
      <w:r w:rsidRPr="6A19DE4D">
        <w:rPr>
          <w:rFonts w:eastAsia="Calibri"/>
          <w:u w:val="single"/>
        </w:rPr>
        <w:t>patent protection values “scientific” technology aided by man while disregarding the original “cultivator,” the Indigenous Peoples</w:t>
      </w:r>
      <w:r w:rsidRPr="6A19DE4D">
        <w:rPr>
          <w:rFonts w:eastAsia="Calibri"/>
        </w:rPr>
        <w:t>. The Chakrabarty ruling allows for the singling out of a plant’s active ingredient and appropriating it for exclusive use as a patent.42</w:t>
      </w:r>
    </w:p>
    <w:p w14:paraId="645C9632" w14:textId="77777777" w:rsidR="00AF0EC2" w:rsidRDefault="00AF0EC2" w:rsidP="00AF0EC2">
      <w:pPr>
        <w:spacing w:line="257" w:lineRule="auto"/>
      </w:pPr>
      <w:r w:rsidRPr="6A19DE4D">
        <w:rPr>
          <w:rFonts w:eastAsia="Calibri"/>
          <w:u w:val="single"/>
        </w:rPr>
        <w:t>These new genetic plant patents do not fall into the traditional definitions of invention. The genes have been identified but the inventor has not created anything. The companies are not creating life anew</w:t>
      </w:r>
      <w:r w:rsidRPr="6A19DE4D">
        <w:rPr>
          <w:rFonts w:eastAsia="Calibri"/>
        </w:rPr>
        <w:t xml:space="preserve">. They are only isolating a particular gene or recombining the genes to form an enhanced plant, using technology instead of traditional plant cultivation. </w:t>
      </w:r>
      <w:r w:rsidRPr="6A19DE4D">
        <w:rPr>
          <w:rFonts w:eastAsia="Calibri"/>
          <w:u w:val="single"/>
        </w:rPr>
        <w:t>This new concept of creating as human ingenuity rather than inherently coming from nature allows companies to extract the resources without consulting the Indigenous Peoples or sharing the profits with them.</w:t>
      </w:r>
      <w:r w:rsidRPr="6A19DE4D">
        <w:rPr>
          <w:rFonts w:eastAsia="Calibri"/>
        </w:rPr>
        <w:t xml:space="preserve"> </w:t>
      </w:r>
    </w:p>
    <w:p w14:paraId="4EFAE3CA" w14:textId="77777777" w:rsidR="00AF0EC2" w:rsidRDefault="00AF0EC2" w:rsidP="00AF0EC2">
      <w:pPr>
        <w:spacing w:line="257" w:lineRule="auto"/>
      </w:pPr>
      <w:r w:rsidRPr="6A19DE4D">
        <w:rPr>
          <w:rFonts w:eastAsia="Calibri"/>
          <w:u w:val="single"/>
        </w:rPr>
        <w:t>Indigenous communities</w:t>
      </w:r>
      <w:r w:rsidRPr="6A19DE4D">
        <w:rPr>
          <w:rFonts w:eastAsia="Calibri"/>
        </w:rPr>
        <w:t xml:space="preserve">, over the centuries, </w:t>
      </w:r>
      <w:r w:rsidRPr="6A19DE4D">
        <w:rPr>
          <w:rFonts w:eastAsia="Calibri"/>
          <w:u w:val="single"/>
        </w:rPr>
        <w:t>have identified and classified plants native to their lands and found healing and spiritual uses for them. While bioprospectors have no qualms about claiming the plant and the cultural knowledge as their “invention” they also have no qualms in seeking help from Indigenous communities to identify and locate source material</w:t>
      </w:r>
      <w:r w:rsidRPr="6A19DE4D">
        <w:rPr>
          <w:rFonts w:eastAsia="Calibri"/>
        </w:rPr>
        <w:t xml:space="preserve">. For example, </w:t>
      </w:r>
      <w:r w:rsidRPr="6A19DE4D">
        <w:rPr>
          <w:rFonts w:eastAsia="Calibri"/>
          <w:u w:val="single"/>
        </w:rPr>
        <w:t xml:space="preserve">by consulting Indigenous </w:t>
      </w:r>
      <w:r w:rsidRPr="6A19DE4D">
        <w:rPr>
          <w:rFonts w:eastAsia="Calibri"/>
          <w:u w:val="single"/>
        </w:rPr>
        <w:lastRenderedPageBreak/>
        <w:t>Peoples, “bioprospectors can increase the success ratio in trials for useful substances from one in ten thousand to one in two</w:t>
      </w:r>
      <w:r w:rsidRPr="6A19DE4D">
        <w:rPr>
          <w:rFonts w:eastAsia="Calibri"/>
        </w:rPr>
        <w:t xml:space="preserve">.”43 </w:t>
      </w:r>
      <w:r w:rsidRPr="6A19DE4D">
        <w:rPr>
          <w:rFonts w:eastAsia="Calibri"/>
          <w:u w:val="single"/>
        </w:rPr>
        <w:t>The injustice is particularly poignant here; scientists dismiss the Indigenous knowledge as inadequate when assessed under patent law, yet respect their knowledge when they are used as a guide and educator of the source material.</w:t>
      </w:r>
    </w:p>
    <w:p w14:paraId="0A019E3E" w14:textId="77777777" w:rsidR="00AF0EC2" w:rsidRDefault="00AF0EC2" w:rsidP="00AF0EC2">
      <w:pPr>
        <w:spacing w:line="257" w:lineRule="auto"/>
      </w:pPr>
      <w:r w:rsidRPr="6A19DE4D">
        <w:rPr>
          <w:rFonts w:eastAsia="Calibri"/>
          <w:u w:val="single"/>
        </w:rPr>
        <w:t>Profiting from one’s labor is the basis of Lockean theory and prevalent in property law</w:t>
      </w:r>
      <w:r w:rsidRPr="6A19DE4D">
        <w:rPr>
          <w:rFonts w:eastAsia="Calibri"/>
        </w:rPr>
        <w:t xml:space="preserve">.44 It is this </w:t>
      </w:r>
      <w:r w:rsidRPr="6A19DE4D">
        <w:rPr>
          <w:rFonts w:eastAsia="Calibri"/>
          <w:u w:val="single"/>
        </w:rPr>
        <w:t>theory that allowed the “discoverers” of the Americas to distinguish themselves from the Indigenous Peoples whom they determined did not labor upon the land.</w:t>
      </w:r>
      <w:r w:rsidRPr="6A19DE4D">
        <w:rPr>
          <w:rFonts w:eastAsia="Calibri"/>
        </w:rPr>
        <w:t xml:space="preserve"> Thus </w:t>
      </w:r>
      <w:r w:rsidRPr="6A19DE4D">
        <w:rPr>
          <w:rFonts w:eastAsia="Calibri"/>
          <w:u w:val="single"/>
        </w:rPr>
        <w:t>by living in harmony with nature, they were not able to acquire property rights</w:t>
      </w:r>
      <w:r w:rsidRPr="6A19DE4D">
        <w:rPr>
          <w:rFonts w:eastAsia="Calibri"/>
        </w:rPr>
        <w:t xml:space="preserve">.45 However John Locke did not have intellectual property or the intellectual commons in mind when he designed his theory. Generally </w:t>
      </w:r>
      <w:r w:rsidRPr="6A19DE4D">
        <w:rPr>
          <w:rFonts w:eastAsia="Calibri"/>
          <w:u w:val="single"/>
        </w:rPr>
        <w:t>the theory of mixing one’s labor with something</w:t>
      </w:r>
      <w:r w:rsidRPr="6A19DE4D">
        <w:rPr>
          <w:rFonts w:eastAsia="Calibri"/>
        </w:rPr>
        <w:t xml:space="preserve"> (fruits of one’s labor) </w:t>
      </w:r>
      <w:r w:rsidRPr="6A19DE4D">
        <w:rPr>
          <w:rFonts w:eastAsia="Calibri"/>
          <w:u w:val="single"/>
        </w:rPr>
        <w:t>is used to justify intellectual property laws</w:t>
      </w:r>
      <w:r w:rsidRPr="6A19DE4D">
        <w:rPr>
          <w:rFonts w:eastAsia="Calibri"/>
        </w:rPr>
        <w:t xml:space="preserve">.46 </w:t>
      </w:r>
      <w:r w:rsidRPr="6A19DE4D">
        <w:rPr>
          <w:rFonts w:eastAsia="Calibri"/>
          <w:u w:val="single"/>
        </w:rPr>
        <w:t>However</w:t>
      </w:r>
      <w:r w:rsidRPr="6A19DE4D">
        <w:rPr>
          <w:rFonts w:eastAsia="Calibri"/>
        </w:rPr>
        <w:t xml:space="preserve">, the original laborer, </w:t>
      </w:r>
      <w:r w:rsidRPr="6A19DE4D">
        <w:rPr>
          <w:rFonts w:eastAsia="Calibri"/>
          <w:u w:val="single"/>
        </w:rPr>
        <w:t>the Indigenous Peoples are overlooked because the intellectual property laws favor “scientific” western values</w:t>
      </w:r>
      <w:r w:rsidRPr="6A19DE4D">
        <w:rPr>
          <w:rFonts w:eastAsia="Calibri"/>
        </w:rPr>
        <w:t>.</w:t>
      </w:r>
    </w:p>
    <w:p w14:paraId="3FC09131" w14:textId="25F0D6EE" w:rsidR="00AF0EC2" w:rsidRDefault="00AF0EC2" w:rsidP="002059B8">
      <w:pPr>
        <w:spacing w:line="257" w:lineRule="auto"/>
        <w:rPr>
          <w:rFonts w:eastAsia="Calibri"/>
          <w:u w:val="single"/>
        </w:rPr>
      </w:pPr>
      <w:r w:rsidRPr="6A19DE4D">
        <w:rPr>
          <w:rFonts w:eastAsia="Calibri"/>
        </w:rPr>
        <w:t xml:space="preserve">The </w:t>
      </w:r>
      <w:r w:rsidRPr="6A19DE4D">
        <w:rPr>
          <w:rFonts w:eastAsia="Calibri"/>
          <w:u w:val="single"/>
        </w:rPr>
        <w:t>Indigenous Peoples have already discovered the plants, assessed their healing and medicinal properties and cultivated them for their use. This knowledge</w:t>
      </w:r>
      <w:r w:rsidRPr="6A19DE4D">
        <w:rPr>
          <w:rFonts w:eastAsia="Calibri"/>
        </w:rPr>
        <w:t xml:space="preserve">, however, </w:t>
      </w:r>
      <w:r w:rsidRPr="6A19DE4D">
        <w:rPr>
          <w:rFonts w:eastAsia="Calibri"/>
          <w:u w:val="single"/>
        </w:rPr>
        <w:t>is not considered on par with western standards because the Indigenous Peoples are not looking to profit from the knowledge. It is a double standard for the pharmaceutical companies to discredit the Indigenous Peoples labor and knowledge so that they can then claim the natural resource for themselves.</w:t>
      </w:r>
    </w:p>
    <w:p w14:paraId="797EE5FC" w14:textId="77777777" w:rsidR="00AF0EC2" w:rsidRPr="00AF0EC2" w:rsidRDefault="00AF0EC2" w:rsidP="00AF0EC2">
      <w:pPr>
        <w:pStyle w:val="Heading3"/>
        <w:rPr>
          <w:rFonts w:eastAsia="Calibri"/>
        </w:rPr>
      </w:pPr>
      <w:r>
        <w:rPr>
          <w:rFonts w:eastAsia="Calibri"/>
        </w:rPr>
        <w:lastRenderedPageBreak/>
        <w:t>AT: SQ Solves - Nagoya fails</w:t>
      </w:r>
    </w:p>
    <w:p w14:paraId="1449EE29" w14:textId="77777777" w:rsidR="00AF0EC2" w:rsidRPr="00377195" w:rsidRDefault="00AF0EC2" w:rsidP="00AF0EC2">
      <w:pPr>
        <w:pStyle w:val="Heading4"/>
      </w:pPr>
      <w:r>
        <w:t xml:space="preserve">The Nagoya protocol </w:t>
      </w:r>
      <w:r>
        <w:rPr>
          <w:u w:val="single"/>
        </w:rPr>
        <w:t>failed</w:t>
      </w:r>
      <w:r>
        <w:t xml:space="preserve"> to protect traditional knowledge---lack of educating communities on patents, lack of penalties on biopiracy, and not allowing partnerships for governments and local communities.</w:t>
      </w:r>
    </w:p>
    <w:p w14:paraId="734246E0" w14:textId="77777777" w:rsidR="00AF0EC2" w:rsidRPr="00510CD1" w:rsidRDefault="00AF0EC2" w:rsidP="00AF0EC2">
      <w:pPr>
        <w:rPr>
          <w:b/>
          <w:bCs/>
          <w:sz w:val="26"/>
        </w:rPr>
      </w:pPr>
      <w:r>
        <w:rPr>
          <w:rStyle w:val="Style13ptBold"/>
        </w:rPr>
        <w:t>Mackey &amp; Liang, Institute of Health Law Studies, San Diego, California Western School of Law, 12</w:t>
      </w:r>
    </w:p>
    <w:p w14:paraId="50A5F11E" w14:textId="77777777" w:rsidR="00AF0EC2" w:rsidRDefault="00AF0EC2" w:rsidP="00AF0EC2">
      <w:r>
        <w:t>[Tim K. &amp; Bryan A., June 2012, Pubmed, “</w:t>
      </w:r>
      <w:r w:rsidRPr="00CE3550">
        <w:t>Integrating Biodiversity Management and Indigenous Biopiracy Protection to Promote Environmental Justice and Global Health</w:t>
      </w:r>
      <w:r>
        <w:t xml:space="preserve">”, </w:t>
      </w:r>
      <w:hyperlink r:id="rId32" w:history="1">
        <w:r w:rsidRPr="00984CB5">
          <w:rPr>
            <w:rStyle w:val="Hyperlink"/>
          </w:rPr>
          <w:t>https://www.ncbi.nlm.nih.gov/pmc/articles/PMC3483946/</w:t>
        </w:r>
      </w:hyperlink>
      <w:r>
        <w:t>, Accessed: 7-2-24, AngH]</w:t>
      </w:r>
    </w:p>
    <w:p w14:paraId="091FDB67" w14:textId="77777777" w:rsidR="00AF0EC2" w:rsidRDefault="00AF0EC2" w:rsidP="00AF0EC2">
      <w:r>
        <w:t>Al</w:t>
      </w:r>
      <w:r w:rsidRPr="008F2307">
        <w:rPr>
          <w:rStyle w:val="StyleUnderline"/>
        </w:rPr>
        <w:t>though the Nagoya Protocol covers</w:t>
      </w:r>
      <w:r>
        <w:t xml:space="preserve"> some critical </w:t>
      </w:r>
      <w:r w:rsidRPr="008F2307">
        <w:rPr>
          <w:rStyle w:val="StyleUnderline"/>
        </w:rPr>
        <w:t>issues regarding</w:t>
      </w:r>
      <w:r>
        <w:t xml:space="preserve"> current global </w:t>
      </w:r>
      <w:r w:rsidRPr="008F2307">
        <w:rPr>
          <w:rStyle w:val="StyleUnderline"/>
        </w:rPr>
        <w:t>biodiversity, environmental and health justice</w:t>
      </w:r>
      <w:r>
        <w:t xml:space="preserve">, </w:t>
      </w:r>
      <w:r w:rsidRPr="008F2307">
        <w:rPr>
          <w:rStyle w:val="StyleUnderline"/>
        </w:rPr>
        <w:t>drug discovery governance, and international IPR frameworks</w:t>
      </w:r>
      <w:r>
        <w:t xml:space="preserve">, </w:t>
      </w:r>
      <w:r w:rsidRPr="008F2307">
        <w:rPr>
          <w:rStyle w:val="StyleUnderline"/>
        </w:rPr>
        <w:t>it offers few specifics on addressing drug access, adequate representation, and equitable compensation, which are key concerns of</w:t>
      </w:r>
      <w:r>
        <w:t xml:space="preserve"> </w:t>
      </w:r>
      <w:r w:rsidRPr="008F2307">
        <w:rPr>
          <w:rStyle w:val="StyleUnderline"/>
        </w:rPr>
        <w:t>indigenous communities.</w:t>
      </w:r>
      <w:r>
        <w:t xml:space="preserve"> In addition, it does not address biodiversity management or public health and health care infrastructure investment. Importantly, </w:t>
      </w:r>
      <w:r w:rsidRPr="00377195">
        <w:rPr>
          <w:rStyle w:val="StyleUnderline"/>
        </w:rPr>
        <w:t>it lacks the specific language necessary to provide indigenous community education and the mechanisms of benefits sharing and access to both traditional and patented medicines derived from biodiversity resources</w:t>
      </w:r>
      <w:r>
        <w:t xml:space="preserve">.10 It </w:t>
      </w:r>
      <w:r w:rsidRPr="00377195">
        <w:rPr>
          <w:rStyle w:val="StyleUnderline"/>
        </w:rPr>
        <w:t>also lacks necessary strong disincentives and penalties for biopiracy and has no funding mechanisms for planning and implementing biodiversity sustenance and development nor for investing in public health and health care infrastructures</w:t>
      </w:r>
      <w:r>
        <w:t xml:space="preserve">.10 It relies on individual nations to enact and enforce domestic laws and checkpoints for protecting indigenous community resource holders, even though many governments have acted against indigenous interests in the past.11 </w:t>
      </w:r>
      <w:r w:rsidRPr="00377195">
        <w:rPr>
          <w:rStyle w:val="StyleUnderline"/>
        </w:rPr>
        <w:t>Finally, it does not provide innovative, sustainable partnerships between governments, local communities, and pharmaceutical manufacturers that recognize the economic importance of responsible biodiversity development</w:t>
      </w:r>
      <w:r>
        <w:t xml:space="preserve"> and shared stakeholder interests that also promote environmental and health justice.</w:t>
      </w:r>
    </w:p>
    <w:p w14:paraId="2630A72E" w14:textId="77777777" w:rsidR="00AF0EC2" w:rsidRDefault="00AF0EC2" w:rsidP="00AF0EC2">
      <w:pPr>
        <w:pStyle w:val="Heading3"/>
      </w:pPr>
      <w:r>
        <w:lastRenderedPageBreak/>
        <w:t xml:space="preserve">AT: SQ Solves - International efforts </w:t>
      </w:r>
    </w:p>
    <w:p w14:paraId="338A625C" w14:textId="77777777" w:rsidR="00AF0EC2" w:rsidRDefault="00AF0EC2" w:rsidP="00AF0EC2">
      <w:pPr>
        <w:pStyle w:val="Heading4"/>
      </w:pPr>
      <w:r>
        <w:t>Joining squo international systems of indigenous protections serves to further international biopiracy</w:t>
      </w:r>
    </w:p>
    <w:p w14:paraId="5EEC244F" w14:textId="77777777" w:rsidR="00AF0EC2" w:rsidRPr="0004485D" w:rsidRDefault="00AF0EC2" w:rsidP="00AF0EC2">
      <w:pPr>
        <w:rPr>
          <w:rStyle w:val="Style13ptBold"/>
        </w:rPr>
      </w:pPr>
      <w:r>
        <w:rPr>
          <w:rStyle w:val="Style13ptBold"/>
        </w:rPr>
        <w:t xml:space="preserve">Mgbeoji, </w:t>
      </w:r>
      <w:r w:rsidRPr="0004485D">
        <w:rPr>
          <w:rStyle w:val="Style13ptBold"/>
        </w:rPr>
        <w:t xml:space="preserve">Osgoode Hall Law School </w:t>
      </w:r>
      <w:r>
        <w:rPr>
          <w:rStyle w:val="Style13ptBold"/>
        </w:rPr>
        <w:t>Professor, 5</w:t>
      </w:r>
    </w:p>
    <w:p w14:paraId="2439D014" w14:textId="77777777" w:rsidR="00AF0EC2" w:rsidRDefault="00AF0EC2" w:rsidP="00AF0EC2">
      <w:r>
        <w:t>[</w:t>
      </w:r>
      <w:r w:rsidRPr="0004485D">
        <w:t>Ikechi, Doctorate of Juridical Science at Dolhousie University - LLB [Hons] Nig. - BL [Lagos] - LLM [summa cum laude] [Dalhousie], 11</w:t>
      </w:r>
      <w:r>
        <w:t>-</w:t>
      </w:r>
      <w:r w:rsidRPr="0004485D">
        <w:t>15</w:t>
      </w:r>
      <w:r>
        <w:t>-</w:t>
      </w:r>
      <w:r w:rsidRPr="0004485D">
        <w:t xml:space="preserve">2005, “Global Biopiracy: Patents, Plants, and Indigenous Knowledge”, </w:t>
      </w:r>
      <w:r>
        <w:t>p. 88</w:t>
      </w:r>
      <w:r w:rsidRPr="0004485D">
        <w:t>, accessed 7</w:t>
      </w:r>
      <w:r>
        <w:t>-</w:t>
      </w:r>
      <w:r w:rsidRPr="0004485D">
        <w:t>2</w:t>
      </w:r>
      <w:r>
        <w:t>-</w:t>
      </w:r>
      <w:r w:rsidRPr="0004485D">
        <w:t xml:space="preserve">24, </w:t>
      </w:r>
      <w:r>
        <w:t>CM]</w:t>
      </w:r>
    </w:p>
    <w:p w14:paraId="58F05FE3" w14:textId="77777777" w:rsidR="00AF0EC2" w:rsidRDefault="00AF0EC2" w:rsidP="00AF0EC2">
      <w:r w:rsidRPr="0004485D">
        <w:t xml:space="preserve">The second factor that is central to biopiracy concerns the mechanisms by which powerful and influential states of the North have established in- ternational agricultural research centres as </w:t>
      </w:r>
      <w:r w:rsidRPr="0004258C">
        <w:rPr>
          <w:rStyle w:val="StyleUnderline"/>
        </w:rPr>
        <w:t>research institutions and gene banks for the South’s plant genetic resources.</w:t>
      </w:r>
      <w:r w:rsidRPr="0004485D">
        <w:t xml:space="preserve"> This process</w:t>
      </w:r>
      <w:r w:rsidRPr="0004258C">
        <w:rPr>
          <w:rStyle w:val="StyleUnderline"/>
        </w:rPr>
        <w:t xml:space="preserve"> transfers an enor- mous quantity, quality, and diversity of plant life forms from the South into gene banks strategically located in several countries of the industrialized North</w:t>
      </w:r>
      <w:r w:rsidRPr="0004485D">
        <w:t xml:space="preserve">. </w:t>
      </w:r>
      <w:r w:rsidRPr="0004258C">
        <w:rPr>
          <w:rStyle w:val="StyleUnderline"/>
        </w:rPr>
        <w:t xml:space="preserve">This ingenious transfer of </w:t>
      </w:r>
      <w:r w:rsidRPr="0004485D">
        <w:t xml:space="preserve">plant genetic </w:t>
      </w:r>
      <w:r w:rsidRPr="0004258C">
        <w:rPr>
          <w:rStyle w:val="StyleUnderline"/>
        </w:rPr>
        <w:t xml:space="preserve">resources is surrounded by a hazy web imbued with the notion </w:t>
      </w:r>
      <w:r w:rsidRPr="005E653E">
        <w:rPr>
          <w:rStyle w:val="StyleUnderline"/>
        </w:rPr>
        <w:t>of “common heritage</w:t>
      </w:r>
      <w:r w:rsidRPr="0004485D">
        <w:t xml:space="preserve"> of mankind</w:t>
      </w:r>
      <w:r w:rsidRPr="005E653E">
        <w:t>” (CHM),</w:t>
      </w:r>
      <w:r w:rsidRPr="0004258C">
        <w:rPr>
          <w:rStyle w:val="StyleUnderline"/>
        </w:rPr>
        <w:t xml:space="preserve"> which serves to legitimize what is actually an asymmetrical and illegitimate theft of plant genetic resources</w:t>
      </w:r>
      <w:r w:rsidRPr="0004485D">
        <w:t xml:space="preserve">. What is striking in this grand international sleight of hand is that, </w:t>
      </w:r>
      <w:r w:rsidRPr="0004258C">
        <w:rPr>
          <w:rStyle w:val="StyleUnderline"/>
        </w:rPr>
        <w:t>in international law</w:t>
      </w:r>
      <w:r w:rsidRPr="0004485D">
        <w:t xml:space="preserve">, </w:t>
      </w:r>
      <w:r w:rsidRPr="0004258C">
        <w:rPr>
          <w:rStyle w:val="StyleUnderline"/>
        </w:rPr>
        <w:t>experts are unanimous in their view that</w:t>
      </w:r>
      <w:r w:rsidRPr="0004485D">
        <w:t xml:space="preserve"> the notion of </w:t>
      </w:r>
      <w:r w:rsidRPr="0004258C">
        <w:rPr>
          <w:rStyle w:val="StyleUnderline"/>
        </w:rPr>
        <w:t xml:space="preserve">common heritage </w:t>
      </w:r>
      <w:r w:rsidRPr="005E653E">
        <w:t>of mankind</w:t>
      </w:r>
      <w:r w:rsidRPr="0004258C">
        <w:rPr>
          <w:rStyle w:val="StyleUnderline"/>
        </w:rPr>
        <w:t xml:space="preserve"> is not applicable to plant germplasm</w:t>
      </w:r>
      <w:r w:rsidRPr="0004485D">
        <w:t xml:space="preserve">. Accordingly, </w:t>
      </w:r>
      <w:r w:rsidRPr="0004258C">
        <w:rPr>
          <w:rStyle w:val="StyleUnderline"/>
        </w:rPr>
        <w:t>the phenomenal relocation of the Third World’s plant genetic resources without adequate compensation, or even a token recognition of indigenous intellectual contributions towards the im- provement of those resources, is probably the most egregious act of biopiracy in international relations</w:t>
      </w:r>
      <w:r w:rsidRPr="0004485D">
        <w:t>.</w:t>
      </w:r>
    </w:p>
    <w:p w14:paraId="189B7264" w14:textId="77777777" w:rsidR="00AF0EC2" w:rsidRDefault="00AF0EC2" w:rsidP="00AF0EC2">
      <w:pPr>
        <w:pStyle w:val="Heading4"/>
        <w:rPr>
          <w:rFonts w:eastAsia="Times New Roman"/>
        </w:rPr>
      </w:pPr>
      <w:r w:rsidRPr="001E21CF">
        <w:rPr>
          <w:rFonts w:eastAsia="Times New Roman"/>
        </w:rPr>
        <w:t>Global IPR systems fail to protect biodiversity and Indigenous rights, allowing biopiracy to persist</w:t>
      </w:r>
    </w:p>
    <w:p w14:paraId="1E802186" w14:textId="77777777" w:rsidR="00AF0EC2" w:rsidRPr="001E21CF" w:rsidRDefault="00AF0EC2" w:rsidP="00AF0EC2">
      <w:pPr>
        <w:rPr>
          <w:rStyle w:val="Style13ptBold"/>
        </w:rPr>
      </w:pPr>
      <w:r w:rsidRPr="001E21CF">
        <w:rPr>
          <w:rStyle w:val="Style13ptBold"/>
        </w:rPr>
        <w:t>Mackey, UCSD MAS, and Liang, UCSD MD, PhD, JD, 12</w:t>
      </w:r>
    </w:p>
    <w:p w14:paraId="3492D830" w14:textId="77777777" w:rsidR="00AF0EC2" w:rsidRPr="00E13DEA" w:rsidRDefault="00AF0EC2" w:rsidP="00AF0EC2">
      <w:r w:rsidRPr="00E13DEA">
        <w:t xml:space="preserve">[Tim K Mackey, UCSD MAS, Brian A Liang, UCSD MD, PhD, JD, June 2012, National Library of Medicine, “Integrating Biodiversity Management and Indigenous Biopiracy Protection to Promote Environmental Justice and Global Health,” </w:t>
      </w:r>
      <w:hyperlink r:id="rId33" w:history="1">
        <w:r w:rsidRPr="00E13DEA">
          <w:rPr>
            <w:rStyle w:val="Hyperlink"/>
          </w:rPr>
          <w:t>https://www.ncbi.nlm.nih.gov/pmc/articles/PMC3483946/</w:t>
        </w:r>
      </w:hyperlink>
      <w:r w:rsidRPr="00E13DEA">
        <w:t>, June 29 2024, EP]</w:t>
      </w:r>
    </w:p>
    <w:p w14:paraId="397931F9" w14:textId="4354F182" w:rsidR="00AF0EC2" w:rsidRDefault="00AF0EC2" w:rsidP="00AF0EC2">
      <w:pPr>
        <w:spacing w:after="0" w:line="240" w:lineRule="auto"/>
        <w:rPr>
          <w:rFonts w:eastAsia="Times New Roman"/>
          <w:b/>
          <w:bCs/>
          <w:color w:val="000000"/>
          <w:u w:val="single"/>
        </w:rPr>
      </w:pPr>
      <w:r w:rsidRPr="001E21CF">
        <w:rPr>
          <w:rFonts w:eastAsia="Times New Roman"/>
          <w:b/>
          <w:bCs/>
          <w:color w:val="000000"/>
          <w:u w:val="single"/>
          <w:shd w:val="clear" w:color="auto" w:fill="00FFFF"/>
        </w:rPr>
        <w:t>Global governance,</w:t>
      </w:r>
      <w:r w:rsidRPr="001E21CF">
        <w:rPr>
          <w:rFonts w:eastAsia="Times New Roman"/>
          <w:color w:val="000000"/>
          <w:u w:val="single"/>
        </w:rPr>
        <w:t xml:space="preserve"> however, has been </w:t>
      </w:r>
      <w:r w:rsidRPr="001E21CF">
        <w:rPr>
          <w:rFonts w:eastAsia="Times New Roman"/>
          <w:b/>
          <w:bCs/>
          <w:color w:val="000000"/>
          <w:u w:val="single"/>
          <w:shd w:val="clear" w:color="auto" w:fill="00FFFF"/>
        </w:rPr>
        <w:t xml:space="preserve">ineffective in protecting biodiversity from biopiracy. Global IPR rules </w:t>
      </w:r>
      <w:r w:rsidRPr="001E21CF">
        <w:rPr>
          <w:rFonts w:eastAsia="Times New Roman"/>
          <w:color w:val="000000"/>
          <w:u w:val="single"/>
        </w:rPr>
        <w:t xml:space="preserve">comprise </w:t>
      </w:r>
      <w:r w:rsidRPr="001E21CF">
        <w:rPr>
          <w:rFonts w:eastAsia="Times New Roman"/>
          <w:b/>
          <w:bCs/>
          <w:color w:val="000000"/>
          <w:u w:val="single"/>
        </w:rPr>
        <w:t>domestic, multilateral, and supranational systems</w:t>
      </w:r>
      <w:r w:rsidRPr="001E21CF">
        <w:rPr>
          <w:rFonts w:eastAsia="Times New Roman"/>
          <w:color w:val="000000"/>
          <w:u w:val="single"/>
        </w:rPr>
        <w:t xml:space="preserve"> that</w:t>
      </w:r>
      <w:r w:rsidRPr="001E21CF">
        <w:rPr>
          <w:rFonts w:eastAsia="Times New Roman"/>
          <w:b/>
          <w:bCs/>
          <w:color w:val="000000"/>
          <w:u w:val="single"/>
        </w:rPr>
        <w:t xml:space="preserve"> </w:t>
      </w:r>
      <w:r w:rsidRPr="001E21CF">
        <w:rPr>
          <w:rFonts w:eastAsia="Times New Roman"/>
          <w:b/>
          <w:bCs/>
          <w:color w:val="000000"/>
          <w:u w:val="single"/>
          <w:shd w:val="clear" w:color="auto" w:fill="00FFFF"/>
        </w:rPr>
        <w:t>establish minimum i</w:t>
      </w:r>
      <w:r w:rsidRPr="001E21CF">
        <w:rPr>
          <w:rFonts w:eastAsia="Times New Roman"/>
          <w:color w:val="000000"/>
          <w:u w:val="single"/>
        </w:rPr>
        <w:t>ntellectual</w:t>
      </w:r>
      <w:r w:rsidRPr="001E21CF">
        <w:rPr>
          <w:rFonts w:eastAsia="Times New Roman"/>
          <w:b/>
          <w:bCs/>
          <w:color w:val="000000"/>
          <w:u w:val="single"/>
          <w:shd w:val="clear" w:color="auto" w:fill="00FFFF"/>
        </w:rPr>
        <w:t xml:space="preserve"> p</w:t>
      </w:r>
      <w:r w:rsidRPr="001E21CF">
        <w:rPr>
          <w:rFonts w:eastAsia="Times New Roman"/>
          <w:color w:val="000000"/>
          <w:u w:val="single"/>
        </w:rPr>
        <w:t xml:space="preserve">roperty </w:t>
      </w:r>
      <w:r w:rsidRPr="001E21CF">
        <w:rPr>
          <w:rFonts w:eastAsia="Times New Roman"/>
          <w:b/>
          <w:bCs/>
          <w:color w:val="000000"/>
          <w:u w:val="single"/>
          <w:shd w:val="clear" w:color="auto" w:fill="00FFFF"/>
        </w:rPr>
        <w:t>standards.</w:t>
      </w:r>
      <w:r w:rsidRPr="001E21CF">
        <w:rPr>
          <w:rFonts w:eastAsia="Times New Roman"/>
          <w:b/>
          <w:bCs/>
          <w:color w:val="000000"/>
          <w:u w:val="single"/>
        </w:rPr>
        <w:t xml:space="preserve"> </w:t>
      </w:r>
      <w:r w:rsidRPr="001E21CF">
        <w:rPr>
          <w:rFonts w:eastAsia="Times New Roman"/>
          <w:color w:val="000000"/>
        </w:rPr>
        <w:t xml:space="preserve">These global IPR systems focus on patent systems and private economic development under the World Trade Organization (WTO) TRIPS regime (Agreement on Trade-Related Aspects of Intellectual Property Rights) and on activities of the World Intellectual Property Organization. However, </w:t>
      </w:r>
      <w:r w:rsidRPr="001E21CF">
        <w:rPr>
          <w:rFonts w:eastAsia="Times New Roman"/>
          <w:b/>
          <w:bCs/>
          <w:color w:val="000000"/>
          <w:u w:val="single"/>
          <w:shd w:val="clear" w:color="auto" w:fill="00FFFF"/>
        </w:rPr>
        <w:t>they have failed to protect indigenous rights,</w:t>
      </w:r>
      <w:r w:rsidRPr="001E21CF">
        <w:rPr>
          <w:rFonts w:eastAsia="Times New Roman"/>
          <w:color w:val="000000"/>
          <w:u w:val="single"/>
        </w:rPr>
        <w:t xml:space="preserve"> promote access to</w:t>
      </w:r>
      <w:r w:rsidRPr="001E21CF">
        <w:rPr>
          <w:rFonts w:eastAsia="Times New Roman"/>
          <w:b/>
          <w:bCs/>
          <w:color w:val="000000"/>
          <w:u w:val="single"/>
        </w:rPr>
        <w:t xml:space="preserve"> life-saving drugs, </w:t>
      </w:r>
      <w:r w:rsidRPr="001E21CF">
        <w:rPr>
          <w:rFonts w:eastAsia="Times New Roman"/>
          <w:b/>
          <w:bCs/>
          <w:color w:val="000000"/>
          <w:u w:val="single"/>
          <w:shd w:val="clear" w:color="auto" w:fill="00FFFF"/>
        </w:rPr>
        <w:t>prevent biopiracy,</w:t>
      </w:r>
      <w:r w:rsidRPr="001E21CF">
        <w:rPr>
          <w:rFonts w:eastAsia="Times New Roman"/>
          <w:color w:val="000000"/>
          <w:u w:val="single"/>
        </w:rPr>
        <w:t xml:space="preserve"> or provide for </w:t>
      </w:r>
      <w:r w:rsidRPr="001E21CF">
        <w:rPr>
          <w:rFonts w:eastAsia="Times New Roman"/>
          <w:b/>
          <w:bCs/>
          <w:color w:val="000000"/>
          <w:u w:val="single"/>
        </w:rPr>
        <w:t>responsible biodiversity development.</w:t>
      </w:r>
      <w:r w:rsidRPr="001E21CF">
        <w:rPr>
          <w:rFonts w:eastAsia="Times New Roman"/>
          <w:color w:val="000000"/>
        </w:rPr>
        <w:t xml:space="preserve">5–9 Governance relies on market forces and state entities of independent governments within a defined territory, which preclude the participation and protection of indigenous communities (both in developed and developing countries) that comprise groups of diverse social self-identification. This traditional state-focused governance model has not created incentives for developing countries to invest in adequate conservation, and thus, </w:t>
      </w:r>
      <w:r w:rsidRPr="001E21CF">
        <w:rPr>
          <w:rFonts w:eastAsia="Times New Roman"/>
          <w:b/>
          <w:bCs/>
          <w:color w:val="000000"/>
          <w:u w:val="single"/>
        </w:rPr>
        <w:t>biodiversity resources</w:t>
      </w:r>
      <w:r w:rsidRPr="001E21CF">
        <w:rPr>
          <w:rFonts w:eastAsia="Times New Roman"/>
          <w:color w:val="000000"/>
          <w:u w:val="single"/>
        </w:rPr>
        <w:t xml:space="preserve"> in these countries are in </w:t>
      </w:r>
      <w:r w:rsidRPr="001E21CF">
        <w:rPr>
          <w:rFonts w:eastAsia="Times New Roman"/>
          <w:b/>
          <w:bCs/>
          <w:color w:val="000000"/>
          <w:u w:val="single"/>
        </w:rPr>
        <w:t>danger</w:t>
      </w:r>
      <w:r w:rsidRPr="001E21CF">
        <w:rPr>
          <w:rFonts w:eastAsia="Times New Roman"/>
          <w:color w:val="000000"/>
          <w:u w:val="single"/>
        </w:rPr>
        <w:t xml:space="preserve"> of being </w:t>
      </w:r>
      <w:r w:rsidRPr="001E21CF">
        <w:rPr>
          <w:rFonts w:eastAsia="Times New Roman"/>
          <w:b/>
          <w:bCs/>
          <w:color w:val="000000"/>
          <w:u w:val="single"/>
        </w:rPr>
        <w:t>depleted.</w:t>
      </w:r>
    </w:p>
    <w:p w14:paraId="522485D9" w14:textId="77777777" w:rsidR="00B207ED" w:rsidRDefault="00B207ED" w:rsidP="00B207ED">
      <w:pPr>
        <w:pStyle w:val="Heading3"/>
      </w:pPr>
      <w:r>
        <w:rPr>
          <w:rFonts w:eastAsia="Calibri" w:cs="Calibri"/>
        </w:rPr>
        <w:lastRenderedPageBreak/>
        <w:t>AT: CBD</w:t>
      </w:r>
    </w:p>
    <w:p w14:paraId="5E2FC22D" w14:textId="77777777" w:rsidR="00B207ED" w:rsidRDefault="00B207ED" w:rsidP="00B207ED">
      <w:pPr>
        <w:pStyle w:val="Heading4"/>
        <w:spacing w:line="257" w:lineRule="auto"/>
      </w:pPr>
      <w:r w:rsidRPr="6A19DE4D">
        <w:rPr>
          <w:rFonts w:eastAsia="Calibri" w:cs="Calibri"/>
        </w:rPr>
        <w:t>Lack of US support prevents the Convention on Biological Diversity from protecting traditional knowledge</w:t>
      </w:r>
    </w:p>
    <w:p w14:paraId="69392B36" w14:textId="77777777" w:rsidR="00B207ED" w:rsidRDefault="00B207ED" w:rsidP="00B207ED">
      <w:pPr>
        <w:spacing w:line="257" w:lineRule="auto"/>
      </w:pPr>
      <w:r w:rsidRPr="6A19DE4D">
        <w:rPr>
          <w:rFonts w:eastAsia="Calibri"/>
          <w:b/>
          <w:bCs/>
          <w:sz w:val="26"/>
          <w:szCs w:val="26"/>
        </w:rPr>
        <w:t>DeGeer, New England School of Law JD Candidate, 03</w:t>
      </w:r>
    </w:p>
    <w:p w14:paraId="513BA1EA" w14:textId="77777777" w:rsidR="00B207ED" w:rsidRDefault="00B207ED" w:rsidP="00B207ED">
      <w:pPr>
        <w:spacing w:line="257" w:lineRule="auto"/>
      </w:pPr>
      <w:r w:rsidRPr="6A19DE4D">
        <w:rPr>
          <w:rFonts w:eastAsia="Calibri"/>
        </w:rPr>
        <w:t xml:space="preserve">[Marcia Ellen, 2003, New England Journal of International and Comparative Law, “Biopiracy: The Appropriation of Indigenous Peoples’ Cultural Knowledge”, vol. 9, number 1, pg. 203-204, </w:t>
      </w:r>
      <w:hyperlink r:id="rId34">
        <w:r w:rsidRPr="6A19DE4D">
          <w:rPr>
            <w:rStyle w:val="Hyperlink"/>
            <w:rFonts w:eastAsia="Calibri"/>
          </w:rPr>
          <w:t>https://ipmall.law.unh.edu/sites/default/files/hosted_resources/PLANT_PATENT_ARTICLES/biopiracy_and_indigenous_knowledges.pdf</w:t>
        </w:r>
      </w:hyperlink>
      <w:r w:rsidRPr="6A19DE4D">
        <w:rPr>
          <w:rFonts w:eastAsia="Calibri"/>
        </w:rPr>
        <w:t>, accessed 6/30/2024, LR]</w:t>
      </w:r>
    </w:p>
    <w:p w14:paraId="77BF6C0A" w14:textId="77777777" w:rsidR="00B207ED" w:rsidRDefault="00B207ED" w:rsidP="00B207ED">
      <w:pPr>
        <w:spacing w:line="257" w:lineRule="auto"/>
      </w:pPr>
      <w:r w:rsidRPr="6A19DE4D">
        <w:rPr>
          <w:rFonts w:eastAsia="Calibri"/>
        </w:rPr>
        <w:t xml:space="preserve">A. Convention On Biological Diversity </w:t>
      </w:r>
    </w:p>
    <w:p w14:paraId="05A0BA44" w14:textId="77777777" w:rsidR="00B207ED" w:rsidRDefault="00B207ED" w:rsidP="00B207ED">
      <w:pPr>
        <w:spacing w:line="257" w:lineRule="auto"/>
      </w:pPr>
      <w:r w:rsidRPr="6A19DE4D">
        <w:rPr>
          <w:rFonts w:eastAsia="Calibri"/>
          <w:u w:val="single"/>
        </w:rPr>
        <w:t>The</w:t>
      </w:r>
      <w:r w:rsidRPr="6A19DE4D">
        <w:rPr>
          <w:rFonts w:eastAsia="Calibri"/>
        </w:rPr>
        <w:t xml:space="preserve"> Convention on Biological Diversity (</w:t>
      </w:r>
      <w:r w:rsidRPr="6A19DE4D">
        <w:rPr>
          <w:rFonts w:eastAsia="Calibri"/>
          <w:u w:val="single"/>
        </w:rPr>
        <w:t>CBD</w:t>
      </w:r>
      <w:r w:rsidRPr="6A19DE4D">
        <w:rPr>
          <w:rFonts w:eastAsia="Calibri"/>
        </w:rPr>
        <w:t xml:space="preserve">) </w:t>
      </w:r>
      <w:r w:rsidRPr="6A19DE4D">
        <w:rPr>
          <w:rFonts w:eastAsia="Calibri"/>
          <w:u w:val="single"/>
        </w:rPr>
        <w:t>has the potential for holding countries accountable for their Indigenous Peoples rights. The TRIPS agreement is in direct opposition to the CBD, which aspires to conserve the world’s biological resources and to advance sustainable development</w:t>
      </w:r>
      <w:r w:rsidRPr="6A19DE4D">
        <w:rPr>
          <w:rFonts w:eastAsia="Calibri"/>
        </w:rPr>
        <w:t xml:space="preserve">.121 </w:t>
      </w:r>
      <w:r w:rsidRPr="6A19DE4D">
        <w:rPr>
          <w:rFonts w:eastAsia="Calibri"/>
          <w:u w:val="single"/>
        </w:rPr>
        <w:t>Both India and Mexico have ratified the treaty but although the U</w:t>
      </w:r>
      <w:r w:rsidRPr="6A19DE4D">
        <w:rPr>
          <w:rFonts w:eastAsia="Calibri"/>
        </w:rPr>
        <w:t xml:space="preserve">nited </w:t>
      </w:r>
      <w:r w:rsidRPr="6A19DE4D">
        <w:rPr>
          <w:rFonts w:eastAsia="Calibri"/>
          <w:u w:val="single"/>
        </w:rPr>
        <w:t>S</w:t>
      </w:r>
      <w:r w:rsidRPr="6A19DE4D">
        <w:rPr>
          <w:rFonts w:eastAsia="Calibri"/>
        </w:rPr>
        <w:t xml:space="preserve">tates through the Clinton administration </w:t>
      </w:r>
      <w:r w:rsidRPr="6A19DE4D">
        <w:rPr>
          <w:rFonts w:eastAsia="Calibri"/>
          <w:u w:val="single"/>
        </w:rPr>
        <w:t>signed the CBD</w:t>
      </w:r>
      <w:r w:rsidRPr="6A19DE4D">
        <w:rPr>
          <w:rFonts w:eastAsia="Calibri"/>
        </w:rPr>
        <w:t xml:space="preserve"> in 1993, </w:t>
      </w:r>
      <w:r w:rsidRPr="6A19DE4D">
        <w:rPr>
          <w:rFonts w:eastAsia="Calibri"/>
          <w:u w:val="single"/>
        </w:rPr>
        <w:t>Congress has yet to ratify it</w:t>
      </w:r>
      <w:r w:rsidRPr="6A19DE4D">
        <w:rPr>
          <w:rFonts w:eastAsia="Calibri"/>
        </w:rPr>
        <w:t xml:space="preserve">.122 </w:t>
      </w:r>
      <w:r w:rsidRPr="6A19DE4D">
        <w:rPr>
          <w:rFonts w:eastAsia="Calibri"/>
          <w:u w:val="single"/>
        </w:rPr>
        <w:t xml:space="preserve">There are three aspects of the CBD that pertain to the preservation of cultural and biological diversity </w:t>
      </w:r>
      <w:r w:rsidRPr="6A19DE4D">
        <w:rPr>
          <w:rFonts w:eastAsia="Calibri"/>
        </w:rPr>
        <w:t xml:space="preserve">contained in article 8(j). Article 8(j) states: </w:t>
      </w:r>
    </w:p>
    <w:p w14:paraId="02167522" w14:textId="77777777" w:rsidR="00B207ED" w:rsidRDefault="00B207ED" w:rsidP="00B207ED">
      <w:pPr>
        <w:spacing w:line="257" w:lineRule="auto"/>
      </w:pPr>
      <w:r w:rsidRPr="6A19DE4D">
        <w:rPr>
          <w:rFonts w:eastAsia="Calibri"/>
        </w:rPr>
        <w:t>Subject to its national legislation [</w:t>
      </w:r>
      <w:r w:rsidRPr="6A19DE4D">
        <w:rPr>
          <w:rFonts w:eastAsia="Calibri"/>
          <w:u w:val="single"/>
        </w:rPr>
        <w:t>1] respect, preserve and maintain knowledge, innovations and practices of indigenous and local communities embodying traditional lifestyles relevant for the conservation and sustainable use of biological diversity</w:t>
      </w:r>
      <w:r w:rsidRPr="6A19DE4D">
        <w:rPr>
          <w:rFonts w:eastAsia="Calibri"/>
        </w:rPr>
        <w:t xml:space="preserve"> and [</w:t>
      </w:r>
      <w:r w:rsidRPr="6A19DE4D">
        <w:rPr>
          <w:rFonts w:eastAsia="Calibri"/>
          <w:u w:val="single"/>
        </w:rPr>
        <w:t>2] promote their wider application with the approval and involvement of the holders of such knowledge, innovations and practices and [3] encourage the equitable sharing of the benefits arising from the utilization of such knowledge, innovations and practices</w:t>
      </w:r>
      <w:r w:rsidRPr="6A19DE4D">
        <w:rPr>
          <w:rFonts w:eastAsia="Calibri"/>
        </w:rPr>
        <w:t>[.]123</w:t>
      </w:r>
    </w:p>
    <w:p w14:paraId="32985632" w14:textId="77777777" w:rsidR="00B207ED" w:rsidRDefault="00B207ED" w:rsidP="00B207ED">
      <w:pPr>
        <w:spacing w:line="257" w:lineRule="auto"/>
      </w:pPr>
      <w:r w:rsidRPr="6A19DE4D">
        <w:rPr>
          <w:rFonts w:eastAsia="Calibri"/>
        </w:rPr>
        <w:t xml:space="preserve">In order </w:t>
      </w:r>
      <w:r w:rsidRPr="6A19DE4D">
        <w:rPr>
          <w:rFonts w:eastAsia="Calibri"/>
          <w:u w:val="single"/>
        </w:rPr>
        <w:t>for these goals to be effective, countries that have ratified the treaty need to put pressure on the U</w:t>
      </w:r>
      <w:r w:rsidRPr="6A19DE4D">
        <w:rPr>
          <w:rFonts w:eastAsia="Calibri"/>
        </w:rPr>
        <w:t xml:space="preserve">nited </w:t>
      </w:r>
      <w:r w:rsidRPr="6A19DE4D">
        <w:rPr>
          <w:rFonts w:eastAsia="Calibri"/>
          <w:u w:val="single"/>
        </w:rPr>
        <w:t>S</w:t>
      </w:r>
      <w:r w:rsidRPr="6A19DE4D">
        <w:rPr>
          <w:rFonts w:eastAsia="Calibri"/>
        </w:rPr>
        <w:t xml:space="preserve">tates </w:t>
      </w:r>
      <w:r w:rsidRPr="6A19DE4D">
        <w:rPr>
          <w:rFonts w:eastAsia="Calibri"/>
          <w:u w:val="single"/>
        </w:rPr>
        <w:t>to ratify and abide by the objectives of this convention,  the TRIPS agreement needs to be altered to include these goals and each nation needs to individually incorporate these goals into their intellectual property regimes</w:t>
      </w:r>
      <w:r w:rsidRPr="6A19DE4D">
        <w:rPr>
          <w:rFonts w:eastAsia="Calibri"/>
        </w:rPr>
        <w:t xml:space="preserve">. </w:t>
      </w:r>
      <w:r w:rsidRPr="6A19DE4D">
        <w:rPr>
          <w:rFonts w:eastAsia="Calibri"/>
          <w:u w:val="single"/>
        </w:rPr>
        <w:t>The CBD considers Indigenous knowledge to be “traditional technologies” that are equal to the western capitalist system</w:t>
      </w:r>
      <w:r w:rsidRPr="6A19DE4D">
        <w:rPr>
          <w:rFonts w:eastAsia="Calibri"/>
        </w:rPr>
        <w:t xml:space="preserve">. The Convention states in Article 18(4): </w:t>
      </w:r>
    </w:p>
    <w:p w14:paraId="192F8287" w14:textId="77777777" w:rsidR="00B207ED" w:rsidRDefault="00B207ED" w:rsidP="00B207ED">
      <w:pPr>
        <w:spacing w:line="257" w:lineRule="auto"/>
      </w:pPr>
      <w:r w:rsidRPr="6A19DE4D">
        <w:rPr>
          <w:rFonts w:eastAsia="Calibri"/>
        </w:rPr>
        <w:t>The Contracting Parties shall, in accordance with national legislation and policies, encourage and develop methods of cooperation for the development and use of technologies, including indigenous and traditional technologies, in pursuance of the objectives of this Convention.124</w:t>
      </w:r>
    </w:p>
    <w:p w14:paraId="4EAF2EAA" w14:textId="77777777" w:rsidR="00B207ED" w:rsidRDefault="00B207ED" w:rsidP="00B207ED">
      <w:pPr>
        <w:spacing w:line="257" w:lineRule="auto"/>
      </w:pPr>
      <w:r w:rsidRPr="6A19DE4D">
        <w:rPr>
          <w:rFonts w:eastAsia="Calibri"/>
          <w:u w:val="single"/>
        </w:rPr>
        <w:t>The CBD is the first international treaty to recognize the importance of the Indigenous Peoples’ role in “gathering and preservation of cultural knowledge regarding regional biodiversity.</w:t>
      </w:r>
      <w:r w:rsidRPr="6A19DE4D">
        <w:rPr>
          <w:rFonts w:eastAsia="Calibri"/>
        </w:rPr>
        <w:t xml:space="preserve">”125 </w:t>
      </w:r>
      <w:r w:rsidRPr="6A19DE4D">
        <w:rPr>
          <w:rFonts w:eastAsia="Calibri"/>
          <w:u w:val="single"/>
        </w:rPr>
        <w:t>The CBD also recognizes that Indigenous Peoples should benefit in the monetary gains of their cultivation, preservation and innovations.126 The TRIPS agreement could be altered to agree with the United Nations Convention on Biological Diversity. The failure of the United States to ratify the</w:t>
      </w:r>
      <w:r w:rsidRPr="6A19DE4D">
        <w:rPr>
          <w:rFonts w:eastAsia="Calibri"/>
        </w:rPr>
        <w:t xml:space="preserve"> </w:t>
      </w:r>
      <w:r w:rsidRPr="6A19DE4D">
        <w:rPr>
          <w:rFonts w:eastAsia="Calibri"/>
          <w:u w:val="single"/>
        </w:rPr>
        <w:t xml:space="preserve">treaty is an affront to the value of the Indigenous Peoples’ knowledge. </w:t>
      </w:r>
    </w:p>
    <w:p w14:paraId="319DFD62" w14:textId="77777777" w:rsidR="00B207ED" w:rsidRDefault="00B207ED" w:rsidP="00B207ED"/>
    <w:p w14:paraId="150E7956" w14:textId="77777777" w:rsidR="00B207ED" w:rsidRPr="004E1667" w:rsidRDefault="00B207ED" w:rsidP="00B207ED">
      <w:pPr>
        <w:pStyle w:val="Heading4"/>
      </w:pPr>
      <w:r>
        <w:lastRenderedPageBreak/>
        <w:t xml:space="preserve"> CBD </w:t>
      </w:r>
      <w:r>
        <w:rPr>
          <w:u w:val="single"/>
        </w:rPr>
        <w:t>failed</w:t>
      </w:r>
      <w:r>
        <w:t xml:space="preserve"> to protect traditional knowledge---lack of enforcement on individual countries lead to the exploitation of traditional knowledge</w:t>
      </w:r>
    </w:p>
    <w:p w14:paraId="67519ED3" w14:textId="77777777" w:rsidR="00B207ED" w:rsidRPr="00CE3550" w:rsidRDefault="00B207ED" w:rsidP="00B207ED">
      <w:pPr>
        <w:rPr>
          <w:rStyle w:val="Style13ptBold"/>
        </w:rPr>
      </w:pPr>
      <w:r>
        <w:rPr>
          <w:rStyle w:val="Style13ptBold"/>
        </w:rPr>
        <w:t>Mackey &amp; Liang, Institute of Health Law Studies, San Diego, California Western School of Law, 12</w:t>
      </w:r>
    </w:p>
    <w:p w14:paraId="4146E28A" w14:textId="77777777" w:rsidR="00B207ED" w:rsidRDefault="00B207ED" w:rsidP="00B207ED">
      <w:r>
        <w:t>[Tim K. &amp; Bryan A., June 2012, Pubmed, “</w:t>
      </w:r>
      <w:r w:rsidRPr="00CE3550">
        <w:t>Integrating Biodiversity Management and Indigenous Biopiracy Protection to Promote Environmental Justice and Global Health</w:t>
      </w:r>
      <w:r>
        <w:t xml:space="preserve">”, </w:t>
      </w:r>
      <w:hyperlink r:id="rId35" w:history="1">
        <w:r w:rsidRPr="00984CB5">
          <w:rPr>
            <w:rStyle w:val="Hyperlink"/>
          </w:rPr>
          <w:t>https://www.ncbi.nlm.nih.gov/pmc/articles/PMC3483946/</w:t>
        </w:r>
      </w:hyperlink>
      <w:r>
        <w:t xml:space="preserve"> Accessed: 7-2-24, AngH]</w:t>
      </w:r>
    </w:p>
    <w:p w14:paraId="576D9276" w14:textId="77777777" w:rsidR="00B207ED" w:rsidRDefault="00B207ED" w:rsidP="00B207ED">
      <w:r>
        <w:t xml:space="preserve">However, the </w:t>
      </w:r>
      <w:r w:rsidRPr="00510CD1">
        <w:rPr>
          <w:rStyle w:val="StyleUnderline"/>
        </w:rPr>
        <w:t>CBD's</w:t>
      </w:r>
      <w:r>
        <w:t xml:space="preserve"> broad </w:t>
      </w:r>
      <w:r w:rsidRPr="00510CD1">
        <w:rPr>
          <w:rStyle w:val="StyleUnderline"/>
        </w:rPr>
        <w:t>aims of public actor-led conservation, sustainability, and sharing of biodiversity benefits</w:t>
      </w:r>
      <w:r>
        <w:t xml:space="preserve"> as state-based resources </w:t>
      </w:r>
      <w:r w:rsidRPr="00510CD1">
        <w:rPr>
          <w:rStyle w:val="StyleUnderline"/>
        </w:rPr>
        <w:t>are in stark contrast to and conflict with the strong TRIPS private IPR incentives</w:t>
      </w:r>
      <w:r>
        <w:t xml:space="preserve">.2 Although the CBD establishes commercial value for biodiversity in developing countries, it also relies on state-based actors in these countries. These </w:t>
      </w:r>
      <w:r w:rsidRPr="00510CD1">
        <w:rPr>
          <w:rStyle w:val="StyleUnderline"/>
        </w:rPr>
        <w:t>actors may not honor indigenous community rights or have sufficient institutional knowledge or capacity to protect biodiversity</w:t>
      </w:r>
      <w:r>
        <w:t xml:space="preserve"> from the efforts of private, </w:t>
      </w:r>
      <w:r w:rsidRPr="00510CD1">
        <w:rPr>
          <w:rStyle w:val="StyleUnderline"/>
        </w:rPr>
        <w:t>well-financed companies from developed countries</w:t>
      </w:r>
      <w:r>
        <w:t xml:space="preserve"> to gain </w:t>
      </w:r>
      <w:r w:rsidRPr="00510CD1">
        <w:rPr>
          <w:rStyle w:val="StyleUnderline"/>
        </w:rPr>
        <w:t>exclusive rights to</w:t>
      </w:r>
      <w:r>
        <w:t xml:space="preserve"> these </w:t>
      </w:r>
      <w:r w:rsidRPr="00510CD1">
        <w:rPr>
          <w:rStyle w:val="StyleUnderline"/>
        </w:rPr>
        <w:t>resources</w:t>
      </w:r>
      <w:r>
        <w:t>.13</w:t>
      </w:r>
    </w:p>
    <w:p w14:paraId="219899E7" w14:textId="77777777" w:rsidR="00B207ED" w:rsidRDefault="00B207ED" w:rsidP="00B207ED">
      <w:r w:rsidRPr="00510CD1">
        <w:rPr>
          <w:sz w:val="12"/>
        </w:rPr>
        <w:t xml:space="preserve">¶ </w:t>
      </w:r>
      <w:r>
        <w:t xml:space="preserve">Instead, private IPR efforts have predominated, and </w:t>
      </w:r>
      <w:r w:rsidRPr="00510CD1">
        <w:rPr>
          <w:rStyle w:val="StyleUnderline"/>
        </w:rPr>
        <w:t>biopiracy has created a global imbalance of benefits</w:t>
      </w:r>
      <w:r>
        <w:t xml:space="preserve"> sharing, use, and pr</w:t>
      </w:r>
      <w:r w:rsidRPr="00510CD1">
        <w:rPr>
          <w:rStyle w:val="StyleUnderline"/>
        </w:rPr>
        <w:t>oducts between developed and developing countries, especially in access to development of pharmaceuticals</w:t>
      </w:r>
      <w:r>
        <w:t xml:space="preserve">.5 Indeed, under exclusivity provisions,7 </w:t>
      </w:r>
      <w:r w:rsidRPr="00510CD1">
        <w:rPr>
          <w:rStyle w:val="StyleUnderline"/>
        </w:rPr>
        <w:t>IPR owners</w:t>
      </w:r>
      <w:r>
        <w:t xml:space="preserve"> may </w:t>
      </w:r>
      <w:r w:rsidRPr="00510CD1">
        <w:rPr>
          <w:rStyle w:val="StyleUnderline"/>
        </w:rPr>
        <w:t>prevent local communities from</w:t>
      </w:r>
      <w:r>
        <w:t xml:space="preserve"> legally </w:t>
      </w:r>
      <w:r w:rsidRPr="00510CD1">
        <w:rPr>
          <w:rStyle w:val="StyleUnderline"/>
        </w:rPr>
        <w:t>using their own indigenous knowledge</w:t>
      </w:r>
      <w:r>
        <w:t xml:space="preserve"> and ethnomedicine,9 </w:t>
      </w:r>
      <w:r w:rsidRPr="00510CD1">
        <w:rPr>
          <w:rStyle w:val="StyleUnderline"/>
        </w:rPr>
        <w:t>increasing locally produced medicine costs</w:t>
      </w:r>
      <w:r>
        <w:t>.7 This is e</w:t>
      </w:r>
      <w:r w:rsidRPr="00510CD1">
        <w:rPr>
          <w:rStyle w:val="StyleUnderline"/>
        </w:rPr>
        <w:t>specially dire for developing countries,</w:t>
      </w:r>
      <w:r>
        <w:t xml:space="preserve"> </w:t>
      </w:r>
      <w:r w:rsidRPr="00510CD1">
        <w:rPr>
          <w:rStyle w:val="StyleUnderline"/>
        </w:rPr>
        <w:t>whose limited resources may preclude access to pharmaceuticals</w:t>
      </w:r>
      <w:r>
        <w:t xml:space="preserve"> and the health care infrastructures to use them, and it </w:t>
      </w:r>
      <w:r w:rsidRPr="00510CD1">
        <w:rPr>
          <w:rStyle w:val="StyleUnderline"/>
        </w:rPr>
        <w:t>further widens the gap in health disparities between rich and poor</w:t>
      </w:r>
      <w:r>
        <w:t>.</w:t>
      </w:r>
    </w:p>
    <w:p w14:paraId="7654EF02" w14:textId="77777777" w:rsidR="00B207ED" w:rsidRDefault="00B207ED" w:rsidP="00B207ED">
      <w:r w:rsidRPr="00510CD1">
        <w:rPr>
          <w:sz w:val="12"/>
        </w:rPr>
        <w:t xml:space="preserve">¶ </w:t>
      </w:r>
      <w:r w:rsidRPr="00510CD1">
        <w:rPr>
          <w:rStyle w:val="StyleUnderline"/>
        </w:rPr>
        <w:t>Developed countries</w:t>
      </w:r>
      <w:r>
        <w:t xml:space="preserve"> also show a </w:t>
      </w:r>
      <w:r w:rsidRPr="00510CD1">
        <w:rPr>
          <w:rStyle w:val="StyleUnderline"/>
        </w:rPr>
        <w:t>lack of cultural competence regarding indigenous communities’</w:t>
      </w:r>
      <w:r>
        <w:t xml:space="preserve"> IPR perspectives and understanding.7 </w:t>
      </w:r>
      <w:r w:rsidRPr="00510CD1">
        <w:rPr>
          <w:rStyle w:val="StyleUnderline"/>
        </w:rPr>
        <w:t>The concept of private commercial rights to intellectual property and medicine is primarily an idea adopted by developed countries</w:t>
      </w:r>
      <w:r>
        <w:t xml:space="preserve"> and m</w:t>
      </w:r>
      <w:r w:rsidRPr="00510CD1">
        <w:rPr>
          <w:rStyle w:val="StyleUnderline"/>
        </w:rPr>
        <w:t>ay not be understood by indigenous communities.</w:t>
      </w:r>
      <w:r>
        <w:t>7 Such cultural nuances are not recognized by the current international IPR system,13 where rights are governed by global legal regimes that do not allow local communities to be represented; consequently, indigenous community needs may not be heard or met.14</w:t>
      </w:r>
    </w:p>
    <w:p w14:paraId="3362137E" w14:textId="77777777" w:rsidR="00B207ED" w:rsidRDefault="00B207ED" w:rsidP="00B207ED">
      <w:pPr>
        <w:pStyle w:val="Heading4"/>
        <w:spacing w:line="257" w:lineRule="auto"/>
      </w:pPr>
      <w:r w:rsidRPr="5A6EF1DF">
        <w:rPr>
          <w:rFonts w:eastAsia="Calibri" w:cs="Calibri"/>
        </w:rPr>
        <w:t>Empirics proves CBD fails to protect biodiversity – Ayahuasca proves</w:t>
      </w:r>
    </w:p>
    <w:p w14:paraId="549294AD" w14:textId="77777777" w:rsidR="00B207ED" w:rsidRDefault="00B207ED" w:rsidP="00B207ED">
      <w:pPr>
        <w:spacing w:line="257" w:lineRule="auto"/>
      </w:pPr>
      <w:r w:rsidRPr="5A6EF1DF">
        <w:rPr>
          <w:rFonts w:eastAsia="Calibri"/>
          <w:b/>
          <w:bCs/>
          <w:sz w:val="26"/>
          <w:szCs w:val="26"/>
        </w:rPr>
        <w:t>Bosse, Queen's University Belfast IP Lecturer, 24</w:t>
      </w:r>
    </w:p>
    <w:p w14:paraId="165E8AC4" w14:textId="77777777" w:rsidR="00B207ED" w:rsidRDefault="00B207ED" w:rsidP="00B207ED">
      <w:pPr>
        <w:spacing w:line="257" w:lineRule="auto"/>
      </w:pPr>
      <w:r w:rsidRPr="5A6EF1DF">
        <w:rPr>
          <w:rFonts w:eastAsia="Calibri"/>
        </w:rPr>
        <w:t xml:space="preserve">[Jocelyn, 5/20/2024, Intellectual Property Quarterly, “Re-examining the “wild” story of the ayahuasca plant patent”, pg. 30-31, </w:t>
      </w:r>
      <w:hyperlink r:id="rId36">
        <w:r w:rsidRPr="5A6EF1DF">
          <w:rPr>
            <w:rStyle w:val="Hyperlink"/>
            <w:rFonts w:eastAsia="Calibri"/>
          </w:rPr>
          <w:t>https://pureadmin.qub.ac.uk/ws/portalfiles/portal/591084834/2024_Bosse_-_Re-examining_the_wild_story_of_the_ayahuasca_plant_patent.pdf</w:t>
        </w:r>
      </w:hyperlink>
      <w:r w:rsidRPr="5A6EF1DF">
        <w:rPr>
          <w:rFonts w:eastAsia="Calibri"/>
        </w:rPr>
        <w:t>, accessed 7/2/2024, LR]</w:t>
      </w:r>
    </w:p>
    <w:p w14:paraId="43FE337B" w14:textId="77777777" w:rsidR="00B207ED" w:rsidRDefault="00B207ED" w:rsidP="00B207ED">
      <w:pPr>
        <w:spacing w:line="257" w:lineRule="auto"/>
      </w:pPr>
      <w:r w:rsidRPr="5A6EF1DF">
        <w:rPr>
          <w:rFonts w:eastAsia="Calibri"/>
        </w:rPr>
        <w:t>Th</w:t>
      </w:r>
      <w:r w:rsidRPr="5A6EF1DF">
        <w:rPr>
          <w:rFonts w:eastAsia="Calibri"/>
          <w:u w:val="single"/>
        </w:rPr>
        <w:t>e final argument made by the Requesters hinged on the issue that Loren Miller had taken the ayahuasca vine samples “without permission from anyone.”</w:t>
      </w:r>
      <w:r w:rsidRPr="5A6EF1DF">
        <w:rPr>
          <w:rFonts w:eastAsia="Calibri"/>
        </w:rPr>
        <w:t xml:space="preserve">128 </w:t>
      </w:r>
      <w:r w:rsidRPr="5A6EF1DF">
        <w:rPr>
          <w:rFonts w:eastAsia="Calibri"/>
          <w:u w:val="single"/>
        </w:rPr>
        <w:t>The concerns about having permission were anchored to the</w:t>
      </w:r>
      <w:r w:rsidRPr="5A6EF1DF">
        <w:rPr>
          <w:rFonts w:eastAsia="Calibri"/>
        </w:rPr>
        <w:t xml:space="preserve"> Convention on Biological Diversity (</w:t>
      </w:r>
      <w:r w:rsidRPr="5A6EF1DF">
        <w:rPr>
          <w:rFonts w:eastAsia="Calibri"/>
          <w:u w:val="single"/>
        </w:rPr>
        <w:t>CBD</w:t>
      </w:r>
      <w:r w:rsidRPr="5A6EF1DF">
        <w:rPr>
          <w:rFonts w:eastAsia="Calibri"/>
        </w:rPr>
        <w:t xml:space="preserve">). </w:t>
      </w:r>
      <w:r w:rsidRPr="5A6EF1DF">
        <w:rPr>
          <w:rFonts w:eastAsia="Calibri"/>
          <w:u w:val="single"/>
        </w:rPr>
        <w:t>This</w:t>
      </w:r>
      <w:r w:rsidRPr="5A6EF1DF">
        <w:rPr>
          <w:rFonts w:eastAsia="Calibri"/>
        </w:rPr>
        <w:t xml:space="preserve"> was a </w:t>
      </w:r>
      <w:r w:rsidRPr="5A6EF1DF">
        <w:rPr>
          <w:rFonts w:eastAsia="Calibri"/>
          <w:u w:val="single"/>
        </w:rPr>
        <w:t>multilateral environmental treaty</w:t>
      </w:r>
      <w:r w:rsidRPr="5A6EF1DF">
        <w:rPr>
          <w:rFonts w:eastAsia="Calibri"/>
        </w:rPr>
        <w:t xml:space="preserve"> concluded by the United Nations in 1992, which </w:t>
      </w:r>
      <w:r w:rsidRPr="5A6EF1DF">
        <w:rPr>
          <w:rFonts w:eastAsia="Calibri"/>
          <w:u w:val="single"/>
        </w:rPr>
        <w:t xml:space="preserve">sought to address biopiracy with a legal framework known as </w:t>
      </w:r>
      <w:r w:rsidRPr="5A6EF1DF">
        <w:rPr>
          <w:rFonts w:eastAsia="Calibri"/>
        </w:rPr>
        <w:t>access and benefit sharing (</w:t>
      </w:r>
      <w:r w:rsidRPr="5A6EF1DF">
        <w:rPr>
          <w:rFonts w:eastAsia="Calibri"/>
          <w:u w:val="single"/>
        </w:rPr>
        <w:t>ABS</w:t>
      </w:r>
      <w:r w:rsidRPr="5A6EF1DF">
        <w:rPr>
          <w:rFonts w:eastAsia="Calibri"/>
        </w:rPr>
        <w:t xml:space="preserve">).129 In its simplest form, ABS describes </w:t>
      </w:r>
      <w:r w:rsidRPr="5A6EF1DF">
        <w:rPr>
          <w:rFonts w:eastAsia="Calibri"/>
          <w:u w:val="single"/>
        </w:rPr>
        <w:t xml:space="preserve">a two-limbed framework for the regulation of bioprospecting and the prevention of biopiracy. First, access to biological materials and associated traditional knowledge should be with prior informed consent of the </w:t>
      </w:r>
      <w:r w:rsidRPr="5A6EF1DF">
        <w:rPr>
          <w:rFonts w:eastAsia="Calibri"/>
          <w:u w:val="single"/>
        </w:rPr>
        <w:lastRenderedPageBreak/>
        <w:t>“provider</w:t>
      </w:r>
      <w:r w:rsidRPr="5A6EF1DF">
        <w:rPr>
          <w:rFonts w:eastAsia="Calibri"/>
        </w:rPr>
        <w:t xml:space="preserve">” (e.g. obtaining permission from the relevant Indigenous community or a collection permit from the government to take plant material from their land). </w:t>
      </w:r>
      <w:r w:rsidRPr="5A6EF1DF">
        <w:rPr>
          <w:rFonts w:eastAsia="Calibri"/>
          <w:u w:val="single"/>
        </w:rPr>
        <w:t>Second, there should be fair and equitable sharing of the benefits arising from bioprospecting on mutually agreed terms between the “user” and “provider</w:t>
      </w:r>
      <w:r w:rsidRPr="5A6EF1DF">
        <w:rPr>
          <w:rFonts w:eastAsia="Calibri"/>
        </w:rPr>
        <w:t>” (e.g. a pharmaceutical company negotiating a royalty-sharing contract with the relevant Indigenous community). Therefore, the request for re-examination stated:</w:t>
      </w:r>
    </w:p>
    <w:p w14:paraId="0A09CAF5" w14:textId="77777777" w:rsidR="00B207ED" w:rsidRDefault="00B207ED" w:rsidP="00B207ED">
      <w:pPr>
        <w:spacing w:line="257" w:lineRule="auto"/>
      </w:pPr>
      <w:r w:rsidRPr="5A6EF1DF">
        <w:rPr>
          <w:rFonts w:eastAsia="Calibri"/>
          <w:u w:val="single"/>
        </w:rPr>
        <w:t xml:space="preserve">In claiming ownership of patent rights over </w:t>
      </w:r>
      <w:r w:rsidRPr="5A6EF1DF">
        <w:rPr>
          <w:rFonts w:eastAsia="Calibri"/>
        </w:rPr>
        <w:t xml:space="preserve">what in fact is </w:t>
      </w:r>
      <w:r w:rsidRPr="5A6EF1DF">
        <w:rPr>
          <w:rFonts w:eastAsia="Calibri"/>
          <w:u w:val="single"/>
        </w:rPr>
        <w:t xml:space="preserve">a naturally occurring plant found in an uncultivated state in developing countries, </w:t>
      </w:r>
      <w:r w:rsidRPr="5A6EF1DF">
        <w:rPr>
          <w:rFonts w:eastAsia="Calibri"/>
        </w:rPr>
        <w:t>it</w:t>
      </w:r>
      <w:r w:rsidRPr="5A6EF1DF">
        <w:rPr>
          <w:rFonts w:eastAsia="Calibri"/>
          <w:u w:val="single"/>
        </w:rPr>
        <w:t xml:space="preserve"> not only violates the objectives and terms of patent law, but runs counter to international principles</w:t>
      </w:r>
      <w:r w:rsidRPr="5A6EF1DF">
        <w:rPr>
          <w:rFonts w:eastAsia="Calibri"/>
        </w:rPr>
        <w:t>—embodied in instruments such as the Convention on Biological Diversity—</w:t>
      </w:r>
      <w:r w:rsidRPr="5A6EF1DF">
        <w:rPr>
          <w:rFonts w:eastAsia="Calibri"/>
          <w:u w:val="single"/>
        </w:rPr>
        <w:t>which call for the equitable sharing among countries of the benefits of the use of genetic resources</w:t>
      </w:r>
      <w:r w:rsidRPr="5A6EF1DF">
        <w:rPr>
          <w:rFonts w:eastAsia="Calibri"/>
        </w:rPr>
        <w:t>.130</w:t>
      </w:r>
    </w:p>
    <w:p w14:paraId="34BBC13E" w14:textId="77777777" w:rsidR="00B207ED" w:rsidRDefault="00B207ED" w:rsidP="00B207ED">
      <w:pPr>
        <w:spacing w:line="257" w:lineRule="auto"/>
      </w:pPr>
      <w:r w:rsidRPr="5A6EF1DF">
        <w:rPr>
          <w:rFonts w:eastAsia="Calibri"/>
          <w:u w:val="single"/>
        </w:rPr>
        <w:t>What has not been previously acknowledged in the literature is that Miller asserted that he did have permission to take the ayahuasca vine, and shared some benefits with the Amazonian Indigenous people who gave it to him.</w:t>
      </w:r>
      <w:r w:rsidRPr="5A6EF1DF">
        <w:rPr>
          <w:rFonts w:eastAsia="Calibri"/>
        </w:rPr>
        <w:t xml:space="preserve"> In March 2000, </w:t>
      </w:r>
      <w:r w:rsidRPr="5A6EF1DF">
        <w:rPr>
          <w:rFonts w:eastAsia="Calibri"/>
          <w:u w:val="single"/>
        </w:rPr>
        <w:t>in response to the request for reexamination, Miller submitted an affidavit to the USPTO</w:t>
      </w:r>
      <w:r w:rsidRPr="5A6EF1DF">
        <w:rPr>
          <w:rFonts w:eastAsia="Calibri"/>
        </w:rPr>
        <w:t xml:space="preserve"> </w:t>
      </w:r>
      <w:r w:rsidRPr="5A6EF1DF">
        <w:rPr>
          <w:rFonts w:eastAsia="Calibri"/>
          <w:u w:val="single"/>
        </w:rPr>
        <w:t>which stated that the “plant was</w:t>
      </w:r>
      <w:r w:rsidRPr="5A6EF1DF">
        <w:rPr>
          <w:rFonts w:eastAsia="Calibri"/>
        </w:rPr>
        <w:t xml:space="preserve"> first </w:t>
      </w:r>
      <w:r w:rsidRPr="5A6EF1DF">
        <w:rPr>
          <w:rFonts w:eastAsia="Calibri"/>
          <w:u w:val="single"/>
        </w:rPr>
        <w:t>given</w:t>
      </w:r>
      <w:r w:rsidRPr="5A6EF1DF">
        <w:rPr>
          <w:rFonts w:eastAsia="Calibri"/>
        </w:rPr>
        <w:t xml:space="preserve"> to us </w:t>
      </w:r>
      <w:r w:rsidRPr="5A6EF1DF">
        <w:rPr>
          <w:rFonts w:eastAsia="Calibri"/>
          <w:u w:val="single"/>
        </w:rPr>
        <w:t>in 1974 and on many different occasions, always with fully informed consent</w:t>
      </w:r>
      <w:r w:rsidRPr="5A6EF1DF">
        <w:rPr>
          <w:rFonts w:eastAsia="Calibri"/>
        </w:rPr>
        <w:t xml:space="preserve">. Our research was conducted with the consent of the tribe and the Ecuadorian authorities.” 131 In one comment to the media, </w:t>
      </w:r>
      <w:r w:rsidRPr="5A6EF1DF">
        <w:rPr>
          <w:rFonts w:eastAsia="Calibri"/>
          <w:u w:val="single"/>
        </w:rPr>
        <w:t>Miller</w:t>
      </w:r>
      <w:r w:rsidRPr="5A6EF1DF">
        <w:rPr>
          <w:rFonts w:eastAsia="Calibri"/>
        </w:rPr>
        <w:t xml:space="preserve"> also </w:t>
      </w:r>
      <w:r w:rsidRPr="5A6EF1DF">
        <w:rPr>
          <w:rFonts w:eastAsia="Calibri"/>
          <w:u w:val="single"/>
        </w:rPr>
        <w:t>claimed to have built a school in return for the ayahuasca vine</w:t>
      </w:r>
      <w:r w:rsidRPr="5A6EF1DF">
        <w:rPr>
          <w:rFonts w:eastAsia="Calibri"/>
        </w:rPr>
        <w:t xml:space="preserve">.132 </w:t>
      </w:r>
      <w:r w:rsidRPr="5A6EF1DF">
        <w:rPr>
          <w:rFonts w:eastAsia="Calibri"/>
          <w:u w:val="single"/>
        </w:rPr>
        <w:t>To substantiate the claim of prior informed consent, Miller attached emails and letters in Spanish with some translation into English from purported representatives of the Colorados tribe, the Waorani tribe, and the Cofán people.</w:t>
      </w:r>
      <w:r w:rsidRPr="5A6EF1DF">
        <w:rPr>
          <w:rFonts w:eastAsia="Calibri"/>
        </w:rPr>
        <w:t>133 These letters stated that the ayahuasca vine was given to Miller by the then-governor of the Colorados tribe, Abraham Calazacón (the author made some attempts to verify the contents of the letters by email, but several decades after the fact, it is perhaps unsurprising that no-one could confirm or deny their authenticity).</w:t>
      </w:r>
    </w:p>
    <w:p w14:paraId="21F12FC2" w14:textId="77777777" w:rsidR="00B207ED" w:rsidRDefault="00B207ED" w:rsidP="00B207ED">
      <w:pPr>
        <w:spacing w:line="257" w:lineRule="auto"/>
      </w:pPr>
      <w:r w:rsidRPr="5A6EF1DF">
        <w:rPr>
          <w:rFonts w:eastAsia="Calibri"/>
        </w:rPr>
        <w:t>Th</w:t>
      </w:r>
      <w:r w:rsidRPr="5A6EF1DF">
        <w:rPr>
          <w:rFonts w:eastAsia="Calibri"/>
          <w:u w:val="single"/>
        </w:rPr>
        <w:t xml:space="preserve">is illustrates two of the problems that have manifested with the </w:t>
      </w:r>
      <w:r w:rsidRPr="5A6EF1DF">
        <w:rPr>
          <w:rFonts w:eastAsia="Calibri"/>
        </w:rPr>
        <w:t xml:space="preserve">ABS obligations under the </w:t>
      </w:r>
      <w:r w:rsidRPr="5A6EF1DF">
        <w:rPr>
          <w:rFonts w:eastAsia="Calibri"/>
          <w:u w:val="single"/>
        </w:rPr>
        <w:t>CBD</w:t>
      </w:r>
      <w:r w:rsidRPr="5A6EF1DF">
        <w:rPr>
          <w:rFonts w:eastAsia="Calibri"/>
        </w:rPr>
        <w:t xml:space="preserve">. </w:t>
      </w:r>
      <w:r w:rsidRPr="5A6EF1DF">
        <w:rPr>
          <w:rFonts w:eastAsia="Calibri"/>
          <w:u w:val="single"/>
        </w:rPr>
        <w:t>The ayahuasca vin</w:t>
      </w:r>
      <w:r w:rsidRPr="5A6EF1DF">
        <w:rPr>
          <w:rFonts w:eastAsia="Calibri"/>
        </w:rPr>
        <w:t xml:space="preserve">e, like many plants, </w:t>
      </w:r>
      <w:r w:rsidRPr="5A6EF1DF">
        <w:rPr>
          <w:rFonts w:eastAsia="Calibri"/>
          <w:u w:val="single"/>
        </w:rPr>
        <w:t>is found across the lands of many Indigenous communities and several different nations</w:t>
      </w:r>
      <w:r w:rsidRPr="5A6EF1DF">
        <w:rPr>
          <w:rFonts w:eastAsia="Calibri"/>
        </w:rPr>
        <w:t xml:space="preserve">.134 It </w:t>
      </w:r>
      <w:r w:rsidRPr="5A6EF1DF">
        <w:rPr>
          <w:rFonts w:eastAsia="Calibri"/>
          <w:u w:val="single"/>
        </w:rPr>
        <w:t>would be entirely possible to obtain the prior informed consent of a tribe or the government of Ecuador and share some benefits from the use of the ayahuasca vine on a bilateral basis, whilst other tribes</w:t>
      </w:r>
      <w:r w:rsidRPr="5A6EF1DF">
        <w:rPr>
          <w:rFonts w:eastAsia="Calibri"/>
        </w:rPr>
        <w:t xml:space="preserve"> in Brazil, Bolivia, Colombia, Guyana, Peru, Suriname or Venezuela (or the governments of those nations) </w:t>
      </w:r>
      <w:r w:rsidRPr="5A6EF1DF">
        <w:rPr>
          <w:rFonts w:eastAsia="Calibri"/>
          <w:u w:val="single"/>
        </w:rPr>
        <w:t>might be vehemently opposed to the arrangement</w:t>
      </w:r>
      <w:r w:rsidRPr="5A6EF1DF">
        <w:rPr>
          <w:rFonts w:eastAsia="Calibri"/>
        </w:rPr>
        <w:t xml:space="preserve">. Furthermore, </w:t>
      </w:r>
      <w:r w:rsidRPr="5A6EF1DF">
        <w:rPr>
          <w:rFonts w:eastAsia="Calibri"/>
          <w:u w:val="single"/>
        </w:rPr>
        <w:t>since Miller’s collection activities occurred before the CBD entered into force, and the U</w:t>
      </w:r>
      <w:r w:rsidRPr="5A6EF1DF">
        <w:rPr>
          <w:rFonts w:eastAsia="Calibri"/>
        </w:rPr>
        <w:t xml:space="preserve">nited </w:t>
      </w:r>
      <w:r w:rsidRPr="5A6EF1DF">
        <w:rPr>
          <w:rFonts w:eastAsia="Calibri"/>
          <w:u w:val="single"/>
        </w:rPr>
        <w:t>S</w:t>
      </w:r>
      <w:r w:rsidRPr="5A6EF1DF">
        <w:rPr>
          <w:rFonts w:eastAsia="Calibri"/>
        </w:rPr>
        <w:t xml:space="preserve">tates </w:t>
      </w:r>
      <w:r w:rsidRPr="5A6EF1DF">
        <w:rPr>
          <w:rFonts w:eastAsia="Calibri"/>
          <w:u w:val="single"/>
        </w:rPr>
        <w:t>has never been a party to the CBD, he was under no legal obligation to demonstrate prior informed consent—even if he had a moral or ethical obligation to do so.</w:t>
      </w:r>
    </w:p>
    <w:p w14:paraId="3CC1DCD9" w14:textId="77777777" w:rsidR="00B207ED" w:rsidRPr="00C72D45" w:rsidRDefault="00B207ED" w:rsidP="00B207ED">
      <w:pPr>
        <w:pStyle w:val="Heading4"/>
      </w:pPr>
      <w:r>
        <w:t>The US, despite many attempted refuses to join CBD sighting sovereignty and economic concerns</w:t>
      </w:r>
    </w:p>
    <w:p w14:paraId="74425396" w14:textId="77777777" w:rsidR="00B207ED" w:rsidRPr="00AC2965" w:rsidRDefault="00B207ED" w:rsidP="00B207ED">
      <w:pPr>
        <w:rPr>
          <w:rStyle w:val="Style13ptBold"/>
        </w:rPr>
      </w:pPr>
      <w:r>
        <w:rPr>
          <w:rStyle w:val="Style13ptBold"/>
        </w:rPr>
        <w:t>Jones, Vox Senior Environmental Reporter, 21</w:t>
      </w:r>
    </w:p>
    <w:p w14:paraId="2F8D8AC5" w14:textId="77777777" w:rsidR="00B207ED" w:rsidRPr="0017165E" w:rsidRDefault="00B207ED" w:rsidP="00B207ED">
      <w:pPr>
        <w:rPr>
          <w:color w:val="000000"/>
        </w:rPr>
      </w:pPr>
      <w:r>
        <w:rPr>
          <w:color w:val="000000"/>
        </w:rPr>
        <w:t>[Benji</w:t>
      </w:r>
      <w:r w:rsidRPr="00AE26D4">
        <w:rPr>
          <w:color w:val="000000"/>
        </w:rPr>
        <w:t xml:space="preserve">, </w:t>
      </w:r>
      <w:r>
        <w:rPr>
          <w:color w:val="000000"/>
        </w:rPr>
        <w:t>5-20-21</w:t>
      </w:r>
      <w:r w:rsidRPr="00AE26D4">
        <w:rPr>
          <w:color w:val="000000"/>
        </w:rPr>
        <w:t xml:space="preserve">, </w:t>
      </w:r>
      <w:r>
        <w:rPr>
          <w:color w:val="000000"/>
        </w:rPr>
        <w:t>Vox News</w:t>
      </w:r>
      <w:r w:rsidRPr="00AE26D4">
        <w:rPr>
          <w:color w:val="000000"/>
        </w:rPr>
        <w:t>, “</w:t>
      </w:r>
      <w:r w:rsidRPr="0017165E">
        <w:rPr>
          <w:color w:val="000000"/>
        </w:rPr>
        <w:t>Why the US won’t join the single most important treaty to protect nature</w:t>
      </w:r>
    </w:p>
    <w:p w14:paraId="641162FC" w14:textId="77777777" w:rsidR="00B207ED" w:rsidRPr="0099332A" w:rsidRDefault="00B207ED" w:rsidP="00B207ED">
      <w:pPr>
        <w:rPr>
          <w:color w:val="000000"/>
        </w:rPr>
      </w:pPr>
      <w:r w:rsidRPr="0017165E">
        <w:rPr>
          <w:color w:val="000000"/>
        </w:rPr>
        <w:t>America’s absence from the Convention on Biological Diversity hurts global efforts to avert extinction, experts say</w:t>
      </w:r>
      <w:r>
        <w:rPr>
          <w:color w:val="000000"/>
        </w:rPr>
        <w:t>.</w:t>
      </w:r>
      <w:r w:rsidRPr="00AE26D4">
        <w:rPr>
          <w:color w:val="000000"/>
        </w:rPr>
        <w:t>”</w:t>
      </w:r>
      <w:r>
        <w:rPr>
          <w:color w:val="000000"/>
        </w:rPr>
        <w:t>,</w:t>
      </w:r>
      <w:r w:rsidRPr="00AC2965">
        <w:t xml:space="preserve"> </w:t>
      </w:r>
      <w:hyperlink r:id="rId37" w:history="1">
        <w:r w:rsidRPr="00D52266">
          <w:rPr>
            <w:rStyle w:val="Hyperlink"/>
          </w:rPr>
          <w:t>https://www.vox.com/22434172/us-cbd-treaty-biological-diversity-nature-conservation</w:t>
        </w:r>
      </w:hyperlink>
      <w:r>
        <w:rPr>
          <w:color w:val="000000"/>
        </w:rPr>
        <w:t xml:space="preserve">, </w:t>
      </w:r>
      <w:r w:rsidRPr="00AE26D4">
        <w:rPr>
          <w:color w:val="000000"/>
        </w:rPr>
        <w:t xml:space="preserve"> </w:t>
      </w:r>
      <w:r>
        <w:rPr>
          <w:color w:val="000000"/>
        </w:rPr>
        <w:t xml:space="preserve">Accessed: 7-1-24 </w:t>
      </w:r>
      <w:r w:rsidRPr="00AE26D4">
        <w:rPr>
          <w:color w:val="000000"/>
        </w:rPr>
        <w:t xml:space="preserve"> </w:t>
      </w:r>
      <w:r>
        <w:rPr>
          <w:color w:val="000000"/>
        </w:rPr>
        <w:t>AngH]</w:t>
      </w:r>
    </w:p>
    <w:p w14:paraId="0A0F38F7" w14:textId="77777777" w:rsidR="00B207ED" w:rsidRDefault="00B207ED" w:rsidP="00B207ED">
      <w:r>
        <w:lastRenderedPageBreak/>
        <w:t xml:space="preserve">Earlier this month, the </w:t>
      </w:r>
      <w:r w:rsidRPr="00C72D45">
        <w:rPr>
          <w:rStyle w:val="StyleUnderline"/>
        </w:rPr>
        <w:t>Interior Department</w:t>
      </w:r>
      <w:r>
        <w:t xml:space="preserve"> also l</w:t>
      </w:r>
      <w:r w:rsidRPr="00C72D45">
        <w:rPr>
          <w:rStyle w:val="StyleUnderline"/>
        </w:rPr>
        <w:t>aunched a campaign to conserve 30 percent of US land and water by 2030,</w:t>
      </w:r>
      <w:r>
        <w:t xml:space="preserve"> </w:t>
      </w:r>
      <w:r w:rsidRPr="00C72D45">
        <w:rPr>
          <w:u w:val="single"/>
        </w:rPr>
        <w:t>joining more than 50 other countries that have committed</w:t>
      </w:r>
      <w:r>
        <w:t xml:space="preserve"> to that goal. </w:t>
      </w:r>
      <w:r w:rsidRPr="00C72D45">
        <w:rPr>
          <w:rStyle w:val="StyleUnderline"/>
        </w:rPr>
        <w:t>Biden is pursuing</w:t>
      </w:r>
      <w:r>
        <w:t xml:space="preserve"> the target, known as 30 by 30, alongside </w:t>
      </w:r>
      <w:r w:rsidRPr="00C72D45">
        <w:rPr>
          <w:rStyle w:val="StyleUnderline"/>
        </w:rPr>
        <w:t>a new and more ambitious commitment to cut carbon dioxide emissions</w:t>
      </w:r>
      <w:r>
        <w:t>.</w:t>
      </w:r>
    </w:p>
    <w:p w14:paraId="0508FFED" w14:textId="77777777" w:rsidR="00B207ED" w:rsidRDefault="00B207ED" w:rsidP="00B207ED">
      <w:r w:rsidRPr="0099332A">
        <w:rPr>
          <w:sz w:val="12"/>
        </w:rPr>
        <w:t xml:space="preserve">¶ </w:t>
      </w:r>
      <w:r>
        <w:t>Yet there’s one big problem with this post-Trump environmental renaissance: Th</w:t>
      </w:r>
      <w:r w:rsidRPr="00C72D45">
        <w:rPr>
          <w:rStyle w:val="StyleUnderline"/>
        </w:rPr>
        <w:t>e US still hasn’t joined the most important international agreement to conserve biodiversity, known as</w:t>
      </w:r>
      <w:r>
        <w:t xml:space="preserve"> the Convention on Biological Diversity (</w:t>
      </w:r>
      <w:r w:rsidRPr="00C72D45">
        <w:rPr>
          <w:rStyle w:val="StyleUnderline"/>
        </w:rPr>
        <w:t>CBD)</w:t>
      </w:r>
      <w:r>
        <w:t>. And it isn’t just a small, inconsequential treaty. D</w:t>
      </w:r>
      <w:r w:rsidRPr="00C72D45">
        <w:rPr>
          <w:u w:val="single"/>
        </w:rPr>
        <w:t xml:space="preserve">esigned to protect species, ecosystems, and genetic diversity, the treaty has been ratified by every other country or territory aside from the Holy See. </w:t>
      </w:r>
      <w:r>
        <w:t>Among other achievements, CBD has pushed countries to create national biodiversity strategies and to expand their networks of protected areas.</w:t>
      </w:r>
    </w:p>
    <w:p w14:paraId="454ED04F" w14:textId="77777777" w:rsidR="00B207ED" w:rsidRDefault="00B207ED" w:rsidP="00B207ED">
      <w:r w:rsidRPr="0099332A">
        <w:rPr>
          <w:sz w:val="12"/>
        </w:rPr>
        <w:t xml:space="preserve">¶ </w:t>
      </w:r>
      <w:r w:rsidRPr="00C72D45">
        <w:rPr>
          <w:u w:val="single"/>
        </w:rPr>
        <w:t>Since the early 1990s</w:t>
      </w:r>
      <w:r>
        <w:t xml:space="preserve"> — when CBD was drafted, with input from the US — </w:t>
      </w:r>
      <w:r w:rsidRPr="00C72D45">
        <w:rPr>
          <w:u w:val="single"/>
        </w:rPr>
        <w:t>Republican lawmakers have blocked ratification</w:t>
      </w:r>
      <w:r>
        <w:t xml:space="preserve">, which requires a two-thirds Senate majority. </w:t>
      </w:r>
      <w:r w:rsidRPr="00C72D45">
        <w:rPr>
          <w:u w:val="single"/>
        </w:rPr>
        <w:t>They’ve argued that CBD would infringe on American sovereignty, put commercial interests at risk, and impose a financial burden, claims that environmental experts say have no support.</w:t>
      </w:r>
    </w:p>
    <w:p w14:paraId="7B9A3CCA" w14:textId="77777777" w:rsidR="00B207ED" w:rsidRDefault="00B207ED" w:rsidP="00B207ED">
      <w:r w:rsidRPr="0099332A">
        <w:rPr>
          <w:sz w:val="12"/>
        </w:rPr>
        <w:t xml:space="preserve">¶ </w:t>
      </w:r>
      <w:r w:rsidRPr="00C72D45">
        <w:rPr>
          <w:u w:val="single"/>
        </w:rPr>
        <w:t>With Biden n</w:t>
      </w:r>
      <w:r>
        <w:t xml:space="preserve">ow </w:t>
      </w:r>
      <w:r w:rsidRPr="00C72D45">
        <w:rPr>
          <w:u w:val="single"/>
        </w:rPr>
        <w:t>in office</w:t>
      </w:r>
      <w:r>
        <w:t xml:space="preserve">, some </w:t>
      </w:r>
      <w:r w:rsidRPr="00C72D45">
        <w:rPr>
          <w:u w:val="single"/>
        </w:rPr>
        <w:t>experts see a pathway to ratification</w:t>
      </w:r>
      <w:r>
        <w:t xml:space="preserve"> — certainly, environmental groups are calling for it — while others say there’s no chance of wooing enough Republicans. But they all agree on one thing: The </w:t>
      </w:r>
      <w:r w:rsidRPr="00C72D45">
        <w:rPr>
          <w:u w:val="single"/>
        </w:rPr>
        <w:t>US’s absence from the agreement harms biodiversity conservation</w:t>
      </w:r>
      <w:r>
        <w:t xml:space="preserve"> at a time when such efforts are desperately needed.</w:t>
      </w:r>
    </w:p>
    <w:p w14:paraId="671B0645" w14:textId="77777777" w:rsidR="00B207ED" w:rsidRDefault="00B207ED" w:rsidP="00B207ED">
      <w:r w:rsidRPr="0099332A">
        <w:rPr>
          <w:sz w:val="12"/>
        </w:rPr>
        <w:t xml:space="preserve">¶ </w:t>
      </w:r>
      <w:r w:rsidRPr="00C72D45">
        <w:rPr>
          <w:u w:val="single"/>
        </w:rPr>
        <w:t>President Bush refused to sign a biodiversity treaty that the US helped craft</w:t>
      </w:r>
      <w:r w:rsidRPr="0099332A">
        <w:rPr>
          <w:sz w:val="12"/>
          <w:u w:val="single"/>
        </w:rPr>
        <w:t xml:space="preserve">¶ </w:t>
      </w:r>
      <w:r>
        <w:t xml:space="preserve">Nearly </w:t>
      </w:r>
      <w:r w:rsidRPr="00C72D45">
        <w:rPr>
          <w:u w:val="single"/>
        </w:rPr>
        <w:t xml:space="preserve">half a century ago, scientists were already warning that scores of species were at risk of going extinct </w:t>
      </w:r>
      <w:r>
        <w:t>— just as they are today. In fact, headlines from the time are eerily familiar: “Scientists say a million species are in danger,” read one in 1981, which is almost identical to a headline from 2019.</w:t>
      </w:r>
    </w:p>
    <w:p w14:paraId="12CC6CB2" w14:textId="77777777" w:rsidR="00B207ED" w:rsidRDefault="00B207ED" w:rsidP="00B207ED">
      <w:r w:rsidRPr="0099332A">
        <w:rPr>
          <w:sz w:val="12"/>
        </w:rPr>
        <w:t xml:space="preserve">¶ </w:t>
      </w:r>
      <w:r>
        <w:t xml:space="preserve">Those </w:t>
      </w:r>
      <w:r w:rsidRPr="00C72D45">
        <w:rPr>
          <w:u w:val="single"/>
        </w:rPr>
        <w:t>concerns ignited a series of meetings among environmental groups and UN officials, in the ’80s and early ’90s, that laid the groundwork for a treaty to protect biodiversity</w:t>
      </w:r>
      <w:r>
        <w:t xml:space="preserve">. </w:t>
      </w:r>
      <w:r w:rsidRPr="00C72D45">
        <w:rPr>
          <w:u w:val="single"/>
        </w:rPr>
        <w:t>US diplomats were</w:t>
      </w:r>
      <w:r>
        <w:t xml:space="preserve"> very much </w:t>
      </w:r>
      <w:r w:rsidRPr="00C72D45">
        <w:rPr>
          <w:u w:val="single"/>
        </w:rPr>
        <w:t>involved in these discussions</w:t>
      </w:r>
      <w:r>
        <w:t>, said William Snape III, an environmental lawyer and an assistant dean at American University and senior counsel at the Center for Biological Diversity, an advocacy group.</w:t>
      </w:r>
    </w:p>
    <w:p w14:paraId="4772A428" w14:textId="77777777" w:rsidR="00B207ED" w:rsidRDefault="00B207ED" w:rsidP="00B207ED">
      <w:r w:rsidRPr="0099332A">
        <w:rPr>
          <w:sz w:val="12"/>
        </w:rPr>
        <w:t xml:space="preserve">¶ </w:t>
      </w:r>
      <w:r>
        <w:t xml:space="preserve">“It was </w:t>
      </w:r>
      <w:r w:rsidRPr="00C72D45">
        <w:rPr>
          <w:u w:val="single"/>
        </w:rPr>
        <w:t>the United States</w:t>
      </w:r>
      <w:r>
        <w:t xml:space="preserve"> who </w:t>
      </w:r>
      <w:r w:rsidRPr="00C72D45">
        <w:rPr>
          <w:u w:val="single"/>
        </w:rPr>
        <w:t>championed the idea of a Biodiversity Treaty in the 1980s</w:t>
      </w:r>
      <w:r>
        <w:t xml:space="preserve">, </w:t>
      </w:r>
      <w:r w:rsidRPr="00C72D45">
        <w:rPr>
          <w:u w:val="single"/>
        </w:rPr>
        <w:t>and was influential in getting the effort off</w:t>
      </w:r>
      <w:r>
        <w:t xml:space="preserve"> the ground </w:t>
      </w:r>
      <w:r w:rsidRPr="00C72D45">
        <w:rPr>
          <w:u w:val="single"/>
        </w:rPr>
        <w:t>in the early 1990s</w:t>
      </w:r>
      <w:r>
        <w:t>,” Snape wrote in the journal Sustainable Development Law &amp; Policy in 2010.</w:t>
      </w:r>
    </w:p>
    <w:p w14:paraId="141074EA" w14:textId="77777777" w:rsidR="00B207ED" w:rsidRDefault="00B207ED" w:rsidP="00B207ED">
      <w:r w:rsidRPr="0099332A">
        <w:rPr>
          <w:sz w:val="12"/>
        </w:rPr>
        <w:t xml:space="preserve">¶ </w:t>
      </w:r>
      <w:r>
        <w:t xml:space="preserve">In </w:t>
      </w:r>
      <w:r w:rsidRPr="0099332A">
        <w:rPr>
          <w:u w:val="single"/>
        </w:rPr>
        <w:t>the summer of 1992, CBD</w:t>
      </w:r>
      <w:r>
        <w:t xml:space="preserve"> opened for signature at a big UN conference in Rio de Janeiro, Brazil. It </w:t>
      </w:r>
      <w:r w:rsidRPr="0099332A">
        <w:rPr>
          <w:u w:val="single"/>
        </w:rPr>
        <w:t>laid out three goals: conserve biodiversity (from genes to ecosystems), use its components in a sustainable way, and share the various benefits of genetic resources fairly</w:t>
      </w:r>
      <w:r>
        <w:t>.</w:t>
      </w:r>
    </w:p>
    <w:p w14:paraId="5661FB70" w14:textId="77777777" w:rsidR="00B207ED" w:rsidRDefault="00B207ED" w:rsidP="00B207ED">
      <w:r w:rsidRPr="0099332A">
        <w:rPr>
          <w:sz w:val="12"/>
        </w:rPr>
        <w:t xml:space="preserve">¶ </w:t>
      </w:r>
      <w:r w:rsidRPr="0099332A">
        <w:rPr>
          <w:u w:val="single"/>
        </w:rPr>
        <w:t>Dozens of countries signed the agreement</w:t>
      </w:r>
      <w:r>
        <w:t xml:space="preserve"> then and there, including the UK, China, and Canada. </w:t>
      </w:r>
      <w:r w:rsidRPr="0099332A">
        <w:rPr>
          <w:u w:val="single"/>
        </w:rPr>
        <w:t xml:space="preserve">But the US </w:t>
      </w:r>
      <w:r>
        <w:t xml:space="preserve">— then under President George H.W. Bush — </w:t>
      </w:r>
      <w:r w:rsidRPr="0099332A">
        <w:rPr>
          <w:u w:val="single"/>
        </w:rPr>
        <w:t xml:space="preserve">was notably not one of them. </w:t>
      </w:r>
      <w:r>
        <w:t xml:space="preserve">And </w:t>
      </w:r>
      <w:r w:rsidRPr="0099332A">
        <w:rPr>
          <w:u w:val="single"/>
        </w:rPr>
        <w:t>it</w:t>
      </w:r>
      <w:r>
        <w:t xml:space="preserve"> largely </w:t>
      </w:r>
      <w:r w:rsidRPr="0099332A">
        <w:rPr>
          <w:u w:val="single"/>
        </w:rPr>
        <w:t>came down to politics</w:t>
      </w:r>
      <w:r>
        <w:t xml:space="preserve">: </w:t>
      </w:r>
      <w:r w:rsidRPr="0099332A">
        <w:rPr>
          <w:u w:val="single"/>
        </w:rPr>
        <w:t>It was an election year that pitted Bush against then-Arkansas Gov. Bill Clinton</w:t>
      </w:r>
      <w:r>
        <w:t xml:space="preserve">, and </w:t>
      </w:r>
      <w:r w:rsidRPr="0099332A">
        <w:rPr>
          <w:u w:val="single"/>
        </w:rPr>
        <w:t>a number of senators</w:t>
      </w:r>
      <w:r>
        <w:t xml:space="preserve"> </w:t>
      </w:r>
      <w:r w:rsidRPr="0099332A">
        <w:rPr>
          <w:u w:val="single"/>
        </w:rPr>
        <w:t>in Bush’s party opposed</w:t>
      </w:r>
      <w:r>
        <w:t xml:space="preserve"> </w:t>
      </w:r>
      <w:r w:rsidRPr="0099332A">
        <w:rPr>
          <w:u w:val="single"/>
        </w:rPr>
        <w:t>signing the treaty</w:t>
      </w:r>
      <w:r>
        <w:t>, citing a wide range of concerns.</w:t>
      </w:r>
    </w:p>
    <w:p w14:paraId="07F7EE01" w14:textId="77777777" w:rsidR="00B207ED" w:rsidRDefault="00B207ED" w:rsidP="00B207ED">
      <w:r w:rsidRPr="0099332A">
        <w:rPr>
          <w:sz w:val="12"/>
        </w:rPr>
        <w:t xml:space="preserve">¶ </w:t>
      </w:r>
      <w:r>
        <w:t xml:space="preserve">Among them </w:t>
      </w:r>
      <w:r w:rsidRPr="0099332A">
        <w:rPr>
          <w:u w:val="single"/>
        </w:rPr>
        <w:t>was a fear that US biotech companies would have to share their intellectual property related to genetics with other countries</w:t>
      </w:r>
      <w:r>
        <w:t xml:space="preserve">. There were also </w:t>
      </w:r>
      <w:r w:rsidRPr="0099332A">
        <w:rPr>
          <w:u w:val="single"/>
        </w:rPr>
        <w:t xml:space="preserve">widespread concerns that the US would be </w:t>
      </w:r>
      <w:r w:rsidRPr="0099332A">
        <w:rPr>
          <w:u w:val="single"/>
        </w:rPr>
        <w:lastRenderedPageBreak/>
        <w:t>responsible for helping poorer nations</w:t>
      </w:r>
      <w:r>
        <w:t xml:space="preserve"> — f</w:t>
      </w:r>
      <w:r w:rsidRPr="0099332A">
        <w:rPr>
          <w:u w:val="single"/>
        </w:rPr>
        <w:t>inancially and otherwise — protect their natural resources, and that the agreement would put more environmental regulations in place in the US</w:t>
      </w:r>
      <w:r>
        <w:t>. (At the time, there was already pushback, among the timber industry and property rights groups, on existing environmental laws, including the Endangered Species Act.)</w:t>
      </w:r>
    </w:p>
    <w:p w14:paraId="4D724892" w14:textId="77777777" w:rsidR="00B207ED" w:rsidRDefault="00B207ED" w:rsidP="00B207ED">
      <w:r w:rsidRPr="0099332A">
        <w:rPr>
          <w:sz w:val="12"/>
        </w:rPr>
        <w:t xml:space="preserve">¶ </w:t>
      </w:r>
      <w:r>
        <w:t>Some industries also opposed signing. As e</w:t>
      </w:r>
      <w:r w:rsidRPr="0099332A">
        <w:rPr>
          <w:u w:val="single"/>
        </w:rPr>
        <w:t>nvironmental lawyer Robert Blomquist wrote in a 2002 article for the Golden Gate University Law Review, the Pharmaceutical Manufacturers Association and Industrial Biotechnology Association both sent letters to Bush stating that they were opposed to the US signing CBD due to concerns related to IP rights.</w:t>
      </w:r>
    </w:p>
    <w:p w14:paraId="3456E953" w14:textId="77777777" w:rsidR="00B207ED" w:rsidRDefault="00B207ED" w:rsidP="00B207ED">
      <w:r w:rsidRPr="0099332A">
        <w:rPr>
          <w:sz w:val="12"/>
        </w:rPr>
        <w:t xml:space="preserve">¶ </w:t>
      </w:r>
      <w:r w:rsidRPr="0099332A">
        <w:rPr>
          <w:u w:val="single"/>
        </w:rPr>
        <w:t>President Clinton signed the treaty but failed to find support for ratification</w:t>
      </w:r>
      <w:r w:rsidRPr="0099332A">
        <w:rPr>
          <w:sz w:val="12"/>
          <w:u w:val="single"/>
        </w:rPr>
        <w:t xml:space="preserve">¶ </w:t>
      </w:r>
      <w:r>
        <w:t>In 1992, Clinton won the election and, in a move hailed by conservationists, signed the treaty shortly after taking office. But there was still a major hurdle to joining CBD — ratification by the Senate, which requires 67 votes.</w:t>
      </w:r>
    </w:p>
    <w:p w14:paraId="0541D84B" w14:textId="77777777" w:rsidR="00B207ED" w:rsidRDefault="00B207ED" w:rsidP="00B207ED">
      <w:r w:rsidRPr="0099332A">
        <w:rPr>
          <w:sz w:val="12"/>
        </w:rPr>
        <w:t xml:space="preserve">¶ </w:t>
      </w:r>
      <w:r w:rsidRPr="0099332A">
        <w:rPr>
          <w:u w:val="single"/>
        </w:rPr>
        <w:t>Clinton was</w:t>
      </w:r>
      <w:r>
        <w:t xml:space="preserve"> w</w:t>
      </w:r>
      <w:r w:rsidRPr="0099332A">
        <w:rPr>
          <w:u w:val="single"/>
        </w:rPr>
        <w:t>ell aware of the CBD opposition in Congress</w:t>
      </w:r>
      <w:r>
        <w:t xml:space="preserve">. So </w:t>
      </w:r>
      <w:r w:rsidRPr="0099332A">
        <w:rPr>
          <w:u w:val="single"/>
        </w:rPr>
        <w:t>when he sent the treaty to the Senate for ratification in 1993, he included with it seven “understandings” that sought to dispel concerns related to IP and sovereignty</w:t>
      </w:r>
      <w:r>
        <w:t>. Essentially, they make it clear that, as party to the agreement, the US would not be forced to do anything, and it would retain sovereignty over its natural resources, Snape writes. Clinton also emphasized that the US already had strong environmental laws and wouldn’t need to create more of them to meet CBD’s goals.</w:t>
      </w:r>
    </w:p>
    <w:p w14:paraId="4A135F21" w14:textId="77777777" w:rsidR="00B207ED" w:rsidRDefault="00B207ED" w:rsidP="00B207ED">
      <w:r w:rsidRPr="0099332A">
        <w:rPr>
          <w:sz w:val="12"/>
        </w:rPr>
        <w:t xml:space="preserve">¶ </w:t>
      </w:r>
      <w:r w:rsidRPr="0099332A">
        <w:rPr>
          <w:u w:val="single"/>
        </w:rPr>
        <w:t>In a promising step</w:t>
      </w:r>
      <w:r>
        <w:t xml:space="preserve">, the </w:t>
      </w:r>
      <w:r w:rsidRPr="0099332A">
        <w:rPr>
          <w:u w:val="single"/>
        </w:rPr>
        <w:t>bipartisan Senate Foreign Relations Committee overwhelmingly recommended that the Senate ratify the treaty</w:t>
      </w:r>
      <w:r>
        <w:t>, making it seem all but certain to pass. At that point, the biotech industry had also thrown its support behind the agreement, Blomquist wrote.</w:t>
      </w:r>
    </w:p>
    <w:p w14:paraId="6435636E" w14:textId="77777777" w:rsidR="00B207ED" w:rsidRDefault="00B207ED" w:rsidP="00B207ED">
      <w:r w:rsidRPr="0099332A">
        <w:rPr>
          <w:sz w:val="12"/>
        </w:rPr>
        <w:t xml:space="preserve">¶ </w:t>
      </w:r>
      <w:r>
        <w:t>Nonetheless, then-GOP Sens. Jesse Helms and Bob Dole, along with many of their colleagues, blocked ratification of the convention from ever coming to a vote, Snape said, repeating the same arguments. The treaty languished on the Senate floor.</w:t>
      </w:r>
    </w:p>
    <w:p w14:paraId="6F34691F" w14:textId="77777777" w:rsidR="00B207ED" w:rsidRDefault="00B207ED" w:rsidP="00B207ED">
      <w:r w:rsidRPr="0099332A">
        <w:rPr>
          <w:sz w:val="12"/>
        </w:rPr>
        <w:t xml:space="preserve">¶ </w:t>
      </w:r>
      <w:r>
        <w:t>And that pretty much brings us up to speed: No president has introduced the treaty for ratification since.</w:t>
      </w:r>
    </w:p>
    <w:p w14:paraId="48B1B542" w14:textId="77777777" w:rsidR="00B207ED" w:rsidRPr="0099332A" w:rsidRDefault="00B207ED" w:rsidP="00B207ED">
      <w:pPr>
        <w:rPr>
          <w:u w:val="single"/>
        </w:rPr>
      </w:pPr>
      <w:r w:rsidRPr="0099332A">
        <w:rPr>
          <w:sz w:val="12"/>
        </w:rPr>
        <w:t xml:space="preserve">¶ </w:t>
      </w:r>
      <w:r w:rsidRPr="0099332A">
        <w:rPr>
          <w:u w:val="single"/>
        </w:rPr>
        <w:t>GOP lawmakers still resist treaties — any treaties</w:t>
      </w:r>
      <w:r w:rsidRPr="0099332A">
        <w:rPr>
          <w:sz w:val="12"/>
          <w:u w:val="single"/>
        </w:rPr>
        <w:t xml:space="preserve">¶ </w:t>
      </w:r>
      <w:r w:rsidRPr="0099332A">
        <w:rPr>
          <w:u w:val="single"/>
        </w:rPr>
        <w:t>Two and a half decades later, concerns related to American sovereignty persist,</w:t>
      </w:r>
      <w:r>
        <w:t xml:space="preserve"> especially within the Republican Party,and keep the US out of treaties. </w:t>
      </w:r>
      <w:r w:rsidRPr="0099332A">
        <w:rPr>
          <w:u w:val="single"/>
        </w:rPr>
        <w:t>Conservative lawmakers stand in the way of not only CBD but also several other treaties awaiting ratification by the Senate, including the UN Convention on the Rights of Persons With Disabilities.</w:t>
      </w:r>
    </w:p>
    <w:p w14:paraId="64838D80" w14:textId="77777777" w:rsidR="00B207ED" w:rsidRDefault="00B207ED" w:rsidP="00B207ED">
      <w:r w:rsidRPr="0099332A">
        <w:rPr>
          <w:sz w:val="12"/>
        </w:rPr>
        <w:t xml:space="preserve">¶ </w:t>
      </w:r>
      <w:r>
        <w:t>“Conservative nationalists in the United States (including the Senate) have long mistrusted international agreements,” Stewart Patrick, director of International Institutions and Global Governance at the Council on Foreign Relations, said in an email to Vox. They view them, he added, “as efforts by the United Nations and foreign governments to impose constraints on US constitutional independence, interfere with US private sector activity, as well as create redistributionist schemes.”</w:t>
      </w:r>
    </w:p>
    <w:p w14:paraId="25D85040" w14:textId="77777777" w:rsidR="00B207ED" w:rsidRDefault="00B207ED" w:rsidP="00B207ED">
      <w:r w:rsidRPr="0099332A">
        <w:rPr>
          <w:sz w:val="12"/>
        </w:rPr>
        <w:t xml:space="preserve">¶ </w:t>
      </w:r>
      <w:r>
        <w:t>In other words, not a whole lot has changed.</w:t>
      </w:r>
    </w:p>
    <w:p w14:paraId="768B7E8A" w14:textId="77777777" w:rsidR="00B207ED" w:rsidRDefault="00B207ED" w:rsidP="00B207ED">
      <w:r w:rsidRPr="0099332A">
        <w:rPr>
          <w:sz w:val="12"/>
        </w:rPr>
        <w:t xml:space="preserve">¶ </w:t>
      </w:r>
      <w:r>
        <w:t xml:space="preserve">A week after Biden was sworn into office, the Heritage Foundation, an influential right-wing think tank, published a report calling on the Senate to oppose a handful of treaties while he’s in office, “on the grounds that they threaten the sovereignty of the United States.” They include CBD, the Arms Trade Treaty, and the Convention on the Elimination of All Forms of Discrimination Against Women, among </w:t>
      </w:r>
      <w:r>
        <w:lastRenderedPageBreak/>
        <w:t>others. (Environmental treaties like CBD tend to draw a stronger opposition from conservative lawmakers, who often fear environmental regulations, relative to other agreements, Snape said.)</w:t>
      </w:r>
    </w:p>
    <w:p w14:paraId="6082656C" w14:textId="77777777" w:rsidR="00B207ED" w:rsidRDefault="00B207ED" w:rsidP="00B207ED">
      <w:r w:rsidRPr="0099332A">
        <w:rPr>
          <w:sz w:val="12"/>
        </w:rPr>
        <w:t xml:space="preserve">¶ </w:t>
      </w:r>
      <w:r w:rsidRPr="0099332A">
        <w:rPr>
          <w:u w:val="single"/>
        </w:rPr>
        <w:t>Legal experts say concerns related to sovereignty aren’t justified</w:t>
      </w:r>
      <w:r>
        <w:t xml:space="preserve">. The </w:t>
      </w:r>
      <w:r w:rsidRPr="0099332A">
        <w:rPr>
          <w:u w:val="single"/>
        </w:rPr>
        <w:t>agreement spells out that</w:t>
      </w:r>
      <w:r>
        <w:t xml:space="preserve"> </w:t>
      </w:r>
      <w:r w:rsidRPr="0099332A">
        <w:rPr>
          <w:u w:val="single"/>
        </w:rPr>
        <w:t>countries retain jurisdiction over their own environmen</w:t>
      </w:r>
      <w:r>
        <w:t>t. Indeed, US negotiators made sure of it when helping craft the agreement in the ’90s, Patrick recently wrote in World Politics Review. “States have ... the sovereign right to exploit their own resources pursuant to their own environmental policies,” reads Article 3 of CBD. (Article 3 goes on to say that states are also responsible for making sure they don’t harm the environment in other countries.)</w:t>
      </w:r>
    </w:p>
    <w:p w14:paraId="0579D2A7" w14:textId="77777777" w:rsidR="00B207ED" w:rsidRDefault="00B207ED" w:rsidP="00B207ED">
      <w:r w:rsidRPr="0099332A">
        <w:rPr>
          <w:sz w:val="12"/>
        </w:rPr>
        <w:t xml:space="preserve">¶ </w:t>
      </w:r>
      <w:r>
        <w:t>“</w:t>
      </w:r>
      <w:r w:rsidRPr="0099332A">
        <w:rPr>
          <w:u w:val="single"/>
        </w:rPr>
        <w:t>The convention poses no threat to U.S. sovereignty,” wrote Patrick, author of The Sovereignty Wars</w:t>
      </w:r>
      <w:r>
        <w:t>.</w:t>
      </w:r>
    </w:p>
    <w:p w14:paraId="2D931228" w14:textId="77777777" w:rsidR="00B207ED" w:rsidRDefault="00B207ED" w:rsidP="00B207ED">
      <w:r w:rsidRPr="0099332A">
        <w:rPr>
          <w:sz w:val="12"/>
        </w:rPr>
        <w:t xml:space="preserve">¶ </w:t>
      </w:r>
      <w:r>
        <w:t xml:space="preserve">And what about the </w:t>
      </w:r>
      <w:r w:rsidRPr="0099332A">
        <w:rPr>
          <w:u w:val="single"/>
        </w:rPr>
        <w:t xml:space="preserve">other concerns? The agreement stipulates that any transfer of genetic technology </w:t>
      </w:r>
      <w:r>
        <w:t xml:space="preserve">to poorer nations </w:t>
      </w:r>
      <w:r w:rsidRPr="0099332A">
        <w:rPr>
          <w:u w:val="single"/>
        </w:rPr>
        <w:t xml:space="preserve">must adhere to IP rights in wealthier nations, </w:t>
      </w:r>
      <w:r>
        <w:t xml:space="preserve">Patrick writes. </w:t>
      </w:r>
      <w:r w:rsidRPr="0099332A">
        <w:rPr>
          <w:u w:val="single"/>
        </w:rPr>
        <w:t>Clinton’s seven understandings also affirmed that joining CBD wouldn’t weaken American IP rights, and clarified that the treaty can’t force the US to contribute a certain amount of financial resources</w:t>
      </w:r>
      <w:r>
        <w:t>.</w:t>
      </w:r>
    </w:p>
    <w:p w14:paraId="7E2C58ED" w14:textId="77777777" w:rsidR="00B207ED" w:rsidRDefault="00B207ED" w:rsidP="00B207ED">
      <w:r w:rsidRPr="0099332A">
        <w:rPr>
          <w:sz w:val="12"/>
        </w:rPr>
        <w:t xml:space="preserve">¶ </w:t>
      </w:r>
      <w:r>
        <w:t xml:space="preserve">Joining the </w:t>
      </w:r>
      <w:r w:rsidRPr="0099332A">
        <w:rPr>
          <w:u w:val="single"/>
        </w:rPr>
        <w:t>CBD is also unlikely to require anything in the way of new domestic environmental policies</w:t>
      </w:r>
      <w:r>
        <w:t xml:space="preserve">, Snape and Patrick said. “The U.S. is already in compliance with the treaty’s substantive terms: It </w:t>
      </w:r>
      <w:r w:rsidRPr="0099332A">
        <w:rPr>
          <w:u w:val="single"/>
        </w:rPr>
        <w:t>possesses a highly developed system of protected natural areas, and has policies in place to reduce biodiversity loss in environmentally sensitive areas,</w:t>
      </w:r>
      <w:r>
        <w:t>” Patrick wrote.</w:t>
      </w:r>
    </w:p>
    <w:p w14:paraId="065C787C" w14:textId="77777777" w:rsidR="00B207ED" w:rsidRDefault="00B207ED" w:rsidP="00B207ED">
      <w:pPr>
        <w:pStyle w:val="Heading4"/>
        <w:spacing w:line="257" w:lineRule="auto"/>
      </w:pPr>
      <w:r w:rsidRPr="6A523EC7">
        <w:rPr>
          <w:rFonts w:eastAsia="Calibri" w:cs="Calibri"/>
        </w:rPr>
        <w:t xml:space="preserve">Convention on Biological Diversity fails – universalization of the US patent system ignores other knowledge systems and diminishes biodiversity  </w:t>
      </w:r>
    </w:p>
    <w:p w14:paraId="2486CE3E" w14:textId="77777777" w:rsidR="00B207ED" w:rsidRDefault="00B207ED" w:rsidP="00B207ED">
      <w:pPr>
        <w:spacing w:line="257" w:lineRule="auto"/>
      </w:pPr>
      <w:r w:rsidRPr="6A523EC7">
        <w:rPr>
          <w:rFonts w:eastAsia="Calibri"/>
          <w:b/>
          <w:bCs/>
          <w:sz w:val="26"/>
          <w:szCs w:val="26"/>
        </w:rPr>
        <w:t>Ragnar, University of Lund Law Student, 04</w:t>
      </w:r>
    </w:p>
    <w:p w14:paraId="62A2E5E8" w14:textId="77777777" w:rsidR="00B207ED" w:rsidRDefault="00B207ED" w:rsidP="00B207ED">
      <w:pPr>
        <w:spacing w:line="257" w:lineRule="auto"/>
      </w:pPr>
      <w:r w:rsidRPr="6A523EC7">
        <w:rPr>
          <w:rFonts w:eastAsia="Calibri"/>
        </w:rPr>
        <w:t xml:space="preserve">[Johan, Spring 2004, Lund University Publications, “Biopiracy, the CBD and TRIPS – The Prevention of Biopiracy”, pg. 15, </w:t>
      </w:r>
      <w:hyperlink r:id="rId38">
        <w:r w:rsidRPr="6A523EC7">
          <w:rPr>
            <w:rStyle w:val="Hyperlink"/>
            <w:rFonts w:eastAsia="Calibri"/>
          </w:rPr>
          <w:t>https://lup.lub.lu.se/luur/download?func=downloadFile&amp;recordOId=1561387&amp;fileOId=1565619</w:t>
        </w:r>
      </w:hyperlink>
      <w:r w:rsidRPr="6A523EC7">
        <w:rPr>
          <w:rFonts w:eastAsia="Calibri"/>
        </w:rPr>
        <w:t>, accessed 7/2/2024, LR]</w:t>
      </w:r>
    </w:p>
    <w:p w14:paraId="1E5AD6C4" w14:textId="77777777" w:rsidR="00B207ED" w:rsidRDefault="00B207ED" w:rsidP="00B207ED">
      <w:pPr>
        <w:spacing w:line="257" w:lineRule="auto"/>
      </w:pPr>
      <w:r w:rsidRPr="6A523EC7">
        <w:rPr>
          <w:rFonts w:eastAsia="Calibri"/>
        </w:rPr>
        <w:t>3.2.1 The Convention on Biological Diversity</w:t>
      </w:r>
    </w:p>
    <w:p w14:paraId="1DEDDCBF" w14:textId="77777777" w:rsidR="00B207ED" w:rsidRDefault="00B207ED" w:rsidP="00B207ED">
      <w:pPr>
        <w:spacing w:line="257" w:lineRule="auto"/>
      </w:pPr>
      <w:r w:rsidRPr="6A523EC7">
        <w:rPr>
          <w:rFonts w:eastAsia="Calibri"/>
          <w:u w:val="single"/>
        </w:rPr>
        <w:t>A big step was made</w:t>
      </w:r>
      <w:r w:rsidRPr="6A523EC7">
        <w:rPr>
          <w:rFonts w:eastAsia="Calibri"/>
        </w:rPr>
        <w:t xml:space="preserve"> in 1994 </w:t>
      </w:r>
      <w:r w:rsidRPr="6A523EC7">
        <w:rPr>
          <w:rFonts w:eastAsia="Calibri"/>
          <w:u w:val="single"/>
        </w:rPr>
        <w:t>when</w:t>
      </w:r>
      <w:r w:rsidRPr="6A523EC7">
        <w:rPr>
          <w:rFonts w:eastAsia="Calibri"/>
        </w:rPr>
        <w:t xml:space="preserve"> the Convention on Biological Diversity (</w:t>
      </w:r>
      <w:r w:rsidRPr="6A523EC7">
        <w:rPr>
          <w:rFonts w:eastAsia="Calibri"/>
          <w:u w:val="single"/>
        </w:rPr>
        <w:t>the CBD) came into force</w:t>
      </w:r>
      <w:r w:rsidRPr="6A523EC7">
        <w:rPr>
          <w:rFonts w:eastAsia="Calibri"/>
        </w:rPr>
        <w:t xml:space="preserve">. </w:t>
      </w:r>
      <w:r w:rsidRPr="6A523EC7">
        <w:rPr>
          <w:rFonts w:eastAsia="Calibri"/>
          <w:u w:val="single"/>
        </w:rPr>
        <w:t xml:space="preserve">This </w:t>
      </w:r>
      <w:r w:rsidRPr="6A523EC7">
        <w:rPr>
          <w:rFonts w:eastAsia="Calibri"/>
        </w:rPr>
        <w:t>convention</w:t>
      </w:r>
      <w:r w:rsidRPr="6A523EC7">
        <w:rPr>
          <w:rFonts w:eastAsia="Calibri"/>
          <w:u w:val="single"/>
        </w:rPr>
        <w:t xml:space="preserve"> gave sovereign national rights over biological resources23</w:t>
      </w:r>
      <w:r w:rsidRPr="6A523EC7">
        <w:rPr>
          <w:rFonts w:eastAsia="Calibri"/>
        </w:rPr>
        <w:t xml:space="preserve">. </w:t>
      </w:r>
      <w:r w:rsidRPr="6A523EC7">
        <w:rPr>
          <w:rFonts w:eastAsia="Calibri"/>
          <w:u w:val="single"/>
        </w:rPr>
        <w:t xml:space="preserve">One of the advantages of it is that it enables developing countries to better benefit from their result of traditional knowledge. </w:t>
      </w:r>
      <w:r w:rsidRPr="6A523EC7">
        <w:rPr>
          <w:rFonts w:eastAsia="Calibri"/>
        </w:rPr>
        <w:t xml:space="preserve">Under these rules, </w:t>
      </w:r>
      <w:r w:rsidRPr="6A523EC7">
        <w:rPr>
          <w:rFonts w:eastAsia="Calibri"/>
          <w:u w:val="single"/>
        </w:rPr>
        <w:t xml:space="preserve">one might expect </w:t>
      </w:r>
      <w:r w:rsidRPr="6A523EC7">
        <w:rPr>
          <w:rFonts w:eastAsia="Calibri"/>
        </w:rPr>
        <w:t>that</w:t>
      </w:r>
      <w:r w:rsidRPr="6A523EC7">
        <w:rPr>
          <w:rFonts w:eastAsia="Calibri"/>
          <w:u w:val="single"/>
        </w:rPr>
        <w:t xml:space="preserve"> bioprospecting implies a prior informed consent and that it must result in a shared benefits between the biodiversity-rich country and the prospecting firm. Some critics say that the CBD must establish appropriate regulations to prevent biopiracy</w:t>
      </w:r>
      <w:r w:rsidRPr="6A523EC7">
        <w:rPr>
          <w:rFonts w:eastAsia="Calibri"/>
        </w:rPr>
        <w:t xml:space="preserve">.24 </w:t>
      </w:r>
    </w:p>
    <w:p w14:paraId="493A4010" w14:textId="77777777" w:rsidR="00B207ED" w:rsidRDefault="00B207ED" w:rsidP="00B207ED">
      <w:pPr>
        <w:spacing w:line="257" w:lineRule="auto"/>
      </w:pPr>
      <w:r w:rsidRPr="6A523EC7">
        <w:rPr>
          <w:rFonts w:eastAsia="Calibri"/>
          <w:u w:val="single"/>
        </w:rPr>
        <w:t xml:space="preserve">Some critics even go as far as saying that the CBD </w:t>
      </w:r>
      <w:r w:rsidRPr="6A523EC7">
        <w:rPr>
          <w:rFonts w:eastAsia="Calibri"/>
        </w:rPr>
        <w:t>along with GATT</w:t>
      </w:r>
      <w:r w:rsidRPr="6A523EC7">
        <w:rPr>
          <w:rFonts w:eastAsia="Calibri"/>
          <w:u w:val="single"/>
        </w:rPr>
        <w:t xml:space="preserve"> are a prescription for a monoculture of knowledge since “these instruments are being used to universalise the U.S. Patent regime worldwide, which inevitably lead to an intellectual and cultural impoverishment by displacing other ways of knowing, other objectives for knowledge creation, and other modes of knowledge sharing.”25 </w:t>
      </w:r>
      <w:r w:rsidRPr="6A523EC7">
        <w:rPr>
          <w:rFonts w:eastAsia="Calibri"/>
        </w:rPr>
        <w:t xml:space="preserve">The view can be interpreted to be radical, but a conflict can be seen within the CBD. </w:t>
      </w:r>
      <w:r w:rsidRPr="6A523EC7">
        <w:rPr>
          <w:rFonts w:eastAsia="Calibri"/>
          <w:u w:val="single"/>
        </w:rPr>
        <w:t>On the one hand, the CBD protects biodiversity and gives legal space for the recognition and enforcement of indigenous rights. On the other hand, in assuring a market of shared benefits emanating from natural resources, the Convention legitimises a market for owned genes and thereby diminishes biodiversity</w:t>
      </w:r>
      <w:r w:rsidRPr="00552C2A">
        <w:t>.26</w:t>
      </w:r>
    </w:p>
    <w:p w14:paraId="5AB873E3" w14:textId="77777777" w:rsidR="00B207ED" w:rsidRDefault="00B207ED" w:rsidP="00B207ED">
      <w:pPr>
        <w:pStyle w:val="Heading4"/>
        <w:spacing w:line="257" w:lineRule="auto"/>
      </w:pPr>
      <w:r w:rsidRPr="6A523EC7">
        <w:rPr>
          <w:rFonts w:eastAsia="Calibri" w:cs="Calibri"/>
        </w:rPr>
        <w:lastRenderedPageBreak/>
        <w:t xml:space="preserve">Convention on Biological Diversity relies on national and sovereign cooperation – protection of biological and intellectual heritage requires a combination of rights </w:t>
      </w:r>
    </w:p>
    <w:p w14:paraId="7142AFA4" w14:textId="77777777" w:rsidR="00B207ED" w:rsidRDefault="00B207ED" w:rsidP="00B207ED">
      <w:pPr>
        <w:spacing w:line="257" w:lineRule="auto"/>
      </w:pPr>
      <w:r w:rsidRPr="6A523EC7">
        <w:rPr>
          <w:rFonts w:eastAsia="Calibri"/>
          <w:b/>
          <w:bCs/>
          <w:sz w:val="26"/>
          <w:szCs w:val="26"/>
        </w:rPr>
        <w:t>Ragnar, University of Lund Law Student, 04</w:t>
      </w:r>
    </w:p>
    <w:p w14:paraId="2659212A" w14:textId="77777777" w:rsidR="00B207ED" w:rsidRDefault="00B207ED" w:rsidP="00B207ED">
      <w:pPr>
        <w:spacing w:line="257" w:lineRule="auto"/>
      </w:pPr>
      <w:r w:rsidRPr="6A523EC7">
        <w:rPr>
          <w:rFonts w:eastAsia="Calibri"/>
        </w:rPr>
        <w:t xml:space="preserve">[Johan, Spring 2004, Lund University Publications, “Biopiracy, the CBD and TRIPS – The Prevention of Biopiracy”, pg. 17-18, </w:t>
      </w:r>
      <w:hyperlink r:id="rId39">
        <w:r w:rsidRPr="6A523EC7">
          <w:rPr>
            <w:rStyle w:val="Hyperlink"/>
            <w:rFonts w:eastAsia="Calibri"/>
          </w:rPr>
          <w:t>https://lup.lub.lu.se/luur/download?func=downloadFile&amp;recordOId=1561387&amp;fileOId=1565619</w:t>
        </w:r>
      </w:hyperlink>
      <w:r w:rsidRPr="6A523EC7">
        <w:rPr>
          <w:rFonts w:eastAsia="Calibri"/>
        </w:rPr>
        <w:t>, accessed 7/2/2024, LR]</w:t>
      </w:r>
    </w:p>
    <w:p w14:paraId="445A0207" w14:textId="77777777" w:rsidR="00B207ED" w:rsidRDefault="00B207ED" w:rsidP="00B207ED">
      <w:pPr>
        <w:spacing w:line="257" w:lineRule="auto"/>
      </w:pPr>
      <w:r w:rsidRPr="6A523EC7">
        <w:rPr>
          <w:rFonts w:eastAsia="Calibri"/>
        </w:rPr>
        <w:t xml:space="preserve">3.2.1.1 Members and Objectives of the CBD </w:t>
      </w:r>
    </w:p>
    <w:p w14:paraId="4C0CA21B" w14:textId="77777777" w:rsidR="00B207ED" w:rsidRDefault="00B207ED" w:rsidP="00B207ED">
      <w:pPr>
        <w:spacing w:line="257" w:lineRule="auto"/>
      </w:pPr>
      <w:r w:rsidRPr="6A523EC7">
        <w:rPr>
          <w:rFonts w:eastAsia="Calibri"/>
          <w:u w:val="single"/>
        </w:rPr>
        <w:t>The CBD is a not self executing, international treaty devised for the protection of biodiversity, guaranteeing individual states sovereign rights over biodiversity and the patterns of its utilisation. The state regulates access to their genetic resources and can deny such access, if it appears harmful to its national interests.</w:t>
      </w:r>
      <w:r w:rsidRPr="6A523EC7">
        <w:rPr>
          <w:rFonts w:eastAsia="Calibri"/>
        </w:rPr>
        <w:t xml:space="preserve"> There are currently 175 member states to the CBD (notably, the US has not ratified the Convention). Active members include several Latin American countries, as well as India, Malaysia, Indonesia, Kenya and Ethiopia.27 </w:t>
      </w:r>
      <w:r w:rsidRPr="6A523EC7">
        <w:rPr>
          <w:rFonts w:eastAsia="Calibri"/>
          <w:u w:val="single"/>
        </w:rPr>
        <w:t xml:space="preserve">The preamble of the CBD states that traditional knowledge, innovations and practices are of importance to the conservation of biological diversity and that indigenous and local communities have a close and traditional dependence on biological resources. </w:t>
      </w:r>
    </w:p>
    <w:p w14:paraId="1BB3BE4D" w14:textId="77777777" w:rsidR="00B207ED" w:rsidRDefault="00B207ED" w:rsidP="00B207ED">
      <w:pPr>
        <w:spacing w:line="257" w:lineRule="auto"/>
      </w:pPr>
      <w:r w:rsidRPr="6A523EC7">
        <w:rPr>
          <w:rFonts w:eastAsia="Calibri"/>
          <w:u w:val="single"/>
        </w:rPr>
        <w:t>The objectives of the CBD are conservation of biological diversity, sustainable use of its components and the fair and equitable sharing of the benefits arising out of the utilisation of genetic resources</w:t>
      </w:r>
      <w:r w:rsidRPr="6A523EC7">
        <w:rPr>
          <w:rFonts w:eastAsia="Calibri"/>
        </w:rPr>
        <w:t xml:space="preserve">28. </w:t>
      </w:r>
      <w:r w:rsidRPr="6A523EC7">
        <w:rPr>
          <w:rFonts w:eastAsia="Calibri"/>
          <w:u w:val="single"/>
        </w:rPr>
        <w:t>The two most important articles in the CBD, concerning biopiracy</w:t>
      </w:r>
      <w:r w:rsidRPr="6A523EC7">
        <w:rPr>
          <w:rFonts w:eastAsia="Calibri"/>
        </w:rPr>
        <w:t xml:space="preserve"> are Article 8(j) and Article 3. Article 3 </w:t>
      </w:r>
      <w:r w:rsidRPr="6A523EC7">
        <w:rPr>
          <w:rFonts w:eastAsia="Calibri"/>
          <w:u w:val="single"/>
        </w:rPr>
        <w:t>recognis</w:t>
      </w:r>
      <w:r w:rsidRPr="6A523EC7">
        <w:rPr>
          <w:rFonts w:eastAsia="Calibri"/>
        </w:rPr>
        <w:t xml:space="preserve">es </w:t>
      </w:r>
      <w:r w:rsidRPr="6A523EC7">
        <w:rPr>
          <w:rFonts w:eastAsia="Calibri"/>
          <w:u w:val="single"/>
        </w:rPr>
        <w:t>the sovereign rights states have in accordance with the</w:t>
      </w:r>
      <w:r w:rsidRPr="6A523EC7">
        <w:rPr>
          <w:rFonts w:eastAsia="Calibri"/>
        </w:rPr>
        <w:t xml:space="preserve"> Charter of the </w:t>
      </w:r>
      <w:r w:rsidRPr="6A523EC7">
        <w:rPr>
          <w:rFonts w:eastAsia="Calibri"/>
          <w:u w:val="single"/>
        </w:rPr>
        <w:t>U</w:t>
      </w:r>
      <w:r w:rsidRPr="6A523EC7">
        <w:rPr>
          <w:rFonts w:eastAsia="Calibri"/>
        </w:rPr>
        <w:t xml:space="preserve">nited </w:t>
      </w:r>
      <w:r w:rsidRPr="6A523EC7">
        <w:rPr>
          <w:rFonts w:eastAsia="Calibri"/>
          <w:u w:val="single"/>
        </w:rPr>
        <w:t>N</w:t>
      </w:r>
      <w:r w:rsidRPr="6A523EC7">
        <w:rPr>
          <w:rFonts w:eastAsia="Calibri"/>
        </w:rPr>
        <w:t xml:space="preserve">ations </w:t>
      </w:r>
      <w:r w:rsidRPr="6A523EC7">
        <w:rPr>
          <w:rFonts w:eastAsia="Calibri"/>
          <w:u w:val="single"/>
        </w:rPr>
        <w:t>and the principle of international law</w:t>
      </w:r>
      <w:r w:rsidRPr="6A523EC7">
        <w:rPr>
          <w:rFonts w:eastAsia="Calibri"/>
        </w:rPr>
        <w:t>,</w:t>
      </w:r>
    </w:p>
    <w:p w14:paraId="5998574E" w14:textId="77777777" w:rsidR="00B207ED" w:rsidRDefault="00B207ED" w:rsidP="00B207ED">
      <w:pPr>
        <w:spacing w:line="257" w:lineRule="auto"/>
      </w:pPr>
      <w:r w:rsidRPr="6A523EC7">
        <w:rPr>
          <w:rFonts w:eastAsia="Calibri"/>
        </w:rPr>
        <w:t>“</w:t>
      </w:r>
      <w:r w:rsidRPr="6A523EC7">
        <w:rPr>
          <w:rFonts w:eastAsia="Calibri"/>
          <w:u w:val="single"/>
        </w:rPr>
        <w:t>the sovereign right to exploit their own resources pursuant to their own environmental policies, and the responsibility to ensure that activities within their jurisdiction or control do not cause damage to the environment of other States or of area beyond the limits of national jurisdictio</w:t>
      </w:r>
      <w:r w:rsidRPr="6A523EC7">
        <w:rPr>
          <w:rFonts w:eastAsia="Calibri"/>
        </w:rPr>
        <w:t>n.”</w:t>
      </w:r>
    </w:p>
    <w:p w14:paraId="445A222E" w14:textId="77777777" w:rsidR="00B207ED" w:rsidRDefault="00B207ED" w:rsidP="00B207ED">
      <w:pPr>
        <w:spacing w:line="257" w:lineRule="auto"/>
      </w:pPr>
      <w:r w:rsidRPr="6A523EC7">
        <w:rPr>
          <w:rFonts w:eastAsia="Calibri"/>
        </w:rPr>
        <w:t xml:space="preserve">Let us also take a look at Article 8(i) of the CBD which reads: </w:t>
      </w:r>
    </w:p>
    <w:p w14:paraId="50DE0631" w14:textId="77777777" w:rsidR="00B207ED" w:rsidRDefault="00B207ED" w:rsidP="00B207ED">
      <w:pPr>
        <w:spacing w:line="257" w:lineRule="auto"/>
      </w:pPr>
      <w:r w:rsidRPr="6A523EC7">
        <w:rPr>
          <w:rFonts w:eastAsia="Calibri"/>
        </w:rPr>
        <w:t xml:space="preserve">“[Each Contracting Party shall, as far as possible and as appropriate:] Subject to its national legislation, respect, preserve and maintain knowledge, innovations and practices of indigenous and local communities embodying traditional lifestyles relevant for the conservation and sustainable use of biological diversity and promote their wider application with the approval and involvement of the holders of such knowledge, innovations and practices and encourage the equitable sharing of the benefits arising from the utilisation of such knowledge, innovations and practices.” </w:t>
      </w:r>
    </w:p>
    <w:p w14:paraId="633A643E" w14:textId="5525955E" w:rsidR="00B207ED" w:rsidRDefault="00B207ED" w:rsidP="00B207ED">
      <w:pPr>
        <w:spacing w:line="257" w:lineRule="auto"/>
        <w:rPr>
          <w:rFonts w:eastAsia="Calibri"/>
        </w:rPr>
      </w:pPr>
      <w:r w:rsidRPr="6A523EC7">
        <w:rPr>
          <w:rFonts w:eastAsia="Calibri"/>
          <w:u w:val="single"/>
        </w:rPr>
        <w:t>Any biodiversity legislation</w:t>
      </w:r>
      <w:r w:rsidRPr="6A523EC7">
        <w:rPr>
          <w:rFonts w:eastAsia="Calibri"/>
        </w:rPr>
        <w:t xml:space="preserve"> which is </w:t>
      </w:r>
      <w:r w:rsidRPr="6A523EC7">
        <w:rPr>
          <w:rFonts w:eastAsia="Calibri"/>
          <w:u w:val="single"/>
        </w:rPr>
        <w:t>aimed at implementing the CBD needs to have a principle of sovereignty as a starting point and as a working principle.</w:t>
      </w:r>
      <w:r w:rsidRPr="6A523EC7">
        <w:rPr>
          <w:rFonts w:eastAsia="Calibri"/>
        </w:rPr>
        <w:t xml:space="preserve"> This is a topic for the national legislation. </w:t>
      </w:r>
      <w:r w:rsidRPr="6A523EC7">
        <w:rPr>
          <w:rFonts w:eastAsia="Calibri"/>
          <w:u w:val="single"/>
        </w:rPr>
        <w:t>The sovereign biodiversity property rights, embodying both biological and intellectual heritage have to be formalised and protected as existing prior to intellectual property rights. These rights can only exist where they do not infringe on the former, otherwise it becomes an infringement and violation of sovereignty</w:t>
      </w:r>
      <w:r w:rsidRPr="6A523EC7">
        <w:rPr>
          <w:rFonts w:eastAsia="Calibri"/>
        </w:rPr>
        <w:t xml:space="preserve">.29 </w:t>
      </w:r>
      <w:r w:rsidRPr="6A523EC7">
        <w:rPr>
          <w:rFonts w:eastAsia="Calibri"/>
          <w:u w:val="single"/>
        </w:rPr>
        <w:t>A possible solution</w:t>
      </w:r>
      <w:r w:rsidRPr="6A523EC7">
        <w:rPr>
          <w:rFonts w:eastAsia="Calibri"/>
        </w:rPr>
        <w:t xml:space="preserve">, as suggested by Vandana Shiva, </w:t>
      </w:r>
      <w:r w:rsidRPr="6A523EC7">
        <w:rPr>
          <w:rFonts w:eastAsia="Calibri"/>
          <w:u w:val="single"/>
        </w:rPr>
        <w:t>is that ownership of biodiversity needs to be based on a combination of rights and responsibility and a co-ownership of the state and local communities</w:t>
      </w:r>
      <w:r w:rsidRPr="6A523EC7">
        <w:rPr>
          <w:rFonts w:eastAsia="Calibri"/>
        </w:rPr>
        <w:t>. 30</w:t>
      </w:r>
    </w:p>
    <w:p w14:paraId="7AF4BD8C" w14:textId="1B484979" w:rsidR="001129D5" w:rsidRDefault="001129D5" w:rsidP="001129D5">
      <w:pPr>
        <w:pStyle w:val="Heading3"/>
      </w:pPr>
      <w:r>
        <w:lastRenderedPageBreak/>
        <w:t>AT: Paris convention</w:t>
      </w:r>
    </w:p>
    <w:p w14:paraId="1A188CFD" w14:textId="77777777" w:rsidR="001129D5" w:rsidRDefault="001129D5" w:rsidP="001129D5">
      <w:pPr>
        <w:pStyle w:val="Heading4"/>
        <w:spacing w:line="257" w:lineRule="auto"/>
      </w:pPr>
      <w:r w:rsidRPr="6A19DE4D">
        <w:rPr>
          <w:rFonts w:eastAsia="Calibri" w:cs="Calibri"/>
        </w:rPr>
        <w:t>Paris Convention fails – laundry list of patent issues prevents the patenting of traditional knowledge internationally</w:t>
      </w:r>
    </w:p>
    <w:p w14:paraId="3AE57364" w14:textId="77777777" w:rsidR="001129D5" w:rsidRDefault="001129D5" w:rsidP="001129D5">
      <w:pPr>
        <w:spacing w:line="257" w:lineRule="auto"/>
      </w:pPr>
      <w:r w:rsidRPr="6A19DE4D">
        <w:rPr>
          <w:rFonts w:eastAsia="Calibri"/>
          <w:b/>
          <w:bCs/>
          <w:sz w:val="26"/>
          <w:szCs w:val="26"/>
        </w:rPr>
        <w:t>DeGeer, New England School of Law JD Candidate, 03</w:t>
      </w:r>
    </w:p>
    <w:p w14:paraId="0F88A6FC" w14:textId="77777777" w:rsidR="001129D5" w:rsidRDefault="001129D5" w:rsidP="001129D5">
      <w:pPr>
        <w:spacing w:line="257" w:lineRule="auto"/>
      </w:pPr>
      <w:r w:rsidRPr="6A19DE4D">
        <w:rPr>
          <w:rFonts w:eastAsia="Calibri"/>
        </w:rPr>
        <w:t xml:space="preserve">[Marcia Ellen, 2003, New England Journal of International and Comparative Law, “Biopiracy: The Appropriation of Indigenous Peoples’ Cultural Knowledge”, vol. 9, number 1, pg. 195-197, </w:t>
      </w:r>
      <w:hyperlink r:id="rId40">
        <w:r w:rsidRPr="6A19DE4D">
          <w:rPr>
            <w:rStyle w:val="Hyperlink"/>
            <w:rFonts w:eastAsia="Calibri"/>
          </w:rPr>
          <w:t>https://ipmall.law.unh.edu/sites/default/files/hosted_resources/PLANT_PATENT_ARTICLES/biopiracy_and_indigenous_knowledges.pdf</w:t>
        </w:r>
      </w:hyperlink>
      <w:r w:rsidRPr="6A19DE4D">
        <w:rPr>
          <w:rFonts w:eastAsia="Calibri"/>
        </w:rPr>
        <w:t>, accessed 6/30/2024, LR]</w:t>
      </w:r>
    </w:p>
    <w:p w14:paraId="087ADB5B" w14:textId="77777777" w:rsidR="001129D5" w:rsidRDefault="001129D5" w:rsidP="001129D5">
      <w:pPr>
        <w:spacing w:line="257" w:lineRule="auto"/>
      </w:pPr>
      <w:r w:rsidRPr="6A19DE4D">
        <w:rPr>
          <w:rFonts w:eastAsia="Calibri"/>
        </w:rPr>
        <w:t>B. Paris Convention</w:t>
      </w:r>
    </w:p>
    <w:p w14:paraId="6C3DE24F" w14:textId="77777777" w:rsidR="001129D5" w:rsidRDefault="001129D5" w:rsidP="001129D5">
      <w:pPr>
        <w:spacing w:line="257" w:lineRule="auto"/>
      </w:pPr>
      <w:r w:rsidRPr="6A19DE4D">
        <w:rPr>
          <w:rFonts w:eastAsia="Calibri"/>
          <w:u w:val="single"/>
        </w:rPr>
        <w:t>TRIPS members are required to sign onto the Paris Convention for the Protection of Industrial Property</w:t>
      </w:r>
      <w:r w:rsidRPr="6A19DE4D">
        <w:rPr>
          <w:rFonts w:eastAsia="Calibri"/>
        </w:rPr>
        <w:t xml:space="preserve"> which was established in 1883.72 The member states, of which there are 136, are required to follow certain principles in applying their own laws on intellectual property.73 </w:t>
      </w:r>
      <w:r w:rsidRPr="6A19DE4D">
        <w:rPr>
          <w:rFonts w:eastAsia="Calibri"/>
          <w:u w:val="single"/>
        </w:rPr>
        <w:t>The Paris Convention “adopts a principle of national treatment</w:t>
      </w:r>
      <w:r w:rsidRPr="6A19DE4D">
        <w:rPr>
          <w:rFonts w:eastAsia="Calibri"/>
        </w:rPr>
        <w:t xml:space="preserve">.”74 The </w:t>
      </w:r>
      <w:r w:rsidRPr="6A19DE4D">
        <w:rPr>
          <w:rFonts w:eastAsia="Calibri"/>
          <w:u w:val="single"/>
        </w:rPr>
        <w:t>member countries must treat the foreign nationals in the same manner as they treat their own</w:t>
      </w:r>
      <w:r w:rsidRPr="6A19DE4D">
        <w:rPr>
          <w:rFonts w:eastAsia="Calibri"/>
        </w:rPr>
        <w:t xml:space="preserve">.75 In </w:t>
      </w:r>
      <w:r w:rsidRPr="6A19DE4D">
        <w:rPr>
          <w:rFonts w:eastAsia="Calibri"/>
          <w:u w:val="single"/>
        </w:rPr>
        <w:t>this way it “prohibits discrimination against foreigners.”</w:t>
      </w:r>
      <w:r w:rsidRPr="6A19DE4D">
        <w:rPr>
          <w:rFonts w:eastAsia="Calibri"/>
        </w:rPr>
        <w:t xml:space="preserve">76 </w:t>
      </w:r>
      <w:r w:rsidRPr="6A19DE4D">
        <w:rPr>
          <w:rFonts w:eastAsia="Calibri"/>
          <w:u w:val="single"/>
        </w:rPr>
        <w:t>Each member state is allowed to create its own patent protections, including determining what will be protected, any specific conditions, and the duration of the patent</w:t>
      </w:r>
      <w:r w:rsidRPr="6A19DE4D">
        <w:rPr>
          <w:rFonts w:eastAsia="Calibri"/>
        </w:rPr>
        <w:t xml:space="preserve">.77 </w:t>
      </w:r>
      <w:r w:rsidRPr="6A19DE4D">
        <w:rPr>
          <w:rFonts w:eastAsia="Calibri"/>
          <w:u w:val="single"/>
        </w:rPr>
        <w:t>Member states have the potential to enforce stringent protections on behalf of the Indigenous Peoples, however, the pressure to conform because stakes of the economic potential of trade usually leads to less restrictive guidelines</w:t>
      </w:r>
      <w:r w:rsidRPr="6A19DE4D">
        <w:rPr>
          <w:rFonts w:eastAsia="Calibri"/>
        </w:rPr>
        <w:t xml:space="preserve">.78 </w:t>
      </w:r>
      <w:r w:rsidRPr="6A19DE4D">
        <w:rPr>
          <w:rFonts w:eastAsia="Calibri"/>
          <w:u w:val="single"/>
        </w:rPr>
        <w:t xml:space="preserve">Signing on to the TRIPS agreement heightens the lack of protection that the Indigenous Peoples currently experience because it opens the international trade markets even wider. </w:t>
      </w:r>
    </w:p>
    <w:p w14:paraId="1D1FF001" w14:textId="77777777" w:rsidR="001129D5" w:rsidRDefault="001129D5" w:rsidP="001129D5">
      <w:pPr>
        <w:spacing w:line="257" w:lineRule="auto"/>
      </w:pPr>
      <w:r w:rsidRPr="6A19DE4D">
        <w:rPr>
          <w:rFonts w:eastAsia="Calibri"/>
        </w:rPr>
        <w:t xml:space="preserve">The </w:t>
      </w:r>
      <w:r w:rsidRPr="6A19DE4D">
        <w:rPr>
          <w:rFonts w:eastAsia="Calibri"/>
          <w:u w:val="single"/>
        </w:rPr>
        <w:t>Paris Convention’s most important principle is the “right of priority</w:t>
      </w:r>
      <w:r w:rsidRPr="6A19DE4D">
        <w:rPr>
          <w:rFonts w:eastAsia="Calibri"/>
        </w:rPr>
        <w:t>.”79 A</w:t>
      </w:r>
      <w:r w:rsidRPr="6A19DE4D">
        <w:rPr>
          <w:rFonts w:eastAsia="Calibri"/>
          <w:u w:val="single"/>
        </w:rPr>
        <w:t xml:space="preserve"> person who receives a patent in a member country will have priority over any other applicant filing for the same invention in any other state</w:t>
      </w:r>
      <w:r w:rsidRPr="6A19DE4D">
        <w:rPr>
          <w:rFonts w:eastAsia="Calibri"/>
        </w:rPr>
        <w:t xml:space="preserve">, that is a party to the Paris Convention, if he files his patent within twelve months.80 For example, if a US corporation patents the neem tree in India (a party to the convention) and an Indigenous group in Australia (a party to the convention) wants to patent its neem tree, the US corporation has twelve months to claim patent rights on the Australian tree and will receive the patent over the Indigenous tribe. The rationale is that once the tree is patented the “invention” is no longer original. </w:t>
      </w:r>
      <w:r w:rsidRPr="6A19DE4D">
        <w:rPr>
          <w:rFonts w:eastAsia="Calibri"/>
          <w:u w:val="single"/>
        </w:rPr>
        <w:t xml:space="preserve">This prevents even the country of origin from objecting to the patent in its own jurisdiction. </w:t>
      </w:r>
    </w:p>
    <w:p w14:paraId="6D472137" w14:textId="77777777" w:rsidR="001129D5" w:rsidRDefault="001129D5" w:rsidP="001129D5">
      <w:pPr>
        <w:spacing w:line="257" w:lineRule="auto"/>
      </w:pPr>
      <w:r w:rsidRPr="6A19DE4D">
        <w:rPr>
          <w:rFonts w:eastAsia="Calibri"/>
          <w:u w:val="single"/>
        </w:rPr>
        <w:t>Furthermore, an Indigenous community may not want to patent a particular plant because another tribe in close proximity is using the same plant for similar purposes. Tribes may not want to interfere with or exclude the plant’s use for another tribe. Additionally, a patent is finite and thus after a certain amount of years the knowledge will be considered public</w:t>
      </w:r>
      <w:r w:rsidRPr="6A19DE4D">
        <w:rPr>
          <w:rFonts w:eastAsia="Calibri"/>
        </w:rPr>
        <w:t xml:space="preserve">.81 </w:t>
      </w:r>
      <w:r w:rsidRPr="6A19DE4D">
        <w:rPr>
          <w:rFonts w:eastAsia="Calibri"/>
          <w:u w:val="single"/>
        </w:rPr>
        <w:t xml:space="preserve">Many tribes may not want their private cultural and religious practices made public. </w:t>
      </w:r>
    </w:p>
    <w:p w14:paraId="47DCC169" w14:textId="05190F93" w:rsidR="001129D5" w:rsidRDefault="001129D5" w:rsidP="00B207ED">
      <w:pPr>
        <w:spacing w:line="257" w:lineRule="auto"/>
        <w:rPr>
          <w:rFonts w:eastAsia="Calibri"/>
        </w:rPr>
      </w:pPr>
      <w:r w:rsidRPr="6A19DE4D">
        <w:rPr>
          <w:rFonts w:eastAsia="Calibri"/>
        </w:rPr>
        <w:t>“</w:t>
      </w:r>
      <w:r w:rsidRPr="6A19DE4D">
        <w:rPr>
          <w:rFonts w:eastAsia="Calibri"/>
          <w:u w:val="single"/>
        </w:rPr>
        <w:t>The patent laws of countries vary considerably</w:t>
      </w:r>
      <w:r w:rsidRPr="6A19DE4D">
        <w:rPr>
          <w:rFonts w:eastAsia="Calibri"/>
        </w:rPr>
        <w:t xml:space="preserve">.”82 </w:t>
      </w:r>
      <w:r w:rsidRPr="6A19DE4D">
        <w:rPr>
          <w:rFonts w:eastAsia="Calibri"/>
          <w:u w:val="single"/>
        </w:rPr>
        <w:t>Some have certain items</w:t>
      </w:r>
      <w:r w:rsidRPr="6A19DE4D">
        <w:rPr>
          <w:rFonts w:eastAsia="Calibri"/>
        </w:rPr>
        <w:t xml:space="preserve"> that </w:t>
      </w:r>
      <w:r w:rsidRPr="6A19DE4D">
        <w:rPr>
          <w:rFonts w:eastAsia="Calibri"/>
          <w:u w:val="single"/>
        </w:rPr>
        <w:t>they consider unpatentable</w:t>
      </w:r>
      <w:r w:rsidRPr="6A19DE4D">
        <w:rPr>
          <w:rFonts w:eastAsia="Calibri"/>
        </w:rPr>
        <w:t xml:space="preserve">, such as plants and medicines, </w:t>
      </w:r>
      <w:r w:rsidRPr="6A19DE4D">
        <w:rPr>
          <w:rFonts w:eastAsia="Calibri"/>
          <w:u w:val="single"/>
        </w:rPr>
        <w:t>and the duration of patents fluctuates</w:t>
      </w:r>
      <w:r w:rsidRPr="6A19DE4D">
        <w:rPr>
          <w:rFonts w:eastAsia="Calibri"/>
        </w:rPr>
        <w:t xml:space="preserve">.83 </w:t>
      </w:r>
      <w:r w:rsidRPr="6A19DE4D">
        <w:rPr>
          <w:rFonts w:eastAsia="Calibri"/>
          <w:u w:val="single"/>
        </w:rPr>
        <w:t>Because of these discrepancies a product may be patentable in one country but not anoth</w:t>
      </w:r>
      <w:r w:rsidRPr="6A19DE4D">
        <w:rPr>
          <w:rFonts w:eastAsia="Calibri"/>
        </w:rPr>
        <w:t xml:space="preserve">er.84 </w:t>
      </w:r>
      <w:r w:rsidRPr="6A19DE4D">
        <w:rPr>
          <w:rFonts w:eastAsia="Calibri"/>
          <w:u w:val="single"/>
        </w:rPr>
        <w:t>The TRIPS agreement applies pressure to countries that do not have plant patent protections to conform to the international model.</w:t>
      </w:r>
      <w:r w:rsidRPr="6A19DE4D">
        <w:rPr>
          <w:rFonts w:eastAsia="Calibri"/>
        </w:rPr>
        <w:t xml:space="preserve">85 </w:t>
      </w:r>
      <w:r w:rsidRPr="6A19DE4D">
        <w:rPr>
          <w:rFonts w:eastAsia="Calibri"/>
          <w:u w:val="single"/>
        </w:rPr>
        <w:t>Jurisdictional issues also come into play, as courts in one country will consider themselves incompetent to enforce infringements of foreign patents.</w:t>
      </w:r>
      <w:r w:rsidRPr="6A19DE4D">
        <w:rPr>
          <w:rFonts w:eastAsia="Calibri"/>
        </w:rPr>
        <w:t xml:space="preserve">86 An example of a country that has bowed to the pressure of TRIPS is India. </w:t>
      </w:r>
    </w:p>
    <w:p w14:paraId="2F2AAE9C" w14:textId="77777777" w:rsidR="001129D5" w:rsidRDefault="001129D5" w:rsidP="001129D5">
      <w:pPr>
        <w:pStyle w:val="Heading3"/>
      </w:pPr>
      <w:r>
        <w:lastRenderedPageBreak/>
        <w:t xml:space="preserve">AT: TRIPS </w:t>
      </w:r>
    </w:p>
    <w:p w14:paraId="137973BC" w14:textId="77777777" w:rsidR="001129D5" w:rsidRDefault="001129D5" w:rsidP="001129D5">
      <w:pPr>
        <w:pStyle w:val="Heading4"/>
        <w:spacing w:line="257" w:lineRule="auto"/>
      </w:pPr>
      <w:r w:rsidRPr="6A523EC7">
        <w:rPr>
          <w:rFonts w:eastAsia="Calibri" w:cs="Calibri"/>
        </w:rPr>
        <w:t xml:space="preserve">TRIPS fails to protect traditional knowledge and biodiversity – US sanctions reinforce biopiracy </w:t>
      </w:r>
    </w:p>
    <w:p w14:paraId="3559BDB4" w14:textId="77777777" w:rsidR="001129D5" w:rsidRDefault="001129D5" w:rsidP="001129D5">
      <w:pPr>
        <w:spacing w:line="257" w:lineRule="auto"/>
      </w:pPr>
      <w:r w:rsidRPr="6A523EC7">
        <w:rPr>
          <w:rFonts w:eastAsia="Calibri"/>
          <w:b/>
          <w:bCs/>
          <w:sz w:val="26"/>
          <w:szCs w:val="26"/>
        </w:rPr>
        <w:t>Ragnar, University of Lund Law Student, 04</w:t>
      </w:r>
    </w:p>
    <w:p w14:paraId="4ECF6407" w14:textId="77777777" w:rsidR="001129D5" w:rsidRDefault="001129D5" w:rsidP="001129D5">
      <w:pPr>
        <w:spacing w:line="257" w:lineRule="auto"/>
      </w:pPr>
      <w:r w:rsidRPr="6A523EC7">
        <w:rPr>
          <w:rFonts w:eastAsia="Calibri"/>
        </w:rPr>
        <w:t xml:space="preserve">[Johan, Spring 2004, Lund University Publications, “Biopiracy, the CBD and TRIPS – The Prevention of Biopiracy”, pg. , </w:t>
      </w:r>
      <w:hyperlink r:id="rId41">
        <w:r w:rsidRPr="6A523EC7">
          <w:rPr>
            <w:rStyle w:val="Hyperlink"/>
            <w:rFonts w:eastAsia="Calibri"/>
          </w:rPr>
          <w:t>https://lup.lub.lu.se/luur/download?func=downloadFile&amp;recordOId=1561387&amp;fileOId=1565619</w:t>
        </w:r>
      </w:hyperlink>
      <w:r w:rsidRPr="6A523EC7">
        <w:rPr>
          <w:rFonts w:eastAsia="Calibri"/>
        </w:rPr>
        <w:t>, accessed 7/2/2024, LR]</w:t>
      </w:r>
    </w:p>
    <w:p w14:paraId="053D3EE2" w14:textId="77777777" w:rsidR="001129D5" w:rsidRDefault="001129D5" w:rsidP="001129D5">
      <w:pPr>
        <w:spacing w:line="257" w:lineRule="auto"/>
      </w:pPr>
      <w:r w:rsidRPr="6A523EC7">
        <w:rPr>
          <w:rFonts w:eastAsia="Calibri"/>
        </w:rPr>
        <w:t xml:space="preserve">According to some researchers, </w:t>
      </w:r>
      <w:r w:rsidRPr="6A523EC7">
        <w:rPr>
          <w:rFonts w:eastAsia="Calibri"/>
          <w:u w:val="single"/>
        </w:rPr>
        <w:t>TRIPS does not extend any protection to the traditional knowledge of indigenous people. An amendment to the TRIPS implementing legislation allows the US Trade Representatives to pursue action against a country</w:t>
      </w:r>
      <w:r w:rsidRPr="6A523EC7">
        <w:rPr>
          <w:rFonts w:eastAsia="Calibri"/>
        </w:rPr>
        <w:t xml:space="preserve"> under section 301 of the Trade Act of 1974, </w:t>
      </w:r>
      <w:r w:rsidRPr="6A523EC7">
        <w:rPr>
          <w:rFonts w:eastAsia="Calibri"/>
          <w:u w:val="single"/>
        </w:rPr>
        <w:t>even if that country is in compliance with its TRIPS obligation. This means that the US can issue economic sanctions against any country who attempts to protect its indigenous peoples’ knowledge and biodiversity</w:t>
      </w:r>
      <w:r w:rsidRPr="6A523EC7">
        <w:rPr>
          <w:rFonts w:eastAsia="Calibri"/>
        </w:rPr>
        <w:t>.4</w:t>
      </w:r>
    </w:p>
    <w:p w14:paraId="19A20B84" w14:textId="77777777" w:rsidR="001129D5" w:rsidRDefault="001129D5" w:rsidP="001129D5">
      <w:pPr>
        <w:pStyle w:val="Heading4"/>
        <w:spacing w:line="257" w:lineRule="auto"/>
      </w:pPr>
      <w:r w:rsidRPr="6A19DE4D">
        <w:rPr>
          <w:rFonts w:eastAsia="Calibri" w:cs="Calibri"/>
        </w:rPr>
        <w:t xml:space="preserve">TRIPS fails to protect indigenous property – strict requirements ignore communal knowledge </w:t>
      </w:r>
    </w:p>
    <w:p w14:paraId="78A08F41" w14:textId="77777777" w:rsidR="001129D5" w:rsidRDefault="001129D5" w:rsidP="001129D5">
      <w:pPr>
        <w:spacing w:line="257" w:lineRule="auto"/>
      </w:pPr>
      <w:r w:rsidRPr="6A19DE4D">
        <w:rPr>
          <w:rFonts w:eastAsia="Calibri"/>
          <w:b/>
          <w:bCs/>
          <w:sz w:val="26"/>
          <w:szCs w:val="26"/>
        </w:rPr>
        <w:t>DeGeer, New England School of Law JD Candidate, 03</w:t>
      </w:r>
    </w:p>
    <w:p w14:paraId="42A4BBAE" w14:textId="77777777" w:rsidR="001129D5" w:rsidRDefault="001129D5" w:rsidP="001129D5">
      <w:pPr>
        <w:spacing w:line="257" w:lineRule="auto"/>
      </w:pPr>
      <w:r w:rsidRPr="6A19DE4D">
        <w:rPr>
          <w:rFonts w:eastAsia="Calibri"/>
        </w:rPr>
        <w:t xml:space="preserve">[Marcia Ellen, 2003, New England Journal of International and Comparative Law, “Biopiracy: The Appropriation of Indigenous Peoples’ Cultural Knowledge”, vol. 9, number 1, pg. 192-194, </w:t>
      </w:r>
      <w:hyperlink r:id="rId42">
        <w:r w:rsidRPr="6A19DE4D">
          <w:rPr>
            <w:rStyle w:val="Hyperlink"/>
            <w:rFonts w:eastAsia="Calibri"/>
          </w:rPr>
          <w:t>https://ipmall.law.unh.edu/sites/default/files/hosted_resources/PLANT_PATENT_ARTICLES/biopiracy_and_indigenous_knowledges.pdf</w:t>
        </w:r>
      </w:hyperlink>
      <w:r w:rsidRPr="6A19DE4D">
        <w:rPr>
          <w:rFonts w:eastAsia="Calibri"/>
        </w:rPr>
        <w:t>, accessed 6/30/2024, LR]</w:t>
      </w:r>
    </w:p>
    <w:p w14:paraId="44C0E0D8" w14:textId="77777777" w:rsidR="001129D5" w:rsidRDefault="001129D5" w:rsidP="001129D5">
      <w:pPr>
        <w:spacing w:line="257" w:lineRule="auto"/>
      </w:pPr>
      <w:r w:rsidRPr="6A19DE4D">
        <w:rPr>
          <w:rFonts w:eastAsia="Calibri"/>
        </w:rPr>
        <w:t>III. WORLDWIDE CONVENTIONS ON PATENTS</w:t>
      </w:r>
    </w:p>
    <w:p w14:paraId="367EA81E" w14:textId="77777777" w:rsidR="001129D5" w:rsidRDefault="001129D5" w:rsidP="001129D5">
      <w:pPr>
        <w:spacing w:line="257" w:lineRule="auto"/>
      </w:pPr>
      <w:r w:rsidRPr="6A19DE4D">
        <w:rPr>
          <w:rFonts w:eastAsia="Calibri"/>
        </w:rPr>
        <w:t>A. TRIPS Agreement</w:t>
      </w:r>
    </w:p>
    <w:p w14:paraId="34046516" w14:textId="77777777" w:rsidR="001129D5" w:rsidRDefault="001129D5" w:rsidP="001129D5">
      <w:pPr>
        <w:spacing w:line="257" w:lineRule="auto"/>
      </w:pPr>
      <w:r w:rsidRPr="6A19DE4D">
        <w:rPr>
          <w:rFonts w:eastAsia="Calibri"/>
          <w:u w:val="single"/>
        </w:rPr>
        <w:t>Because of increased globalization many countries are finding ways to increase trade between nations</w:t>
      </w:r>
      <w:r w:rsidRPr="6A19DE4D">
        <w:rPr>
          <w:rFonts w:eastAsia="Calibri"/>
        </w:rPr>
        <w:t>. The most comprehensive multilateral agreement on intellectual property is TRIPS (Agreement on Trade-Related Aspects Intellectual Property Rights), which came into effect on January 1, 1995 and includes patents that protect new varieties of plants.55 Specifically, t</w:t>
      </w:r>
      <w:r w:rsidRPr="6A19DE4D">
        <w:rPr>
          <w:rFonts w:eastAsia="Calibri"/>
          <w:u w:val="single"/>
        </w:rPr>
        <w:t xml:space="preserve">he TRIPS agreement’s main purpose is to encourage trade and protect property rights. </w:t>
      </w:r>
      <w:r w:rsidRPr="6A19DE4D">
        <w:rPr>
          <w:rFonts w:eastAsia="Calibri"/>
        </w:rPr>
        <w:t xml:space="preserve">“The </w:t>
      </w:r>
      <w:r w:rsidRPr="6A19DE4D">
        <w:rPr>
          <w:rFonts w:eastAsia="Calibri"/>
          <w:u w:val="single"/>
        </w:rPr>
        <w:t>goal of TRIPS is to ‘reduce distortions and impediments to international trade [by] taking into account the need to promote effective and adequate protection of intellectual property rights, and</w:t>
      </w:r>
      <w:r w:rsidRPr="6A19DE4D">
        <w:rPr>
          <w:rFonts w:eastAsia="Calibri"/>
        </w:rPr>
        <w:t xml:space="preserve"> to </w:t>
      </w:r>
      <w:r w:rsidRPr="6A19DE4D">
        <w:rPr>
          <w:rFonts w:eastAsia="Calibri"/>
          <w:u w:val="single"/>
        </w:rPr>
        <w:t>ensure that measures and procedures to enforce intellectual property rights do not themselves become barriers to legitimate trade</w:t>
      </w:r>
      <w:r w:rsidRPr="6A19DE4D">
        <w:rPr>
          <w:rFonts w:eastAsia="Calibri"/>
        </w:rPr>
        <w:t xml:space="preserve"> . . .’”56 TRIPS requires that the member nations comply with the treaty’s provisions. </w:t>
      </w:r>
    </w:p>
    <w:p w14:paraId="27A6BCD5" w14:textId="77777777" w:rsidR="001129D5" w:rsidRDefault="001129D5" w:rsidP="001129D5">
      <w:pPr>
        <w:spacing w:line="257" w:lineRule="auto"/>
      </w:pPr>
      <w:r w:rsidRPr="6A19DE4D">
        <w:rPr>
          <w:rFonts w:eastAsia="Calibri"/>
          <w:u w:val="single"/>
        </w:rPr>
        <w:t>The TRIPS agreement requires</w:t>
      </w:r>
      <w:r w:rsidRPr="6A19DE4D">
        <w:rPr>
          <w:rFonts w:eastAsia="Calibri"/>
        </w:rPr>
        <w:t xml:space="preserve"> that </w:t>
      </w:r>
      <w:r w:rsidRPr="6A19DE4D">
        <w:rPr>
          <w:rFonts w:eastAsia="Calibri"/>
          <w:u w:val="single"/>
        </w:rPr>
        <w:t>each member comply with the substantive obligations of the main conventions of the WTO</w:t>
      </w:r>
      <w:r w:rsidRPr="6A19DE4D">
        <w:rPr>
          <w:rFonts w:eastAsia="Calibri"/>
        </w:rPr>
        <w:t xml:space="preserve"> (World Trade Organization), namely the Paris Convention and the Berne Convention.57 </w:t>
      </w:r>
      <w:r w:rsidRPr="6A19DE4D">
        <w:rPr>
          <w:rFonts w:eastAsia="Calibri"/>
          <w:u w:val="single"/>
        </w:rPr>
        <w:t>Like patent law</w:t>
      </w:r>
      <w:r w:rsidRPr="6A19DE4D">
        <w:rPr>
          <w:rFonts w:eastAsia="Calibri"/>
        </w:rPr>
        <w:t xml:space="preserve"> in general, </w:t>
      </w:r>
      <w:r w:rsidRPr="6A19DE4D">
        <w:rPr>
          <w:rFonts w:eastAsia="Calibri"/>
          <w:u w:val="single"/>
        </w:rPr>
        <w:t>TRIPS reinforces private rights over the rights of the community and places restrictions on developing nations and Indigenous communities.</w:t>
      </w:r>
      <w:r w:rsidRPr="6A19DE4D">
        <w:rPr>
          <w:rFonts w:eastAsia="Calibri"/>
        </w:rPr>
        <w:t xml:space="preserve">58 </w:t>
      </w:r>
      <w:r w:rsidRPr="6A19DE4D">
        <w:rPr>
          <w:rFonts w:eastAsia="Calibri"/>
          <w:u w:val="single"/>
        </w:rPr>
        <w:t>The TRIPS agreement states</w:t>
      </w:r>
      <w:r w:rsidRPr="6A19DE4D">
        <w:rPr>
          <w:rFonts w:eastAsia="Calibri"/>
        </w:rPr>
        <w:t xml:space="preserve"> that, “</w:t>
      </w:r>
      <w:r w:rsidRPr="6A19DE4D">
        <w:rPr>
          <w:rFonts w:eastAsia="Calibri"/>
          <w:u w:val="single"/>
        </w:rPr>
        <w:t>intellectual property rights are recognized only as private rights</w:t>
      </w:r>
      <w:r w:rsidRPr="6A19DE4D">
        <w:rPr>
          <w:rFonts w:eastAsia="Calibri"/>
        </w:rPr>
        <w:t xml:space="preserve">,”59 </w:t>
      </w:r>
      <w:r w:rsidRPr="6A19DE4D">
        <w:rPr>
          <w:rFonts w:eastAsia="Calibri"/>
          <w:u w:val="single"/>
        </w:rPr>
        <w:t>which excludes</w:t>
      </w:r>
      <w:r w:rsidRPr="6A19DE4D">
        <w:rPr>
          <w:rFonts w:eastAsia="Calibri"/>
        </w:rPr>
        <w:t xml:space="preserve"> the kind of </w:t>
      </w:r>
      <w:r w:rsidRPr="6A19DE4D">
        <w:rPr>
          <w:rFonts w:eastAsia="Calibri"/>
          <w:u w:val="single"/>
        </w:rPr>
        <w:t>communal knowledge</w:t>
      </w:r>
      <w:r w:rsidRPr="6A19DE4D">
        <w:rPr>
          <w:rFonts w:eastAsia="Calibri"/>
        </w:rPr>
        <w:t xml:space="preserve"> that is </w:t>
      </w:r>
      <w:r w:rsidRPr="6A19DE4D">
        <w:rPr>
          <w:rFonts w:eastAsia="Calibri"/>
          <w:u w:val="single"/>
        </w:rPr>
        <w:t xml:space="preserve">present in Indigenous tribes. </w:t>
      </w:r>
    </w:p>
    <w:p w14:paraId="42A707ED" w14:textId="77777777" w:rsidR="001129D5" w:rsidRDefault="001129D5" w:rsidP="001129D5">
      <w:pPr>
        <w:spacing w:line="257" w:lineRule="auto"/>
      </w:pPr>
      <w:r w:rsidRPr="6A19DE4D">
        <w:rPr>
          <w:rFonts w:eastAsia="Calibri"/>
        </w:rPr>
        <w:lastRenderedPageBreak/>
        <w:t xml:space="preserve">Article 27 of </w:t>
      </w:r>
      <w:r w:rsidRPr="6A19DE4D">
        <w:rPr>
          <w:rFonts w:eastAsia="Calibri"/>
          <w:u w:val="single"/>
        </w:rPr>
        <w:t>the TRIPS agreement requires that “signatory countries must protect property rights in genetic plant resources</w:t>
      </w:r>
      <w:r w:rsidRPr="6A19DE4D">
        <w:rPr>
          <w:rFonts w:eastAsia="Calibri"/>
        </w:rPr>
        <w:t xml:space="preserve">.”60 </w:t>
      </w:r>
      <w:r w:rsidRPr="6A19DE4D">
        <w:rPr>
          <w:rFonts w:eastAsia="Calibri"/>
          <w:u w:val="single"/>
        </w:rPr>
        <w:t>Many nations are critical of adopting rights in nature but feel pressure to comply with the world trade system</w:t>
      </w:r>
      <w:r w:rsidRPr="6A19DE4D">
        <w:rPr>
          <w:rFonts w:eastAsia="Calibri"/>
        </w:rPr>
        <w:t xml:space="preserve">.61 </w:t>
      </w:r>
      <w:r w:rsidRPr="6A19DE4D">
        <w:rPr>
          <w:rFonts w:eastAsia="Calibri"/>
          <w:u w:val="single"/>
        </w:rPr>
        <w:t>These rights in plant resources disregard the knowledge and historical contributions of Indigenous Peoples in nurturing those natural resources</w:t>
      </w:r>
      <w:r w:rsidRPr="6A19DE4D">
        <w:rPr>
          <w:rFonts w:eastAsia="Calibri"/>
        </w:rPr>
        <w:t>.62</w:t>
      </w:r>
    </w:p>
    <w:p w14:paraId="1CE7F30E" w14:textId="77777777" w:rsidR="001129D5" w:rsidRDefault="001129D5" w:rsidP="001129D5">
      <w:pPr>
        <w:spacing w:line="257" w:lineRule="auto"/>
      </w:pPr>
      <w:r w:rsidRPr="6A19DE4D">
        <w:rPr>
          <w:rFonts w:eastAsia="Calibri"/>
          <w:u w:val="single"/>
        </w:rPr>
        <w:t>The TRIPS agreement mirrors the three requirements under patent law but increases the usefulness element by mandating that in order for a property right to be recognized the invention must generate profits</w:t>
      </w:r>
      <w:r w:rsidRPr="6A19DE4D">
        <w:rPr>
          <w:rFonts w:eastAsia="Calibri"/>
        </w:rPr>
        <w:t xml:space="preserve">.63 Again, </w:t>
      </w:r>
      <w:r w:rsidRPr="6A19DE4D">
        <w:rPr>
          <w:rFonts w:eastAsia="Calibri"/>
          <w:u w:val="single"/>
        </w:rPr>
        <w:t>these requirements reflect a capitalist perspective. The usefulness requirement of U.S. patent law is heightened in the international realm to include only those property rights that will bring commercial profits.</w:t>
      </w:r>
    </w:p>
    <w:p w14:paraId="09641F67" w14:textId="77777777" w:rsidR="001129D5" w:rsidRDefault="001129D5" w:rsidP="001129D5">
      <w:pPr>
        <w:pStyle w:val="Heading4"/>
      </w:pPr>
      <w:r>
        <w:t xml:space="preserve">TRIPS and many other treaties have </w:t>
      </w:r>
      <w:r>
        <w:rPr>
          <w:u w:val="single"/>
        </w:rPr>
        <w:t>done</w:t>
      </w:r>
      <w:r>
        <w:t xml:space="preserve"> nothing to strengthen protection over traditional knowledge. </w:t>
      </w:r>
    </w:p>
    <w:p w14:paraId="6115788D" w14:textId="77777777" w:rsidR="001129D5" w:rsidRPr="008018A1" w:rsidRDefault="001129D5" w:rsidP="001129D5">
      <w:pPr>
        <w:rPr>
          <w:rStyle w:val="Style13ptBold"/>
        </w:rPr>
      </w:pPr>
      <w:r w:rsidRPr="008018A1">
        <w:rPr>
          <w:rStyle w:val="Style13ptBold"/>
        </w:rPr>
        <w:t>Kelter, Suffolk University of Law School J.D., 14</w:t>
      </w:r>
    </w:p>
    <w:p w14:paraId="0FBE93AA" w14:textId="77777777" w:rsidR="001129D5" w:rsidRDefault="001129D5" w:rsidP="001129D5">
      <w:r>
        <w:t>[Katherina A., 2014, Suffolk University of Law Review, “Pirate Patents:</w:t>
      </w:r>
      <w:r w:rsidRPr="00CE2E3D">
        <w:rPr>
          <w:sz w:val="12"/>
        </w:rPr>
        <w:t xml:space="preserve">¶ </w:t>
      </w:r>
      <w:r>
        <w:t>Arguing for Improved Biopiracy Prevention and Protection of</w:t>
      </w:r>
      <w:r w:rsidRPr="00CE2E3D">
        <w:rPr>
          <w:sz w:val="12"/>
        </w:rPr>
        <w:t xml:space="preserve">¶ </w:t>
      </w:r>
      <w:r>
        <w:t xml:space="preserve">Indigenous Rights Through a New Legislative Model” , </w:t>
      </w:r>
      <w:hyperlink r:id="rId43" w:history="1">
        <w:r w:rsidRPr="00984CB5">
          <w:rPr>
            <w:rStyle w:val="Hyperlink"/>
          </w:rPr>
          <w:t>https://bpb-us-e1.wpmucdn.com/sites.suffolk.edu/dist/3/1172/files/2014/05/Kelter_Note.pdf</w:t>
        </w:r>
      </w:hyperlink>
      <w:r>
        <w:t>, accessed: 7-2-24, AngH]</w:t>
      </w:r>
    </w:p>
    <w:p w14:paraId="1D339D74" w14:textId="77777777" w:rsidR="001129D5" w:rsidRDefault="001129D5" w:rsidP="001129D5">
      <w:r w:rsidRPr="0090342F">
        <w:rPr>
          <w:sz w:val="12"/>
        </w:rPr>
        <w:t xml:space="preserve">¶ </w:t>
      </w:r>
      <w:r>
        <w:t xml:space="preserve">The international models for </w:t>
      </w:r>
      <w:r w:rsidRPr="0090342F">
        <w:rPr>
          <w:rStyle w:val="StyleUnderline"/>
        </w:rPr>
        <w:t>patent protection highlight glaring shortfalls</w:t>
      </w:r>
      <w:r>
        <w:t xml:space="preserve"> of</w:t>
      </w:r>
      <w:r w:rsidRPr="0090342F">
        <w:rPr>
          <w:sz w:val="12"/>
        </w:rPr>
        <w:t xml:space="preserve">¶ </w:t>
      </w:r>
      <w:r>
        <w:t>international protection for indigenous knowledge.120 The international</w:t>
      </w:r>
      <w:r w:rsidRPr="0090342F">
        <w:rPr>
          <w:sz w:val="12"/>
        </w:rPr>
        <w:t xml:space="preserve">¶ </w:t>
      </w:r>
      <w:r w:rsidRPr="0090342F">
        <w:rPr>
          <w:rStyle w:val="StyleUnderline"/>
        </w:rPr>
        <w:t>intellectual property community relies in great part on TRIPS</w:t>
      </w:r>
      <w:r>
        <w:t xml:space="preserve">, </w:t>
      </w:r>
      <w:r w:rsidRPr="0090342F">
        <w:rPr>
          <w:rStyle w:val="StyleUnderline"/>
        </w:rPr>
        <w:t>a treaty¶ influenced by the U.S. model</w:t>
      </w:r>
      <w:r>
        <w:t xml:space="preserve"> and </w:t>
      </w:r>
      <w:r w:rsidRPr="0090342F">
        <w:rPr>
          <w:rStyle w:val="StyleUnderline"/>
        </w:rPr>
        <w:t>which is overwhelmingly tailored toward¶ Western conceptions of intellectual property protection</w:t>
      </w:r>
      <w:r>
        <w:t xml:space="preserve">.121 </w:t>
      </w:r>
      <w:r w:rsidRPr="0090342F">
        <w:rPr>
          <w:rStyle w:val="StyleUnderline"/>
        </w:rPr>
        <w:t>These models¶ permit patents to be issued with</w:t>
      </w:r>
      <w:r>
        <w:t xml:space="preserve"> incredible </w:t>
      </w:r>
      <w:r w:rsidRPr="0090342F">
        <w:rPr>
          <w:rStyle w:val="StyleUnderline"/>
        </w:rPr>
        <w:t>ease</w:t>
      </w:r>
      <w:r>
        <w:t xml:space="preserve"> and </w:t>
      </w:r>
      <w:r w:rsidRPr="0090342F">
        <w:rPr>
          <w:rStyle w:val="StyleUnderline"/>
        </w:rPr>
        <w:t>with minimal regard for the¶ origin of</w:t>
      </w:r>
      <w:r>
        <w:t xml:space="preserve"> the patents’ </w:t>
      </w:r>
      <w:r w:rsidRPr="0090342F">
        <w:rPr>
          <w:rStyle w:val="StyleUnderline"/>
        </w:rPr>
        <w:t>knowledge</w:t>
      </w:r>
      <w:r>
        <w:t>, frequently resulting in subsequent</w:t>
      </w:r>
      <w:r w:rsidRPr="0090342F">
        <w:rPr>
          <w:sz w:val="12"/>
        </w:rPr>
        <w:t xml:space="preserve">¶ </w:t>
      </w:r>
      <w:r>
        <w:t>invalidation after years of commercial use.122 Novelty in particular is</w:t>
      </w:r>
      <w:r w:rsidRPr="0090342F">
        <w:rPr>
          <w:sz w:val="12"/>
        </w:rPr>
        <w:t xml:space="preserve">¶ </w:t>
      </w:r>
      <w:r>
        <w:t>repeatedly utilized in determining patentability</w:t>
      </w:r>
      <w:r w:rsidRPr="0090342F">
        <w:rPr>
          <w:rStyle w:val="StyleUnderline"/>
        </w:rPr>
        <w:t>: traditional knowledge, by¶ definition, is</w:t>
      </w:r>
      <w:r>
        <w:t xml:space="preserve"> an </w:t>
      </w:r>
      <w:r w:rsidRPr="0090342F">
        <w:rPr>
          <w:rStyle w:val="StyleUnderline"/>
        </w:rPr>
        <w:t>ancient</w:t>
      </w:r>
      <w:r>
        <w:t xml:space="preserve">, communal </w:t>
      </w:r>
      <w:r w:rsidRPr="0090342F">
        <w:rPr>
          <w:rStyle w:val="StyleUnderline"/>
        </w:rPr>
        <w:t>heritage that</w:t>
      </w:r>
      <w:r>
        <w:t xml:space="preserve"> automatically </w:t>
      </w:r>
      <w:r w:rsidRPr="0090342F">
        <w:rPr>
          <w:rStyle w:val="StyleUnderline"/>
        </w:rPr>
        <w:t>fails this¶ requirement</w:t>
      </w:r>
      <w:r>
        <w:t xml:space="preserve">.123 Indeed, </w:t>
      </w:r>
      <w:r w:rsidRPr="0090342F">
        <w:rPr>
          <w:rStyle w:val="StyleUnderline"/>
        </w:rPr>
        <w:t>TRIPS’ regard for</w:t>
      </w:r>
      <w:r>
        <w:t xml:space="preserve"> agricultural </w:t>
      </w:r>
      <w:r w:rsidRPr="0090342F">
        <w:rPr>
          <w:rStyle w:val="StyleUnderline"/>
        </w:rPr>
        <w:t>indigenous knowledge</w:t>
      </w:r>
      <w:r w:rsidRPr="0090342F">
        <w:rPr>
          <w:sz w:val="12"/>
        </w:rPr>
        <w:t xml:space="preserve">¶ </w:t>
      </w:r>
      <w:r w:rsidRPr="0090342F">
        <w:rPr>
          <w:rStyle w:val="StyleUnderline"/>
        </w:rPr>
        <w:t xml:space="preserve">falls so low as to permit complete exclusion of </w:t>
      </w:r>
      <w:r>
        <w:t xml:space="preserve">their </w:t>
      </w:r>
      <w:r w:rsidRPr="0090342F">
        <w:rPr>
          <w:rStyle w:val="StyleUnderline"/>
        </w:rPr>
        <w:t>protection in any national¶ model</w:t>
      </w:r>
      <w:r>
        <w:t xml:space="preserve"> governed by </w:t>
      </w:r>
      <w:r w:rsidRPr="0090342F">
        <w:rPr>
          <w:rStyle w:val="StyleUnderline"/>
        </w:rPr>
        <w:t>its dictates</w:t>
      </w:r>
      <w:r>
        <w:t xml:space="preserve">.124 Thus, </w:t>
      </w:r>
      <w:r w:rsidRPr="0090342F">
        <w:rPr>
          <w:rStyle w:val="StyleUnderline"/>
        </w:rPr>
        <w:t>under the existing</w:t>
      </w:r>
      <w:r>
        <w:t xml:space="preserve"> international</w:t>
      </w:r>
      <w:r w:rsidRPr="0090342F">
        <w:rPr>
          <w:sz w:val="12"/>
        </w:rPr>
        <w:t xml:space="preserve">¶ </w:t>
      </w:r>
      <w:r w:rsidRPr="0090342F">
        <w:rPr>
          <w:rStyle w:val="StyleUnderline"/>
        </w:rPr>
        <w:t>guidelines</w:t>
      </w:r>
      <w:r>
        <w:t xml:space="preserve"> heavily </w:t>
      </w:r>
      <w:r w:rsidRPr="0090342F">
        <w:rPr>
          <w:rStyle w:val="StyleUnderline"/>
        </w:rPr>
        <w:t>influenced by TRIPS</w:t>
      </w:r>
      <w:r>
        <w:t xml:space="preserve">, the </w:t>
      </w:r>
      <w:r w:rsidRPr="0090342F">
        <w:rPr>
          <w:rStyle w:val="StyleUnderline"/>
        </w:rPr>
        <w:t>protections provided to</w:t>
      </w:r>
      <w:r>
        <w:t xml:space="preserve"> the</w:t>
      </w:r>
      <w:r w:rsidRPr="0090342F">
        <w:rPr>
          <w:sz w:val="12"/>
        </w:rPr>
        <w:t xml:space="preserve">¶ </w:t>
      </w:r>
      <w:r w:rsidRPr="0090342F">
        <w:rPr>
          <w:rStyle w:val="StyleUnderline"/>
        </w:rPr>
        <w:t>products of indigenous knowledge</w:t>
      </w:r>
      <w:r>
        <w:t xml:space="preserve"> </w:t>
      </w:r>
      <w:r w:rsidRPr="0090342F">
        <w:rPr>
          <w:rStyle w:val="StyleUnderline"/>
        </w:rPr>
        <w:t>are insufficient</w:t>
      </w:r>
      <w:r>
        <w:t xml:space="preserve"> where present, </w:t>
      </w:r>
      <w:r w:rsidRPr="0090342F">
        <w:rPr>
          <w:rStyle w:val="StyleUnderline"/>
        </w:rPr>
        <w:t>and¶</w:t>
      </w:r>
      <w:r w:rsidRPr="0090342F">
        <w:rPr>
          <w:sz w:val="12"/>
        </w:rPr>
        <w:t xml:space="preserve"> </w:t>
      </w:r>
      <w:r>
        <w:t xml:space="preserve">frequently </w:t>
      </w:r>
      <w:r w:rsidRPr="0090342F">
        <w:rPr>
          <w:rStyle w:val="StyleUnderline"/>
        </w:rPr>
        <w:t>absent altogether</w:t>
      </w:r>
      <w:r>
        <w:t>.12</w:t>
      </w:r>
    </w:p>
    <w:p w14:paraId="4246BF6E" w14:textId="185D1C8A" w:rsidR="001129D5" w:rsidRPr="00B207ED" w:rsidRDefault="001129D5" w:rsidP="001129D5">
      <w:r w:rsidRPr="0090342F">
        <w:rPr>
          <w:sz w:val="12"/>
        </w:rPr>
        <w:t xml:space="preserve">¶ </w:t>
      </w:r>
      <w:r>
        <w:t xml:space="preserve">Furthermore, the </w:t>
      </w:r>
      <w:r w:rsidRPr="0090342F">
        <w:rPr>
          <w:rStyle w:val="StyleUnderline"/>
        </w:rPr>
        <w:t>existing options for compensation available to indigenous¶ communities highlight the disconnect between</w:t>
      </w:r>
      <w:r>
        <w:t xml:space="preserve"> notions of </w:t>
      </w:r>
      <w:r w:rsidRPr="0090342F">
        <w:rPr>
          <w:rStyle w:val="StyleUnderline"/>
        </w:rPr>
        <w:t>Western and¶ indigenous value</w:t>
      </w:r>
      <w:r>
        <w:t xml:space="preserve">.126 The </w:t>
      </w:r>
      <w:r w:rsidRPr="0090342F">
        <w:rPr>
          <w:rStyle w:val="StyleUnderline"/>
        </w:rPr>
        <w:t>protections for indigenous breeders’ rights are minimally present and not mandatory</w:t>
      </w:r>
      <w:r>
        <w:t>.127 A preference for expansion of</w:t>
      </w:r>
      <w:r w:rsidRPr="0090342F">
        <w:rPr>
          <w:sz w:val="12"/>
        </w:rPr>
        <w:t xml:space="preserve">¶ </w:t>
      </w:r>
      <w:r>
        <w:t>commercially viable patents drowns the voice of the true inventors of that</w:t>
      </w:r>
      <w:r w:rsidRPr="0090342F">
        <w:rPr>
          <w:sz w:val="12"/>
        </w:rPr>
        <w:t xml:space="preserve">¶ </w:t>
      </w:r>
      <w:r>
        <w:t xml:space="preserve">knowledge.128 The CBD and ITPGRFA provide the best international </w:t>
      </w:r>
      <w:r w:rsidRPr="0090342F">
        <w:rPr>
          <w:rStyle w:val="StyleUnderline"/>
        </w:rPr>
        <w:t>models¶</w:t>
      </w:r>
      <w:r w:rsidRPr="0090342F">
        <w:rPr>
          <w:sz w:val="12"/>
        </w:rPr>
        <w:t xml:space="preserve"> </w:t>
      </w:r>
      <w:r>
        <w:t xml:space="preserve">for protection of indigenous knowledge.129 </w:t>
      </w:r>
      <w:r w:rsidRPr="0090342F">
        <w:rPr>
          <w:rStyle w:val="StyleUnderline"/>
        </w:rPr>
        <w:t>Even these regimes are merely¶ guidelines</w:t>
      </w:r>
      <w:r>
        <w:t xml:space="preserve">, however, </w:t>
      </w:r>
      <w:r w:rsidRPr="0090342F">
        <w:rPr>
          <w:rStyle w:val="StyleUnderline"/>
        </w:rPr>
        <w:t>possessing no real teeth in the protection of indigenous¶ interests</w:t>
      </w:r>
      <w:r>
        <w:t>.130</w:t>
      </w:r>
    </w:p>
    <w:p w14:paraId="65246173" w14:textId="720055A1" w:rsidR="00E8337D" w:rsidRDefault="00E8337D" w:rsidP="00E8337D">
      <w:pPr>
        <w:pStyle w:val="Heading2"/>
        <w:rPr>
          <w:rFonts w:eastAsia="Calibri"/>
        </w:rPr>
      </w:pPr>
      <w:r>
        <w:rPr>
          <w:rFonts w:eastAsia="Calibri"/>
        </w:rPr>
        <w:lastRenderedPageBreak/>
        <w:t>Harms</w:t>
      </w:r>
    </w:p>
    <w:p w14:paraId="67610978" w14:textId="7EC49861" w:rsidR="00510C31" w:rsidRPr="00510C31" w:rsidRDefault="00510C31" w:rsidP="00510C31">
      <w:pPr>
        <w:pStyle w:val="Heading3"/>
      </w:pPr>
      <w:r>
        <w:lastRenderedPageBreak/>
        <w:t xml:space="preserve">BioD, </w:t>
      </w:r>
      <w:r w:rsidRPr="00510C31">
        <w:t>Food Security</w:t>
      </w:r>
    </w:p>
    <w:p w14:paraId="73BF96CE" w14:textId="77777777" w:rsidR="00510C31" w:rsidRDefault="00510C31" w:rsidP="00510C31">
      <w:pPr>
        <w:pStyle w:val="Heading4"/>
      </w:pPr>
      <w:r>
        <w:t xml:space="preserve">Patent Law </w:t>
      </w:r>
      <w:r w:rsidRPr="00AB4B3F">
        <w:t>undermines plant genetic diversity, facilitates the</w:t>
      </w:r>
      <w:r>
        <w:t xml:space="preserve"> </w:t>
      </w:r>
      <w:r w:rsidRPr="00AB4B3F">
        <w:t xml:space="preserve">control of agricultural resources </w:t>
      </w:r>
      <w:r>
        <w:t xml:space="preserve">which </w:t>
      </w:r>
      <w:r w:rsidRPr="00AB4B3F">
        <w:t>poses significant risks to global food security and the sustainability of agricultural practices</w:t>
      </w:r>
    </w:p>
    <w:p w14:paraId="18094091" w14:textId="77777777" w:rsidR="00510C31" w:rsidRPr="0009708F" w:rsidRDefault="00510C31" w:rsidP="00510C31">
      <w:pPr>
        <w:rPr>
          <w:rStyle w:val="Style13ptBold"/>
        </w:rPr>
      </w:pPr>
      <w:r w:rsidRPr="0009708F">
        <w:rPr>
          <w:rStyle w:val="Style13ptBold"/>
        </w:rPr>
        <w:t>Mgbeoji, Professor of Law at Osgoode Hall Law School, 05</w:t>
      </w:r>
    </w:p>
    <w:p w14:paraId="35FECB86" w14:textId="77777777" w:rsidR="00510C31" w:rsidRPr="00AA24CE" w:rsidRDefault="00510C31" w:rsidP="00510C31">
      <w:r>
        <w:t>[</w:t>
      </w:r>
      <w:r w:rsidRPr="002576F9">
        <w:t xml:space="preserve">Ikechi, Doctorate of Juridical Science at Dolhousie University - LLB [Hons] Nig. - BL [Lagos] - LLM [summa cum laude] [Dalhousie], /11/15/2005, “Global Biopiracy: Patents, Plants, and Indigenous Knowledge”, </w:t>
      </w:r>
      <w:r>
        <w:t xml:space="preserve">Page 199-202 </w:t>
      </w:r>
      <w:r w:rsidRPr="002576F9">
        <w:t xml:space="preserve">, accessed </w:t>
      </w:r>
      <w:r>
        <w:t>0</w:t>
      </w:r>
      <w:r w:rsidRPr="002576F9">
        <w:t>7/</w:t>
      </w:r>
      <w:r>
        <w:t>03</w:t>
      </w:r>
      <w:r w:rsidRPr="002576F9">
        <w:t xml:space="preserve">/24, </w:t>
      </w:r>
      <w:r>
        <w:t>shl]</w:t>
      </w:r>
    </w:p>
    <w:p w14:paraId="0AD2AD26" w14:textId="77777777" w:rsidR="00510C31" w:rsidRDefault="00510C31" w:rsidP="00510C31">
      <w:r>
        <w:t xml:space="preserve">Patents and Plants: The Question of Global Food Security </w:t>
      </w:r>
    </w:p>
    <w:p w14:paraId="4F4939A2" w14:textId="77777777" w:rsidR="00510C31" w:rsidRDefault="00510C31" w:rsidP="00510C31">
      <w:pPr>
        <w:rPr>
          <w:b/>
          <w:color w:val="000000"/>
        </w:rPr>
      </w:pPr>
      <w:r>
        <w:t xml:space="preserve">A major argument put forward by proponents of patents on plants and </w:t>
      </w:r>
      <w:r w:rsidRPr="0009708F">
        <w:rPr>
          <w:rStyle w:val="StyleUnderline"/>
        </w:rPr>
        <w:t>TKUP is that the patent system offers an economic incentive for promoting the sustenance of plant genetic diversity and encouraging scientific improvement of plants</w:t>
      </w:r>
      <w:r>
        <w:t xml:space="preserve">. Although there may be some element of validity to this free-market argument for patents on plants, there is </w:t>
      </w:r>
      <w:r w:rsidRPr="0009708F">
        <w:rPr>
          <w:rStyle w:val="StyleUnderline"/>
        </w:rPr>
        <w:t>compelling evidence showing that the industrialization of agriculture is one of the greatest causes of erosion of plant genetic and species diversity</w:t>
      </w:r>
      <w:r>
        <w:t>.2</w:t>
      </w:r>
    </w:p>
    <w:p w14:paraId="4734E9D9" w14:textId="77777777" w:rsidR="00510C31" w:rsidRDefault="00510C31" w:rsidP="00510C31">
      <w:r>
        <w:t xml:space="preserve">The reasons for this are not hard to find. The commercially successful industrialization of agriculture thrives on uniformity of crops. Uniformity means ease of cultivation and harvest, which translates into greater profit. </w:t>
      </w:r>
      <w:r w:rsidRPr="0009708F">
        <w:rPr>
          <w:rStyle w:val="StyleUnderline"/>
        </w:rPr>
        <w:t>Given that the patent system plays a significant role in the commercialization of inventions, it follows that it undermines the essence of plant diversity by focusing undue attention on so-called economically useful plants.</w:t>
      </w:r>
      <w:r>
        <w:t>3 The historical trend is that plants that offer little or no appeal to the industrialist machinery are often ignored, and in some cases the market drives such plants into the peripheries (if not extinction). For example, in the United States a survey of seed banks showed that chufas, martynia, and rampion have been lost entirely.4 It is estimated that 8,000 to 10,000 different varieties of apples have been named and recorded throughout the history of the world. Today, only about twelve to fifteen varieties account for 95 percent of all commercially grown apples.</w:t>
      </w:r>
    </w:p>
    <w:p w14:paraId="53FBF62F" w14:textId="77777777" w:rsidR="00510C31" w:rsidRDefault="00510C31" w:rsidP="00510C31">
      <w:r>
        <w:t xml:space="preserve">In other words, plant species, varieties, and even entire crops that hold little commercial appeal (at least as determined by “market forces”) are jet-tisoned for commercially exploitable varieties. Ironically, </w:t>
      </w:r>
      <w:r w:rsidRPr="0009708F">
        <w:rPr>
          <w:rStyle w:val="StyleUnderline"/>
        </w:rPr>
        <w:t>plant genetic material offers security to both the local and the industrial farmer</w:t>
      </w:r>
      <w:r>
        <w:t>.5 Plant breeding activities are dependent upon landraces. This is not to say that industrial or mechanized agriculture has not significantly boosted supply of food and agricultural produce; however, the unnecessary tragedy is that patents on plants may constitute a perverse incentive and thus undermine the basis of sustainable agriculture. Indeed, agronomists are agreed that the world today produces more food per inhabitant than ever before. This remarkable revolution may be partly attributed to the mechanization of agriculture and the large-scale addition of agricultural inputs.6</w:t>
      </w:r>
    </w:p>
    <w:p w14:paraId="04204670" w14:textId="77777777" w:rsidR="00510C31" w:rsidRDefault="00510C31" w:rsidP="00510C31">
      <w:r w:rsidRPr="0009708F">
        <w:rPr>
          <w:rStyle w:val="StyleUnderline"/>
        </w:rPr>
        <w:t>One consequence of the erosion of plant genetic diversity is that the capacity of the economically preferred plants to resist pests and diseases is compromised</w:t>
      </w:r>
      <w:r>
        <w:t xml:space="preserve">. The marketability of plant produce is not necessarily coterminous </w:t>
      </w:r>
      <w:r w:rsidRPr="0009708F">
        <w:rPr>
          <w:rStyle w:val="StyleUnderline"/>
        </w:rPr>
        <w:t>with the inherent superior quality of the plants to be marketed or selected for mono-cropping. Given the potential utility of plants that market forces may erroneously dismiss as economically useless, the short-sighted depletion of the plant genetic pool can be both costly and dramatic</w:t>
      </w:r>
      <w:r>
        <w:t xml:space="preserve">.7 </w:t>
      </w:r>
    </w:p>
    <w:p w14:paraId="653AF699" w14:textId="77777777" w:rsidR="00510C31" w:rsidRDefault="00510C31" w:rsidP="00510C31">
      <w:r>
        <w:lastRenderedPageBreak/>
        <w:t xml:space="preserve">In addition to the danger in the erosion of the plant genetic base, </w:t>
      </w:r>
      <w:r w:rsidRPr="0009708F">
        <w:rPr>
          <w:rStyle w:val="StyleUnderline"/>
        </w:rPr>
        <w:t>patents on plants seem to create a regime that enables the emergent biotechnology8 industry to integrate the corporate food chain with agribusiness and the products of chemical multinational corporations</w:t>
      </w:r>
      <w:r>
        <w:t xml:space="preserve">. This may be inferred from the increasing trend towards breeding or genetically engineering crops to suit the needs of the corporations that manufacture pesticides and agricultural additives. In other words, </w:t>
      </w:r>
      <w:r w:rsidRPr="0009708F">
        <w:rPr>
          <w:rStyle w:val="StyleUnderline"/>
        </w:rPr>
        <w:t>the same corporations that are acknowledged as the “seed giants” also own subsidiary chemical, fertilizer, and pesticide corporations</w:t>
      </w:r>
      <w:r>
        <w:t>.9 For example, multinational corporations such as Hoescht, ICI, Sandoz, and Shell are all involved in the genetic modification of life forms.10</w:t>
      </w:r>
    </w:p>
    <w:p w14:paraId="22134977" w14:textId="77777777" w:rsidR="00510C31" w:rsidRDefault="00510C31" w:rsidP="00510C31">
      <w:r>
        <w:t xml:space="preserve">The vertical integration of these interests may explain why contemporary plant crops require large amounts of pesticides, herbicides, and fertilizers. </w:t>
      </w:r>
      <w:r w:rsidRPr="0009708F">
        <w:rPr>
          <w:rStyle w:val="StyleUnderline"/>
        </w:rPr>
        <w:t>It is therefore not coincidental that research and development on the part of biotechnology conglomerates is now aimed at “fostering, rather than reducing, dependence on company products.</w:t>
      </w:r>
      <w:r>
        <w:t xml:space="preserve"> In addition to engineering plants to resist natural hazards, corporations engineer plants to resist certain chemicals as well.”11 For the above-stated reasons, </w:t>
      </w:r>
      <w:r w:rsidRPr="0009708F">
        <w:rPr>
          <w:rStyle w:val="StyleUnderline"/>
        </w:rPr>
        <w:t>critics have largely construed patents on plants as reflective of the struggle for economic and political control of the global food system by multinationals.12 The role of the patent system as a catalyst in the commercialization of agriculture facilitates the domination of the global food and agricultural market by a handful of seed corporations.</w:t>
      </w:r>
      <w:r>
        <w:t xml:space="preserve"> For example, at the end of 1995 the Hoechst group held 86,000 patents and patent applications. In 1997 Novartis held more than 40,000 patents worldwide. At the end of 1995 approximately 3.84 million patents were in force worldwide. Indeed, “the world’s food</w:t>
      </w:r>
      <w:r w:rsidRPr="00064A56">
        <w:t xml:space="preserve"> </w:t>
      </w:r>
      <w:r>
        <w:t>supply is primarily controlled by three dominant food chains – Cargill/ Pharmacia, ConAgra, and Novartis/ADM – which all hold shares of the ‘gene to dinner table.’”13</w:t>
      </w:r>
    </w:p>
    <w:p w14:paraId="58F613B3" w14:textId="77777777" w:rsidR="00510C31" w:rsidRDefault="00510C31" w:rsidP="00510C31">
      <w:r>
        <w:t>Monsanto, DuPont, Aventis, Novartis, and AstraZeneca control nearly all of the world trade in genetically modified crops. The top ten global seed companies control an estimated one-quarter to one-third of the $30 billion annual commercial seed trade, and the world’s top ten agrochemical corporations account for 91 percent of the $31 billion agrochemical market worldwide. In addition, the top five vegetable seed companies control 75 percent of the global vegetable seed market, and four companies control 69 percent of the North American maize seed market. By the end of 1998 a single company controlled 71 percent of the US cotton seed market.14</w:t>
      </w:r>
    </w:p>
    <w:p w14:paraId="735EA014" w14:textId="77777777" w:rsidR="00510C31" w:rsidRDefault="00510C31" w:rsidP="00510C31">
      <w:r w:rsidRPr="00AA24CE">
        <w:rPr>
          <w:rStyle w:val="StyleUnderline"/>
        </w:rPr>
        <w:t>Another aspect of this emerging trend is the granting of the so-called “sweeping patents,” or broad-spectrum patents, to corporations</w:t>
      </w:r>
      <w:r>
        <w:t>. For example, Agracetus, now owned by Monsanto, was issued US patent Nos. 5,004,863 and 5,159,135 for its claimed innovative particle bombardment (biolistic) method of transforming the soya bean. T</w:t>
      </w:r>
      <w:r w:rsidRPr="00AA24CE">
        <w:rPr>
          <w:rStyle w:val="StyleUnderline"/>
        </w:rPr>
        <w:t>he patent right in question was a very broad-spectrum patent awarded on all existing genetically modified soya bean varieties and for all other genetically modified crops where the same particle bombardment method was used.</w:t>
      </w:r>
      <w:r>
        <w:t xml:space="preserve"> Though opposed by other corporations, such as DeKalb and Syngenta, the biolistic method is well established in laboratories across the world. The European patent office vide European patent No. 301,749 issued a similar patent.15 Similar patents on cotton seed granted by the US Patent Office to Monsanto (US Patent Nos. 4,940,835; 5,352,605; 5,530,196) have been successfully opposed by various NGOs and activist scholars.16 </w:t>
      </w:r>
      <w:r w:rsidRPr="00AA24CE">
        <w:rPr>
          <w:rStyle w:val="StyleUnderline"/>
        </w:rPr>
        <w:t xml:space="preserve">The consequences of this emerging trend towards global food security and global access to food are of increasing concern, especially given that the contemporary state of global access is already bleak. </w:t>
      </w:r>
      <w:r>
        <w:t xml:space="preserve">The Brandt Report, written in the 1980s, states that one-fifth or more of all the people in the Southern half of the world suffer from hunger and malnutrition. </w:t>
      </w:r>
      <w:r w:rsidRPr="00AA24CE">
        <w:rPr>
          <w:rStyle w:val="StyleUnderline"/>
        </w:rPr>
        <w:t xml:space="preserve">The World Food Council’s 1977 report stated that 500 million </w:t>
      </w:r>
      <w:r w:rsidRPr="00AA24CE">
        <w:rPr>
          <w:rStyle w:val="StyleUnderline"/>
        </w:rPr>
        <w:lastRenderedPageBreak/>
        <w:t>people in the South suffer extreme deprivations of food, and current estimates show that over 800 million people are chronically undernourished.</w:t>
      </w:r>
      <w:r>
        <w:t>17</w:t>
      </w:r>
    </w:p>
    <w:p w14:paraId="1030083E" w14:textId="77777777" w:rsidR="00510C31" w:rsidRDefault="00510C31" w:rsidP="00510C31">
      <w:r w:rsidRPr="00AA24CE">
        <w:rPr>
          <w:rStyle w:val="StyleUnderline"/>
        </w:rPr>
        <w:t>Another aspect of the implications of patents on plants and the biopiracy of indigenous biocultural knowledge is the set of legal barriers on access to plant genetic resources. These barriers are erected by states who wish to protect their plant genetic resources from appropriation</w:t>
      </w:r>
      <w:r>
        <w:t xml:space="preserve">. Unless properly instituted, however, </w:t>
      </w:r>
      <w:r w:rsidRPr="00AA24CE">
        <w:rPr>
          <w:rStyle w:val="StyleUnderline"/>
        </w:rPr>
        <w:t>excessive property rights on plant resources will affect the way research is conducted and germplasm is exchanged.18 This pattern of domestic activity will inevitably affect how food is grown, processed, and sold across the globe. As the seed giants use their patents to acquire monopoly rights over plant genetic resources, there seems to be a juridical backlash from the South</w:t>
      </w:r>
      <w:r>
        <w:t>. The direct implication is that not only is the era of</w:t>
      </w:r>
      <w:r w:rsidRPr="00CB64EA">
        <w:t xml:space="preserve"> </w:t>
      </w:r>
      <w:r>
        <w:t>free access to plant genetic diversity over but also the debates on the legal ownership of plant germplasm stored in the IARCs gene banks are and will continue to be acrimonious.</w:t>
      </w:r>
    </w:p>
    <w:p w14:paraId="1DB8F86F" w14:textId="77777777" w:rsidR="00510C31" w:rsidRDefault="00510C31" w:rsidP="00510C31">
      <w:r>
        <w:t xml:space="preserve">In addition to the backlash from the South on restriction of access to plant germplasm, </w:t>
      </w:r>
      <w:r w:rsidRPr="00AA24CE">
        <w:rPr>
          <w:rStyle w:val="StyleUnderline"/>
        </w:rPr>
        <w:t>it seems that lax patenting and commercialization of “terminator technology”19 poses a significant threat to the security and sustenance of plant genetic diversity. This technology prohibits farmers from growing second-generation crops from the same seed; every farming season they must go to the seed merchants for new seeds</w:t>
      </w:r>
      <w:r>
        <w:t xml:space="preserve">. The seed business has long complained that, although plant genes from the South have been tremendous in improving crop yields and resisting plant diseases, the reproducibility of seeds meant that farmers would not return yearly for fresh seeds. This would of course damage the profits of the seed giants. </w:t>
      </w:r>
      <w:r w:rsidRPr="00AA24CE">
        <w:rPr>
          <w:rStyle w:val="StyleUnderline"/>
        </w:rPr>
        <w:t>Terminator technology offers a new way of retaining economic control over plant genetic resources. This technology, otherwise known as genetic use restriction technology, refers to the use of an external chemical inducer to turn on or off a plant’s genetic traits</w:t>
      </w:r>
      <w:r>
        <w:t xml:space="preserve"> (in this case, to induce seed sterility in plants). The prototype is US Patent No. 5,723,765 granted to the USDA and the Delta Pine Land Company. </w:t>
      </w:r>
      <w:r w:rsidRPr="00AA24CE">
        <w:rPr>
          <w:rStyle w:val="StyleUnderline"/>
        </w:rPr>
        <w:t>It is a technology that, after one season, blocks genetically altered seeds from germinating. As I have argued elsewhere, the implications of this technology for farmers across the world are enormous.</w:t>
      </w:r>
      <w:r>
        <w:t>20</w:t>
      </w:r>
    </w:p>
    <w:p w14:paraId="74C2E45C" w14:textId="3F78E3FA" w:rsidR="00510C31" w:rsidRDefault="00510C31" w:rsidP="00253514">
      <w:r w:rsidRPr="00AA24CE">
        <w:rPr>
          <w:rStyle w:val="StyleUnderline"/>
        </w:rPr>
        <w:t>Considering that at least 1.4 billion people rely on farm-saved seed for their annual crop and farming activities, the implications of the terminator technology are devastating and irreversible</w:t>
      </w:r>
      <w:r>
        <w:t xml:space="preserve">. For example, unsuspecting farmers whose farms are near farms planted with terminator technology plants may have their crops ruined by escaping genes from the patented seeds. In other words, the impact may not be limited to farmers who purchase artificially sterilized seeds. As Schmeiser21 (a case tried in Saskatoon, Saskatchewan) shows, </w:t>
      </w:r>
      <w:r w:rsidRPr="00AA24CE">
        <w:rPr>
          <w:rStyle w:val="StyleUnderline"/>
        </w:rPr>
        <w:t>the probability that genetically engineered seed may escape into undesired parts of the environment cannot be foreclosed</w:t>
      </w:r>
      <w:r>
        <w:t>.22</w:t>
      </w:r>
    </w:p>
    <w:p w14:paraId="2D458A25" w14:textId="77777777" w:rsidR="00510C31" w:rsidRPr="00BE285B" w:rsidRDefault="00510C31" w:rsidP="00510C31">
      <w:pPr>
        <w:keepNext/>
        <w:keepLines/>
        <w:spacing w:before="40" w:after="0"/>
        <w:outlineLvl w:val="3"/>
        <w:rPr>
          <w:rFonts w:eastAsiaTheme="majorEastAsia" w:cstheme="majorBidi"/>
          <w:b/>
          <w:iCs/>
          <w:sz w:val="26"/>
        </w:rPr>
      </w:pPr>
      <w:r>
        <w:rPr>
          <w:rFonts w:eastAsiaTheme="majorEastAsia" w:cstheme="majorBidi"/>
          <w:b/>
          <w:iCs/>
          <w:sz w:val="26"/>
        </w:rPr>
        <w:t>SQ</w:t>
      </w:r>
      <w:r w:rsidRPr="00BE285B">
        <w:rPr>
          <w:rFonts w:eastAsiaTheme="majorEastAsia" w:cstheme="majorBidi"/>
          <w:b/>
          <w:iCs/>
          <w:sz w:val="26"/>
        </w:rPr>
        <w:t xml:space="preserve"> IPR results in incentivizing specific cash crops that comes at the expense of local biodiversity loss </w:t>
      </w:r>
    </w:p>
    <w:p w14:paraId="5FD1761F" w14:textId="77777777" w:rsidR="00510C31" w:rsidRPr="00BE285B" w:rsidRDefault="00510C31" w:rsidP="00510C31">
      <w:pPr>
        <w:rPr>
          <w:b/>
          <w:bCs/>
          <w:sz w:val="26"/>
        </w:rPr>
      </w:pPr>
      <w:r w:rsidRPr="00BE285B">
        <w:rPr>
          <w:b/>
          <w:bCs/>
          <w:sz w:val="26"/>
        </w:rPr>
        <w:t>Mgbeoji, Professor of Law at Osgoode Hall Law School, 05</w:t>
      </w:r>
    </w:p>
    <w:p w14:paraId="01AD6473" w14:textId="77777777" w:rsidR="00510C31" w:rsidRPr="00BE285B" w:rsidRDefault="00510C31" w:rsidP="00510C31">
      <w:pPr>
        <w:spacing w:after="0"/>
        <w:rPr>
          <w:szCs w:val="18"/>
        </w:rPr>
      </w:pPr>
      <w:r w:rsidRPr="00BE285B">
        <w:rPr>
          <w:szCs w:val="18"/>
        </w:rPr>
        <w:t>(Ikechi, Doctorate of Juridical Science at Dolhousie University - LLB [Hons] Nig. - BL [Lagos] - LLM [summa cum laude] [Dalhousie], /11/15/2005, “Global Biopiracy: Patents, Plants, and Indigenous Knowledge”, Pgs 70-71, accessed 7/6/24, GDI JK)</w:t>
      </w:r>
    </w:p>
    <w:p w14:paraId="73F33371" w14:textId="77777777" w:rsidR="00510C31" w:rsidRPr="00BE285B" w:rsidRDefault="00510C31" w:rsidP="00510C31">
      <w:r w:rsidRPr="00BE285B">
        <w:rPr>
          <w:u w:val="single"/>
        </w:rPr>
        <w:t>The industrialization of agriculture has wrought tremendous havoc on plant</w:t>
      </w:r>
      <w:r w:rsidRPr="00BE285B">
        <w:t xml:space="preserve"> species </w:t>
      </w:r>
      <w:r w:rsidRPr="00BE285B">
        <w:rPr>
          <w:u w:val="single"/>
        </w:rPr>
        <w:t>diversity</w:t>
      </w:r>
      <w:r w:rsidRPr="00BE285B">
        <w:t xml:space="preserve">. Industrialized </w:t>
      </w:r>
      <w:r w:rsidRPr="00BE285B">
        <w:rPr>
          <w:u w:val="single"/>
        </w:rPr>
        <w:t>agriculture involves destroying plant habitat to create “a conveyor-belt” mechanism</w:t>
      </w:r>
      <w:r w:rsidRPr="00BE285B">
        <w:t xml:space="preserve"> for </w:t>
      </w:r>
      <w:r w:rsidRPr="00BE285B">
        <w:lastRenderedPageBreak/>
        <w:t xml:space="preserve">intensive animal husbandry and agriculture. It also </w:t>
      </w:r>
      <w:r w:rsidRPr="00BE285B">
        <w:rPr>
          <w:u w:val="single"/>
        </w:rPr>
        <w:t>relies heavily on plant monocultures for greater profitability</w:t>
      </w:r>
      <w:r w:rsidRPr="00BE285B">
        <w:t xml:space="preserve"> and </w:t>
      </w:r>
      <w:r w:rsidRPr="00BE285B">
        <w:rPr>
          <w:u w:val="single"/>
        </w:rPr>
        <w:t>for the avoidance of “economic inefficiencies” associated with</w:t>
      </w:r>
      <w:r w:rsidRPr="00BE285B">
        <w:t xml:space="preserve"> having a </w:t>
      </w:r>
      <w:r w:rsidRPr="00BE285B">
        <w:rPr>
          <w:u w:val="single"/>
        </w:rPr>
        <w:t>diversity of crop species</w:t>
      </w:r>
      <w:r w:rsidRPr="00BE285B">
        <w:t xml:space="preserve"> on a farm. It is estimated that at least </w:t>
      </w:r>
      <w:r w:rsidRPr="00BE285B">
        <w:rPr>
          <w:u w:val="single"/>
        </w:rPr>
        <w:t>38 percent</w:t>
      </w:r>
      <w:r w:rsidRPr="00BE285B">
        <w:t xml:space="preserve"> of the </w:t>
      </w:r>
      <w:r w:rsidRPr="00BE285B">
        <w:rPr>
          <w:u w:val="single"/>
        </w:rPr>
        <w:t xml:space="preserve">loss of </w:t>
      </w:r>
      <w:r w:rsidRPr="00BE285B">
        <w:t xml:space="preserve">forest cover in </w:t>
      </w:r>
      <w:r w:rsidRPr="00BE285B">
        <w:rPr>
          <w:u w:val="single"/>
        </w:rPr>
        <w:t>the Amazon is due to ranching and agribusiness.</w:t>
      </w:r>
      <w:r w:rsidRPr="00BE285B">
        <w:t xml:space="preserve"> The irony here is that, in such circumstances, </w:t>
      </w:r>
      <w:r w:rsidRPr="00BE285B">
        <w:rPr>
          <w:u w:val="single"/>
        </w:rPr>
        <w:t>industrial agriculture is</w:t>
      </w:r>
      <w:r w:rsidRPr="00BE285B">
        <w:t xml:space="preserve"> in fact an </w:t>
      </w:r>
      <w:r w:rsidRPr="00BE285B">
        <w:rPr>
          <w:u w:val="single"/>
        </w:rPr>
        <w:t xml:space="preserve">uneconomical </w:t>
      </w:r>
      <w:r w:rsidRPr="00BE285B">
        <w:t>method of farming. For example, “raising one million dollars worth of cattle for market requires the destruction of 100 square kilometres of Amazonian forest. In comparison, extracting one million dollars worth of rubber destroys only 6.8 square kilometres of Amazonian forest.”185</w:t>
      </w:r>
    </w:p>
    <w:p w14:paraId="54096193" w14:textId="77777777" w:rsidR="00510C31" w:rsidRPr="00BE285B" w:rsidRDefault="00510C31" w:rsidP="00510C31">
      <w:pPr>
        <w:ind w:firstLine="720"/>
      </w:pPr>
      <w:r w:rsidRPr="00BE285B">
        <w:rPr>
          <w:u w:val="single"/>
        </w:rPr>
        <w:t>In addition to degrading the land</w:t>
      </w:r>
      <w:r w:rsidRPr="00BE285B">
        <w:t xml:space="preserve"> through intensive agricultural farming,186 this regime </w:t>
      </w:r>
      <w:r w:rsidRPr="00BE285B">
        <w:rPr>
          <w:u w:val="single"/>
        </w:rPr>
        <w:t>encourages the narrowing of the genetic base of agriculture.</w:t>
      </w:r>
      <w:r w:rsidRPr="00BE285B">
        <w:t xml:space="preserve">187 For example, the excessive commodification of the potato in the United States has reduced the cultivars there to only twelve out of the over 2,000 varieties known to humanity. In fact, 40 percent of the potatoes cultivated in the US are one variety – the Russet Burbank – because industrial food processors such as McDonald’s and McCain’s need it for its size. Forty percent of all McDonald’s “fries” must be two to three inches long, another 40 percent must be over three inches, and the remaining 20 percent can be less than two inches: the Russet Burbank perfectly meets this marketing requirement.188 </w:t>
      </w:r>
      <w:r w:rsidRPr="00BE285B">
        <w:rPr>
          <w:u w:val="single"/>
        </w:rPr>
        <w:t>This phenomenon drives other species</w:t>
      </w:r>
      <w:r w:rsidRPr="00BE285B">
        <w:t xml:space="preserve"> of potatoes </w:t>
      </w:r>
      <w:r w:rsidRPr="00BE285B">
        <w:rPr>
          <w:u w:val="single"/>
        </w:rPr>
        <w:t>out onto the margins</w:t>
      </w:r>
      <w:r w:rsidRPr="00BE285B">
        <w:t xml:space="preserve">, </w:t>
      </w:r>
      <w:r w:rsidRPr="00BE285B">
        <w:rPr>
          <w:u w:val="single"/>
        </w:rPr>
        <w:t>especially when driven by intellectual property rights</w:t>
      </w:r>
      <w:r w:rsidRPr="00BE285B">
        <w:t xml:space="preserve">, such as </w:t>
      </w:r>
      <w:r w:rsidRPr="00BE285B">
        <w:rPr>
          <w:u w:val="single"/>
        </w:rPr>
        <w:t>patents and plant breeders rights</w:t>
      </w:r>
      <w:r w:rsidRPr="00BE285B">
        <w:t xml:space="preserve"> (PBRs). </w:t>
      </w:r>
      <w:r w:rsidRPr="00BE285B">
        <w:rPr>
          <w:u w:val="single"/>
        </w:rPr>
        <w:t>A report by the</w:t>
      </w:r>
      <w:r w:rsidRPr="00BE285B">
        <w:t xml:space="preserve"> Convention on Biological Diversity (</w:t>
      </w:r>
      <w:r w:rsidRPr="00BE285B">
        <w:rPr>
          <w:u w:val="single"/>
        </w:rPr>
        <w:t>CBD</w:t>
      </w:r>
      <w:r w:rsidRPr="00BE285B">
        <w:t xml:space="preserve">) Secretariat </w:t>
      </w:r>
      <w:r w:rsidRPr="00BE285B">
        <w:rPr>
          <w:u w:val="single"/>
        </w:rPr>
        <w:t>indicates that</w:t>
      </w:r>
      <w:r w:rsidRPr="00BE285B">
        <w:t xml:space="preserve">, </w:t>
      </w:r>
      <w:r w:rsidRPr="00BE285B">
        <w:rPr>
          <w:u w:val="single"/>
        </w:rPr>
        <w:t>since the era of strong intellectual property rights over plant varieties, “vast numbers of</w:t>
      </w:r>
      <w:r w:rsidRPr="00BE285B">
        <w:t xml:space="preserve"> </w:t>
      </w:r>
      <w:r w:rsidRPr="00BE285B">
        <w:rPr>
          <w:u w:val="single"/>
        </w:rPr>
        <w:t>traditional</w:t>
      </w:r>
      <w:r w:rsidRPr="00BE285B">
        <w:t xml:space="preserve"> </w:t>
      </w:r>
      <w:r w:rsidRPr="00BE285B">
        <w:rPr>
          <w:u w:val="single"/>
        </w:rPr>
        <w:t>crop varieties</w:t>
      </w:r>
      <w:r w:rsidRPr="00BE285B">
        <w:t xml:space="preserve"> </w:t>
      </w:r>
      <w:r w:rsidRPr="00BE285B">
        <w:rPr>
          <w:u w:val="single"/>
        </w:rPr>
        <w:t>have disappeared.</w:t>
      </w:r>
      <w:r w:rsidRPr="00BE285B">
        <w:t xml:space="preserve">”189 In effect, </w:t>
      </w:r>
      <w:r w:rsidRPr="00BE285B">
        <w:rPr>
          <w:u w:val="single"/>
        </w:rPr>
        <w:t>intellectual property rights</w:t>
      </w:r>
      <w:r w:rsidRPr="00BE285B">
        <w:t xml:space="preserve"> over plants </w:t>
      </w:r>
      <w:r w:rsidRPr="00BE285B">
        <w:rPr>
          <w:u w:val="single"/>
        </w:rPr>
        <w:t>may act as perverse incentives</w:t>
      </w:r>
      <w:r w:rsidRPr="00BE285B">
        <w:t xml:space="preserve"> by encouraging the development of only “commercially viable” plant varieties at the expense of plant genetic diversity.190</w:t>
      </w:r>
    </w:p>
    <w:p w14:paraId="06F127FC" w14:textId="77777777" w:rsidR="00510C31" w:rsidRPr="00253514" w:rsidRDefault="00510C31" w:rsidP="00510C31">
      <w:pPr>
        <w:ind w:firstLine="720"/>
      </w:pPr>
      <w:r w:rsidRPr="00BE285B">
        <w:t xml:space="preserve">Furthermore, </w:t>
      </w:r>
      <w:r w:rsidRPr="00BE285B">
        <w:rPr>
          <w:u w:val="single"/>
        </w:rPr>
        <w:t>recent studies confirm that</w:t>
      </w:r>
      <w:r w:rsidRPr="00BE285B">
        <w:t xml:space="preserve"> the regime of </w:t>
      </w:r>
      <w:r w:rsidRPr="00BE285B">
        <w:rPr>
          <w:u w:val="single"/>
        </w:rPr>
        <w:t>agribusiness</w:t>
      </w:r>
      <w:r w:rsidRPr="00BE285B">
        <w:t xml:space="preserve">, </w:t>
      </w:r>
      <w:r w:rsidRPr="00BE285B">
        <w:rPr>
          <w:u w:val="single"/>
        </w:rPr>
        <w:t>which has a narrow genetic base</w:t>
      </w:r>
      <w:r w:rsidRPr="00BE285B">
        <w:t xml:space="preserve">, </w:t>
      </w:r>
      <w:r w:rsidRPr="00BE285B">
        <w:rPr>
          <w:u w:val="single"/>
        </w:rPr>
        <w:t>is a big threat to plant species diversity</w:t>
      </w:r>
      <w:r w:rsidRPr="00BE285B">
        <w:t xml:space="preserve">. According to Conservation International, </w:t>
      </w:r>
      <w:r w:rsidRPr="00BE285B">
        <w:rPr>
          <w:u w:val="single"/>
        </w:rPr>
        <w:t>this factor “is far surpassing logging, mining and slash and burn agriculture”</w:t>
      </w:r>
      <w:r w:rsidRPr="00BE285B">
        <w:t xml:space="preserve">191 as an agent in destroying plant species and genetic diversity. It seems that the </w:t>
      </w:r>
      <w:r w:rsidRPr="00BE285B">
        <w:rPr>
          <w:u w:val="single"/>
        </w:rPr>
        <w:t>lessons of history have been lost here</w:t>
      </w:r>
      <w:r w:rsidRPr="00BE285B">
        <w:t xml:space="preserve">. </w:t>
      </w:r>
      <w:r w:rsidRPr="00BE285B">
        <w:rPr>
          <w:u w:val="single"/>
        </w:rPr>
        <w:t>It was the rise</w:t>
      </w:r>
      <w:r w:rsidRPr="00BE285B">
        <w:t xml:space="preserve"> and pervasiveness </w:t>
      </w:r>
      <w:r w:rsidRPr="00BE285B">
        <w:rPr>
          <w:u w:val="single"/>
        </w:rPr>
        <w:t>of industrialized agriculture that largely drove the plant species diversity</w:t>
      </w:r>
      <w:r w:rsidRPr="00BE285B">
        <w:t xml:space="preserve"> of traditional European crops </w:t>
      </w:r>
      <w:r w:rsidRPr="00BE285B">
        <w:rPr>
          <w:u w:val="single"/>
        </w:rPr>
        <w:t>to extinction</w:t>
      </w:r>
      <w:r w:rsidRPr="00BE285B">
        <w:t>. For example</w:t>
      </w:r>
      <w:r w:rsidRPr="00BE285B">
        <w:rPr>
          <w:u w:val="single"/>
        </w:rPr>
        <w:t>, 97 percent of the vegetable varieties sold by commercial seed houses in the US at the beginning of the century are now extinct</w:t>
      </w:r>
      <w:r w:rsidRPr="00BE285B">
        <w:t>, as are 87 percent of the pear and 86 percent of the apple varieties.192</w:t>
      </w:r>
    </w:p>
    <w:p w14:paraId="6C97B161" w14:textId="77777777" w:rsidR="00510C31" w:rsidRPr="0040382B" w:rsidRDefault="00510C31" w:rsidP="00510C31">
      <w:pPr>
        <w:pStyle w:val="Heading4"/>
      </w:pPr>
      <w:r>
        <w:t xml:space="preserve">SQ US patent regime extracts and commodifies traditional agricultural knowledge via utility patents on seeds varieties, undermining food systems and adaptation. </w:t>
      </w:r>
    </w:p>
    <w:p w14:paraId="127CD758" w14:textId="77777777" w:rsidR="00510C31" w:rsidRPr="00021DCC" w:rsidRDefault="00510C31" w:rsidP="00510C31">
      <w:pPr>
        <w:rPr>
          <w:rStyle w:val="Style13ptBold"/>
        </w:rPr>
      </w:pPr>
      <w:r w:rsidRPr="00021DCC">
        <w:rPr>
          <w:rStyle w:val="Style13ptBold"/>
        </w:rPr>
        <w:t>Jenney, U of Montana Outreach Program Manager, 22</w:t>
      </w:r>
    </w:p>
    <w:p w14:paraId="5A5DFD3F" w14:textId="77777777" w:rsidR="00510C31" w:rsidRPr="00021DCC" w:rsidRDefault="00510C31" w:rsidP="00510C31">
      <w:pPr>
        <w:rPr>
          <w:color w:val="000000"/>
          <w:sz w:val="16"/>
          <w:szCs w:val="16"/>
        </w:rPr>
      </w:pPr>
      <w:r w:rsidRPr="00021DCC">
        <w:rPr>
          <w:color w:val="000000"/>
          <w:sz w:val="16"/>
          <w:szCs w:val="16"/>
        </w:rPr>
        <w:t>[Paulina Beverly, May 2022, ScholarWorks at University of Montana, “</w:t>
      </w:r>
      <w:r w:rsidRPr="00021DCC">
        <w:rPr>
          <w:sz w:val="16"/>
          <w:szCs w:val="16"/>
        </w:rPr>
        <w:t>Keeping What You Sow: Intellectual Property Rights for Plant Breeders and Seed Growers</w:t>
      </w:r>
      <w:r w:rsidRPr="00021DCC">
        <w:rPr>
          <w:color w:val="000000"/>
          <w:sz w:val="16"/>
          <w:szCs w:val="16"/>
        </w:rPr>
        <w:t>,” pages 12-13, https://scholarworks.umt.edu/cgi/viewcontent.cgi?article=13043&amp;&amp;context=etd&amp;&amp;sei-redir=1&amp;referer=https%253A%252F%252Fscholar.google.com%252Fscholar%253Fhl%253Den%2526as_sdt%253D0%25252C48%2526q%253Dcolor%252Bof%252Bcreatorship%252Bbiopiracy%2526btnG%253D#search=%22color%20creatorship%20biopiracy%22, accessed 7-2-24] NG</w:t>
      </w:r>
    </w:p>
    <w:p w14:paraId="62C92F27" w14:textId="77777777" w:rsidR="00510C31" w:rsidRDefault="00510C31" w:rsidP="00510C31">
      <w:pPr>
        <w:rPr>
          <w:rStyle w:val="StyleUnderline"/>
        </w:rPr>
      </w:pPr>
      <w:r w:rsidRPr="00021DCC">
        <w:t xml:space="preserve">As discussed in Chapter 1, </w:t>
      </w:r>
      <w:r w:rsidRPr="00021DCC">
        <w:rPr>
          <w:rStyle w:val="StyleUnderline"/>
        </w:rPr>
        <w:t>the current political and economic structure of the United States commodifies knowledge through intellectual property policies that are complex, expensive, and reward only a narrow definition of “innovation”—a definition that falls within the constraints of Western science</w:t>
      </w:r>
      <w:r w:rsidRPr="00021DCC">
        <w:t xml:space="preserve">.47 Under a systemic colonial regime, </w:t>
      </w:r>
      <w:r w:rsidRPr="00021DCC">
        <w:rPr>
          <w:rStyle w:val="StyleUnderline"/>
        </w:rPr>
        <w:t xml:space="preserve">intellectual rights are used to “expropriate knowledge” and define a category of people who are “non-experts, especially people of color” who are excluded from being considered </w:t>
      </w:r>
      <w:r w:rsidRPr="00021DCC">
        <w:rPr>
          <w:rStyle w:val="StyleUnderline"/>
        </w:rPr>
        <w:lastRenderedPageBreak/>
        <w:t>legitimate holders of intellectual property</w:t>
      </w:r>
      <w:r w:rsidRPr="00021DCC">
        <w:t xml:space="preserve">.48,49 The privatization of Indigenous knowledge is also known as biopiracy, or bioprospecting. Indian seed advocate Vandana Shiva has written extensively about </w:t>
      </w:r>
      <w:r w:rsidRPr="00021DCC">
        <w:rPr>
          <w:rStyle w:val="StyleUnderline"/>
        </w:rPr>
        <w:t>colonial theft of plant varieties, such as the RiceTec Inc. patent awarded for basmati rice and the W.R. Grace patent on neem, a natural pesticide, both of which have been utilized in Indian agriculture for thousands of years. These patents curtail the ability of the Indian people to control the sale of their own plant material.</w:t>
      </w:r>
      <w:r w:rsidRPr="00021DCC">
        <w:t xml:space="preserve">50 Domestically, in 1999, Nor-Cal Inc. received a patent on an improved variety of wild rice, a diet staple for the Ojibwe people in Minnesota.51 </w:t>
      </w:r>
      <w:r w:rsidRPr="00021DCC">
        <w:rPr>
          <w:rStyle w:val="StyleUnderline"/>
        </w:rPr>
        <w:t>Indigenous activist Winona LaDuke asserts that such patents constitute a threat to the tribe’s ability to control their food system, as cross-contamination of patented varieties could prevent the Ojibwe from their traditional harvests.</w:t>
      </w:r>
      <w:r w:rsidRPr="00021DCC">
        <w:t xml:space="preserve">52 </w:t>
      </w:r>
      <w:r w:rsidRPr="00021DCC">
        <w:rPr>
          <w:rStyle w:val="StyleUnderline"/>
        </w:rPr>
        <w:t xml:space="preserve">These examples show that utility patents can be used to legally reinforce colonial oppression. </w:t>
      </w:r>
      <w:r w:rsidRPr="00021DCC">
        <w:t>Further,</w:t>
      </w:r>
      <w:r w:rsidRPr="00021DCC">
        <w:rPr>
          <w:rStyle w:val="StyleUnderline"/>
        </w:rPr>
        <w:t xml:space="preserve"> Indigenous knowledge typically considers seeds to be living relatives; and while Indigenous cosmologies are not monolithic, many tribes believe that seeds are not to be owned, sold, or commodified. This poses an additional paradox, in which keepers of traditional agricultural varieties might have to choose between claiming “ownership” and restricting access to seed to prevent a foreign entity from doing so first.</w:t>
      </w:r>
      <w:r w:rsidRPr="00021DCC">
        <w:t xml:space="preserve"> Andrea Carter, a member of the Powhatan Renape Nation and Agricultural Outreach and Education Manager for Native Seeds/ SEARCH, has described the double bind in this way: “It’s almost a different perspective that you have to take on: </w:t>
      </w:r>
      <w:r w:rsidRPr="00021DCC">
        <w:rPr>
          <w:rStyle w:val="StyleUnderline"/>
        </w:rPr>
        <w:t>the colonized way of thinking that you can own the seed to protect your seed.</w:t>
      </w:r>
      <w:r w:rsidRPr="00021DCC">
        <w:t xml:space="preserve"> What’s tricky is that </w:t>
      </w:r>
      <w:r w:rsidRPr="00021DCC">
        <w:rPr>
          <w:rStyle w:val="StyleUnderline"/>
        </w:rPr>
        <w:t>it’s antithetical to a traditional or Indigenous way of looking at seed of any life, but it might be necessary for protecting it.</w:t>
      </w:r>
      <w:r w:rsidRPr="00021DCC">
        <w:t xml:space="preserve">” For this and other reasons, chief among them that it is unethical to claim ownership of life, and that patents allow their owners to claim “ownership” of seeds by restricting others from saving them, Organic Seed Alliance does not support the utility patenting of seeds, plants, and genetic traits. </w:t>
      </w:r>
      <w:r w:rsidRPr="00021DCC">
        <w:rPr>
          <w:rStyle w:val="StyleUnderline"/>
        </w:rPr>
        <w:t>Other forms of IPR are more suitable for</w:t>
      </w:r>
      <w:r w:rsidRPr="00021DCC">
        <w:t xml:space="preserve"> providing protections and royalties to developers of varieties. In other words: Utility </w:t>
      </w:r>
      <w:r w:rsidRPr="00021DCC">
        <w:rPr>
          <w:rStyle w:val="StyleUnderline"/>
        </w:rPr>
        <w:t>patents are the wrong tool for “protecting” seed</w:t>
      </w:r>
      <w:r w:rsidRPr="00021DCC">
        <w:t>. Indeed, the consequence of utility patents is quite the opposite—</w:t>
      </w:r>
      <w:r w:rsidRPr="00021DCC">
        <w:rPr>
          <w:rStyle w:val="StyleUnderline"/>
        </w:rPr>
        <w:t>utility patents put the diversity and viability of our seed commons, and our ability to co-evolve with our food crops, at risk.</w:t>
      </w:r>
    </w:p>
    <w:p w14:paraId="52EA97ED" w14:textId="77777777" w:rsidR="00510C31" w:rsidRDefault="00510C31" w:rsidP="00510C31">
      <w:pPr>
        <w:pStyle w:val="Heading4"/>
      </w:pPr>
      <w:r>
        <w:t xml:space="preserve">You should adopt the precautionary principle towards plant patents- threatens global food supply, biodiversity, health effects, and catastrophic environmental damage. </w:t>
      </w:r>
    </w:p>
    <w:p w14:paraId="0CD34916" w14:textId="77777777" w:rsidR="00510C31" w:rsidRPr="0009708F" w:rsidRDefault="00510C31" w:rsidP="00510C31">
      <w:pPr>
        <w:rPr>
          <w:rStyle w:val="Style13ptBold"/>
        </w:rPr>
      </w:pPr>
      <w:r w:rsidRPr="0009708F">
        <w:rPr>
          <w:rStyle w:val="Style13ptBold"/>
        </w:rPr>
        <w:t>Mgbeoji, Professor of Law at Osgoode Hall Law School, 05</w:t>
      </w:r>
    </w:p>
    <w:p w14:paraId="20A79508" w14:textId="77777777" w:rsidR="00510C31" w:rsidRPr="00AB4B3F" w:rsidRDefault="00510C31" w:rsidP="00510C31">
      <w:r>
        <w:t>[</w:t>
      </w:r>
      <w:r w:rsidRPr="002576F9">
        <w:t xml:space="preserve">Ikechi, Doctorate of Juridical Science at Dolhousie University - LLB [Hons] Nig. - BL [Lagos] - LLM [summa cum laude] [Dalhousie], /11/15/2005, “Global Biopiracy: Patents, Plants, and Indigenous Knowledge”, </w:t>
      </w:r>
      <w:r>
        <w:t>Page 202-207</w:t>
      </w:r>
      <w:r w:rsidRPr="002576F9">
        <w:t xml:space="preserve">, accessed </w:t>
      </w:r>
      <w:r>
        <w:t>0</w:t>
      </w:r>
      <w:r w:rsidRPr="002576F9">
        <w:t>7/</w:t>
      </w:r>
      <w:r>
        <w:t>03</w:t>
      </w:r>
      <w:r w:rsidRPr="002576F9">
        <w:t xml:space="preserve">/24, </w:t>
      </w:r>
      <w:r>
        <w:t>shl]</w:t>
      </w:r>
    </w:p>
    <w:p w14:paraId="580D04AF" w14:textId="77777777" w:rsidR="00510C31" w:rsidRDefault="00510C31" w:rsidP="00510C31">
      <w:r>
        <w:t xml:space="preserve">Patents and Biodiversity: Issues of Health and Environmental Integrity </w:t>
      </w:r>
    </w:p>
    <w:p w14:paraId="067990EF" w14:textId="77777777" w:rsidR="00510C31" w:rsidRDefault="00510C31" w:rsidP="00510C31">
      <w:r w:rsidRPr="00AA24CE">
        <w:rPr>
          <w:rStyle w:val="StyleUnderline"/>
        </w:rPr>
        <w:t>Patents on plants may encourage the premature commercialization of genetically modified food crops without sufficient empirical assurances regarding their safety, juridical implications, and environmental hazards</w:t>
      </w:r>
      <w:r>
        <w:t xml:space="preserve">. </w:t>
      </w:r>
      <w:r w:rsidRPr="00AA24CE">
        <w:rPr>
          <w:rStyle w:val="StyleUnderline"/>
        </w:rPr>
        <w:t>In the debate on the social utility of patents on genetically modified plant life forms, it bears noting that genetic engineering is not a natural extension of traditional crossbreeding methods. Under traditional crossbreeding (or hybridization) nature allows only the mixing of genes from the same or closely related species</w:t>
      </w:r>
      <w:r>
        <w:t xml:space="preserve">.23 In contrast, </w:t>
      </w:r>
      <w:r w:rsidRPr="00AA24CE">
        <w:rPr>
          <w:rStyle w:val="StyleUnderline"/>
        </w:rPr>
        <w:t>genetic engineering allows scientists to completely defy the natural reproductive boundaries established over billions of years of evolution and human intervention</w:t>
      </w:r>
      <w:r>
        <w:t>. Thus, “through invasive</w:t>
      </w:r>
      <w:r w:rsidRPr="00CB64EA">
        <w:t xml:space="preserve"> </w:t>
      </w:r>
      <w:r>
        <w:t xml:space="preserve">virus or instruments like gene guns, DNA from completely unrelated organisms </w:t>
      </w:r>
      <w:r>
        <w:lastRenderedPageBreak/>
        <w:t>like fish and strawberries, bacteria and soybeans, or humans and pigs, for example, can be intermingled.”24</w:t>
      </w:r>
    </w:p>
    <w:p w14:paraId="00B9CEC2" w14:textId="77777777" w:rsidR="00510C31" w:rsidRPr="00AA24CE" w:rsidRDefault="00510C31" w:rsidP="00510C31">
      <w:pPr>
        <w:rPr>
          <w:rStyle w:val="StyleUnderline"/>
        </w:rPr>
      </w:pPr>
      <w:r w:rsidRPr="00AA24CE">
        <w:rPr>
          <w:rStyle w:val="StyleUnderline"/>
        </w:rPr>
        <w:t>Biotechnology involves a template shift with huge potential for good, but it also has huge potential for the opposite.</w:t>
      </w:r>
      <w:r>
        <w:t xml:space="preserve"> Proponents of genetic engineering of plants have made impressive arguments that, notwithstanding the troubling concerns about the safety of their products for humans and the environment, the benefits of these products are profound and outweigh any risks. Benefits of genetic modification include longer shelf life for many agricultural products, adding colour to natural fibres before harvesting, conferring resistance to pests and fungi, and facilitating the use of herbicides on harmful weeds.25 Another notable argument for genetically engineered plants26 is that “absent biotechnology developments, one might doubt that traditional plant-breeding techniques could increase the world’s food supply enough to feed the estimated global population of 9.4 billion in the year 2050.”27 Impressive as these seem, there is still need for caution.</w:t>
      </w:r>
      <w:r w:rsidRPr="00CB64EA">
        <w:t xml:space="preserve"> </w:t>
      </w:r>
      <w:r w:rsidRPr="00AA24CE">
        <w:rPr>
          <w:rStyle w:val="StyleUnderline"/>
        </w:rPr>
        <w:t>The undoubted promise of biotechnology must not becloud its danger.</w:t>
      </w:r>
    </w:p>
    <w:p w14:paraId="733DA936" w14:textId="77777777" w:rsidR="00510C31" w:rsidRDefault="00510C31" w:rsidP="00510C31">
      <w:r>
        <w:t xml:space="preserve">On the question of food supply, it has been conclusively shown by Nobel Laureate Amartya Sen28 and others that, even without the promises of biotechnology, the world today produces more food per inhabitant than ever before. Food experts agree that there is enough food to provide 4.3 pounds for every person every day: 2.5 pounds of grain, beans, and nuts; about a pound of meat, milk, and eggs; and a pound of fruits and vegetables.29 </w:t>
      </w:r>
      <w:r w:rsidRPr="00AA24CE">
        <w:rPr>
          <w:rStyle w:val="StyleUnderline"/>
        </w:rPr>
        <w:t>Accordingly, the problem of global hunger is one of poverty rather than lack of food.30 Indeed, the excess food produced in the word is often destroyed to buoy up the price of commodities at the global food market. Therefore, the argument that genetic modification of food is necessary in order to feed the starving billions may not be correct</w:t>
      </w:r>
      <w:r>
        <w:t xml:space="preserve">. </w:t>
      </w:r>
    </w:p>
    <w:p w14:paraId="1F917A6D" w14:textId="77777777" w:rsidR="00510C31" w:rsidRDefault="00510C31" w:rsidP="00510C31">
      <w:r>
        <w:t xml:space="preserve">In addition, </w:t>
      </w:r>
      <w:r w:rsidRPr="00AA24CE">
        <w:rPr>
          <w:rStyle w:val="StyleUnderline"/>
        </w:rPr>
        <w:t>the risks, profits, and dangers of biotechnology are not evenly spread or shared</w:t>
      </w:r>
      <w:r>
        <w:t>. While the seed and industrial corporate giants reap the economic benefits, a large proportion of the environmental risks and dangers are borne by the poor. According to Graziano:</w:t>
      </w:r>
    </w:p>
    <w:p w14:paraId="2B126591" w14:textId="77777777" w:rsidR="00510C31" w:rsidRDefault="00510C31" w:rsidP="00510C31">
      <w:r>
        <w:t xml:space="preserve">Agriculture world wide is at risk [and] </w:t>
      </w:r>
      <w:r w:rsidRPr="00AA24CE">
        <w:rPr>
          <w:rStyle w:val="StyleUnderline"/>
        </w:rPr>
        <w:t>Third World countries are the most threatened, because they have more diverse varieties of crops, they have to feed more people, and they house much of the world’s biodiversity.</w:t>
      </w:r>
      <w:r>
        <w:t xml:space="preserve"> They are also more susceptible to change, because most biogenetically engineered agriculture is produced in Third World countries</w:t>
      </w:r>
      <w:r w:rsidRPr="00AA24CE">
        <w:rPr>
          <w:rStyle w:val="StyleUnderline"/>
        </w:rPr>
        <w:t>. Biotech companies commonly disregard the vulnerability of Third World ecosystems and expose them to possible catastrophic environmental damage</w:t>
      </w:r>
      <w:r>
        <w:t>.31</w:t>
      </w:r>
    </w:p>
    <w:p w14:paraId="7BCF2777" w14:textId="77777777" w:rsidR="00510C31" w:rsidRPr="00AA24CE" w:rsidRDefault="00510C31" w:rsidP="00510C31">
      <w:pPr>
        <w:rPr>
          <w:rStyle w:val="StyleUnderline"/>
        </w:rPr>
      </w:pPr>
      <w:r w:rsidRPr="00AA24CE">
        <w:rPr>
          <w:rStyle w:val="StyleUnderline"/>
        </w:rPr>
        <w:t>Although the agribiotechnology industry has been quite consistent in arguing that fears of the potential negative effects of genetic modification of plant life forms are exaggerated, if not unfounded, concerns remain as to the human and environmental safety of genetically modified plants</w:t>
      </w:r>
      <w:r>
        <w:t xml:space="preserve">. The possible </w:t>
      </w:r>
      <w:r w:rsidRPr="00AA24CE">
        <w:rPr>
          <w:rStyle w:val="StyleUnderline"/>
        </w:rPr>
        <w:t>negative impacts of genetically modified plants stretch from the soil to the human food chain and to the human immune system.</w:t>
      </w:r>
      <w:r>
        <w:t xml:space="preserve"> For example, even though a genetically modified food is chemically similar to its natural counterpart, this may not be adequate evidence that it is safe for human consumption</w:t>
      </w:r>
      <w:r w:rsidRPr="00AA24CE">
        <w:rPr>
          <w:rStyle w:val="StyleUnderline"/>
        </w:rPr>
        <w:t>. Other factors that should be considered but that have been ignored include the biological, toxicological, and immunological consequences of genetically engineered plant life forms.</w:t>
      </w:r>
    </w:p>
    <w:p w14:paraId="5529FE7C" w14:textId="77777777" w:rsidR="00510C31" w:rsidRPr="00AA24CE" w:rsidRDefault="00510C31" w:rsidP="00510C31">
      <w:pPr>
        <w:rPr>
          <w:rStyle w:val="StyleUnderline"/>
        </w:rPr>
      </w:pPr>
      <w:r>
        <w:t xml:space="preserve">Interestingly, tests conducted by British scientist Arzad Pusztai showed that, </w:t>
      </w:r>
      <w:r w:rsidRPr="00AA24CE">
        <w:rPr>
          <w:rStyle w:val="StyleUnderline"/>
        </w:rPr>
        <w:t>when rats were fed with genetically modified potatoes, there was damage to their immune system and internal organs</w:t>
      </w:r>
      <w:r>
        <w:t xml:space="preserve">.32 In addition, there are reported cases of transgenic super-weeds and pesticide-resistant plants arising from </w:t>
      </w:r>
      <w:r>
        <w:lastRenderedPageBreak/>
        <w:t xml:space="preserve">genetically engineered plants.33 In 1994 a genetically engineered bacterium developed to aid in the production of ethanol produced residues that rendered the land infertile. New crops “planted on this soil grew three inches and fell over dead.”34 Similarly, in 1996 it was reported that scientists discovered that ladybugs that had eaten aphids that had eaten genetically engineered potatoes died. </w:t>
      </w:r>
      <w:r w:rsidRPr="00AA24CE">
        <w:rPr>
          <w:rStyle w:val="StyleUnderline"/>
        </w:rPr>
        <w:t>Some of these reports may be alarmist, but the importance of the interaction of plants with the wider environment cannot be denied.35</w:t>
      </w:r>
    </w:p>
    <w:p w14:paraId="4714B76F" w14:textId="77777777" w:rsidR="00510C31" w:rsidRDefault="00510C31" w:rsidP="00510C31">
      <w:r>
        <w:t xml:space="preserve">As Richard Strohlman, emeritus professor at the Department of Molecular and Cell Biology, University of California at Berkeley, has emphasized: </w:t>
      </w:r>
    </w:p>
    <w:p w14:paraId="00CDF5BE" w14:textId="77777777" w:rsidR="00510C31" w:rsidRDefault="00510C31" w:rsidP="00510C31">
      <w:r>
        <w:t>Genes exist in networks, interactive networks which have a logic of their own</w:t>
      </w:r>
      <w:r w:rsidRPr="00AA24CE">
        <w:rPr>
          <w:rStyle w:val="StyleUnderline"/>
        </w:rPr>
        <w:t>. The technology point of view does not deal with these networks. It simply addresses genes in isolation.</w:t>
      </w:r>
      <w:r>
        <w:t xml:space="preserve"> </w:t>
      </w:r>
      <w:r w:rsidRPr="00AA24CE">
        <w:rPr>
          <w:rStyle w:val="StyleUnderline"/>
        </w:rPr>
        <w:t>But genes do not exist in isolation. And the fact that the industry folks don’t deal with these networks is what makes their science incomplete and dangerous</w:t>
      </w:r>
      <w:r>
        <w:t>.36</w:t>
      </w:r>
    </w:p>
    <w:p w14:paraId="78593A62" w14:textId="77777777" w:rsidR="00510C31" w:rsidRPr="002576F9" w:rsidRDefault="00510C31" w:rsidP="00510C31">
      <w:r>
        <w:t xml:space="preserve">An independent and reputable science review panel commissioned by the British government issued a report in 2003. </w:t>
      </w:r>
      <w:r w:rsidRPr="00AA24CE">
        <w:rPr>
          <w:rStyle w:val="StyleUnderline"/>
        </w:rPr>
        <w:t>It found no scientific case for ruling out all genetically modified crops and their products; nor, however, did it give them blanket approval. It argues that, worldwide, after seven years of consumption of genetically modified products by humans and livestock, there are no verifiable ill effects.</w:t>
      </w:r>
      <w:r>
        <w:t xml:space="preserve"> The report emphasizes </w:t>
      </w:r>
      <w:r w:rsidRPr="00AA24CE">
        <w:rPr>
          <w:rStyle w:val="StyleUnderline"/>
        </w:rPr>
        <w:t>that genetic modification is not a single homogenous technology and that its application needs to be considered on a case-by-case basis, bearing in mind the emerging principle of precaution in public international law</w:t>
      </w:r>
      <w:r>
        <w:t>.37</w:t>
      </w:r>
    </w:p>
    <w:p w14:paraId="1221C2EF" w14:textId="77777777" w:rsidR="00510C31" w:rsidRDefault="00510C31" w:rsidP="00510C31">
      <w:r>
        <w:t xml:space="preserve">Biopiracy and the Precautionary Principle in International Law </w:t>
      </w:r>
    </w:p>
    <w:p w14:paraId="343FF71C" w14:textId="77777777" w:rsidR="00510C31" w:rsidRDefault="00510C31" w:rsidP="00510C31">
      <w:r>
        <w:t xml:space="preserve">It stands to reason that, </w:t>
      </w:r>
      <w:r w:rsidRPr="00AA24CE">
        <w:rPr>
          <w:rStyle w:val="StyleUnderline"/>
        </w:rPr>
        <w:t>in designing policies regulating the granting of patents on genetically engineered plants, legislators should consider questions relating to the environmental and human safety of those products</w:t>
      </w:r>
      <w:r>
        <w:t xml:space="preserve">.38 </w:t>
      </w:r>
      <w:r w:rsidRPr="00AA24CE">
        <w:rPr>
          <w:rStyle w:val="StyleUnderline"/>
        </w:rPr>
        <w:t>Patents are instruments of national policy and must reflect an informed balance of the general interests of society</w:t>
      </w:r>
      <w:r>
        <w:t xml:space="preserve">.39 Therefore, in the issuance of patents or in designing policies for the patent systems of the world, </w:t>
      </w:r>
      <w:r w:rsidRPr="00A61ADF">
        <w:rPr>
          <w:rStyle w:val="StyleUnderline"/>
        </w:rPr>
        <w:t>it would be prudent for national patent systems and the emerging global order on patents to take into consideration the environmental implications of patented genetically modified plants. However, there is considerable doubt whether states would embrace this suggestion. Moreover, as James</w:t>
      </w:r>
      <w:r>
        <w:t xml:space="preserve"> Buchanan has convincingly argued, the history of biotechnology in the global law-making process is a tale of the elimination of real caution in treaty making.40 For example, since 1992, when biotechnology was slated to be the subject of one of the conventions to be concluded under UN auspices, pressure from the United States, Japan, and Germany ensured that it was downgraded from the status of a convention to that of “an issue” connected with biodiversity</w:t>
      </w:r>
    </w:p>
    <w:p w14:paraId="14F7AE10" w14:textId="77777777" w:rsidR="00510C31" w:rsidRPr="00A61ADF" w:rsidRDefault="00510C31" w:rsidP="00510C31">
      <w:pPr>
        <w:rPr>
          <w:rStyle w:val="StyleUnderline"/>
        </w:rPr>
      </w:pPr>
      <w:r>
        <w:t xml:space="preserve">Hence, </w:t>
      </w:r>
      <w:r w:rsidRPr="00A61ADF">
        <w:rPr>
          <w:rStyle w:val="StyleUnderline"/>
        </w:rPr>
        <w:t>although the question of regulation of genetic modification of plants is remarkably complex and controversial,41 a major stumbling block to a rational appreciation of its ramifications is the huge amount of capital outlay and investment involved in the biotechnology and agribusiness industr</w:t>
      </w:r>
      <w:r>
        <w:t xml:space="preserve">y.42 However, international law seems to have grasped the peculiar risks of genetically modified plant life forms – hence, the Cartagena Protocol and other juridical initiatives. The Cartagena Protocol is a follow-up to Article 19.3 of the </w:t>
      </w:r>
      <w:r w:rsidRPr="00A61ADF">
        <w:rPr>
          <w:rStyle w:val="StyleUnderline"/>
        </w:rPr>
        <w:t>CBD, which obliges parties to the convention to consider the need for, and modalities of, a protocol on the safe transfer, handling, and use of living modified organisms (LMOs) that may have an adverse effect on biodiversity</w:t>
      </w:r>
      <w:r>
        <w:t xml:space="preserve">. The Cartagena Protocol constitutes a juridical recognition of </w:t>
      </w:r>
      <w:r>
        <w:lastRenderedPageBreak/>
        <w:t xml:space="preserve">both the potentials and perils of genetic modification of plants. </w:t>
      </w:r>
      <w:r w:rsidRPr="00A61ADF">
        <w:rPr>
          <w:rStyle w:val="StyleUnderline"/>
        </w:rPr>
        <w:t>More significantly, it entrenches the principle of precaution in relation to genetically modified plants.</w:t>
      </w:r>
    </w:p>
    <w:p w14:paraId="7CDD5AD3" w14:textId="77777777" w:rsidR="00510C31" w:rsidRDefault="00510C31" w:rsidP="00510C31">
      <w:r>
        <w:t xml:space="preserve">The Protocol adopts a three-pronged principled approach; namely, advanced prior informed consent,43 the precautionary approach,44 and the establishment or maintenance of national measures.45 The essence of this instrument is to institute a regime for the safe handling and use of genetically modified plants and other life forms. </w:t>
      </w:r>
      <w:r w:rsidRPr="00A61ADF">
        <w:rPr>
          <w:rStyle w:val="StyleUnderline"/>
        </w:rPr>
        <w:t>Given its wide ambit, its normative import may extend to other areas where the law on biological diversity converges with emergent human rights, such as the “right to safe food” and a safe environment</w:t>
      </w:r>
      <w:r>
        <w:t xml:space="preserve">.46 Our expectations of the normative implications of the Cartagena Protocol should be sober and modest, </w:t>
      </w:r>
      <w:r w:rsidRPr="00A61ADF">
        <w:rPr>
          <w:rStyle w:val="StyleUnderline"/>
        </w:rPr>
        <w:t>especially since it contains a “savings” clause emphasizing that it does not preempt rights and obligations provided for in other international agreements and organizations, particularly those dealing with international trade</w:t>
      </w:r>
      <w:r>
        <w:t>. One such international agreement is the Agreement on the Application of Sanitary and Phytosanitary Measures (SPS). 47</w:t>
      </w:r>
    </w:p>
    <w:p w14:paraId="52F247A3" w14:textId="77777777" w:rsidR="00510C31" w:rsidRDefault="00510C31" w:rsidP="00510C31">
      <w:r>
        <w:t xml:space="preserve">For example, preambular recitals 9 to 11 emphasize that the obligations created by other international agreements have not been diminished or compromised by the commitments made to the Cartagena Protocol. In other words, given that the normative link between the Cartagena Protocol and other international agreements on trade and the environment has not been clarified, one cannot be sanguine about the prospects of it </w:t>
      </w:r>
      <w:r w:rsidRPr="00833EE1">
        <w:rPr>
          <w:rStyle w:val="StyleUnderline"/>
        </w:rPr>
        <w:t>creating a progressive and stringent regime of liability for potentially dangerous genetically modified plant life forms and their handling, particularly those with patent protection</w:t>
      </w:r>
      <w:r>
        <w:t>.48 The protocol encompasses the so-called LMOs-FFPs (modified organisms that are intended for use as food or feed or for processing). This class covers such widely modified plants as corn, soy, wheat, canola, tomatoes, seeds, and so on, which may or may not be introduced into the environment. In effect, genetically modified plants that may have an impact on human health as well as on the environment as a whole are included under the juridical ambit of the Cartagena Protocol.</w:t>
      </w:r>
    </w:p>
    <w:p w14:paraId="33B32323" w14:textId="77777777" w:rsidR="00510C31" w:rsidRDefault="00510C31" w:rsidP="00510C31">
      <w:r>
        <w:t xml:space="preserve">The protocol marks a significant milestone in the evolutionary process of the principle of precaution in international environmental law. It can therefore be argued that the norm of precaution49 in international environmental law has, for good reasons, become one of the most powerful legal norms in recent times for the regulation not only of genetically modified plants but also of other human activities that pose potential but unproven dangers to human health and to the environment. </w:t>
      </w:r>
      <w:r w:rsidRPr="00833EE1">
        <w:rPr>
          <w:rStyle w:val="StyleUnderline"/>
        </w:rPr>
        <w:t>In simple terms, the norm of precaution prescribes that, in some cases where the costs of action are low and the risks of inaction are high, preventive action should be taken, even without scientific certainty about the problem being addressed</w:t>
      </w:r>
      <w:r>
        <w:t>.50</w:t>
      </w:r>
    </w:p>
    <w:p w14:paraId="7A57D745" w14:textId="77777777" w:rsidR="00510C31" w:rsidRDefault="00510C31" w:rsidP="00510C31">
      <w:r>
        <w:t>The principle of precaution is an evolving norm with manifold applications and, in practice, it gives governments and environmental regulatory agencies a useful amount of discretion in setting environmental policy, even if there is no definitive scientific basis for the precautionary measures taken.51 Thus, governments and environmental regulatory agencies must decide, in the face of empirical uncertainty and paucity of scientific data, how high the risks are likely to be (beyond monetary terms) and what types of action, if any, should be called for. Of course, whether states can resist counter-pressures from vested interests in genetically modified plants is another question.</w:t>
      </w:r>
    </w:p>
    <w:p w14:paraId="16EA5EF1" w14:textId="77777777" w:rsidR="00510C31" w:rsidRPr="00833EE1" w:rsidRDefault="00510C31" w:rsidP="00510C31">
      <w:pPr>
        <w:rPr>
          <w:rStyle w:val="StyleUnderline"/>
        </w:rPr>
      </w:pPr>
      <w:r>
        <w:t xml:space="preserve">Still, in a commonsensical way, the precautionary principle ensures that an activity that poses a threat to the environment may be prevented. It emphasizes avoidance. Notwithstanding problems of definition52 and conceptual ambiguities, it may be argued that the precautionary principle has emerged as a full-blown principle of international environmental law.53 Operationally, key elements of the principle of </w:t>
      </w:r>
      <w:r>
        <w:lastRenderedPageBreak/>
        <w:t>precaution may include an evidentiary threshold, a burden of proof, a duty owed to the international society as a whole, and a policy for action in the face of scientific uncertainty</w:t>
      </w:r>
      <w:r w:rsidRPr="00CB64EA">
        <w:t xml:space="preserve"> </w:t>
      </w:r>
      <w:r>
        <w:t xml:space="preserve">or ignorance. Historically, the precautionary principle is an improvement upon the erstwhile “assimilation approach”54 to regulations on the environment. </w:t>
      </w:r>
      <w:r w:rsidRPr="00833EE1">
        <w:rPr>
          <w:rStyle w:val="StyleUnderline"/>
        </w:rPr>
        <w:t>The assimilationist policy operated under the assumption that the environment can assimilate a certain amount of pollution without a collapse of the ecosystem. However, the complexity of the ecosystem makes it impossible to predict with certainty the maximum capacity of the environment to absorb pollution.</w:t>
      </w:r>
    </w:p>
    <w:p w14:paraId="2A4FCFFB" w14:textId="61CC5E21" w:rsidR="00510C31" w:rsidRPr="00510C31" w:rsidRDefault="00510C31" w:rsidP="00510C31">
      <w:pPr>
        <w:rPr>
          <w:rStyle w:val="StyleUnderline"/>
          <w:u w:val="none"/>
        </w:rPr>
      </w:pPr>
      <w:r>
        <w:t>The problem with the precautionary approach is that, although it would be ideal to have every ecosystem conserved, the realities of life, the immense global pressure that champions a particular model of economic development, and the imperative needs of peoples (whether political, economic, or cultural) compel otherwise. Inevitably, hard choices have to be made, and the “safety first” slogan does not really help in such situations.55 Even without the complexities of genetically engineered plants, no one really knows how the various species in their natural state interact in the ecosystem, and thus the precautionary principle may not shed much light on the complicated workings of nature. However, the case for precaution cannot be denied.</w:t>
      </w:r>
    </w:p>
    <w:p w14:paraId="5B22E021" w14:textId="77777777" w:rsidR="00510C31" w:rsidRDefault="00510C31" w:rsidP="00510C31">
      <w:pPr>
        <w:pStyle w:val="Heading4"/>
      </w:pPr>
      <w:r>
        <w:t>Seed patents undermine innovation</w:t>
      </w:r>
    </w:p>
    <w:p w14:paraId="63FD4095" w14:textId="77777777" w:rsidR="00510C31" w:rsidRPr="00021DCC" w:rsidRDefault="00510C31" w:rsidP="00510C31">
      <w:pPr>
        <w:rPr>
          <w:b/>
          <w:sz w:val="26"/>
        </w:rPr>
      </w:pPr>
      <w:r w:rsidRPr="00021DCC">
        <w:rPr>
          <w:rStyle w:val="Style13ptBold"/>
        </w:rPr>
        <w:t>Jenney, U of Montana Outreach Program Manager, 22</w:t>
      </w:r>
    </w:p>
    <w:p w14:paraId="05A371DE" w14:textId="77777777" w:rsidR="00510C31" w:rsidRPr="00021DCC" w:rsidRDefault="00510C31" w:rsidP="00510C31">
      <w:pPr>
        <w:rPr>
          <w:color w:val="000000"/>
          <w:sz w:val="16"/>
          <w:szCs w:val="16"/>
        </w:rPr>
      </w:pPr>
      <w:r w:rsidRPr="00021DCC">
        <w:rPr>
          <w:color w:val="000000"/>
          <w:sz w:val="16"/>
          <w:szCs w:val="16"/>
        </w:rPr>
        <w:t>[Paulina Beverly, May 2022, ScholarWorks at University of Montana, “</w:t>
      </w:r>
      <w:r w:rsidRPr="00021DCC">
        <w:rPr>
          <w:sz w:val="16"/>
          <w:szCs w:val="16"/>
        </w:rPr>
        <w:t>Keeping What You Sow: Intellectual Property Rights for Plant Breeders and Seed Growers</w:t>
      </w:r>
      <w:r w:rsidRPr="00021DCC">
        <w:rPr>
          <w:color w:val="000000"/>
          <w:sz w:val="16"/>
          <w:szCs w:val="16"/>
        </w:rPr>
        <w:t>,” pages 12-13, https://scholarworks.umt.edu/cgi/viewcontent.cgi?article=13043&amp;&amp;context=etd&amp;&amp;sei-redir=1&amp;referer=https%253A%252F%252Fscholar.google.com%252Fscholar%253Fhl%253Den%2526as_sdt%253D0%25252C48%2526q%253Dcolor%252Bof%252Bcreatorship%252Bbiopiracy%2526btnG%253D#search=%22color%20creatorship%20biopiracy%22, accessed 7-2-24] NG</w:t>
      </w:r>
    </w:p>
    <w:p w14:paraId="235920A1" w14:textId="35AB7EE8" w:rsidR="00510C31" w:rsidRDefault="00510C31" w:rsidP="00253514">
      <w:pPr>
        <w:rPr>
          <w:rStyle w:val="StyleUnderline"/>
        </w:rPr>
      </w:pPr>
      <w:r w:rsidRPr="00021DCC">
        <w:rPr>
          <w:rStyle w:val="StyleUnderline"/>
        </w:rPr>
        <w:t>Although the</w:t>
      </w:r>
      <w:r w:rsidRPr="00021DCC">
        <w:t xml:space="preserve"> express </w:t>
      </w:r>
      <w:r w:rsidRPr="00021DCC">
        <w:rPr>
          <w:rStyle w:val="StyleUnderline"/>
        </w:rPr>
        <w:t>aim of the utility patent system is to allow the inventor of a product to establish market presence by restricting its use by others, some seed companies that hold utility patents on seeds would not be averse to other breeders using that material,</w:t>
      </w:r>
      <w:r w:rsidRPr="00021DCC">
        <w:t xml:space="preserve"> according to breeders interviewed for this resource. </w:t>
      </w:r>
      <w:r w:rsidRPr="00021DCC">
        <w:rPr>
          <w:rStyle w:val="StyleUnderline"/>
        </w:rPr>
        <w:t>Instead, a major reason why some seed companies patent seeds is to simply increase the value of their portfolio. If one company is using exclusive access to quality germplasm to increase the value of their brand, other companies have to follow suit in order to remain competitive</w:t>
      </w:r>
      <w:r w:rsidRPr="00021DCC">
        <w:t xml:space="preserve">. For example, Emily Rose Haga, a former breeder for Johnny’s Selected Seeds and the former executive director of Seed Savers Exchange, said that she has been told that </w:t>
      </w:r>
      <w:r w:rsidRPr="00021DCC">
        <w:rPr>
          <w:rStyle w:val="StyleUnderline"/>
        </w:rPr>
        <w:t>some companies will patent seeds to show value to shareholders. “It’s a way to say look at us, we’re innovating. We’re ahead of the curve. Whereas they don’t intend that not to be useful to another plant breeder, or maybe they’re willing to share it</w:t>
      </w:r>
      <w:r w:rsidRPr="00021DCC">
        <w:t xml:space="preserve">, Understanding but with royalties,” she said. For this reason, it is worth contacting a breeder or patent holder directly to ask about using their seeds in a breeding project. Indeed, Haga added, </w:t>
      </w:r>
      <w:r w:rsidRPr="00021DCC">
        <w:rPr>
          <w:rStyle w:val="StyleUnderline"/>
        </w:rPr>
        <w:t xml:space="preserve">another reason </w:t>
      </w:r>
      <w:r w:rsidRPr="00021DCC">
        <w:t xml:space="preserve">she’s heard </w:t>
      </w:r>
      <w:r w:rsidRPr="00021DCC">
        <w:rPr>
          <w:rStyle w:val="StyleUnderline"/>
        </w:rPr>
        <w:t xml:space="preserve">some breeders apply for patents </w:t>
      </w:r>
      <w:r w:rsidRPr="00021DCC">
        <w:t xml:space="preserve">is not to restrict their use at all, but rather </w:t>
      </w:r>
      <w:r w:rsidRPr="00021DCC">
        <w:rPr>
          <w:rStyle w:val="StyleUnderline"/>
        </w:rPr>
        <w:t>to prevent someone who would from patenting the variety or trait first. “It’s sort of a mind twist, saying, well, I’m going to seek intellectual property rights so that somebody else doesn’t seek the intellectual property rights and prevent other people from using this</w:t>
      </w:r>
      <w:r w:rsidRPr="00021DCC">
        <w:t xml:space="preserve">... It’s just kind of an example of where we’re at as a seed community.” </w:t>
      </w:r>
      <w:r w:rsidRPr="00021DCC">
        <w:rPr>
          <w:rStyle w:val="StyleUnderline"/>
        </w:rPr>
        <w:t xml:space="preserve">Seed companies also use patents as bargaining tools to access other patented material. Adrienne Shelton, a plant breeder for Enza Zaden, describes the negotiation: As a lettuce breeding company, there are a couple of disease resistances that have to be in our varieties in order for our growers to be successful. </w:t>
      </w:r>
      <w:r w:rsidRPr="00021DCC">
        <w:t xml:space="preserve">One of them is downy mildew resistance, of course, which continues to be a problem. And then another important resistance is Nasonovia (aphid) resistance. </w:t>
      </w:r>
      <w:r w:rsidRPr="00021DCC">
        <w:rPr>
          <w:rStyle w:val="StyleUnderline"/>
        </w:rPr>
        <w:t xml:space="preserve">One of the reasons that we are patenting our varieties is that our competitor company Rijk Zwaan, who also develops </w:t>
      </w:r>
      <w:r w:rsidRPr="00021DCC">
        <w:rPr>
          <w:rStyle w:val="StyleUnderline"/>
        </w:rPr>
        <w:lastRenderedPageBreak/>
        <w:t>lettuce, has patents on Nasonovia resistance. Adrienne said Enza Zaden agreed to trade their patent for downy mildew resistance to Rijk Zwaan in exchange for access to their Nasonovia-resistance trait. “Because we had a patent and they had a patent, we then essentially agreed to share,” she said.</w:t>
      </w:r>
      <w:r w:rsidRPr="00021DCC">
        <w:t xml:space="preserve"> “So all of Rijk Zwaan varieties have the full downy mildew resistance and Nasonovia resistance and most of ours have both of them as well, even though we don’t have the patent for one of those. Without those resistances, we can’t compete in the large lettuce market in California.” By obtaining the patent on a desirable trait, Enza Zaden was able to leverage their access to “unlock” other essential traits for their breeding work. In some ways, </w:t>
      </w:r>
      <w:r w:rsidRPr="00021DCC">
        <w:rPr>
          <w:rStyle w:val="StyleUnderline"/>
        </w:rPr>
        <w:t xml:space="preserve">this exchange highlights the inability of the patent system to promote innovation; instead, it forces companies with adequate resources to buy in and excludes the rest. </w:t>
      </w:r>
    </w:p>
    <w:p w14:paraId="44D23191" w14:textId="4878E750" w:rsidR="00AF090B" w:rsidRDefault="00AF090B" w:rsidP="00AF090B">
      <w:pPr>
        <w:pStyle w:val="Heading3"/>
      </w:pPr>
      <w:r>
        <w:lastRenderedPageBreak/>
        <w:t>Biodiversity Impacts</w:t>
      </w:r>
    </w:p>
    <w:p w14:paraId="5F635D28" w14:textId="25659357" w:rsidR="00AF090B" w:rsidRDefault="00AF090B" w:rsidP="00AF090B">
      <w:pPr>
        <w:pStyle w:val="Heading4"/>
      </w:pPr>
      <w:r>
        <w:t>Loss of biodiversity is existential – only the affirmatives raising of awareness solves</w:t>
      </w:r>
    </w:p>
    <w:p w14:paraId="01F9BFB8" w14:textId="77777777" w:rsidR="00AF090B" w:rsidRDefault="00AF090B" w:rsidP="00AF090B">
      <w:pPr>
        <w:rPr>
          <w:rStyle w:val="Style13ptBold"/>
        </w:rPr>
      </w:pPr>
      <w:r w:rsidRPr="00552863">
        <w:rPr>
          <w:rStyle w:val="Style13ptBold"/>
        </w:rPr>
        <w:t>Watts</w:t>
      </w:r>
      <w:r>
        <w:rPr>
          <w:rStyle w:val="Style13ptBold"/>
        </w:rPr>
        <w:t>, The Guardian environmental editor and journalist, 18</w:t>
      </w:r>
    </w:p>
    <w:p w14:paraId="653CB6CE" w14:textId="77777777" w:rsidR="00AF090B" w:rsidRPr="00552863" w:rsidRDefault="00AF090B" w:rsidP="00AF090B">
      <w:r w:rsidRPr="00552863">
        <w:t>[</w:t>
      </w:r>
      <w:r>
        <w:t xml:space="preserve">Jonathan, 11-6-2018, The Guardian, “Stop biodiversity loss or we could face our own extinction, warns UN,” </w:t>
      </w:r>
      <w:hyperlink r:id="rId44" w:history="1">
        <w:r w:rsidRPr="00C51209">
          <w:rPr>
            <w:rStyle w:val="Hyperlink"/>
          </w:rPr>
          <w:t>https://www.theguardian.com/environment/2018/nov/03/stop-biodiversity-loss-or-we-could-face-our-own-extinction-warns-un</w:t>
        </w:r>
      </w:hyperlink>
      <w:r>
        <w:t>, accessed 7-9-2024, CM</w:t>
      </w:r>
      <w:r w:rsidRPr="00552863">
        <w:t>]</w:t>
      </w:r>
    </w:p>
    <w:p w14:paraId="653DE92F" w14:textId="77777777" w:rsidR="00AF090B" w:rsidRDefault="00AF090B" w:rsidP="00AF090B">
      <w:r>
        <w:t xml:space="preserve">But overall, she says, </w:t>
      </w:r>
      <w:r w:rsidRPr="00552863">
        <w:rPr>
          <w:rStyle w:val="StyleUnderline"/>
        </w:rPr>
        <w:t>the picture is worrying.</w:t>
      </w:r>
      <w:r>
        <w:t xml:space="preserve"> The </w:t>
      </w:r>
      <w:r w:rsidRPr="00552863">
        <w:rPr>
          <w:rStyle w:val="StyleUnderline"/>
        </w:rPr>
        <w:t>already high rates of biodiversity loss from habitat destruction, chemical pollution and invasive species will accelerate in the coming 30 years as a result of climate change and growing human populations. By 2050, Africa is expected to lose 50% of its birds and mammals, and Asian fisheries to completely collapse</w:t>
      </w:r>
      <w:r>
        <w:t xml:space="preserve">. </w:t>
      </w:r>
      <w:r w:rsidRPr="00552863">
        <w:rPr>
          <w:rStyle w:val="StyleUnderline"/>
        </w:rPr>
        <w:t>The loss of plants and sea life will reduce the Earth’s ability to absorb carbon, creating a vicious cycle</w:t>
      </w:r>
      <w:r>
        <w:t>.</w:t>
      </w:r>
    </w:p>
    <w:p w14:paraId="13279395" w14:textId="77777777" w:rsidR="00AF090B" w:rsidRDefault="00AF090B" w:rsidP="00AF090B">
      <w:r w:rsidRPr="00552863">
        <w:rPr>
          <w:rStyle w:val="StyleUnderline"/>
        </w:rPr>
        <w:t>“The numbers are staggering</w:t>
      </w:r>
      <w:r>
        <w:t>,” says the former Romanian environment minister. “</w:t>
      </w:r>
      <w:r w:rsidRPr="00552863">
        <w:rPr>
          <w:rStyle w:val="Emphasis"/>
        </w:rPr>
        <w:t>I hope we aren’t the first species to document our own extinction.</w:t>
      </w:r>
      <w:r>
        <w:t>”</w:t>
      </w:r>
    </w:p>
    <w:p w14:paraId="705576FE" w14:textId="77777777" w:rsidR="00AF090B" w:rsidRDefault="00AF090B" w:rsidP="00AF090B">
      <w:r>
        <w:t>Despite the weak government response to such an existential threat, she said her optimism about what she called “the infrastructure of life” was undimmed.</w:t>
      </w:r>
    </w:p>
    <w:p w14:paraId="19C2F380" w14:textId="77777777" w:rsidR="00AF090B" w:rsidRDefault="00AF090B" w:rsidP="00AF090B">
      <w:r>
        <w:t>One cause for hope was a convergence of scientific concerns and growing interest from the business community. Last month, the UN’s top climate and biodiversity institutions and scientists held their first joint meeting. They found that nature-based solutions – such as forest protection, tree planting, land restoration and soil management – could provide up to a third of the carbon absorption needed to keep global warming within the Paris agreement parameters. In future the two UN arms of climate and biodiversity should issue joint assessments. She also noted that although politics in some countries were moving in the wrong direction, there were also positive developments such as French president, Emmanuel Macron, recently being the first world leader to note that the climate issue cannot be solved without a halt in biodiversity loss. This will be on the agenda of the next G7 summit in France.</w:t>
      </w:r>
    </w:p>
    <w:p w14:paraId="5D8F5958" w14:textId="614EC832" w:rsidR="00AF090B" w:rsidRPr="00AF090B" w:rsidRDefault="00AF090B" w:rsidP="00AF090B">
      <w:pPr>
        <w:rPr>
          <w:rStyle w:val="StyleUnderline"/>
          <w:u w:val="none"/>
        </w:rPr>
      </w:pPr>
      <w:r>
        <w:t>“</w:t>
      </w:r>
      <w:r w:rsidRPr="00552863">
        <w:rPr>
          <w:rStyle w:val="StyleUnderline"/>
        </w:rPr>
        <w:t>Things are moving. There is a lot of goodwill</w:t>
      </w:r>
      <w:r>
        <w:t>,” she said. “</w:t>
      </w:r>
      <w:r w:rsidRPr="00552863">
        <w:rPr>
          <w:rStyle w:val="StyleUnderline"/>
        </w:rPr>
        <w:t xml:space="preserve">We should be aware of the dangers but not paralysed by inaction. It’s still in our hands but the window for action is narrowing. We </w:t>
      </w:r>
      <w:r w:rsidRPr="00552863">
        <w:rPr>
          <w:rStyle w:val="Emphasis"/>
        </w:rPr>
        <w:t>need higher levels of political and citizen will</w:t>
      </w:r>
      <w:r w:rsidRPr="00552863">
        <w:rPr>
          <w:rStyle w:val="StyleUnderline"/>
        </w:rPr>
        <w:t xml:space="preserve"> to support nature.</w:t>
      </w:r>
      <w:r>
        <w:t>”</w:t>
      </w:r>
    </w:p>
    <w:p w14:paraId="687C944D" w14:textId="3AEF7A49" w:rsidR="009D3746" w:rsidRDefault="009D3746" w:rsidP="009D3746">
      <w:pPr>
        <w:pStyle w:val="Heading3"/>
      </w:pPr>
      <w:r>
        <w:lastRenderedPageBreak/>
        <w:t>Climate</w:t>
      </w:r>
    </w:p>
    <w:p w14:paraId="0E5235AD" w14:textId="77777777" w:rsidR="009D3746" w:rsidRPr="009F7931" w:rsidRDefault="009D3746" w:rsidP="009D3746">
      <w:pPr>
        <w:pStyle w:val="Heading4"/>
      </w:pPr>
      <w:r w:rsidRPr="009F7931">
        <w:t xml:space="preserve">Protection of Indigenous knowledge key to climate </w:t>
      </w:r>
      <w:r>
        <w:t>resilience</w:t>
      </w:r>
      <w:r w:rsidRPr="009F7931">
        <w:t xml:space="preserve"> – avoiding piracy and misappropriation promotes biodiversity and nature-based solution</w:t>
      </w:r>
    </w:p>
    <w:p w14:paraId="02E1F050" w14:textId="77777777" w:rsidR="009D3746" w:rsidRPr="009F7931" w:rsidRDefault="009D3746" w:rsidP="009D3746">
      <w:pPr>
        <w:rPr>
          <w:rStyle w:val="Style13ptBold"/>
        </w:rPr>
      </w:pPr>
      <w:r w:rsidRPr="009F7931">
        <w:rPr>
          <w:rStyle w:val="Style13ptBold"/>
        </w:rPr>
        <w:t>Cottrell, University of Oklahoma Postdoctoral Fellow, 2022</w:t>
      </w:r>
    </w:p>
    <w:p w14:paraId="30CCE4F6" w14:textId="77777777" w:rsidR="009D3746" w:rsidRPr="009F7931" w:rsidRDefault="009D3746" w:rsidP="009D3746">
      <w:r w:rsidRPr="009F7931">
        <w:t>[Clifton, 28/5/2022, Environmental Science &amp; Policy, “Avoiding a new era in biopiracy: Including indigenous and local knowledge in nature-based solutions to climate change”, vol. 135, pg.167, Sciencedirect, accessed 6/30/2024, LR]</w:t>
      </w:r>
    </w:p>
    <w:p w14:paraId="3F78782D" w14:textId="77777777" w:rsidR="009D3746" w:rsidRPr="009F7931" w:rsidRDefault="009D3746" w:rsidP="009D3746">
      <w:r w:rsidRPr="009F7931">
        <w:t>*IUCN = International Union for</w:t>
      </w:r>
      <w:r w:rsidRPr="009F7931">
        <w:rPr>
          <w:sz w:val="12"/>
        </w:rPr>
        <w:t xml:space="preserve">¶ </w:t>
      </w:r>
      <w:r w:rsidRPr="009F7931">
        <w:t xml:space="preserve">Conservation of Nature </w:t>
      </w:r>
    </w:p>
    <w:p w14:paraId="0BA739C8" w14:textId="77777777" w:rsidR="009D3746" w:rsidRPr="009F7931" w:rsidRDefault="009D3746" w:rsidP="009D3746">
      <w:r w:rsidRPr="009F7931">
        <w:t>*Nbs = Nature-based solutions</w:t>
      </w:r>
    </w:p>
    <w:p w14:paraId="2960628F" w14:textId="77777777" w:rsidR="009D3746" w:rsidRPr="009F7931" w:rsidRDefault="009D3746" w:rsidP="009D3746">
      <w:r w:rsidRPr="009F7931">
        <w:t>* IPLCs =Indigenous Peoples and local communities</w:t>
      </w:r>
    </w:p>
    <w:p w14:paraId="71B1C490" w14:textId="77777777" w:rsidR="009D3746" w:rsidRPr="009F7931" w:rsidRDefault="009D3746" w:rsidP="009D3746">
      <w:r w:rsidRPr="009F7931">
        <w:t>*ILK =  Indigenous and local</w:t>
      </w:r>
      <w:r w:rsidRPr="009F7931">
        <w:rPr>
          <w:sz w:val="12"/>
        </w:rPr>
        <w:t xml:space="preserve">¶ </w:t>
      </w:r>
      <w:r w:rsidRPr="009F7931">
        <w:t>knowledge</w:t>
      </w:r>
    </w:p>
    <w:p w14:paraId="4BCEC67E" w14:textId="77777777" w:rsidR="009D3746" w:rsidRPr="009F7931" w:rsidRDefault="009D3746" w:rsidP="009D3746">
      <w:r w:rsidRPr="009F7931">
        <w:t>5. Conclusion</w:t>
      </w:r>
    </w:p>
    <w:p w14:paraId="56A1A51E" w14:textId="77777777" w:rsidR="009D3746" w:rsidRPr="009F7931" w:rsidRDefault="009D3746" w:rsidP="009D3746">
      <w:r w:rsidRPr="009F7931">
        <w:t>In 2019, the IUCN published its “Global Standard for Nature-based¶ Solutions,” a twenty-page document providing eight criteria to promote “greater clarity and precision” in the application of NbS (IUCN,</w:t>
      </w:r>
      <w:r w:rsidRPr="009F7931">
        <w:rPr>
          <w:sz w:val="12"/>
        </w:rPr>
        <w:t xml:space="preserve">¶ </w:t>
      </w:r>
      <w:r w:rsidRPr="009F7931">
        <w:t xml:space="preserve">2019: 2). The </w:t>
      </w:r>
      <w:r w:rsidRPr="009F7931">
        <w:rPr>
          <w:rStyle w:val="StyleUnderline"/>
        </w:rPr>
        <w:t>IUCN’s standards do reference IPLCs and advocate for the¶ use of free, prior, and informed consent in the governing of NbS projects,¶ as well as encourage the creation of a dispute resolution mechanism and¶ decision-making process that is more inclusive of traditionally excluded¶ groups like IPLCs</w:t>
      </w:r>
      <w:r w:rsidRPr="009F7931">
        <w:t xml:space="preserve">. </w:t>
      </w:r>
      <w:r w:rsidRPr="009F7931">
        <w:rPr>
          <w:rStyle w:val="StyleUnderline"/>
        </w:rPr>
        <w:t>When marginalized groups are written out of efforts¶ to manage local resources, it can accompany a decline in overall resilience, self-determination, and infuence</w:t>
      </w:r>
      <w:r w:rsidRPr="009F7931">
        <w:t xml:space="preserve"> (Turner et al., 2008). Future</w:t>
      </w:r>
      <w:r w:rsidRPr="009F7931">
        <w:rPr>
          <w:sz w:val="12"/>
        </w:rPr>
        <w:t xml:space="preserve">¶ </w:t>
      </w:r>
      <w:r w:rsidRPr="009F7931">
        <w:t>assessment and revisions to the IUCN standards should build upon the</w:t>
      </w:r>
      <w:r w:rsidRPr="009F7931">
        <w:rPr>
          <w:sz w:val="12"/>
        </w:rPr>
        <w:t xml:space="preserve">¶ </w:t>
      </w:r>
      <w:r w:rsidRPr="009F7931">
        <w:t>inclusion of IPLCs and strive to better validate, integrate, and protect ILK</w:t>
      </w:r>
      <w:r w:rsidRPr="009F7931">
        <w:rPr>
          <w:sz w:val="12"/>
        </w:rPr>
        <w:t xml:space="preserve">¶ </w:t>
      </w:r>
      <w:r w:rsidRPr="009F7931">
        <w:t>in NbS projects.</w:t>
      </w:r>
    </w:p>
    <w:p w14:paraId="12484578" w14:textId="77777777" w:rsidR="009D3746" w:rsidRPr="009F7931" w:rsidRDefault="009D3746" w:rsidP="009D3746">
      <w:pPr>
        <w:rPr>
          <w:rStyle w:val="StyleUnderline"/>
        </w:rPr>
      </w:pPr>
      <w:r w:rsidRPr="009F7931">
        <w:t>L</w:t>
      </w:r>
      <w:r w:rsidRPr="009F7931">
        <w:rPr>
          <w:rStyle w:val="StyleUnderline"/>
        </w:rPr>
        <w:t>ess than 1% of global investment in climate change currently goes¶ to NbS project</w:t>
      </w:r>
      <w:r w:rsidRPr="009F7931">
        <w:t>s (Seddon et al., 2020a). Howev</w:t>
      </w:r>
      <w:r w:rsidRPr="009F7931">
        <w:rPr>
          <w:rStyle w:val="StyleUnderline"/>
        </w:rPr>
        <w:t>er, given its growing¶ prominence in scholarly and grey literature, NbS could be a key pillar to¶ fght climate change</w:t>
      </w:r>
      <w:r w:rsidRPr="009F7931">
        <w:t xml:space="preserve"> and contribute signifcantly to the UN’s Sustainable</w:t>
      </w:r>
      <w:r w:rsidRPr="009F7931">
        <w:rPr>
          <w:sz w:val="12"/>
        </w:rPr>
        <w:t xml:space="preserve">¶ </w:t>
      </w:r>
      <w:r w:rsidRPr="009F7931">
        <w:t xml:space="preserve">Development Goals. </w:t>
      </w:r>
      <w:r w:rsidRPr="009F7931">
        <w:rPr>
          <w:rStyle w:val="StyleUnderline"/>
        </w:rPr>
        <w:t>A review of NbS literature related to IPLCs shows¶ that scientists and practitioners still have a long way to go to catch up to¶ the dual ideals of biodiversity preservation and enhanced well-being¶ that form the bedrock of Nb</w:t>
      </w:r>
      <w:r w:rsidRPr="009F7931">
        <w:t xml:space="preserve">S. </w:t>
      </w:r>
      <w:r w:rsidRPr="009F7931">
        <w:rPr>
          <w:rStyle w:val="StyleUnderline"/>
        </w:rPr>
        <w:t xml:space="preserve">By focusing energy on the validation,¶ integration, and protection of ILK, future NbS projects can avoid the¶ misappropriation and piracy of other knowledge systems and promote¶ more equitable outcomes for IPLCs around the world. </w:t>
      </w:r>
    </w:p>
    <w:p w14:paraId="799DD0B3" w14:textId="77777777" w:rsidR="009D3746" w:rsidRPr="009F7931" w:rsidRDefault="009D3746" w:rsidP="009D3746">
      <w:pPr>
        <w:pStyle w:val="Heading4"/>
      </w:pPr>
      <w:r>
        <w:t>Biopiracy and disrespect of indigenous knowledge undermines climate efforts – only protection and validity of indigenous knowledge solves climate change</w:t>
      </w:r>
    </w:p>
    <w:p w14:paraId="365C6780" w14:textId="77777777" w:rsidR="009D3746" w:rsidRPr="009F7931" w:rsidRDefault="009D3746" w:rsidP="009D3746">
      <w:pPr>
        <w:rPr>
          <w:rStyle w:val="Style13ptBold"/>
        </w:rPr>
      </w:pPr>
      <w:r w:rsidRPr="009F7931">
        <w:rPr>
          <w:rStyle w:val="Style13ptBold"/>
        </w:rPr>
        <w:t>Cottrell, University of Oklahoma Postdoctoral Fellow, 2022</w:t>
      </w:r>
    </w:p>
    <w:p w14:paraId="11FB78BD" w14:textId="77777777" w:rsidR="009D3746" w:rsidRDefault="009D3746" w:rsidP="009D3746">
      <w:r w:rsidRPr="009F7931">
        <w:t>[Clifton, 28/5/2022, Environmental Science &amp; Policy, “Avoiding a new era in biopiracy: Including indigenous and local knowledge in nature-based solutions to climate change”, vol. 135, pg.</w:t>
      </w:r>
      <w:r>
        <w:t>166-167</w:t>
      </w:r>
      <w:r w:rsidRPr="009F7931">
        <w:t>, Sciencedirect, accessed 6/30/2024, LR]</w:t>
      </w:r>
    </w:p>
    <w:p w14:paraId="775398F6" w14:textId="77777777" w:rsidR="009D3746" w:rsidRDefault="009D3746" w:rsidP="009D3746">
      <w:r w:rsidRPr="009F7931">
        <w:t>* IPLCs =Indigenous Peoples and local communities</w:t>
      </w:r>
    </w:p>
    <w:p w14:paraId="5D201F4F" w14:textId="77777777" w:rsidR="009D3746" w:rsidRDefault="009D3746" w:rsidP="009D3746">
      <w:r w:rsidRPr="009F7931">
        <w:lastRenderedPageBreak/>
        <w:t>*Nbs = Nature-based solutions</w:t>
      </w:r>
    </w:p>
    <w:p w14:paraId="345E02F9" w14:textId="77777777" w:rsidR="009D3746" w:rsidRDefault="009D3746" w:rsidP="009D3746">
      <w:r w:rsidRPr="009F7931">
        <w:t>*ILK =  Indigenous and local</w:t>
      </w:r>
      <w:r w:rsidRPr="009F7931">
        <w:rPr>
          <w:sz w:val="12"/>
        </w:rPr>
        <w:t xml:space="preserve">¶ </w:t>
      </w:r>
      <w:r w:rsidRPr="009F7931">
        <w:t>knowledge</w:t>
      </w:r>
    </w:p>
    <w:p w14:paraId="15A4EC2B" w14:textId="77777777" w:rsidR="009D3746" w:rsidRPr="009F7931" w:rsidRDefault="009D3746" w:rsidP="009D3746">
      <w:r w:rsidRPr="009F7931">
        <w:t>* IPLCs =Indigenous Peoples and local communities</w:t>
      </w:r>
    </w:p>
    <w:p w14:paraId="7304DBB3" w14:textId="77777777" w:rsidR="009D3746" w:rsidRDefault="009D3746" w:rsidP="009D3746">
      <w:r>
        <w:t>4. Discussion</w:t>
      </w:r>
    </w:p>
    <w:p w14:paraId="1C6D5711" w14:textId="77777777" w:rsidR="009D3746" w:rsidRPr="009F7931" w:rsidRDefault="009D3746" w:rsidP="009D3746">
      <w:pPr>
        <w:rPr>
          <w:rStyle w:val="StyleUnderline"/>
        </w:rPr>
      </w:pPr>
      <w:r>
        <w:t xml:space="preserve">Historically, </w:t>
      </w:r>
      <w:r w:rsidRPr="009F7931">
        <w:rPr>
          <w:rStyle w:val="StyleUnderline"/>
        </w:rPr>
        <w:t>biopiracy contributed to a depletion of culturally signifcant species and the marginalization of IPLCs in local land use management decisions</w:t>
      </w:r>
      <w:r>
        <w:t xml:space="preserve"> (Shiva, 1997). The </w:t>
      </w:r>
      <w:r w:rsidRPr="009F7931">
        <w:rPr>
          <w:rStyle w:val="StyleUnderline"/>
        </w:rPr>
        <w:t>depletion of biodiverse resources harms Indigenous resilience and threatens deep seated cultural practices, as well as reduces local capacities to engage in ethnomedicine and traditional health remedies</w:t>
      </w:r>
      <w:r>
        <w:t xml:space="preserve"> (Mackey and Liang, 2012). </w:t>
      </w:r>
      <w:r w:rsidRPr="009F7931">
        <w:rPr>
          <w:rStyle w:val="StyleUnderline"/>
        </w:rPr>
        <w:t>Although some concern has been expressed</w:t>
      </w:r>
      <w:r>
        <w:t xml:space="preserve"> in the literature </w:t>
      </w:r>
      <w:r w:rsidRPr="009F7931">
        <w:rPr>
          <w:rStyle w:val="StyleUnderline"/>
        </w:rPr>
        <w:t>about the use of large-scale monoculture reforestation as an NbS strategy</w:t>
      </w:r>
      <w:r>
        <w:t xml:space="preserve"> in place of methods </w:t>
      </w:r>
      <w:r w:rsidRPr="009F7931">
        <w:rPr>
          <w:rStyle w:val="StyleUnderline"/>
        </w:rPr>
        <w:t>that might better preserve local biodiversity</w:t>
      </w:r>
      <w:r>
        <w:t xml:space="preserve"> (Seddon et al., 2020b), </w:t>
      </w:r>
      <w:r w:rsidRPr="009F7931">
        <w:rPr>
          <w:rStyle w:val="StyleUnderline"/>
        </w:rPr>
        <w:t>the literature examined in this assessment generally adhered to internationally recognized NbS goals around preservation and promotion of biodiversity</w:t>
      </w:r>
      <w:r>
        <w:t xml:space="preserve">. However, this assessment found examples where </w:t>
      </w:r>
      <w:r w:rsidRPr="009F7931">
        <w:rPr>
          <w:rStyle w:val="StyleUnderline"/>
        </w:rPr>
        <w:t>IPLC ecosystem management strategies and knowledge were supplanted by outside scientifc practices or governing structures and led to limitations in ILK integration and the displacement of IPLC leadership over local resource management.</w:t>
      </w:r>
    </w:p>
    <w:p w14:paraId="29B1F660" w14:textId="77777777" w:rsidR="009D3746" w:rsidRPr="009F7931" w:rsidRDefault="009D3746" w:rsidP="009D3746">
      <w:pPr>
        <w:rPr>
          <w:rStyle w:val="StyleUnderline"/>
        </w:rPr>
      </w:pPr>
      <w:r>
        <w:t xml:space="preserve">For example, Mercer et al. (2012) found that </w:t>
      </w:r>
      <w:r w:rsidRPr="009F7931">
        <w:rPr>
          <w:rStyle w:val="StyleUnderline"/>
        </w:rPr>
        <w:t>efforts at coral reef restoration in small island developing states regularly failed to incorporate ILK and focus on the needs of the local community, especially food security. In Sri Lanka, an ecosystem-based adaptation project was led by outside technical experts and ignored local input and knowledge about traditional rain-fed agricultural practices.</w:t>
      </w:r>
      <w:r w:rsidRPr="009F7931">
        <w:t xml:space="preserve"> The local communities organized to oppose some of the NbS projects as a result</w:t>
      </w:r>
      <w:r w:rsidRPr="009F7931">
        <w:rPr>
          <w:rStyle w:val="StyleUnderline"/>
        </w:rPr>
        <w:t xml:space="preserve"> </w:t>
      </w:r>
      <w:r>
        <w:t xml:space="preserve">(Woroniecki, 2019). </w:t>
      </w:r>
      <w:r w:rsidRPr="009F7931">
        <w:rPr>
          <w:rStyle w:val="StyleUnderline"/>
        </w:rPr>
        <w:t>Knowledge of the rain cycle and how to harvest precipitation was a major source of power for local offcials. The local communities presented opposition when the NbS projects attempted to upset that power balance for local leadership and implement a system less dependent on local knowledge</w:t>
      </w:r>
      <w:r>
        <w:t xml:space="preserve">. In this example, </w:t>
      </w:r>
      <w:r w:rsidRPr="009F7931">
        <w:rPr>
          <w:rStyle w:val="StyleUnderline"/>
        </w:rPr>
        <w:t>the piracy occurred through usurpation of local governing structures and overruled the traditional decision-making process used by the community. Whether piracy is physical, cultural, or political, it still amounts to harm for IPLCs.</w:t>
      </w:r>
    </w:p>
    <w:p w14:paraId="2B459A7E" w14:textId="77777777" w:rsidR="009D3746" w:rsidRDefault="009D3746" w:rsidP="009D3746">
      <w:r>
        <w:t xml:space="preserve">Woroniecki (2019) case study is </w:t>
      </w:r>
      <w:r w:rsidRPr="009F7931">
        <w:rPr>
          <w:rStyle w:val="StyleUnderline"/>
        </w:rPr>
        <w:t>also an example of the legacy wherein pharmaceutical companies, national governments, and prominent international organizations obstruct local management and stewardship of resources through</w:t>
      </w:r>
      <w:r w:rsidRPr="009F7931">
        <w:t xml:space="preserve"> a strategy</w:t>
      </w:r>
      <w:r w:rsidRPr="009F7931">
        <w:rPr>
          <w:rStyle w:val="StyleUnderline"/>
        </w:rPr>
        <w:t xml:space="preserve"> </w:t>
      </w:r>
      <w:r w:rsidRPr="009F7931">
        <w:t>referred</w:t>
      </w:r>
      <w:r>
        <w:t xml:space="preserve"> to by Wyatt and Brisman (2017) as “</w:t>
      </w:r>
      <w:r w:rsidRPr="009F7931">
        <w:rPr>
          <w:rStyle w:val="StyleUnderline"/>
        </w:rPr>
        <w:t>narratives of denial.</w:t>
      </w:r>
      <w:r>
        <w:t xml:space="preserve">” Narratives of denial </w:t>
      </w:r>
      <w:r w:rsidRPr="009F7931">
        <w:rPr>
          <w:rStyle w:val="StyleUnderline"/>
        </w:rPr>
        <w:t>are a tool utilized by powerful actors to redirect the focus of their activities by highlighting the altruistic values of their work, such as locating a plant with the potential to f</w:t>
      </w:r>
      <w:r>
        <w:rPr>
          <w:rStyle w:val="StyleUnderline"/>
        </w:rPr>
        <w:t>i</w:t>
      </w:r>
      <w:r w:rsidRPr="009F7931">
        <w:rPr>
          <w:rStyle w:val="StyleUnderline"/>
        </w:rPr>
        <w:t>ght cancer or mitigating climate change, and omitting the deleterious effects those activities have on IPLCs</w:t>
      </w:r>
      <w:r>
        <w:t xml:space="preserve">. Each of the </w:t>
      </w:r>
      <w:r w:rsidRPr="009F7931">
        <w:rPr>
          <w:rStyle w:val="StyleUnderline"/>
        </w:rPr>
        <w:t>45 articles assessed</w:t>
      </w:r>
      <w:r>
        <w:t xml:space="preserve"> in this study </w:t>
      </w:r>
      <w:r w:rsidRPr="009F7931">
        <w:rPr>
          <w:rStyle w:val="StyleUnderline"/>
        </w:rPr>
        <w:t xml:space="preserve">occurred in Indigenous and local communities and only </w:t>
      </w:r>
      <w:r>
        <w:t xml:space="preserve">around </w:t>
      </w:r>
      <w:r w:rsidRPr="009F7931">
        <w:rPr>
          <w:rStyle w:val="StyleUnderline"/>
        </w:rPr>
        <w:t>one-third</w:t>
      </w:r>
      <w:r>
        <w:t xml:space="preserve"> of the articles </w:t>
      </w:r>
      <w:r w:rsidRPr="009F7931">
        <w:rPr>
          <w:rStyle w:val="StyleUnderline"/>
        </w:rPr>
        <w:t>mentioned IPLC participation or the inclusion of ILK. Regardless of the intent of this omission</w:t>
      </w:r>
      <w:r>
        <w:t xml:space="preserve"> by the authors, </w:t>
      </w:r>
      <w:r w:rsidRPr="009F7931">
        <w:rPr>
          <w:rStyle w:val="StyleUnderline"/>
        </w:rPr>
        <w:t>it could have the practical effect of minimizing and underrepresenting IPLC contributions to climate mitigation and adaptation, as well as undermine the validity of ILK</w:t>
      </w:r>
      <w:r>
        <w:t>. This outcome is disfavored by organizations such as the Convention on Diversity, (2004), the World Bank (2008), and IPBES (2019). International climate policy encourages the involvement of IPLCs and respect for ILK.</w:t>
      </w:r>
    </w:p>
    <w:p w14:paraId="2844908B" w14:textId="77777777" w:rsidR="009D3746" w:rsidRPr="00EA2A5C" w:rsidRDefault="009D3746" w:rsidP="009D3746">
      <w:pPr>
        <w:rPr>
          <w:rStyle w:val="StyleUnderline"/>
        </w:rPr>
      </w:pPr>
      <w:r w:rsidRPr="009F7931">
        <w:rPr>
          <w:rStyle w:val="StyleUnderline"/>
        </w:rPr>
        <w:lastRenderedPageBreak/>
        <w:t>Selecting and engaging the right stakeholders will be key to combatting these defciencies, and knowledge is expected to form the basis of the NbS process. However</w:t>
      </w:r>
      <w:r>
        <w:t>, Giordano et al. (2020: 2). argue “</w:t>
      </w:r>
      <w:r w:rsidRPr="009F7931">
        <w:rPr>
          <w:rStyle w:val="StyleUnderline"/>
        </w:rPr>
        <w:t>most of the existing frameworks are limited in terms of stakeholders’ involvement, and consequently do not support the management of the unequal distribution of the co-benefts’ fruition among the different potential benefciaries</w:t>
      </w:r>
      <w:r w:rsidRPr="00EA2A5C">
        <w:rPr>
          <w:rStyle w:val="StyleUnderline"/>
        </w:rPr>
        <w:t>.” The assessment</w:t>
      </w:r>
      <w:r>
        <w:t xml:space="preserve"> conducted for this paper </w:t>
      </w:r>
      <w:r w:rsidRPr="00EA2A5C">
        <w:rPr>
          <w:rStyle w:val="StyleUnderline"/>
        </w:rPr>
        <w:t>identifes similar concerns about a potential lack of IPLC involvement in NbS projects.</w:t>
      </w:r>
    </w:p>
    <w:p w14:paraId="6969E3E2" w14:textId="77777777" w:rsidR="009D3746" w:rsidRDefault="009D3746" w:rsidP="009D3746">
      <w:r w:rsidRPr="00EA2A5C">
        <w:t>If the issue is indeed structural, then</w:t>
      </w:r>
      <w:r w:rsidRPr="00EA2A5C">
        <w:rPr>
          <w:rStyle w:val="StyleUnderline"/>
        </w:rPr>
        <w:t xml:space="preserve"> best practices constructed around the ILK inclusion </w:t>
      </w:r>
      <w:r w:rsidRPr="00EA2A5C">
        <w:t>criteria</w:t>
      </w:r>
      <w:r w:rsidRPr="00EA2A5C">
        <w:rPr>
          <w:rStyle w:val="StyleUnderline"/>
        </w:rPr>
        <w:t xml:space="preserve"> </w:t>
      </w:r>
      <w:r w:rsidRPr="00EA2A5C">
        <w:t xml:space="preserve">discussed herein </w:t>
      </w:r>
      <w:r w:rsidRPr="00EA2A5C">
        <w:rPr>
          <w:rStyle w:val="StyleUnderline"/>
        </w:rPr>
        <w:t>should reorient the process of NbS project development to be more inclusive of, respectful to, and accommodating for IPLCs that will ultimately interact with and beneft from the affected ecosystems</w:t>
      </w:r>
      <w:r>
        <w:t xml:space="preserve">. </w:t>
      </w:r>
      <w:r w:rsidRPr="00EA2A5C">
        <w:rPr>
          <w:rStyle w:val="StyleUnderline"/>
        </w:rPr>
        <w:t>But best practices alone may not provide IPLCs with the space to protect and enhance ILK without greater movements to improve Indigenous sovereignty and land repatriation as well</w:t>
      </w:r>
      <w:r>
        <w:t xml:space="preserve">. Swiderska (2006) recommends that </w:t>
      </w:r>
      <w:r w:rsidRPr="00EA2A5C">
        <w:rPr>
          <w:rStyle w:val="StyleUnderline"/>
        </w:rPr>
        <w:t xml:space="preserve">biodiversity and culture </w:t>
      </w:r>
      <w:r>
        <w:t xml:space="preserve">be </w:t>
      </w:r>
      <w:r w:rsidRPr="00EA2A5C">
        <w:rPr>
          <w:rStyle w:val="StyleUnderline"/>
        </w:rPr>
        <w:t>addressed together through properly defined land tenure rights and the recognition of Indigenous usufruct rights. NbS practitioners can support sovereignty of Indigenous Peoples by advocating for local management and control over project lands</w:t>
      </w:r>
      <w:r>
        <w:t>.</w:t>
      </w:r>
    </w:p>
    <w:p w14:paraId="15C60362" w14:textId="3BE4B8FE" w:rsidR="009D3746" w:rsidRPr="00510C31" w:rsidRDefault="009D3746" w:rsidP="00253514">
      <w:pPr>
        <w:rPr>
          <w:u w:val="single"/>
        </w:rPr>
      </w:pPr>
      <w:r w:rsidRPr="30F298DE">
        <w:rPr>
          <w:rStyle w:val="StyleUnderline"/>
        </w:rPr>
        <w:t>To help close the divide between scientists and IPLCs</w:t>
      </w:r>
      <w:r>
        <w:t xml:space="preserve">, Randrup et al. (2019) recommend </w:t>
      </w:r>
      <w:r w:rsidRPr="30F298DE">
        <w:rPr>
          <w:rStyle w:val="StyleUnderline"/>
        </w:rPr>
        <w:t>the adoption of “nature-based thinking,” wherein community centered discourse elevates the intrinsic values of nature</w:t>
      </w:r>
      <w:r>
        <w:t xml:space="preserve">. The </w:t>
      </w:r>
      <w:r w:rsidRPr="30F298DE">
        <w:rPr>
          <w:rStyle w:val="StyleUnderline"/>
        </w:rPr>
        <w:t xml:space="preserve">authors believe this new concept of thinking could expand opportunities for natural processes to fourish with minimal external human intervention. </w:t>
      </w:r>
      <w:r>
        <w:t xml:space="preserve">At its basis is the idea that ecosystems, and the communities that regularly interact with them, know best how to adapt and maximize benefcial services. </w:t>
      </w:r>
      <w:r w:rsidRPr="30F298DE">
        <w:rPr>
          <w:rStyle w:val="StyleUnderline"/>
        </w:rPr>
        <w:t>A combination of nature-based thinking and guidelines for the validation, integration, and protection of ILK could transform the science-centric presentation of current NbS literature into a more holistic approach to natural ecosystem management and climate adaptation.</w:t>
      </w:r>
    </w:p>
    <w:p w14:paraId="239B1C0C" w14:textId="103305BC" w:rsidR="009228F8" w:rsidRPr="00291D4E" w:rsidRDefault="009228F8" w:rsidP="009228F8">
      <w:pPr>
        <w:pStyle w:val="Heading3"/>
      </w:pPr>
      <w:r w:rsidRPr="00291D4E">
        <w:lastRenderedPageBreak/>
        <w:t>Commodification of Knowledge, Biodiversity</w:t>
      </w:r>
    </w:p>
    <w:p w14:paraId="108FB834" w14:textId="77777777" w:rsidR="009228F8" w:rsidRDefault="009228F8" w:rsidP="009228F8">
      <w:pPr>
        <w:pStyle w:val="Heading4"/>
      </w:pPr>
      <w:r>
        <w:t>Corporate entities take advantage of the patent system to further biopiracy, resulting in commodification of knowledge and loss of biodiversity.</w:t>
      </w:r>
    </w:p>
    <w:p w14:paraId="749A4D13" w14:textId="77777777" w:rsidR="009228F8" w:rsidRPr="00021DCC" w:rsidRDefault="009228F8" w:rsidP="009228F8">
      <w:pPr>
        <w:spacing w:line="240" w:lineRule="auto"/>
        <w:rPr>
          <w:rFonts w:eastAsia="Times New Roman"/>
          <w:sz w:val="24"/>
        </w:rPr>
      </w:pPr>
      <w:r w:rsidRPr="00021DCC">
        <w:rPr>
          <w:rFonts w:eastAsia="Times New Roman"/>
          <w:b/>
          <w:bCs/>
          <w:color w:val="000000"/>
          <w:sz w:val="26"/>
          <w:szCs w:val="26"/>
        </w:rPr>
        <w:t>Vido et al, 18</w:t>
      </w:r>
    </w:p>
    <w:p w14:paraId="5E8BB5DB" w14:textId="77777777" w:rsidR="009228F8" w:rsidRPr="00021DCC" w:rsidRDefault="009228F8" w:rsidP="009228F8">
      <w:pPr>
        <w:spacing w:line="240" w:lineRule="auto"/>
        <w:rPr>
          <w:rFonts w:eastAsia="Times New Roman"/>
          <w:color w:val="000000"/>
        </w:rPr>
      </w:pPr>
      <w:r w:rsidRPr="00021DCC">
        <w:rPr>
          <w:rFonts w:eastAsia="Times New Roman"/>
          <w:color w:val="000000"/>
        </w:rPr>
        <w:t>Prof. Sara De Vido, Prof. Duccio Basosi, Sara Dal Monico, 2017/2018 Academic Year, Ca’ Foscari University of Venice, “</w:t>
      </w:r>
      <w:r w:rsidRPr="00021DCC">
        <w:t>Biopiracy, or the Misappropriation of Traditional Knowledge for Profit: a Human Rights Perspective”,</w:t>
      </w:r>
      <w:r w:rsidRPr="00021DCC">
        <w:rPr>
          <w:rFonts w:eastAsia="Times New Roman"/>
          <w:color w:val="000000"/>
        </w:rPr>
        <w:t xml:space="preserve"> pages 34-35,</w:t>
      </w:r>
      <w:r w:rsidRPr="00021DCC">
        <w:t xml:space="preserve"> </w:t>
      </w:r>
      <w:r w:rsidRPr="00021DCC">
        <w:rPr>
          <w:rFonts w:eastAsia="Times New Roman"/>
          <w:color w:val="000000"/>
        </w:rPr>
        <w:t>http://dspace.unive.it/bitstream/handle/10579/14374/843353-1221115.pdf?sequence=2 , accessed 7-2-24] NG</w:t>
      </w:r>
    </w:p>
    <w:p w14:paraId="30CC783D" w14:textId="77777777" w:rsidR="009228F8" w:rsidRDefault="009228F8" w:rsidP="009228F8">
      <w:r w:rsidRPr="00021DCC">
        <w:t xml:space="preserve">As it will be explained, one of the requirements of patents is novelty; therefore, it seems quite clear that patenting traditional (already existing) knowledge cannot fulfil such requirement85. </w:t>
      </w:r>
      <w:r w:rsidRPr="00021DCC">
        <w:rPr>
          <w:rStyle w:val="StyleUnderline"/>
        </w:rPr>
        <w:t>The process of bioprospecting has become highly technical and systematized in the 21st century and today it consists of three distinct steps: protection of biodiversity, collection, research and development of biological samples</w:t>
      </w:r>
      <w:r w:rsidRPr="00021DCC">
        <w:t xml:space="preserve">. Of course, the first two steps are connected, as a respectful and controlled collection of samples allows for the protection of biodiversity itself, avoiding the so-called problem of “sample hunting” 86. Collection involves also screening, meaning preliminary examinations on a specific bioproduct, to determine whether if it will be usable, or if it may require further analysis. After screening, bioprospectors, which are usually researchers from universities, or from private entities (seldom even from NGOs), can move on to the last phase which entails research and development. In this phase the bioproduct is determined as valuable or potentially useful genetic resource, or not. Of course, the last step almost never occurs in the country of origin of the bioresource, but in the one from which the private entity financing the research comes from, very often from the North of the world87. According to Shiva, and as can be read between the lines of the fact that </w:t>
      </w:r>
      <w:r w:rsidRPr="00021DCC">
        <w:rPr>
          <w:rStyle w:val="StyleUnderline"/>
        </w:rPr>
        <w:t>many of the private entities financing bioprospecting researches come from the North and move to the South, the consequences of such processes are extremely unfavourable for indigenous communities and developing countries</w:t>
      </w:r>
      <w:r w:rsidRPr="00021DCC">
        <w:t xml:space="preserve">. She asserts that </w:t>
      </w:r>
      <w:r w:rsidRPr="00021DCC">
        <w:rPr>
          <w:rStyle w:val="StyleUnderline"/>
        </w:rPr>
        <w:t>some of the solutions proposed to render the process fairer, are just a facade covering for unlawfulness. For instance, contracts can be issued between a company and the indigenous community, although they often lack prior informed consent comprehensive enough for all the individuals involved to meet their need</w:t>
      </w:r>
      <w:r w:rsidRPr="00021DCC">
        <w:t xml:space="preserve">s88. </w:t>
      </w:r>
      <w:r w:rsidRPr="00021DCC">
        <w:rPr>
          <w:rStyle w:val="StyleUnderline"/>
        </w:rPr>
        <w:t xml:space="preserve">As a consequence, bioprospecting practices tend to create impoverishment within the communities providing the knowledge, as companies try to issue </w:t>
      </w:r>
      <w:r w:rsidRPr="00021DCC">
        <w:rPr>
          <w:rStyle w:val="Emphasis"/>
        </w:rPr>
        <w:t>patents and monopolies for resources which do not belong to them</w:t>
      </w:r>
      <w:r w:rsidRPr="00021DCC">
        <w:rPr>
          <w:rStyle w:val="StyleUnderline"/>
        </w:rPr>
        <w:t>, thus stealing them from their true owners.</w:t>
      </w:r>
      <w:r w:rsidRPr="00021DCC">
        <w:t xml:space="preserve"> Indeed, Shiva proposes an interesting </w:t>
      </w:r>
      <w:r w:rsidRPr="00021DCC">
        <w:rPr>
          <w:rStyle w:val="StyleUnderline"/>
        </w:rPr>
        <w:t>example of biopiracy activity even if an agreement was in place, proving that in most occasions benefit sharing agreements lean towards transnational corporations instead of favoring the indigenous communities providing the knowledge</w:t>
      </w:r>
      <w:r w:rsidRPr="00021DCC">
        <w:t xml:space="preserve">89. </w:t>
      </w:r>
      <w:r w:rsidRPr="00021DCC">
        <w:rPr>
          <w:rStyle w:val="StyleUnderline"/>
        </w:rPr>
        <w:t>In the case of “Arogya Pacha” or “Jeevan”, the Indian Kani tribe had been using the plant for decades, but a US pharmaceutical company later turned it into a drug, after a contract had been issued between the Tropical Botanical Garden Research Institute of Trivandrum and the US based company. Nowadays, Nutri Science Innovations, always US based, is selling the drug thorough the Internet, and its estimated market value is of one million dollars, while the Kani have only received $12.000.</w:t>
      </w:r>
      <w:r w:rsidRPr="00021DCC">
        <w:t xml:space="preserve"> Clearly, </w:t>
      </w:r>
      <w:r w:rsidRPr="00021DCC">
        <w:rPr>
          <w:rStyle w:val="StyleUnderline"/>
        </w:rPr>
        <w:t>contracts are hardly favorable or fair for the indigenous communities</w:t>
      </w:r>
      <w:r w:rsidRPr="00021DCC">
        <w:t xml:space="preserve">. Moreover, </w:t>
      </w:r>
      <w:r w:rsidRPr="00021DCC">
        <w:rPr>
          <w:rStyle w:val="StyleUnderline"/>
        </w:rPr>
        <w:t>their impoverishment depends also from overexploitation</w:t>
      </w:r>
      <w:r w:rsidRPr="00021DCC">
        <w:t>: abusing and capitalizing GR of a community whose livelihood, even if not entirely, depends on that</w:t>
      </w:r>
      <w:r w:rsidRPr="00021DCC">
        <w:rPr>
          <w:rStyle w:val="StyleUnderline"/>
        </w:rPr>
        <w:t>, allows no space for development and independence</w:t>
      </w:r>
      <w:r w:rsidRPr="00021DCC">
        <w:t xml:space="preserve">. Furthermore, </w:t>
      </w:r>
      <w:r w:rsidRPr="00021DCC">
        <w:rPr>
          <w:rStyle w:val="StyleUnderline"/>
        </w:rPr>
        <w:t>the rightful share of indigenous is never respected, and what they gain back is far from being rightful or fai</w:t>
      </w:r>
      <w:r w:rsidRPr="00021DCC">
        <w:t xml:space="preserve">r91. Lastly, another matter related to </w:t>
      </w:r>
      <w:r w:rsidRPr="00021DCC">
        <w:lastRenderedPageBreak/>
        <w:t xml:space="preserve">bioprospecting, and even more to biopiracy, which is the </w:t>
      </w:r>
      <w:r w:rsidRPr="00AD2376">
        <w:rPr>
          <w:rStyle w:val="StyleUnderline"/>
        </w:rPr>
        <w:t>issuing of</w:t>
      </w:r>
      <w:r w:rsidRPr="00021DCC">
        <w:t xml:space="preserve"> </w:t>
      </w:r>
      <w:r w:rsidRPr="00021DCC">
        <w:rPr>
          <w:rStyle w:val="StyleUnderline"/>
        </w:rPr>
        <w:t>patents, is said to reduce indigenous knowledge to mere commodity, thus taking away the great value that such knowledge has for the livelihood of indigenous people. The biological diversity and the knowledge related to it constitute the intangible heritage that is so vital for the livelihood of indigenous communities.</w:t>
      </w:r>
      <w:r w:rsidRPr="00021DCC">
        <w:t xml:space="preserve">  As a matter of fact, more than one community could benefit from the same biological resources, which in exchange are protected and conserved92. </w:t>
      </w:r>
      <w:r w:rsidRPr="00021DCC">
        <w:rPr>
          <w:rStyle w:val="StyleUnderline"/>
        </w:rPr>
        <w:t>Conserving and protecting biodiversity</w:t>
      </w:r>
      <w:r w:rsidRPr="00021DCC">
        <w:t xml:space="preserve">, but also considering its value, </w:t>
      </w:r>
      <w:r w:rsidRPr="00021DCC">
        <w:rPr>
          <w:rStyle w:val="StyleUnderline"/>
        </w:rPr>
        <w:t>means also safeguarding the knowledge related to it</w:t>
      </w:r>
      <w:r w:rsidRPr="00021DCC">
        <w:t xml:space="preserve">, as they are strictly connected. It is striking to witness how easily transnational </w:t>
      </w:r>
      <w:r w:rsidRPr="00021DCC">
        <w:rPr>
          <w:rStyle w:val="StyleUnderline"/>
        </w:rPr>
        <w:t>corporations tend to view biodiversity and knowledge as mere raw materials</w:t>
      </w:r>
      <w:r w:rsidRPr="00021DCC">
        <w:t xml:space="preserve"> instead, </w:t>
      </w:r>
      <w:r w:rsidRPr="00021DCC">
        <w:rPr>
          <w:rStyle w:val="StyleUnderline"/>
        </w:rPr>
        <w:t xml:space="preserve">which can be traded into commodities and </w:t>
      </w:r>
      <w:r w:rsidRPr="00021DCC">
        <w:t xml:space="preserve">therefore </w:t>
      </w:r>
      <w:r w:rsidRPr="00021DCC">
        <w:rPr>
          <w:rStyle w:val="StyleUnderline"/>
        </w:rPr>
        <w:t xml:space="preserve">have </w:t>
      </w:r>
      <w:r w:rsidRPr="00021DCC">
        <w:t xml:space="preserve">only an </w:t>
      </w:r>
      <w:r w:rsidRPr="00021DCC">
        <w:rPr>
          <w:rStyle w:val="StyleUnderline"/>
        </w:rPr>
        <w:t>economic and commercial value, but not a cultural one</w:t>
      </w:r>
      <w:r w:rsidRPr="00021DCC">
        <w:t>93. Moreover, for those corporations, culture and knowledge can and should be easily privatized, but not for the advantage of those who actually own it.</w:t>
      </w:r>
    </w:p>
    <w:p w14:paraId="2F2D824B" w14:textId="106FAE27" w:rsidR="009228F8" w:rsidRDefault="009228F8" w:rsidP="009228F8">
      <w:pPr>
        <w:pStyle w:val="Heading3"/>
      </w:pPr>
      <w:r>
        <w:lastRenderedPageBreak/>
        <w:t>Cultural Genocide</w:t>
      </w:r>
    </w:p>
    <w:p w14:paraId="7FEC51AE" w14:textId="77777777" w:rsidR="009228F8" w:rsidRDefault="009228F8" w:rsidP="009228F8">
      <w:pPr>
        <w:pStyle w:val="Heading4"/>
      </w:pPr>
      <w:r>
        <w:t xml:space="preserve">Current patent law promotes biopiracy which furthers genocide and cultural erasure </w:t>
      </w:r>
    </w:p>
    <w:p w14:paraId="280689A2" w14:textId="77777777" w:rsidR="009228F8" w:rsidRDefault="009228F8" w:rsidP="009228F8">
      <w:r w:rsidRPr="00A170CA">
        <w:t xml:space="preserve">Graham </w:t>
      </w:r>
      <w:r w:rsidRPr="0045647C">
        <w:rPr>
          <w:rStyle w:val="Style13ptBold"/>
        </w:rPr>
        <w:t>Dutfield 2001</w:t>
      </w:r>
      <w:r>
        <w:t xml:space="preserve">, June 18, </w:t>
      </w:r>
      <w:r w:rsidRPr="0045647C">
        <w:t>Professor of International Governance at the School of Law, University of Leeds</w:t>
      </w:r>
      <w:r>
        <w:t>,</w:t>
      </w:r>
      <w:r w:rsidRPr="0045647C">
        <w:t xml:space="preserve"> </w:t>
      </w:r>
      <w:r>
        <w:t>“</w:t>
      </w:r>
      <w:r w:rsidRPr="00A170CA">
        <w:t>Indigenous Peoples, Bioprospecting and the TRIPs Agreement: Threats and Opportunities</w:t>
      </w:r>
      <w:r>
        <w:t xml:space="preserve">,” INSTITUTE FOR AGRICULTURAL AND TRADE POLICY, accessed July 1, 2024, </w:t>
      </w:r>
      <w:r w:rsidRPr="0045647C">
        <w:t>https://www.iatp.org/sites/default/files/Indigenous_Peoples_Bioprospecting_and_the_TRIP.htm</w:t>
      </w:r>
    </w:p>
    <w:p w14:paraId="1DDAC446" w14:textId="77777777" w:rsidR="009228F8" w:rsidRDefault="009228F8" w:rsidP="009228F8">
      <w:r>
        <w:t xml:space="preserve">One of the great ironies for indigenous peoples and local communities is that while scientific and commercial interest in their ecological knowledge and resource management practices have never been greater, </w:t>
      </w:r>
      <w:r w:rsidRPr="006664DB">
        <w:rPr>
          <w:rStyle w:val="StyleUnderline"/>
        </w:rPr>
        <w:t>human cultural diversity is eroding at an accelerating rate</w:t>
      </w:r>
      <w:r>
        <w:t xml:space="preserve"> as the world steadily becomes more biologically and culturally uniform.</w:t>
      </w:r>
    </w:p>
    <w:p w14:paraId="6CA882A6" w14:textId="77777777" w:rsidR="009228F8" w:rsidRDefault="009228F8" w:rsidP="009228F8">
      <w:r>
        <w:t xml:space="preserve">According to the IUCN Inter-Commission Task Force on </w:t>
      </w:r>
      <w:r w:rsidRPr="006664DB">
        <w:rPr>
          <w:rStyle w:val="StyleUnderline"/>
        </w:rPr>
        <w:t>Indigenous</w:t>
      </w:r>
      <w:r>
        <w:t xml:space="preserve"> Peoples,1 "</w:t>
      </w:r>
      <w:r w:rsidRPr="006664DB">
        <w:rPr>
          <w:rStyle w:val="StyleUnderline"/>
        </w:rPr>
        <w:t>cultures are dying out faster than the peoples associated with them</w:t>
      </w:r>
      <w:r>
        <w:t xml:space="preserve">. It has been estimated that </w:t>
      </w:r>
      <w:r w:rsidRPr="006664DB">
        <w:rPr>
          <w:rStyle w:val="StyleUnderline"/>
        </w:rPr>
        <w:t>half</w:t>
      </w:r>
      <w:r>
        <w:t xml:space="preserve"> the world’s languages--the storehouses of peoples’ intellectual heritages and the framework for their unique understandings of life--</w:t>
      </w:r>
      <w:r w:rsidRPr="006664DB">
        <w:rPr>
          <w:rStyle w:val="StyleUnderline"/>
        </w:rPr>
        <w:t>will disappear within a century</w:t>
      </w:r>
      <w:r>
        <w:t xml:space="preserve">". According to the Task Force, </w:t>
      </w:r>
      <w:r w:rsidRPr="006664DB">
        <w:rPr>
          <w:rStyle w:val="StyleUnderline"/>
        </w:rPr>
        <w:t>the main threats include genocide, uncontrolled frontier aggression, military intimidation, extension of government control, unjust land policies, cultural modification policies, and inappropriate conservation management</w:t>
      </w:r>
      <w:r>
        <w:t>.</w:t>
      </w:r>
    </w:p>
    <w:p w14:paraId="17A9169D" w14:textId="77777777" w:rsidR="009228F8" w:rsidRDefault="009228F8" w:rsidP="009228F8">
      <w:r>
        <w:t>Although scientific and commercial investigation and collection of traditional knowledge and biological resources have been going on for centuries, ‘</w:t>
      </w:r>
      <w:r w:rsidRPr="006664DB">
        <w:rPr>
          <w:rStyle w:val="StyleUnderline"/>
        </w:rPr>
        <w:t>bioprospecting’ has intensified in recent years</w:t>
      </w:r>
      <w:r>
        <w:t>,2 while multilateral and bilateral donor agencies, United Nations agencies, and international environmental law have embraced the principle that traditional knowledge has a vital role in sustainable development and therefore needs protection.</w:t>
      </w:r>
    </w:p>
    <w:p w14:paraId="2DE41F8C" w14:textId="2CDFB480" w:rsidR="009228F8" w:rsidRDefault="009228F8" w:rsidP="009228F8">
      <w:r w:rsidRPr="006664DB">
        <w:rPr>
          <w:rStyle w:val="StyleUnderline"/>
        </w:rPr>
        <w:t>Indigenous peoples and local communities often welcome interest in their knowledge as long as their rights as holders of this knowledge are respected. But they condemn the ‘mining’ or ‘salvaging’ of their knowledge by commercial concerns and scientists that feel they have no responsibility to ensure that benefits flow back to their communities, or to help stem the erosion of their cultures. Intellectual property rights, especially patents, have been criticized by many indigenous peoples</w:t>
      </w:r>
      <w:r>
        <w:t xml:space="preserve">, other grassroots organizations and pro-Third World advocacy groups </w:t>
      </w:r>
      <w:r w:rsidRPr="006664DB">
        <w:rPr>
          <w:rStyle w:val="StyleUnderline"/>
        </w:rPr>
        <w:t>because they are considered to encourage and legitimize ‘biopiracy’</w:t>
      </w:r>
      <w:r>
        <w:t xml:space="preserve"> (the unauthorized commercial exploitation of their knowledge and biological resources).3</w:t>
      </w:r>
    </w:p>
    <w:p w14:paraId="67AB3CD0" w14:textId="2778D221" w:rsidR="00253514" w:rsidRDefault="00253514" w:rsidP="00253514">
      <w:pPr>
        <w:pStyle w:val="Heading3"/>
      </w:pPr>
      <w:r>
        <w:lastRenderedPageBreak/>
        <w:t>Exploitation</w:t>
      </w:r>
    </w:p>
    <w:p w14:paraId="4DBF01C2" w14:textId="77777777" w:rsidR="009D3746" w:rsidRDefault="009D3746" w:rsidP="009D3746">
      <w:pPr>
        <w:pStyle w:val="Heading4"/>
        <w:spacing w:line="257" w:lineRule="auto"/>
      </w:pPr>
      <w:r w:rsidRPr="6A523EC7">
        <w:rPr>
          <w:rFonts w:eastAsia="Calibri" w:cs="Calibri"/>
        </w:rPr>
        <w:t>Biopiracy devastates source countries – laundry list of economc, environmental, and social impacts</w:t>
      </w:r>
    </w:p>
    <w:p w14:paraId="33B3589A" w14:textId="77777777" w:rsidR="009D3746" w:rsidRDefault="009D3746" w:rsidP="009D3746">
      <w:pPr>
        <w:spacing w:line="257" w:lineRule="auto"/>
      </w:pPr>
      <w:r w:rsidRPr="6A523EC7">
        <w:rPr>
          <w:rFonts w:eastAsia="Calibri"/>
          <w:b/>
          <w:bCs/>
          <w:sz w:val="26"/>
          <w:szCs w:val="26"/>
        </w:rPr>
        <w:t>Ragnar, University of Lund Law Student, 04</w:t>
      </w:r>
    </w:p>
    <w:p w14:paraId="025ADFB8" w14:textId="77777777" w:rsidR="009D3746" w:rsidRDefault="009D3746" w:rsidP="009D3746">
      <w:pPr>
        <w:spacing w:line="257" w:lineRule="auto"/>
      </w:pPr>
      <w:r w:rsidRPr="6A523EC7">
        <w:rPr>
          <w:rFonts w:eastAsia="Calibri"/>
        </w:rPr>
        <w:t xml:space="preserve">[Johan, Spring 2004, Lund University Publications, “Biopiracy, the CBD and TRIPS – The Prevention of Biopiracy”, pg. 13-14, </w:t>
      </w:r>
      <w:hyperlink r:id="rId45">
        <w:r w:rsidRPr="6A523EC7">
          <w:rPr>
            <w:rStyle w:val="Hyperlink"/>
            <w:rFonts w:eastAsia="Calibri"/>
          </w:rPr>
          <w:t>https://lup.lub.lu.se/luur/download?func=downloadFile&amp;recordOId=1561387&amp;fileOId=1565619</w:t>
        </w:r>
      </w:hyperlink>
      <w:r w:rsidRPr="6A523EC7">
        <w:rPr>
          <w:rFonts w:eastAsia="Calibri"/>
        </w:rPr>
        <w:t>, accessed 7/2/2024, LR]</w:t>
      </w:r>
    </w:p>
    <w:p w14:paraId="73454C2A" w14:textId="77777777" w:rsidR="009D3746" w:rsidRDefault="009D3746" w:rsidP="009D3746">
      <w:pPr>
        <w:spacing w:line="257" w:lineRule="auto"/>
      </w:pPr>
      <w:r w:rsidRPr="6A523EC7">
        <w:rPr>
          <w:rFonts w:eastAsia="Calibri"/>
        </w:rPr>
        <w:t>2.2 Implications of Biopiracy</w:t>
      </w:r>
    </w:p>
    <w:p w14:paraId="4487DB8D" w14:textId="77777777" w:rsidR="009D3746" w:rsidRDefault="009D3746" w:rsidP="009D3746">
      <w:pPr>
        <w:spacing w:line="257" w:lineRule="auto"/>
      </w:pPr>
      <w:r w:rsidRPr="6A523EC7">
        <w:rPr>
          <w:rFonts w:eastAsia="Calibri"/>
          <w:u w:val="single"/>
        </w:rPr>
        <w:t>If the substance patent gets approved, the implications for the source-country can be devastating</w:t>
      </w:r>
      <w:r w:rsidRPr="6A523EC7">
        <w:rPr>
          <w:rFonts w:eastAsia="Calibri"/>
        </w:rPr>
        <w:t>. Some examples:</w:t>
      </w:r>
    </w:p>
    <w:p w14:paraId="2AFE7708" w14:textId="77777777" w:rsidR="009D3746" w:rsidRDefault="009D3746" w:rsidP="009D3746">
      <w:pPr>
        <w:spacing w:line="257" w:lineRule="auto"/>
      </w:pPr>
      <w:r w:rsidRPr="6A523EC7">
        <w:rPr>
          <w:rFonts w:eastAsia="Calibri"/>
        </w:rPr>
        <w:t xml:space="preserve">- </w:t>
      </w:r>
      <w:r w:rsidRPr="6A523EC7">
        <w:rPr>
          <w:rFonts w:eastAsia="Calibri"/>
          <w:u w:val="single"/>
        </w:rPr>
        <w:t>Possible necessity for the farmers to use the new patented variety, implying increasing dependence on the company “owning” the seed, especially in case of monopoly;</w:t>
      </w:r>
    </w:p>
    <w:p w14:paraId="7F293A54" w14:textId="77777777" w:rsidR="009D3746" w:rsidRDefault="009D3746" w:rsidP="009D3746">
      <w:pPr>
        <w:spacing w:line="257" w:lineRule="auto"/>
      </w:pPr>
      <w:r w:rsidRPr="6A523EC7">
        <w:rPr>
          <w:rFonts w:eastAsia="Calibri"/>
        </w:rPr>
        <w:t xml:space="preserve">- </w:t>
      </w:r>
      <w:r w:rsidRPr="6A523EC7">
        <w:rPr>
          <w:rFonts w:eastAsia="Calibri"/>
          <w:u w:val="single"/>
        </w:rPr>
        <w:t>Prohibition</w:t>
      </w:r>
      <w:r w:rsidRPr="6A523EC7">
        <w:rPr>
          <w:rFonts w:eastAsia="Calibri"/>
        </w:rPr>
        <w:t xml:space="preserve"> of the </w:t>
      </w:r>
      <w:r w:rsidRPr="6A523EC7">
        <w:rPr>
          <w:rFonts w:eastAsia="Calibri"/>
          <w:u w:val="single"/>
        </w:rPr>
        <w:t>use of the seed for any further breeding;</w:t>
      </w:r>
    </w:p>
    <w:p w14:paraId="6BAFB335" w14:textId="77777777" w:rsidR="009D3746" w:rsidRDefault="009D3746" w:rsidP="009D3746">
      <w:pPr>
        <w:spacing w:line="257" w:lineRule="auto"/>
      </w:pPr>
      <w:r w:rsidRPr="6A523EC7">
        <w:rPr>
          <w:rFonts w:eastAsia="Calibri"/>
        </w:rPr>
        <w:t xml:space="preserve">- </w:t>
      </w:r>
      <w:r w:rsidRPr="6A523EC7">
        <w:rPr>
          <w:rFonts w:eastAsia="Calibri"/>
          <w:u w:val="single"/>
        </w:rPr>
        <w:t>Loss of biodiversity resulting from increased monoculture and monospecies culture</w:t>
      </w:r>
      <w:r w:rsidRPr="6A523EC7">
        <w:rPr>
          <w:rFonts w:eastAsia="Calibri"/>
        </w:rPr>
        <w:t>;</w:t>
      </w:r>
    </w:p>
    <w:p w14:paraId="4E7ADA7C" w14:textId="77777777" w:rsidR="009D3746" w:rsidRDefault="009D3746" w:rsidP="009D3746">
      <w:pPr>
        <w:spacing w:line="257" w:lineRule="auto"/>
      </w:pPr>
      <w:r w:rsidRPr="6A523EC7">
        <w:rPr>
          <w:rFonts w:eastAsia="Calibri"/>
        </w:rPr>
        <w:t xml:space="preserve">- </w:t>
      </w:r>
      <w:r w:rsidRPr="6A523EC7">
        <w:rPr>
          <w:rFonts w:eastAsia="Calibri"/>
          <w:u w:val="single"/>
        </w:rPr>
        <w:t>Possible financial loss when fair agreement on benefit sharing between the source country and the company achieved;</w:t>
      </w:r>
    </w:p>
    <w:p w14:paraId="5A1CA5FB" w14:textId="77777777" w:rsidR="009D3746" w:rsidRDefault="009D3746" w:rsidP="009D3746">
      <w:pPr>
        <w:spacing w:line="257" w:lineRule="auto"/>
      </w:pPr>
      <w:r w:rsidRPr="6A523EC7">
        <w:rPr>
          <w:rFonts w:eastAsia="Calibri"/>
        </w:rPr>
        <w:t xml:space="preserve">- </w:t>
      </w:r>
      <w:r w:rsidRPr="6A523EC7">
        <w:rPr>
          <w:rFonts w:eastAsia="Calibri"/>
          <w:u w:val="single"/>
        </w:rPr>
        <w:t>Possible loss of traditional community knowledge, with limited compensation.</w:t>
      </w:r>
      <w:r w:rsidRPr="6A523EC7">
        <w:rPr>
          <w:rFonts w:eastAsia="Calibri"/>
        </w:rPr>
        <w:t xml:space="preserve"> </w:t>
      </w:r>
    </w:p>
    <w:p w14:paraId="18186D58" w14:textId="77777777" w:rsidR="009D3746" w:rsidRDefault="009D3746" w:rsidP="009D3746">
      <w:pPr>
        <w:spacing w:line="257" w:lineRule="auto"/>
      </w:pPr>
      <w:r w:rsidRPr="6A523EC7">
        <w:rPr>
          <w:rFonts w:eastAsia="Calibri"/>
        </w:rPr>
        <w:t>2.2.1 Loss of Employment and National Wealth</w:t>
      </w:r>
    </w:p>
    <w:p w14:paraId="7C2796AB" w14:textId="77777777" w:rsidR="009D3746" w:rsidRDefault="009D3746" w:rsidP="009D3746">
      <w:pPr>
        <w:spacing w:line="257" w:lineRule="auto"/>
      </w:pPr>
      <w:r w:rsidRPr="6A523EC7">
        <w:rPr>
          <w:rFonts w:eastAsia="Calibri"/>
          <w:u w:val="single"/>
        </w:rPr>
        <w:t>An example of how biopiracy can affect the national wealth is the Neem case. Once the patent applicant</w:t>
      </w:r>
      <w:r w:rsidRPr="6A523EC7">
        <w:rPr>
          <w:rFonts w:eastAsia="Calibri"/>
        </w:rPr>
        <w:t xml:space="preserve"> </w:t>
      </w:r>
      <w:r w:rsidRPr="6A523EC7">
        <w:rPr>
          <w:rFonts w:eastAsia="Calibri"/>
          <w:u w:val="single"/>
        </w:rPr>
        <w:t>W R Grace realised the commercial potential of neem-based pesticides, it started importing neem seeds. Because of this, the price of neem rose from</w:t>
      </w:r>
      <w:r w:rsidRPr="6A523EC7">
        <w:rPr>
          <w:rFonts w:eastAsia="Calibri"/>
        </w:rPr>
        <w:t xml:space="preserve"> INR </w:t>
      </w:r>
      <w:r w:rsidRPr="6A523EC7">
        <w:rPr>
          <w:rFonts w:eastAsia="Calibri"/>
          <w:u w:val="single"/>
        </w:rPr>
        <w:t>300 t</w:t>
      </w:r>
      <w:r w:rsidRPr="6A523EC7">
        <w:rPr>
          <w:rFonts w:eastAsia="Calibri"/>
        </w:rPr>
        <w:t>o the current level of INR</w:t>
      </w:r>
      <w:r w:rsidRPr="6A523EC7">
        <w:rPr>
          <w:rFonts w:eastAsia="Calibri"/>
          <w:u w:val="single"/>
        </w:rPr>
        <w:t xml:space="preserve"> 3000-6000 a ton.</w:t>
      </w:r>
      <w:r w:rsidRPr="6A523EC7">
        <w:rPr>
          <w:rFonts w:eastAsia="Calibri"/>
        </w:rPr>
        <w:t xml:space="preserve"> </w:t>
      </w:r>
      <w:r w:rsidRPr="6A523EC7">
        <w:rPr>
          <w:rFonts w:eastAsia="Calibri"/>
          <w:u w:val="single"/>
        </w:rPr>
        <w:t>The high price made the neem seeds unaffordable for the local farmers</w:t>
      </w:r>
      <w:r w:rsidRPr="6A523EC7">
        <w:rPr>
          <w:rFonts w:eastAsia="Calibri"/>
        </w:rPr>
        <w:t xml:space="preserve">. The </w:t>
      </w:r>
      <w:r w:rsidRPr="6A523EC7">
        <w:rPr>
          <w:rFonts w:eastAsia="Calibri"/>
          <w:u w:val="single"/>
        </w:rPr>
        <w:t>indigenous knowledge of the neem plant was merely a folk medicine and the corporation had no intention of compensating holders and developers of the neem plant’s properties in India</w:t>
      </w:r>
      <w:r w:rsidRPr="6A523EC7">
        <w:rPr>
          <w:rFonts w:eastAsia="Calibri"/>
        </w:rPr>
        <w:t xml:space="preserve">. 9 It is </w:t>
      </w:r>
      <w:r w:rsidRPr="6A523EC7">
        <w:rPr>
          <w:rFonts w:eastAsia="Calibri"/>
          <w:u w:val="single"/>
        </w:rPr>
        <w:t>possible that if the W R Grace had given compensation to India in accordance with</w:t>
      </w:r>
      <w:r w:rsidRPr="6A523EC7">
        <w:rPr>
          <w:rFonts w:eastAsia="Calibri"/>
        </w:rPr>
        <w:t xml:space="preserve"> Article 8 (j) of </w:t>
      </w:r>
      <w:r w:rsidRPr="6A523EC7">
        <w:rPr>
          <w:rFonts w:eastAsia="Calibri"/>
          <w:u w:val="single"/>
        </w:rPr>
        <w:t>the CBD</w:t>
      </w:r>
      <w:r w:rsidRPr="6A523EC7">
        <w:rPr>
          <w:rFonts w:eastAsia="Calibri"/>
        </w:rPr>
        <w:t xml:space="preserve"> which proclaims equitable sharing of benefits, </w:t>
      </w:r>
      <w:r w:rsidRPr="6A523EC7">
        <w:rPr>
          <w:rFonts w:eastAsia="Calibri"/>
          <w:u w:val="single"/>
        </w:rPr>
        <w:t xml:space="preserve">the patent never would have been cancelled and the W R Grace had been able to continue their production of products containing the neem. </w:t>
      </w:r>
    </w:p>
    <w:p w14:paraId="15CC05D3" w14:textId="77777777" w:rsidR="009D3746" w:rsidRDefault="009D3746" w:rsidP="009D3746">
      <w:pPr>
        <w:spacing w:line="257" w:lineRule="auto"/>
      </w:pPr>
      <w:r w:rsidRPr="6A523EC7">
        <w:rPr>
          <w:rFonts w:eastAsia="Calibri"/>
          <w:u w:val="single"/>
        </w:rPr>
        <w:t xml:space="preserve">When the American corporation RiceTec got its monopoly on some varieties of basmati rice it had serious ramifications for India and Pakistan, not only because India is losing a big part of its </w:t>
      </w:r>
      <w:r w:rsidRPr="6A523EC7">
        <w:rPr>
          <w:rFonts w:eastAsia="Calibri"/>
        </w:rPr>
        <w:t xml:space="preserve">45,000 ton </w:t>
      </w:r>
      <w:r w:rsidRPr="6A523EC7">
        <w:rPr>
          <w:rFonts w:eastAsia="Calibri"/>
          <w:u w:val="single"/>
        </w:rPr>
        <w:t>US import</w:t>
      </w:r>
      <w:r w:rsidRPr="6A523EC7">
        <w:rPr>
          <w:rFonts w:eastAsia="Calibri"/>
        </w:rPr>
        <w:t xml:space="preserve"> market </w:t>
      </w:r>
      <w:r w:rsidRPr="6A523EC7">
        <w:rPr>
          <w:rFonts w:eastAsia="Calibri"/>
          <w:u w:val="single"/>
        </w:rPr>
        <w:t>but also its position in the European market</w:t>
      </w:r>
      <w:r w:rsidRPr="6A523EC7">
        <w:rPr>
          <w:rFonts w:eastAsia="Calibri"/>
        </w:rPr>
        <w:t>.</w:t>
      </w:r>
    </w:p>
    <w:p w14:paraId="4F08321D" w14:textId="77777777" w:rsidR="009D3746" w:rsidRDefault="009D3746" w:rsidP="009D3746">
      <w:pPr>
        <w:spacing w:line="257" w:lineRule="auto"/>
      </w:pPr>
      <w:r w:rsidRPr="6A523EC7">
        <w:rPr>
          <w:rFonts w:eastAsia="Calibri"/>
          <w:u w:val="single"/>
        </w:rPr>
        <w:t>A controversial case of biopiracy is the Endod patent case</w:t>
      </w:r>
      <w:r w:rsidRPr="6A523EC7">
        <w:rPr>
          <w:rFonts w:eastAsia="Calibri"/>
        </w:rPr>
        <w:t xml:space="preserve">. </w:t>
      </w:r>
      <w:r w:rsidRPr="6A523EC7">
        <w:rPr>
          <w:rFonts w:eastAsia="Calibri"/>
          <w:u w:val="single"/>
        </w:rPr>
        <w:t>The University of Toledo has the monopoly patent on Ethiopia’s endod which has been cultivated and used in African countries for centuries as a soap and shampoo and as a poison for stun fish</w:t>
      </w:r>
      <w:r w:rsidRPr="6A523EC7">
        <w:rPr>
          <w:rFonts w:eastAsia="Calibri"/>
        </w:rPr>
        <w:t xml:space="preserve">. Later, </w:t>
      </w:r>
      <w:r w:rsidRPr="6A523EC7">
        <w:rPr>
          <w:rFonts w:eastAsia="Calibri"/>
          <w:u w:val="single"/>
        </w:rPr>
        <w:t>the president of the University</w:t>
      </w:r>
      <w:r w:rsidRPr="6A523EC7">
        <w:rPr>
          <w:rFonts w:eastAsia="Calibri"/>
        </w:rPr>
        <w:t xml:space="preserve"> of Toledo </w:t>
      </w:r>
      <w:r w:rsidRPr="6A523EC7">
        <w:rPr>
          <w:rFonts w:eastAsia="Calibri"/>
          <w:u w:val="single"/>
        </w:rPr>
        <w:t>advised Ethiopian scientist</w:t>
      </w:r>
      <w:r w:rsidRPr="6A523EC7">
        <w:rPr>
          <w:rFonts w:eastAsia="Calibri"/>
        </w:rPr>
        <w:t xml:space="preserve"> that </w:t>
      </w:r>
      <w:r w:rsidRPr="6A523EC7">
        <w:rPr>
          <w:rFonts w:eastAsia="Calibri"/>
          <w:u w:val="single"/>
        </w:rPr>
        <w:t>they can continue their own research</w:t>
      </w:r>
      <w:r w:rsidRPr="6A523EC7">
        <w:rPr>
          <w:rFonts w:eastAsia="Calibri"/>
        </w:rPr>
        <w:t xml:space="preserve"> on endod </w:t>
      </w:r>
      <w:r w:rsidRPr="6A523EC7">
        <w:rPr>
          <w:rFonts w:eastAsia="Calibri"/>
          <w:u w:val="single"/>
        </w:rPr>
        <w:t>for a US$ 25,000 license</w:t>
      </w:r>
      <w:r w:rsidRPr="6A523EC7">
        <w:rPr>
          <w:rFonts w:eastAsia="Calibri"/>
        </w:rPr>
        <w:t xml:space="preserve"> fee.11 </w:t>
      </w:r>
    </w:p>
    <w:p w14:paraId="087760CC" w14:textId="77777777" w:rsidR="009D3746" w:rsidRDefault="009D3746" w:rsidP="009D3746">
      <w:pPr>
        <w:spacing w:line="257" w:lineRule="auto"/>
      </w:pPr>
      <w:r w:rsidRPr="6A523EC7">
        <w:rPr>
          <w:rFonts w:eastAsia="Calibri"/>
        </w:rPr>
        <w:t>2.2.2 Loss of Cultural Value</w:t>
      </w:r>
    </w:p>
    <w:p w14:paraId="729EB628" w14:textId="50995BCC" w:rsidR="009D3746" w:rsidRDefault="009D3746" w:rsidP="009D3746">
      <w:pPr>
        <w:spacing w:line="257" w:lineRule="auto"/>
        <w:rPr>
          <w:rFonts w:eastAsia="Calibri"/>
        </w:rPr>
      </w:pPr>
      <w:r w:rsidRPr="6A523EC7">
        <w:rPr>
          <w:rFonts w:eastAsia="Calibri"/>
          <w:u w:val="single"/>
        </w:rPr>
        <w:lastRenderedPageBreak/>
        <w:t>The Basmati is the best example of loss of cultural value</w:t>
      </w:r>
      <w:r w:rsidRPr="6A523EC7">
        <w:rPr>
          <w:rFonts w:eastAsia="Calibri"/>
        </w:rPr>
        <w:t xml:space="preserve">. Basmati is an instance of geographic appellation that belongs to India and Pakistan. It is comparable to the geographical indications such as Champagne or Havana cigars of Cuba, but has not gotten such protection. </w:t>
      </w:r>
      <w:r w:rsidRPr="6A523EC7">
        <w:rPr>
          <w:rFonts w:eastAsia="Calibri"/>
          <w:u w:val="single"/>
        </w:rPr>
        <w:t>India has won the basmati patent case in at least 15 countries.</w:t>
      </w:r>
      <w:r w:rsidRPr="6A523EC7">
        <w:rPr>
          <w:rFonts w:eastAsia="Calibri"/>
        </w:rPr>
        <w:t xml:space="preserve"> So where is </w:t>
      </w:r>
      <w:r w:rsidRPr="6A523EC7">
        <w:rPr>
          <w:rFonts w:eastAsia="Calibri"/>
          <w:u w:val="single"/>
        </w:rPr>
        <w:t>the problem?</w:t>
      </w:r>
      <w:r w:rsidRPr="6A523EC7">
        <w:rPr>
          <w:rFonts w:eastAsia="Calibri"/>
        </w:rPr>
        <w:t xml:space="preserve"> </w:t>
      </w:r>
      <w:r w:rsidRPr="6A523EC7">
        <w:rPr>
          <w:rFonts w:eastAsia="Calibri"/>
          <w:u w:val="single"/>
        </w:rPr>
        <w:t>The Federal Trade Commission of US has declared the term basmati generic thereby allowing anyone in US to call their rice “basmati”. Such action clearly amounts to a decrease of India and Pakistan’s identity with basmati</w:t>
      </w:r>
      <w:r w:rsidRPr="6A523EC7">
        <w:rPr>
          <w:rFonts w:eastAsia="Calibri"/>
        </w:rPr>
        <w:t xml:space="preserve">.12 </w:t>
      </w:r>
    </w:p>
    <w:p w14:paraId="00A0CAF3" w14:textId="77777777" w:rsidR="009D3746" w:rsidRDefault="009D3746" w:rsidP="009D3746">
      <w:pPr>
        <w:pStyle w:val="Heading4"/>
        <w:spacing w:line="257" w:lineRule="auto"/>
      </w:pPr>
      <w:r w:rsidRPr="6A19DE4D">
        <w:rPr>
          <w:rFonts w:eastAsia="Calibri" w:cs="Calibri"/>
        </w:rPr>
        <w:t>Biopiracy harms the Global South – patent exclusion, royalties, and increased prices harm countries economically</w:t>
      </w:r>
    </w:p>
    <w:p w14:paraId="339677E3" w14:textId="77777777" w:rsidR="009D3746" w:rsidRDefault="009D3746" w:rsidP="009D3746">
      <w:pPr>
        <w:spacing w:line="257" w:lineRule="auto"/>
      </w:pPr>
      <w:r w:rsidRPr="6A19DE4D">
        <w:rPr>
          <w:rFonts w:eastAsia="Calibri"/>
          <w:b/>
          <w:bCs/>
          <w:sz w:val="26"/>
          <w:szCs w:val="26"/>
        </w:rPr>
        <w:t>DeGeer, New England School of Law JD Candidate, 03</w:t>
      </w:r>
    </w:p>
    <w:p w14:paraId="2E820E5E" w14:textId="77777777" w:rsidR="009D3746" w:rsidRDefault="009D3746" w:rsidP="009D3746">
      <w:pPr>
        <w:spacing w:line="257" w:lineRule="auto"/>
      </w:pPr>
      <w:r w:rsidRPr="6A19DE4D">
        <w:rPr>
          <w:rFonts w:eastAsia="Calibri"/>
        </w:rPr>
        <w:t xml:space="preserve">[Marcia Ellen, 2003, New England Journal of International and Comparative Law, “Biopiracy: The Appropriation of Indigenous Peoples’ Cultural Knowledge”, vol. 9, number 1, pg. 194-195, </w:t>
      </w:r>
      <w:hyperlink r:id="rId46">
        <w:r w:rsidRPr="6A19DE4D">
          <w:rPr>
            <w:rStyle w:val="Hyperlink"/>
            <w:rFonts w:eastAsia="Calibri"/>
          </w:rPr>
          <w:t>https://ipmall.law.unh.edu/sites/default/files/hosted_resources/PLANT_PATENT_ARTICLES/biopiracy_and_indigenous_knowledges.pdf</w:t>
        </w:r>
      </w:hyperlink>
      <w:r w:rsidRPr="6A19DE4D">
        <w:rPr>
          <w:rFonts w:eastAsia="Calibri"/>
        </w:rPr>
        <w:t>, accessed 6/30/2024, LR]</w:t>
      </w:r>
    </w:p>
    <w:p w14:paraId="4E6DF564" w14:textId="77777777" w:rsidR="009D3746" w:rsidRDefault="009D3746" w:rsidP="009D3746">
      <w:pPr>
        <w:spacing w:line="257" w:lineRule="auto"/>
      </w:pPr>
      <w:r w:rsidRPr="6A19DE4D">
        <w:rPr>
          <w:rFonts w:eastAsia="Calibri"/>
          <w:u w:val="single"/>
        </w:rPr>
        <w:t>Complete disregard of Indigenous Peoples’ rights is found in Latin America with naturally colored cotton</w:t>
      </w:r>
      <w:r w:rsidRPr="6A19DE4D">
        <w:rPr>
          <w:rFonts w:eastAsia="Calibri"/>
        </w:rPr>
        <w:t xml:space="preserve">.64 </w:t>
      </w:r>
      <w:r w:rsidRPr="6A19DE4D">
        <w:rPr>
          <w:rFonts w:eastAsia="Calibri"/>
          <w:u w:val="single"/>
        </w:rPr>
        <w:t xml:space="preserve">Centuries of breeding and cultivation of cotton have produced beautiful varieties of colored cotton </w:t>
      </w:r>
      <w:r w:rsidRPr="6A19DE4D">
        <w:rPr>
          <w:rFonts w:eastAsia="Calibri"/>
        </w:rPr>
        <w:t xml:space="preserve">that is </w:t>
      </w:r>
      <w:r w:rsidRPr="6A19DE4D">
        <w:rPr>
          <w:rFonts w:eastAsia="Calibri"/>
          <w:u w:val="single"/>
        </w:rPr>
        <w:t>spun and woven by over 50,000 Indigenous women</w:t>
      </w:r>
      <w:r w:rsidRPr="6A19DE4D">
        <w:rPr>
          <w:rFonts w:eastAsia="Calibri"/>
        </w:rPr>
        <w:t xml:space="preserve">.65 </w:t>
      </w:r>
      <w:r w:rsidRPr="6A19DE4D">
        <w:rPr>
          <w:rFonts w:eastAsia="Calibri"/>
          <w:u w:val="single"/>
        </w:rPr>
        <w:t>In 1990, U.S. scientist</w:t>
      </w:r>
      <w:r w:rsidRPr="6A19DE4D">
        <w:rPr>
          <w:rFonts w:eastAsia="Calibri"/>
        </w:rPr>
        <w:t xml:space="preserve"> Sally Fox </w:t>
      </w:r>
      <w:r w:rsidRPr="6A19DE4D">
        <w:rPr>
          <w:rFonts w:eastAsia="Calibri"/>
          <w:u w:val="single"/>
        </w:rPr>
        <w:t>obtained a patent for the colored cotton; the</w:t>
      </w:r>
      <w:r w:rsidRPr="6A19DE4D">
        <w:rPr>
          <w:rFonts w:eastAsia="Calibri"/>
        </w:rPr>
        <w:t xml:space="preserve"> seed for the </w:t>
      </w:r>
      <w:r w:rsidRPr="6A19DE4D">
        <w:rPr>
          <w:rFonts w:eastAsia="Calibri"/>
          <w:u w:val="single"/>
        </w:rPr>
        <w:t>patent came from a United States Department of Agriculture collection taken when one of its scientists traveled in Latin America</w:t>
      </w:r>
      <w:r w:rsidRPr="6A19DE4D">
        <w:rPr>
          <w:rFonts w:eastAsia="Calibri"/>
        </w:rPr>
        <w:t xml:space="preserve">.66 </w:t>
      </w:r>
      <w:r w:rsidRPr="6A19DE4D">
        <w:rPr>
          <w:rFonts w:eastAsia="Calibri"/>
          <w:u w:val="single"/>
        </w:rPr>
        <w:t>The Indigenous communities receive no compensation for the “environmentally friendly” fabrics of colored cotton now used by Levi Strauss and Esprit.</w:t>
      </w:r>
      <w:r w:rsidRPr="6A19DE4D">
        <w:rPr>
          <w:rFonts w:eastAsia="Calibri"/>
        </w:rPr>
        <w:t>67</w:t>
      </w:r>
    </w:p>
    <w:p w14:paraId="241CD193" w14:textId="23796AC7" w:rsidR="009D3746" w:rsidRPr="009D3746" w:rsidRDefault="009D3746" w:rsidP="009D3746">
      <w:pPr>
        <w:spacing w:line="257" w:lineRule="auto"/>
        <w:rPr>
          <w:rFonts w:eastAsia="Calibri"/>
        </w:rPr>
      </w:pPr>
      <w:r w:rsidRPr="6A19DE4D">
        <w:rPr>
          <w:rFonts w:eastAsia="Calibri"/>
          <w:u w:val="single"/>
        </w:rPr>
        <w:t>Because patent law enables a patent holder to exclude others from using their patented product local communities may be forced to stop using a traditional product for free</w:t>
      </w:r>
      <w:r w:rsidRPr="6A19DE4D">
        <w:rPr>
          <w:rFonts w:eastAsia="Calibri"/>
        </w:rPr>
        <w:t xml:space="preserve">.68 </w:t>
      </w:r>
      <w:r w:rsidRPr="6A19DE4D">
        <w:rPr>
          <w:rFonts w:eastAsia="Calibri"/>
          <w:u w:val="single"/>
        </w:rPr>
        <w:t>They could be forced to pay royalties for continued use of their traditional medicinal plants</w:t>
      </w:r>
      <w:r w:rsidRPr="6A19DE4D">
        <w:rPr>
          <w:rFonts w:eastAsia="Calibri"/>
        </w:rPr>
        <w:t xml:space="preserve">.69 </w:t>
      </w:r>
      <w:r w:rsidRPr="6A19DE4D">
        <w:rPr>
          <w:rFonts w:eastAsia="Calibri"/>
          <w:u w:val="single"/>
        </w:rPr>
        <w:t>Drugs</w:t>
      </w:r>
      <w:r w:rsidRPr="6A19DE4D">
        <w:rPr>
          <w:rFonts w:eastAsia="Calibri"/>
        </w:rPr>
        <w:t xml:space="preserve"> that were </w:t>
      </w:r>
      <w:r w:rsidRPr="6A19DE4D">
        <w:rPr>
          <w:rFonts w:eastAsia="Calibri"/>
          <w:u w:val="single"/>
        </w:rPr>
        <w:t>produced locally, before the patent, increase in price because they are extracted from the local area, produced elsewhere and shipped back to the native country</w:t>
      </w:r>
      <w:r w:rsidRPr="6A19DE4D">
        <w:rPr>
          <w:rFonts w:eastAsia="Calibri"/>
        </w:rPr>
        <w:t xml:space="preserve">.70 </w:t>
      </w:r>
      <w:r w:rsidRPr="6A19DE4D">
        <w:rPr>
          <w:rFonts w:eastAsia="Calibri"/>
          <w:u w:val="single"/>
        </w:rPr>
        <w:t>This will further economically burden Southern countries</w:t>
      </w:r>
      <w:r w:rsidRPr="6A19DE4D">
        <w:rPr>
          <w:rFonts w:eastAsia="Calibri"/>
        </w:rPr>
        <w:t>. “[N]on governmental organizations (</w:t>
      </w:r>
      <w:r w:rsidRPr="6A19DE4D">
        <w:rPr>
          <w:rFonts w:eastAsia="Calibri"/>
          <w:u w:val="single"/>
        </w:rPr>
        <w:t>NGOs</w:t>
      </w:r>
      <w:r w:rsidRPr="6A19DE4D">
        <w:rPr>
          <w:rFonts w:eastAsia="Calibri"/>
        </w:rPr>
        <w:t>)…</w:t>
      </w:r>
      <w:r w:rsidRPr="6A19DE4D">
        <w:rPr>
          <w:rFonts w:eastAsia="Calibri"/>
          <w:u w:val="single"/>
        </w:rPr>
        <w:t>are concerned that farmers will have to relinquish their ownership and control over seed and food production to foreign corporations.”</w:t>
      </w:r>
      <w:r w:rsidRPr="6A19DE4D">
        <w:rPr>
          <w:rFonts w:eastAsia="Calibri"/>
        </w:rPr>
        <w:t>71</w:t>
      </w:r>
    </w:p>
    <w:p w14:paraId="3A24B04A" w14:textId="77777777" w:rsidR="00253514" w:rsidRDefault="00253514" w:rsidP="00253514">
      <w:pPr>
        <w:pStyle w:val="Heading4"/>
      </w:pPr>
      <w:r>
        <w:t>T</w:t>
      </w:r>
      <w:r w:rsidRPr="00BE527F">
        <w:t>he patent system</w:t>
      </w:r>
      <w:r>
        <w:t xml:space="preserve"> </w:t>
      </w:r>
      <w:r w:rsidRPr="00BE527F">
        <w:t>is exploitative and biased, favoring powerful multinational corporations and disadvantaging indigenous peoples and developing countries</w:t>
      </w:r>
    </w:p>
    <w:p w14:paraId="2C8BE272" w14:textId="77777777" w:rsidR="00253514" w:rsidRPr="0009708F" w:rsidRDefault="00253514" w:rsidP="00253514">
      <w:pPr>
        <w:rPr>
          <w:rStyle w:val="Style13ptBold"/>
        </w:rPr>
      </w:pPr>
      <w:r w:rsidRPr="0009708F">
        <w:rPr>
          <w:rStyle w:val="Style13ptBold"/>
        </w:rPr>
        <w:t>Mgbeoji, Professor of Law at Osgoode Hall Law School, 05</w:t>
      </w:r>
    </w:p>
    <w:p w14:paraId="0D7B07E8" w14:textId="77777777" w:rsidR="00253514" w:rsidRPr="00173EFC" w:rsidRDefault="00253514" w:rsidP="00253514">
      <w:r>
        <w:t>[</w:t>
      </w:r>
      <w:r w:rsidRPr="002576F9">
        <w:t xml:space="preserve">Ikechi, Doctorate of Juridical Science at Dolhousie University - LLB [Hons] Nig. - BL [Lagos] - LLM [summa cum laude] [Dalhousie], /11/15/2005, “Global Biopiracy: Patents, Plants, and Indigenous Knowledge”, </w:t>
      </w:r>
      <w:r>
        <w:t>Page 198-199</w:t>
      </w:r>
      <w:r w:rsidRPr="002576F9">
        <w:t xml:space="preserve">, accessed </w:t>
      </w:r>
      <w:r>
        <w:t>0</w:t>
      </w:r>
      <w:r w:rsidRPr="002576F9">
        <w:t>7/</w:t>
      </w:r>
      <w:r>
        <w:t>03</w:t>
      </w:r>
      <w:r w:rsidRPr="002576F9">
        <w:t xml:space="preserve">/24, </w:t>
      </w:r>
      <w:r>
        <w:t>shl]</w:t>
      </w:r>
    </w:p>
    <w:p w14:paraId="43EB169D" w14:textId="77777777" w:rsidR="00253514" w:rsidRDefault="00253514" w:rsidP="00253514">
      <w:r w:rsidRPr="002576F9">
        <w:rPr>
          <w:rStyle w:val="StyleUnderline"/>
        </w:rPr>
        <w:t>In the preceding chapters I examined the origins and development of the patent system, its globalization, and, ultimately, its political economy</w:t>
      </w:r>
      <w:r>
        <w:t xml:space="preserve"> vis-àvis indigenous peoples knowledge and plant diversity. My analysis focuses on the North-South debate on biopiracy, and I discuss the </w:t>
      </w:r>
      <w:r w:rsidRPr="002576F9">
        <w:rPr>
          <w:rStyle w:val="StyleUnderline"/>
        </w:rPr>
        <w:t>issues raised within the context of loss of plant and cultural diversity. I argue that international agricultural research centres sometimes facilitate the appropriation of plant life forms and TKUP</w:t>
      </w:r>
      <w:r>
        <w:t xml:space="preserve">. This contentious aspect of my analysis is conducted within the context of North-South relations and the </w:t>
      </w:r>
      <w:r w:rsidRPr="002576F9">
        <w:rPr>
          <w:rStyle w:val="StyleUnderline"/>
        </w:rPr>
        <w:t xml:space="preserve">inappropriate use of the concept of common heritage </w:t>
      </w:r>
      <w:r w:rsidRPr="00173EFC">
        <w:t>of mankind</w:t>
      </w:r>
      <w:r w:rsidRPr="002576F9">
        <w:rPr>
          <w:rStyle w:val="StyleUnderline"/>
        </w:rPr>
        <w:t xml:space="preserve"> in matters pertaining to plant germplasm.</w:t>
      </w:r>
      <w:r>
        <w:t xml:space="preserve"> </w:t>
      </w:r>
    </w:p>
    <w:p w14:paraId="2CCF5BE1" w14:textId="77777777" w:rsidR="00253514" w:rsidRDefault="00253514" w:rsidP="00253514">
      <w:r w:rsidRPr="002576F9">
        <w:rPr>
          <w:rStyle w:val="StyleUnderline"/>
        </w:rPr>
        <w:lastRenderedPageBreak/>
        <w:t>I indict patents on indigenous knowledge on the uses of plants and plant genetic patents as mechanisms for the appropriation of Third World resources</w:t>
      </w:r>
      <w:r>
        <w:t xml:space="preserve">. I demonstrate that the contemporary </w:t>
      </w:r>
      <w:r w:rsidRPr="002576F9">
        <w:rPr>
          <w:rStyle w:val="StyleUnderline"/>
        </w:rPr>
        <w:t>patent system of powerful states has been significantly manipulated and retrofitted to suit the interests of seed merchants and pharmaceutical companies. These factors operate within a social culture of prejudice and disrespect for non-Western forms of epistemology</w:t>
      </w:r>
      <w:r>
        <w:t xml:space="preserve">. </w:t>
      </w:r>
      <w:r w:rsidRPr="002576F9">
        <w:rPr>
          <w:rStyle w:val="StyleUnderline"/>
        </w:rPr>
        <w:t>Consequently, indigenous peoples and local communities have been exploited and impoverished both economically and culturally.</w:t>
      </w:r>
      <w:r>
        <w:t xml:space="preserve"> </w:t>
      </w:r>
    </w:p>
    <w:p w14:paraId="3BA4BE48" w14:textId="0BD0DF20" w:rsidR="00253514" w:rsidRDefault="00253514" w:rsidP="009228F8">
      <w:pPr>
        <w:rPr>
          <w:rStyle w:val="StyleUnderline"/>
        </w:rPr>
      </w:pPr>
      <w:r>
        <w:t xml:space="preserve">I now look at some of </w:t>
      </w:r>
      <w:r w:rsidRPr="002576F9">
        <w:rPr>
          <w:rStyle w:val="StyleUnderline"/>
        </w:rPr>
        <w:t>the consequences of the erosion and appropriation of plant life forms and TKUP by both international institutions (especially the international agricultural research centres) and the patent systems of powerful state</w:t>
      </w:r>
      <w:r>
        <w:t xml:space="preserve">s. First, it is becoming increasingly clear that a handful of multinational corporations with primary interests in the stock markets control the global supply of seeds and related agricultural inputs. More significantly, </w:t>
      </w:r>
      <w:r w:rsidRPr="002576F9">
        <w:rPr>
          <w:rStyle w:val="StyleUnderline"/>
        </w:rPr>
        <w:t>agricultural inputs are being “tied in” with the global food supply to create an oligopoly. The implications of this trend for global food supply and agricultural security are matters of extant debate and concern</w:t>
      </w:r>
      <w:r>
        <w:t xml:space="preserve">. Second, there are also </w:t>
      </w:r>
      <w:r w:rsidRPr="002576F9">
        <w:rPr>
          <w:rStyle w:val="StyleUnderline"/>
        </w:rPr>
        <w:t>concerns about the implications of the emerging dispensation for human health and the safety and integrity of the environment</w:t>
      </w:r>
      <w:r>
        <w:t xml:space="preserve">. As I have argued elsewhere, </w:t>
      </w:r>
      <w:r w:rsidRPr="002576F9">
        <w:rPr>
          <w:rStyle w:val="StyleUnderline"/>
        </w:rPr>
        <w:t>since the lowering of the threshold for patentability of TKUP and the emergence of genetic patents, there is increasing evidence of patents on subjects that constitute “novelty without innovation,” especially in the pharmaceutical industry.1</w:t>
      </w:r>
    </w:p>
    <w:p w14:paraId="70E68521" w14:textId="77777777" w:rsidR="009D3746" w:rsidRDefault="009D3746" w:rsidP="009D3746">
      <w:pPr>
        <w:pStyle w:val="Heading4"/>
        <w:spacing w:line="257" w:lineRule="auto"/>
      </w:pPr>
      <w:r w:rsidRPr="6A523EC7">
        <w:rPr>
          <w:rFonts w:eastAsia="Calibri" w:cs="Calibri"/>
        </w:rPr>
        <w:t xml:space="preserve">Traditional knowledge key to developing countries economically but biopiracy crushes economic potential </w:t>
      </w:r>
    </w:p>
    <w:p w14:paraId="568E2DE9" w14:textId="77777777" w:rsidR="009D3746" w:rsidRDefault="009D3746" w:rsidP="009D3746">
      <w:pPr>
        <w:spacing w:line="257" w:lineRule="auto"/>
      </w:pPr>
      <w:r w:rsidRPr="6A523EC7">
        <w:rPr>
          <w:rFonts w:eastAsia="Calibri"/>
          <w:b/>
          <w:bCs/>
          <w:sz w:val="26"/>
          <w:szCs w:val="26"/>
        </w:rPr>
        <w:t>Ragnar, University of Lund Law Student, 04</w:t>
      </w:r>
    </w:p>
    <w:p w14:paraId="27842547" w14:textId="77777777" w:rsidR="009D3746" w:rsidRDefault="009D3746" w:rsidP="009D3746">
      <w:pPr>
        <w:spacing w:line="257" w:lineRule="auto"/>
      </w:pPr>
      <w:r w:rsidRPr="6A523EC7">
        <w:rPr>
          <w:rFonts w:eastAsia="Calibri"/>
        </w:rPr>
        <w:t xml:space="preserve">[Johan, Spring 2004, Lund University Publications, “Biopiracy, the CBD and TRIPS – The Prevention of Biopiracy”, pg. 14-15, </w:t>
      </w:r>
      <w:hyperlink r:id="rId47">
        <w:r w:rsidRPr="6A523EC7">
          <w:rPr>
            <w:rStyle w:val="Hyperlink"/>
            <w:rFonts w:eastAsia="Calibri"/>
          </w:rPr>
          <w:t>https://lup.lub.lu.se/luur/download?func=downloadFile&amp;recordOId=1561387&amp;fileOId=1565619</w:t>
        </w:r>
      </w:hyperlink>
      <w:r w:rsidRPr="6A523EC7">
        <w:rPr>
          <w:rFonts w:eastAsia="Calibri"/>
        </w:rPr>
        <w:t>, accessed 7/2/2024, LR]</w:t>
      </w:r>
    </w:p>
    <w:p w14:paraId="1396E246" w14:textId="77777777" w:rsidR="009D3746" w:rsidRDefault="009D3746" w:rsidP="009D3746">
      <w:pPr>
        <w:spacing w:line="257" w:lineRule="auto"/>
      </w:pPr>
      <w:r w:rsidRPr="6A523EC7">
        <w:rPr>
          <w:rFonts w:eastAsia="Calibri"/>
        </w:rPr>
        <w:t>2.2.3 Some Statistics to Show why it is so Important to Solve the Biopiracy Problem</w:t>
      </w:r>
    </w:p>
    <w:p w14:paraId="1E7343DD" w14:textId="77777777" w:rsidR="009D3746" w:rsidRDefault="009D3746" w:rsidP="009D3746">
      <w:pPr>
        <w:spacing w:line="257" w:lineRule="auto"/>
      </w:pPr>
      <w:r w:rsidRPr="6A523EC7">
        <w:rPr>
          <w:rFonts w:eastAsia="Calibri"/>
          <w:u w:val="single"/>
        </w:rPr>
        <w:t>The market potential for plants and genetic cell lines is enormous. Some figures to strengthen this point</w:t>
      </w:r>
      <w:r w:rsidRPr="6A523EC7">
        <w:rPr>
          <w:rFonts w:eastAsia="Calibri"/>
        </w:rPr>
        <w:t xml:space="preserve">: </w:t>
      </w:r>
      <w:r w:rsidRPr="6A523EC7">
        <w:rPr>
          <w:rFonts w:eastAsia="Calibri"/>
          <w:u w:val="single"/>
        </w:rPr>
        <w:t>Around 75 per cent of the</w:t>
      </w:r>
      <w:r w:rsidRPr="6A523EC7">
        <w:rPr>
          <w:rFonts w:eastAsia="Calibri"/>
        </w:rPr>
        <w:t xml:space="preserve"> more than 7,000 </w:t>
      </w:r>
      <w:r w:rsidRPr="6A523EC7">
        <w:rPr>
          <w:rFonts w:eastAsia="Calibri"/>
          <w:u w:val="single"/>
        </w:rPr>
        <w:t>existing pharmaceutical products derived from plants are based on traditional indigenous knowledge</w:t>
      </w:r>
      <w:r w:rsidRPr="6A523EC7">
        <w:rPr>
          <w:rFonts w:eastAsia="Calibri"/>
        </w:rPr>
        <w:t xml:space="preserve">. It is estimated that </w:t>
      </w:r>
      <w:r w:rsidRPr="6A523EC7">
        <w:rPr>
          <w:rFonts w:eastAsia="Calibri"/>
          <w:u w:val="single"/>
        </w:rPr>
        <w:t>90 per cent of genetic information and traditional knowledge about species are to be found in developed countries</w:t>
      </w:r>
      <w:r w:rsidRPr="6A523EC7">
        <w:rPr>
          <w:rFonts w:eastAsia="Calibri"/>
        </w:rPr>
        <w:t xml:space="preserve">. According to the WHO, </w:t>
      </w:r>
      <w:r w:rsidRPr="6A523EC7">
        <w:rPr>
          <w:rFonts w:eastAsia="Calibri"/>
          <w:u w:val="single"/>
        </w:rPr>
        <w:t>up to 80 per cent of the world’s population depends on traditional medicine for its primary health needs</w:t>
      </w:r>
      <w:r w:rsidRPr="6A523EC7">
        <w:rPr>
          <w:rFonts w:eastAsia="Calibri"/>
        </w:rPr>
        <w:t xml:space="preserve">.13 In India, for example, there are over 600,000 licensed medical practitioners of classical traditional health systems and over one million traditional community-based health workers.14 </w:t>
      </w:r>
      <w:r w:rsidRPr="6A523EC7">
        <w:rPr>
          <w:rFonts w:eastAsia="Calibri"/>
          <w:u w:val="single"/>
        </w:rPr>
        <w:t>Over 90 per cent of the food in sub-Saharan Africa is produced using customary farming practices.15 As the above examples clearly states, for the poorest segments of societies, particularly indigenous people and rural inhabitants of developing countries, traditional knowledge is indispensable for survival</w:t>
      </w:r>
      <w:r w:rsidRPr="6A523EC7">
        <w:rPr>
          <w:rFonts w:eastAsia="Calibri"/>
        </w:rPr>
        <w:t xml:space="preserve">. </w:t>
      </w:r>
    </w:p>
    <w:p w14:paraId="666FFA69" w14:textId="49E4C34F" w:rsidR="009D3746" w:rsidRDefault="009D3746" w:rsidP="009D3746">
      <w:pPr>
        <w:spacing w:line="257" w:lineRule="auto"/>
        <w:rPr>
          <w:rFonts w:eastAsia="Calibri"/>
        </w:rPr>
      </w:pPr>
      <w:r w:rsidRPr="6A523EC7">
        <w:rPr>
          <w:rFonts w:eastAsia="Calibri"/>
          <w:u w:val="single"/>
        </w:rPr>
        <w:t>There are at least 300 million indigenous people in the world</w:t>
      </w:r>
      <w:r w:rsidRPr="6A523EC7">
        <w:rPr>
          <w:rFonts w:eastAsia="Calibri"/>
        </w:rPr>
        <w:t xml:space="preserve">.16 </w:t>
      </w:r>
      <w:r w:rsidRPr="6A523EC7">
        <w:rPr>
          <w:rFonts w:eastAsia="Calibri"/>
          <w:u w:val="single"/>
        </w:rPr>
        <w:t>Biologists estimate that there are about 50 million species in existence. Two-thirds of these have medicinal value; and they come from developing countries, where they have been conserved and developed by the indigenous cultures in these countries for centuries</w:t>
      </w:r>
      <w:r w:rsidRPr="6A523EC7">
        <w:rPr>
          <w:rFonts w:eastAsia="Calibri"/>
        </w:rPr>
        <w:t xml:space="preserve">.17 </w:t>
      </w:r>
      <w:r w:rsidRPr="6A523EC7">
        <w:rPr>
          <w:rFonts w:eastAsia="Calibri"/>
          <w:u w:val="single"/>
        </w:rPr>
        <w:t>Adding that the estimated market value of plant-based medicines sold</w:t>
      </w:r>
      <w:r w:rsidRPr="6A523EC7">
        <w:rPr>
          <w:rFonts w:eastAsia="Calibri"/>
        </w:rPr>
        <w:t xml:space="preserve"> in OECD countries </w:t>
      </w:r>
      <w:r w:rsidRPr="6A523EC7">
        <w:rPr>
          <w:rFonts w:eastAsia="Calibri"/>
          <w:u w:val="single"/>
        </w:rPr>
        <w:t>is at least US$ 75 billion</w:t>
      </w:r>
      <w:r w:rsidRPr="6A523EC7">
        <w:rPr>
          <w:rFonts w:eastAsia="Calibri"/>
        </w:rPr>
        <w:t xml:space="preserve">18 </w:t>
      </w:r>
      <w:r w:rsidRPr="6A523EC7">
        <w:rPr>
          <w:rFonts w:eastAsia="Calibri"/>
          <w:u w:val="single"/>
        </w:rPr>
        <w:t>only strengthens the importance of an overall global legal protection of the use of traditional knowledge and not the least, protection against biopiracy</w:t>
      </w:r>
      <w:r w:rsidRPr="6A523EC7">
        <w:rPr>
          <w:rFonts w:eastAsia="Calibri"/>
        </w:rPr>
        <w:t xml:space="preserve">. It is also </w:t>
      </w:r>
      <w:r w:rsidRPr="6A523EC7">
        <w:rPr>
          <w:rFonts w:eastAsia="Calibri"/>
        </w:rPr>
        <w:lastRenderedPageBreak/>
        <w:t xml:space="preserve">worth mentioning that the organic market is growing at 20 per cent per annum.19 According to the United Nations, </w:t>
      </w:r>
      <w:r w:rsidRPr="6A523EC7">
        <w:rPr>
          <w:rFonts w:eastAsia="Calibri"/>
          <w:u w:val="single"/>
        </w:rPr>
        <w:t>the practice of biopiracy without any financial or other consideration means an estimated annual loss to developing countries of</w:t>
      </w:r>
      <w:r w:rsidRPr="6A523EC7">
        <w:rPr>
          <w:rFonts w:eastAsia="Calibri"/>
        </w:rPr>
        <w:t xml:space="preserve"> US</w:t>
      </w:r>
      <w:r w:rsidRPr="6A523EC7">
        <w:rPr>
          <w:rFonts w:eastAsia="Calibri"/>
          <w:u w:val="single"/>
        </w:rPr>
        <w:t>$ 5 billion in unpaid royalties</w:t>
      </w:r>
      <w:r w:rsidRPr="6A523EC7">
        <w:rPr>
          <w:rFonts w:eastAsia="Calibri"/>
        </w:rPr>
        <w:t xml:space="preserve">.20 On the other hand, the U.S. International Trade Commission argues that U.S. industry is losing between US$100 and 300 million per year because of weak intellectual property protection in Third World Countries.21 The developing countries may not need cash, but they are in deep need of schools and education, sanitary facilities, health-care, sexual education and many other things that could be provided through this loss of royalties. </w:t>
      </w:r>
    </w:p>
    <w:p w14:paraId="2218A274" w14:textId="77777777" w:rsidR="009D3746" w:rsidRDefault="009D3746" w:rsidP="009D3746">
      <w:pPr>
        <w:pStyle w:val="Heading4"/>
        <w:rPr>
          <w:rFonts w:eastAsia="Times New Roman"/>
        </w:rPr>
      </w:pPr>
      <w:r w:rsidRPr="001E21CF">
        <w:rPr>
          <w:rFonts w:eastAsia="Times New Roman"/>
        </w:rPr>
        <w:t>Current IPR systems exploit Indigenous knowledge and hinder communities from benefiting socially and financially</w:t>
      </w:r>
    </w:p>
    <w:p w14:paraId="261CEF18" w14:textId="77777777" w:rsidR="009D3746" w:rsidRPr="001E21CF" w:rsidRDefault="009D3746" w:rsidP="009D3746">
      <w:pPr>
        <w:rPr>
          <w:rStyle w:val="Style13ptBold"/>
        </w:rPr>
      </w:pPr>
      <w:r w:rsidRPr="001E21CF">
        <w:rPr>
          <w:rStyle w:val="Style13ptBold"/>
        </w:rPr>
        <w:t>Mackey, UCSD MAS, and Liang, UCSD MD, PhD, JD, 12</w:t>
      </w:r>
    </w:p>
    <w:p w14:paraId="3F0D32FA" w14:textId="77777777" w:rsidR="009D3746" w:rsidRPr="006C3C0E" w:rsidRDefault="009D3746" w:rsidP="009D3746">
      <w:r w:rsidRPr="006C3C0E">
        <w:t xml:space="preserve">[Tim K Mackey, UCSD MAS, Brian A Liang, UCSD MD, PhD, JD, June 2012, National Library of Medicine, “Integrating Biodiversity Management and Indigenous Biopiracy Protection to Promote Environmental Justice and Global Health,” </w:t>
      </w:r>
      <w:hyperlink r:id="rId48" w:history="1">
        <w:r w:rsidRPr="006C3C0E">
          <w:rPr>
            <w:rStyle w:val="Hyperlink"/>
          </w:rPr>
          <w:t>https://www.ncbi.nlm.nih.gov/pmc/articles/PMC3483946/</w:t>
        </w:r>
      </w:hyperlink>
      <w:r w:rsidRPr="006C3C0E">
        <w:t>, June 29 2024, EP]</w:t>
      </w:r>
    </w:p>
    <w:p w14:paraId="5247A884" w14:textId="00152845" w:rsidR="009D3746" w:rsidRPr="009D3746" w:rsidRDefault="009D3746" w:rsidP="009D3746">
      <w:pPr>
        <w:spacing w:after="0" w:line="240" w:lineRule="auto"/>
        <w:rPr>
          <w:rFonts w:ascii="Times New Roman" w:eastAsia="Times New Roman" w:hAnsi="Times New Roman" w:cs="Times New Roman"/>
          <w:sz w:val="24"/>
        </w:rPr>
      </w:pPr>
      <w:r w:rsidRPr="001E21CF">
        <w:rPr>
          <w:rFonts w:eastAsia="Times New Roman"/>
          <w:b/>
          <w:bCs/>
          <w:color w:val="000000"/>
          <w:u w:val="single"/>
          <w:shd w:val="clear" w:color="auto" w:fill="00FFFF"/>
        </w:rPr>
        <w:t>Under the current system, WTO</w:t>
      </w:r>
      <w:r w:rsidRPr="001E21CF">
        <w:rPr>
          <w:rFonts w:eastAsia="Times New Roman"/>
          <w:b/>
          <w:bCs/>
          <w:color w:val="000000"/>
          <w:u w:val="single"/>
        </w:rPr>
        <w:t xml:space="preserve"> member </w:t>
      </w:r>
      <w:r w:rsidRPr="001E21CF">
        <w:rPr>
          <w:rFonts w:eastAsia="Times New Roman"/>
          <w:b/>
          <w:bCs/>
          <w:color w:val="000000"/>
          <w:u w:val="single"/>
          <w:shd w:val="clear" w:color="auto" w:fill="00FFFF"/>
        </w:rPr>
        <w:t>states must implement minimum IPR protections</w:t>
      </w:r>
      <w:r w:rsidRPr="001E21CF">
        <w:rPr>
          <w:rFonts w:eastAsia="Times New Roman"/>
          <w:b/>
          <w:bCs/>
          <w:color w:val="000000"/>
          <w:u w:val="single"/>
        </w:rPr>
        <w:t xml:space="preserve">, specifically </w:t>
      </w:r>
      <w:r w:rsidRPr="001E21CF">
        <w:rPr>
          <w:rFonts w:eastAsia="Times New Roman"/>
          <w:b/>
          <w:bCs/>
          <w:color w:val="000000"/>
          <w:u w:val="single"/>
          <w:shd w:val="clear" w:color="auto" w:fill="00FFFF"/>
        </w:rPr>
        <w:t>including patentability of living organisms or</w:t>
      </w:r>
      <w:r w:rsidRPr="001E21CF">
        <w:rPr>
          <w:rFonts w:eastAsia="Times New Roman"/>
          <w:color w:val="000000"/>
          <w:u w:val="single"/>
        </w:rPr>
        <w:t xml:space="preserve"> their </w:t>
      </w:r>
      <w:r w:rsidRPr="001E21CF">
        <w:rPr>
          <w:rFonts w:eastAsia="Times New Roman"/>
          <w:b/>
          <w:bCs/>
          <w:color w:val="000000"/>
          <w:u w:val="single"/>
          <w:shd w:val="clear" w:color="auto" w:fill="00FFFF"/>
        </w:rPr>
        <w:t>processes.</w:t>
      </w:r>
      <w:r w:rsidRPr="001E21CF">
        <w:rPr>
          <w:rFonts w:eastAsia="Times New Roman"/>
          <w:b/>
          <w:bCs/>
          <w:color w:val="000000"/>
          <w:u w:val="single"/>
        </w:rPr>
        <w:t xml:space="preserve">2 However, </w:t>
      </w:r>
      <w:r w:rsidRPr="001E21CF">
        <w:rPr>
          <w:rFonts w:eastAsia="Times New Roman"/>
          <w:b/>
          <w:bCs/>
          <w:color w:val="000000"/>
          <w:u w:val="single"/>
          <w:shd w:val="clear" w:color="auto" w:fill="00FFFF"/>
        </w:rPr>
        <w:t>these IPR processes</w:t>
      </w:r>
      <w:r w:rsidRPr="001E21CF">
        <w:rPr>
          <w:rFonts w:eastAsia="Times New Roman"/>
          <w:color w:val="000000"/>
          <w:u w:val="single"/>
        </w:rPr>
        <w:t xml:space="preserve">, and the infrastructure to support them, </w:t>
      </w:r>
      <w:r w:rsidRPr="001E21CF">
        <w:rPr>
          <w:rFonts w:eastAsia="Times New Roman"/>
          <w:b/>
          <w:bCs/>
          <w:color w:val="000000"/>
          <w:u w:val="single"/>
          <w:shd w:val="clear" w:color="auto" w:fill="00FFFF"/>
        </w:rPr>
        <w:t>are</w:t>
      </w:r>
      <w:r w:rsidRPr="001E21CF">
        <w:rPr>
          <w:rFonts w:eastAsia="Times New Roman"/>
          <w:color w:val="000000"/>
          <w:u w:val="single"/>
        </w:rPr>
        <w:t xml:space="preserve"> often</w:t>
      </w:r>
      <w:r w:rsidRPr="001E21CF">
        <w:rPr>
          <w:rFonts w:eastAsia="Times New Roman"/>
          <w:b/>
          <w:bCs/>
          <w:color w:val="000000"/>
          <w:u w:val="single"/>
        </w:rPr>
        <w:t xml:space="preserve"> </w:t>
      </w:r>
      <w:r w:rsidRPr="001E21CF">
        <w:rPr>
          <w:rFonts w:eastAsia="Times New Roman"/>
          <w:b/>
          <w:bCs/>
          <w:color w:val="000000"/>
          <w:u w:val="single"/>
          <w:shd w:val="clear" w:color="auto" w:fill="00FFFF"/>
        </w:rPr>
        <w:t>beyond the capabilities of indigenous communities,</w:t>
      </w:r>
      <w:r w:rsidRPr="001E21CF">
        <w:rPr>
          <w:rFonts w:eastAsia="Times New Roman"/>
          <w:b/>
          <w:bCs/>
          <w:color w:val="000000"/>
          <w:u w:val="single"/>
        </w:rPr>
        <w:t xml:space="preserve"> significantly </w:t>
      </w:r>
      <w:r w:rsidRPr="001E21CF">
        <w:rPr>
          <w:rFonts w:eastAsia="Times New Roman"/>
          <w:b/>
          <w:bCs/>
          <w:color w:val="000000"/>
          <w:u w:val="single"/>
          <w:shd w:val="clear" w:color="auto" w:fill="00FFFF"/>
        </w:rPr>
        <w:t>limiting their access to the legal rights afforded by these systems.</w:t>
      </w:r>
      <w:r w:rsidRPr="001E21CF">
        <w:rPr>
          <w:rFonts w:eastAsia="Times New Roman"/>
          <w:color w:val="000000"/>
        </w:rPr>
        <w:t xml:space="preserve">11 </w:t>
      </w:r>
      <w:r w:rsidRPr="001E21CF">
        <w:rPr>
          <w:rFonts w:eastAsia="Times New Roman"/>
          <w:b/>
          <w:bCs/>
          <w:color w:val="000000"/>
          <w:u w:val="single"/>
          <w:shd w:val="clear" w:color="auto" w:fill="00FFFF"/>
        </w:rPr>
        <w:t>This</w:t>
      </w:r>
      <w:r w:rsidRPr="001E21CF">
        <w:rPr>
          <w:rFonts w:eastAsia="Times New Roman"/>
          <w:color w:val="000000"/>
          <w:u w:val="single"/>
        </w:rPr>
        <w:t xml:space="preserve"> has </w:t>
      </w:r>
      <w:r w:rsidRPr="001E21CF">
        <w:rPr>
          <w:rFonts w:eastAsia="Times New Roman"/>
          <w:b/>
          <w:bCs/>
          <w:color w:val="000000"/>
          <w:u w:val="single"/>
          <w:shd w:val="clear" w:color="auto" w:fill="00FFFF"/>
        </w:rPr>
        <w:t>formalized bioprospecting and allowed companies to gain IPRs for biodiversity forms and</w:t>
      </w:r>
      <w:r w:rsidRPr="001E21CF">
        <w:rPr>
          <w:rFonts w:eastAsia="Times New Roman"/>
          <w:color w:val="000000"/>
          <w:u w:val="single"/>
        </w:rPr>
        <w:t xml:space="preserve"> their </w:t>
      </w:r>
      <w:r w:rsidRPr="001E21CF">
        <w:rPr>
          <w:rFonts w:eastAsia="Times New Roman"/>
          <w:b/>
          <w:bCs/>
          <w:color w:val="000000"/>
          <w:u w:val="single"/>
          <w:shd w:val="clear" w:color="auto" w:fill="00FFFF"/>
        </w:rPr>
        <w:t>chemical structures,</w:t>
      </w:r>
      <w:r w:rsidRPr="001E21CF">
        <w:rPr>
          <w:rFonts w:eastAsia="Times New Roman"/>
          <w:color w:val="000000"/>
          <w:u w:val="single"/>
        </w:rPr>
        <w:t xml:space="preserve"> including in the </w:t>
      </w:r>
      <w:r w:rsidRPr="001E21CF">
        <w:rPr>
          <w:rFonts w:eastAsia="Times New Roman"/>
          <w:b/>
          <w:bCs/>
          <w:color w:val="000000"/>
          <w:u w:val="single"/>
        </w:rPr>
        <w:t xml:space="preserve">formulation of medicines. </w:t>
      </w:r>
      <w:r w:rsidRPr="001E21CF">
        <w:rPr>
          <w:rFonts w:eastAsia="Times New Roman"/>
          <w:b/>
          <w:bCs/>
          <w:color w:val="000000"/>
          <w:u w:val="single"/>
          <w:shd w:val="clear" w:color="auto" w:fill="00FFFF"/>
        </w:rPr>
        <w:t xml:space="preserve">This </w:t>
      </w:r>
      <w:r w:rsidRPr="001E21CF">
        <w:rPr>
          <w:rFonts w:eastAsia="Times New Roman"/>
          <w:color w:val="000000"/>
          <w:u w:val="single"/>
        </w:rPr>
        <w:t>process has often</w:t>
      </w:r>
      <w:r w:rsidRPr="001E21CF">
        <w:rPr>
          <w:rFonts w:eastAsia="Times New Roman"/>
          <w:b/>
          <w:bCs/>
          <w:color w:val="000000"/>
          <w:u w:val="single"/>
        </w:rPr>
        <w:t xml:space="preserve"> </w:t>
      </w:r>
      <w:r w:rsidRPr="001E21CF">
        <w:rPr>
          <w:rFonts w:eastAsia="Times New Roman"/>
          <w:b/>
          <w:bCs/>
          <w:color w:val="000000"/>
          <w:u w:val="single"/>
          <w:shd w:val="clear" w:color="auto" w:fill="00FFFF"/>
        </w:rPr>
        <w:t>involved the exploitation of indigenous knowledge</w:t>
      </w:r>
      <w:r w:rsidRPr="001E21CF">
        <w:rPr>
          <w:rFonts w:eastAsia="Times New Roman"/>
          <w:b/>
          <w:bCs/>
          <w:color w:val="000000"/>
          <w:u w:val="single"/>
        </w:rPr>
        <w:t>,</w:t>
      </w:r>
      <w:r w:rsidRPr="001E21CF">
        <w:rPr>
          <w:rFonts w:eastAsia="Times New Roman"/>
          <w:b/>
          <w:bCs/>
          <w:color w:val="000000"/>
          <w:u w:val="single"/>
          <w:shd w:val="clear" w:color="auto" w:fill="00FFFF"/>
        </w:rPr>
        <w:t xml:space="preserve"> which</w:t>
      </w:r>
      <w:r w:rsidRPr="001E21CF">
        <w:rPr>
          <w:rFonts w:eastAsia="Times New Roman"/>
          <w:color w:val="000000"/>
          <w:u w:val="single"/>
        </w:rPr>
        <w:t xml:space="preserve"> may</w:t>
      </w:r>
      <w:r w:rsidRPr="001E21CF">
        <w:rPr>
          <w:rFonts w:eastAsia="Times New Roman"/>
          <w:b/>
          <w:bCs/>
          <w:color w:val="000000"/>
          <w:u w:val="single"/>
        </w:rPr>
        <w:t xml:space="preserve"> </w:t>
      </w:r>
      <w:r w:rsidRPr="001E21CF">
        <w:rPr>
          <w:rFonts w:eastAsia="Times New Roman"/>
          <w:b/>
          <w:bCs/>
          <w:color w:val="000000"/>
          <w:u w:val="single"/>
          <w:shd w:val="clear" w:color="auto" w:fill="00FFFF"/>
        </w:rPr>
        <w:t>prevent indigenous communities from</w:t>
      </w:r>
      <w:r w:rsidRPr="001E21CF">
        <w:rPr>
          <w:rFonts w:eastAsia="Times New Roman"/>
          <w:color w:val="000000"/>
          <w:u w:val="single"/>
        </w:rPr>
        <w:t xml:space="preserve"> realizing </w:t>
      </w:r>
      <w:r w:rsidRPr="001E21CF">
        <w:rPr>
          <w:rFonts w:eastAsia="Times New Roman"/>
          <w:b/>
          <w:bCs/>
          <w:color w:val="000000"/>
          <w:u w:val="single"/>
          <w:shd w:val="clear" w:color="auto" w:fill="00FFFF"/>
        </w:rPr>
        <w:t>social and financial benefits.</w:t>
      </w:r>
    </w:p>
    <w:p w14:paraId="4F44A447" w14:textId="77777777" w:rsidR="009D3746" w:rsidRDefault="009D3746" w:rsidP="009D3746">
      <w:pPr>
        <w:pStyle w:val="Heading4"/>
      </w:pPr>
      <w:r>
        <w:t xml:space="preserve">Copyright, Trademark, and Patent law all play roles in the exploitation of indigenous knowledge </w:t>
      </w:r>
    </w:p>
    <w:p w14:paraId="175F21D2" w14:textId="77777777" w:rsidR="009D3746" w:rsidRDefault="009D3746" w:rsidP="009D3746">
      <w:pPr>
        <w:rPr>
          <w:rStyle w:val="Style13ptBold"/>
        </w:rPr>
      </w:pPr>
      <w:r w:rsidRPr="007D5763">
        <w:rPr>
          <w:rStyle w:val="Style13ptBold"/>
        </w:rPr>
        <w:t xml:space="preserve">Naholowa’a, executive director of Native Hawaiian Legal Corporations, 24 </w:t>
      </w:r>
    </w:p>
    <w:p w14:paraId="37A12997" w14:textId="77777777" w:rsidR="009D3746" w:rsidRPr="00C77158" w:rsidRDefault="009D3746" w:rsidP="009D3746">
      <w:r w:rsidRPr="00C77158">
        <w:t xml:space="preserve">[Makalika, 1/22/2024, American Bar Association, “Advancing International Intellectual Property Negotiations to Protect Indigenous Cultures”, </w:t>
      </w:r>
      <w:hyperlink r:id="rId49" w:history="1">
        <w:r w:rsidRPr="00C77158">
          <w:rPr>
            <w:rStyle w:val="Hyperlink"/>
          </w:rPr>
          <w:t>https://www.americanbar.org/groups/crsj/publications/human_rights_magazine_home/native-american-issues/intellectual-property-rights-to-protect-indigenous-cultures/</w:t>
        </w:r>
      </w:hyperlink>
      <w:r w:rsidRPr="00C77158">
        <w:t xml:space="preserve"> , accessed 6/29/24, GDI JK]</w:t>
      </w:r>
    </w:p>
    <w:p w14:paraId="3CC55774" w14:textId="77777777" w:rsidR="009D3746" w:rsidRDefault="009D3746" w:rsidP="009D3746">
      <w:pPr>
        <w:spacing w:before="240"/>
      </w:pPr>
      <w:r w:rsidRPr="00644882">
        <w:rPr>
          <w:b/>
          <w:bCs/>
          <w:highlight w:val="cyan"/>
          <w:u w:val="single"/>
        </w:rPr>
        <w:t>Copyright</w:t>
      </w:r>
      <w:r w:rsidRPr="003A5560">
        <w:rPr>
          <w:b/>
          <w:bCs/>
          <w:u w:val="single"/>
        </w:rPr>
        <w:t xml:space="preserve"> law </w:t>
      </w:r>
      <w:r w:rsidRPr="00644882">
        <w:rPr>
          <w:b/>
          <w:bCs/>
          <w:highlight w:val="cyan"/>
          <w:u w:val="single"/>
        </w:rPr>
        <w:t>allows</w:t>
      </w:r>
      <w:r w:rsidRPr="003A5560">
        <w:rPr>
          <w:u w:val="single"/>
        </w:rPr>
        <w:t xml:space="preserve"> for</w:t>
      </w:r>
      <w:r>
        <w:t xml:space="preserve"> the </w:t>
      </w:r>
      <w:r w:rsidRPr="00644882">
        <w:rPr>
          <w:b/>
          <w:bCs/>
          <w:highlight w:val="cyan"/>
          <w:u w:val="single"/>
        </w:rPr>
        <w:t>copying</w:t>
      </w:r>
      <w:r w:rsidRPr="003A5560">
        <w:rPr>
          <w:u w:val="single"/>
        </w:rPr>
        <w:t xml:space="preserve"> </w:t>
      </w:r>
      <w:r>
        <w:t xml:space="preserve">of </w:t>
      </w:r>
      <w:r w:rsidRPr="003A5560">
        <w:rPr>
          <w:u w:val="single"/>
        </w:rPr>
        <w:t xml:space="preserve">traditional </w:t>
      </w:r>
      <w:r w:rsidRPr="00644882">
        <w:rPr>
          <w:b/>
          <w:bCs/>
          <w:highlight w:val="cyan"/>
          <w:u w:val="single"/>
        </w:rPr>
        <w:t>Native</w:t>
      </w:r>
      <w:r w:rsidRPr="003A5560">
        <w:rPr>
          <w:u w:val="single"/>
        </w:rPr>
        <w:t xml:space="preserve"> American </w:t>
      </w:r>
      <w:r w:rsidRPr="00644882">
        <w:rPr>
          <w:b/>
          <w:bCs/>
          <w:highlight w:val="cyan"/>
          <w:u w:val="single"/>
        </w:rPr>
        <w:t>histories,</w:t>
      </w:r>
      <w:r w:rsidRPr="003A5560">
        <w:rPr>
          <w:b/>
          <w:bCs/>
          <w:u w:val="single"/>
        </w:rPr>
        <w:t xml:space="preserve"> stories, songs, chants, prayers, dances</w:t>
      </w:r>
      <w:r w:rsidRPr="003A5560">
        <w:rPr>
          <w:u w:val="single"/>
        </w:rPr>
        <w:t xml:space="preserve">, and </w:t>
      </w:r>
      <w:r w:rsidRPr="00644882">
        <w:rPr>
          <w:b/>
          <w:bCs/>
          <w:highlight w:val="cyan"/>
          <w:u w:val="single"/>
        </w:rPr>
        <w:t>designs</w:t>
      </w:r>
      <w:r w:rsidRPr="00644882">
        <w:rPr>
          <w:b/>
          <w:bCs/>
          <w:highlight w:val="cyan"/>
        </w:rPr>
        <w:t>.</w:t>
      </w:r>
      <w:r>
        <w:t xml:space="preserve"> Copyright law also </w:t>
      </w:r>
      <w:r w:rsidRPr="003A5560">
        <w:rPr>
          <w:u w:val="single"/>
        </w:rPr>
        <w:t xml:space="preserve">allows for the </w:t>
      </w:r>
      <w:r w:rsidRPr="003A5560">
        <w:t>use of</w:t>
      </w:r>
      <w:r>
        <w:t xml:space="preserve"> this </w:t>
      </w:r>
      <w:r w:rsidRPr="00644882">
        <w:rPr>
          <w:b/>
          <w:bCs/>
          <w:highlight w:val="cyan"/>
          <w:u w:val="single"/>
        </w:rPr>
        <w:t>cultural property</w:t>
      </w:r>
      <w:r w:rsidRPr="003A5560">
        <w:rPr>
          <w:b/>
          <w:bCs/>
          <w:u w:val="single"/>
        </w:rPr>
        <w:t xml:space="preserve"> </w:t>
      </w:r>
      <w:r w:rsidRPr="003A5560">
        <w:rPr>
          <w:u w:val="single"/>
        </w:rPr>
        <w:t>for</w:t>
      </w:r>
      <w:r>
        <w:t xml:space="preserve"> the </w:t>
      </w:r>
      <w:r w:rsidRPr="00644882">
        <w:rPr>
          <w:b/>
          <w:bCs/>
          <w:highlight w:val="cyan"/>
          <w:u w:val="single"/>
        </w:rPr>
        <w:t>creation of derivative</w:t>
      </w:r>
      <w:r w:rsidRPr="00644882">
        <w:rPr>
          <w:highlight w:val="cyan"/>
          <w:u w:val="single"/>
        </w:rPr>
        <w:t>,</w:t>
      </w:r>
      <w:r w:rsidRPr="003A5560">
        <w:rPr>
          <w:u w:val="single"/>
        </w:rPr>
        <w:t xml:space="preserve"> owned works </w:t>
      </w:r>
      <w:r w:rsidRPr="00644882">
        <w:rPr>
          <w:b/>
          <w:bCs/>
          <w:highlight w:val="cyan"/>
          <w:u w:val="single"/>
        </w:rPr>
        <w:t>without regard</w:t>
      </w:r>
      <w:r w:rsidRPr="003A5560">
        <w:rPr>
          <w:b/>
          <w:bCs/>
          <w:u w:val="single"/>
        </w:rPr>
        <w:t xml:space="preserve"> for </w:t>
      </w:r>
      <w:r w:rsidRPr="00644882">
        <w:rPr>
          <w:b/>
          <w:bCs/>
          <w:highlight w:val="cyan"/>
          <w:u w:val="single"/>
        </w:rPr>
        <w:t>Native</w:t>
      </w:r>
      <w:r w:rsidRPr="003A5560">
        <w:rPr>
          <w:u w:val="single"/>
        </w:rPr>
        <w:t xml:space="preserve"> American </w:t>
      </w:r>
      <w:r w:rsidRPr="00644882">
        <w:rPr>
          <w:b/>
          <w:bCs/>
          <w:highlight w:val="cyan"/>
          <w:u w:val="single"/>
        </w:rPr>
        <w:t>people’s rules</w:t>
      </w:r>
      <w:r w:rsidRPr="003A5560">
        <w:rPr>
          <w:b/>
          <w:bCs/>
          <w:u w:val="single"/>
        </w:rPr>
        <w:t xml:space="preserve">, protocols, </w:t>
      </w:r>
      <w:r w:rsidRPr="003A5560">
        <w:rPr>
          <w:u w:val="single"/>
        </w:rPr>
        <w:t>or</w:t>
      </w:r>
      <w:r w:rsidRPr="003A5560">
        <w:rPr>
          <w:b/>
          <w:bCs/>
          <w:u w:val="single"/>
        </w:rPr>
        <w:t xml:space="preserve"> traditions</w:t>
      </w:r>
      <w:r>
        <w:t>. Similarly</w:t>
      </w:r>
      <w:r w:rsidRPr="003A5560">
        <w:rPr>
          <w:u w:val="single"/>
        </w:rPr>
        <w:t xml:space="preserve">, </w:t>
      </w:r>
      <w:r w:rsidRPr="00644882">
        <w:rPr>
          <w:b/>
          <w:bCs/>
          <w:highlight w:val="cyan"/>
          <w:u w:val="single"/>
        </w:rPr>
        <w:t>trademark</w:t>
      </w:r>
      <w:r w:rsidRPr="003A5560">
        <w:rPr>
          <w:b/>
          <w:bCs/>
          <w:u w:val="single"/>
        </w:rPr>
        <w:t xml:space="preserve"> law </w:t>
      </w:r>
      <w:r w:rsidRPr="00644882">
        <w:rPr>
          <w:b/>
          <w:bCs/>
          <w:highlight w:val="cyan"/>
          <w:u w:val="single"/>
        </w:rPr>
        <w:t>allows</w:t>
      </w:r>
      <w:r>
        <w:t xml:space="preserve"> the </w:t>
      </w:r>
      <w:r w:rsidRPr="003A5560">
        <w:rPr>
          <w:b/>
          <w:bCs/>
          <w:u w:val="single"/>
        </w:rPr>
        <w:t xml:space="preserve">use </w:t>
      </w:r>
      <w:r>
        <w:t xml:space="preserve">and </w:t>
      </w:r>
      <w:r w:rsidRPr="00644882">
        <w:rPr>
          <w:b/>
          <w:bCs/>
          <w:highlight w:val="cyan"/>
          <w:u w:val="single"/>
        </w:rPr>
        <w:t>registration of Native languages, symbols</w:t>
      </w:r>
      <w:r>
        <w:t xml:space="preserve">, and </w:t>
      </w:r>
      <w:r w:rsidRPr="003A5560">
        <w:rPr>
          <w:u w:val="single"/>
        </w:rPr>
        <w:t xml:space="preserve">designs </w:t>
      </w:r>
      <w:r w:rsidRPr="00644882">
        <w:rPr>
          <w:b/>
          <w:bCs/>
          <w:highlight w:val="cyan"/>
          <w:u w:val="single"/>
        </w:rPr>
        <w:t>as</w:t>
      </w:r>
      <w:r w:rsidRPr="003A5560">
        <w:rPr>
          <w:b/>
          <w:bCs/>
          <w:u w:val="single"/>
        </w:rPr>
        <w:t xml:space="preserve"> trademark </w:t>
      </w:r>
      <w:r w:rsidRPr="00644882">
        <w:rPr>
          <w:b/>
          <w:bCs/>
          <w:highlight w:val="cyan"/>
          <w:u w:val="single"/>
        </w:rPr>
        <w:t>assets</w:t>
      </w:r>
      <w:r>
        <w:t xml:space="preserve">, though it has caused consternation in numerous newsworthy instances, not to mention deep concerns regarding the </w:t>
      </w:r>
      <w:r w:rsidRPr="00644882">
        <w:rPr>
          <w:b/>
          <w:bCs/>
          <w:highlight w:val="cyan"/>
          <w:u w:val="single"/>
        </w:rPr>
        <w:t>risk of consumer confusion</w:t>
      </w:r>
      <w:r w:rsidRPr="003A5560">
        <w:rPr>
          <w:u w:val="single"/>
        </w:rPr>
        <w:t xml:space="preserve"> </w:t>
      </w:r>
      <w:r w:rsidRPr="003A5560">
        <w:t>about</w:t>
      </w:r>
      <w:r>
        <w:t xml:space="preserve"> the </w:t>
      </w:r>
      <w:r w:rsidRPr="003A5560">
        <w:rPr>
          <w:u w:val="single"/>
        </w:rPr>
        <w:t>Indigenous source</w:t>
      </w:r>
      <w:r>
        <w:t xml:space="preserve"> or affiliation of such brands. Sadly, some </w:t>
      </w:r>
      <w:r w:rsidRPr="00644882">
        <w:rPr>
          <w:b/>
          <w:bCs/>
          <w:u w:val="single"/>
        </w:rPr>
        <w:t>Native</w:t>
      </w:r>
      <w:r w:rsidRPr="003A5560">
        <w:rPr>
          <w:u w:val="single"/>
        </w:rPr>
        <w:t xml:space="preserve"> people have</w:t>
      </w:r>
      <w:r>
        <w:t xml:space="preserve"> even had </w:t>
      </w:r>
      <w:r w:rsidRPr="003A5560">
        <w:rPr>
          <w:u w:val="single"/>
        </w:rPr>
        <w:t xml:space="preserve">to </w:t>
      </w:r>
      <w:r w:rsidRPr="00644882">
        <w:rPr>
          <w:b/>
          <w:bCs/>
          <w:highlight w:val="cyan"/>
          <w:u w:val="single"/>
        </w:rPr>
        <w:t>fight</w:t>
      </w:r>
      <w:r w:rsidRPr="00644882">
        <w:rPr>
          <w:b/>
          <w:bCs/>
          <w:u w:val="single"/>
        </w:rPr>
        <w:t xml:space="preserve"> against</w:t>
      </w:r>
      <w:r>
        <w:t xml:space="preserve"> the </w:t>
      </w:r>
      <w:r w:rsidRPr="003A5560">
        <w:rPr>
          <w:u w:val="single"/>
        </w:rPr>
        <w:t xml:space="preserve">treatment of their </w:t>
      </w:r>
      <w:r w:rsidRPr="00644882">
        <w:rPr>
          <w:b/>
          <w:bCs/>
          <w:highlight w:val="cyan"/>
          <w:u w:val="single"/>
        </w:rPr>
        <w:t>languages</w:t>
      </w:r>
      <w:r w:rsidRPr="00644882">
        <w:rPr>
          <w:b/>
          <w:bCs/>
          <w:u w:val="single"/>
        </w:rPr>
        <w:t xml:space="preserve"> as “</w:t>
      </w:r>
      <w:r w:rsidRPr="00644882">
        <w:rPr>
          <w:b/>
          <w:bCs/>
          <w:highlight w:val="cyan"/>
          <w:u w:val="single"/>
        </w:rPr>
        <w:t>dead</w:t>
      </w:r>
      <w:r>
        <w:t>” by the USPTO to afford their languages even similar treatment as English.</w:t>
      </w:r>
    </w:p>
    <w:p w14:paraId="03D64C95" w14:textId="41FF99A9" w:rsidR="009D3746" w:rsidRPr="009D3746" w:rsidRDefault="009D3746" w:rsidP="009D3746">
      <w:r>
        <w:t xml:space="preserve">Like its intellectual property siblings, </w:t>
      </w:r>
      <w:r w:rsidRPr="00644882">
        <w:rPr>
          <w:b/>
          <w:bCs/>
          <w:highlight w:val="cyan"/>
          <w:u w:val="single"/>
        </w:rPr>
        <w:t>patent</w:t>
      </w:r>
      <w:r w:rsidRPr="00644882">
        <w:rPr>
          <w:b/>
          <w:bCs/>
          <w:u w:val="single"/>
        </w:rPr>
        <w:t xml:space="preserve"> law </w:t>
      </w:r>
      <w:r w:rsidRPr="00644882">
        <w:rPr>
          <w:b/>
          <w:bCs/>
          <w:highlight w:val="cyan"/>
          <w:u w:val="single"/>
        </w:rPr>
        <w:t>allows</w:t>
      </w:r>
      <w:r w:rsidRPr="003A5560">
        <w:rPr>
          <w:u w:val="single"/>
        </w:rPr>
        <w:t xml:space="preserve"> for </w:t>
      </w:r>
      <w:r w:rsidRPr="00644882">
        <w:rPr>
          <w:b/>
          <w:bCs/>
          <w:highlight w:val="cyan"/>
          <w:u w:val="single"/>
        </w:rPr>
        <w:t>rights to inventions</w:t>
      </w:r>
      <w:r w:rsidRPr="00644882">
        <w:rPr>
          <w:b/>
          <w:bCs/>
          <w:u w:val="single"/>
        </w:rPr>
        <w:t xml:space="preserve"> leveraging</w:t>
      </w:r>
      <w:r>
        <w:t xml:space="preserve"> Native </w:t>
      </w:r>
      <w:r w:rsidRPr="00644882">
        <w:rPr>
          <w:b/>
          <w:bCs/>
          <w:highlight w:val="cyan"/>
          <w:u w:val="single"/>
        </w:rPr>
        <w:t>traditional knowledge</w:t>
      </w:r>
      <w:r w:rsidRPr="003A5560">
        <w:rPr>
          <w:u w:val="single"/>
        </w:rPr>
        <w:t xml:space="preserve"> and </w:t>
      </w:r>
      <w:r w:rsidRPr="00644882">
        <w:rPr>
          <w:b/>
          <w:bCs/>
          <w:u w:val="single"/>
        </w:rPr>
        <w:t xml:space="preserve">cultural property, </w:t>
      </w:r>
      <w:r w:rsidRPr="00644882">
        <w:rPr>
          <w:b/>
          <w:bCs/>
          <w:highlight w:val="cyan"/>
          <w:u w:val="single"/>
        </w:rPr>
        <w:t>without</w:t>
      </w:r>
      <w:r w:rsidRPr="003A5560">
        <w:rPr>
          <w:u w:val="single"/>
        </w:rPr>
        <w:t xml:space="preserve"> Native </w:t>
      </w:r>
      <w:r w:rsidRPr="00644882">
        <w:rPr>
          <w:b/>
          <w:bCs/>
          <w:highlight w:val="cyan"/>
          <w:u w:val="single"/>
        </w:rPr>
        <w:t>consultation</w:t>
      </w:r>
      <w:r>
        <w:t xml:space="preserve"> or consent. Indeed, the </w:t>
      </w:r>
      <w:r>
        <w:lastRenderedPageBreak/>
        <w:t xml:space="preserve">perverse effect of current law is the more ancient and foundational the intellectual content is to Native people and their cultures, the more likely that law allows for use and exploitation. And in the worst cases, the </w:t>
      </w:r>
      <w:r w:rsidRPr="00644882">
        <w:rPr>
          <w:b/>
          <w:bCs/>
          <w:highlight w:val="cyan"/>
          <w:u w:val="single"/>
        </w:rPr>
        <w:t>content</w:t>
      </w:r>
      <w:r w:rsidRPr="00644882">
        <w:rPr>
          <w:b/>
          <w:bCs/>
          <w:u w:val="single"/>
        </w:rPr>
        <w:t xml:space="preserve"> </w:t>
      </w:r>
      <w:r w:rsidRPr="003A5560">
        <w:rPr>
          <w:u w:val="single"/>
        </w:rPr>
        <w:t xml:space="preserve">is </w:t>
      </w:r>
      <w:r w:rsidRPr="00644882">
        <w:rPr>
          <w:b/>
          <w:bCs/>
          <w:highlight w:val="cyan"/>
          <w:u w:val="single"/>
        </w:rPr>
        <w:t>capitalized</w:t>
      </w:r>
      <w:r w:rsidRPr="00644882">
        <w:rPr>
          <w:b/>
          <w:bCs/>
        </w:rPr>
        <w:t xml:space="preserve"> </w:t>
      </w:r>
      <w:r>
        <w:t xml:space="preserve">as </w:t>
      </w:r>
      <w:r w:rsidRPr="003A5560">
        <w:rPr>
          <w:u w:val="single"/>
        </w:rPr>
        <w:t xml:space="preserve">contemporary </w:t>
      </w:r>
      <w:r w:rsidRPr="00644882">
        <w:rPr>
          <w:b/>
          <w:bCs/>
          <w:highlight w:val="cyan"/>
          <w:u w:val="single"/>
        </w:rPr>
        <w:t>commercial</w:t>
      </w:r>
      <w:r w:rsidRPr="00644882">
        <w:rPr>
          <w:b/>
          <w:bCs/>
          <w:u w:val="single"/>
        </w:rPr>
        <w:t xml:space="preserve"> </w:t>
      </w:r>
      <w:r w:rsidRPr="00644882">
        <w:rPr>
          <w:b/>
          <w:bCs/>
          <w:highlight w:val="cyan"/>
          <w:u w:val="single"/>
        </w:rPr>
        <w:t>i</w:t>
      </w:r>
      <w:r w:rsidRPr="00644882">
        <w:rPr>
          <w:b/>
          <w:bCs/>
          <w:u w:val="single"/>
        </w:rPr>
        <w:t xml:space="preserve">ntellectual </w:t>
      </w:r>
      <w:r w:rsidRPr="00644882">
        <w:rPr>
          <w:b/>
          <w:bCs/>
          <w:highlight w:val="cyan"/>
          <w:u w:val="single"/>
        </w:rPr>
        <w:t>p</w:t>
      </w:r>
      <w:r w:rsidRPr="00644882">
        <w:rPr>
          <w:b/>
          <w:bCs/>
          <w:u w:val="single"/>
        </w:rPr>
        <w:t>roperty</w:t>
      </w:r>
      <w:r w:rsidRPr="003A5560">
        <w:rPr>
          <w:u w:val="single"/>
        </w:rPr>
        <w:t xml:space="preserve"> </w:t>
      </w:r>
      <w:r w:rsidRPr="00644882">
        <w:rPr>
          <w:highlight w:val="cyan"/>
          <w:u w:val="single"/>
        </w:rPr>
        <w:t>r</w:t>
      </w:r>
      <w:r w:rsidRPr="003A5560">
        <w:rPr>
          <w:u w:val="single"/>
        </w:rPr>
        <w:t>ights</w:t>
      </w:r>
      <w:r>
        <w:t xml:space="preserve"> and </w:t>
      </w:r>
      <w:r w:rsidRPr="00644882">
        <w:rPr>
          <w:b/>
          <w:bCs/>
          <w:highlight w:val="cyan"/>
          <w:u w:val="single"/>
        </w:rPr>
        <w:t>weaponized against</w:t>
      </w:r>
      <w:r>
        <w:t xml:space="preserve"> the </w:t>
      </w:r>
      <w:r w:rsidRPr="003A5560">
        <w:rPr>
          <w:u w:val="single"/>
        </w:rPr>
        <w:t>Native</w:t>
      </w:r>
      <w:r>
        <w:t xml:space="preserve"> people from whence it came to </w:t>
      </w:r>
      <w:r w:rsidRPr="00644882">
        <w:rPr>
          <w:b/>
          <w:bCs/>
          <w:highlight w:val="cyan"/>
          <w:u w:val="single"/>
        </w:rPr>
        <w:t>stop Native uses</w:t>
      </w:r>
      <w:r>
        <w:t>.</w:t>
      </w:r>
    </w:p>
    <w:p w14:paraId="5B60326A" w14:textId="61220C29" w:rsidR="009D3746" w:rsidRDefault="009D3746" w:rsidP="009D3746">
      <w:pPr>
        <w:pStyle w:val="Heading3"/>
        <w:rPr>
          <w:rFonts w:eastAsia="Calibri"/>
        </w:rPr>
      </w:pPr>
      <w:r>
        <w:rPr>
          <w:rFonts w:eastAsia="Calibri"/>
        </w:rPr>
        <w:lastRenderedPageBreak/>
        <w:t>Health</w:t>
      </w:r>
    </w:p>
    <w:p w14:paraId="4C3EBC7C" w14:textId="646388A6" w:rsidR="009D3746" w:rsidRDefault="009D3746" w:rsidP="009D3746">
      <w:pPr>
        <w:pStyle w:val="Heading4"/>
        <w:rPr>
          <w:rFonts w:eastAsia="Times New Roman"/>
        </w:rPr>
      </w:pPr>
      <w:r w:rsidRPr="001E21CF">
        <w:rPr>
          <w:rFonts w:eastAsia="Times New Roman"/>
        </w:rPr>
        <w:t>Biopiracy harms indigenous communities by taking their resources and knowledge, leaving them without access to medicine or benefits.</w:t>
      </w:r>
    </w:p>
    <w:p w14:paraId="1DD1C634" w14:textId="77777777" w:rsidR="009D3746" w:rsidRPr="00DA22C7" w:rsidRDefault="009D3746" w:rsidP="009D3746">
      <w:pPr>
        <w:rPr>
          <w:rStyle w:val="Style13ptBold"/>
        </w:rPr>
      </w:pPr>
      <w:r w:rsidRPr="00DA22C7">
        <w:rPr>
          <w:rStyle w:val="Style13ptBold"/>
        </w:rPr>
        <w:t xml:space="preserve">Mackey, UCSD MAS, and Liang, UCSD MD, PhD, JD, </w:t>
      </w:r>
      <w:r>
        <w:rPr>
          <w:rStyle w:val="Style13ptBold"/>
        </w:rPr>
        <w:t>‘</w:t>
      </w:r>
      <w:r w:rsidRPr="00DA22C7">
        <w:rPr>
          <w:rStyle w:val="Style13ptBold"/>
        </w:rPr>
        <w:t>12</w:t>
      </w:r>
    </w:p>
    <w:p w14:paraId="13AD749D" w14:textId="77777777" w:rsidR="009D3746" w:rsidRPr="00C77158" w:rsidRDefault="009D3746" w:rsidP="009D3746">
      <w:r w:rsidRPr="00C77158">
        <w:t xml:space="preserve">[Tim K Mackey, UCSD MAS, Brian A Liang, UCSD MD, PhD, JD, June 2012, National Library of Medicine, “Integrating Biodiversity Management and Indigenous Biopiracy Protection to Promote Environmental Justice and Global Health,” </w:t>
      </w:r>
      <w:hyperlink r:id="rId50" w:history="1">
        <w:r w:rsidRPr="00C77158">
          <w:rPr>
            <w:rStyle w:val="Hyperlink"/>
          </w:rPr>
          <w:t>https://www.ncbi.nlm.nih.gov/pmc/articles/PMC3483946/</w:t>
        </w:r>
      </w:hyperlink>
      <w:r w:rsidRPr="00C77158">
        <w:t>, June 29 2024, EP]</w:t>
      </w:r>
    </w:p>
    <w:p w14:paraId="0E040BA0" w14:textId="147AF6E9" w:rsidR="009D3746" w:rsidRPr="009D3746" w:rsidRDefault="009D3746" w:rsidP="009D3746">
      <w:pPr>
        <w:rPr>
          <w:u w:val="single"/>
        </w:rPr>
      </w:pPr>
      <w:r w:rsidRPr="00CF1723">
        <w:t xml:space="preserve">In addition to raising serious environmental justice issues, </w:t>
      </w:r>
      <w:r w:rsidRPr="00CF1723">
        <w:rPr>
          <w:rStyle w:val="StyleUnderline"/>
        </w:rPr>
        <w:t>biopiracy adversely affects the health of local populations that fail to benefit from economic and medical gains derived from the biodiversity and indigenous knowledge that originated in their communities</w:t>
      </w:r>
      <w:r w:rsidRPr="00CF1723">
        <w:t xml:space="preserve">. </w:t>
      </w:r>
      <w:r w:rsidRPr="00CF1723">
        <w:rPr>
          <w:rStyle w:val="StyleUnderline"/>
        </w:rPr>
        <w:t>The global health consequences of biopiracy include lack of access to medicines, failure to compensate for valuable traditional knowledge, and depletion of biodiversity resources that are needed by indigenous communities for their own ethnomedicine and health care</w:t>
      </w:r>
      <w:r w:rsidRPr="00CF1723">
        <w:t xml:space="preserve">. These impacts are </w:t>
      </w:r>
      <w:r w:rsidRPr="00CF1723">
        <w:rPr>
          <w:rStyle w:val="StyleUnderline"/>
        </w:rPr>
        <w:t>particularly problematic because the health of these communities can be poor.</w:t>
      </w:r>
    </w:p>
    <w:p w14:paraId="4CC93211" w14:textId="7239685E" w:rsidR="003F7D53" w:rsidRDefault="003F7D53" w:rsidP="003F7D53">
      <w:pPr>
        <w:pStyle w:val="Heading3"/>
      </w:pPr>
      <w:r>
        <w:lastRenderedPageBreak/>
        <w:t>Overharvesting Kills Medicinal Plants</w:t>
      </w:r>
    </w:p>
    <w:p w14:paraId="5D9298C8" w14:textId="77777777" w:rsidR="003F7D53" w:rsidRPr="00BE285B" w:rsidRDefault="003F7D53" w:rsidP="003F7D53">
      <w:pPr>
        <w:keepNext/>
        <w:keepLines/>
        <w:spacing w:before="40" w:after="0"/>
        <w:outlineLvl w:val="3"/>
        <w:rPr>
          <w:rFonts w:eastAsiaTheme="majorEastAsia" w:cstheme="majorBidi"/>
          <w:b/>
          <w:iCs/>
          <w:sz w:val="26"/>
        </w:rPr>
      </w:pPr>
      <w:r w:rsidRPr="00BE285B">
        <w:rPr>
          <w:rFonts w:eastAsiaTheme="majorEastAsia" w:cstheme="majorBidi"/>
          <w:b/>
          <w:iCs/>
          <w:sz w:val="26"/>
        </w:rPr>
        <w:t>The increased focus of biotech in the pharmaceutical bioprospecting industry has caused the death of multiple important medicinal plants</w:t>
      </w:r>
    </w:p>
    <w:p w14:paraId="5BFC0BFE" w14:textId="77777777" w:rsidR="003F7D53" w:rsidRPr="00BE285B" w:rsidRDefault="003F7D53" w:rsidP="003F7D53">
      <w:pPr>
        <w:rPr>
          <w:b/>
          <w:bCs/>
          <w:sz w:val="26"/>
        </w:rPr>
      </w:pPr>
      <w:r w:rsidRPr="00BE285B">
        <w:rPr>
          <w:b/>
          <w:bCs/>
          <w:sz w:val="26"/>
        </w:rPr>
        <w:t>Mgbeoji, Professor of Law at Osgoode Hall Law School, 05</w:t>
      </w:r>
    </w:p>
    <w:p w14:paraId="6F64F938" w14:textId="77777777" w:rsidR="003F7D53" w:rsidRPr="00BE285B" w:rsidRDefault="003F7D53" w:rsidP="003F7D53">
      <w:pPr>
        <w:spacing w:after="0"/>
        <w:rPr>
          <w:szCs w:val="18"/>
        </w:rPr>
      </w:pPr>
      <w:r w:rsidRPr="00BE285B">
        <w:rPr>
          <w:szCs w:val="18"/>
        </w:rPr>
        <w:t>(Ikechi, Doctorate of Juridical Science at Dolhousie University - LLB [Hons] Nig. - BL [Lagos] - LLM [summa cum laude] [Dalhousie], /11/15/2005, “Global Biopiracy: Patents, Plants, and Indigenous Knowledge”, Pgs 71-72, accessed 7/6/24, GDI JK)</w:t>
      </w:r>
    </w:p>
    <w:p w14:paraId="0FB9D368" w14:textId="77777777" w:rsidR="003F7D53" w:rsidRPr="00BE285B" w:rsidRDefault="003F7D53" w:rsidP="003F7D53">
      <w:pPr>
        <w:ind w:firstLine="720"/>
      </w:pPr>
      <w:r w:rsidRPr="00BE285B">
        <w:rPr>
          <w:u w:val="single"/>
        </w:rPr>
        <w:t>Adding strength to</w:t>
      </w:r>
      <w:r w:rsidRPr="00BE285B">
        <w:t xml:space="preserve"> this </w:t>
      </w:r>
      <w:r w:rsidRPr="00BE285B">
        <w:rPr>
          <w:u w:val="single"/>
        </w:rPr>
        <w:t>narrowing of plant species</w:t>
      </w:r>
      <w:r w:rsidRPr="00BE285B">
        <w:t xml:space="preserve"> and genetic diversity </w:t>
      </w:r>
      <w:r w:rsidRPr="00BE285B">
        <w:rPr>
          <w:u w:val="single"/>
        </w:rPr>
        <w:t>is the twin process of bioprospecting</w:t>
      </w:r>
      <w:r w:rsidRPr="00BE285B">
        <w:t xml:space="preserve"> </w:t>
      </w:r>
      <w:r w:rsidRPr="00BE285B">
        <w:rPr>
          <w:u w:val="single"/>
        </w:rPr>
        <w:t>and biotechnology</w:t>
      </w:r>
      <w:r w:rsidRPr="00BE285B">
        <w:t xml:space="preserve">. </w:t>
      </w:r>
      <w:r w:rsidRPr="00BE285B">
        <w:rPr>
          <w:u w:val="single"/>
        </w:rPr>
        <w:t>Virtually “all the major pharmaceutical firms are</w:t>
      </w:r>
      <w:r w:rsidRPr="00BE285B">
        <w:t xml:space="preserve"> already at work </w:t>
      </w:r>
      <w:r w:rsidRPr="00BE285B">
        <w:rPr>
          <w:u w:val="single"/>
        </w:rPr>
        <w:t>screening the genetic resources</w:t>
      </w:r>
      <w:r w:rsidRPr="00BE285B">
        <w:t xml:space="preserve"> found in Brazil, Costa Rica, China, Micronesia and other </w:t>
      </w:r>
      <w:r w:rsidRPr="00BE285B">
        <w:rPr>
          <w:u w:val="single"/>
        </w:rPr>
        <w:t>biologically diverse countries</w:t>
      </w:r>
      <w:r w:rsidRPr="00BE285B">
        <w:t xml:space="preserve">.”193 However, it is becoming clear that </w:t>
      </w:r>
      <w:r w:rsidRPr="00BE285B">
        <w:rPr>
          <w:u w:val="single"/>
        </w:rPr>
        <w:t>the screening process used to evaluate the</w:t>
      </w:r>
      <w:r w:rsidRPr="00BE285B">
        <w:t xml:space="preserve"> economic and industrial utility </w:t>
      </w:r>
      <w:r w:rsidRPr="00BE285B">
        <w:rPr>
          <w:u w:val="single"/>
        </w:rPr>
        <w:t>of plants exacts a huge toll on plant species and the ecosystem</w:t>
      </w:r>
      <w:r w:rsidRPr="00BE285B">
        <w:t xml:space="preserve"> as a whole, sometimes </w:t>
      </w:r>
      <w:r w:rsidRPr="00BE285B">
        <w:rPr>
          <w:u w:val="single"/>
        </w:rPr>
        <w:t>leading to the extinction of rare plant species</w:t>
      </w:r>
      <w:r w:rsidRPr="00BE285B">
        <w:t xml:space="preserve">.194 This is because </w:t>
      </w:r>
      <w:r w:rsidRPr="00BE285B">
        <w:rPr>
          <w:u w:val="single"/>
        </w:rPr>
        <w:t>most plant derived drugs are too complex in their chemical structure to be synthesized in laboratories</w:t>
      </w:r>
      <w:r w:rsidRPr="00BE285B">
        <w:t xml:space="preserve">, </w:t>
      </w:r>
      <w:r w:rsidRPr="00BE285B">
        <w:rPr>
          <w:u w:val="single"/>
        </w:rPr>
        <w:t>so the trees that produce them must be “harvested.”</w:t>
      </w:r>
      <w:r w:rsidRPr="00BE285B">
        <w:t xml:space="preserve"> As a Glaxo spokesperson noted, “it is hard to find a chemist that can compete with nature.”195 In </w:t>
      </w:r>
      <w:r w:rsidRPr="00BE285B">
        <w:rPr>
          <w:u w:val="single"/>
        </w:rPr>
        <w:t>scouring the forests for complex plant-derived chemicals</w:t>
      </w:r>
      <w:r w:rsidRPr="00BE285B">
        <w:t xml:space="preserve">, plant species could be easily decimated. For example, the production of </w:t>
      </w:r>
      <w:r w:rsidRPr="00BE285B">
        <w:rPr>
          <w:u w:val="single"/>
        </w:rPr>
        <w:t>one kilogram of taxol</w:t>
      </w:r>
      <w:r w:rsidRPr="00BE285B">
        <w:t xml:space="preserve"> (an anti-cancer drug made from the Pacific Yew tree) </w:t>
      </w:r>
      <w:r w:rsidRPr="00BE285B">
        <w:rPr>
          <w:u w:val="single"/>
        </w:rPr>
        <w:t>requires 20,000 pounds of bark</w:t>
      </w:r>
      <w:r w:rsidRPr="00BE285B">
        <w:t xml:space="preserve">, or 2,500 to 4,000 </w:t>
      </w:r>
      <w:r w:rsidRPr="00BE285B">
        <w:rPr>
          <w:u w:val="single"/>
        </w:rPr>
        <w:t>Pacific Yew trees</w:t>
      </w:r>
      <w:r w:rsidRPr="00BE285B">
        <w:t>.196 Similarly, alkaloids like vincristine and vinblastine derived from the Madagascar rosy periwinkle and used for the treatment of childhood leukemia and Hodgkin’s disease must be extracted from the plants that produce them. In this case, fifteen tons of rosy periwinkle leaves yield one ounce of vincristine. This alkaloid sold in 1991 for $100,000 per pound. As a result of the high demand for the plant, the entire native rosy periwinkle habitat in Madagascar has been depleted.197</w:t>
      </w:r>
    </w:p>
    <w:p w14:paraId="66EFEC35" w14:textId="77777777" w:rsidR="003F7D53" w:rsidRPr="00BE285B" w:rsidRDefault="003F7D53" w:rsidP="003F7D53">
      <w:pPr>
        <w:ind w:firstLine="720"/>
      </w:pPr>
      <w:r w:rsidRPr="00BE285B">
        <w:t xml:space="preserve"> In another dramatic case, a </w:t>
      </w:r>
      <w:r w:rsidRPr="00BE285B">
        <w:rPr>
          <w:u w:val="single"/>
        </w:rPr>
        <w:t>kilogram of twigs, barks, and fruit from a Malaysian gum tree</w:t>
      </w:r>
      <w:r w:rsidRPr="00BE285B">
        <w:t xml:space="preserve"> yields a chemical </w:t>
      </w:r>
      <w:r w:rsidRPr="00BE285B">
        <w:rPr>
          <w:u w:val="single"/>
        </w:rPr>
        <w:t>capable of blocking the HIV-1 virus</w:t>
      </w:r>
      <w:r w:rsidRPr="00BE285B">
        <w:t xml:space="preserve"> in human immune cells. When this was realized and the scientists went back to Malaysia, the </w:t>
      </w:r>
      <w:r w:rsidRPr="00BE285B">
        <w:rPr>
          <w:u w:val="single"/>
        </w:rPr>
        <w:t>plant species had disappeared.</w:t>
      </w:r>
      <w:r w:rsidRPr="00BE285B">
        <w:t>198 Even the much-publicized Merck-Inbio agreement is a threat to plant species diversity in Costa Rica. As Asebey and Kempenaar have noted,</w:t>
      </w:r>
    </w:p>
    <w:p w14:paraId="1D45ACA2" w14:textId="77777777" w:rsidR="003F7D53" w:rsidRPr="00BE285B" w:rsidRDefault="003F7D53" w:rsidP="003F7D53">
      <w:pPr>
        <w:ind w:left="720"/>
      </w:pPr>
      <w:r w:rsidRPr="00BE285B">
        <w:t xml:space="preserve">Inbio contracted to supply Merck [with] roughly 2,000 natural products extracts for screening, yet Merck’s annual through-put199 is far greater. Merck’s screening equipment requires at least 5,000 samples per week to operate efficiently and it is not uncommon for United States pharmaceutical companies such as Merck to have a weekly through-put of 10,000. </w:t>
      </w:r>
    </w:p>
    <w:p w14:paraId="156B347C" w14:textId="38DD91F1" w:rsidR="003F7D53" w:rsidRDefault="003F7D53" w:rsidP="003F7D53">
      <w:pPr>
        <w:ind w:firstLine="720"/>
      </w:pPr>
      <w:r w:rsidRPr="00BE285B">
        <w:t xml:space="preserve">Thus, </w:t>
      </w:r>
      <w:r w:rsidRPr="00BE285B">
        <w:rPr>
          <w:u w:val="single"/>
        </w:rPr>
        <w:t>the indiscriminate screening of plant materials for pharmaceutical commercialization</w:t>
      </w:r>
      <w:r w:rsidRPr="00BE285B">
        <w:t>, otherwise</w:t>
      </w:r>
      <w:r w:rsidRPr="00BE285B">
        <w:rPr>
          <w:u w:val="single"/>
        </w:rPr>
        <w:t xml:space="preserve"> called </w:t>
      </w:r>
      <w:r w:rsidRPr="00BE285B">
        <w:t>the “</w:t>
      </w:r>
      <w:r w:rsidRPr="00BE285B">
        <w:rPr>
          <w:u w:val="single"/>
        </w:rPr>
        <w:t>gene-rush</w:t>
      </w:r>
      <w:r w:rsidRPr="00BE285B">
        <w:t xml:space="preserve">,” has </w:t>
      </w:r>
      <w:r w:rsidRPr="00BE285B">
        <w:rPr>
          <w:u w:val="single"/>
        </w:rPr>
        <w:t>depleted plant species</w:t>
      </w:r>
      <w:r w:rsidRPr="00BE285B">
        <w:t xml:space="preserve"> and, in some cases, </w:t>
      </w:r>
      <w:r w:rsidRPr="00BE285B">
        <w:rPr>
          <w:u w:val="single"/>
        </w:rPr>
        <w:t>driven them to extinction</w:t>
      </w:r>
      <w:r w:rsidRPr="00BE285B">
        <w:t>.200 With regard to biotechnology,201 there is mounting evidence that it contributes to the spread of genetic uniformity in agriculture and the concomitant loss of crop genetic diversity.202</w:t>
      </w:r>
    </w:p>
    <w:p w14:paraId="4A167B79" w14:textId="391B4CE4" w:rsidR="003B3C4C" w:rsidRDefault="00E8337D" w:rsidP="003B3C4C">
      <w:pPr>
        <w:pStyle w:val="Heading2"/>
        <w:rPr>
          <w:rFonts w:eastAsiaTheme="minorHAnsi"/>
        </w:rPr>
      </w:pPr>
      <w:r>
        <w:rPr>
          <w:rFonts w:eastAsiaTheme="minorHAnsi"/>
        </w:rPr>
        <w:lastRenderedPageBreak/>
        <w:t>Solvency</w:t>
      </w:r>
    </w:p>
    <w:p w14:paraId="27DEEBFA" w14:textId="4B6068FE" w:rsidR="003B3C4C" w:rsidRPr="003B3C4C" w:rsidRDefault="003B3C4C" w:rsidP="003B3C4C">
      <w:pPr>
        <w:pStyle w:val="Heading3"/>
      </w:pPr>
      <w:r>
        <w:lastRenderedPageBreak/>
        <w:t>Beneficial Partnerships</w:t>
      </w:r>
    </w:p>
    <w:p w14:paraId="5B8BA5D9" w14:textId="77777777" w:rsidR="003B3C4C" w:rsidRDefault="003B3C4C" w:rsidP="003B3C4C">
      <w:pPr>
        <w:pStyle w:val="Heading4"/>
      </w:pPr>
      <w:r>
        <w:t>Traditional knowledge often can't be patented and requires further research, so partnering with companies can help reduce research costs and gain community funding for Indigenous peoples.</w:t>
      </w:r>
    </w:p>
    <w:p w14:paraId="17666E52" w14:textId="77777777" w:rsidR="003B3C4C" w:rsidRPr="001E21CF" w:rsidRDefault="003B3C4C" w:rsidP="003B3C4C">
      <w:pPr>
        <w:rPr>
          <w:rStyle w:val="Style13ptBold"/>
        </w:rPr>
      </w:pPr>
      <w:r w:rsidRPr="001E21CF">
        <w:rPr>
          <w:rStyle w:val="Style13ptBold"/>
        </w:rPr>
        <w:t xml:space="preserve">Reid, </w:t>
      </w:r>
      <w:r>
        <w:rPr>
          <w:rStyle w:val="Style13ptBold"/>
        </w:rPr>
        <w:t>Oklahoma La</w:t>
      </w:r>
      <w:r w:rsidRPr="00567E97">
        <w:rPr>
          <w:rStyle w:val="Style13ptBold"/>
        </w:rPr>
        <w:t>w</w:t>
      </w:r>
      <w:r>
        <w:rPr>
          <w:rStyle w:val="Style13ptBold"/>
        </w:rPr>
        <w:t xml:space="preserve"> Revie</w:t>
      </w:r>
      <w:r w:rsidRPr="00567E97">
        <w:rPr>
          <w:rStyle w:val="Style13ptBold"/>
        </w:rPr>
        <w:t>w</w:t>
      </w:r>
      <w:r>
        <w:rPr>
          <w:rStyle w:val="Style13ptBold"/>
        </w:rPr>
        <w:t xml:space="preserve"> </w:t>
      </w:r>
      <w:r w:rsidRPr="001E21CF">
        <w:rPr>
          <w:rStyle w:val="Style13ptBold"/>
        </w:rPr>
        <w:t>Tech Editor</w:t>
      </w:r>
      <w:r>
        <w:rPr>
          <w:rStyle w:val="Style13ptBold"/>
        </w:rPr>
        <w:t>, 09</w:t>
      </w:r>
    </w:p>
    <w:p w14:paraId="4FA2F643" w14:textId="77777777" w:rsidR="003B3C4C" w:rsidRPr="00B85D4C" w:rsidRDefault="003B3C4C" w:rsidP="003B3C4C">
      <w:r w:rsidRPr="001E21CF">
        <w:t>[John K. Reid, Special Projects/Technology Editor,</w:t>
      </w:r>
      <w:r>
        <w:t xml:space="preserve"> 3</w:t>
      </w:r>
      <w:r w:rsidRPr="00567E97">
        <w:rPr>
          <w:vertAlign w:val="superscript"/>
        </w:rPr>
        <w:t>rd</w:t>
      </w:r>
      <w:r>
        <w:t xml:space="preserve"> year Oklahoma College of La</w:t>
      </w:r>
      <w:r w:rsidRPr="00567E97">
        <w:t>w</w:t>
      </w:r>
      <w:r>
        <w:t xml:space="preserve"> student,</w:t>
      </w:r>
      <w:r w:rsidRPr="001E21CF">
        <w:t xml:space="preserve"> 1-1-2009, American Indian Law Review, Volume 34, Number 1, “Biopiracy: The Struggle for Traditional Knowledge Rights,” </w:t>
      </w:r>
      <w:hyperlink r:id="rId51" w:history="1">
        <w:r w:rsidRPr="001E21CF">
          <w:rPr>
            <w:color w:val="1155CC"/>
            <w:u w:val="single"/>
          </w:rPr>
          <w:t>https://digitalcommons.law.ou.edu/cgi/viewcontent.cgi?article=1121&amp;context=ailr</w:t>
        </w:r>
      </w:hyperlink>
      <w:r w:rsidRPr="001E21CF">
        <w:t>, 6-30-24, EP] </w:t>
      </w:r>
    </w:p>
    <w:p w14:paraId="522E022E" w14:textId="4CA8C837" w:rsidR="003B3C4C" w:rsidRDefault="003B3C4C" w:rsidP="003B3C4C">
      <w:pPr>
        <w:spacing w:after="0" w:line="240" w:lineRule="auto"/>
        <w:rPr>
          <w:rFonts w:eastAsia="Times New Roman"/>
          <w:color w:val="000000"/>
          <w:u w:val="single"/>
        </w:rPr>
      </w:pPr>
      <w:r w:rsidRPr="001E21CF">
        <w:rPr>
          <w:rFonts w:eastAsia="Times New Roman"/>
          <w:color w:val="000000"/>
          <w:u w:val="single"/>
          <w:shd w:val="clear" w:color="auto" w:fill="00FFFF"/>
        </w:rPr>
        <w:t>Most traditional knowledge</w:t>
      </w:r>
      <w:r w:rsidRPr="001E21CF">
        <w:rPr>
          <w:rFonts w:eastAsia="Times New Roman"/>
          <w:color w:val="000000"/>
          <w:u w:val="single"/>
        </w:rPr>
        <w:t xml:space="preserve"> does</w:t>
      </w:r>
      <w:r w:rsidRPr="001E21CF">
        <w:rPr>
          <w:rFonts w:eastAsia="Times New Roman"/>
          <w:color w:val="000000"/>
          <w:u w:val="single"/>
          <w:shd w:val="clear" w:color="auto" w:fill="00FFFF"/>
        </w:rPr>
        <w:t xml:space="preserve"> not </w:t>
      </w:r>
      <w:r w:rsidRPr="001E21CF">
        <w:rPr>
          <w:rFonts w:eastAsia="Times New Roman"/>
          <w:color w:val="000000"/>
          <w:u w:val="single"/>
        </w:rPr>
        <w:t xml:space="preserve">rise to </w:t>
      </w:r>
      <w:r w:rsidRPr="001E21CF">
        <w:rPr>
          <w:rFonts w:eastAsia="Times New Roman"/>
          <w:color w:val="000000"/>
          <w:u w:val="single"/>
          <w:shd w:val="clear" w:color="auto" w:fill="00FFFF"/>
        </w:rPr>
        <w:t>a level where it can be patented. Further research</w:t>
      </w:r>
      <w:r w:rsidRPr="001E21CF">
        <w:rPr>
          <w:rFonts w:eastAsia="Times New Roman"/>
          <w:color w:val="000000"/>
          <w:u w:val="single"/>
        </w:rPr>
        <w:t xml:space="preserve"> is </w:t>
      </w:r>
      <w:r w:rsidRPr="001E21CF">
        <w:rPr>
          <w:rFonts w:eastAsia="Times New Roman"/>
          <w:color w:val="000000"/>
          <w:u w:val="single"/>
          <w:shd w:val="clear" w:color="auto" w:fill="00FFFF"/>
        </w:rPr>
        <w:t xml:space="preserve">often required. </w:t>
      </w:r>
      <w:r w:rsidRPr="001E21CF">
        <w:rPr>
          <w:rFonts w:eastAsia="Times New Roman"/>
          <w:color w:val="000000"/>
        </w:rPr>
        <w:t xml:space="preserve">Given that </w:t>
      </w:r>
      <w:r w:rsidRPr="001E21CF">
        <w:rPr>
          <w:rFonts w:eastAsia="Times New Roman"/>
          <w:color w:val="000000"/>
          <w:u w:val="single"/>
          <w:shd w:val="clear" w:color="auto" w:fill="00FFFF"/>
        </w:rPr>
        <w:t>Indigenous</w:t>
      </w:r>
      <w:r w:rsidRPr="001E21CF">
        <w:rPr>
          <w:rFonts w:eastAsia="Times New Roman"/>
          <w:color w:val="000000"/>
          <w:u w:val="single"/>
        </w:rPr>
        <w:t xml:space="preserve"> peoples </w:t>
      </w:r>
      <w:r w:rsidRPr="001E21CF">
        <w:rPr>
          <w:rFonts w:eastAsia="Times New Roman"/>
          <w:color w:val="000000"/>
          <w:u w:val="single"/>
          <w:shd w:val="clear" w:color="auto" w:fill="00FFFF"/>
        </w:rPr>
        <w:t xml:space="preserve">do not </w:t>
      </w:r>
      <w:r w:rsidRPr="001E21CF">
        <w:rPr>
          <w:rFonts w:eastAsia="Times New Roman"/>
          <w:color w:val="000000"/>
          <w:u w:val="single"/>
        </w:rPr>
        <w:t>generally</w:t>
      </w:r>
      <w:r w:rsidRPr="001E21CF">
        <w:rPr>
          <w:rFonts w:eastAsia="Times New Roman"/>
          <w:color w:val="000000"/>
          <w:u w:val="single"/>
          <w:shd w:val="clear" w:color="auto" w:fill="00FFFF"/>
        </w:rPr>
        <w:t xml:space="preserve"> have </w:t>
      </w:r>
      <w:r w:rsidRPr="001E21CF">
        <w:rPr>
          <w:rFonts w:eastAsia="Times New Roman"/>
          <w:color w:val="000000"/>
          <w:u w:val="single"/>
        </w:rPr>
        <w:t xml:space="preserve">the </w:t>
      </w:r>
      <w:r w:rsidRPr="001E21CF">
        <w:rPr>
          <w:rFonts w:eastAsia="Times New Roman"/>
          <w:color w:val="000000"/>
          <w:u w:val="single"/>
          <w:shd w:val="clear" w:color="auto" w:fill="00FFFF"/>
        </w:rPr>
        <w:t>means to conduct further research</w:t>
      </w:r>
      <w:r w:rsidRPr="001E21CF">
        <w:rPr>
          <w:rFonts w:eastAsia="Times New Roman"/>
          <w:color w:val="000000"/>
        </w:rPr>
        <w:t xml:space="preserve"> </w:t>
      </w:r>
      <w:r w:rsidRPr="001E21CF">
        <w:rPr>
          <w:rFonts w:eastAsia="Times New Roman"/>
          <w:color w:val="000000"/>
          <w:u w:val="single"/>
        </w:rPr>
        <w:t xml:space="preserve">themselves, deep pocketed </w:t>
      </w:r>
      <w:r w:rsidRPr="001E21CF">
        <w:rPr>
          <w:rFonts w:eastAsia="Times New Roman"/>
          <w:color w:val="000000"/>
          <w:u w:val="single"/>
          <w:shd w:val="clear" w:color="auto" w:fill="00FFFF"/>
        </w:rPr>
        <w:t>companies could team</w:t>
      </w:r>
      <w:r w:rsidRPr="001E21CF">
        <w:rPr>
          <w:rFonts w:eastAsia="Times New Roman"/>
          <w:color w:val="000000"/>
          <w:u w:val="single"/>
        </w:rPr>
        <w:t xml:space="preserve"> with them </w:t>
      </w:r>
      <w:r w:rsidRPr="001E21CF">
        <w:rPr>
          <w:rFonts w:eastAsia="Times New Roman"/>
          <w:color w:val="000000"/>
          <w:u w:val="single"/>
          <w:shd w:val="clear" w:color="auto" w:fill="00FFFF"/>
        </w:rPr>
        <w:t>to attempt new discoveries.</w:t>
      </w:r>
      <w:r w:rsidRPr="001E21CF">
        <w:rPr>
          <w:rFonts w:eastAsia="Times New Roman"/>
          <w:color w:val="000000"/>
        </w:rPr>
        <w:t xml:space="preserve"> Both </w:t>
      </w:r>
      <w:r w:rsidRPr="001E21CF">
        <w:rPr>
          <w:rFonts w:eastAsia="Times New Roman"/>
          <w:color w:val="000000"/>
          <w:u w:val="single"/>
          <w:shd w:val="clear" w:color="auto" w:fill="00FFFF"/>
        </w:rPr>
        <w:t>indigenous</w:t>
      </w:r>
      <w:r w:rsidRPr="001E21CF">
        <w:rPr>
          <w:rFonts w:eastAsia="Times New Roman"/>
          <w:color w:val="000000"/>
        </w:rPr>
        <w:t xml:space="preserve"> peoples </w:t>
      </w:r>
      <w:r w:rsidRPr="001E21CF">
        <w:rPr>
          <w:rFonts w:eastAsia="Times New Roman"/>
          <w:color w:val="000000"/>
          <w:u w:val="single"/>
          <w:shd w:val="clear" w:color="auto" w:fill="00FFFF"/>
        </w:rPr>
        <w:t>and</w:t>
      </w:r>
      <w:r w:rsidRPr="001E21CF">
        <w:rPr>
          <w:rFonts w:eastAsia="Times New Roman"/>
          <w:color w:val="000000"/>
          <w:u w:val="single"/>
        </w:rPr>
        <w:t xml:space="preserve"> research </w:t>
      </w:r>
      <w:r w:rsidRPr="001E21CF">
        <w:rPr>
          <w:rFonts w:eastAsia="Times New Roman"/>
          <w:color w:val="000000"/>
          <w:u w:val="single"/>
          <w:shd w:val="clear" w:color="auto" w:fill="00FFFF"/>
        </w:rPr>
        <w:t>companies can</w:t>
      </w:r>
      <w:r w:rsidRPr="001E21CF">
        <w:rPr>
          <w:rFonts w:eastAsia="Times New Roman"/>
          <w:color w:val="000000"/>
          <w:u w:val="single"/>
        </w:rPr>
        <w:t xml:space="preserve"> benefit by </w:t>
      </w:r>
      <w:r w:rsidRPr="001E21CF">
        <w:rPr>
          <w:rFonts w:eastAsia="Times New Roman"/>
          <w:color w:val="000000"/>
          <w:u w:val="single"/>
          <w:shd w:val="clear" w:color="auto" w:fill="00FFFF"/>
        </w:rPr>
        <w:t>contract</w:t>
      </w:r>
      <w:r w:rsidRPr="001E21CF">
        <w:rPr>
          <w:rFonts w:eastAsia="Times New Roman"/>
          <w:color w:val="000000"/>
          <w:u w:val="single"/>
        </w:rPr>
        <w:t xml:space="preserve">ing with each other </w:t>
      </w:r>
      <w:r w:rsidRPr="001E21CF">
        <w:rPr>
          <w:rFonts w:eastAsia="Times New Roman"/>
          <w:color w:val="000000"/>
          <w:u w:val="single"/>
          <w:shd w:val="clear" w:color="auto" w:fill="00FFFF"/>
        </w:rPr>
        <w:t>to allow companies to enter</w:t>
      </w:r>
      <w:r w:rsidRPr="001E21CF">
        <w:rPr>
          <w:rFonts w:eastAsia="Times New Roman"/>
          <w:color w:val="000000"/>
          <w:u w:val="single"/>
        </w:rPr>
        <w:t xml:space="preserve"> a country</w:t>
      </w:r>
      <w:r w:rsidRPr="001E21CF">
        <w:rPr>
          <w:rFonts w:eastAsia="Times New Roman"/>
          <w:color w:val="000000"/>
          <w:u w:val="single"/>
          <w:shd w:val="clear" w:color="auto" w:fill="00FFFF"/>
        </w:rPr>
        <w:t>, take samples, and obtain assistance from the native</w:t>
      </w:r>
      <w:r w:rsidRPr="001E21CF">
        <w:rPr>
          <w:rFonts w:eastAsia="Times New Roman"/>
          <w:color w:val="000000"/>
          <w:u w:val="single"/>
        </w:rPr>
        <w:t xml:space="preserve"> inhabitant</w:t>
      </w:r>
      <w:r w:rsidRPr="001E21CF">
        <w:rPr>
          <w:rFonts w:eastAsia="Times New Roman"/>
          <w:color w:val="000000"/>
          <w:u w:val="single"/>
          <w:shd w:val="clear" w:color="auto" w:fill="00FFFF"/>
        </w:rPr>
        <w:t>s. Indigenous</w:t>
      </w:r>
      <w:r w:rsidRPr="001E21CF">
        <w:rPr>
          <w:rFonts w:eastAsia="Times New Roman"/>
          <w:color w:val="000000"/>
        </w:rPr>
        <w:t xml:space="preserve"> peoples</w:t>
      </w:r>
      <w:r w:rsidRPr="001E21CF">
        <w:rPr>
          <w:rFonts w:eastAsia="Times New Roman"/>
          <w:color w:val="000000"/>
          <w:shd w:val="clear" w:color="auto" w:fill="00FFFF"/>
        </w:rPr>
        <w:t xml:space="preserve"> </w:t>
      </w:r>
      <w:r w:rsidRPr="001E21CF">
        <w:rPr>
          <w:rFonts w:eastAsia="Times New Roman"/>
          <w:color w:val="000000"/>
          <w:u w:val="single"/>
          <w:shd w:val="clear" w:color="auto" w:fill="00FFFF"/>
        </w:rPr>
        <w:t>can</w:t>
      </w:r>
      <w:r w:rsidRPr="001E21CF">
        <w:rPr>
          <w:rFonts w:eastAsia="Times New Roman"/>
          <w:color w:val="000000"/>
          <w:u w:val="single"/>
        </w:rPr>
        <w:t xml:space="preserve"> greatly </w:t>
      </w:r>
      <w:r w:rsidRPr="001E21CF">
        <w:rPr>
          <w:rFonts w:eastAsia="Times New Roman"/>
          <w:color w:val="000000"/>
          <w:u w:val="single"/>
          <w:shd w:val="clear" w:color="auto" w:fill="00FFFF"/>
        </w:rPr>
        <w:t>reduce</w:t>
      </w:r>
      <w:r w:rsidRPr="001E21CF">
        <w:rPr>
          <w:rFonts w:eastAsia="Times New Roman"/>
          <w:color w:val="000000"/>
          <w:u w:val="single"/>
        </w:rPr>
        <w:t xml:space="preserve"> the </w:t>
      </w:r>
      <w:r w:rsidRPr="001E21CF">
        <w:rPr>
          <w:rFonts w:eastAsia="Times New Roman"/>
          <w:color w:val="000000"/>
          <w:u w:val="single"/>
          <w:shd w:val="clear" w:color="auto" w:fill="00FFFF"/>
        </w:rPr>
        <w:t>cost of</w:t>
      </w:r>
      <w:r w:rsidRPr="001E21CF">
        <w:rPr>
          <w:rFonts w:eastAsia="Times New Roman"/>
          <w:color w:val="000000"/>
          <w:u w:val="single"/>
        </w:rPr>
        <w:t xml:space="preserve"> these </w:t>
      </w:r>
      <w:r w:rsidRPr="001E21CF">
        <w:rPr>
          <w:rFonts w:eastAsia="Times New Roman"/>
          <w:color w:val="000000"/>
          <w:u w:val="single"/>
          <w:shd w:val="clear" w:color="auto" w:fill="00FFFF"/>
        </w:rPr>
        <w:t>efforts by helping focus the scope</w:t>
      </w:r>
      <w:r w:rsidRPr="001E21CF">
        <w:rPr>
          <w:rFonts w:eastAsia="Times New Roman"/>
          <w:color w:val="000000"/>
          <w:u w:val="single"/>
        </w:rPr>
        <w:t xml:space="preserve"> of the research to material with possible benefits, </w:t>
      </w:r>
      <w:r w:rsidRPr="001E21CF">
        <w:rPr>
          <w:rFonts w:eastAsia="Times New Roman"/>
          <w:color w:val="000000"/>
          <w:u w:val="single"/>
          <w:shd w:val="clear" w:color="auto" w:fill="00FFFF"/>
        </w:rPr>
        <w:t>while researchers can offer</w:t>
      </w:r>
      <w:r w:rsidRPr="001E21CF">
        <w:rPr>
          <w:rFonts w:eastAsia="Times New Roman"/>
          <w:color w:val="000000"/>
          <w:u w:val="single"/>
        </w:rPr>
        <w:t xml:space="preserve"> much-needed </w:t>
      </w:r>
      <w:r w:rsidRPr="001E21CF">
        <w:rPr>
          <w:rFonts w:eastAsia="Times New Roman"/>
          <w:color w:val="000000"/>
          <w:u w:val="single"/>
          <w:shd w:val="clear" w:color="auto" w:fill="00FFFF"/>
        </w:rPr>
        <w:t>capital for</w:t>
      </w:r>
      <w:r w:rsidRPr="001E21CF">
        <w:rPr>
          <w:rFonts w:eastAsia="Times New Roman"/>
          <w:color w:val="000000"/>
          <w:u w:val="single"/>
        </w:rPr>
        <w:t xml:space="preserve"> conservation, education,</w:t>
      </w:r>
      <w:r w:rsidRPr="001E21CF">
        <w:rPr>
          <w:rFonts w:eastAsia="Times New Roman"/>
          <w:color w:val="000000"/>
        </w:rPr>
        <w:t xml:space="preserve"> and other </w:t>
      </w:r>
      <w:r w:rsidRPr="001E21CF">
        <w:rPr>
          <w:rFonts w:eastAsia="Times New Roman"/>
          <w:color w:val="000000"/>
          <w:u w:val="single"/>
          <w:shd w:val="clear" w:color="auto" w:fill="00FFFF"/>
        </w:rPr>
        <w:t>community programs.</w:t>
      </w:r>
      <w:r w:rsidRPr="001E21CF">
        <w:rPr>
          <w:rFonts w:eastAsia="Times New Roman"/>
          <w:color w:val="000000"/>
          <w:u w:val="single"/>
        </w:rPr>
        <w:t> </w:t>
      </w:r>
    </w:p>
    <w:p w14:paraId="76C390DF" w14:textId="77777777" w:rsidR="00B43CA9" w:rsidRPr="00A22350" w:rsidRDefault="00B43CA9" w:rsidP="00B43CA9">
      <w:pPr>
        <w:pStyle w:val="Heading4"/>
      </w:pPr>
      <w:r>
        <w:t>An access and benefit sharing scheme not only prevents unfair use of indigenous knowledge but it also provides compensation to Indigenous peoples</w:t>
      </w:r>
    </w:p>
    <w:p w14:paraId="4799BC90" w14:textId="77777777" w:rsidR="00B43CA9" w:rsidRDefault="00B43CA9" w:rsidP="00B43CA9">
      <w:pPr>
        <w:rPr>
          <w:rStyle w:val="Style13ptBold"/>
        </w:rPr>
      </w:pPr>
      <w:r>
        <w:rPr>
          <w:rStyle w:val="Style13ptBold"/>
        </w:rPr>
        <w:t>Anderson, NYU Associate Professor, ‘10</w:t>
      </w:r>
    </w:p>
    <w:p w14:paraId="6FE3BC66" w14:textId="77777777" w:rsidR="00B43CA9" w:rsidRDefault="00B43CA9" w:rsidP="00B43CA9">
      <w:r>
        <w:t>[Jane, 2010, Duke University Center of Study of the Public Domain, “Indigenous/Traditional Knowledge &amp; Intellectual Property</w:t>
      </w:r>
      <w:r>
        <w:rPr>
          <w:color w:val="000000" w:themeColor="text1"/>
        </w:rPr>
        <w:t xml:space="preserve">”, </w:t>
      </w:r>
      <w:hyperlink r:id="rId52" w:history="1">
        <w:r w:rsidRPr="00F42780">
          <w:rPr>
            <w:rStyle w:val="Hyperlink"/>
            <w:color w:val="000000" w:themeColor="text1"/>
          </w:rPr>
          <w:t>https://web.law.duke.edu/cspd/pdf/ip_indigenous-traditionalknowledge.pdf</w:t>
        </w:r>
      </w:hyperlink>
      <w:r w:rsidRPr="00F42780">
        <w:rPr>
          <w:color w:val="000000" w:themeColor="text1"/>
        </w:rPr>
        <w:t>, 06-29-24</w:t>
      </w:r>
      <w:r>
        <w:t>, AMH]</w:t>
      </w:r>
    </w:p>
    <w:p w14:paraId="0EBF77F7" w14:textId="77777777" w:rsidR="00B43CA9" w:rsidRPr="00477FBA" w:rsidRDefault="00B43CA9" w:rsidP="00B43CA9">
      <w:pPr>
        <w:rPr>
          <w:u w:val="single"/>
        </w:rPr>
      </w:pPr>
      <w:r>
        <w:t xml:space="preserve">3.7.1 </w:t>
      </w:r>
      <w:r w:rsidRPr="00477FBA">
        <w:rPr>
          <w:u w:val="single"/>
        </w:rPr>
        <w:t>Access and benefit-sharing scheme</w:t>
      </w:r>
    </w:p>
    <w:p w14:paraId="6269E937" w14:textId="77777777" w:rsidR="00B43CA9" w:rsidRPr="00293281" w:rsidRDefault="00B43CA9" w:rsidP="00B43CA9">
      <w:pPr>
        <w:rPr>
          <w:u w:val="single"/>
        </w:rPr>
      </w:pPr>
      <w:r>
        <w:t xml:space="preserve">3.7.1.1 </w:t>
      </w:r>
      <w:r w:rsidRPr="00293281">
        <w:rPr>
          <w:u w:val="single"/>
        </w:rPr>
        <w:t>Often when economic benefits are derived from the use of indigenous knowledge, very little makes it back to the original community or group of people</w:t>
      </w:r>
      <w:r>
        <w:rPr>
          <w:u w:val="single"/>
        </w:rPr>
        <w:t xml:space="preserve"> </w:t>
      </w:r>
      <w:r w:rsidRPr="00293281">
        <w:rPr>
          <w:u w:val="single"/>
        </w:rPr>
        <w:t>who were instrumental in the sharing of the knowledge to the external parties to begin with. The most lucrative areas that often produce little return for</w:t>
      </w:r>
      <w:r>
        <w:rPr>
          <w:u w:val="single"/>
        </w:rPr>
        <w:t xml:space="preserve"> </w:t>
      </w:r>
      <w:r w:rsidRPr="00293281">
        <w:rPr>
          <w:u w:val="single"/>
        </w:rPr>
        <w:t>indigenous peoples are in the context of use of knowledge about genetic resources and biodiversity</w:t>
      </w:r>
      <w:r>
        <w:t xml:space="preserve">.86 Traditionally, </w:t>
      </w:r>
      <w:r w:rsidRPr="00293281">
        <w:rPr>
          <w:u w:val="single"/>
        </w:rPr>
        <w:t>knowledge that has been collected</w:t>
      </w:r>
      <w:r>
        <w:rPr>
          <w:u w:val="single"/>
        </w:rPr>
        <w:t xml:space="preserve"> </w:t>
      </w:r>
      <w:r w:rsidRPr="00293281">
        <w:rPr>
          <w:u w:val="single"/>
        </w:rPr>
        <w:t xml:space="preserve">from indigenous peoples </w:t>
      </w:r>
      <w:r>
        <w:t xml:space="preserve">and/or samples collected from indigenous lands </w:t>
      </w:r>
      <w:r w:rsidRPr="00293281">
        <w:rPr>
          <w:u w:val="single"/>
        </w:rPr>
        <w:t>has</w:t>
      </w:r>
      <w:r>
        <w:rPr>
          <w:u w:val="single"/>
        </w:rPr>
        <w:t xml:space="preserve"> </w:t>
      </w:r>
      <w:r w:rsidRPr="00293281">
        <w:rPr>
          <w:u w:val="single"/>
        </w:rPr>
        <w:t>been considered to be ‘raw material’</w:t>
      </w:r>
      <w:r>
        <w:t xml:space="preserve"> from which commercial products</w:t>
      </w:r>
      <w:r w:rsidRPr="00293281">
        <w:rPr>
          <w:u w:val="single"/>
        </w:rPr>
        <w:t>, involving a range of patents, could then derive</w:t>
      </w:r>
      <w:r>
        <w:t xml:space="preserve">. </w:t>
      </w:r>
      <w:r w:rsidRPr="00293281">
        <w:rPr>
          <w:u w:val="single"/>
        </w:rPr>
        <w:t>This approach</w:t>
      </w:r>
      <w:r>
        <w:t>, while having a very specific Enlightenment rationale</w:t>
      </w:r>
      <w:r w:rsidRPr="00293281">
        <w:rPr>
          <w:u w:val="single"/>
        </w:rPr>
        <w:t>, devalues indigenous knowledge and</w:t>
      </w:r>
      <w:r>
        <w:rPr>
          <w:u w:val="single"/>
        </w:rPr>
        <w:t xml:space="preserve"> </w:t>
      </w:r>
      <w:r w:rsidRPr="00293281">
        <w:rPr>
          <w:u w:val="single"/>
        </w:rPr>
        <w:t>overlooks the significance of this knowledge as a foundation to any future</w:t>
      </w:r>
      <w:r>
        <w:rPr>
          <w:u w:val="single"/>
        </w:rPr>
        <w:t xml:space="preserve"> </w:t>
      </w:r>
      <w:r w:rsidRPr="00293281">
        <w:rPr>
          <w:u w:val="single"/>
        </w:rPr>
        <w:t>commercial product.</w:t>
      </w:r>
    </w:p>
    <w:p w14:paraId="1424BC73" w14:textId="77777777" w:rsidR="00B43CA9" w:rsidRDefault="00B43CA9" w:rsidP="00B43CA9">
      <w:r>
        <w:t xml:space="preserve">3.7.1.2 </w:t>
      </w:r>
      <w:r w:rsidRPr="00A27BC6">
        <w:rPr>
          <w:u w:val="single"/>
        </w:rPr>
        <w:t>Within the UN Convention on Biological Diversity (CBD), there has</w:t>
      </w:r>
      <w:r>
        <w:rPr>
          <w:u w:val="single"/>
        </w:rPr>
        <w:t xml:space="preserve"> </w:t>
      </w:r>
      <w:r w:rsidRPr="00A27BC6">
        <w:rPr>
          <w:u w:val="single"/>
        </w:rPr>
        <w:t>been a sustained effort to develop mechanisms that recognize the value and</w:t>
      </w:r>
      <w:r>
        <w:rPr>
          <w:u w:val="single"/>
        </w:rPr>
        <w:t xml:space="preserve"> </w:t>
      </w:r>
      <w:r w:rsidRPr="00A27BC6">
        <w:rPr>
          <w:u w:val="single"/>
        </w:rPr>
        <w:t>significance of indigenous knowledge within the life sciences and biotechnology industries.</w:t>
      </w:r>
      <w:r>
        <w:t xml:space="preserve"> In particular, the Conference of the Parties of the CBD has been working to develop an international regime on access and benefit-sharing of biological resources. This scheme seeks to develop equitable means for 38 Indigenous/Traditional Knowledge &amp; Intellectual Property indigenous communities to derive benefits from any knowledge that they grant access to in the context of genetic resources. Such benefits for the indigenous community or group are not necessarily </w:t>
      </w:r>
      <w:r>
        <w:lastRenderedPageBreak/>
        <w:t>dependent upon the future financial benefits that may be developed. Rather, the scheme aims to create conditions where the knowledge of the source community is recognized and valued at the point of transfer/exchange.87</w:t>
      </w:r>
    </w:p>
    <w:p w14:paraId="605E369B" w14:textId="77777777" w:rsidR="00B43CA9" w:rsidRDefault="00B43CA9" w:rsidP="00B43CA9">
      <w:r>
        <w:t xml:space="preserve">3.7.1.3 </w:t>
      </w:r>
      <w:r w:rsidRPr="00A27BC6">
        <w:rPr>
          <w:u w:val="single"/>
        </w:rPr>
        <w:t>An access and benefit-sharing scheme depends on the creation of agreements between parties that recognize the contribution that each makes as</w:t>
      </w:r>
      <w:r>
        <w:rPr>
          <w:u w:val="single"/>
        </w:rPr>
        <w:t xml:space="preserve"> </w:t>
      </w:r>
      <w:r w:rsidRPr="00A27BC6">
        <w:rPr>
          <w:u w:val="single"/>
        </w:rPr>
        <w:t>well as the value of those contributions</w:t>
      </w:r>
      <w:r>
        <w:t>. Material Transfer Agreements (MTAs) have been developed as a means for establishing equitable relationships involving knowledge sharing and transfer. MTAs are governed by contract law and draw on legal concepts from intellectual property law, technology transfer and anti-trust law. Generally the MTAs identify the provider and the recipient of the materials, define the materials, explain what the recipient can do with the materials and what the obligations of each party are.88</w:t>
      </w:r>
    </w:p>
    <w:p w14:paraId="1961C64E" w14:textId="77777777" w:rsidR="00B43CA9" w:rsidRDefault="00B43CA9" w:rsidP="00B43CA9">
      <w:r>
        <w:t xml:space="preserve">3.7.1.4 </w:t>
      </w:r>
      <w:r w:rsidRPr="00A27BC6">
        <w:rPr>
          <w:u w:val="single"/>
        </w:rPr>
        <w:t>The development of an access and benefit-sharing scheme recognizes</w:t>
      </w:r>
      <w:r>
        <w:rPr>
          <w:u w:val="single"/>
        </w:rPr>
        <w:t xml:space="preserve"> </w:t>
      </w:r>
      <w:r w:rsidRPr="00A27BC6">
        <w:rPr>
          <w:u w:val="single"/>
        </w:rPr>
        <w:t>the value of indigenous peoples’ knowledge, especially in areas where such</w:t>
      </w:r>
      <w:r>
        <w:rPr>
          <w:u w:val="single"/>
        </w:rPr>
        <w:t xml:space="preserve"> </w:t>
      </w:r>
      <w:r w:rsidRPr="00A27BC6">
        <w:rPr>
          <w:u w:val="single"/>
        </w:rPr>
        <w:t>knowledge has become highly desired</w:t>
      </w:r>
      <w:r>
        <w:t xml:space="preserve">. </w:t>
      </w:r>
      <w:r w:rsidRPr="00A27BC6">
        <w:rPr>
          <w:u w:val="single"/>
        </w:rPr>
        <w:t>Not only do indigenous peoples have</w:t>
      </w:r>
      <w:r>
        <w:rPr>
          <w:u w:val="single"/>
        </w:rPr>
        <w:t xml:space="preserve"> </w:t>
      </w:r>
      <w:r w:rsidRPr="00A27BC6">
        <w:rPr>
          <w:u w:val="single"/>
        </w:rPr>
        <w:t>the right to be involved in any decision making within research projects that</w:t>
      </w:r>
      <w:r>
        <w:rPr>
          <w:u w:val="single"/>
        </w:rPr>
        <w:t xml:space="preserve"> </w:t>
      </w:r>
      <w:r w:rsidRPr="00A27BC6">
        <w:rPr>
          <w:u w:val="single"/>
        </w:rPr>
        <w:t>involve themselves or their knowledge, but they also have the right to derive</w:t>
      </w:r>
      <w:r>
        <w:rPr>
          <w:u w:val="single"/>
        </w:rPr>
        <w:t xml:space="preserve"> </w:t>
      </w:r>
      <w:r w:rsidRPr="00A27BC6">
        <w:rPr>
          <w:u w:val="single"/>
        </w:rPr>
        <w:t>benefits from any products that are developed as a result of these participatory projects.</w:t>
      </w:r>
      <w:r>
        <w:t>89 However, the use of contract law, while offering a legal framework to secure indigenous peoples’ rights, still requires translation and legal advice. The primary way in which access and benefit-sharing agreements are being articulated is through protocols.90 There remain significant concerns again about unequal negotiating positions – not only between a community and a researcher/researchers, but also between a national government and a community. This is particularly the case since what is also being negotiated in this context is the recurring issue of sovereignty over land and biological resources.</w:t>
      </w:r>
    </w:p>
    <w:p w14:paraId="57016AB0" w14:textId="77777777" w:rsidR="00B43CA9" w:rsidRDefault="00B43CA9" w:rsidP="00B43CA9">
      <w:pPr>
        <w:pStyle w:val="Heading4"/>
      </w:pPr>
      <w:r>
        <w:t>Benefits for source communities</w:t>
      </w:r>
    </w:p>
    <w:p w14:paraId="6C66BF4C" w14:textId="77777777" w:rsidR="00B43CA9" w:rsidRDefault="00B43CA9" w:rsidP="00B43CA9">
      <w:pPr>
        <w:rPr>
          <w:rStyle w:val="Style13ptBold"/>
        </w:rPr>
      </w:pPr>
      <w:r>
        <w:rPr>
          <w:rStyle w:val="Style13ptBold"/>
        </w:rPr>
        <w:t>Gebru, University of Houston Law Center Assistant Professor of Law, ‘19</w:t>
      </w:r>
    </w:p>
    <w:p w14:paraId="3CC5ACE3" w14:textId="77777777" w:rsidR="00B43CA9" w:rsidRPr="00E672A3" w:rsidRDefault="00B43CA9" w:rsidP="00B43CA9">
      <w:r>
        <w:t xml:space="preserve">[Aman, University of Houston law center member of the institute for intellectual property and information law, June 30 2019, Denver Law Review, “PATENTS, DISCLOSURE, AND BIOPIRACY”, </w:t>
      </w:r>
      <w:r w:rsidRPr="00B35B74">
        <w:t>https://papers.ssrn.com/sol3/papers.cfm?abstract_id=3188311</w:t>
      </w:r>
      <w:r w:rsidRPr="00A71A34">
        <w:rPr>
          <w:color w:val="000000" w:themeColor="text1"/>
        </w:rPr>
        <w:t>,</w:t>
      </w:r>
      <w:r>
        <w:t xml:space="preserve"> Accessed July 02 2024, AMH]</w:t>
      </w:r>
    </w:p>
    <w:p w14:paraId="0686580F" w14:textId="77777777" w:rsidR="00B43CA9" w:rsidRDefault="00B43CA9" w:rsidP="00B43CA9">
      <w:r>
        <w:t>G</w:t>
      </w:r>
      <w:r w:rsidRPr="00501CA0">
        <w:rPr>
          <w:u w:val="single"/>
        </w:rPr>
        <w:t>. How Would the Requirement Benefit Source Communities?</w:t>
      </w:r>
    </w:p>
    <w:p w14:paraId="6AECF7E3" w14:textId="77777777" w:rsidR="00B43CA9" w:rsidRDefault="00B43CA9" w:rsidP="00B43CA9">
      <w:r>
        <w:t xml:space="preserve">An important question that may arise from the description of the requirement provided in this Article is how the requirement may benefit source communities. </w:t>
      </w:r>
      <w:r w:rsidRPr="00055CB8">
        <w:rPr>
          <w:u w:val="single"/>
        </w:rPr>
        <w:t>An increasing number of source countries either have</w:t>
      </w:r>
      <w:r>
        <w:rPr>
          <w:u w:val="single"/>
        </w:rPr>
        <w:t xml:space="preserve"> </w:t>
      </w:r>
      <w:r w:rsidRPr="00055CB8">
        <w:rPr>
          <w:u w:val="single"/>
        </w:rPr>
        <w:t>or are in the process of introducing domestic legislation</w:t>
      </w:r>
      <w:r>
        <w:t xml:space="preserve">285 </w:t>
      </w:r>
      <w:r w:rsidRPr="00055CB8">
        <w:rPr>
          <w:u w:val="single"/>
        </w:rPr>
        <w:t>that provide</w:t>
      </w:r>
      <w:r>
        <w:rPr>
          <w:u w:val="single"/>
        </w:rPr>
        <w:t xml:space="preserve"> </w:t>
      </w:r>
      <w:r w:rsidRPr="00055CB8">
        <w:rPr>
          <w:u w:val="single"/>
        </w:rPr>
        <w:t>obligations around benefit sharing from the use of TK. Source countries</w:t>
      </w:r>
      <w:r>
        <w:rPr>
          <w:u w:val="single"/>
        </w:rPr>
        <w:t xml:space="preserve"> </w:t>
      </w:r>
      <w:r w:rsidRPr="00055CB8">
        <w:rPr>
          <w:u w:val="single"/>
        </w:rPr>
        <w:t>can use the disclosure of reliance on TK provided in U.S. patent applications to track and enforce obligations of benefit sharing that are included</w:t>
      </w:r>
      <w:r>
        <w:rPr>
          <w:u w:val="single"/>
        </w:rPr>
        <w:t xml:space="preserve"> </w:t>
      </w:r>
      <w:r w:rsidRPr="00055CB8">
        <w:rPr>
          <w:u w:val="single"/>
        </w:rPr>
        <w:t>in their domestic legislation. The requirement gives the laws of source</w:t>
      </w:r>
      <w:r>
        <w:rPr>
          <w:u w:val="single"/>
        </w:rPr>
        <w:t xml:space="preserve"> </w:t>
      </w:r>
      <w:r w:rsidRPr="00055CB8">
        <w:rPr>
          <w:u w:val="single"/>
        </w:rPr>
        <w:t>countries some teeth by facilitating its enforcement</w:t>
      </w:r>
      <w:r>
        <w:t>. This, of course, requires that the source country have domestic legislation that includes obligations of benefit sharing. Because U.S. courts enforce foreign judgements in many areas of law,286 judgments based on violations of the source country’s benefit-sharing laws should be similarly enforced in the United States.</w:t>
      </w:r>
    </w:p>
    <w:p w14:paraId="1FEEA166" w14:textId="77777777" w:rsidR="00B43CA9" w:rsidRPr="00665EF5" w:rsidRDefault="00B43CA9" w:rsidP="00B43CA9">
      <w:pPr>
        <w:pStyle w:val="Heading4"/>
      </w:pPr>
      <w:r w:rsidRPr="00665EF5">
        <w:lastRenderedPageBreak/>
        <w:t>The US Should Implement Benefit-Sharing with Indigneous Communities when their traditional knowledge is used</w:t>
      </w:r>
    </w:p>
    <w:p w14:paraId="20B2891E" w14:textId="77777777" w:rsidR="00B43CA9" w:rsidRPr="00665EF5" w:rsidRDefault="00B43CA9" w:rsidP="00B43CA9">
      <w:pPr>
        <w:rPr>
          <w:rStyle w:val="StyleUnderline"/>
          <w:u w:val="none"/>
        </w:rPr>
      </w:pPr>
      <w:r w:rsidRPr="00665EF5">
        <w:t xml:space="preserve">Gloria </w:t>
      </w:r>
      <w:r w:rsidRPr="00665EF5">
        <w:rPr>
          <w:rFonts w:eastAsiaTheme="majorEastAsia" w:cstheme="majorBidi"/>
          <w:b/>
          <w:iCs/>
          <w:sz w:val="26"/>
        </w:rPr>
        <w:t>Soto, Drake Journal of Agricultural Law Research Editor,</w:t>
      </w:r>
      <w:r w:rsidRPr="00665EF5">
        <w:t xml:space="preserve"> 3/21/20</w:t>
      </w:r>
      <w:r w:rsidRPr="00665EF5">
        <w:rPr>
          <w:rFonts w:eastAsiaTheme="majorEastAsia" w:cstheme="majorBidi"/>
          <w:b/>
          <w:iCs/>
          <w:sz w:val="26"/>
        </w:rPr>
        <w:t>23</w:t>
      </w:r>
      <w:r w:rsidRPr="00665EF5">
        <w:t xml:space="preserve">, "PIRACY BY PATENTS: HOW UNITED STATES PATENT LAW ENABLES BIOPIRACY" Drake Journal of Agricultural Law, </w:t>
      </w:r>
      <w:hyperlink r:id="rId53" w:history="1">
        <w:r w:rsidRPr="00665EF5">
          <w:rPr>
            <w:rStyle w:val="Hyperlink"/>
          </w:rPr>
          <w:t>https://aglawjournal.wp.drake.edu/wp-content/uploads/sites/66/2023/03/Soto-Ready-for-Publish.pdf</w:t>
        </w:r>
      </w:hyperlink>
      <w:r w:rsidRPr="00665EF5">
        <w:t>, accessed 7/2/2024, CT</w:t>
      </w:r>
    </w:p>
    <w:p w14:paraId="4BEF7CE7" w14:textId="335D69EA" w:rsidR="00B43CA9" w:rsidRPr="00B43CA9" w:rsidRDefault="00B43CA9" w:rsidP="00B43CA9">
      <w:pPr>
        <w:rPr>
          <w:u w:val="single"/>
        </w:rPr>
      </w:pPr>
      <w:r w:rsidRPr="00665EF5">
        <w:t xml:space="preserve">Additionally, </w:t>
      </w:r>
      <w:r w:rsidRPr="00665EF5">
        <w:rPr>
          <w:rStyle w:val="StyleUnderline"/>
        </w:rPr>
        <w:t>the United States needs to take action to ensure the indigenous communities’ traditional knowledge is</w:t>
      </w:r>
      <w:r w:rsidRPr="00665EF5">
        <w:t xml:space="preserve"> not only being recognized, but also </w:t>
      </w:r>
      <w:r w:rsidRPr="00665EF5">
        <w:rPr>
          <w:rStyle w:val="StyleUnderline"/>
        </w:rPr>
        <w:t>receiving some of the benefits derived from use of their traditional knowledge</w:t>
      </w:r>
      <w:r w:rsidRPr="00665EF5">
        <w:t xml:space="preserve">. </w:t>
      </w:r>
      <w:r w:rsidRPr="00665EF5">
        <w:rPr>
          <w:rStyle w:val="StyleUnderline"/>
        </w:rPr>
        <w:t>The United States needs to implement a benefit-sharing requirement when granting patents based on traditional knowledge. This</w:t>
      </w:r>
      <w:r w:rsidRPr="00BD0BE8">
        <w:rPr>
          <w:rStyle w:val="StyleUnderline"/>
        </w:rPr>
        <w:t xml:space="preserve"> would strengthen the relationship between the United States and megadiverse countries, and facilitate research for American bioprospectors</w:t>
      </w:r>
      <w:r>
        <w:t xml:space="preserve">.193 It would create a win-win solution because </w:t>
      </w:r>
      <w:r w:rsidRPr="00F96C72">
        <w:rPr>
          <w:rStyle w:val="StyleUnderline"/>
        </w:rPr>
        <w:t>the bioprospector can benefit financially from the invention and the local community that provided traditional knowledge can benefit from some of that wealth</w:t>
      </w:r>
      <w:r>
        <w:t xml:space="preserve">.194 The current United States bioprospecting policies requiring monetary benefits to be shared with the state where the bioprospecting occurred, demonstrate the policymakers’ recognition that resources taken from a specific land should result in benefits for the nation they were taken from.195 </w:t>
      </w:r>
      <w:r w:rsidRPr="009B552C">
        <w:rPr>
          <w:rStyle w:val="StyleUnderline"/>
        </w:rPr>
        <w:t>While engaging in bioprospecting in other nations, the United States should apply the same principles it has applied in its own land and respect foreign nations’ restrictions on bioprospecting and their benefit sharing requirements</w:t>
      </w:r>
    </w:p>
    <w:p w14:paraId="596B2C5B" w14:textId="77777777" w:rsidR="00AF0EC2" w:rsidRDefault="00AF0EC2" w:rsidP="00AF0EC2">
      <w:pPr>
        <w:pStyle w:val="Heading3"/>
      </w:pPr>
      <w:r>
        <w:lastRenderedPageBreak/>
        <w:t>Database solvency</w:t>
      </w:r>
    </w:p>
    <w:p w14:paraId="7F919358" w14:textId="77777777" w:rsidR="00AF0EC2" w:rsidRDefault="00AF0EC2" w:rsidP="00AF0EC2">
      <w:pPr>
        <w:pStyle w:val="Heading4"/>
      </w:pPr>
      <w:r>
        <w:t xml:space="preserve">only a database of traditional knowledge and positive protection best protects </w:t>
      </w:r>
    </w:p>
    <w:p w14:paraId="0ECE9394" w14:textId="77777777" w:rsidR="00AF0EC2" w:rsidRDefault="00AF0EC2" w:rsidP="00AF0EC2">
      <w:pPr>
        <w:rPr>
          <w:rStyle w:val="Style13ptBold"/>
        </w:rPr>
      </w:pPr>
      <w:r>
        <w:rPr>
          <w:rStyle w:val="Style13ptBold"/>
        </w:rPr>
        <w:t>Bagley, Emory Patent Law Professor, 19</w:t>
      </w:r>
    </w:p>
    <w:p w14:paraId="26004AF1" w14:textId="77777777" w:rsidR="00AF0EC2" w:rsidRPr="00A21823" w:rsidRDefault="00AF0EC2" w:rsidP="00AF0EC2">
      <w:r w:rsidRPr="00A21823">
        <w:t>[</w:t>
      </w:r>
      <w:r>
        <w:t>Margo A., 2019, Emory Law, “</w:t>
      </w:r>
      <w:r w:rsidRPr="00A21823">
        <w:t>The Fallacy of Defensive Protection for Traditional Knowledge</w:t>
      </w:r>
      <w:r>
        <w:t xml:space="preserve">,” </w:t>
      </w:r>
      <w:hyperlink r:id="rId54" w:history="1">
        <w:r w:rsidRPr="00280472">
          <w:rPr>
            <w:rStyle w:val="Hyperlink"/>
          </w:rPr>
          <w:t>https://scholarlycommons.law.emory.edu/cgi/viewcontent.cgi?article=1133&amp;context=faculty-articles</w:t>
        </w:r>
      </w:hyperlink>
      <w:r>
        <w:t>, accessed 6-30-2024, CM]</w:t>
      </w:r>
    </w:p>
    <w:p w14:paraId="7447BF89" w14:textId="77777777" w:rsidR="00AF0EC2" w:rsidRPr="000033C7" w:rsidRDefault="00AF0EC2" w:rsidP="00AF0EC2">
      <w:r w:rsidRPr="00A21823">
        <w:rPr>
          <w:rStyle w:val="StyleUnderline"/>
        </w:rPr>
        <w:t>Traditional knowledge databases have the potential to be useful</w:t>
      </w:r>
      <w:r w:rsidRPr="00A21823">
        <w:rPr>
          <w:sz w:val="12"/>
        </w:rPr>
        <w:t xml:space="preserve">¶ </w:t>
      </w:r>
      <w:r w:rsidRPr="00A21823">
        <w:rPr>
          <w:rStyle w:val="StyleUnderline"/>
        </w:rPr>
        <w:t>in preventing the direct patenting of previously known</w:t>
      </w:r>
      <w:r w:rsidRPr="000033C7">
        <w:t>, but perhaps</w:t>
      </w:r>
      <w:r w:rsidRPr="00A21823">
        <w:rPr>
          <w:sz w:val="12"/>
        </w:rPr>
        <w:t xml:space="preserve">¶ </w:t>
      </w:r>
      <w:r w:rsidRPr="000033C7">
        <w:t xml:space="preserve">obscure, </w:t>
      </w:r>
      <w:r w:rsidRPr="00A21823">
        <w:rPr>
          <w:rStyle w:val="StyleUnderline"/>
        </w:rPr>
        <w:t>traditional knowledge</w:t>
      </w:r>
      <w:r w:rsidRPr="000033C7">
        <w:t>, and thus reducing the need to mount</w:t>
      </w:r>
      <w:r w:rsidRPr="00A21823">
        <w:rPr>
          <w:sz w:val="12"/>
        </w:rPr>
        <w:t xml:space="preserve">¶ </w:t>
      </w:r>
      <w:r w:rsidRPr="000033C7">
        <w:t>costly challenges to erroneously granted patents. However, without</w:t>
      </w:r>
      <w:r w:rsidRPr="00A21823">
        <w:rPr>
          <w:sz w:val="12"/>
        </w:rPr>
        <w:t xml:space="preserve">¶ </w:t>
      </w:r>
      <w:r w:rsidRPr="000033C7">
        <w:t>positive rights to authorize and control uses of traditional</w:t>
      </w:r>
      <w:r w:rsidRPr="00A21823">
        <w:rPr>
          <w:sz w:val="12"/>
        </w:rPr>
        <w:t xml:space="preserve">¶ </w:t>
      </w:r>
      <w:r w:rsidRPr="000033C7">
        <w:t>knowledge, the concept of such databases providing "protection" is</w:t>
      </w:r>
      <w:r w:rsidRPr="00A21823">
        <w:rPr>
          <w:sz w:val="12"/>
        </w:rPr>
        <w:t xml:space="preserve">¶ </w:t>
      </w:r>
      <w:r w:rsidRPr="000033C7">
        <w:t>illusory. Moreover, publicly accessible databases are expensive to</w:t>
      </w:r>
      <w:r w:rsidRPr="00A21823">
        <w:rPr>
          <w:sz w:val="12"/>
        </w:rPr>
        <w:t xml:space="preserve">¶ </w:t>
      </w:r>
      <w:r w:rsidRPr="000033C7">
        <w:t>develop and clearly not suitable for all kinds of traditional</w:t>
      </w:r>
      <w:r w:rsidRPr="00A21823">
        <w:rPr>
          <w:sz w:val="12"/>
        </w:rPr>
        <w:t xml:space="preserve">¶ </w:t>
      </w:r>
      <w:r w:rsidRPr="000033C7">
        <w:t>knowledge. Countries and IPLCs together should seriously weigh</w:t>
      </w:r>
      <w:r w:rsidRPr="00A21823">
        <w:rPr>
          <w:sz w:val="12"/>
        </w:rPr>
        <w:t xml:space="preserve">¶ </w:t>
      </w:r>
      <w:r w:rsidRPr="000033C7">
        <w:t>the merits and drawbacks of databases and the optimal mix of</w:t>
      </w:r>
      <w:r w:rsidRPr="00A21823">
        <w:rPr>
          <w:sz w:val="12"/>
        </w:rPr>
        <w:t xml:space="preserve">¶ </w:t>
      </w:r>
      <w:r w:rsidRPr="000033C7">
        <w:t>dissemination and protection to ensure any developed databases</w:t>
      </w:r>
      <w:r w:rsidRPr="00A21823">
        <w:rPr>
          <w:sz w:val="12"/>
        </w:rPr>
        <w:t xml:space="preserve">¶ </w:t>
      </w:r>
      <w:r w:rsidRPr="000033C7">
        <w:t>provide a net benefit to holders of traditional knowledge.</w:t>
      </w:r>
    </w:p>
    <w:p w14:paraId="7F8BEF9D" w14:textId="77777777" w:rsidR="00AF0EC2" w:rsidRPr="00AF0EC2" w:rsidRDefault="00AF0EC2" w:rsidP="00AF0EC2">
      <w:pPr>
        <w:rPr>
          <w:u w:val="single"/>
        </w:rPr>
      </w:pPr>
      <w:r w:rsidRPr="00A21823">
        <w:rPr>
          <w:rStyle w:val="StyleUnderline"/>
        </w:rPr>
        <w:t>South Africa's combination of a traditional knowledge database</w:t>
      </w:r>
      <w:r w:rsidRPr="00A21823">
        <w:rPr>
          <w:sz w:val="12"/>
        </w:rPr>
        <w:t xml:space="preserve">¶ </w:t>
      </w:r>
      <w:r w:rsidRPr="00A21823">
        <w:rPr>
          <w:rStyle w:val="StyleUnderline"/>
        </w:rPr>
        <w:t>accessible by patent examiners, along with positive rights to prevent</w:t>
      </w:r>
      <w:r w:rsidRPr="00A21823">
        <w:rPr>
          <w:sz w:val="12"/>
        </w:rPr>
        <w:t xml:space="preserve">¶ </w:t>
      </w:r>
      <w:r w:rsidRPr="00A21823">
        <w:rPr>
          <w:rStyle w:val="StyleUnderline"/>
        </w:rPr>
        <w:t>the misappropriation and misuse of registered traditional</w:t>
      </w:r>
      <w:r w:rsidRPr="00A21823">
        <w:rPr>
          <w:sz w:val="12"/>
        </w:rPr>
        <w:t xml:space="preserve">¶ </w:t>
      </w:r>
      <w:r w:rsidRPr="00A21823">
        <w:rPr>
          <w:rStyle w:val="StyleUnderline"/>
        </w:rPr>
        <w:t>knowledge, provides a more comprehensive and protective regime¶ than a database alone, and may ultimately generate tangible</w:t>
      </w:r>
      <w:r w:rsidRPr="00A21823">
        <w:rPr>
          <w:sz w:val="12"/>
        </w:rPr>
        <w:t xml:space="preserve">¶ </w:t>
      </w:r>
      <w:r w:rsidRPr="00A21823">
        <w:rPr>
          <w:rStyle w:val="StyleUnderline"/>
        </w:rPr>
        <w:t>benefits to traditional knowledge-holding communities. While no</w:t>
      </w:r>
      <w:r w:rsidRPr="000033C7">
        <w:t>t</w:t>
      </w:r>
      <w:r w:rsidRPr="00A21823">
        <w:rPr>
          <w:sz w:val="12"/>
        </w:rPr>
        <w:t xml:space="preserve">¶ </w:t>
      </w:r>
      <w:r w:rsidRPr="00A21823">
        <w:rPr>
          <w:rStyle w:val="StyleUnderline"/>
        </w:rPr>
        <w:t>without flaws, South Africa's innovative structure, once fully</w:t>
      </w:r>
      <w:r w:rsidRPr="00A21823">
        <w:rPr>
          <w:sz w:val="12"/>
        </w:rPr>
        <w:t xml:space="preserve">¶ </w:t>
      </w:r>
      <w:r w:rsidRPr="00A21823">
        <w:rPr>
          <w:rStyle w:val="StyleUnderline"/>
        </w:rPr>
        <w:t>implemented, may serve as a credible and progressive model for¶ other countries desirous of creating a viable and concrete protection</w:t>
      </w:r>
      <w:r w:rsidRPr="00A21823">
        <w:rPr>
          <w:sz w:val="12"/>
        </w:rPr>
        <w:t xml:space="preserve">¶ </w:t>
      </w:r>
      <w:r w:rsidRPr="00A21823">
        <w:rPr>
          <w:rStyle w:val="StyleUnderline"/>
        </w:rPr>
        <w:t>regime for traditional knowledge.</w:t>
      </w:r>
    </w:p>
    <w:p w14:paraId="36745C30" w14:textId="77777777" w:rsidR="00AF0EC2" w:rsidRDefault="00AF0EC2" w:rsidP="00AF0EC2">
      <w:pPr>
        <w:pStyle w:val="Heading4"/>
        <w:rPr>
          <w:rFonts w:eastAsia="Times New Roman"/>
        </w:rPr>
      </w:pPr>
      <w:r w:rsidRPr="00BD0E74">
        <w:rPr>
          <w:rFonts w:eastAsia="Times New Roman"/>
        </w:rPr>
        <w:t>A database would help protect Native Americans' knowledge by making it easier for the U</w:t>
      </w:r>
      <w:r>
        <w:rPr>
          <w:rFonts w:eastAsia="Times New Roman"/>
        </w:rPr>
        <w:t>SPO</w:t>
      </w:r>
      <w:r w:rsidRPr="00BD0E74">
        <w:rPr>
          <w:rFonts w:eastAsia="Times New Roman"/>
        </w:rPr>
        <w:t xml:space="preserve"> to verify and prevent improper patents.</w:t>
      </w:r>
    </w:p>
    <w:p w14:paraId="2901648C" w14:textId="77777777" w:rsidR="00AF0EC2" w:rsidRPr="001E21CF" w:rsidRDefault="00AF0EC2" w:rsidP="00AF0EC2">
      <w:pPr>
        <w:rPr>
          <w:rStyle w:val="Style13ptBold"/>
        </w:rPr>
      </w:pPr>
      <w:r w:rsidRPr="001E21CF">
        <w:rPr>
          <w:rStyle w:val="Style13ptBold"/>
        </w:rPr>
        <w:t xml:space="preserve">Reid, </w:t>
      </w:r>
      <w:r>
        <w:rPr>
          <w:rStyle w:val="Style13ptBold"/>
        </w:rPr>
        <w:t>Oklahoma La</w:t>
      </w:r>
      <w:r w:rsidRPr="00567E97">
        <w:rPr>
          <w:rStyle w:val="Style13ptBold"/>
        </w:rPr>
        <w:t>w</w:t>
      </w:r>
      <w:r>
        <w:rPr>
          <w:rStyle w:val="Style13ptBold"/>
        </w:rPr>
        <w:t xml:space="preserve"> Revie</w:t>
      </w:r>
      <w:r w:rsidRPr="00567E97">
        <w:rPr>
          <w:rStyle w:val="Style13ptBold"/>
        </w:rPr>
        <w:t>w</w:t>
      </w:r>
      <w:r>
        <w:rPr>
          <w:rStyle w:val="Style13ptBold"/>
        </w:rPr>
        <w:t xml:space="preserve"> </w:t>
      </w:r>
      <w:r w:rsidRPr="001E21CF">
        <w:rPr>
          <w:rStyle w:val="Style13ptBold"/>
        </w:rPr>
        <w:t>Tech Editor</w:t>
      </w:r>
      <w:r>
        <w:rPr>
          <w:rStyle w:val="Style13ptBold"/>
        </w:rPr>
        <w:t>, 09</w:t>
      </w:r>
    </w:p>
    <w:p w14:paraId="357B10CC" w14:textId="77777777" w:rsidR="00AF0EC2" w:rsidRPr="00B85D4C" w:rsidRDefault="00AF0EC2" w:rsidP="00AF0EC2">
      <w:r w:rsidRPr="001E21CF">
        <w:t>[John K. Reid, Special Projects/Technology Editor,</w:t>
      </w:r>
      <w:r>
        <w:t xml:space="preserve"> 3</w:t>
      </w:r>
      <w:r w:rsidRPr="00567E97">
        <w:rPr>
          <w:vertAlign w:val="superscript"/>
        </w:rPr>
        <w:t>rd</w:t>
      </w:r>
      <w:r>
        <w:t xml:space="preserve"> year Oklahoma College of La</w:t>
      </w:r>
      <w:r w:rsidRPr="00567E97">
        <w:t>w</w:t>
      </w:r>
      <w:r>
        <w:t xml:space="preserve"> student,</w:t>
      </w:r>
      <w:r w:rsidRPr="001E21CF">
        <w:t xml:space="preserve"> 1-1-2009, American Indian Law Review, Volume 34, Number 1, “Biopiracy: The Struggle for Traditional Knowledge Rights,” </w:t>
      </w:r>
      <w:hyperlink r:id="rId55" w:history="1">
        <w:r w:rsidRPr="001E21CF">
          <w:rPr>
            <w:color w:val="1155CC"/>
            <w:u w:val="single"/>
          </w:rPr>
          <w:t>https://digitalcommons.law.ou.edu/cgi/viewcontent.cgi?article=1121&amp;context=ailr</w:t>
        </w:r>
      </w:hyperlink>
      <w:r w:rsidRPr="001E21CF">
        <w:t>, 6-30-24, EP] </w:t>
      </w:r>
    </w:p>
    <w:p w14:paraId="4D4035F4" w14:textId="77777777" w:rsidR="00AF0EC2" w:rsidRPr="00AF0EC2" w:rsidRDefault="00AF0EC2" w:rsidP="00AF0EC2">
      <w:pPr>
        <w:spacing w:after="0" w:line="240" w:lineRule="auto"/>
        <w:rPr>
          <w:rFonts w:ascii="Times New Roman" w:eastAsia="Times New Roman" w:hAnsi="Times New Roman" w:cs="Times New Roman"/>
          <w:sz w:val="24"/>
        </w:rPr>
      </w:pPr>
      <w:r w:rsidRPr="001E21CF">
        <w:rPr>
          <w:rFonts w:eastAsia="Times New Roman"/>
          <w:color w:val="000000"/>
        </w:rPr>
        <w:t xml:space="preserve">Even </w:t>
      </w:r>
      <w:r w:rsidRPr="001E21CF">
        <w:rPr>
          <w:rFonts w:eastAsia="Times New Roman"/>
          <w:color w:val="000000"/>
          <w:u w:val="single"/>
        </w:rPr>
        <w:t>though knowledge within the United States does not have to be published</w:t>
      </w:r>
      <w:r w:rsidRPr="001E21CF">
        <w:rPr>
          <w:rFonts w:eastAsia="Times New Roman"/>
          <w:color w:val="000000"/>
        </w:rPr>
        <w:t xml:space="preserve"> in order </w:t>
      </w:r>
      <w:r w:rsidRPr="001E21CF">
        <w:rPr>
          <w:rFonts w:eastAsia="Times New Roman"/>
          <w:color w:val="000000"/>
          <w:u w:val="single"/>
        </w:rPr>
        <w:t>to prevent others from patenting it as still being novel, the knowledge cannot be concealed</w:t>
      </w:r>
      <w:r w:rsidRPr="001E21CF">
        <w:rPr>
          <w:rFonts w:eastAsia="Times New Roman"/>
          <w:color w:val="000000"/>
        </w:rPr>
        <w:t xml:space="preserve"> or suppressed </w:t>
      </w:r>
      <w:r w:rsidRPr="001E21CF">
        <w:rPr>
          <w:rFonts w:eastAsia="Times New Roman"/>
          <w:color w:val="000000"/>
          <w:u w:val="single"/>
        </w:rPr>
        <w:t>by the individuals possessing it.</w:t>
      </w:r>
      <w:r w:rsidRPr="001E21CF">
        <w:rPr>
          <w:rFonts w:eastAsia="Times New Roman"/>
          <w:color w:val="000000"/>
        </w:rPr>
        <w:t xml:space="preserve"> so </w:t>
      </w:r>
      <w:r w:rsidRPr="001E21CF">
        <w:rPr>
          <w:rFonts w:eastAsia="Times New Roman"/>
          <w:color w:val="000000"/>
          <w:u w:val="single"/>
        </w:rPr>
        <w:t xml:space="preserve">If the information is not available because Native Americans are concealing </w:t>
      </w:r>
      <w:r w:rsidRPr="001E21CF">
        <w:rPr>
          <w:rFonts w:eastAsia="Times New Roman"/>
          <w:color w:val="000000"/>
        </w:rPr>
        <w:t>the knowledge,</w:t>
      </w:r>
      <w:r w:rsidRPr="001E21CF">
        <w:rPr>
          <w:rFonts w:eastAsia="Times New Roman"/>
          <w:color w:val="000000"/>
          <w:u w:val="single"/>
        </w:rPr>
        <w:t xml:space="preserve"> then their knowledge may not be protected. Concealment</w:t>
      </w:r>
      <w:r w:rsidRPr="001E21CF">
        <w:rPr>
          <w:rFonts w:eastAsia="Times New Roman"/>
          <w:color w:val="000000"/>
        </w:rPr>
        <w:t xml:space="preserve"> and suppression </w:t>
      </w:r>
      <w:r w:rsidRPr="001E21CF">
        <w:rPr>
          <w:rFonts w:eastAsia="Times New Roman"/>
          <w:color w:val="000000"/>
          <w:u w:val="single"/>
        </w:rPr>
        <w:t>usually take place within research settings and not within indigenous communities.</w:t>
      </w:r>
      <w:r w:rsidRPr="001E21CF">
        <w:rPr>
          <w:rFonts w:eastAsia="Times New Roman"/>
          <w:color w:val="000000"/>
        </w:rPr>
        <w:t xml:space="preserve"> Therefore, </w:t>
      </w:r>
      <w:r w:rsidRPr="001E21CF">
        <w:rPr>
          <w:rFonts w:eastAsia="Times New Roman"/>
          <w:color w:val="000000"/>
          <w:u w:val="single"/>
        </w:rPr>
        <w:t>Native Americans' traditional knowledge should bar patent app</w:t>
      </w:r>
      <w:r w:rsidRPr="001E21CF">
        <w:rPr>
          <w:rFonts w:eastAsia="Times New Roman"/>
          <w:color w:val="000000"/>
        </w:rPr>
        <w:t>lication</w:t>
      </w:r>
      <w:r w:rsidRPr="001E21CF">
        <w:rPr>
          <w:rFonts w:eastAsia="Times New Roman"/>
          <w:color w:val="000000"/>
          <w:u w:val="single"/>
        </w:rPr>
        <w:t xml:space="preserve">s in almost all cases. </w:t>
      </w:r>
      <w:r w:rsidRPr="001E21CF">
        <w:rPr>
          <w:rFonts w:eastAsia="Times New Roman"/>
          <w:color w:val="000000"/>
        </w:rPr>
        <w:t xml:space="preserve">The problem remains that, </w:t>
      </w:r>
      <w:r w:rsidRPr="001E21CF">
        <w:rPr>
          <w:rFonts w:eastAsia="Times New Roman"/>
          <w:color w:val="000000"/>
          <w:u w:val="single"/>
        </w:rPr>
        <w:t>without publication,</w:t>
      </w:r>
      <w:r w:rsidRPr="001E21CF">
        <w:rPr>
          <w:rFonts w:eastAsia="Times New Roman"/>
          <w:color w:val="000000"/>
        </w:rPr>
        <w:t xml:space="preserve"> it may be </w:t>
      </w:r>
      <w:r w:rsidRPr="001E21CF">
        <w:rPr>
          <w:rFonts w:eastAsia="Times New Roman"/>
          <w:color w:val="000000"/>
          <w:u w:val="single"/>
        </w:rPr>
        <w:t>difficult to prove they possessed the knowledge first</w:t>
      </w:r>
      <w:r w:rsidRPr="001E21CF">
        <w:rPr>
          <w:rFonts w:eastAsia="Times New Roman"/>
          <w:color w:val="000000"/>
        </w:rPr>
        <w:t xml:space="preserve">. </w:t>
      </w:r>
      <w:r w:rsidRPr="001E21CF">
        <w:rPr>
          <w:rFonts w:eastAsia="Times New Roman"/>
          <w:color w:val="000000"/>
          <w:u w:val="single"/>
        </w:rPr>
        <w:t>Proof is required to determine who invented first</w:t>
      </w:r>
      <w:r w:rsidRPr="001E21CF">
        <w:rPr>
          <w:rFonts w:eastAsia="Times New Roman"/>
          <w:color w:val="000000"/>
        </w:rPr>
        <w:t>-</w:t>
      </w:r>
      <w:r w:rsidRPr="001E21CF">
        <w:rPr>
          <w:rFonts w:eastAsia="Times New Roman"/>
          <w:color w:val="000000"/>
          <w:u w:val="single"/>
        </w:rPr>
        <w:t xml:space="preserve">without publication it may be difficult, and </w:t>
      </w:r>
      <w:r w:rsidRPr="001E21CF">
        <w:rPr>
          <w:rFonts w:eastAsia="Times New Roman"/>
          <w:color w:val="000000"/>
        </w:rPr>
        <w:t xml:space="preserve">at the very least </w:t>
      </w:r>
      <w:r w:rsidRPr="001E21CF">
        <w:rPr>
          <w:rFonts w:eastAsia="Times New Roman"/>
          <w:color w:val="000000"/>
          <w:u w:val="single"/>
        </w:rPr>
        <w:t xml:space="preserve">costly, to prove </w:t>
      </w:r>
      <w:r w:rsidRPr="001E21CF">
        <w:rPr>
          <w:rFonts w:eastAsia="Times New Roman"/>
          <w:color w:val="000000"/>
        </w:rPr>
        <w:t xml:space="preserve">the </w:t>
      </w:r>
      <w:r w:rsidRPr="001E21CF">
        <w:rPr>
          <w:rFonts w:eastAsia="Times New Roman"/>
          <w:color w:val="000000"/>
          <w:u w:val="single"/>
        </w:rPr>
        <w:t>knowledge was already in</w:t>
      </w:r>
      <w:r w:rsidRPr="001E21CF">
        <w:rPr>
          <w:rFonts w:eastAsia="Times New Roman"/>
          <w:color w:val="000000"/>
        </w:rPr>
        <w:t xml:space="preserve"> the </w:t>
      </w:r>
      <w:r w:rsidRPr="001E21CF">
        <w:rPr>
          <w:rFonts w:eastAsia="Times New Roman"/>
          <w:color w:val="000000"/>
          <w:u w:val="single"/>
        </w:rPr>
        <w:t>public domain. Due to these limits</w:t>
      </w:r>
      <w:r w:rsidRPr="001E21CF">
        <w:rPr>
          <w:rFonts w:eastAsia="Times New Roman"/>
          <w:color w:val="000000"/>
        </w:rPr>
        <w:t xml:space="preserve"> of unpublished knowledge, </w:t>
      </w:r>
      <w:r w:rsidRPr="001E21CF">
        <w:rPr>
          <w:rFonts w:eastAsia="Times New Roman"/>
          <w:color w:val="000000"/>
          <w:u w:val="single"/>
        </w:rPr>
        <w:t>a database</w:t>
      </w:r>
      <w:r w:rsidRPr="001E21CF">
        <w:rPr>
          <w:rFonts w:eastAsia="Times New Roman"/>
          <w:color w:val="000000"/>
        </w:rPr>
        <w:t xml:space="preserve"> of traditional knowledge</w:t>
      </w:r>
      <w:r w:rsidRPr="001E21CF">
        <w:rPr>
          <w:rFonts w:eastAsia="Times New Roman"/>
          <w:color w:val="000000"/>
          <w:u w:val="single"/>
        </w:rPr>
        <w:t xml:space="preserve"> would be helpful </w:t>
      </w:r>
      <w:r w:rsidRPr="001E21CF">
        <w:rPr>
          <w:rFonts w:eastAsia="Times New Roman"/>
          <w:color w:val="000000"/>
        </w:rPr>
        <w:t>even with</w:t>
      </w:r>
      <w:r w:rsidRPr="001E21CF">
        <w:rPr>
          <w:rFonts w:eastAsia="Times New Roman"/>
          <w:color w:val="000000"/>
          <w:u w:val="single"/>
        </w:rPr>
        <w:t>in the U</w:t>
      </w:r>
      <w:r w:rsidRPr="001E21CF">
        <w:rPr>
          <w:rFonts w:eastAsia="Times New Roman"/>
          <w:color w:val="000000"/>
        </w:rPr>
        <w:t xml:space="preserve">nited </w:t>
      </w:r>
      <w:r w:rsidRPr="001E21CF">
        <w:rPr>
          <w:rFonts w:eastAsia="Times New Roman"/>
          <w:color w:val="000000"/>
          <w:u w:val="single"/>
        </w:rPr>
        <w:t>S</w:t>
      </w:r>
      <w:r w:rsidRPr="001E21CF">
        <w:rPr>
          <w:rFonts w:eastAsia="Times New Roman"/>
          <w:color w:val="000000"/>
        </w:rPr>
        <w:t xml:space="preserve">tates. To be sure that Native Americans' traditional knowledge is protected, </w:t>
      </w:r>
      <w:r w:rsidRPr="001E21CF">
        <w:rPr>
          <w:rFonts w:eastAsia="Times New Roman"/>
          <w:color w:val="000000"/>
          <w:u w:val="single"/>
        </w:rPr>
        <w:t>the U</w:t>
      </w:r>
      <w:r w:rsidRPr="001E21CF">
        <w:rPr>
          <w:rFonts w:eastAsia="Times New Roman"/>
          <w:color w:val="000000"/>
        </w:rPr>
        <w:t xml:space="preserve">nited </w:t>
      </w:r>
      <w:r w:rsidRPr="001E21CF">
        <w:rPr>
          <w:rFonts w:eastAsia="Times New Roman"/>
          <w:color w:val="000000"/>
          <w:u w:val="single"/>
        </w:rPr>
        <w:t>S</w:t>
      </w:r>
      <w:r w:rsidRPr="001E21CF">
        <w:rPr>
          <w:rFonts w:eastAsia="Times New Roman"/>
          <w:color w:val="000000"/>
        </w:rPr>
        <w:t xml:space="preserve">tates </w:t>
      </w:r>
      <w:r w:rsidRPr="001E21CF">
        <w:rPr>
          <w:rFonts w:eastAsia="Times New Roman"/>
          <w:color w:val="000000"/>
          <w:u w:val="single"/>
        </w:rPr>
        <w:t>P</w:t>
      </w:r>
      <w:r w:rsidRPr="001E21CF">
        <w:rPr>
          <w:rFonts w:eastAsia="Times New Roman"/>
          <w:color w:val="000000"/>
        </w:rPr>
        <w:t xml:space="preserve">atent </w:t>
      </w:r>
      <w:r w:rsidRPr="001E21CF">
        <w:rPr>
          <w:rFonts w:eastAsia="Times New Roman"/>
          <w:color w:val="000000"/>
          <w:u w:val="single"/>
        </w:rPr>
        <w:t>O</w:t>
      </w:r>
      <w:r w:rsidRPr="001E21CF">
        <w:rPr>
          <w:rFonts w:eastAsia="Times New Roman"/>
          <w:color w:val="000000"/>
        </w:rPr>
        <w:t xml:space="preserve">ffice </w:t>
      </w:r>
      <w:r w:rsidRPr="001E21CF">
        <w:rPr>
          <w:rFonts w:eastAsia="Times New Roman"/>
          <w:color w:val="000000"/>
          <w:u w:val="single"/>
        </w:rPr>
        <w:t>will need a method of</w:t>
      </w:r>
      <w:r>
        <w:rPr>
          <w:rFonts w:ascii="Times New Roman" w:eastAsia="Times New Roman" w:hAnsi="Times New Roman" w:cs="Times New Roman"/>
          <w:sz w:val="24"/>
        </w:rPr>
        <w:t xml:space="preserve"> </w:t>
      </w:r>
      <w:r w:rsidRPr="001E21CF">
        <w:rPr>
          <w:rFonts w:eastAsia="Times New Roman"/>
          <w:color w:val="000000"/>
          <w:u w:val="single"/>
        </w:rPr>
        <w:t>searching their prior and existing knowledge.</w:t>
      </w:r>
    </w:p>
    <w:p w14:paraId="3362B54C" w14:textId="77777777" w:rsidR="00AF0EC2" w:rsidRDefault="00AF0EC2" w:rsidP="00AF0EC2">
      <w:pPr>
        <w:pStyle w:val="Heading4"/>
        <w:rPr>
          <w:rFonts w:eastAsia="Times New Roman"/>
          <w:bCs/>
          <w:color w:val="000000"/>
        </w:rPr>
      </w:pPr>
      <w:r w:rsidRPr="001C6D7E">
        <w:rPr>
          <w:rFonts w:eastAsia="Times New Roman"/>
          <w:color w:val="000000"/>
        </w:rPr>
        <w:lastRenderedPageBreak/>
        <w:t>India is creating a $2 million public database of traditional knowledge to prevent biopiracy and is partnering with international patent offices to ensure only novel patents are granted.</w:t>
      </w:r>
      <w:r>
        <w:rPr>
          <w:rFonts w:eastAsia="Times New Roman"/>
          <w:color w:val="000000"/>
        </w:rPr>
        <w:t xml:space="preserve"> </w:t>
      </w:r>
    </w:p>
    <w:p w14:paraId="6CD1EE69" w14:textId="77777777" w:rsidR="00AF0EC2" w:rsidRPr="001E21CF" w:rsidRDefault="00AF0EC2" w:rsidP="00AF0EC2">
      <w:pPr>
        <w:rPr>
          <w:rStyle w:val="Style13ptBold"/>
        </w:rPr>
      </w:pPr>
      <w:r w:rsidRPr="001E21CF">
        <w:rPr>
          <w:rStyle w:val="Style13ptBold"/>
        </w:rPr>
        <w:t xml:space="preserve">Reid, </w:t>
      </w:r>
      <w:r>
        <w:rPr>
          <w:rStyle w:val="Style13ptBold"/>
        </w:rPr>
        <w:t>Oklahoma La</w:t>
      </w:r>
      <w:r w:rsidRPr="00567E97">
        <w:rPr>
          <w:rStyle w:val="Style13ptBold"/>
        </w:rPr>
        <w:t>w</w:t>
      </w:r>
      <w:r>
        <w:rPr>
          <w:rStyle w:val="Style13ptBold"/>
        </w:rPr>
        <w:t xml:space="preserve"> Revie</w:t>
      </w:r>
      <w:r w:rsidRPr="00567E97">
        <w:rPr>
          <w:rStyle w:val="Style13ptBold"/>
        </w:rPr>
        <w:t>w</w:t>
      </w:r>
      <w:r>
        <w:rPr>
          <w:rStyle w:val="Style13ptBold"/>
        </w:rPr>
        <w:t xml:space="preserve"> </w:t>
      </w:r>
      <w:r w:rsidRPr="001E21CF">
        <w:rPr>
          <w:rStyle w:val="Style13ptBold"/>
        </w:rPr>
        <w:t>Tech Editor</w:t>
      </w:r>
      <w:r>
        <w:rPr>
          <w:rStyle w:val="Style13ptBold"/>
        </w:rPr>
        <w:t>, 09</w:t>
      </w:r>
    </w:p>
    <w:p w14:paraId="4CB42F20" w14:textId="77777777" w:rsidR="00AF0EC2" w:rsidRPr="00B85D4C" w:rsidRDefault="00AF0EC2" w:rsidP="00AF0EC2">
      <w:r w:rsidRPr="001E21CF">
        <w:t>[John K. Reid, Special Projects/Technology Editor,</w:t>
      </w:r>
      <w:r>
        <w:t xml:space="preserve"> 3</w:t>
      </w:r>
      <w:r w:rsidRPr="00567E97">
        <w:rPr>
          <w:vertAlign w:val="superscript"/>
        </w:rPr>
        <w:t>rd</w:t>
      </w:r>
      <w:r>
        <w:t xml:space="preserve"> year Oklahoma College of La</w:t>
      </w:r>
      <w:r w:rsidRPr="00567E97">
        <w:t>w</w:t>
      </w:r>
      <w:r>
        <w:t xml:space="preserve"> student,</w:t>
      </w:r>
      <w:r w:rsidRPr="001E21CF">
        <w:t xml:space="preserve"> 1-1-2009, American Indian Law Review, Volume 34, Number 1, “Biopiracy: The Struggle for Traditional Knowledge Rights,” </w:t>
      </w:r>
      <w:hyperlink r:id="rId56" w:history="1">
        <w:r w:rsidRPr="001E21CF">
          <w:rPr>
            <w:color w:val="1155CC"/>
            <w:u w:val="single"/>
          </w:rPr>
          <w:t>https://digitalcommons.law.ou.edu/cgi/viewcontent.cgi?article=1121&amp;context=ailr</w:t>
        </w:r>
      </w:hyperlink>
      <w:r w:rsidRPr="001E21CF">
        <w:t>, 6-30-24, EP] </w:t>
      </w:r>
    </w:p>
    <w:p w14:paraId="3780B791" w14:textId="77777777" w:rsidR="00AF0EC2" w:rsidRDefault="00AF0EC2" w:rsidP="00AF0EC2">
      <w:pPr>
        <w:spacing w:after="0" w:line="240" w:lineRule="auto"/>
        <w:rPr>
          <w:rFonts w:eastAsia="Times New Roman"/>
          <w:color w:val="000000"/>
          <w:u w:val="single"/>
        </w:rPr>
      </w:pPr>
      <w:r w:rsidRPr="001E21CF">
        <w:rPr>
          <w:rFonts w:eastAsia="Times New Roman"/>
          <w:color w:val="000000"/>
          <w:u w:val="single"/>
        </w:rPr>
        <w:t>An easy and less-costly solution to the publishing dilemma is</w:t>
      </w:r>
      <w:r w:rsidRPr="001E21CF">
        <w:rPr>
          <w:rFonts w:eastAsia="Times New Roman"/>
          <w:color w:val="000000"/>
        </w:rPr>
        <w:t xml:space="preserve"> to implement</w:t>
      </w:r>
      <w:r w:rsidRPr="001E21CF">
        <w:rPr>
          <w:rFonts w:eastAsia="Times New Roman"/>
          <w:color w:val="000000"/>
          <w:u w:val="single"/>
        </w:rPr>
        <w:t xml:space="preserve"> a database system.</w:t>
      </w:r>
      <w:r w:rsidRPr="001E21CF">
        <w:rPr>
          <w:rFonts w:eastAsia="Times New Roman"/>
          <w:color w:val="000000"/>
        </w:rPr>
        <w:t xml:space="preserve"> </w:t>
      </w:r>
      <w:r w:rsidRPr="001E21CF">
        <w:rPr>
          <w:rFonts w:eastAsia="Times New Roman"/>
          <w:color w:val="000000"/>
          <w:u w:val="single"/>
        </w:rPr>
        <w:t>If traditional knowledge is put in a public database then it would be "published."</w:t>
      </w:r>
      <w:r w:rsidRPr="001E21CF">
        <w:rPr>
          <w:rFonts w:eastAsia="Times New Roman"/>
          <w:color w:val="000000"/>
        </w:rPr>
        <w:t xml:space="preserve"> Published work is </w:t>
      </w:r>
      <w:r w:rsidRPr="001E21CF">
        <w:rPr>
          <w:rFonts w:eastAsia="Times New Roman"/>
          <w:color w:val="000000"/>
          <w:u w:val="single"/>
        </w:rPr>
        <w:t xml:space="preserve">not patentable. </w:t>
      </w:r>
      <w:r w:rsidRPr="001E21CF">
        <w:rPr>
          <w:rFonts w:eastAsia="Times New Roman"/>
          <w:color w:val="000000"/>
        </w:rPr>
        <w:t> </w:t>
      </w:r>
      <w:r w:rsidRPr="001E21CF">
        <w:rPr>
          <w:rFonts w:eastAsia="Times New Roman"/>
          <w:color w:val="000000"/>
          <w:u w:val="single"/>
        </w:rPr>
        <w:t>After many battles</w:t>
      </w:r>
      <w:r w:rsidRPr="001E21CF">
        <w:rPr>
          <w:rFonts w:eastAsia="Times New Roman"/>
          <w:color w:val="000000"/>
        </w:rPr>
        <w:t xml:space="preserve"> over turmeric and neem, </w:t>
      </w:r>
      <w:r w:rsidRPr="001E21CF">
        <w:rPr>
          <w:rFonts w:eastAsia="Times New Roman"/>
          <w:color w:val="000000"/>
          <w:u w:val="single"/>
        </w:rPr>
        <w:t>several countries</w:t>
      </w:r>
      <w:r w:rsidRPr="001E21CF">
        <w:rPr>
          <w:rFonts w:eastAsia="Times New Roman"/>
          <w:color w:val="000000"/>
        </w:rPr>
        <w:t xml:space="preserve">, including India, have </w:t>
      </w:r>
      <w:r w:rsidRPr="001E21CF">
        <w:rPr>
          <w:rFonts w:eastAsia="Times New Roman"/>
          <w:color w:val="000000"/>
          <w:u w:val="single"/>
        </w:rPr>
        <w:t>started a program to collect all traditional knowledge and catalogue it into a database.</w:t>
      </w:r>
      <w:r w:rsidRPr="001E21CF">
        <w:rPr>
          <w:rFonts w:eastAsia="Times New Roman"/>
          <w:color w:val="000000"/>
        </w:rPr>
        <w:t xml:space="preserve"> </w:t>
      </w:r>
      <w:r w:rsidRPr="001E21CF">
        <w:rPr>
          <w:rFonts w:eastAsia="Times New Roman"/>
          <w:color w:val="000000"/>
          <w:u w:val="single"/>
        </w:rPr>
        <w:t xml:space="preserve">India's project consists of </w:t>
      </w:r>
      <w:r w:rsidRPr="001E21CF">
        <w:rPr>
          <w:rFonts w:eastAsia="Times New Roman"/>
          <w:color w:val="000000"/>
        </w:rPr>
        <w:t xml:space="preserve">nearly </w:t>
      </w:r>
      <w:r w:rsidRPr="001E21CF">
        <w:rPr>
          <w:rFonts w:eastAsia="Times New Roman"/>
          <w:color w:val="000000"/>
          <w:u w:val="single"/>
        </w:rPr>
        <w:t>one hundred doctors examining a medical system that dates back thousands of years.</w:t>
      </w:r>
      <w:r w:rsidRPr="001E21CF">
        <w:rPr>
          <w:rFonts w:eastAsia="Times New Roman"/>
          <w:color w:val="000000"/>
        </w:rPr>
        <w:t xml:space="preserve"> </w:t>
      </w:r>
      <w:r w:rsidRPr="001E21CF">
        <w:rPr>
          <w:rFonts w:eastAsia="Times New Roman"/>
          <w:color w:val="000000"/>
          <w:u w:val="single"/>
        </w:rPr>
        <w:t xml:space="preserve">This </w:t>
      </w:r>
      <w:r w:rsidRPr="001E21CF">
        <w:rPr>
          <w:rFonts w:eastAsia="Times New Roman"/>
          <w:color w:val="000000"/>
        </w:rPr>
        <w:t xml:space="preserve">project </w:t>
      </w:r>
      <w:r w:rsidRPr="001E21CF">
        <w:rPr>
          <w:rFonts w:eastAsia="Times New Roman"/>
          <w:color w:val="000000"/>
          <w:u w:val="single"/>
        </w:rPr>
        <w:t>is</w:t>
      </w:r>
      <w:r w:rsidRPr="001E21CF">
        <w:rPr>
          <w:rFonts w:eastAsia="Times New Roman"/>
          <w:color w:val="000000"/>
        </w:rPr>
        <w:t xml:space="preserve"> estimated to </w:t>
      </w:r>
      <w:r w:rsidRPr="001E21CF">
        <w:rPr>
          <w:rFonts w:eastAsia="Times New Roman"/>
          <w:color w:val="000000"/>
          <w:u w:val="single"/>
        </w:rPr>
        <w:t>cost $2 million</w:t>
      </w:r>
      <w:r w:rsidRPr="001E21CF">
        <w:rPr>
          <w:rFonts w:eastAsia="Times New Roman"/>
          <w:color w:val="000000"/>
        </w:rPr>
        <w:t xml:space="preserve">, with </w:t>
      </w:r>
      <w:r w:rsidRPr="001E21CF">
        <w:rPr>
          <w:rFonts w:eastAsia="Times New Roman"/>
          <w:color w:val="000000"/>
          <w:u w:val="single"/>
        </w:rPr>
        <w:t>the goal</w:t>
      </w:r>
      <w:r w:rsidRPr="001E21CF">
        <w:rPr>
          <w:rFonts w:eastAsia="Times New Roman"/>
          <w:color w:val="000000"/>
        </w:rPr>
        <w:t xml:space="preserve"> being</w:t>
      </w:r>
      <w:r w:rsidRPr="001E21CF">
        <w:rPr>
          <w:rFonts w:eastAsia="Times New Roman"/>
          <w:color w:val="000000"/>
          <w:u w:val="single"/>
        </w:rPr>
        <w:t xml:space="preserve"> to protect India's traditional knowledge by publishing it in a searchable format, allowing patent offices to differentiate between what is novel and what is “already known.</w:t>
      </w:r>
      <w:r w:rsidRPr="001E21CF">
        <w:rPr>
          <w:rFonts w:eastAsia="Times New Roman"/>
          <w:color w:val="000000"/>
        </w:rPr>
        <w:t>"</w:t>
      </w:r>
      <w:r w:rsidRPr="001E21CF">
        <w:rPr>
          <w:rFonts w:eastAsia="Times New Roman"/>
          <w:color w:val="000000"/>
          <w:u w:val="single"/>
        </w:rPr>
        <w:t xml:space="preserve"> India</w:t>
      </w:r>
      <w:r w:rsidRPr="001E21CF">
        <w:rPr>
          <w:rFonts w:eastAsia="Times New Roman"/>
          <w:color w:val="000000"/>
        </w:rPr>
        <w:t xml:space="preserve"> has already </w:t>
      </w:r>
      <w:r w:rsidRPr="001E21CF">
        <w:rPr>
          <w:rFonts w:eastAsia="Times New Roman"/>
          <w:color w:val="000000"/>
          <w:u w:val="single"/>
        </w:rPr>
        <w:t xml:space="preserve">signed an agreement with the European Patent Office </w:t>
      </w:r>
      <w:r w:rsidRPr="001E21CF">
        <w:rPr>
          <w:rFonts w:eastAsia="Times New Roman"/>
          <w:color w:val="000000"/>
        </w:rPr>
        <w:t>(EPO)</w:t>
      </w:r>
      <w:r w:rsidRPr="001E21CF">
        <w:rPr>
          <w:rFonts w:eastAsia="Times New Roman"/>
          <w:color w:val="000000"/>
          <w:u w:val="single"/>
        </w:rPr>
        <w:t xml:space="preserve"> to allow the EPO to search India's</w:t>
      </w:r>
      <w:r w:rsidRPr="001E21CF">
        <w:rPr>
          <w:rFonts w:eastAsia="Times New Roman"/>
          <w:color w:val="000000"/>
        </w:rPr>
        <w:t xml:space="preserve"> new</w:t>
      </w:r>
      <w:r w:rsidRPr="001E21CF">
        <w:rPr>
          <w:rFonts w:eastAsia="Times New Roman"/>
          <w:color w:val="000000"/>
          <w:u w:val="single"/>
        </w:rPr>
        <w:t xml:space="preserve"> database</w:t>
      </w:r>
      <w:r w:rsidRPr="001E21CF">
        <w:rPr>
          <w:rFonts w:eastAsia="Times New Roman"/>
          <w:color w:val="000000"/>
        </w:rPr>
        <w:t xml:space="preserve"> in order </w:t>
      </w:r>
      <w:r w:rsidRPr="001E21CF">
        <w:rPr>
          <w:rFonts w:eastAsia="Times New Roman"/>
          <w:color w:val="000000"/>
          <w:u w:val="single"/>
        </w:rPr>
        <w:t>to prevent traditional knowledge from being patented. India is</w:t>
      </w:r>
      <w:r w:rsidRPr="001E21CF">
        <w:rPr>
          <w:rFonts w:eastAsia="Times New Roman"/>
          <w:color w:val="000000"/>
        </w:rPr>
        <w:t xml:space="preserve"> currently </w:t>
      </w:r>
      <w:r w:rsidRPr="001E21CF">
        <w:rPr>
          <w:rFonts w:eastAsia="Times New Roman"/>
          <w:color w:val="000000"/>
          <w:u w:val="single"/>
        </w:rPr>
        <w:t>in negotiations with the U</w:t>
      </w:r>
      <w:r w:rsidRPr="001E21CF">
        <w:rPr>
          <w:rFonts w:eastAsia="Times New Roman"/>
          <w:color w:val="000000"/>
        </w:rPr>
        <w:t xml:space="preserve">nited </w:t>
      </w:r>
      <w:r w:rsidRPr="001E21CF">
        <w:rPr>
          <w:rFonts w:eastAsia="Times New Roman"/>
          <w:color w:val="000000"/>
          <w:u w:val="single"/>
        </w:rPr>
        <w:t>S</w:t>
      </w:r>
      <w:r w:rsidRPr="001E21CF">
        <w:rPr>
          <w:rFonts w:eastAsia="Times New Roman"/>
          <w:color w:val="000000"/>
        </w:rPr>
        <w:t>tates,</w:t>
      </w:r>
      <w:r w:rsidRPr="001E21CF">
        <w:rPr>
          <w:rFonts w:eastAsia="Times New Roman"/>
          <w:color w:val="000000"/>
          <w:u w:val="single"/>
        </w:rPr>
        <w:t xml:space="preserve"> U</w:t>
      </w:r>
      <w:r w:rsidRPr="001E21CF">
        <w:rPr>
          <w:rFonts w:eastAsia="Times New Roman"/>
          <w:color w:val="000000"/>
        </w:rPr>
        <w:t xml:space="preserve">nited </w:t>
      </w:r>
      <w:r w:rsidRPr="001E21CF">
        <w:rPr>
          <w:rFonts w:eastAsia="Times New Roman"/>
          <w:color w:val="000000"/>
          <w:u w:val="single"/>
        </w:rPr>
        <w:t>K</w:t>
      </w:r>
      <w:r w:rsidRPr="001E21CF">
        <w:rPr>
          <w:rFonts w:eastAsia="Times New Roman"/>
          <w:color w:val="000000"/>
        </w:rPr>
        <w:t>ingdom,</w:t>
      </w:r>
      <w:r w:rsidRPr="001E21CF">
        <w:rPr>
          <w:rFonts w:eastAsia="Times New Roman"/>
          <w:color w:val="000000"/>
          <w:u w:val="single"/>
        </w:rPr>
        <w:t xml:space="preserve"> Sweden, and Japan to have each</w:t>
      </w:r>
      <w:r w:rsidRPr="001E21CF">
        <w:rPr>
          <w:rFonts w:eastAsia="Times New Roman"/>
          <w:color w:val="000000"/>
        </w:rPr>
        <w:t xml:space="preserve"> country's </w:t>
      </w:r>
      <w:r w:rsidRPr="001E21CF">
        <w:rPr>
          <w:rFonts w:eastAsia="Times New Roman"/>
          <w:color w:val="000000"/>
          <w:u w:val="single"/>
        </w:rPr>
        <w:t>patent office search India's database to prevent</w:t>
      </w:r>
      <w:r w:rsidRPr="001E21CF">
        <w:rPr>
          <w:rFonts w:eastAsia="Times New Roman"/>
          <w:color w:val="000000"/>
        </w:rPr>
        <w:t xml:space="preserve"> further</w:t>
      </w:r>
      <w:r w:rsidRPr="001E21CF">
        <w:rPr>
          <w:rFonts w:eastAsia="Times New Roman"/>
          <w:color w:val="000000"/>
          <w:u w:val="single"/>
        </w:rPr>
        <w:t xml:space="preserve"> patents that are not</w:t>
      </w:r>
      <w:r w:rsidRPr="001E21CF">
        <w:rPr>
          <w:rFonts w:eastAsia="Times New Roman"/>
          <w:color w:val="000000"/>
        </w:rPr>
        <w:t xml:space="preserve"> truly </w:t>
      </w:r>
      <w:r w:rsidRPr="001E21CF">
        <w:rPr>
          <w:rFonts w:eastAsia="Times New Roman"/>
          <w:color w:val="000000"/>
          <w:u w:val="single"/>
        </w:rPr>
        <w:t xml:space="preserve">novel </w:t>
      </w:r>
      <w:r w:rsidRPr="001E21CF">
        <w:rPr>
          <w:rFonts w:eastAsia="Times New Roman"/>
          <w:color w:val="000000"/>
        </w:rPr>
        <w:t xml:space="preserve">from </w:t>
      </w:r>
      <w:r w:rsidRPr="001E21CF">
        <w:rPr>
          <w:rFonts w:eastAsia="Times New Roman"/>
          <w:color w:val="000000"/>
          <w:u w:val="single"/>
        </w:rPr>
        <w:t>being granted.</w:t>
      </w:r>
    </w:p>
    <w:p w14:paraId="579D9C11" w14:textId="77777777" w:rsidR="00B43CA9" w:rsidRDefault="00B43CA9" w:rsidP="00B43CA9">
      <w:pPr>
        <w:pStyle w:val="Heading4"/>
      </w:pPr>
      <w:r>
        <w:t xml:space="preserve">Database of traditional knowledge solves, facilitates benefit sharing agreements.  </w:t>
      </w:r>
    </w:p>
    <w:p w14:paraId="54791682" w14:textId="77777777" w:rsidR="00B43CA9" w:rsidRDefault="00B43CA9" w:rsidP="00B43CA9">
      <w:pPr>
        <w:rPr>
          <w:rStyle w:val="Style13ptBold"/>
        </w:rPr>
      </w:pPr>
      <w:r>
        <w:rPr>
          <w:rStyle w:val="Style13ptBold"/>
        </w:rPr>
        <w:t>Reid, Saint Mary’s University History Professor, 9</w:t>
      </w:r>
    </w:p>
    <w:p w14:paraId="44616D5E" w14:textId="77777777" w:rsidR="00B43CA9" w:rsidRPr="00D0038C" w:rsidRDefault="00B43CA9" w:rsidP="00B43CA9">
      <w:r w:rsidRPr="00D0038C">
        <w:t>[</w:t>
      </w:r>
      <w:r>
        <w:t xml:space="preserve">John, 1-1-2009, American Indian Law Review, “Biopiracy: The Struggle for Traditional Knowledge Rights,” Volume 34, No. 1, 77-98, </w:t>
      </w:r>
      <w:hyperlink r:id="rId57" w:history="1">
        <w:r w:rsidRPr="00280472">
          <w:rPr>
            <w:rStyle w:val="Hyperlink"/>
          </w:rPr>
          <w:t>https://digitalcommons.law.ou.edu/cgi/viewcontent.cgi?article=1121&amp;context=ailr</w:t>
        </w:r>
      </w:hyperlink>
      <w:r>
        <w:t>, Accessed 6-29-2024, CM]</w:t>
      </w:r>
    </w:p>
    <w:p w14:paraId="68AD7774" w14:textId="77777777" w:rsidR="00B43CA9" w:rsidRDefault="00B43CA9" w:rsidP="00B43CA9">
      <w:r w:rsidRPr="00D0038C">
        <w:rPr>
          <w:rStyle w:val="StyleUnderline"/>
        </w:rPr>
        <w:t>If we change the system to strengthen protection for indigenous peoples, we¶ risk losing new drugs</w:t>
      </w:r>
      <w:r>
        <w:t>. It is extremely expensive to develop new medicine</w:t>
      </w:r>
      <w:r w:rsidRPr="00D0038C">
        <w:rPr>
          <w:rStyle w:val="StyleUnderline"/>
        </w:rPr>
        <w:t>; if¶ the sources of these medicines are protected, it is unlikely that anything would¶ be developed from them</w:t>
      </w:r>
      <w:r>
        <w:t>. Many of the countries with the largest amount of</w:t>
      </w:r>
      <w:r w:rsidRPr="00492B03">
        <w:rPr>
          <w:sz w:val="12"/>
        </w:rPr>
        <w:t xml:space="preserve">¶ </w:t>
      </w:r>
      <w:r>
        <w:t xml:space="preserve">genetic diversity do not have the means to develop drugs from these resources. </w:t>
      </w:r>
      <w:r w:rsidRPr="00492B03">
        <w:rPr>
          <w:sz w:val="12"/>
        </w:rPr>
        <w:t xml:space="preserve">¶ </w:t>
      </w:r>
      <w:r>
        <w:t>They would likely still need outside help in development. This would take them back to contracting out their rights. Because they can, and have, started</w:t>
      </w:r>
      <w:r w:rsidRPr="00492B03">
        <w:rPr>
          <w:sz w:val="12"/>
        </w:rPr>
        <w:t xml:space="preserve">¶ </w:t>
      </w:r>
      <w:r>
        <w:t>doing this, offering further protection would accomplish little.</w:t>
      </w:r>
    </w:p>
    <w:p w14:paraId="61CC81D8" w14:textId="77777777" w:rsidR="00B43CA9" w:rsidRDefault="00B43CA9" w:rsidP="00B43CA9">
      <w:r>
        <w:t>Offering greater protection may force companies to contract and give</w:t>
      </w:r>
      <w:r w:rsidRPr="00492B03">
        <w:rPr>
          <w:sz w:val="12"/>
        </w:rPr>
        <w:t xml:space="preserve">¶ </w:t>
      </w:r>
      <w:r>
        <w:t>indigenous peoples further bargaining power during contract negotiations.</w:t>
      </w:r>
      <w:r w:rsidRPr="00492B03">
        <w:rPr>
          <w:sz w:val="12"/>
        </w:rPr>
        <w:t xml:space="preserve">¶ </w:t>
      </w:r>
      <w:r>
        <w:t>Anything that limits pharmaceutical companies' rights to resources, however,</w:t>
      </w:r>
      <w:r w:rsidRPr="00492B03">
        <w:rPr>
          <w:sz w:val="12"/>
        </w:rPr>
        <w:t xml:space="preserve">¶ </w:t>
      </w:r>
      <w:r>
        <w:t>has the potential to limit drug development. With past contracts, availability</w:t>
      </w:r>
      <w:r w:rsidRPr="00492B03">
        <w:rPr>
          <w:sz w:val="12"/>
        </w:rPr>
        <w:t xml:space="preserve">¶ </w:t>
      </w:r>
      <w:r>
        <w:t>of resources did not always mean results. Merck's contract with Costa Rica</w:t>
      </w:r>
      <w:r w:rsidRPr="00492B03">
        <w:rPr>
          <w:sz w:val="12"/>
        </w:rPr>
        <w:t xml:space="preserve">¶ </w:t>
      </w:r>
      <w:r>
        <w:t>did not yield any new drugs.'o Shaman's contracts did yield a few medical</w:t>
      </w:r>
      <w:r w:rsidRPr="00492B03">
        <w:rPr>
          <w:sz w:val="12"/>
        </w:rPr>
        <w:t xml:space="preserve">¶ </w:t>
      </w:r>
      <w:r>
        <w:t>developments, but they did so at such a cost that Shaman ended up in</w:t>
      </w:r>
      <w:r w:rsidRPr="00492B03">
        <w:rPr>
          <w:sz w:val="12"/>
        </w:rPr>
        <w:t xml:space="preserve">¶ </w:t>
      </w:r>
      <w:r>
        <w:t>bankruptcy.' The more control indigenous peoples have over these</w:t>
      </w:r>
      <w:r w:rsidRPr="00492B03">
        <w:rPr>
          <w:sz w:val="12"/>
        </w:rPr>
        <w:t xml:space="preserve">¶ </w:t>
      </w:r>
      <w:r>
        <w:t>resources, the more expensive access to them will become, leading to a</w:t>
      </w:r>
      <w:r w:rsidRPr="00492B03">
        <w:rPr>
          <w:sz w:val="12"/>
        </w:rPr>
        <w:t xml:space="preserve">¶ </w:t>
      </w:r>
      <w:r>
        <w:t>decrease in development.</w:t>
      </w:r>
    </w:p>
    <w:p w14:paraId="7D9E1A1A" w14:textId="77777777" w:rsidR="00B43CA9" w:rsidRPr="00D0038C" w:rsidRDefault="00B43CA9" w:rsidP="00B43CA9">
      <w:pPr>
        <w:rPr>
          <w:rStyle w:val="StyleUnderline"/>
        </w:rPr>
      </w:pPr>
      <w:r w:rsidRPr="00D0038C">
        <w:rPr>
          <w:rStyle w:val="StyleUnderline"/>
        </w:rPr>
        <w:t>A balance needs to be struck that can provide benefits</w:t>
      </w:r>
      <w:r>
        <w:t xml:space="preserve"> </w:t>
      </w:r>
      <w:r w:rsidRPr="00D0038C">
        <w:rPr>
          <w:rStyle w:val="StyleUnderline"/>
        </w:rPr>
        <w:t>to both developing¶ and developed countries</w:t>
      </w:r>
      <w:r>
        <w:t xml:space="preserve">. </w:t>
      </w:r>
      <w:r w:rsidRPr="00D0038C">
        <w:rPr>
          <w:rStyle w:val="StyleUnderline"/>
        </w:rPr>
        <w:t>To do this, both databases and prospecting¶ agreements should be utilized.</w:t>
      </w:r>
      <w:r>
        <w:t xml:space="preserve"> Due to lack of capital, </w:t>
      </w:r>
      <w:r w:rsidRPr="00D0038C">
        <w:rPr>
          <w:rStyle w:val="StyleUnderline"/>
        </w:rPr>
        <w:t xml:space="preserve">it is </w:t>
      </w:r>
      <w:r w:rsidRPr="00D0038C">
        <w:rPr>
          <w:rStyle w:val="StyleUnderline"/>
        </w:rPr>
        <w:lastRenderedPageBreak/>
        <w:t>untenable for many¶ countries to utilize the resources available to them</w:t>
      </w:r>
      <w:r>
        <w:t xml:space="preserve">. Unfortunately, </w:t>
      </w:r>
      <w:r w:rsidRPr="00D0038C">
        <w:rPr>
          <w:rStyle w:val="StyleUnderline"/>
        </w:rPr>
        <w:t>many of the¶ most biologically diverse countries are also some of the poorest. Even if we¶ could protect their traditional knowledge, they would not be able to utilize it¶ effectively.</w:t>
      </w:r>
    </w:p>
    <w:p w14:paraId="355C4118" w14:textId="77777777" w:rsidR="00B43CA9" w:rsidRPr="00D0038C" w:rsidRDefault="00B43CA9" w:rsidP="00B43CA9">
      <w:pPr>
        <w:rPr>
          <w:rStyle w:val="StyleUnderline"/>
        </w:rPr>
      </w:pPr>
      <w:r w:rsidRPr="00D0038C">
        <w:rPr>
          <w:rStyle w:val="StyleUnderline"/>
        </w:rPr>
        <w:t>Instituting a database system to supply the world with the existing¶ traditional knowledge would supply a base on which new breakthroughs in¶ medicine could be built.</w:t>
      </w:r>
      <w:r>
        <w:t xml:space="preserve"> Research </w:t>
      </w:r>
      <w:r w:rsidRPr="00D0038C">
        <w:rPr>
          <w:rStyle w:val="StyleUnderline"/>
        </w:rPr>
        <w:t>companies could narrow their searches,¶</w:t>
      </w:r>
      <w:r w:rsidRPr="00492B03">
        <w:rPr>
          <w:sz w:val="12"/>
        </w:rPr>
        <w:t xml:space="preserve"> </w:t>
      </w:r>
      <w:r>
        <w:t xml:space="preserve">potentially </w:t>
      </w:r>
      <w:r w:rsidRPr="00D0038C">
        <w:rPr>
          <w:rStyle w:val="StyleUnderline"/>
        </w:rPr>
        <w:t>reducing cost and increasing new advances.</w:t>
      </w:r>
      <w:r>
        <w:t xml:space="preserve"> </w:t>
      </w:r>
      <w:r w:rsidRPr="00D0038C">
        <w:rPr>
          <w:rStyle w:val="StyleUnderline"/>
        </w:rPr>
        <w:t>This would also¶ prevent companies from usurping existing inventions, packaging them, and¶ selling them back to the ones who first discovered them. Databases would¶ promote innovation and reduce theft.</w:t>
      </w:r>
    </w:p>
    <w:p w14:paraId="2F3A13E8" w14:textId="77777777" w:rsidR="00B43CA9" w:rsidRDefault="00B43CA9" w:rsidP="00B43CA9">
      <w:pPr>
        <w:rPr>
          <w:sz w:val="12"/>
        </w:rPr>
      </w:pPr>
      <w:r>
        <w:t xml:space="preserve">Although </w:t>
      </w:r>
      <w:r w:rsidRPr="00D0038C">
        <w:rPr>
          <w:rStyle w:val="StyleUnderline"/>
        </w:rPr>
        <w:t>databases</w:t>
      </w:r>
      <w:r>
        <w:t xml:space="preserve"> do not benefit indigenous peoples directly</w:t>
      </w:r>
      <w:r w:rsidRPr="00D0038C">
        <w:rPr>
          <w:rStyle w:val="StyleUnderline"/>
        </w:rPr>
        <w:t>, if used in¶ conjunction with prospecting agreements</w:t>
      </w:r>
      <w:r>
        <w:t xml:space="preserve"> they </w:t>
      </w:r>
      <w:r w:rsidRPr="00D0038C">
        <w:rPr>
          <w:rStyle w:val="StyleUnderline"/>
        </w:rPr>
        <w:t>can provide income in exchange¶ for traditional knowledge and native materials</w:t>
      </w:r>
      <w:r>
        <w:t>. Databases only offer clues to</w:t>
      </w:r>
      <w:r w:rsidRPr="00492B03">
        <w:rPr>
          <w:sz w:val="12"/>
        </w:rPr>
        <w:t xml:space="preserve">¶ </w:t>
      </w:r>
      <w:r>
        <w:t>future breakthroughs. They do not provide all of the knowledge and materials</w:t>
      </w:r>
      <w:r w:rsidRPr="00492B03">
        <w:rPr>
          <w:sz w:val="12"/>
        </w:rPr>
        <w:t xml:space="preserve">¶ </w:t>
      </w:r>
      <w:r>
        <w:t xml:space="preserve">needed for these new inventions. </w:t>
      </w:r>
      <w:r w:rsidRPr="00D0038C">
        <w:rPr>
          <w:rStyle w:val="StyleUnderline"/>
        </w:rPr>
        <w:t>Databases have the potential to bring in¶ customers with deep pockets, eager to take advantage of the clues in these¶ compilations.</w:t>
      </w:r>
      <w:r>
        <w:t xml:space="preserve"> Countries could also contract with researchers for the rights to</w:t>
      </w:r>
      <w:r w:rsidRPr="00492B03">
        <w:rPr>
          <w:sz w:val="12"/>
        </w:rPr>
        <w:t xml:space="preserve">¶ </w:t>
      </w:r>
      <w:r>
        <w:t>biological samples of native plants and animals. This has been done in the</w:t>
      </w:r>
      <w:r w:rsidRPr="00492B03">
        <w:rPr>
          <w:sz w:val="12"/>
        </w:rPr>
        <w:t xml:space="preserve">¶ </w:t>
      </w:r>
      <w:r>
        <w:t>past without databases." 0 The researchers had to sift through huge amounts of material and found nothing of substantial use."' Significant fees have been</w:t>
      </w:r>
      <w:r w:rsidRPr="00492B03">
        <w:rPr>
          <w:sz w:val="12"/>
        </w:rPr>
        <w:t xml:space="preserve">¶ </w:t>
      </w:r>
      <w:r>
        <w:t>paid in the past for these rights. If the search could be limited, and the chance</w:t>
      </w:r>
      <w:r w:rsidRPr="00492B03">
        <w:rPr>
          <w:sz w:val="12"/>
        </w:rPr>
        <w:t xml:space="preserve">¶ </w:t>
      </w:r>
      <w:r>
        <w:t>of positive results increased, then the fees charged could be increased,</w:t>
      </w:r>
      <w:r w:rsidRPr="00492B03">
        <w:rPr>
          <w:sz w:val="12"/>
        </w:rPr>
        <w:t xml:space="preserve">¶ </w:t>
      </w:r>
      <w:r>
        <w:t>providing more money to the indigenous peoples while reducing the overall</w:t>
      </w:r>
      <w:r w:rsidRPr="00492B03">
        <w:rPr>
          <w:sz w:val="12"/>
        </w:rPr>
        <w:t xml:space="preserve">¶ </w:t>
      </w:r>
      <w:r>
        <w:t>cost. Databases can do this by identifying plants rich with medical marvels.</w:t>
      </w:r>
      <w:r w:rsidRPr="00492B03">
        <w:rPr>
          <w:sz w:val="12"/>
        </w:rPr>
        <w:t>¶</w:t>
      </w:r>
    </w:p>
    <w:p w14:paraId="27E00146" w14:textId="2A8C54D0" w:rsidR="00B43CA9" w:rsidRPr="00B43CA9" w:rsidRDefault="00B43CA9" w:rsidP="00B43CA9">
      <w:pPr>
        <w:rPr>
          <w:u w:val="single"/>
        </w:rPr>
      </w:pPr>
      <w:r w:rsidRPr="00492B03">
        <w:rPr>
          <w:sz w:val="12"/>
        </w:rPr>
        <w:t xml:space="preserve"> </w:t>
      </w:r>
      <w:r w:rsidRPr="00D0038C">
        <w:rPr>
          <w:rStyle w:val="StyleUnderline"/>
        </w:rPr>
        <w:t>Even if the initial database is not bringing in income, indigenous peoples¶ could profit by increasing the potential contract fees for prospecting¶ agreements. As long as indigenous peoples do not have the financial means¶ necessary to profit from direct use of their traditional knowledge, the next best¶ thing is to ensure others are not stealing it for their own use and to attract¶ researchers to pay for this knowledge.</w:t>
      </w:r>
    </w:p>
    <w:p w14:paraId="600F0074" w14:textId="77777777" w:rsidR="00AF0EC2" w:rsidRPr="00A22350" w:rsidRDefault="00AF0EC2" w:rsidP="00AF0EC2">
      <w:pPr>
        <w:pStyle w:val="Heading4"/>
      </w:pPr>
      <w:r>
        <w:t>Databases ensure indigenous knowledge is recorded and secured</w:t>
      </w:r>
    </w:p>
    <w:p w14:paraId="3A91469F" w14:textId="77777777" w:rsidR="00AF0EC2" w:rsidRDefault="00AF0EC2" w:rsidP="00AF0EC2">
      <w:pPr>
        <w:rPr>
          <w:rStyle w:val="Style13ptBold"/>
        </w:rPr>
      </w:pPr>
      <w:r>
        <w:rPr>
          <w:rStyle w:val="Style13ptBold"/>
        </w:rPr>
        <w:t>Anderson, NYU Associate Professor, ‘10</w:t>
      </w:r>
    </w:p>
    <w:p w14:paraId="724F0B7D" w14:textId="77777777" w:rsidR="00AF0EC2" w:rsidRDefault="00AF0EC2" w:rsidP="00AF0EC2">
      <w:r>
        <w:t>[Jane, 2010, Duke University Center of Study of the Public Domain, “Indigenous/Traditional Knowledge &amp; Intellectual Property</w:t>
      </w:r>
      <w:r>
        <w:rPr>
          <w:color w:val="000000" w:themeColor="text1"/>
        </w:rPr>
        <w:t xml:space="preserve">”, </w:t>
      </w:r>
      <w:hyperlink r:id="rId58" w:history="1">
        <w:r w:rsidRPr="00F42780">
          <w:rPr>
            <w:rStyle w:val="Hyperlink"/>
            <w:color w:val="000000" w:themeColor="text1"/>
          </w:rPr>
          <w:t>https://web.law.duke.edu/cspd/pdf/ip_indigenous-traditionalknowledge.pdf</w:t>
        </w:r>
      </w:hyperlink>
      <w:r w:rsidRPr="00F42780">
        <w:rPr>
          <w:color w:val="000000" w:themeColor="text1"/>
        </w:rPr>
        <w:t>, 06-29-24</w:t>
      </w:r>
      <w:r>
        <w:t>, AMH]</w:t>
      </w:r>
    </w:p>
    <w:p w14:paraId="5D78B06C" w14:textId="77777777" w:rsidR="00AF0EC2" w:rsidRDefault="00AF0EC2" w:rsidP="00AF0EC2">
      <w:r>
        <w:t>3.4.2 Knowledge registries and databases</w:t>
      </w:r>
    </w:p>
    <w:p w14:paraId="7A14FC5E" w14:textId="77777777" w:rsidR="00AF0EC2" w:rsidRDefault="00AF0EC2" w:rsidP="00AF0EC2">
      <w:r>
        <w:t>3.4.2.</w:t>
      </w:r>
      <w:r w:rsidRPr="00811735">
        <w:rPr>
          <w:u w:val="single"/>
        </w:rPr>
        <w:t>1 Transmission of indigenous knowledge historically and in many contexts</w:t>
      </w:r>
      <w:r>
        <w:rPr>
          <w:u w:val="single"/>
        </w:rPr>
        <w:t xml:space="preserve"> </w:t>
      </w:r>
      <w:r w:rsidRPr="00811735">
        <w:rPr>
          <w:u w:val="single"/>
        </w:rPr>
        <w:t>continues to occur orally. Unfortunately this has facilitated its use and appropriation by others</w:t>
      </w:r>
      <w:r>
        <w:t xml:space="preserve">, especially because the extensive documentary projects by </w:t>
      </w:r>
      <w:r w:rsidRPr="00811735">
        <w:rPr>
          <w:u w:val="single"/>
        </w:rPr>
        <w:t>non-indigenous people led to the archiving of these materials in centers</w:t>
      </w:r>
      <w:r>
        <w:rPr>
          <w:u w:val="single"/>
        </w:rPr>
        <w:t xml:space="preserve"> </w:t>
      </w:r>
      <w:r w:rsidRPr="00811735">
        <w:rPr>
          <w:u w:val="single"/>
        </w:rPr>
        <w:t>far from the original communities</w:t>
      </w:r>
      <w:r>
        <w:t xml:space="preserve">. Owing more to hierarchies of knowledge production and perceptions that scientific knowledge is more ‘true’ or ‘trustworthy’ than indigenous knowledge (partly facilitated through ideas of ‘accuracy’ in documentation practices), </w:t>
      </w:r>
      <w:r w:rsidRPr="00811735">
        <w:rPr>
          <w:u w:val="single"/>
        </w:rPr>
        <w:t>many researchers have drawn upon</w:t>
      </w:r>
      <w:r>
        <w:rPr>
          <w:u w:val="single"/>
        </w:rPr>
        <w:t xml:space="preserve"> </w:t>
      </w:r>
      <w:r w:rsidRPr="00811735">
        <w:rPr>
          <w:u w:val="single"/>
        </w:rPr>
        <w:t>indigenous knowledge for their own ends without acknowledgement. Particularly in the context of biodiversity a range of patents have been granted</w:t>
      </w:r>
      <w:r>
        <w:rPr>
          <w:u w:val="single"/>
        </w:rPr>
        <w:t xml:space="preserve"> </w:t>
      </w:r>
      <w:r w:rsidRPr="00811735">
        <w:rPr>
          <w:u w:val="single"/>
        </w:rPr>
        <w:t>that directly utilize (but do not acknowledge) indigenous knowledge about</w:t>
      </w:r>
      <w:r>
        <w:rPr>
          <w:u w:val="single"/>
        </w:rPr>
        <w:t xml:space="preserve"> </w:t>
      </w:r>
      <w:r w:rsidRPr="00811735">
        <w:rPr>
          <w:u w:val="single"/>
        </w:rPr>
        <w:t>plants, medicinal properties and methods of extraction</w:t>
      </w:r>
      <w:r>
        <w:t xml:space="preserve">. Turmeric and neem are two of the most controversial (and popularly cited) cases where patents were granted to </w:t>
      </w:r>
      <w:r>
        <w:lastRenderedPageBreak/>
        <w:t>individuals when the knowledge that they were drawing upon was widely known within the relevant communities, but had not been recorded in tangible form.69 These examples put the problem of trust between parties squarely on the table.</w:t>
      </w:r>
    </w:p>
    <w:p w14:paraId="122299E3" w14:textId="77777777" w:rsidR="00AF0EC2" w:rsidRDefault="00AF0EC2" w:rsidP="00AF0EC2">
      <w:r>
        <w:t xml:space="preserve">3.4.2.2 </w:t>
      </w:r>
      <w:r w:rsidRPr="00811735">
        <w:rPr>
          <w:u w:val="single"/>
        </w:rPr>
        <w:t>Knowledge registries and databases are developed for a variety of reasons</w:t>
      </w:r>
      <w:r>
        <w:t xml:space="preserve">. What the kind of registry or database holds depends on who created it and who might use it.70 For example, </w:t>
      </w:r>
      <w:r w:rsidRPr="00811735">
        <w:rPr>
          <w:u w:val="single"/>
        </w:rPr>
        <w:t>indigenous knowledge databases have</w:t>
      </w:r>
      <w:r>
        <w:rPr>
          <w:u w:val="single"/>
        </w:rPr>
        <w:t xml:space="preserve"> </w:t>
      </w:r>
      <w:r w:rsidRPr="00811735">
        <w:rPr>
          <w:u w:val="single"/>
        </w:rPr>
        <w:t>been initiated by libraries and archives in specific nations</w:t>
      </w:r>
      <w:r>
        <w:t xml:space="preserve">.71 </w:t>
      </w:r>
      <w:r w:rsidRPr="00811735">
        <w:rPr>
          <w:u w:val="single"/>
        </w:rPr>
        <w:t>Others have been</w:t>
      </w:r>
      <w:r>
        <w:rPr>
          <w:u w:val="single"/>
        </w:rPr>
        <w:t xml:space="preserve"> </w:t>
      </w:r>
      <w:r w:rsidRPr="00811735">
        <w:rPr>
          <w:u w:val="single"/>
        </w:rPr>
        <w:t>created by anthropologists working on knowledge projects in specific communities.</w:t>
      </w:r>
      <w:r>
        <w:t>72 Some are created as documentary and archival sites for indigenous peoples themselves; while others record and document traditional indigenous knowledge so as to prevent it from being used by others without acknowledgment.73 One rationale for this latter version is that by recording the knowledge it will exist as documentation, and thus can as a cross-check against contentious claims (most usually patent claims) proving the prior existence of the knowledge.</w:t>
      </w:r>
    </w:p>
    <w:p w14:paraId="547656FB" w14:textId="77777777" w:rsidR="00AF0EC2" w:rsidRDefault="00AF0EC2" w:rsidP="00AF0EC2">
      <w:r>
        <w:t>3.4.2.3 The most comprehensive database is India’s Traditional Knowledge Digital Library (TKDL).74 It holds 36,000 formulations utilized in Ayurvedic medicinal practice. The TKDL categorizes the knowledge in ways that allow it to be linked to international patent classification systems. The information is available in English, French, German, Spanish and Japanese for ease when searching.</w:t>
      </w:r>
    </w:p>
    <w:p w14:paraId="6535BB9C" w14:textId="532F5072" w:rsidR="00AF0EC2" w:rsidRDefault="00AF0EC2" w:rsidP="00AF0EC2">
      <w:r>
        <w:t xml:space="preserve">3.4.2.4 Such databases, registries and libraries are being advocated nationally and regionally. </w:t>
      </w:r>
      <w:r w:rsidRPr="001775F2">
        <w:rPr>
          <w:u w:val="single"/>
        </w:rPr>
        <w:t>This defensive intellectual property strategy has a number of</w:t>
      </w:r>
      <w:r>
        <w:rPr>
          <w:u w:val="single"/>
        </w:rPr>
        <w:t xml:space="preserve"> </w:t>
      </w:r>
      <w:r w:rsidRPr="001775F2">
        <w:rPr>
          <w:u w:val="single"/>
        </w:rPr>
        <w:t>merits</w:t>
      </w:r>
      <w:r>
        <w:t xml:space="preserve"> but also several dangers. </w:t>
      </w:r>
      <w:r w:rsidRPr="001775F2">
        <w:rPr>
          <w:u w:val="single"/>
        </w:rPr>
        <w:t>Collecting information in order to ‘prove’ the</w:t>
      </w:r>
      <w:r>
        <w:rPr>
          <w:u w:val="single"/>
        </w:rPr>
        <w:t xml:space="preserve"> </w:t>
      </w:r>
      <w:r w:rsidRPr="001775F2">
        <w:rPr>
          <w:u w:val="single"/>
        </w:rPr>
        <w:t>prior existence of knowledge being passed off in a commercial patent as unknown is extremely important</w:t>
      </w:r>
      <w:r>
        <w:t>. This is particularly useful in contexts like India where the state has direct investment and involvement in protecting knowledge.</w:t>
      </w:r>
    </w:p>
    <w:p w14:paraId="73D9083E" w14:textId="77777777" w:rsidR="004930BB" w:rsidRPr="00090D7B" w:rsidRDefault="004930BB" w:rsidP="004930BB">
      <w:pPr>
        <w:keepNext/>
        <w:keepLines/>
        <w:spacing w:before="40" w:after="0"/>
        <w:outlineLvl w:val="3"/>
        <w:rPr>
          <w:rFonts w:eastAsiaTheme="majorEastAsia" w:cstheme="majorBidi"/>
          <w:b/>
          <w:iCs/>
          <w:sz w:val="26"/>
        </w:rPr>
      </w:pPr>
      <w:r w:rsidRPr="00090D7B">
        <w:rPr>
          <w:rFonts w:eastAsiaTheme="majorEastAsia" w:cstheme="majorBidi"/>
          <w:b/>
          <w:iCs/>
          <w:sz w:val="26"/>
        </w:rPr>
        <w:t xml:space="preserve">Traditional Knowledge digital libraries are essential for accessibility of non-patent literature  </w:t>
      </w:r>
    </w:p>
    <w:p w14:paraId="681E204B" w14:textId="77777777" w:rsidR="004930BB" w:rsidRPr="00090D7B" w:rsidRDefault="004930BB" w:rsidP="004930BB">
      <w:pPr>
        <w:rPr>
          <w:b/>
          <w:bCs/>
          <w:sz w:val="26"/>
        </w:rPr>
      </w:pPr>
      <w:r w:rsidRPr="00090D7B">
        <w:rPr>
          <w:b/>
          <w:bCs/>
          <w:sz w:val="26"/>
        </w:rPr>
        <w:t xml:space="preserve">Kalbande and Suradkar, PhD in library and Information science, 21 </w:t>
      </w:r>
    </w:p>
    <w:p w14:paraId="66C9BB21" w14:textId="77777777" w:rsidR="004930BB" w:rsidRPr="00090D7B" w:rsidRDefault="004930BB" w:rsidP="004930BB">
      <w:pPr>
        <w:spacing w:after="0"/>
      </w:pPr>
      <w:r w:rsidRPr="00090D7B">
        <w:t xml:space="preserve">([Dr. Priya Suradkar – PhD in Library science from Marathwada University (2017), Dr.Dattatraya Kalbande -PhD in Library and Information science (2016)], 2021, Library Philosophy and Practice (e-journal), “Traditional knowledge digital library: A Magic bullet in the war against biopiracy”, Pg 4, </w:t>
      </w:r>
      <w:hyperlink r:id="rId59" w:history="1">
        <w:r w:rsidRPr="00090D7B">
          <w:rPr>
            <w:color w:val="0563C1" w:themeColor="hyperlink"/>
            <w:u w:val="single"/>
          </w:rPr>
          <w:t>https://digitalcommons.unl.edu/cgi/viewcontent.cgi?article=11486&amp;context=libphilprac</w:t>
        </w:r>
      </w:hyperlink>
      <w:r w:rsidRPr="00090D7B">
        <w:t xml:space="preserve"> , Accessed 7/12/24, GDI JK)</w:t>
      </w:r>
    </w:p>
    <w:p w14:paraId="40A4E13E" w14:textId="614BC6C5" w:rsidR="004930BB" w:rsidRPr="00090D7B" w:rsidRDefault="004930BB" w:rsidP="004930BB">
      <w:r w:rsidRPr="00090D7B">
        <w:rPr>
          <w:u w:val="single"/>
        </w:rPr>
        <w:t>Patent examiners, in the international patent offices, while examining the patentability of</w:t>
      </w:r>
      <w:r w:rsidRPr="00090D7B">
        <w:t xml:space="preserve"> any </w:t>
      </w:r>
      <w:r w:rsidRPr="00090D7B">
        <w:rPr>
          <w:u w:val="single"/>
        </w:rPr>
        <w:t>claimed subject matter, use available resources for searching the appropriate non-patent literature sources</w:t>
      </w:r>
      <w:r w:rsidRPr="00090D7B">
        <w:t xml:space="preserve">. Patent literature, is usually wholly contained in several distinctive databases and can be more easily searched and retrieved </w:t>
      </w:r>
      <w:r w:rsidRPr="00090D7B">
        <w:rPr>
          <w:u w:val="single"/>
        </w:rPr>
        <w:t>whereas non-patent literature prior art is often buried</w:t>
      </w:r>
      <w:r w:rsidRPr="00090D7B">
        <w:t xml:space="preserve"> </w:t>
      </w:r>
      <w:r w:rsidRPr="00090D7B">
        <w:rPr>
          <w:u w:val="single"/>
        </w:rPr>
        <w:t>somewhere in the many and diverse sources</w:t>
      </w:r>
      <w:r w:rsidRPr="00090D7B">
        <w:t xml:space="preserve">. Therefore, </w:t>
      </w:r>
      <w:r w:rsidRPr="00090D7B">
        <w:rPr>
          <w:u w:val="single"/>
        </w:rPr>
        <w:t>a need</w:t>
      </w:r>
      <w:r w:rsidRPr="00090D7B">
        <w:t xml:space="preserve"> was felt </w:t>
      </w:r>
      <w:r w:rsidRPr="00090D7B">
        <w:rPr>
          <w:u w:val="single"/>
        </w:rPr>
        <w:t>to create more easily accessible non-patent literature databases on traditional knowledge of India.</w:t>
      </w:r>
    </w:p>
    <w:p w14:paraId="1061E9FC" w14:textId="77777777" w:rsidR="004930BB" w:rsidRPr="00090D7B" w:rsidRDefault="004930BB" w:rsidP="004930BB">
      <w:pPr>
        <w:keepNext/>
        <w:keepLines/>
        <w:spacing w:before="40" w:after="0"/>
        <w:outlineLvl w:val="3"/>
        <w:rPr>
          <w:rFonts w:eastAsiaTheme="majorEastAsia" w:cstheme="majorBidi"/>
          <w:b/>
          <w:iCs/>
          <w:sz w:val="26"/>
        </w:rPr>
      </w:pPr>
      <w:r w:rsidRPr="00090D7B">
        <w:rPr>
          <w:rFonts w:eastAsiaTheme="majorEastAsia" w:cstheme="majorBidi"/>
          <w:b/>
          <w:iCs/>
          <w:sz w:val="26"/>
        </w:rPr>
        <w:t xml:space="preserve">The software is there – India proves, contains thousands more subgroups than the existing US genetic information Database – specifically a TKDL allows for quicker access, easier accessibility, quick conversion into multiple languages all prove the organization offers as an effective tool to patent examiners when regarding prior art </w:t>
      </w:r>
    </w:p>
    <w:p w14:paraId="175A0F96" w14:textId="77777777" w:rsidR="004930BB" w:rsidRPr="00090D7B" w:rsidRDefault="004930BB" w:rsidP="004930BB">
      <w:pPr>
        <w:rPr>
          <w:b/>
          <w:bCs/>
          <w:sz w:val="26"/>
        </w:rPr>
      </w:pPr>
      <w:r w:rsidRPr="00090D7B">
        <w:rPr>
          <w:b/>
          <w:bCs/>
          <w:sz w:val="26"/>
        </w:rPr>
        <w:t xml:space="preserve">Kalbande and Suradkar, PhD in library and Information science, 21 </w:t>
      </w:r>
    </w:p>
    <w:p w14:paraId="7514B951" w14:textId="77777777" w:rsidR="004930BB" w:rsidRPr="00090D7B" w:rsidRDefault="004930BB" w:rsidP="004930BB">
      <w:pPr>
        <w:spacing w:after="0"/>
      </w:pPr>
      <w:r w:rsidRPr="00090D7B">
        <w:lastRenderedPageBreak/>
        <w:t xml:space="preserve">([Dr. Priya Suradkar – PhD in Library science from Marathwada University (2017), Dr.Dattatraya Kalbande -PhD in Library and Information science (2016)], 2021, Library Philosophy and Practice (e-journal), “Traditional knowledge digital library: A Magic bullet in the war against biopiracy”, Pgs. 4-5, </w:t>
      </w:r>
      <w:hyperlink r:id="rId60" w:history="1">
        <w:r w:rsidRPr="00090D7B">
          <w:rPr>
            <w:color w:val="0563C1" w:themeColor="hyperlink"/>
            <w:u w:val="single"/>
          </w:rPr>
          <w:t>https://digitalcommons.unl.edu/cgi/viewcontent.cgi?article=11486&amp;context=libphilprac</w:t>
        </w:r>
      </w:hyperlink>
      <w:r w:rsidRPr="00090D7B">
        <w:t xml:space="preserve"> , Accessed 7/12/24, GDI JK)</w:t>
      </w:r>
    </w:p>
    <w:p w14:paraId="371651BC" w14:textId="77777777" w:rsidR="004930BB" w:rsidRPr="00090D7B" w:rsidRDefault="004930BB" w:rsidP="004930BB">
      <w:r w:rsidRPr="00090D7B">
        <w:rPr>
          <w:u w:val="single"/>
        </w:rPr>
        <w:t>TKDL contains information from Indian Systems of Medicine</w:t>
      </w:r>
      <w:r w:rsidRPr="00090D7B">
        <w:t xml:space="preserve">, viz., Ayurveda, Unani, Siddha, Sowa Rigpa as well as </w:t>
      </w:r>
      <w:r w:rsidRPr="00090D7B">
        <w:rPr>
          <w:u w:val="single"/>
        </w:rPr>
        <w:t>Yoga available in public domain</w:t>
      </w:r>
      <w:r w:rsidRPr="00090D7B">
        <w:t xml:space="preserve">. For this, </w:t>
      </w:r>
      <w:r w:rsidRPr="00090D7B">
        <w:rPr>
          <w:u w:val="single"/>
        </w:rPr>
        <w:t>traditional knowledge from the existing literature existing in local languages</w:t>
      </w:r>
      <w:r w:rsidRPr="00090D7B">
        <w:t xml:space="preserve"> such as Sanskrit, Urdu, Arabic, Persian and Tamil </w:t>
      </w:r>
      <w:r w:rsidRPr="00090D7B">
        <w:rPr>
          <w:u w:val="single"/>
        </w:rPr>
        <w:t>in converted into digitized format, and is available in five international languages including English, German, Spanish, French and Japanese</w:t>
      </w:r>
      <w:r w:rsidRPr="00090D7B">
        <w:t xml:space="preserve">. </w:t>
      </w:r>
      <w:r w:rsidRPr="00090D7B">
        <w:rPr>
          <w:u w:val="single"/>
        </w:rPr>
        <w:t>Traditional Knowledge Resource Classification (TKRC), an innovative structured classification system for the purpose of systematic arrangement, dissemination and retrieval was evolved for about 5,000 subgroups against few subgroups available in International Patent Classification (IPC), related to medicinal plants</w:t>
      </w:r>
      <w:r w:rsidRPr="00090D7B">
        <w:t xml:space="preserve">. The information is </w:t>
      </w:r>
      <w:r w:rsidRPr="00090D7B">
        <w:rPr>
          <w:u w:val="single"/>
        </w:rPr>
        <w:t>structured under section, class, subclass, group and subgroup as per</w:t>
      </w:r>
      <w:r w:rsidRPr="00090D7B">
        <w:t xml:space="preserve"> the International Patent Classification (</w:t>
      </w:r>
      <w:r w:rsidRPr="00090D7B">
        <w:rPr>
          <w:u w:val="single"/>
        </w:rPr>
        <w:t>IPC</w:t>
      </w:r>
      <w:r w:rsidRPr="00090D7B">
        <w:t xml:space="preserve">) for the </w:t>
      </w:r>
      <w:r w:rsidRPr="00090D7B">
        <w:rPr>
          <w:u w:val="single"/>
        </w:rPr>
        <w:t>convenience of its use by the international patent examiners</w:t>
      </w:r>
      <w:r w:rsidRPr="00090D7B">
        <w:t xml:space="preserve">. The TKDL database comprises about 3.6 lakh formulations/ practices that has been transcribed from ISM and Yoga texts. </w:t>
      </w:r>
    </w:p>
    <w:p w14:paraId="6E4A7621" w14:textId="77777777" w:rsidR="004930BB" w:rsidRPr="00090D7B" w:rsidRDefault="004930BB" w:rsidP="004930BB">
      <w:r w:rsidRPr="00090D7B">
        <w:rPr>
          <w:u w:val="single"/>
        </w:rPr>
        <w:t>Each text is read</w:t>
      </w:r>
      <w:r w:rsidRPr="00090D7B">
        <w:t xml:space="preserve">, medicinal </w:t>
      </w:r>
      <w:r w:rsidRPr="00090D7B">
        <w:rPr>
          <w:u w:val="single"/>
        </w:rPr>
        <w:t>formulation</w:t>
      </w:r>
      <w:r w:rsidRPr="00090D7B">
        <w:t xml:space="preserve">/ practice </w:t>
      </w:r>
      <w:r w:rsidRPr="00090D7B">
        <w:rPr>
          <w:u w:val="single"/>
        </w:rPr>
        <w:t>identified and converted into a structured language using Traditional Knowledge Resource Classification by subject</w:t>
      </w:r>
      <w:r w:rsidRPr="00090D7B">
        <w:t xml:space="preserve"> (Ayurveda, Unani, Siddha, Sowa Rigpa or Yoga) </w:t>
      </w:r>
      <w:r w:rsidRPr="00090D7B">
        <w:rPr>
          <w:u w:val="single"/>
        </w:rPr>
        <w:t>experts</w:t>
      </w:r>
      <w:r w:rsidRPr="00090D7B">
        <w:t xml:space="preserve">. The </w:t>
      </w:r>
      <w:r w:rsidRPr="00090D7B">
        <w:rPr>
          <w:u w:val="single"/>
        </w:rPr>
        <w:t>codes are</w:t>
      </w:r>
      <w:r w:rsidRPr="00090D7B">
        <w:t xml:space="preserve"> then </w:t>
      </w:r>
      <w:r w:rsidRPr="00090D7B">
        <w:rPr>
          <w:u w:val="single"/>
        </w:rPr>
        <w:t>filled into the data entry screen</w:t>
      </w:r>
      <w:r w:rsidRPr="00090D7B">
        <w:t>. The content (</w:t>
      </w:r>
      <w:r w:rsidRPr="00090D7B">
        <w:rPr>
          <w:u w:val="single"/>
        </w:rPr>
        <w:t>prior art</w:t>
      </w:r>
      <w:r w:rsidRPr="00090D7B">
        <w:t xml:space="preserve">) </w:t>
      </w:r>
      <w:r w:rsidRPr="00090D7B">
        <w:rPr>
          <w:u w:val="single"/>
        </w:rPr>
        <w:t>from ancient texts are also saved in the database</w:t>
      </w:r>
      <w:r w:rsidRPr="00090D7B">
        <w:t xml:space="preserve">. </w:t>
      </w:r>
      <w:r w:rsidRPr="00090D7B">
        <w:rPr>
          <w:u w:val="single"/>
        </w:rPr>
        <w:t>The translated version</w:t>
      </w:r>
      <w:r w:rsidRPr="00090D7B">
        <w:t xml:space="preserve"> of all the TKRC codes </w:t>
      </w:r>
      <w:r w:rsidRPr="00090D7B">
        <w:rPr>
          <w:u w:val="single"/>
        </w:rPr>
        <w:t>is ported in the database</w:t>
      </w:r>
      <w:r w:rsidRPr="00090D7B">
        <w:t xml:space="preserve">. The abstraction is done by the subject experts. The </w:t>
      </w:r>
      <w:r w:rsidRPr="00090D7B">
        <w:rPr>
          <w:u w:val="single"/>
        </w:rPr>
        <w:t>codes once saved</w:t>
      </w:r>
      <w:r w:rsidRPr="00090D7B">
        <w:t xml:space="preserve"> in meta </w:t>
      </w:r>
      <w:r w:rsidRPr="00090D7B">
        <w:rPr>
          <w:u w:val="single"/>
        </w:rPr>
        <w:t>data</w:t>
      </w:r>
      <w:r w:rsidRPr="00090D7B">
        <w:t xml:space="preserve"> directory are </w:t>
      </w:r>
      <w:r w:rsidRPr="00090D7B">
        <w:rPr>
          <w:u w:val="single"/>
        </w:rPr>
        <w:t>converted in different languages</w:t>
      </w:r>
      <w:r w:rsidRPr="00090D7B">
        <w:t xml:space="preserve"> based on Unicode technology. The formulations are converted into English, German, French Japanese and Spanish languages. The converted format of the formulation is </w:t>
      </w:r>
      <w:r w:rsidRPr="00090D7B">
        <w:rPr>
          <w:u w:val="single"/>
        </w:rPr>
        <w:t>readable and can be understood in general by all</w:t>
      </w:r>
      <w:r w:rsidRPr="00090D7B">
        <w:t>.</w:t>
      </w:r>
    </w:p>
    <w:p w14:paraId="39A2D237" w14:textId="77777777" w:rsidR="004930BB" w:rsidRPr="00090D7B" w:rsidRDefault="004930BB" w:rsidP="004930BB">
      <w:r w:rsidRPr="00090D7B">
        <w:rPr>
          <w:u w:val="single"/>
        </w:rPr>
        <w:t>TKDL software with its</w:t>
      </w:r>
      <w:r w:rsidRPr="00090D7B">
        <w:t xml:space="preserve"> associated </w:t>
      </w:r>
      <w:r w:rsidRPr="00090D7B">
        <w:rPr>
          <w:u w:val="single"/>
        </w:rPr>
        <w:t>classification system i.e., TKRC converts text in local languages into multiple languages</w:t>
      </w:r>
      <w:r w:rsidRPr="00090D7B">
        <w:t xml:space="preserve"> as mentioned above. It may be noted that TKDL is not a transliteration, rather it is a </w:t>
      </w:r>
      <w:r w:rsidRPr="00090D7B">
        <w:rPr>
          <w:u w:val="single"/>
        </w:rPr>
        <w:t>knowledge-based conversion</w:t>
      </w:r>
      <w:r w:rsidRPr="00090D7B">
        <w:t xml:space="preserve">, where data abstracted once is converted into several languages by using Unicode, Metadata methodology. Traditional terminology is also converted into modern terminology, for example, Jwar to fever, Turmeric to Curcuma longa, Mussorika to small pox etc. </w:t>
      </w:r>
    </w:p>
    <w:p w14:paraId="366755FB" w14:textId="77777777" w:rsidR="004930BB" w:rsidRPr="00090D7B" w:rsidRDefault="004930BB" w:rsidP="004930BB">
      <w:r w:rsidRPr="00090D7B">
        <w:t xml:space="preserve">TKDL includes a search interface providing </w:t>
      </w:r>
      <w:r w:rsidRPr="00090D7B">
        <w:rPr>
          <w:u w:val="single"/>
        </w:rPr>
        <w:t>full text search and retrieval of traditional knowledge information on IPC and keywords in multiple languages</w:t>
      </w:r>
      <w:r w:rsidRPr="00090D7B">
        <w:t xml:space="preserve">. The </w:t>
      </w:r>
      <w:r w:rsidRPr="00090D7B">
        <w:rPr>
          <w:u w:val="single"/>
        </w:rPr>
        <w:t>search features include single or multiple word searches</w:t>
      </w:r>
      <w:r w:rsidRPr="00090D7B">
        <w:t xml:space="preserve">, complex Boolean expression search, Proximity search, Field search, Phrase search, etc in the form of simple and advance search options. Simple search lets the user search a combination of keywords. Advance search lets the user search using Boolean expressions, using the expressions like “near”, “and”, “and not”. Searches are also available on IPC and TKRC codes. </w:t>
      </w:r>
    </w:p>
    <w:p w14:paraId="4FE6B0DE" w14:textId="33155BB8" w:rsidR="004930BB" w:rsidRPr="004930BB" w:rsidRDefault="004930BB" w:rsidP="004930BB">
      <w:r w:rsidRPr="00090D7B">
        <w:rPr>
          <w:u w:val="single"/>
        </w:rPr>
        <w:t>TKDL acts as a bridge between formulations existing in local languages and a Patent Examiner at a global level</w:t>
      </w:r>
      <w:r w:rsidRPr="00090D7B">
        <w:t xml:space="preserve">, since the database will provide information on modern as well as local names in a language and format understandable to Patent Examiners. It is expected that the </w:t>
      </w:r>
      <w:r w:rsidRPr="00090D7B">
        <w:rPr>
          <w:u w:val="single"/>
        </w:rPr>
        <w:t>issue of the gap on lack of access to prior art traditional knowledge shall get addressed</w:t>
      </w:r>
      <w:r w:rsidRPr="00090D7B">
        <w:t>.</w:t>
      </w:r>
    </w:p>
    <w:p w14:paraId="601C2676" w14:textId="77777777" w:rsidR="004930BB" w:rsidRPr="00090D7B" w:rsidRDefault="004930BB" w:rsidP="004930BB">
      <w:pPr>
        <w:keepNext/>
        <w:keepLines/>
        <w:spacing w:before="40" w:after="0"/>
        <w:outlineLvl w:val="3"/>
        <w:rPr>
          <w:rFonts w:eastAsiaTheme="majorEastAsia" w:cstheme="majorBidi"/>
          <w:b/>
          <w:iCs/>
          <w:sz w:val="26"/>
        </w:rPr>
      </w:pPr>
      <w:r w:rsidRPr="00090D7B">
        <w:rPr>
          <w:rFonts w:eastAsiaTheme="majorEastAsia" w:cstheme="majorBidi"/>
          <w:b/>
          <w:iCs/>
          <w:sz w:val="26"/>
        </w:rPr>
        <w:lastRenderedPageBreak/>
        <w:t>TKDL’s proactive nature deters biopiracy by ensuring the rejection patents on prior art involving TK</w:t>
      </w:r>
    </w:p>
    <w:p w14:paraId="32FC79B3" w14:textId="77777777" w:rsidR="004930BB" w:rsidRPr="00090D7B" w:rsidRDefault="004930BB" w:rsidP="004930BB">
      <w:pPr>
        <w:rPr>
          <w:b/>
          <w:bCs/>
          <w:sz w:val="26"/>
        </w:rPr>
      </w:pPr>
      <w:r w:rsidRPr="00090D7B">
        <w:rPr>
          <w:b/>
          <w:bCs/>
          <w:sz w:val="26"/>
        </w:rPr>
        <w:t xml:space="preserve">Kalbande and Suradkar, PhD in library and Information science, 21 </w:t>
      </w:r>
    </w:p>
    <w:p w14:paraId="1AD59308" w14:textId="77777777" w:rsidR="004930BB" w:rsidRPr="00090D7B" w:rsidRDefault="004930BB" w:rsidP="004930BB">
      <w:pPr>
        <w:spacing w:after="0"/>
      </w:pPr>
      <w:r w:rsidRPr="00090D7B">
        <w:t xml:space="preserve">([Dr. Priya Suradkar – PhD in Library science from Marathwada University (2017), Dr.Dattatraya Kalbande -PhD in Library and Information science (2016)], 2021, Library Philosophy and Practice (e-journal), “Traditional knowledge digital library: A Magic bullet in the war against biopiracy”, Pgs. 13-14, </w:t>
      </w:r>
      <w:hyperlink r:id="rId61" w:history="1">
        <w:r w:rsidRPr="00090D7B">
          <w:rPr>
            <w:color w:val="0563C1" w:themeColor="hyperlink"/>
            <w:u w:val="single"/>
          </w:rPr>
          <w:t>https://digitalcommons.unl.edu/cgi/viewcontent.cgi?article=11486&amp;context=libphilprac</w:t>
        </w:r>
      </w:hyperlink>
      <w:r w:rsidRPr="00090D7B">
        <w:t xml:space="preserve"> , Accessed 7/12/24, GDI JK)</w:t>
      </w:r>
    </w:p>
    <w:p w14:paraId="703DA3D3" w14:textId="556C67C0" w:rsidR="004930BB" w:rsidRPr="004930BB" w:rsidRDefault="004930BB" w:rsidP="004930BB">
      <w:pPr>
        <w:rPr>
          <w:u w:val="single"/>
        </w:rPr>
      </w:pPr>
      <w:r w:rsidRPr="00090D7B">
        <w:rPr>
          <w:u w:val="single"/>
        </w:rPr>
        <w:t>Traditional Knowledge Digital Library is proving to be an effective deterrent against bio-piracy</w:t>
      </w:r>
      <w:r w:rsidRPr="00090D7B">
        <w:t xml:space="preserve"> and has </w:t>
      </w:r>
      <w:r w:rsidRPr="00090D7B">
        <w:rPr>
          <w:u w:val="single"/>
        </w:rPr>
        <w:t>been recognized internationally as a</w:t>
      </w:r>
      <w:r w:rsidRPr="00090D7B">
        <w:t xml:space="preserve"> </w:t>
      </w:r>
      <w:r w:rsidRPr="00090D7B">
        <w:rPr>
          <w:u w:val="single"/>
        </w:rPr>
        <w:t>unique effort</w:t>
      </w:r>
      <w:r w:rsidRPr="00090D7B">
        <w:t xml:space="preserve">. Traditional Knowledge Digital Library has </w:t>
      </w:r>
      <w:r w:rsidRPr="00090D7B">
        <w:rPr>
          <w:u w:val="single"/>
        </w:rPr>
        <w:t>set a benchmark in Traditional Knowledge protection around the world</w:t>
      </w:r>
      <w:r w:rsidRPr="00090D7B">
        <w:t xml:space="preserve">, </w:t>
      </w:r>
      <w:r w:rsidRPr="00090D7B">
        <w:rPr>
          <w:u w:val="single"/>
        </w:rPr>
        <w:t>particularly in</w:t>
      </w:r>
      <w:r w:rsidRPr="00090D7B">
        <w:t xml:space="preserve"> </w:t>
      </w:r>
      <w:r w:rsidRPr="00090D7B">
        <w:rPr>
          <w:u w:val="single"/>
        </w:rPr>
        <w:t>Traditional Knowledge rich countries</w:t>
      </w:r>
      <w:r w:rsidRPr="00090D7B">
        <w:t xml:space="preserve">, by </w:t>
      </w:r>
      <w:r w:rsidRPr="00090D7B">
        <w:rPr>
          <w:u w:val="single"/>
        </w:rPr>
        <w:t>demonstrating the advantages of proactive action and the power of strong deterrence</w:t>
      </w:r>
      <w:r w:rsidRPr="00090D7B">
        <w:t xml:space="preserve">. The </w:t>
      </w:r>
      <w:r w:rsidRPr="00090D7B">
        <w:rPr>
          <w:u w:val="single"/>
        </w:rPr>
        <w:t>key</w:t>
      </w:r>
      <w:r w:rsidRPr="00090D7B">
        <w:t xml:space="preserve"> here </w:t>
      </w:r>
      <w:r w:rsidRPr="00090D7B">
        <w:rPr>
          <w:u w:val="single"/>
        </w:rPr>
        <w:t>is preventing the grant of wrong patents by ensuring access to Traditional Knowledge related prior art for patent examiners without restricting the use of traditional knowledge.</w:t>
      </w:r>
    </w:p>
    <w:p w14:paraId="1CB8D55D" w14:textId="06CDA896" w:rsidR="004930BB" w:rsidRDefault="004930BB" w:rsidP="004930BB">
      <w:pPr>
        <w:pStyle w:val="Heading3"/>
      </w:pPr>
      <w:r>
        <w:lastRenderedPageBreak/>
        <w:t>AT: Database -&gt; Biopiracy</w:t>
      </w:r>
    </w:p>
    <w:p w14:paraId="07C2CCCB" w14:textId="3AD51CA6" w:rsidR="004930BB" w:rsidRPr="00090D7B" w:rsidRDefault="004930BB" w:rsidP="004930BB">
      <w:pPr>
        <w:keepNext/>
        <w:keepLines/>
        <w:spacing w:before="40" w:after="0"/>
        <w:outlineLvl w:val="3"/>
        <w:rPr>
          <w:rFonts w:eastAsiaTheme="majorEastAsia" w:cstheme="majorBidi"/>
          <w:b/>
          <w:iCs/>
          <w:sz w:val="26"/>
        </w:rPr>
      </w:pPr>
      <w:r w:rsidRPr="00090D7B">
        <w:rPr>
          <w:rFonts w:eastAsiaTheme="majorEastAsia" w:cstheme="majorBidi"/>
          <w:b/>
          <w:iCs/>
          <w:sz w:val="26"/>
        </w:rPr>
        <w:t xml:space="preserve">Existing TKDL systems already deter the misuse of TK through the implementation of safe guards on non-disclosure </w:t>
      </w:r>
    </w:p>
    <w:p w14:paraId="573733E1" w14:textId="77777777" w:rsidR="004930BB" w:rsidRPr="00090D7B" w:rsidRDefault="004930BB" w:rsidP="004930BB">
      <w:pPr>
        <w:rPr>
          <w:b/>
          <w:bCs/>
          <w:sz w:val="26"/>
        </w:rPr>
      </w:pPr>
      <w:r w:rsidRPr="00090D7B">
        <w:rPr>
          <w:b/>
          <w:bCs/>
          <w:sz w:val="26"/>
        </w:rPr>
        <w:t xml:space="preserve">Kalbande and Suradkar, PhD in library and Information science, 21 </w:t>
      </w:r>
    </w:p>
    <w:p w14:paraId="7BCE180D" w14:textId="77777777" w:rsidR="004930BB" w:rsidRPr="00090D7B" w:rsidRDefault="004930BB" w:rsidP="004930BB">
      <w:pPr>
        <w:spacing w:after="0"/>
      </w:pPr>
      <w:r w:rsidRPr="00090D7B">
        <w:t xml:space="preserve">([Dr. Priya Suradkar – PhD in Library science from Marathwada University (2017), Dr.Dattatraya Kalbande -PhD in Library and Information science (2016)], 2021, Library Philosophy and Practice (e-journal), “Traditional knowledge digital library: A Magic bullet in the war against biopiracy”, Pgs. 2-3, </w:t>
      </w:r>
      <w:hyperlink r:id="rId62" w:history="1">
        <w:r w:rsidRPr="00090D7B">
          <w:rPr>
            <w:color w:val="0563C1" w:themeColor="hyperlink"/>
            <w:u w:val="single"/>
          </w:rPr>
          <w:t>https://digitalcommons.unl.edu/cgi/viewcontent.cgi?article=11486&amp;context=libphilprac</w:t>
        </w:r>
      </w:hyperlink>
      <w:r w:rsidRPr="00090D7B">
        <w:t xml:space="preserve"> , Accessed 7/12/24, GDI JK)</w:t>
      </w:r>
    </w:p>
    <w:p w14:paraId="694A37EA" w14:textId="1AC92E2E" w:rsidR="004930BB" w:rsidRPr="00090D7B" w:rsidRDefault="004930BB" w:rsidP="004930BB">
      <w:pPr>
        <w:rPr>
          <w:u w:val="single"/>
        </w:rPr>
      </w:pPr>
      <w:r w:rsidRPr="00090D7B">
        <w:t xml:space="preserve">At present, </w:t>
      </w:r>
      <w:r w:rsidRPr="00090D7B">
        <w:rPr>
          <w:u w:val="single"/>
        </w:rPr>
        <w:t>as per the approval of Cabinet Committee on Economic Affairs</w:t>
      </w:r>
      <w:r w:rsidRPr="00090D7B">
        <w:t xml:space="preserve">, access of </w:t>
      </w:r>
      <w:r w:rsidRPr="00090D7B">
        <w:rPr>
          <w:u w:val="single"/>
        </w:rPr>
        <w:t>TKDL is available to thirteen Patent Offices</w:t>
      </w:r>
      <w:r w:rsidRPr="00090D7B">
        <w:t xml:space="preserve"> (European Patent Office, United State Patent &amp; Trademark Office, Japan Patent Office, United Kingdom Patent Office, Canadian Intellectual Property Office, German Patent Office, Intellectual Property Australia, Indian Patent Office, Chile Patent Office, Intellectual Property Corporation of Malaysia, Rospatent- Intellectual Property Office of Russia, Peru Patent Office and Spanish Patent and Trademark Office</w:t>
      </w:r>
      <w:r w:rsidRPr="00090D7B">
        <w:rPr>
          <w:u w:val="single"/>
        </w:rPr>
        <w:t>), under TKDL Access (Non-disclosure) Agreement</w:t>
      </w:r>
      <w:r w:rsidRPr="00090D7B">
        <w:t xml:space="preserve">. As per the </w:t>
      </w:r>
      <w:r w:rsidRPr="00090D7B">
        <w:rPr>
          <w:u w:val="single"/>
        </w:rPr>
        <w:t>terms and conditions of the Access agreement, examiners of patent office can utilize TKDL for search and examination purposes only and cannot reveal the contents of TKDL to any third party unless it is necessary</w:t>
      </w:r>
      <w:r w:rsidRPr="00090D7B">
        <w:t xml:space="preserve"> for the purpose of citation. </w:t>
      </w:r>
      <w:r w:rsidRPr="00090D7B">
        <w:rPr>
          <w:u w:val="single"/>
        </w:rPr>
        <w:t>TKDL Access Agreement is unique in nature and has in-built safeguards on Nondisclosure to protect India’s interest against any possible misuse.</w:t>
      </w:r>
    </w:p>
    <w:p w14:paraId="07AA0872" w14:textId="77777777" w:rsidR="00AF0EC2" w:rsidRPr="00CB1774" w:rsidRDefault="00AF0EC2" w:rsidP="00AF0EC2">
      <w:pPr>
        <w:pStyle w:val="Heading3"/>
      </w:pPr>
      <w:r>
        <w:lastRenderedPageBreak/>
        <w:t>Disclosure solvency</w:t>
      </w:r>
    </w:p>
    <w:p w14:paraId="2112B8E9" w14:textId="77777777" w:rsidR="00AF0EC2" w:rsidRDefault="00AF0EC2" w:rsidP="00AF0EC2">
      <w:pPr>
        <w:pStyle w:val="Heading4"/>
      </w:pPr>
      <w:r>
        <w:t>The use of Traditional Knowledge from indigenous communities out to be used when disclosing research used for patent applications.</w:t>
      </w:r>
    </w:p>
    <w:p w14:paraId="664C7EA9" w14:textId="77777777" w:rsidR="00AF0EC2" w:rsidRDefault="00AF0EC2" w:rsidP="00AF0EC2">
      <w:pPr>
        <w:rPr>
          <w:rStyle w:val="Style13ptBold"/>
        </w:rPr>
      </w:pPr>
      <w:r>
        <w:rPr>
          <w:rStyle w:val="Style13ptBold"/>
        </w:rPr>
        <w:t>Gebru, University of Houston Law Center Assistant Professor of Law, ‘19</w:t>
      </w:r>
    </w:p>
    <w:p w14:paraId="1FA40631" w14:textId="77777777" w:rsidR="00AF0EC2" w:rsidRPr="00E672A3" w:rsidRDefault="00AF0EC2" w:rsidP="00AF0EC2">
      <w:r>
        <w:t xml:space="preserve">[Aman, University of Houston law center member of the institute for intellectual property and information law, June 30 2019, Denver Law Review, “PATENTS, DISCLOSURE, AND BIOPIRACY”, </w:t>
      </w:r>
      <w:r w:rsidRPr="00B35B74">
        <w:t>https://papers.ssrn.com/sol3/papers.cfm?abstract_id=3188311</w:t>
      </w:r>
      <w:r w:rsidRPr="00A71A34">
        <w:rPr>
          <w:color w:val="000000" w:themeColor="text1"/>
        </w:rPr>
        <w:t>,</w:t>
      </w:r>
      <w:r>
        <w:t xml:space="preserve"> Accessed July 02 2024, AMH]</w:t>
      </w:r>
    </w:p>
    <w:p w14:paraId="728E55BF" w14:textId="77777777" w:rsidR="00AF0EC2" w:rsidRDefault="00AF0EC2" w:rsidP="00AF0EC2">
      <w:r w:rsidRPr="00A71A34">
        <w:rPr>
          <w:u w:val="single"/>
        </w:rPr>
        <w:t>One of the core requirements of patentability is that patent applicants</w:t>
      </w:r>
      <w:r>
        <w:rPr>
          <w:u w:val="single"/>
        </w:rPr>
        <w:t xml:space="preserve"> </w:t>
      </w:r>
      <w:r w:rsidRPr="00A71A34">
        <w:rPr>
          <w:u w:val="single"/>
        </w:rPr>
        <w:t>provide background and contextual information about their invention to</w:t>
      </w:r>
      <w:r>
        <w:rPr>
          <w:u w:val="single"/>
        </w:rPr>
        <w:t xml:space="preserve"> </w:t>
      </w:r>
      <w:r w:rsidRPr="00A71A34">
        <w:rPr>
          <w:u w:val="single"/>
        </w:rPr>
        <w:t>the patent office. This disclosure is expected to allow a patent examiner to</w:t>
      </w:r>
      <w:r>
        <w:rPr>
          <w:u w:val="single"/>
        </w:rPr>
        <w:t xml:space="preserve"> </w:t>
      </w:r>
      <w:r w:rsidRPr="00A71A34">
        <w:rPr>
          <w:u w:val="single"/>
        </w:rPr>
        <w:t>ensure that the application meets patentability standards. However, because of the information asymmetry between expert patent applicants and</w:t>
      </w:r>
      <w:r>
        <w:rPr>
          <w:u w:val="single"/>
        </w:rPr>
        <w:t xml:space="preserve"> </w:t>
      </w:r>
      <w:r w:rsidRPr="00A71A34">
        <w:rPr>
          <w:u w:val="single"/>
        </w:rPr>
        <w:t>generalist patent examiners, applicants can withhold useful information</w:t>
      </w:r>
      <w:r>
        <w:rPr>
          <w:u w:val="single"/>
        </w:rPr>
        <w:t xml:space="preserve"> </w:t>
      </w:r>
      <w:r w:rsidRPr="00A71A34">
        <w:rPr>
          <w:u w:val="single"/>
        </w:rPr>
        <w:t>while still receiving the benefits of exclusive patent rights.</w:t>
      </w:r>
      <w:r>
        <w:t xml:space="preserve"> While this is a problem in the patent system in general, </w:t>
      </w:r>
      <w:r w:rsidRPr="00A71A34">
        <w:rPr>
          <w:u w:val="single"/>
        </w:rPr>
        <w:t>the challenge is even worse in a</w:t>
      </w:r>
      <w:r>
        <w:rPr>
          <w:u w:val="single"/>
        </w:rPr>
        <w:t xml:space="preserve"> </w:t>
      </w:r>
      <w:r w:rsidRPr="00A71A34">
        <w:rPr>
          <w:u w:val="single"/>
        </w:rPr>
        <w:t>subset of inventions.</w:t>
      </w:r>
      <w:r>
        <w:t xml:space="preserve"> </w:t>
      </w:r>
      <w:r w:rsidRPr="00A71A34">
        <w:rPr>
          <w:u w:val="single"/>
        </w:rPr>
        <w:t>The information asymmetry is more pronounced in</w:t>
      </w:r>
      <w:r>
        <w:rPr>
          <w:u w:val="single"/>
        </w:rPr>
        <w:t xml:space="preserve"> </w:t>
      </w:r>
      <w:r w:rsidRPr="00A71A34">
        <w:rPr>
          <w:u w:val="single"/>
        </w:rPr>
        <w:t>cases of inventions that rely on the genetic resource or traditional</w:t>
      </w:r>
      <w:r>
        <w:rPr>
          <w:u w:val="single"/>
        </w:rPr>
        <w:t xml:space="preserve"> </w:t>
      </w:r>
      <w:r w:rsidRPr="00A71A34">
        <w:rPr>
          <w:u w:val="single"/>
        </w:rPr>
        <w:t>knowledge (TK) of indigenous peoples and local communities in their research. A good example is the practice of using traditional medicinal</w:t>
      </w:r>
      <w:r>
        <w:rPr>
          <w:u w:val="single"/>
        </w:rPr>
        <w:t xml:space="preserve"> </w:t>
      </w:r>
      <w:r w:rsidRPr="00A71A34">
        <w:rPr>
          <w:u w:val="single"/>
        </w:rPr>
        <w:t>knowledge as research leads to develop modern drugs. Aspirin is one of</w:t>
      </w:r>
      <w:r>
        <w:rPr>
          <w:u w:val="single"/>
        </w:rPr>
        <w:t xml:space="preserve"> </w:t>
      </w:r>
      <w:r w:rsidRPr="00A71A34">
        <w:rPr>
          <w:u w:val="single"/>
        </w:rPr>
        <w:t>the drugs developed out of traditional practices. A core question in these</w:t>
      </w:r>
      <w:r>
        <w:rPr>
          <w:u w:val="single"/>
        </w:rPr>
        <w:t xml:space="preserve"> </w:t>
      </w:r>
      <w:r w:rsidRPr="00A71A34">
        <w:rPr>
          <w:u w:val="single"/>
        </w:rPr>
        <w:t>situations is whether patent applicants that rely on TK to develop their</w:t>
      </w:r>
      <w:r>
        <w:rPr>
          <w:u w:val="single"/>
        </w:rPr>
        <w:t xml:space="preserve"> </w:t>
      </w:r>
      <w:r w:rsidRPr="00A71A34">
        <w:rPr>
          <w:u w:val="single"/>
        </w:rPr>
        <w:t>invention are required to disclose such information to the patent examiner.</w:t>
      </w:r>
      <w:r>
        <w:rPr>
          <w:u w:val="single"/>
        </w:rPr>
        <w:t xml:space="preserve"> </w:t>
      </w:r>
      <w:r w:rsidRPr="00A71A34">
        <w:rPr>
          <w:u w:val="single"/>
        </w:rPr>
        <w:t>Reports of multiple instances show that patent applicants usually withhold</w:t>
      </w:r>
      <w:r>
        <w:rPr>
          <w:u w:val="single"/>
        </w:rPr>
        <w:t xml:space="preserve"> </w:t>
      </w:r>
      <w:r w:rsidRPr="00A71A34">
        <w:rPr>
          <w:u w:val="single"/>
        </w:rPr>
        <w:t>information about their reliance on TK in their inventive process. As a</w:t>
      </w:r>
      <w:r>
        <w:rPr>
          <w:u w:val="single"/>
        </w:rPr>
        <w:t xml:space="preserve"> </w:t>
      </w:r>
      <w:r w:rsidRPr="00A71A34">
        <w:rPr>
          <w:u w:val="single"/>
        </w:rPr>
        <w:t>result, they may claim exclusive property rights over what source communities have been practicing for generations</w:t>
      </w:r>
      <w:r>
        <w:t>. In reaction to the lack of recognition of their contribution, source communities are adopting a protectionist trend by creating restrictions on access to their resources.</w:t>
      </w:r>
    </w:p>
    <w:p w14:paraId="597C7952" w14:textId="77777777" w:rsidR="00AF0EC2" w:rsidRDefault="00AF0EC2" w:rsidP="00AF0EC2">
      <w:r w:rsidRPr="00C742A8">
        <w:rPr>
          <w:u w:val="single"/>
        </w:rPr>
        <w:t>This Article argues that the introduction of an explicit requirement in</w:t>
      </w:r>
      <w:r>
        <w:rPr>
          <w:u w:val="single"/>
        </w:rPr>
        <w:t xml:space="preserve"> </w:t>
      </w:r>
      <w:r w:rsidRPr="00C742A8">
        <w:rPr>
          <w:u w:val="single"/>
        </w:rPr>
        <w:t>U.S. patent law, compelling patent applicants to disclose their use of TK,</w:t>
      </w:r>
      <w:r>
        <w:rPr>
          <w:u w:val="single"/>
        </w:rPr>
        <w:t xml:space="preserve"> </w:t>
      </w:r>
      <w:r w:rsidRPr="00C742A8">
        <w:rPr>
          <w:u w:val="single"/>
        </w:rPr>
        <w:t>can create an efficient patent system and sustainable relationships in the</w:t>
      </w:r>
      <w:r>
        <w:rPr>
          <w:u w:val="single"/>
        </w:rPr>
        <w:t xml:space="preserve"> </w:t>
      </w:r>
      <w:r w:rsidRPr="00C742A8">
        <w:rPr>
          <w:u w:val="single"/>
        </w:rPr>
        <w:t>relevant industries. It provides two justifications for the amendment of</w:t>
      </w:r>
      <w:r>
        <w:rPr>
          <w:u w:val="single"/>
        </w:rPr>
        <w:t xml:space="preserve"> </w:t>
      </w:r>
      <w:r w:rsidRPr="00C742A8">
        <w:rPr>
          <w:u w:val="single"/>
        </w:rPr>
        <w:t>U.S. patent law. First</w:t>
      </w:r>
      <w:r>
        <w:t xml:space="preserve">, the Article makes a normative case for conceiving the disclosure of origin requirement as an information-forcing rule. </w:t>
      </w:r>
      <w:r w:rsidRPr="00C742A8">
        <w:rPr>
          <w:u w:val="single"/>
        </w:rPr>
        <w:t>Imposing an obligation to disclose the source of TK would elicit socially beneficial information about the validity and scope of a claimed application</w:t>
      </w:r>
      <w:r>
        <w:rPr>
          <w:u w:val="single"/>
        </w:rPr>
        <w:t xml:space="preserve"> </w:t>
      </w:r>
      <w:r w:rsidRPr="00C742A8">
        <w:rPr>
          <w:u w:val="single"/>
        </w:rPr>
        <w:t>from the low-cost providers—patent applicants—thereby creating a more efficient patent system. Second</w:t>
      </w:r>
      <w:r>
        <w:t xml:space="preserve">, the Article argues that </w:t>
      </w:r>
      <w:r w:rsidRPr="00C742A8">
        <w:rPr>
          <w:u w:val="single"/>
        </w:rPr>
        <w:t>an explicit and enforceable disclosure requirement would reverse the inefficient and troubling protectionist trend by facilitating the tracking and enforcement of</w:t>
      </w:r>
      <w:r>
        <w:rPr>
          <w:u w:val="single"/>
        </w:rPr>
        <w:t xml:space="preserve"> </w:t>
      </w:r>
      <w:r w:rsidRPr="00C742A8">
        <w:rPr>
          <w:u w:val="single"/>
        </w:rPr>
        <w:t>obligations that researchers may have in contracts with source communities or domestic laws of source countries. The requirement will create confidence in the patent system and encourage source communities to facilitate access to TK</w:t>
      </w:r>
      <w:r>
        <w:t>. The Article uses efficiency and social-welfare perspectives in contrast to the equity and distributive justice justifications dominating the literature. The focus of this Article on domestic U.S. law is another point of contrast to the focus of the literature on international law.</w:t>
      </w:r>
    </w:p>
    <w:p w14:paraId="17471F13" w14:textId="77777777" w:rsidR="00AF0EC2" w:rsidRPr="009F7931" w:rsidRDefault="00AF0EC2" w:rsidP="00AF0EC2">
      <w:pPr>
        <w:pStyle w:val="Heading4"/>
      </w:pPr>
      <w:r w:rsidRPr="009F7931">
        <w:t xml:space="preserve">Disclosure empirically solves – sui generis laws and licensing prevents biopiracy and compensates indigenous groups  </w:t>
      </w:r>
    </w:p>
    <w:p w14:paraId="1E7FDF0A" w14:textId="77777777" w:rsidR="00AF0EC2" w:rsidRPr="009F7931" w:rsidRDefault="00AF0EC2" w:rsidP="00AF0EC2">
      <w:pPr>
        <w:rPr>
          <w:rStyle w:val="Style13ptBold"/>
        </w:rPr>
      </w:pPr>
      <w:r w:rsidRPr="009F7931">
        <w:rPr>
          <w:rStyle w:val="Style13ptBold"/>
        </w:rPr>
        <w:t>Jin, University of Iowa JD, 2011</w:t>
      </w:r>
    </w:p>
    <w:p w14:paraId="2A9C52E2" w14:textId="77777777" w:rsidR="00AF0EC2" w:rsidRPr="009F7931" w:rsidRDefault="00AF0EC2" w:rsidP="00AF0EC2">
      <w:r w:rsidRPr="009F7931">
        <w:lastRenderedPageBreak/>
        <w:t>[Yuqin, Winter 2011, Transnational Law &amp; Contemporary Problems, “Necessity: Enacting Laws to Protect Indigenous</w:t>
      </w:r>
      <w:r w:rsidRPr="009F7931">
        <w:rPr>
          <w:sz w:val="12"/>
        </w:rPr>
        <w:t xml:space="preserve"> </w:t>
      </w:r>
      <w:r w:rsidRPr="009F7931">
        <w:t>Intellectual Property Rights in the United States”, vol. 19, no.</w:t>
      </w:r>
      <w:r w:rsidRPr="009F7931">
        <w:rPr>
          <w:sz w:val="12"/>
        </w:rPr>
        <w:t xml:space="preserve">¶ </w:t>
      </w:r>
      <w:r w:rsidRPr="009F7931">
        <w:t>3, pg. 962-964, Heinonline, accessed 6/29/2024, LR]</w:t>
      </w:r>
    </w:p>
    <w:p w14:paraId="4A24702F" w14:textId="77777777" w:rsidR="00AF0EC2" w:rsidRPr="009F7931" w:rsidRDefault="00AF0EC2" w:rsidP="00AF0EC2">
      <w:r w:rsidRPr="009F7931">
        <w:t>IV. THE LAWS PROTECTING INDIGENOUS INTELLECTUAL PROPERTY RIGHTS IN</w:t>
      </w:r>
      <w:r w:rsidRPr="009F7931">
        <w:rPr>
          <w:sz w:val="12"/>
        </w:rPr>
        <w:t xml:space="preserve">¶ </w:t>
      </w:r>
      <w:r w:rsidRPr="009F7931">
        <w:t>OTHER COUNTRIES</w:t>
      </w:r>
    </w:p>
    <w:p w14:paraId="72F08ADF" w14:textId="77777777" w:rsidR="00AF0EC2" w:rsidRPr="009F7931" w:rsidRDefault="00AF0EC2" w:rsidP="00AF0EC2">
      <w:r w:rsidRPr="009F7931">
        <w:rPr>
          <w:rStyle w:val="StyleUnderline"/>
        </w:rPr>
        <w:t>Realizing that modern patent law does not accommodate indigenous knowledge, nations have attempted to explore different legislative approaches to protect indigenous IP</w:t>
      </w:r>
      <w:r w:rsidRPr="009F7931">
        <w:t>.89 Currently, there are two main types of legal reform to protect indigenous IP rights: 1) modifying current patent law to protect indigenous IP rights to some degree, such as requiring disclosure of genetic resources, and 2) creating new laws sui generis, which protect indigenous IP.90</w:t>
      </w:r>
    </w:p>
    <w:p w14:paraId="110C7803" w14:textId="77777777" w:rsidR="00AF0EC2" w:rsidRPr="009F7931" w:rsidRDefault="00AF0EC2" w:rsidP="00AF0EC2">
      <w:r w:rsidRPr="009F7931">
        <w:t xml:space="preserve">Following the Bonn Guideline issued by the Secretary of the Convention on Biological Diversity, </w:t>
      </w:r>
      <w:r w:rsidRPr="009F7931">
        <w:rPr>
          <w:rStyle w:val="StyleUnderline"/>
        </w:rPr>
        <w:t>at least fifteen countries</w:t>
      </w:r>
      <w:r w:rsidRPr="009F7931">
        <w:t xml:space="preserve">, including Denmark, Sweden, Switzerland, Belgium, and Norway, </w:t>
      </w:r>
      <w:r w:rsidRPr="009F7931">
        <w:rPr>
          <w:rStyle w:val="StyleUnderline"/>
        </w:rPr>
        <w:t>require patent applicants to disclose the origins of genetic resources</w:t>
      </w:r>
      <w:r w:rsidRPr="009F7931">
        <w:t xml:space="preserve">. 9 1 Newly amended </w:t>
      </w:r>
      <w:r w:rsidRPr="009F7931">
        <w:rPr>
          <w:rStyle w:val="StyleUnderline"/>
        </w:rPr>
        <w:t>Chinese patent law has similar provisions and provides that a patent right will not be granted if an applicant gains the genetic materials and associated knowledge in violation of Chinese law regarding traditional knowledge</w:t>
      </w:r>
      <w:r w:rsidRPr="009F7931">
        <w:t xml:space="preserve"> *92</w:t>
      </w:r>
    </w:p>
    <w:p w14:paraId="2664CD41" w14:textId="77777777" w:rsidR="00AF0EC2" w:rsidRPr="009F7931" w:rsidRDefault="00AF0EC2" w:rsidP="00AF0EC2">
      <w:r w:rsidRPr="009F7931">
        <w:rPr>
          <w:rStyle w:val="StyleUnderline"/>
        </w:rPr>
        <w:t>Peru's Regime of Protection of the Collective Knowledge of Indigenous Peoples</w:t>
      </w:r>
      <w:r w:rsidRPr="009F7931">
        <w:t xml:space="preserve"> 9 3 </w:t>
      </w:r>
      <w:r w:rsidRPr="009F7931">
        <w:rPr>
          <w:rStyle w:val="StyleUnderline"/>
        </w:rPr>
        <w:t>and the Philippine's Indigenous Peoples Rights Act use the second approach by creating new laws sui generis, which protect indigenous IP.</w:t>
      </w:r>
      <w:r w:rsidRPr="009F7931">
        <w:t xml:space="preserve">94 </w:t>
      </w:r>
      <w:r w:rsidRPr="009F7931">
        <w:rPr>
          <w:rStyle w:val="StyleUnderline"/>
        </w:rPr>
        <w:t>Some other countries following the second approach include Portugal and Thailand</w:t>
      </w:r>
      <w:r w:rsidRPr="009F7931">
        <w:t xml:space="preserve">. 9 5 Peru enacted its law on October 21, 1999.96 </w:t>
      </w:r>
      <w:r w:rsidRPr="009F7931">
        <w:rPr>
          <w:rStyle w:val="StyleUnderline"/>
        </w:rPr>
        <w:t>Peru's law aims to protect knowledge about properties, usages, and characteristics of biological resources developed by indigenous peoples.</w:t>
      </w:r>
      <w:r w:rsidRPr="009F7931">
        <w:t xml:space="preserve"> 9 7 "</w:t>
      </w:r>
      <w:r w:rsidRPr="009F7931">
        <w:rPr>
          <w:rStyle w:val="StyleUnderline"/>
        </w:rPr>
        <w:t>Holders have the right to give consent to the access (and use) of their knowledge. Where the intended use is of a commercial or industrial nature, a license agreement must be entered into</w:t>
      </w:r>
      <w:r w:rsidRPr="009F7931">
        <w:t xml:space="preserve">." 98 </w:t>
      </w:r>
      <w:r w:rsidRPr="009F7931">
        <w:rPr>
          <w:rStyle w:val="StyleUnderline"/>
        </w:rPr>
        <w:t>The license is granted in return "for an equitable share of the benefits."</w:t>
      </w:r>
      <w:r w:rsidRPr="009F7931">
        <w:t xml:space="preserve">9 9 </w:t>
      </w:r>
      <w:r w:rsidRPr="009F7931">
        <w:rPr>
          <w:rStyle w:val="StyleUnderline"/>
        </w:rPr>
        <w:t>The law provides methods to enforce licenses, such as injunctions, seizures, criminal sanctions, and fines.</w:t>
      </w:r>
      <w:r w:rsidRPr="009F7931">
        <w:t xml:space="preserve"> 100 </w:t>
      </w:r>
      <w:r w:rsidRPr="009F7931">
        <w:rPr>
          <w:rStyle w:val="StyleUnderline"/>
        </w:rPr>
        <w:t>An applicant applying for a utility patent or a plant variety breeder's certificate "related to products or processes obtained or developed from collective knowledge," must present a copy of the licensing agreement</w:t>
      </w:r>
      <w:r w:rsidRPr="009F7931">
        <w:t>, "</w:t>
      </w:r>
      <w:r w:rsidRPr="009F7931">
        <w:rPr>
          <w:rStyle w:val="StyleUnderline"/>
        </w:rPr>
        <w:t>unless the collective knowledge is in the public domain</w:t>
      </w:r>
      <w:r w:rsidRPr="009F7931">
        <w:t xml:space="preserve">." 101 </w:t>
      </w:r>
      <w:r w:rsidRPr="009F7931">
        <w:rPr>
          <w:rStyle w:val="StyleUnderline"/>
        </w:rPr>
        <w:t>If an applicant violates the law, his patent or plant variety breeder license is denied or revoked</w:t>
      </w:r>
      <w:r w:rsidRPr="009F7931">
        <w:t>. 102 Indigenous IP protection in Peru is informal. In order to facilitate the protection and conservation of biological resources, Peru created a voluntary registry. 1 03</w:t>
      </w:r>
    </w:p>
    <w:p w14:paraId="0422F901" w14:textId="77777777" w:rsidR="00AF0EC2" w:rsidRPr="009F7931" w:rsidRDefault="00AF0EC2" w:rsidP="00AF0EC2">
      <w:r w:rsidRPr="009F7931">
        <w:t>In 1997</w:t>
      </w:r>
      <w:r w:rsidRPr="009F7931">
        <w:rPr>
          <w:rStyle w:val="StyleUnderline"/>
        </w:rPr>
        <w:t>, the Philippines</w:t>
      </w:r>
      <w:r w:rsidRPr="009F7931">
        <w:t xml:space="preserve"> enacted the </w:t>
      </w:r>
      <w:r w:rsidRPr="009F7931">
        <w:rPr>
          <w:rStyle w:val="StyleUnderline"/>
        </w:rPr>
        <w:t>Indigenous Peoples' Rights Act and Regulation</w:t>
      </w:r>
      <w:r w:rsidRPr="009F7931">
        <w:t xml:space="preserve">, which </w:t>
      </w:r>
      <w:r w:rsidRPr="009F7931">
        <w:rPr>
          <w:rStyle w:val="StyleUnderline"/>
        </w:rPr>
        <w:t>provides protections to indigenous communities' human rights, including their rights to traditional knowledge</w:t>
      </w:r>
      <w:r w:rsidRPr="009F7931">
        <w:t xml:space="preserve">. 104 </w:t>
      </w:r>
      <w:r w:rsidRPr="009F7931">
        <w:rPr>
          <w:rStyle w:val="StyleUnderline"/>
        </w:rPr>
        <w:t>To protect biodiversity and prevent biopiracy, the law limits the researchers' access to indigenous ancestral domains, lands, or territories that are designated as sources of information.</w:t>
      </w:r>
      <w:r w:rsidRPr="009F7931">
        <w:t xml:space="preserve"> 10 5 Additionally, Executive Order 247 ("EO 247") of 1995,106 Republic Act 8371 ("Indigenous People's Rights Act of 1997"), 107 and Republic Act 9147 ("Wildlife Resources Conservation and Protection Act"), 10 8 all "</w:t>
      </w:r>
      <w:r w:rsidRPr="009F7931">
        <w:rPr>
          <w:rStyle w:val="StyleUnderline"/>
        </w:rPr>
        <w:t>allow bio-prospecting within ancestral lands and domains of the indigenous cultural communities only with a free and prior informed consent of such communities obtained in accordance with customary laws</w:t>
      </w:r>
      <w:r w:rsidRPr="009F7931">
        <w:t xml:space="preserve"> ... "0 Pursuant to EO 247, </w:t>
      </w:r>
      <w:r w:rsidRPr="009F7931">
        <w:rPr>
          <w:rStyle w:val="StyleUnderline"/>
        </w:rPr>
        <w:t>indigenous people are entitled to royalties or other forms of compensation when these resources are exploited for commercial or academic uses</w:t>
      </w:r>
      <w:r w:rsidRPr="009F7931">
        <w:t>. 110</w:t>
      </w:r>
    </w:p>
    <w:p w14:paraId="4CB74C4A" w14:textId="77777777" w:rsidR="00AF0EC2" w:rsidRPr="009F7931" w:rsidRDefault="00AF0EC2" w:rsidP="00AF0EC2">
      <w:r w:rsidRPr="009F7931">
        <w:rPr>
          <w:rStyle w:val="StyleUnderline"/>
        </w:rPr>
        <w:t xml:space="preserve">To promote the development of indigenous communities, Philippine IP law also recognizes the right of indigenous people to self-determination, which includes </w:t>
      </w:r>
      <w:r w:rsidRPr="009F7931">
        <w:t xml:space="preserve">the following rights: </w:t>
      </w:r>
    </w:p>
    <w:p w14:paraId="2EF6A42D" w14:textId="77777777" w:rsidR="00AF0EC2" w:rsidRDefault="00AF0EC2" w:rsidP="00AF0EC2">
      <w:r w:rsidRPr="009F7931">
        <w:rPr>
          <w:rStyle w:val="StyleUnderline"/>
        </w:rPr>
        <w:lastRenderedPageBreak/>
        <w:t>to control, develop, and protect their sciences, technologies, and cultural manifestations, including human and other genetic resources, seeds, including derivatives of these resources, traditional medicines, and health practices, vital medicinal plants, animals and minerals, indigenous knowledge systems and practices, knowledge of the properties of fauna and flora, oral traditions, literature, designs, and visual and performing arts.</w:t>
      </w:r>
      <w:r w:rsidRPr="009F7931">
        <w:t>"'</w:t>
      </w:r>
    </w:p>
    <w:p w14:paraId="47051E66" w14:textId="77777777" w:rsidR="00AF0EC2" w:rsidRDefault="00AF0EC2" w:rsidP="00AF0EC2">
      <w:pPr>
        <w:pStyle w:val="Heading4"/>
      </w:pPr>
      <w:r>
        <w:t>Disclosure doesn’t hamper innovation</w:t>
      </w:r>
    </w:p>
    <w:p w14:paraId="2A6C16E8" w14:textId="77777777" w:rsidR="00AF0EC2" w:rsidRDefault="00AF0EC2" w:rsidP="00AF0EC2">
      <w:pPr>
        <w:rPr>
          <w:rStyle w:val="Style13ptBold"/>
        </w:rPr>
      </w:pPr>
      <w:r>
        <w:rPr>
          <w:rStyle w:val="Style13ptBold"/>
        </w:rPr>
        <w:t>Gebru, University of Houston Law Center Assistant Professor of Law, ‘19</w:t>
      </w:r>
    </w:p>
    <w:p w14:paraId="0FB792AF" w14:textId="77777777" w:rsidR="00AF0EC2" w:rsidRPr="00E672A3" w:rsidRDefault="00AF0EC2" w:rsidP="00AF0EC2">
      <w:r>
        <w:t xml:space="preserve">[Aman, University of Houston law center member of the institute for intellectual property and information law, June 30 2019, Denver Law Review, “PATENTS, DISCLOSURE, AND BIOPIRACY”, </w:t>
      </w:r>
      <w:r w:rsidRPr="00B35B74">
        <w:t>https://papers.ssrn.com/sol3/papers.cfm?abstract_id=3188311</w:t>
      </w:r>
      <w:r w:rsidRPr="00A71A34">
        <w:rPr>
          <w:color w:val="000000" w:themeColor="text1"/>
        </w:rPr>
        <w:t>,</w:t>
      </w:r>
      <w:r>
        <w:t xml:space="preserve"> Accessed July 02 2024, AMH]</w:t>
      </w:r>
    </w:p>
    <w:p w14:paraId="1082F33B" w14:textId="77777777" w:rsidR="00AF0EC2" w:rsidRDefault="00AF0EC2" w:rsidP="00AF0EC2">
      <w:r>
        <w:t xml:space="preserve">C. </w:t>
      </w:r>
      <w:r w:rsidRPr="0077142C">
        <w:rPr>
          <w:u w:val="single"/>
        </w:rPr>
        <w:t>What Should Be the Content of the Required Disclosure?</w:t>
      </w:r>
    </w:p>
    <w:p w14:paraId="0AB9E5FE" w14:textId="77777777" w:rsidR="00AF0EC2" w:rsidRDefault="00AF0EC2" w:rsidP="00AF0EC2">
      <w:r>
        <w:t>As highlighted in earlier Sections,268 t</w:t>
      </w:r>
      <w:r w:rsidRPr="0077142C">
        <w:rPr>
          <w:u w:val="single"/>
        </w:rPr>
        <w:t>he requirement should entail an</w:t>
      </w:r>
      <w:r>
        <w:rPr>
          <w:u w:val="single"/>
        </w:rPr>
        <w:t xml:space="preserve"> </w:t>
      </w:r>
      <w:r w:rsidRPr="0077142C">
        <w:rPr>
          <w:u w:val="single"/>
        </w:rPr>
        <w:t>obligation to disclose the source from which the patent applicant received</w:t>
      </w:r>
      <w:r>
        <w:rPr>
          <w:u w:val="single"/>
        </w:rPr>
        <w:t xml:space="preserve"> </w:t>
      </w:r>
      <w:r w:rsidRPr="0077142C">
        <w:rPr>
          <w:u w:val="single"/>
        </w:rPr>
        <w:t>TK instead of the origin of the resource.</w:t>
      </w:r>
      <w:r>
        <w:t xml:space="preserve"> </w:t>
      </w:r>
      <w:r w:rsidRPr="0077142C">
        <w:rPr>
          <w:u w:val="single"/>
        </w:rPr>
        <w:t>Requiring patent applicants to</w:t>
      </w:r>
      <w:r>
        <w:rPr>
          <w:u w:val="single"/>
        </w:rPr>
        <w:t xml:space="preserve"> </w:t>
      </w:r>
      <w:r w:rsidRPr="0077142C">
        <w:rPr>
          <w:u w:val="single"/>
        </w:rPr>
        <w:t>conduct further research to identify the original source of the TK would</w:t>
      </w:r>
      <w:r>
        <w:rPr>
          <w:u w:val="single"/>
        </w:rPr>
        <w:t xml:space="preserve"> </w:t>
      </w:r>
      <w:r w:rsidRPr="0077142C">
        <w:rPr>
          <w:u w:val="single"/>
        </w:rPr>
        <w:t>create a considerable disincentive against relying on TK resources</w:t>
      </w:r>
      <w:r>
        <w:t xml:space="preserve">. The origin of the majority of TK resources is controversial and, therefore, requiring researchers to investigate and disclose the origin creates a duty that is far from the scientific research in which firms have expertise.269 As the information-forcing rules literature reveals, rules should not be applied if the net effect could result in a disincentive to participate in the “deal” in the first place.270 </w:t>
      </w:r>
      <w:r w:rsidRPr="0077142C">
        <w:rPr>
          <w:u w:val="single"/>
        </w:rPr>
        <w:t>Limiting the content of required disclosure only to the</w:t>
      </w:r>
      <w:r>
        <w:rPr>
          <w:u w:val="single"/>
        </w:rPr>
        <w:t xml:space="preserve"> </w:t>
      </w:r>
      <w:r w:rsidRPr="0077142C">
        <w:rPr>
          <w:u w:val="single"/>
        </w:rPr>
        <w:t>source from which the applicant received TK ensures that the requirement</w:t>
      </w:r>
      <w:r>
        <w:rPr>
          <w:u w:val="single"/>
        </w:rPr>
        <w:t xml:space="preserve"> </w:t>
      </w:r>
      <w:r w:rsidRPr="0077142C">
        <w:rPr>
          <w:u w:val="single"/>
        </w:rPr>
        <w:t>does not impose an undue burden that may deter innovation</w:t>
      </w:r>
      <w:r>
        <w:t xml:space="preserve">.271 This may create an opportunity for strategic behavior where patent applicants would select a jurisdiction that does not have domestic access and benefit-sharing rules to avoid having to comply with rules in the actual source jurisdiction. But, because this </w:t>
      </w:r>
      <w:r w:rsidRPr="00C043A5">
        <w:rPr>
          <w:u w:val="single"/>
        </w:rPr>
        <w:t>risk seems highly limite</w:t>
      </w:r>
      <w:r>
        <w:t>d considering the heavy penalty for fraud and inequitable conduct, legislators should not drive away researchers for fear of such a limited risk of strategic behavior.</w:t>
      </w:r>
    </w:p>
    <w:p w14:paraId="18B906A9" w14:textId="77777777" w:rsidR="00AF0EC2" w:rsidRDefault="00AF0EC2" w:rsidP="00AF0EC2">
      <w:pPr>
        <w:pStyle w:val="Heading4"/>
      </w:pPr>
      <w:r>
        <w:t>Disclosure strikes the right balance</w:t>
      </w:r>
    </w:p>
    <w:p w14:paraId="0D413C84" w14:textId="77777777" w:rsidR="00AF0EC2" w:rsidRDefault="00AF0EC2" w:rsidP="00AF0EC2">
      <w:pPr>
        <w:rPr>
          <w:rStyle w:val="Style13ptBold"/>
        </w:rPr>
      </w:pPr>
      <w:r>
        <w:rPr>
          <w:rStyle w:val="Style13ptBold"/>
        </w:rPr>
        <w:t>Gebru, University of Houston Law Center Assistant Professor of Law, ‘19</w:t>
      </w:r>
    </w:p>
    <w:p w14:paraId="1ABB537F" w14:textId="77777777" w:rsidR="00AF0EC2" w:rsidRPr="00E672A3" w:rsidRDefault="00AF0EC2" w:rsidP="00AF0EC2">
      <w:r>
        <w:t xml:space="preserve">[Aman, University of Houston law center member of the institute for intellectual property and information law, June 30 2019, Denver Law Review, “PATENTS, DISCLOSURE, AND BIOPIRACY”, </w:t>
      </w:r>
      <w:r w:rsidRPr="00B35B74">
        <w:t>https://papers.ssrn.com/sol3/papers.cfm?abstract_id=3188311</w:t>
      </w:r>
      <w:r w:rsidRPr="00A71A34">
        <w:rPr>
          <w:color w:val="000000" w:themeColor="text1"/>
        </w:rPr>
        <w:t>,</w:t>
      </w:r>
      <w:r>
        <w:t xml:space="preserve"> Accessed July 02 2024, AMH]</w:t>
      </w:r>
    </w:p>
    <w:p w14:paraId="1F7EE3D0" w14:textId="77777777" w:rsidR="00AF0EC2" w:rsidRDefault="00AF0EC2" w:rsidP="00AF0EC2">
      <w:r>
        <w:t xml:space="preserve">D. </w:t>
      </w:r>
      <w:r w:rsidRPr="000B0DB1">
        <w:rPr>
          <w:u w:val="single"/>
        </w:rPr>
        <w:t>What Should Trigger the Obligation</w:t>
      </w:r>
      <w:r>
        <w:t>?</w:t>
      </w:r>
    </w:p>
    <w:p w14:paraId="61F670A3" w14:textId="77777777" w:rsidR="00AF0EC2" w:rsidRDefault="00AF0EC2" w:rsidP="00AF0EC2">
      <w:r>
        <w:t xml:space="preserve">Based on the three levels of reliance outlined earlier, the trigger for the requirement should be a substantial reliance standard. </w:t>
      </w:r>
      <w:r w:rsidRPr="009F1FA0">
        <w:rPr>
          <w:u w:val="single"/>
        </w:rPr>
        <w:t>Patent applicants should have a duty to disclose if they would not have developed the</w:t>
      </w:r>
      <w:r>
        <w:rPr>
          <w:u w:val="single"/>
        </w:rPr>
        <w:t xml:space="preserve"> </w:t>
      </w:r>
      <w:r w:rsidRPr="009F1FA0">
        <w:rPr>
          <w:u w:val="single"/>
        </w:rPr>
        <w:t>claimed invention or if the invention would take considerable time and</w:t>
      </w:r>
      <w:r>
        <w:rPr>
          <w:u w:val="single"/>
        </w:rPr>
        <w:t xml:space="preserve"> </w:t>
      </w:r>
      <w:r w:rsidRPr="009F1FA0">
        <w:rPr>
          <w:u w:val="single"/>
        </w:rPr>
        <w:t xml:space="preserve">resources without the reliance on TK. </w:t>
      </w:r>
      <w:r w:rsidRPr="009F1FA0">
        <w:t>This includes examples such as the</w:t>
      </w:r>
      <w:r>
        <w:t xml:space="preserve"> </w:t>
      </w:r>
      <w:r w:rsidRPr="009F1FA0">
        <w:t>neem tree patent where the development of storage stable neem tree extract</w:t>
      </w:r>
      <w:r>
        <w:t xml:space="preserve"> </w:t>
      </w:r>
      <w:r w:rsidRPr="009F1FA0">
        <w:t>for use as a pesticide would face additional risks had it not been for the</w:t>
      </w:r>
      <w:r>
        <w:t xml:space="preserve"> </w:t>
      </w:r>
      <w:r w:rsidRPr="009F1FA0">
        <w:t>traditional use of the resource as a pesticide.</w:t>
      </w:r>
      <w:r>
        <w:t>272</w:t>
      </w:r>
    </w:p>
    <w:p w14:paraId="464C0165" w14:textId="77777777" w:rsidR="00AF0EC2" w:rsidRPr="00AF0EC2" w:rsidRDefault="00AF0EC2" w:rsidP="00AF0EC2">
      <w:pPr>
        <w:rPr>
          <w:u w:val="single"/>
        </w:rPr>
      </w:pPr>
      <w:r w:rsidRPr="009F1FA0">
        <w:rPr>
          <w:u w:val="single"/>
        </w:rPr>
        <w:t>A broad interpretation of “substantial reliance” is suggested in this</w:t>
      </w:r>
      <w:r>
        <w:rPr>
          <w:u w:val="single"/>
        </w:rPr>
        <w:t xml:space="preserve"> </w:t>
      </w:r>
      <w:r w:rsidRPr="009F1FA0">
        <w:rPr>
          <w:u w:val="single"/>
        </w:rPr>
        <w:t xml:space="preserve">Article. The balance between requiring a specific type of reliance (substantial) but accepting a broad range of inputs as triggering the </w:t>
      </w:r>
      <w:r w:rsidRPr="009F1FA0">
        <w:rPr>
          <w:u w:val="single"/>
        </w:rPr>
        <w:lastRenderedPageBreak/>
        <w:t>requirement</w:t>
      </w:r>
      <w:r>
        <w:rPr>
          <w:u w:val="single"/>
        </w:rPr>
        <w:t xml:space="preserve"> </w:t>
      </w:r>
      <w:r w:rsidRPr="009F1FA0">
        <w:rPr>
          <w:u w:val="single"/>
        </w:rPr>
        <w:t>strikes an efficient balance that would meet a key purpose of the requirement—disclosure of relevant information without significantly affecting</w:t>
      </w:r>
      <w:r>
        <w:rPr>
          <w:u w:val="single"/>
        </w:rPr>
        <w:t xml:space="preserve"> </w:t>
      </w:r>
      <w:r w:rsidRPr="009F1FA0">
        <w:rPr>
          <w:u w:val="single"/>
        </w:rPr>
        <w:t>the incentive to innovate</w:t>
      </w:r>
      <w:r>
        <w:t xml:space="preserve">. </w:t>
      </w:r>
      <w:r w:rsidRPr="009F1FA0">
        <w:rPr>
          <w:u w:val="single"/>
        </w:rPr>
        <w:t>Such a standard is expected to encourage source</w:t>
      </w:r>
      <w:r>
        <w:rPr>
          <w:u w:val="single"/>
        </w:rPr>
        <w:t xml:space="preserve"> </w:t>
      </w:r>
      <w:r w:rsidRPr="009F1FA0">
        <w:rPr>
          <w:u w:val="single"/>
        </w:rPr>
        <w:t>communities to provide increased access to TK resources while ensuring</w:t>
      </w:r>
      <w:r>
        <w:rPr>
          <w:u w:val="single"/>
        </w:rPr>
        <w:t xml:space="preserve"> </w:t>
      </w:r>
      <w:r w:rsidRPr="009F1FA0">
        <w:rPr>
          <w:u w:val="single"/>
        </w:rPr>
        <w:t>that they are not cheated out of their equitable share by strategic patent</w:t>
      </w:r>
      <w:r>
        <w:rPr>
          <w:u w:val="single"/>
        </w:rPr>
        <w:t xml:space="preserve"> </w:t>
      </w:r>
      <w:r w:rsidRPr="009F1FA0">
        <w:rPr>
          <w:u w:val="single"/>
        </w:rPr>
        <w:t>claim drafting.</w:t>
      </w:r>
    </w:p>
    <w:p w14:paraId="6CDE53E9" w14:textId="77777777" w:rsidR="00AF0EC2" w:rsidRDefault="00AF0EC2" w:rsidP="00AF0EC2">
      <w:pPr>
        <w:pStyle w:val="Heading4"/>
      </w:pPr>
      <w:r>
        <w:t>Benefits of Disclosure</w:t>
      </w:r>
    </w:p>
    <w:p w14:paraId="2845F1C8" w14:textId="77777777" w:rsidR="00AF0EC2" w:rsidRDefault="00AF0EC2" w:rsidP="00AF0EC2">
      <w:pPr>
        <w:rPr>
          <w:rStyle w:val="Style13ptBold"/>
        </w:rPr>
      </w:pPr>
      <w:r>
        <w:rPr>
          <w:rStyle w:val="Style13ptBold"/>
        </w:rPr>
        <w:t>Gebru, University of Houston Law Center Assistant Professor of Law, ‘19</w:t>
      </w:r>
    </w:p>
    <w:p w14:paraId="1E593AEF" w14:textId="77777777" w:rsidR="00AF0EC2" w:rsidRPr="00E672A3" w:rsidRDefault="00AF0EC2" w:rsidP="00AF0EC2">
      <w:r>
        <w:t xml:space="preserve">[Aman, University of Houston law center member of the institute for intellectual property and information law, June 30 2019, Denver Law Review, “PATENTS, DISCLOSURE, AND BIOPIRACY”, </w:t>
      </w:r>
      <w:r w:rsidRPr="00B35B74">
        <w:t>https://papers.ssrn.com/sol3/papers.cfm?abstract_id=3188311</w:t>
      </w:r>
      <w:r w:rsidRPr="00A71A34">
        <w:rPr>
          <w:color w:val="000000" w:themeColor="text1"/>
        </w:rPr>
        <w:t>,</w:t>
      </w:r>
      <w:r>
        <w:t xml:space="preserve"> Accessed July 02 2024, AMH]</w:t>
      </w:r>
    </w:p>
    <w:p w14:paraId="60369BEB" w14:textId="77777777" w:rsidR="00AF0EC2" w:rsidRDefault="00AF0EC2" w:rsidP="00AF0EC2">
      <w:r>
        <w:t xml:space="preserve">3. </w:t>
      </w:r>
      <w:r w:rsidRPr="00174187">
        <w:rPr>
          <w:u w:val="single"/>
        </w:rPr>
        <w:t>Benefits of Disclosure</w:t>
      </w:r>
    </w:p>
    <w:p w14:paraId="2A086FF2" w14:textId="77777777" w:rsidR="00AF0EC2" w:rsidRDefault="00AF0EC2" w:rsidP="00AF0EC2">
      <w:r>
        <w:t xml:space="preserve">The above discussion shows that the context in which patent applicants use TK resources in their inventive process but withhold such information from the PTO meets the requirements for the scenarios that Ayres and Gertner described in their article.204 </w:t>
      </w:r>
      <w:r w:rsidRPr="00462815">
        <w:rPr>
          <w:u w:val="single"/>
        </w:rPr>
        <w:t>The well-informed party (patent</w:t>
      </w:r>
      <w:r>
        <w:rPr>
          <w:u w:val="single"/>
        </w:rPr>
        <w:t xml:space="preserve"> </w:t>
      </w:r>
      <w:r w:rsidRPr="00462815">
        <w:rPr>
          <w:u w:val="single"/>
        </w:rPr>
        <w:t>applicant) behaves strategically by using privately held information (withholding information about the reliance on TK resources) to get private</w:t>
      </w:r>
      <w:r>
        <w:rPr>
          <w:u w:val="single"/>
        </w:rPr>
        <w:t xml:space="preserve"> </w:t>
      </w:r>
      <w:r w:rsidRPr="00462815">
        <w:rPr>
          <w:u w:val="single"/>
        </w:rPr>
        <w:t>benefits that are socially undesirable (undeservingly broad patent rights).</w:t>
      </w:r>
      <w:r>
        <w:rPr>
          <w:u w:val="single"/>
        </w:rPr>
        <w:t xml:space="preserve"> </w:t>
      </w:r>
      <w:r w:rsidRPr="00462815">
        <w:rPr>
          <w:u w:val="single"/>
        </w:rPr>
        <w:t>Thus, the requirement should be designed as an information-forcing rule</w:t>
      </w:r>
      <w:r>
        <w:rPr>
          <w:u w:val="single"/>
        </w:rPr>
        <w:t xml:space="preserve"> </w:t>
      </w:r>
      <w:r w:rsidRPr="00462815">
        <w:rPr>
          <w:u w:val="single"/>
        </w:rPr>
        <w:t>that would elicit socially desirable information from patent applicants</w:t>
      </w:r>
      <w:r>
        <w:t>.</w:t>
      </w:r>
    </w:p>
    <w:p w14:paraId="20BB6E22" w14:textId="77777777" w:rsidR="00AF0EC2" w:rsidRDefault="00AF0EC2" w:rsidP="00AF0EC2">
      <w:r>
        <w:t xml:space="preserve">There are multiple benefits to the patent system when the requirement is complied with. The production of complete information benefits the PTO, source communities, competitors, and the public. First, </w:t>
      </w:r>
      <w:r w:rsidRPr="00F23FA6">
        <w:rPr>
          <w:u w:val="single"/>
        </w:rPr>
        <w:t>it will increase the quality of issued patents</w:t>
      </w:r>
      <w:r>
        <w:t xml:space="preserve">205 </w:t>
      </w:r>
      <w:r w:rsidRPr="00F23FA6">
        <w:rPr>
          <w:u w:val="single"/>
        </w:rPr>
        <w:t>by rejecting non-innovative claims</w:t>
      </w:r>
      <w:r>
        <w:rPr>
          <w:u w:val="single"/>
        </w:rPr>
        <w:t xml:space="preserve"> </w:t>
      </w:r>
      <w:r w:rsidRPr="00F23FA6">
        <w:rPr>
          <w:u w:val="single"/>
        </w:rPr>
        <w:t>and by making issued patents provide more socially beneficial information</w:t>
      </w:r>
      <w:r>
        <w:t>. The requirement will mean that the patent applicant discloses one of the key sources of input for her invention. This may lead patent examiners, who usually have considerable resource constraints,206 to use these limited resources efficiently and target prior art from source communities in their examination. This is especially useful in the TK context because patent examiners usually focus on accessible sources such as patents or scientific publications in their examination, while the overwhelming majority of TK is unpublished.207</w:t>
      </w:r>
    </w:p>
    <w:p w14:paraId="517CD250" w14:textId="77777777" w:rsidR="00AF0EC2" w:rsidRDefault="00AF0EC2" w:rsidP="00AF0EC2">
      <w:pPr>
        <w:rPr>
          <w:u w:val="single"/>
        </w:rPr>
      </w:pPr>
      <w:r>
        <w:t>Second</w:t>
      </w:r>
      <w:r w:rsidRPr="00F87830">
        <w:rPr>
          <w:u w:val="single"/>
        </w:rPr>
        <w:t>, it will raise the cost of prosecuting low-value patents,</w:t>
      </w:r>
      <w:r>
        <w:rPr>
          <w:u w:val="single"/>
        </w:rPr>
        <w:t xml:space="preserve"> </w:t>
      </w:r>
      <w:r w:rsidRPr="00F87830">
        <w:rPr>
          <w:u w:val="single"/>
        </w:rPr>
        <w:t>thereby enabling the use of PTO resources for more inventive claims</w:t>
      </w:r>
      <w:r>
        <w:t xml:space="preserve">208: </w:t>
      </w:r>
      <w:r w:rsidRPr="00F87830">
        <w:rPr>
          <w:u w:val="single"/>
        </w:rPr>
        <w:t>claims that improve on TK resources</w:t>
      </w:r>
      <w:r>
        <w:t xml:space="preserve">. </w:t>
      </w:r>
      <w:r w:rsidRPr="00F87830">
        <w:rPr>
          <w:u w:val="single"/>
        </w:rPr>
        <w:t>Requiring applicants to disclose TK</w:t>
      </w:r>
      <w:r>
        <w:rPr>
          <w:u w:val="single"/>
        </w:rPr>
        <w:t xml:space="preserve"> </w:t>
      </w:r>
      <w:r w:rsidRPr="00F87830">
        <w:rPr>
          <w:u w:val="single"/>
        </w:rPr>
        <w:t>use will increase the risk of invalidity of low-quality patents. Therefore,</w:t>
      </w:r>
      <w:r>
        <w:rPr>
          <w:u w:val="single"/>
        </w:rPr>
        <w:t xml:space="preserve"> </w:t>
      </w:r>
      <w:r w:rsidRPr="00F87830">
        <w:rPr>
          <w:u w:val="single"/>
        </w:rPr>
        <w:t>the value of applying for these types of patents will significantly decrease</w:t>
      </w:r>
      <w:r>
        <w:t xml:space="preserve">, while the added burden of complying with the requirement will increase costs, albeit only slightly. </w:t>
      </w:r>
      <w:r w:rsidRPr="00F87830">
        <w:rPr>
          <w:u w:val="single"/>
        </w:rPr>
        <w:t xml:space="preserve">If the quality of patent is very low, the requirement would change the cost-benefit analysis of such applications and disincentivize those types of applicants from going to the PTO. </w:t>
      </w:r>
    </w:p>
    <w:p w14:paraId="3C9D173C" w14:textId="77777777" w:rsidR="00AF0EC2" w:rsidRDefault="00AF0EC2" w:rsidP="00AF0EC2">
      <w:r>
        <w:t xml:space="preserve">Third, the </w:t>
      </w:r>
      <w:r w:rsidRPr="00412DA6">
        <w:rPr>
          <w:u w:val="single"/>
        </w:rPr>
        <w:t>patent office receives information essential for patent examination from</w:t>
      </w:r>
      <w:r>
        <w:rPr>
          <w:u w:val="single"/>
        </w:rPr>
        <w:t xml:space="preserve"> </w:t>
      </w:r>
      <w:r w:rsidRPr="00412DA6">
        <w:rPr>
          <w:u w:val="single"/>
        </w:rPr>
        <w:t>the least-cost provider</w:t>
      </w:r>
      <w:r>
        <w:t xml:space="preserve"> </w:t>
      </w:r>
      <w:r w:rsidRPr="00412DA6">
        <w:rPr>
          <w:u w:val="single"/>
        </w:rPr>
        <w:t>(the patent applicant), which should reduce the cost</w:t>
      </w:r>
      <w:r>
        <w:rPr>
          <w:u w:val="single"/>
        </w:rPr>
        <w:t xml:space="preserve"> </w:t>
      </w:r>
      <w:r w:rsidRPr="00412DA6">
        <w:rPr>
          <w:u w:val="single"/>
        </w:rPr>
        <w:t>of prosecuting inventions that rely on TK resources</w:t>
      </w:r>
      <w:r>
        <w:t xml:space="preserve">. The PTO already has over seventy TK databases that it can use to search for prior art.209 However, the databases are not comprehensive compared to the wealth of knowledge held by indigenous and local communities.210 Therefore, patent examiners would face transaction costs of accessing TK resources that are not documented or are documented in a foreign language. Requiring the </w:t>
      </w:r>
      <w:r>
        <w:lastRenderedPageBreak/>
        <w:t>applicant to disclose TK use will transfer the cost of prior art search to the least cost provider: the patent applicant.</w:t>
      </w:r>
    </w:p>
    <w:p w14:paraId="71914045" w14:textId="77777777" w:rsidR="00AF0EC2" w:rsidRPr="00174187" w:rsidRDefault="00AF0EC2" w:rsidP="00AF0EC2">
      <w:r w:rsidRPr="00CF294C">
        <w:rPr>
          <w:u w:val="single"/>
        </w:rPr>
        <w:t>Compliance with the requirement will also have benefits for the</w:t>
      </w:r>
      <w:r>
        <w:rPr>
          <w:u w:val="single"/>
        </w:rPr>
        <w:t xml:space="preserve"> </w:t>
      </w:r>
      <w:r w:rsidRPr="00CF294C">
        <w:rPr>
          <w:u w:val="single"/>
        </w:rPr>
        <w:t>source communities.</w:t>
      </w:r>
      <w:r>
        <w:t xml:space="preserve"> Source jurisdictions that have passed legislation on TK access and benefit sharing can track the use of TK by researchers and enforce obligations arising out of these rules more efficiently by searching for TK use through accessible patent databases. </w:t>
      </w:r>
      <w:r w:rsidRPr="00CF294C">
        <w:rPr>
          <w:u w:val="single"/>
        </w:rPr>
        <w:t>Source communities and</w:t>
      </w:r>
      <w:r>
        <w:rPr>
          <w:u w:val="single"/>
        </w:rPr>
        <w:t xml:space="preserve"> </w:t>
      </w:r>
      <w:r w:rsidRPr="00CF294C">
        <w:rPr>
          <w:u w:val="single"/>
        </w:rPr>
        <w:t>countries that engage in protectionism out of fear of biopiracy can be more</w:t>
      </w:r>
      <w:r>
        <w:rPr>
          <w:u w:val="single"/>
        </w:rPr>
        <w:t xml:space="preserve"> </w:t>
      </w:r>
      <w:r w:rsidRPr="00CF294C">
        <w:rPr>
          <w:u w:val="single"/>
        </w:rPr>
        <w:t>confident that they can enforce domestic legislation abroad on researchers</w:t>
      </w:r>
      <w:r>
        <w:rPr>
          <w:u w:val="single"/>
        </w:rPr>
        <w:t xml:space="preserve"> </w:t>
      </w:r>
      <w:r w:rsidRPr="00CF294C">
        <w:rPr>
          <w:u w:val="single"/>
        </w:rPr>
        <w:t>who gain access to TK resources.</w:t>
      </w:r>
      <w:r>
        <w:t xml:space="preserve"> </w:t>
      </w:r>
      <w:r w:rsidRPr="00174187">
        <w:t>This confidence can, in turn, be expected</w:t>
      </w:r>
      <w:r>
        <w:t xml:space="preserve"> </w:t>
      </w:r>
      <w:r w:rsidRPr="00174187">
        <w:t>to result in a more collaborative and trusting relationship211 between the</w:t>
      </w:r>
      <w:r>
        <w:t xml:space="preserve"> </w:t>
      </w:r>
      <w:r w:rsidRPr="00174187">
        <w:t>various stakeholders involved in bioprospecting.</w:t>
      </w:r>
    </w:p>
    <w:p w14:paraId="6C5B9159" w14:textId="77777777" w:rsidR="00AF0EC2" w:rsidRPr="00AF0EC2" w:rsidRDefault="00AF0EC2" w:rsidP="00AF0EC2">
      <w:pPr>
        <w:rPr>
          <w:u w:val="single"/>
        </w:rPr>
      </w:pPr>
      <w:r w:rsidRPr="00174187">
        <w:rPr>
          <w:u w:val="single"/>
        </w:rPr>
        <w:t>Compliance with the requirement would also enable competitors of</w:t>
      </w:r>
      <w:r>
        <w:rPr>
          <w:u w:val="single"/>
        </w:rPr>
        <w:t xml:space="preserve"> </w:t>
      </w:r>
      <w:r w:rsidRPr="00174187">
        <w:rPr>
          <w:u w:val="single"/>
        </w:rPr>
        <w:t>the applicant or source communities to challenge the validity or scope of</w:t>
      </w:r>
      <w:r>
        <w:rPr>
          <w:u w:val="single"/>
        </w:rPr>
        <w:t xml:space="preserve"> </w:t>
      </w:r>
      <w:r w:rsidRPr="00174187">
        <w:rPr>
          <w:u w:val="single"/>
        </w:rPr>
        <w:t>the claimed invention using the ex ante TK disclosur</w:t>
      </w:r>
      <w:r>
        <w:t xml:space="preserve">e. Given the self-interest of competitors or source communities, the full force of the private actor could be used as a tool to check the validity or scope of a patent application. Following the AIA, third parties now have four different types of challenges to a patent right: pre-issuance review, inter partes review, post-grant review, and Covered Business Method Patent Review.212 </w:t>
      </w:r>
      <w:r w:rsidRPr="00174187">
        <w:rPr>
          <w:u w:val="single"/>
        </w:rPr>
        <w:t>A bioprospecting relationship in which researchers have increased access to</w:t>
      </w:r>
      <w:r>
        <w:rPr>
          <w:u w:val="single"/>
        </w:rPr>
        <w:t xml:space="preserve"> </w:t>
      </w:r>
      <w:r w:rsidRPr="00174187">
        <w:rPr>
          <w:u w:val="single"/>
        </w:rPr>
        <w:t>TK resources can be expected to result in the production of biopharmaceutical products cheaply and quickly. To achieve this socially desirable</w:t>
      </w:r>
      <w:r>
        <w:rPr>
          <w:u w:val="single"/>
        </w:rPr>
        <w:t xml:space="preserve"> </w:t>
      </w:r>
      <w:r w:rsidRPr="00174187">
        <w:rPr>
          <w:u w:val="single"/>
        </w:rPr>
        <w:t xml:space="preserve">outcome, the requirement should create the right incentives without imposing too much burden on patent applicants or the patent system. </w:t>
      </w:r>
    </w:p>
    <w:p w14:paraId="0FE3EDF5" w14:textId="77777777" w:rsidR="00AF0EC2" w:rsidRPr="00665EF5" w:rsidRDefault="00AF0EC2" w:rsidP="00AF0EC2">
      <w:pPr>
        <w:pStyle w:val="Heading4"/>
      </w:pPr>
      <w:r w:rsidRPr="00665EF5">
        <w:t>The US needs to require a disclosure of traditional knowledge used in patents</w:t>
      </w:r>
    </w:p>
    <w:p w14:paraId="362C95C3" w14:textId="77777777" w:rsidR="00AF0EC2" w:rsidRPr="00665EF5" w:rsidRDefault="00AF0EC2" w:rsidP="00AF0EC2">
      <w:r w:rsidRPr="00665EF5">
        <w:t xml:space="preserve">Gloria </w:t>
      </w:r>
      <w:r w:rsidRPr="00665EF5">
        <w:rPr>
          <w:rFonts w:eastAsiaTheme="majorEastAsia" w:cstheme="majorBidi"/>
          <w:b/>
          <w:iCs/>
          <w:sz w:val="26"/>
        </w:rPr>
        <w:t>Soto, Drake Journal of Agricultural Law Research Editor,</w:t>
      </w:r>
      <w:r w:rsidRPr="00665EF5">
        <w:t xml:space="preserve"> 3/21/20</w:t>
      </w:r>
      <w:r w:rsidRPr="00665EF5">
        <w:rPr>
          <w:rFonts w:eastAsiaTheme="majorEastAsia" w:cstheme="majorBidi"/>
          <w:b/>
          <w:iCs/>
          <w:sz w:val="26"/>
        </w:rPr>
        <w:t>23</w:t>
      </w:r>
      <w:r w:rsidRPr="00665EF5">
        <w:t xml:space="preserve">, "PIRACY BY PATENTS: HOW UNITED STATES PATENT LAW ENABLES BIOPIRACY" Drake Journal of Agricultural Law, </w:t>
      </w:r>
      <w:hyperlink r:id="rId63" w:history="1">
        <w:r w:rsidRPr="00665EF5">
          <w:rPr>
            <w:rStyle w:val="Hyperlink"/>
          </w:rPr>
          <w:t>https://aglawjournal.wp.drake.edu/wp-content/uploads/sites/66/2023/03/Soto-Ready-for-Publish.pdf</w:t>
        </w:r>
      </w:hyperlink>
      <w:r w:rsidRPr="00665EF5">
        <w:t>, accessed 7/2/2024, CT</w:t>
      </w:r>
    </w:p>
    <w:p w14:paraId="3265D506" w14:textId="56BB84C5" w:rsidR="00AF0EC2" w:rsidRDefault="00AF0EC2" w:rsidP="00AF0EC2">
      <w:pPr>
        <w:rPr>
          <w:rFonts w:asciiTheme="minorHAnsi" w:hAnsiTheme="minorHAnsi" w:cstheme="minorHAnsi"/>
        </w:rPr>
      </w:pPr>
      <w:r w:rsidRPr="00665EF5">
        <w:t xml:space="preserve">To continue benefitting from the biodiversity of other countries, </w:t>
      </w:r>
      <w:r w:rsidRPr="00665EF5">
        <w:rPr>
          <w:rStyle w:val="StyleUnderline"/>
        </w:rPr>
        <w:t>the United States needs to take legal action to ensure its relationship with megadiverse countries is not hindered by the lack of respect and the misappropriation for those countries’ traditional knowledge</w:t>
      </w:r>
      <w:r w:rsidRPr="00665EF5">
        <w:rPr>
          <w:rFonts w:asciiTheme="minorHAnsi" w:hAnsiTheme="minorHAnsi" w:cstheme="minorHAnsi"/>
        </w:rPr>
        <w:t xml:space="preserve">. A. Disclosure Requirements First, </w:t>
      </w:r>
      <w:r w:rsidRPr="00665EF5">
        <w:rPr>
          <w:rStyle w:val="StyleUnderline"/>
        </w:rPr>
        <w:t>the United States needs to change its requirements for disclosure of use of traditional knowledge in its patent applications</w:t>
      </w:r>
      <w:r w:rsidRPr="00665EF5">
        <w:rPr>
          <w:rFonts w:asciiTheme="minorHAnsi" w:hAnsiTheme="minorHAnsi" w:cstheme="minorHAnsi"/>
        </w:rPr>
        <w:t xml:space="preserve">.177 </w:t>
      </w:r>
      <w:r w:rsidRPr="00665EF5">
        <w:rPr>
          <w:rStyle w:val="StyleUnderline"/>
        </w:rPr>
        <w:t>The United States patent law disclosure requirement is currently too broad and even if an inventor relies on traditional knowledge, they often do not disclose i</w:t>
      </w:r>
      <w:r w:rsidRPr="00665EF5">
        <w:rPr>
          <w:rFonts w:asciiTheme="minorHAnsi" w:hAnsiTheme="minorHAnsi" w:cstheme="minorHAnsi"/>
        </w:rPr>
        <w:t xml:space="preserve">t because </w:t>
      </w:r>
      <w:r w:rsidRPr="00665EF5">
        <w:rPr>
          <w:rStyle w:val="StyleUnderline"/>
        </w:rPr>
        <w:t>there is legal uncertainty about when disclosure is required</w:t>
      </w:r>
      <w:r w:rsidRPr="00665EF5">
        <w:rPr>
          <w:rFonts w:asciiTheme="minorHAnsi" w:hAnsiTheme="minorHAnsi" w:cstheme="minorHAnsi"/>
        </w:rPr>
        <w:t xml:space="preserve">.178 </w:t>
      </w:r>
      <w:r w:rsidRPr="00665EF5">
        <w:rPr>
          <w:rStyle w:val="StyleUnderline"/>
        </w:rPr>
        <w:t>A clear legal standard stating the level of reliance that requires disclosure would remove any uncertainty and make it easier for patent officers to determine whether an inventor has failed to disclose relevant information</w:t>
      </w:r>
      <w:r w:rsidRPr="00665EF5">
        <w:rPr>
          <w:rFonts w:asciiTheme="minorHAnsi" w:hAnsiTheme="minorHAnsi" w:cstheme="minorHAnsi"/>
        </w:rPr>
        <w:t>.179 A possible issue with this disclosure requirement being effective is the asymmetry in knowledge available to the patent</w:t>
      </w:r>
      <w:r w:rsidRPr="000D3D6B">
        <w:rPr>
          <w:rFonts w:asciiTheme="minorHAnsi" w:hAnsiTheme="minorHAnsi" w:cstheme="minorHAnsi"/>
        </w:rPr>
        <w:t xml:space="preserve"> officer examining a patent application and the knowledge available to the inventor.180 It is difficult for a patent application examiner to know how much traditional knowledge an inventor has relied on because traditional knowledge is not easily accessed.</w:t>
      </w:r>
      <w:r w:rsidRPr="000D3D6B">
        <w:rPr>
          <w:rStyle w:val="StyleUnderline"/>
        </w:rPr>
        <w:t>181 To enable patent officers to make a more informed determination of patentability for inventions that rely on traditional knowledge, the United States can follow India’s example in the creation and utilization of a TKDL.182 Use of a TKDL will aid in reducing the gap between the knowledge available to the patent examiner and the inventor applying for a patent</w:t>
      </w:r>
      <w:r w:rsidRPr="000D3D6B">
        <w:rPr>
          <w:rFonts w:asciiTheme="minorHAnsi" w:hAnsiTheme="minorHAnsi" w:cstheme="minorHAnsi"/>
        </w:rPr>
        <w:t>.</w:t>
      </w:r>
      <w:r w:rsidRPr="000D3D6B">
        <w:rPr>
          <w:rStyle w:val="StyleUnderline"/>
        </w:rPr>
        <w:t>183 Documenting traditional knowledge and providing a library of it to patent</w:t>
      </w:r>
      <w:r w:rsidRPr="000D3D6B">
        <w:rPr>
          <w:rFonts w:asciiTheme="minorHAnsi" w:hAnsiTheme="minorHAnsi" w:cstheme="minorHAnsi"/>
        </w:rPr>
        <w:t xml:space="preserve"> </w:t>
      </w:r>
      <w:r w:rsidRPr="000D3D6B">
        <w:rPr>
          <w:rFonts w:asciiTheme="minorHAnsi" w:hAnsiTheme="minorHAnsi" w:cstheme="minorHAnsi"/>
          <w:sz w:val="18"/>
          <w:szCs w:val="18"/>
        </w:rPr>
        <w:t>175. Fischer, supra note 173, at 214-</w:t>
      </w:r>
      <w:r w:rsidRPr="000D3D6B">
        <w:rPr>
          <w:rFonts w:asciiTheme="minorHAnsi" w:hAnsiTheme="minorHAnsi" w:cstheme="minorHAnsi"/>
          <w:sz w:val="18"/>
          <w:szCs w:val="18"/>
        </w:rPr>
        <w:lastRenderedPageBreak/>
        <w:t>15. 176. Id. at 215. 177. See Patents, Disclosure, and Biopiracy, supra note 15, at 535. 178. Id. 179. Id. 180. Id. 181. Id. 182. See Nobel, supra note 148. 183. See id.; see also Patents, Disclosure, and Biopiracy, supra note 15, at 548. 221104 Soto Macro.docx (Do Not Delete) 3/21/2023 11:42 AM 502 Drake Journal of Agricultural Law [Vol. 27.</w:t>
      </w:r>
      <w:r w:rsidRPr="000D3D6B">
        <w:rPr>
          <w:rFonts w:asciiTheme="minorHAnsi" w:hAnsiTheme="minorHAnsi" w:cstheme="minorHAnsi"/>
        </w:rPr>
        <w:t xml:space="preserve">3 </w:t>
      </w:r>
      <w:r w:rsidRPr="000D3D6B">
        <w:rPr>
          <w:rStyle w:val="StyleUnderline"/>
        </w:rPr>
        <w:t>officers will deter biopiracy because it will prevent the granting of patents on inventions that have a strong reliance on traditional knowledge without any further innovatio</w:t>
      </w:r>
      <w:r w:rsidRPr="000D3D6B">
        <w:rPr>
          <w:rFonts w:asciiTheme="minorHAnsi" w:hAnsiTheme="minorHAnsi" w:cstheme="minorHAnsi"/>
        </w:rPr>
        <w:t xml:space="preserve">n.184 </w:t>
      </w:r>
      <w:r w:rsidRPr="000D3D6B">
        <w:rPr>
          <w:rStyle w:val="StyleUnderline"/>
        </w:rPr>
        <w:t>Additionally, it would encourage innovation that could lead to the creation of useful drugs because more effort would be required to get a patent approved for inventions that rely on traditional knowledge.185 Documentation of traditional knowledge will also benefit the source communities because it will provide a method to preserve knowledge that is being lost at a rapid rate.</w:t>
      </w:r>
      <w:r w:rsidRPr="000D3D6B">
        <w:rPr>
          <w:rFonts w:asciiTheme="minorHAnsi" w:hAnsiTheme="minorHAnsi" w:cstheme="minorHAnsi"/>
        </w:rPr>
        <w:t>186 There is criticism of attempts to document traditional knowledge because documentation will make traditional knowledge more accessible, increasing the risk of unauthorized takings for commercial purposes.187 Nevertheless, documentation is essential because under the current application of a “prior art” standard, information that is not documented will not be recognized as prior art and will therefore be patentable.188</w:t>
      </w:r>
    </w:p>
    <w:p w14:paraId="050BD42C" w14:textId="77777777" w:rsidR="00AF0EC2" w:rsidRPr="00896BB8" w:rsidRDefault="00AF0EC2" w:rsidP="00AF0EC2">
      <w:pPr>
        <w:pStyle w:val="Heading3"/>
      </w:pPr>
      <w:r>
        <w:lastRenderedPageBreak/>
        <w:t>Prior art solvency</w:t>
      </w:r>
    </w:p>
    <w:p w14:paraId="31D740A0" w14:textId="77777777" w:rsidR="00AF0EC2" w:rsidRDefault="00AF0EC2" w:rsidP="00AF0EC2">
      <w:pPr>
        <w:pStyle w:val="Heading4"/>
      </w:pPr>
      <w:r>
        <w:t>Redefining Prior Art to include traditional knowledge solves</w:t>
      </w:r>
    </w:p>
    <w:p w14:paraId="29D70D26" w14:textId="77777777" w:rsidR="00AF0EC2" w:rsidRPr="00F70CA2" w:rsidRDefault="00AF0EC2" w:rsidP="00AF0EC2">
      <w:pPr>
        <w:rPr>
          <w:rStyle w:val="Style13ptBold"/>
        </w:rPr>
      </w:pPr>
      <w:r w:rsidRPr="00F70CA2">
        <w:rPr>
          <w:rStyle w:val="Style13ptBold"/>
        </w:rPr>
        <w:t>Soto, Drake Law School JD, 22</w:t>
      </w:r>
    </w:p>
    <w:p w14:paraId="3A20282C" w14:textId="77777777" w:rsidR="00AF0EC2" w:rsidRPr="00F70CA2" w:rsidRDefault="00AF0EC2" w:rsidP="00AF0EC2">
      <w:r>
        <w:t xml:space="preserve">[Gloria, Fall 2022, Drake Journal of Agricultural Law, “PIRACY BY PATENTS: HOW UNITED STATES PATENT LAW ENABLES BIOPIRACY”, Volume 27, No. 3, 485-504, </w:t>
      </w:r>
      <w:hyperlink r:id="rId64" w:history="1">
        <w:r w:rsidRPr="00280472">
          <w:rPr>
            <w:rStyle w:val="Hyperlink"/>
          </w:rPr>
          <w:t>https://aglawjournal.wp.drake.edu/wp-content/uploads/sites/66/2023/03/Soto-Ready-for-Publish.pdf</w:t>
        </w:r>
      </w:hyperlink>
      <w:r>
        <w:t>, ac</w:t>
      </w:r>
      <w:r w:rsidRPr="009627BB">
        <w:t xml:space="preserve"> </w:t>
      </w:r>
      <w:r>
        <w:t>accessed 7-2-2024, CM]</w:t>
      </w:r>
    </w:p>
    <w:p w14:paraId="7EB1F0C1" w14:textId="77777777" w:rsidR="00AF0EC2" w:rsidRPr="00AF0EC2" w:rsidRDefault="00AF0EC2" w:rsidP="00AF0EC2">
      <w:pPr>
        <w:rPr>
          <w:u w:val="single"/>
        </w:rPr>
      </w:pPr>
      <w:r w:rsidRPr="00FC56F4">
        <w:rPr>
          <w:rStyle w:val="StyleUnderline"/>
        </w:rPr>
        <w:t>The United States needs to alter its definition of prior art to cover</w:t>
      </w:r>
      <w:r>
        <w:t xml:space="preserve"> information</w:t>
      </w:r>
      <w:r w:rsidRPr="00F70CA2">
        <w:rPr>
          <w:sz w:val="12"/>
        </w:rPr>
        <w:t xml:space="preserve">¶ </w:t>
      </w:r>
      <w:r>
        <w:t xml:space="preserve">like </w:t>
      </w:r>
      <w:r w:rsidRPr="00FC56F4">
        <w:rPr>
          <w:rStyle w:val="StyleUnderline"/>
        </w:rPr>
        <w:t>traditional knowledge that is known to be used in other countries but has not¶ been formally documented. Expanding prior art to include traditional knowledge</w:t>
      </w:r>
      <w:r w:rsidRPr="00F70CA2">
        <w:rPr>
          <w:sz w:val="12"/>
        </w:rPr>
        <w:t xml:space="preserve">¶ </w:t>
      </w:r>
      <w:r w:rsidRPr="00FC56F4">
        <w:rPr>
          <w:rStyle w:val="StyleUnderline"/>
        </w:rPr>
        <w:t>will not require</w:t>
      </w:r>
      <w:r>
        <w:t xml:space="preserve"> additional </w:t>
      </w:r>
      <w:r w:rsidRPr="00FC56F4">
        <w:rPr>
          <w:rStyle w:val="StyleUnderline"/>
        </w:rPr>
        <w:t>research by the patent office examiner if the</w:t>
      </w:r>
      <w:r>
        <w:t xml:space="preserve"> patent </w:t>
      </w:r>
      <w:r w:rsidRPr="00FC56F4">
        <w:rPr>
          <w:rStyle w:val="StyleUnderline"/>
        </w:rPr>
        <w:t>applicant is required to disclose</w:t>
      </w:r>
      <w:r>
        <w:t xml:space="preserve"> </w:t>
      </w:r>
      <w:r w:rsidRPr="00FC56F4">
        <w:rPr>
          <w:rStyle w:val="StyleUnderline"/>
        </w:rPr>
        <w:t>the use of traditional knowledge</w:t>
      </w:r>
      <w:r>
        <w:t xml:space="preserve"> on their own. Using</w:t>
      </w:r>
      <w:r w:rsidRPr="00F70CA2">
        <w:rPr>
          <w:sz w:val="12"/>
        </w:rPr>
        <w:t xml:space="preserve">¶ </w:t>
      </w:r>
      <w:r>
        <w:t>a different standard than other countries in determining what is prior art means that</w:t>
      </w:r>
      <w:r w:rsidRPr="00F70CA2">
        <w:rPr>
          <w:sz w:val="12"/>
        </w:rPr>
        <w:t xml:space="preserve">¶ </w:t>
      </w:r>
      <w:r>
        <w:t>the same invention can be granted a patent in one country and denied a patent in</w:t>
      </w:r>
      <w:r w:rsidRPr="00F70CA2">
        <w:rPr>
          <w:sz w:val="12"/>
        </w:rPr>
        <w:t xml:space="preserve">¶ </w:t>
      </w:r>
      <w:r>
        <w:t>another country.189 The inventor is able to benefit financially from traditional</w:t>
      </w:r>
      <w:r w:rsidRPr="00F70CA2">
        <w:rPr>
          <w:sz w:val="12"/>
        </w:rPr>
        <w:t xml:space="preserve">¶ </w:t>
      </w:r>
      <w:r>
        <w:t>knowledge in some countries while the country that provided the knowledge is</w:t>
      </w:r>
      <w:r w:rsidRPr="00F70CA2">
        <w:rPr>
          <w:sz w:val="12"/>
        </w:rPr>
        <w:t xml:space="preserve">¶ </w:t>
      </w:r>
      <w:r>
        <w:t xml:space="preserve">against its use.190 </w:t>
      </w:r>
      <w:r w:rsidRPr="00FC56F4">
        <w:rPr>
          <w:rStyle w:val="StyleUnderline"/>
        </w:rPr>
        <w:t>Expanding the definition of prior art in this manner will combat</w:t>
      </w:r>
      <w:r w:rsidRPr="00F70CA2">
        <w:rPr>
          <w:sz w:val="12"/>
        </w:rPr>
        <w:t xml:space="preserve">¶ </w:t>
      </w:r>
      <w:r w:rsidRPr="00FC56F4">
        <w:rPr>
          <w:rStyle w:val="StyleUnderline"/>
        </w:rPr>
        <w:t>biopiracy because it will discourage inventors from attempting to obtain patents</w:t>
      </w:r>
      <w:r w:rsidRPr="00F70CA2">
        <w:rPr>
          <w:sz w:val="12"/>
        </w:rPr>
        <w:t xml:space="preserve">¶ </w:t>
      </w:r>
      <w:r w:rsidRPr="00FC56F4">
        <w:rPr>
          <w:rStyle w:val="StyleUnderline"/>
        </w:rPr>
        <w:t>on</w:t>
      </w:r>
      <w:r>
        <w:t xml:space="preserve"> pure </w:t>
      </w:r>
      <w:r w:rsidRPr="00FC56F4">
        <w:rPr>
          <w:rStyle w:val="StyleUnderline"/>
        </w:rPr>
        <w:t>herbal formulations that have</w:t>
      </w:r>
      <w:r>
        <w:t xml:space="preserve"> already </w:t>
      </w:r>
      <w:r w:rsidRPr="00FC56F4">
        <w:rPr>
          <w:rStyle w:val="StyleUnderline"/>
        </w:rPr>
        <w:t>been in use for centuries</w:t>
      </w:r>
      <w:r>
        <w:t>.</w:t>
      </w:r>
      <w:r w:rsidRPr="00FC56F4">
        <w:t xml:space="preserve">191 </w:t>
      </w:r>
      <w:r w:rsidRPr="00FC56F4">
        <w:rPr>
          <w:rStyle w:val="StyleUnderline"/>
        </w:rPr>
        <w:t>It would¶ require them to make an improvement to the item before they are able to obtain a</w:t>
      </w:r>
      <w:r>
        <w:rPr>
          <w:rStyle w:val="StyleUnderline"/>
        </w:rPr>
        <w:t xml:space="preserve"> </w:t>
      </w:r>
      <w:r w:rsidRPr="00FC56F4">
        <w:rPr>
          <w:rStyle w:val="StyleUnderline"/>
        </w:rPr>
        <w:t xml:space="preserve">patent </w:t>
      </w:r>
      <w:r w:rsidRPr="00FC56F4">
        <w:t>for it.192</w:t>
      </w:r>
    </w:p>
    <w:p w14:paraId="0B6E14FA" w14:textId="77777777" w:rsidR="00AF0EC2" w:rsidRPr="000F0BA9" w:rsidRDefault="00AF0EC2" w:rsidP="00AF0EC2">
      <w:pPr>
        <w:pStyle w:val="Heading4"/>
      </w:pPr>
      <w:r>
        <w:t>Positive protections like obligation to disclose and redefining Prior Art as well as ratifying the CBD support protection of traditional knowledge while encouraging potentially innovative open discourse between Indigenous groups and corporations</w:t>
      </w:r>
    </w:p>
    <w:p w14:paraId="19276DD9" w14:textId="77777777" w:rsidR="00AF0EC2" w:rsidRDefault="00AF0EC2" w:rsidP="00AF0EC2">
      <w:pPr>
        <w:rPr>
          <w:rStyle w:val="Style13ptBold"/>
        </w:rPr>
      </w:pPr>
      <w:r>
        <w:rPr>
          <w:rStyle w:val="Style13ptBold"/>
        </w:rPr>
        <w:t>Rotzin, Lawrence Berkeley Lab Contracts Officer, 24</w:t>
      </w:r>
    </w:p>
    <w:p w14:paraId="18ADEC0F" w14:textId="77777777" w:rsidR="00AF0EC2" w:rsidRPr="009627BB" w:rsidRDefault="00AF0EC2" w:rsidP="00AF0EC2">
      <w:r w:rsidRPr="009627BB">
        <w:t>[</w:t>
      </w:r>
      <w:r>
        <w:t xml:space="preserve">Katy, 2-2024, UC Law Science and Technology Journal, “Today’s Pirates: Biopirates: Biopiracy, biotech, and the international biotech, and the international frameworks that are not up to the challenge.,” Volume 15, No. 1, 1-34, </w:t>
      </w:r>
      <w:hyperlink r:id="rId65" w:history="1">
        <w:r w:rsidRPr="00280472">
          <w:rPr>
            <w:rStyle w:val="Hyperlink"/>
          </w:rPr>
          <w:t>https://repository.uclawsf.edu/hastings_science_technology_law_journal/vol15/iss1/2</w:t>
        </w:r>
      </w:hyperlink>
      <w:r>
        <w:t>, accessed 7-2-2024, CM]</w:t>
      </w:r>
    </w:p>
    <w:p w14:paraId="6345C733" w14:textId="77777777" w:rsidR="00AF0EC2" w:rsidRDefault="00AF0EC2" w:rsidP="00AF0EC2">
      <w:r w:rsidRPr="000F0BA9">
        <w:rPr>
          <w:rStyle w:val="StyleUnderline"/>
        </w:rPr>
        <w:t>The U.S. is</w:t>
      </w:r>
      <w:r>
        <w:t xml:space="preserve"> well-known for being relatively </w:t>
      </w:r>
      <w:r w:rsidRPr="000F0BA9">
        <w:rPr>
          <w:rStyle w:val="StyleUnderline"/>
        </w:rPr>
        <w:t>conservative about entering¶ multilateral treaties</w:t>
      </w:r>
      <w:r>
        <w:t xml:space="preserve"> (it has still failed to ratify many human rights treaties,</w:t>
      </w:r>
      <w:r w:rsidRPr="001A6A44">
        <w:rPr>
          <w:sz w:val="12"/>
        </w:rPr>
        <w:t xml:space="preserve">¶ </w:t>
      </w:r>
      <w:r>
        <w:t>including Convention on the Elimination of all Forms of Discrimination</w:t>
      </w:r>
      <w:r w:rsidRPr="001A6A44">
        <w:rPr>
          <w:sz w:val="12"/>
        </w:rPr>
        <w:t xml:space="preserve">¶ </w:t>
      </w:r>
      <w:r>
        <w:t xml:space="preserve">Against Women204 and Convention on the Rights of the Child205) so, realistically, </w:t>
      </w:r>
      <w:r w:rsidRPr="000F0BA9">
        <w:rPr>
          <w:rStyle w:val="StyleUnderline"/>
        </w:rPr>
        <w:t xml:space="preserve">encouraging a country like the U.S. to ratify the CBD and then the¶ Nagoya Protocol seems far-fetched. </w:t>
      </w:r>
      <w:r>
        <w:t>The U.S. has also been unenthusiastic</w:t>
      </w:r>
      <w:r w:rsidRPr="001A6A44">
        <w:rPr>
          <w:sz w:val="12"/>
        </w:rPr>
        <w:t xml:space="preserve">¶ </w:t>
      </w:r>
      <w:r>
        <w:t>about WIPO progression.206 The U.S. did not give support to WIPO at all</w:t>
      </w:r>
      <w:r w:rsidRPr="001A6A44">
        <w:rPr>
          <w:sz w:val="12"/>
        </w:rPr>
        <w:t xml:space="preserve">¶ </w:t>
      </w:r>
      <w:r>
        <w:t>until it was assured that WIPO was not going to be the “norm” for future</w:t>
      </w:r>
      <w:r w:rsidRPr="001A6A44">
        <w:rPr>
          <w:sz w:val="12"/>
        </w:rPr>
        <w:t xml:space="preserve">¶ </w:t>
      </w:r>
      <w:r>
        <w:t xml:space="preserve">treaty development.207 Regardless, there are steps that could be taken to enhance safety measures against biopiracy at a federal level with enhanced patent protections. These </w:t>
      </w:r>
      <w:r w:rsidRPr="000F0BA9">
        <w:rPr>
          <w:rStyle w:val="StyleUnderline"/>
        </w:rPr>
        <w:t>protections</w:t>
      </w:r>
      <w:r>
        <w:t xml:space="preserve"> do not need to turn the patent world on its head but </w:t>
      </w:r>
      <w:r w:rsidRPr="000F0BA9">
        <w:rPr>
          <w:rStyle w:val="StyleUnderline"/>
        </w:rPr>
        <w:t>could</w:t>
      </w:r>
      <w:r w:rsidRPr="000F0BA9">
        <w:t xml:space="preserve"> simply </w:t>
      </w:r>
      <w:r w:rsidRPr="000F0BA9">
        <w:rPr>
          <w:rStyle w:val="StyleUnderline"/>
        </w:rPr>
        <w:t xml:space="preserve">involve enhanced scrutiny on </w:t>
      </w:r>
      <w:r w:rsidRPr="000F0BA9">
        <w:t>the level of</w:t>
      </w:r>
      <w:r w:rsidRPr="000F0BA9">
        <w:rPr>
          <w:rStyle w:val="StyleUnderline"/>
        </w:rPr>
        <w:t xml:space="preserve"> review for¶ “prior art” and “novelty”</w:t>
      </w:r>
      <w:r w:rsidRPr="000F0BA9">
        <w:t xml:space="preserve"> </w:t>
      </w:r>
      <w:r w:rsidRPr="000F0BA9">
        <w:rPr>
          <w:rStyle w:val="StyleUnderline"/>
        </w:rPr>
        <w:t>when examining patents that involve traditional¶ knowledge</w:t>
      </w:r>
      <w:r>
        <w:t xml:space="preserve">. Some commentators have also suggested that </w:t>
      </w:r>
      <w:r w:rsidRPr="000F0BA9">
        <w:rPr>
          <w:rStyle w:val="StyleUnderline"/>
        </w:rPr>
        <w:t>an explicit disclosure requirement should be incorporated into U.S. patent law to compel patent applicants to state if they use traditional knowledge</w:t>
      </w:r>
      <w:r>
        <w:t>.208 To aid in this, the</w:t>
      </w:r>
      <w:r w:rsidRPr="00D74EB3">
        <w:rPr>
          <w:sz w:val="12"/>
        </w:rPr>
        <w:t xml:space="preserve">¶ </w:t>
      </w:r>
      <w:r>
        <w:t>USPTO could establish a U.S.-specific patent and/or copyright ClearingHouse for researchers and companies to use as a resource before applying.</w:t>
      </w:r>
      <w:r w:rsidRPr="00D74EB3">
        <w:rPr>
          <w:sz w:val="12"/>
        </w:rPr>
        <w:t xml:space="preserve">¶ </w:t>
      </w:r>
      <w:r w:rsidRPr="000F0BA9">
        <w:rPr>
          <w:rStyle w:val="StyleUnderline"/>
        </w:rPr>
        <w:t>Encouraging an open discourse</w:t>
      </w:r>
      <w:r>
        <w:t xml:space="preserve"> and ABS </w:t>
      </w:r>
      <w:r w:rsidRPr="000F0BA9">
        <w:rPr>
          <w:rStyle w:val="StyleUnderline"/>
        </w:rPr>
        <w:t xml:space="preserve">between Indigenous groups </w:t>
      </w:r>
      <w:r w:rsidRPr="000F0BA9">
        <w:rPr>
          <w:rStyle w:val="StyleUnderline"/>
        </w:rPr>
        <w:lastRenderedPageBreak/>
        <w:t>and</w:t>
      </w:r>
      <w:r w:rsidRPr="00D74EB3">
        <w:rPr>
          <w:sz w:val="12"/>
        </w:rPr>
        <w:t xml:space="preserve">¶ </w:t>
      </w:r>
      <w:r w:rsidRPr="000F0BA9">
        <w:rPr>
          <w:rStyle w:val="StyleUnderline"/>
        </w:rPr>
        <w:t>corporations wanting to use the information</w:t>
      </w:r>
      <w:r>
        <w:t>, much like the Nagoya Protocol</w:t>
      </w:r>
      <w:r w:rsidRPr="00D74EB3">
        <w:rPr>
          <w:sz w:val="12"/>
        </w:rPr>
        <w:t xml:space="preserve">¶ </w:t>
      </w:r>
      <w:r>
        <w:t>does, is another simple way that Indigenous groups could become more involved in the process and reap the benefits.</w:t>
      </w:r>
    </w:p>
    <w:p w14:paraId="06F7E1DF" w14:textId="77777777" w:rsidR="00AF0EC2" w:rsidRPr="00665EF5" w:rsidRDefault="00AF0EC2" w:rsidP="00AF0EC2">
      <w:pPr>
        <w:pStyle w:val="Heading4"/>
      </w:pPr>
      <w:r w:rsidRPr="00665EF5">
        <w:t>Altering the definition of prior art will lead to both a decrease in biopiracy and an increase in innovation</w:t>
      </w:r>
    </w:p>
    <w:p w14:paraId="6EA0E287" w14:textId="77777777" w:rsidR="00AF0EC2" w:rsidRPr="00665EF5" w:rsidRDefault="00AF0EC2" w:rsidP="00AF0EC2">
      <w:r w:rsidRPr="00665EF5">
        <w:t xml:space="preserve">Gloria </w:t>
      </w:r>
      <w:r w:rsidRPr="00665EF5">
        <w:rPr>
          <w:rFonts w:eastAsiaTheme="majorEastAsia" w:cstheme="majorBidi"/>
          <w:b/>
          <w:iCs/>
          <w:sz w:val="26"/>
        </w:rPr>
        <w:t>Soto, Drake Journal of Agricultural Law Research Editor,</w:t>
      </w:r>
      <w:r w:rsidRPr="00665EF5">
        <w:t xml:space="preserve"> 3/21/20</w:t>
      </w:r>
      <w:r w:rsidRPr="00665EF5">
        <w:rPr>
          <w:rFonts w:eastAsiaTheme="majorEastAsia" w:cstheme="majorBidi"/>
          <w:b/>
          <w:iCs/>
          <w:sz w:val="26"/>
        </w:rPr>
        <w:t>23</w:t>
      </w:r>
      <w:r w:rsidRPr="00665EF5">
        <w:t xml:space="preserve">, "PIRACY BY PATENTS: HOW UNITED STATES PATENT LAW ENABLES BIOPIRACY" Drake Journal of Agricultural Law, </w:t>
      </w:r>
      <w:hyperlink r:id="rId66" w:history="1">
        <w:r w:rsidRPr="00665EF5">
          <w:rPr>
            <w:rStyle w:val="Hyperlink"/>
          </w:rPr>
          <w:t>https://aglawjournal.wp.drake.edu/wp-content/uploads/sites/66/2023/03/Soto-Ready-for-Publish.pdf</w:t>
        </w:r>
      </w:hyperlink>
      <w:r w:rsidRPr="00665EF5">
        <w:t>, accessed 7/2/2024, CT</w:t>
      </w:r>
    </w:p>
    <w:p w14:paraId="7235625F" w14:textId="254A0CBE" w:rsidR="00AF0EC2" w:rsidRDefault="00AF0EC2" w:rsidP="00AF0EC2">
      <w:pPr>
        <w:rPr>
          <w:rStyle w:val="StyleUnderline"/>
        </w:rPr>
      </w:pPr>
      <w:r w:rsidRPr="00665EF5">
        <w:rPr>
          <w:rStyle w:val="StyleUnderline"/>
        </w:rPr>
        <w:t xml:space="preserve">The United States needs to alter its definition of prior art to cover information like traditional knowledge that is known to be used in other countries but has not been formally documented. </w:t>
      </w:r>
      <w:r w:rsidRPr="00665EF5">
        <w:t xml:space="preserve">Expanding prior art to include traditional knowledge will not require additional research by the patent office examiner </w:t>
      </w:r>
      <w:r w:rsidRPr="00665EF5">
        <w:rPr>
          <w:rStyle w:val="StyleUnderline"/>
        </w:rPr>
        <w:t>if the patent applicant is required to disclose the use of traditional knowledge on their own</w:t>
      </w:r>
      <w:r w:rsidRPr="00665EF5">
        <w:t xml:space="preserve">. </w:t>
      </w:r>
      <w:r w:rsidRPr="00665EF5">
        <w:rPr>
          <w:rStyle w:val="StyleUnderline"/>
        </w:rPr>
        <w:t>Using a different standard than other countries in determining what is prior art means that the same invention can be granted a patent in one country and denied a patent in another country</w:t>
      </w:r>
      <w:r w:rsidRPr="00665EF5">
        <w:t>.189 The inventor is able to benefit financially from traditional knowledge</w:t>
      </w:r>
      <w:r>
        <w:t xml:space="preserve"> in some countries while the country that provided the knowledge is against its use.190 </w:t>
      </w:r>
      <w:r w:rsidRPr="008E1E63">
        <w:rPr>
          <w:rStyle w:val="StyleUnderline"/>
        </w:rPr>
        <w:t>Expanding the definition of prior art in this manner will combat biopiracy because it will discourage inventors from attempting to obtain patents on pure herbal formulations that have already been in use for centuries.191 It would require them to make an improvement to the item before they are able to obtain a</w:t>
      </w:r>
      <w:r>
        <w:t xml:space="preserve"> 184. </w:t>
      </w:r>
      <w:r w:rsidRPr="005B2C6A">
        <w:rPr>
          <w:sz w:val="20"/>
          <w:szCs w:val="20"/>
        </w:rPr>
        <w:t>See Prithwiraj (Raj) Choudhury &amp; Tarun Khanna, Information Provision and Innovation: Natural Experiment of Herbal Patent Prior Art Adoption at the United States and European Patent Offices 4 (Harvard Bus. Sch., Working Paper No. 14-079, 2018). 185. See id. 186. International Intellectual Property Law, supra note 3, at 329. 187. Javier Garcia, Fighting Biopiracy: The Legislative Protection of Traditional Knowledge, 18 BERKELEY LA RAZA L.J. 5, 24 (2007). 188. Id. at 14. 189. Ho, supra note 49, at 446. 190. See generally id. 191. See generally Choudhury &amp; Khanna, supra note 184. 221104 Soto Macro.docx (Do Not Delete) 3/21/2023 11:42 AM 2022] Piracy by Patents 503 patent for it.192</w:t>
      </w:r>
      <w:r>
        <w:rPr>
          <w:sz w:val="20"/>
          <w:szCs w:val="20"/>
        </w:rPr>
        <w:t xml:space="preserve"> </w:t>
      </w:r>
      <w:r w:rsidRPr="00356990">
        <w:rPr>
          <w:rStyle w:val="StyleUnderline"/>
        </w:rPr>
        <w:t>patent for it.192</w:t>
      </w:r>
    </w:p>
    <w:p w14:paraId="5D3A5705" w14:textId="77777777" w:rsidR="004C4E91" w:rsidRDefault="004C4E91" w:rsidP="004C4E91">
      <w:pPr>
        <w:pStyle w:val="Heading4"/>
      </w:pPr>
      <w:r>
        <w:t>Modest revision to prior art standards solves</w:t>
      </w:r>
    </w:p>
    <w:p w14:paraId="2229406C" w14:textId="77777777" w:rsidR="004C4E91" w:rsidRPr="00B562F2" w:rsidRDefault="004C4E91" w:rsidP="004C4E91">
      <w:pPr>
        <w:rPr>
          <w:rStyle w:val="Style13ptBold"/>
        </w:rPr>
      </w:pPr>
      <w:r>
        <w:rPr>
          <w:rStyle w:val="Style13ptBold"/>
        </w:rPr>
        <w:t>Chen, University of Minnesota Law Legal Scholar, 06</w:t>
      </w:r>
    </w:p>
    <w:p w14:paraId="23992E67" w14:textId="77777777" w:rsidR="004C4E91" w:rsidRDefault="004C4E91" w:rsidP="004C4E91">
      <w:r w:rsidRPr="00B562F2">
        <w:t>[</w:t>
      </w:r>
      <w:r>
        <w:t>Jim</w:t>
      </w:r>
      <w:r w:rsidRPr="00B562F2">
        <w:t xml:space="preserve">, </w:t>
      </w:r>
      <w:r>
        <w:t>1-1-06</w:t>
      </w:r>
      <w:r w:rsidRPr="00B562F2">
        <w:t xml:space="preserve">, </w:t>
      </w:r>
      <w:r>
        <w:t>McGeorge Law Review</w:t>
      </w:r>
      <w:r w:rsidRPr="00B562F2">
        <w:t>, “</w:t>
      </w:r>
      <w:r>
        <w:t>There’s no such Thing as Biopiracy…And It’s a Good Thing Too</w:t>
      </w:r>
      <w:r w:rsidRPr="00B562F2">
        <w:t xml:space="preserve">,” </w:t>
      </w:r>
      <w:hyperlink r:id="rId67" w:history="1">
        <w:r w:rsidRPr="00984CB5">
          <w:rPr>
            <w:rStyle w:val="Hyperlink"/>
          </w:rPr>
          <w:t>https://scholarlycommons.pacific.edu/cgi/viewcontent.cgi?article=2889&amp;context=mlr</w:t>
        </w:r>
      </w:hyperlink>
      <w:r>
        <w:t>, Accessed: 7-2-24</w:t>
      </w:r>
      <w:r w:rsidRPr="00B562F2">
        <w:t xml:space="preserve">, </w:t>
      </w:r>
      <w:r>
        <w:t>AngH]</w:t>
      </w:r>
    </w:p>
    <w:p w14:paraId="4695DD9D" w14:textId="77777777" w:rsidR="004C4E91" w:rsidRDefault="004C4E91" w:rsidP="004C4E91">
      <w:r>
        <w:t>What the gl</w:t>
      </w:r>
      <w:r w:rsidRPr="007C4968">
        <w:rPr>
          <w:rStyle w:val="StyleUnderline"/>
        </w:rPr>
        <w:t>obal south and its advocates really seek in the struggle over</w:t>
      </w:r>
      <w:r w:rsidRPr="00A75E98">
        <w:rPr>
          <w:rStyle w:val="StyleUnderline"/>
          <w:sz w:val="12"/>
        </w:rPr>
        <w:t xml:space="preserve">¶ </w:t>
      </w:r>
      <w:r w:rsidRPr="007C4968">
        <w:rPr>
          <w:rStyle w:val="StyleUnderline"/>
        </w:rPr>
        <w:t>biopiracy is a simple measure of justice</w:t>
      </w:r>
      <w:r>
        <w:t xml:space="preserve">. </w:t>
      </w:r>
      <w:r w:rsidRPr="007C4968">
        <w:rPr>
          <w:rStyle w:val="StyleUnderline"/>
        </w:rPr>
        <w:t>Massive wealth transfers are what they</w:t>
      </w:r>
      <w:r w:rsidRPr="00A75E98">
        <w:rPr>
          <w:rStyle w:val="StyleUnderline"/>
          <w:sz w:val="12"/>
        </w:rPr>
        <w:t xml:space="preserve">¶ </w:t>
      </w:r>
      <w:r w:rsidRPr="007C4968">
        <w:rPr>
          <w:rStyle w:val="StyleUnderline"/>
        </w:rPr>
        <w:t>seek later</w:t>
      </w:r>
      <w:r>
        <w:t>; modest obstacles to patents on biotechnology may appease these</w:t>
      </w:r>
      <w:r w:rsidRPr="00A75E98">
        <w:rPr>
          <w:sz w:val="12"/>
        </w:rPr>
        <w:t xml:space="preserve">¶ </w:t>
      </w:r>
      <w:r>
        <w:t>advocates while the global community progresses, albeit at a snail's pace, toward</w:t>
      </w:r>
      <w:r w:rsidRPr="00A75E98">
        <w:rPr>
          <w:sz w:val="12"/>
        </w:rPr>
        <w:t xml:space="preserve">¶ </w:t>
      </w:r>
      <w:r>
        <w:t>some sort of profit-sharing scheme for spreading the rewards of the</w:t>
      </w:r>
      <w:r w:rsidRPr="00A75E98">
        <w:rPr>
          <w:sz w:val="12"/>
        </w:rPr>
        <w:t xml:space="preserve">¶ </w:t>
      </w:r>
      <w:r>
        <w:t xml:space="preserve">biotechnological revolution. </w:t>
      </w:r>
      <w:r w:rsidRPr="007C4968">
        <w:rPr>
          <w:rStyle w:val="StyleUnderline"/>
        </w:rPr>
        <w:t>Resolving disputes over alleged biopiracy does not</w:t>
      </w:r>
      <w:r w:rsidRPr="00A75E98">
        <w:rPr>
          <w:rStyle w:val="StyleUnderline"/>
          <w:sz w:val="12"/>
        </w:rPr>
        <w:t xml:space="preserve">¶ </w:t>
      </w:r>
      <w:r w:rsidRPr="007C4968">
        <w:rPr>
          <w:rStyle w:val="StyleUnderline"/>
        </w:rPr>
        <w:t>require significant revision of existing intellectual property laws</w:t>
      </w:r>
      <w:r>
        <w:t>, let alone the</w:t>
      </w:r>
      <w:r w:rsidRPr="00A75E98">
        <w:rPr>
          <w:sz w:val="12"/>
        </w:rPr>
        <w:t xml:space="preserve">¶ </w:t>
      </w:r>
      <w:r>
        <w:t>novel and economically senseless solution of proprietary status for traditional</w:t>
      </w:r>
      <w:r w:rsidRPr="00A75E98">
        <w:rPr>
          <w:sz w:val="12"/>
        </w:rPr>
        <w:t xml:space="preserve">¶ </w:t>
      </w:r>
      <w:r>
        <w:t xml:space="preserve">knowledge of biological properties and applications. </w:t>
      </w:r>
      <w:r w:rsidRPr="007C4968">
        <w:rPr>
          <w:rStyle w:val="StyleUnderline"/>
        </w:rPr>
        <w:t>It may be enough simply to</w:t>
      </w:r>
      <w:r w:rsidRPr="00A75E98">
        <w:rPr>
          <w:rStyle w:val="StyleUnderline"/>
          <w:sz w:val="12"/>
        </w:rPr>
        <w:t xml:space="preserve">¶ </w:t>
      </w:r>
      <w:r w:rsidRPr="007C4968">
        <w:rPr>
          <w:rStyle w:val="StyleUnderline"/>
        </w:rPr>
        <w:t>ensure that alleged acts of biopiracy do not form the basis for patents under</w:t>
      </w:r>
      <w:r w:rsidRPr="00A75E98">
        <w:rPr>
          <w:rStyle w:val="StyleUnderline"/>
          <w:sz w:val="12"/>
        </w:rPr>
        <w:t xml:space="preserve">¶ </w:t>
      </w:r>
      <w:r w:rsidRPr="007C4968">
        <w:rPr>
          <w:rStyle w:val="StyleUnderline"/>
        </w:rPr>
        <w:t>existing intellectual property laws</w:t>
      </w:r>
      <w:r>
        <w:t>.</w:t>
      </w:r>
    </w:p>
    <w:p w14:paraId="7E63B2B6" w14:textId="77777777" w:rsidR="004C4E91" w:rsidRDefault="004C4E91" w:rsidP="004C4E91">
      <w:r w:rsidRPr="007C4968">
        <w:rPr>
          <w:rStyle w:val="StyleUnderline"/>
        </w:rPr>
        <w:t>Cleansing the current patent system of the taint of biopiracy requires little</w:t>
      </w:r>
      <w:r w:rsidRPr="00A75E98">
        <w:rPr>
          <w:rStyle w:val="StyleUnderline"/>
          <w:sz w:val="12"/>
        </w:rPr>
        <w:t xml:space="preserve">¶ </w:t>
      </w:r>
      <w:r w:rsidRPr="007C4968">
        <w:rPr>
          <w:rStyle w:val="StyleUnderline"/>
        </w:rPr>
        <w:t>more than a few modifications that would effectively deny intellectual property</w:t>
      </w:r>
      <w:r w:rsidRPr="00A75E98">
        <w:rPr>
          <w:rStyle w:val="StyleUnderline"/>
          <w:sz w:val="12"/>
        </w:rPr>
        <w:t xml:space="preserve">¶ </w:t>
      </w:r>
      <w:r w:rsidRPr="007C4968">
        <w:rPr>
          <w:rStyle w:val="StyleUnderline"/>
        </w:rPr>
        <w:t>rights to outsiders who export and exploit knowledge originally developed within</w:t>
      </w:r>
      <w:r w:rsidRPr="00A75E98">
        <w:rPr>
          <w:rStyle w:val="StyleUnderline"/>
          <w:sz w:val="12"/>
        </w:rPr>
        <w:t xml:space="preserve">¶ </w:t>
      </w:r>
      <w:r w:rsidRPr="007C4968">
        <w:rPr>
          <w:rStyle w:val="StyleUnderline"/>
        </w:rPr>
        <w:t>a traditional community</w:t>
      </w:r>
      <w:r>
        <w:t xml:space="preserve">. </w:t>
      </w:r>
      <w:r w:rsidRPr="007C4968">
        <w:rPr>
          <w:rStyle w:val="StyleUnderline"/>
        </w:rPr>
        <w:t xml:space="preserve">American patent law in </w:t>
      </w:r>
      <w:r w:rsidRPr="007C4968">
        <w:rPr>
          <w:rStyle w:val="StyleUnderline"/>
        </w:rPr>
        <w:lastRenderedPageBreak/>
        <w:t>particular could withstand a</w:t>
      </w:r>
      <w:r w:rsidRPr="00A75E98">
        <w:rPr>
          <w:rStyle w:val="StyleUnderline"/>
          <w:sz w:val="12"/>
        </w:rPr>
        <w:t xml:space="preserve">¶ </w:t>
      </w:r>
      <w:r w:rsidRPr="007C4968">
        <w:rPr>
          <w:rStyle w:val="StyleUnderline"/>
        </w:rPr>
        <w:t xml:space="preserve">modest degree of legislative revision. </w:t>
      </w:r>
      <w:r>
        <w:t>As the Patent Act of 1935 now reads, "[a]</w:t>
      </w:r>
      <w:r w:rsidRPr="00A75E98">
        <w:rPr>
          <w:sz w:val="12"/>
        </w:rPr>
        <w:t xml:space="preserve">¶ </w:t>
      </w:r>
      <w:r w:rsidRPr="007C4968">
        <w:rPr>
          <w:rStyle w:val="StyleUnderline"/>
        </w:rPr>
        <w:t>patent may not be obtained</w:t>
      </w:r>
      <w:r>
        <w:t xml:space="preserve"> </w:t>
      </w:r>
      <w:r w:rsidRPr="00697212">
        <w:rPr>
          <w:rStyle w:val="StyleUnderline"/>
        </w:rPr>
        <w:t>... if the differences between the subject matter¶ sought to be patented and the prior art are such that the subject matter as a whole¶</w:t>
      </w:r>
      <w:r w:rsidRPr="00A75E98">
        <w:rPr>
          <w:sz w:val="12"/>
        </w:rPr>
        <w:t xml:space="preserve"> </w:t>
      </w:r>
      <w:r w:rsidRPr="007C4968">
        <w:rPr>
          <w:rStyle w:val="StyleUnderline"/>
        </w:rPr>
        <w:t>would have been obvious at the time the invention was made to a person having</w:t>
      </w:r>
      <w:r w:rsidRPr="00A75E98">
        <w:rPr>
          <w:rStyle w:val="StyleUnderline"/>
          <w:sz w:val="12"/>
        </w:rPr>
        <w:t xml:space="preserve">¶ </w:t>
      </w:r>
      <w:r w:rsidRPr="007C4968">
        <w:rPr>
          <w:rStyle w:val="StyleUnderline"/>
        </w:rPr>
        <w:t>ordinary skill in the art to which said subject matter pertains</w:t>
      </w:r>
      <w:r>
        <w:t>.' 75 Prior art, if</w:t>
      </w:r>
      <w:r w:rsidRPr="00A75E98">
        <w:rPr>
          <w:sz w:val="12"/>
        </w:rPr>
        <w:t xml:space="preserve">¶ </w:t>
      </w:r>
      <w:r>
        <w:t>found, has a devastating effect on a patent</w:t>
      </w:r>
      <w:r w:rsidRPr="007C4968">
        <w:rPr>
          <w:rStyle w:val="StyleUnderline"/>
        </w:rPr>
        <w:t>. Prior art that defeats section 102's</w:t>
      </w:r>
      <w:r w:rsidRPr="00A75E98">
        <w:rPr>
          <w:rStyle w:val="StyleUnderline"/>
          <w:sz w:val="12"/>
        </w:rPr>
        <w:t xml:space="preserve">¶ </w:t>
      </w:r>
      <w:r w:rsidRPr="007C4968">
        <w:rPr>
          <w:rStyle w:val="StyleUnderline"/>
        </w:rPr>
        <w:t>novelty requirement can also be used to crush a patent for failure to overcome</w:t>
      </w:r>
      <w:r w:rsidRPr="00A75E98">
        <w:rPr>
          <w:rStyle w:val="StyleUnderline"/>
          <w:sz w:val="12"/>
        </w:rPr>
        <w:t xml:space="preserve">¶ </w:t>
      </w:r>
      <w:r w:rsidRPr="007C4968">
        <w:rPr>
          <w:rStyle w:val="StyleUnderline"/>
        </w:rPr>
        <w:t>section 103's hurdle of nonobviousness</w:t>
      </w:r>
      <w:r>
        <w:t>. 1</w:t>
      </w:r>
      <w:r w:rsidRPr="00A75E98">
        <w:rPr>
          <w:sz w:val="12"/>
        </w:rPr>
        <w:t xml:space="preserve">¶ </w:t>
      </w:r>
      <w:r>
        <w:t>76</w:t>
      </w:r>
    </w:p>
    <w:p w14:paraId="51CBF8C9" w14:textId="77777777" w:rsidR="004C4E91" w:rsidRDefault="004C4E91" w:rsidP="004C4E91">
      <w:r>
        <w:t xml:space="preserve">The </w:t>
      </w:r>
      <w:r w:rsidRPr="00AC3C00">
        <w:rPr>
          <w:rStyle w:val="StyleUnderline"/>
        </w:rPr>
        <w:t>trouble lies in the definition of prior art</w:t>
      </w:r>
      <w:r>
        <w:t>. The P</w:t>
      </w:r>
      <w:r w:rsidRPr="00AC3C00">
        <w:rPr>
          <w:rStyle w:val="StyleUnderline"/>
        </w:rPr>
        <w:t>atent Act's definition of</w:t>
      </w:r>
      <w:r w:rsidRPr="00A75E98">
        <w:rPr>
          <w:rStyle w:val="StyleUnderline"/>
          <w:sz w:val="12"/>
        </w:rPr>
        <w:t xml:space="preserve">¶ </w:t>
      </w:r>
      <w:r w:rsidRPr="00AC3C00">
        <w:rPr>
          <w:rStyle w:val="StyleUnderline"/>
        </w:rPr>
        <w:t>prior art embraces patenting or publication in any country, but includes public A person shall be entitled to a patent unless ... the invention was known</w:t>
      </w:r>
      <w:r w:rsidRPr="00A75E98">
        <w:rPr>
          <w:rStyle w:val="StyleUnderline"/>
          <w:sz w:val="12"/>
        </w:rPr>
        <w:t xml:space="preserve">¶ </w:t>
      </w:r>
      <w:r>
        <w:t>or used by others in this country, or patented or described in a printed</w:t>
      </w:r>
      <w:r w:rsidRPr="00A75E98">
        <w:rPr>
          <w:sz w:val="12"/>
        </w:rPr>
        <w:t xml:space="preserve">¶ </w:t>
      </w:r>
      <w:r>
        <w:t>publication in this or a foreign country, before the invention thereof by</w:t>
      </w:r>
      <w:r w:rsidRPr="00A75E98">
        <w:rPr>
          <w:sz w:val="12"/>
        </w:rPr>
        <w:t xml:space="preserve">¶ </w:t>
      </w:r>
      <w:r>
        <w:t>the applicant for patent, or ... the invention was patented or described in</w:t>
      </w:r>
      <w:r w:rsidRPr="00A75E98">
        <w:rPr>
          <w:sz w:val="12"/>
        </w:rPr>
        <w:t xml:space="preserve">¶ </w:t>
      </w:r>
      <w:r>
        <w:t>a printed publication in this or a foreign country or in public use or on</w:t>
      </w:r>
      <w:r w:rsidRPr="00A75E98">
        <w:rPr>
          <w:sz w:val="12"/>
        </w:rPr>
        <w:t xml:space="preserve">¶ </w:t>
      </w:r>
      <w:r>
        <w:t>sale in this country, more than one year prior to the date of the</w:t>
      </w:r>
      <w:r w:rsidRPr="00A75E98">
        <w:rPr>
          <w:sz w:val="12"/>
        </w:rPr>
        <w:t xml:space="preserve">¶ </w:t>
      </w:r>
      <w:r>
        <w:t>application for patent in the United States.'</w:t>
      </w:r>
    </w:p>
    <w:p w14:paraId="139BDB57" w14:textId="33A384E7" w:rsidR="004C4E91" w:rsidRPr="004C4E91" w:rsidRDefault="004C4E91" w:rsidP="00AF0EC2">
      <w:r w:rsidRPr="00AC3C00">
        <w:rPr>
          <w:rStyle w:val="StyleUnderline"/>
        </w:rPr>
        <w:t>In other words, "while almost all domestic prior knowledge, use, or invention is</w:t>
      </w:r>
      <w:r w:rsidRPr="00A75E98">
        <w:rPr>
          <w:rStyle w:val="StyleUnderline"/>
          <w:sz w:val="12"/>
        </w:rPr>
        <w:t xml:space="preserve">¶ </w:t>
      </w:r>
      <w:r w:rsidRPr="00AC3C00">
        <w:rPr>
          <w:rStyle w:val="StyleUnderline"/>
        </w:rPr>
        <w:t>considered against a later United States patent, almost all similar foreign activity</w:t>
      </w:r>
      <w:r w:rsidRPr="00A75E98">
        <w:rPr>
          <w:rStyle w:val="StyleUnderline"/>
          <w:sz w:val="12"/>
        </w:rPr>
        <w:t xml:space="preserve">¶ </w:t>
      </w:r>
      <w:r w:rsidRPr="00AC3C00">
        <w:rPr>
          <w:rStyle w:val="StyleUnderline"/>
        </w:rPr>
        <w:t>is not.'</w:t>
      </w:r>
      <w:r>
        <w:t>, 179</w:t>
      </w:r>
    </w:p>
    <w:p w14:paraId="3B597B9A" w14:textId="1F65D86F" w:rsidR="002059B8" w:rsidRDefault="002059B8" w:rsidP="002059B8">
      <w:pPr>
        <w:pStyle w:val="Heading3"/>
        <w:rPr>
          <w:rFonts w:eastAsia="Calibri"/>
        </w:rPr>
      </w:pPr>
      <w:r>
        <w:rPr>
          <w:rFonts w:eastAsia="Calibri"/>
        </w:rPr>
        <w:lastRenderedPageBreak/>
        <w:t xml:space="preserve">US Patent </w:t>
      </w:r>
      <w:r w:rsidR="00B7140A">
        <w:rPr>
          <w:rFonts w:eastAsia="Calibri"/>
        </w:rPr>
        <w:t>Reform</w:t>
      </w:r>
      <w:r>
        <w:rPr>
          <w:rFonts w:eastAsia="Calibri"/>
        </w:rPr>
        <w:t xml:space="preserve"> Key</w:t>
      </w:r>
    </w:p>
    <w:p w14:paraId="2A6D0692" w14:textId="38AA8F24" w:rsidR="009353D9" w:rsidRPr="00BE285B" w:rsidRDefault="009353D9" w:rsidP="009353D9">
      <w:pPr>
        <w:keepNext/>
        <w:keepLines/>
        <w:spacing w:before="40" w:after="0"/>
        <w:outlineLvl w:val="3"/>
        <w:rPr>
          <w:rFonts w:eastAsiaTheme="majorEastAsia" w:cstheme="majorBidi"/>
          <w:b/>
          <w:iCs/>
          <w:sz w:val="26"/>
        </w:rPr>
      </w:pPr>
      <w:r>
        <w:rPr>
          <w:rFonts w:eastAsiaTheme="majorEastAsia" w:cstheme="majorBidi"/>
          <w:b/>
          <w:iCs/>
          <w:sz w:val="26"/>
        </w:rPr>
        <w:t>US patent law key- it’s the basis for TRIPs, and the US system accounts for half the patents in the world.</w:t>
      </w:r>
    </w:p>
    <w:p w14:paraId="33A1D9F8" w14:textId="77777777" w:rsidR="009353D9" w:rsidRPr="00BE285B" w:rsidRDefault="009353D9" w:rsidP="009353D9">
      <w:pPr>
        <w:rPr>
          <w:b/>
          <w:bCs/>
          <w:sz w:val="26"/>
        </w:rPr>
      </w:pPr>
      <w:r w:rsidRPr="00BE285B">
        <w:rPr>
          <w:b/>
          <w:bCs/>
          <w:sz w:val="26"/>
        </w:rPr>
        <w:t>Mgbeoji, Professor of Law at Osgoode Hall Law School, 05</w:t>
      </w:r>
    </w:p>
    <w:p w14:paraId="6333CB25" w14:textId="77777777" w:rsidR="009353D9" w:rsidRPr="00BE285B" w:rsidRDefault="009353D9" w:rsidP="009353D9">
      <w:pPr>
        <w:spacing w:after="0"/>
        <w:rPr>
          <w:szCs w:val="18"/>
        </w:rPr>
      </w:pPr>
      <w:r w:rsidRPr="00BE285B">
        <w:rPr>
          <w:szCs w:val="18"/>
        </w:rPr>
        <w:t>(Ikechi, Doctorate of Juridical Science at Dolhousie University - LLB [Hons] Nig. - BL [Lagos] - LLM [summa cum laude] [Dalhousie], /11/15/2005, “Global Biopiracy: Patents, Plants, and Indigenous Knowledge”, Pgs 13-16, accessed 7/3/24, GDI JK)</w:t>
      </w:r>
    </w:p>
    <w:p w14:paraId="524489F3" w14:textId="436737A5" w:rsidR="009353D9" w:rsidRDefault="009353D9" w:rsidP="009353D9">
      <w:pPr>
        <w:ind w:firstLine="720"/>
      </w:pPr>
      <w:r w:rsidRPr="00BE285B">
        <w:t xml:space="preserve">In addition, it is not enough to analyze what the legal norms of the patent system seek to protect; what </w:t>
      </w:r>
      <w:r w:rsidRPr="00BE285B">
        <w:rPr>
          <w:u w:val="single"/>
        </w:rPr>
        <w:t>they neglect to protect</w:t>
      </w:r>
      <w:r w:rsidRPr="00BE285B">
        <w:t xml:space="preserve"> is equally relevant. In short, the patent system must be thoroughly interrogated and its intellectual integrity should not be presumed. In this regard, particular </w:t>
      </w:r>
      <w:r w:rsidRPr="00BE285B">
        <w:rPr>
          <w:u w:val="single"/>
        </w:rPr>
        <w:t xml:space="preserve">attention ought to be paid to some pertinent US statutes </w:t>
      </w:r>
      <w:r w:rsidRPr="00BE285B">
        <w:t xml:space="preserve">and case law. In addition, the influence of US-based multinational seed and pharmaceutical corporations in shaping patent and plant breeders </w:t>
      </w:r>
      <w:r w:rsidRPr="00BE285B">
        <w:rPr>
          <w:u w:val="single"/>
        </w:rPr>
        <w:t>laws deserves scrutiny</w:t>
      </w:r>
      <w:r w:rsidRPr="00BE285B">
        <w:t xml:space="preserve">. The reasons for this emphasis on the US patent system are as follows: (1) it is common knowledge that Article 27 of the Agreement on Trade-Related Aspects of Intellectual Property Rights (TRIPs), constituting the </w:t>
      </w:r>
      <w:r w:rsidRPr="00BE285B">
        <w:rPr>
          <w:u w:val="single"/>
        </w:rPr>
        <w:t>global minimum threshold for patentability</w:t>
      </w:r>
      <w:r w:rsidRPr="00BE285B">
        <w:t xml:space="preserve">, is an approximation of US jurisprudence and ideology; (2) it is also known that </w:t>
      </w:r>
      <w:r w:rsidRPr="00BE285B">
        <w:rPr>
          <w:u w:val="single"/>
        </w:rPr>
        <w:t>TRIPs</w:t>
      </w:r>
      <w:r w:rsidRPr="00BE285B">
        <w:t xml:space="preserve"> is </w:t>
      </w:r>
      <w:r w:rsidRPr="00BE285B">
        <w:rPr>
          <w:u w:val="single"/>
        </w:rPr>
        <w:t>a product of</w:t>
      </w:r>
      <w:r w:rsidRPr="00BE285B">
        <w:t xml:space="preserve"> the immense </w:t>
      </w:r>
      <w:r w:rsidRPr="00BE285B">
        <w:rPr>
          <w:u w:val="single"/>
        </w:rPr>
        <w:t>clout of the American pharmaceutical and biotechnology industries</w:t>
      </w:r>
      <w:r w:rsidRPr="00BE285B">
        <w:t xml:space="preserve">; (3) the </w:t>
      </w:r>
      <w:r w:rsidRPr="00BE285B">
        <w:rPr>
          <w:u w:val="single"/>
        </w:rPr>
        <w:t>US patent system accounts for almost half of all patents issued in the world;</w:t>
      </w:r>
      <w:r w:rsidRPr="00BE285B">
        <w:t xml:space="preserve"> (4</w:t>
      </w:r>
      <w:r w:rsidRPr="00BE285B">
        <w:rPr>
          <w:u w:val="single"/>
        </w:rPr>
        <w:t>) most of the controversial patents</w:t>
      </w:r>
      <w:r w:rsidRPr="00BE285B">
        <w:t xml:space="preserve"> that raise the question of biopiracy were </w:t>
      </w:r>
      <w:r w:rsidRPr="00BE285B">
        <w:rPr>
          <w:u w:val="single"/>
        </w:rPr>
        <w:t>issued by the US Patent Office</w:t>
      </w:r>
      <w:r w:rsidRPr="00BE285B">
        <w:t xml:space="preserve">; (5) </w:t>
      </w:r>
      <w:r w:rsidRPr="00BE285B">
        <w:rPr>
          <w:u w:val="single"/>
        </w:rPr>
        <w:t>the United States</w:t>
      </w:r>
      <w:r w:rsidRPr="00BE285B">
        <w:t xml:space="preserve"> has the </w:t>
      </w:r>
      <w:r w:rsidRPr="00BE285B">
        <w:rPr>
          <w:u w:val="single"/>
        </w:rPr>
        <w:t xml:space="preserve">most appropriative regime </w:t>
      </w:r>
      <w:r w:rsidRPr="00BE285B">
        <w:t>on patents; and (6) the pronouncements and decisions of US courts on matters of patent law have immense international influence.</w:t>
      </w:r>
    </w:p>
    <w:p w14:paraId="4C68DC7F" w14:textId="77777777" w:rsidR="00C32034" w:rsidRPr="00AC2965" w:rsidRDefault="00C32034" w:rsidP="00C32034">
      <w:pPr>
        <w:pStyle w:val="Heading4"/>
      </w:pPr>
      <w:r>
        <w:t xml:space="preserve">Biopiracy is not a bug, but a systemic feature of existing US patent law.  US patent law has been globalized in TRIPs, including its definitions of prior art, facilitating global biopiracy. </w:t>
      </w:r>
    </w:p>
    <w:p w14:paraId="6DDFE1D4" w14:textId="77777777" w:rsidR="00C32034" w:rsidRPr="00AC2965" w:rsidRDefault="00C32034" w:rsidP="00C32034">
      <w:pPr>
        <w:rPr>
          <w:rStyle w:val="Style13ptBold"/>
        </w:rPr>
      </w:pPr>
      <w:r>
        <w:rPr>
          <w:rStyle w:val="Style13ptBold"/>
        </w:rPr>
        <w:t>Shiva, Founder of Research Foundation for Science, Technology, and Natural Resource Policy, 99</w:t>
      </w:r>
    </w:p>
    <w:p w14:paraId="40E77F39" w14:textId="77777777" w:rsidR="00C32034" w:rsidRPr="00AE26D4" w:rsidRDefault="00C32034" w:rsidP="00C32034">
      <w:pPr>
        <w:rPr>
          <w:color w:val="000000"/>
        </w:rPr>
      </w:pPr>
      <w:r>
        <w:rPr>
          <w:color w:val="000000"/>
        </w:rPr>
        <w:t>[Vandana</w:t>
      </w:r>
      <w:r w:rsidRPr="00AE26D4">
        <w:rPr>
          <w:color w:val="000000"/>
        </w:rPr>
        <w:t xml:space="preserve">, </w:t>
      </w:r>
      <w:r>
        <w:rPr>
          <w:color w:val="000000"/>
        </w:rPr>
        <w:t>8-5-99</w:t>
      </w:r>
      <w:r w:rsidRPr="00AE26D4">
        <w:rPr>
          <w:color w:val="000000"/>
        </w:rPr>
        <w:t xml:space="preserve">, </w:t>
      </w:r>
      <w:r>
        <w:rPr>
          <w:color w:val="000000"/>
        </w:rPr>
        <w:t>Institution for Agriculture and Trade Policy</w:t>
      </w:r>
      <w:r w:rsidRPr="00AE26D4">
        <w:rPr>
          <w:color w:val="000000"/>
        </w:rPr>
        <w:t>, “</w:t>
      </w:r>
      <w:r>
        <w:rPr>
          <w:color w:val="000000"/>
        </w:rPr>
        <w:t>Biopiracy – US Patent Law Must Change</w:t>
      </w:r>
      <w:r w:rsidRPr="00AE26D4">
        <w:rPr>
          <w:color w:val="000000"/>
        </w:rPr>
        <w:t>,”</w:t>
      </w:r>
      <w:r w:rsidRPr="00AC2965">
        <w:t xml:space="preserve"> </w:t>
      </w:r>
      <w:hyperlink r:id="rId68" w:history="1">
        <w:r w:rsidRPr="00376B7A">
          <w:rPr>
            <w:rStyle w:val="Hyperlink"/>
          </w:rPr>
          <w:t>https://www.iatp.org/news/biopiracy-us-patent-law-must-change</w:t>
        </w:r>
      </w:hyperlink>
      <w:r>
        <w:rPr>
          <w:color w:val="000000"/>
        </w:rPr>
        <w:t xml:space="preserve">, </w:t>
      </w:r>
      <w:r w:rsidRPr="00AE26D4">
        <w:rPr>
          <w:color w:val="000000"/>
        </w:rPr>
        <w:t xml:space="preserve"> </w:t>
      </w:r>
      <w:r>
        <w:rPr>
          <w:color w:val="000000"/>
        </w:rPr>
        <w:t xml:space="preserve">Accessed: 6-30-24 </w:t>
      </w:r>
      <w:r w:rsidRPr="00AE26D4">
        <w:rPr>
          <w:color w:val="000000"/>
        </w:rPr>
        <w:t xml:space="preserve"> </w:t>
      </w:r>
      <w:r>
        <w:rPr>
          <w:color w:val="000000"/>
        </w:rPr>
        <w:t>AngH]</w:t>
      </w:r>
    </w:p>
    <w:p w14:paraId="0C087544" w14:textId="77777777" w:rsidR="00C32034" w:rsidRDefault="00C32034" w:rsidP="00C32034">
      <w:r>
        <w:t xml:space="preserve">The </w:t>
      </w:r>
      <w:r w:rsidRPr="00495B05">
        <w:rPr>
          <w:rStyle w:val="StyleUnderline"/>
        </w:rPr>
        <w:t>use of 'karela', 'jamun' and brinjal for control of diabetes is common knowledge and everyday practice in India</w:t>
      </w:r>
      <w:r>
        <w:t xml:space="preserve">. Their </w:t>
      </w:r>
      <w:r w:rsidRPr="00495B05">
        <w:rPr>
          <w:rStyle w:val="StyleUnderline"/>
        </w:rPr>
        <w:t>use in the treatment</w:t>
      </w:r>
      <w:r>
        <w:t xml:space="preserve"> of diabetes </w:t>
      </w:r>
      <w:r w:rsidRPr="00495B05">
        <w:rPr>
          <w:rStyle w:val="StyleUnderline"/>
        </w:rPr>
        <w:t>is documented in</w:t>
      </w:r>
      <w:r>
        <w:t xml:space="preserve"> authoritative </w:t>
      </w:r>
      <w:r w:rsidRPr="00495B05">
        <w:rPr>
          <w:rStyle w:val="StyleUnderline"/>
        </w:rPr>
        <w:t>treatises such as the "Wealth of India", the "Compendium of Indian Medicinal Plants" and the "Treatise on Indian Medicinal Plants"</w:t>
      </w:r>
      <w:r>
        <w:t>.</w:t>
      </w:r>
    </w:p>
    <w:p w14:paraId="3B877716" w14:textId="77777777" w:rsidR="00C32034" w:rsidRDefault="00C32034" w:rsidP="00C32034">
      <w:r w:rsidRPr="00BA2017">
        <w:rPr>
          <w:sz w:val="12"/>
        </w:rPr>
        <w:t xml:space="preserve">¶ </w:t>
      </w:r>
      <w:r>
        <w:t xml:space="preserve">This indigenous knowledge and use consists of "prior art". No patent should be given where prior art exists, since </w:t>
      </w:r>
      <w:r w:rsidRPr="00495B05">
        <w:rPr>
          <w:rStyle w:val="StyleUnderline"/>
        </w:rPr>
        <w:t>patents are supposed to be granted only for new inventions on the basis of novelty and non-obviousness</w:t>
      </w:r>
      <w:r>
        <w:t>. These criteria establish inventiveness, and patents are exclusive rights granted for inventions.</w:t>
      </w:r>
    </w:p>
    <w:p w14:paraId="56F06879" w14:textId="77777777" w:rsidR="00C32034" w:rsidRDefault="00C32034" w:rsidP="00C32034">
      <w:r w:rsidRPr="00BA2017">
        <w:rPr>
          <w:sz w:val="12"/>
        </w:rPr>
        <w:t xml:space="preserve">¶ </w:t>
      </w:r>
      <w:r>
        <w:t xml:space="preserve">The </w:t>
      </w:r>
      <w:r w:rsidRPr="00495B05">
        <w:rPr>
          <w:rStyle w:val="StyleUnderline"/>
        </w:rPr>
        <w:t>claim to the use of 'karela' or 'jamun' for anti-diabetic treatment as an invention is false</w:t>
      </w:r>
      <w:r>
        <w:t xml:space="preserve"> since such use has </w:t>
      </w:r>
      <w:r w:rsidRPr="00495B05">
        <w:rPr>
          <w:rStyle w:val="StyleUnderline"/>
        </w:rPr>
        <w:t>been known and documented widely in India</w:t>
      </w:r>
      <w:r>
        <w:t>.</w:t>
      </w:r>
    </w:p>
    <w:p w14:paraId="5FE4CFDC" w14:textId="77777777" w:rsidR="00C32034" w:rsidRDefault="00C32034" w:rsidP="00C32034">
      <w:r w:rsidRPr="00BA2017">
        <w:rPr>
          <w:sz w:val="12"/>
        </w:rPr>
        <w:lastRenderedPageBreak/>
        <w:t xml:space="preserve">¶ </w:t>
      </w:r>
      <w:r w:rsidRPr="00495B05">
        <w:rPr>
          <w:rStyle w:val="StyleUnderline"/>
        </w:rPr>
        <w:t>Biopiracy and patenting of indigenous knowledge is a double theft</w:t>
      </w:r>
      <w:r>
        <w:t xml:space="preserve"> because fi</w:t>
      </w:r>
      <w:r w:rsidRPr="00495B05">
        <w:rPr>
          <w:rStyle w:val="StyleUnderline"/>
        </w:rPr>
        <w:t>rst it allows theft of creativity and innovation, and secondly, the exclusive rights established by patents on stolen knowledge and steal economic options of everyday survival on the basis of our indigenous biodiversity</w:t>
      </w:r>
      <w:r>
        <w:t xml:space="preserve"> and indigenous knowledge. Overtime, the </w:t>
      </w:r>
      <w:r w:rsidRPr="00495B05">
        <w:rPr>
          <w:rStyle w:val="StyleUnderline"/>
        </w:rPr>
        <w:t>patents can be used to create monopolies and make everyday products highly priced</w:t>
      </w:r>
      <w:r>
        <w:t>.</w:t>
      </w:r>
    </w:p>
    <w:p w14:paraId="680705F5" w14:textId="77777777" w:rsidR="00C32034" w:rsidRDefault="00C32034" w:rsidP="00C32034">
      <w:r w:rsidRPr="00BA2017">
        <w:rPr>
          <w:sz w:val="12"/>
        </w:rPr>
        <w:t xml:space="preserve">¶ </w:t>
      </w:r>
      <w:r>
        <w:t>If there were only one or two cases of such false claims to invention on the basis of biopiracy, they could be called an error.</w:t>
      </w:r>
    </w:p>
    <w:p w14:paraId="707C7C71" w14:textId="77777777" w:rsidR="00C32034" w:rsidRDefault="00C32034" w:rsidP="00C32034">
      <w:r w:rsidRPr="00BA2017">
        <w:rPr>
          <w:sz w:val="12"/>
        </w:rPr>
        <w:t xml:space="preserve">¶ </w:t>
      </w:r>
      <w:r>
        <w:t>However, biopiracy is an epidemic. 'Neem', 'haldi', pepper, 'harar', 'bahera', 'amla', mustard, basmati, ginger, castor, 'jaramla', 'amaltas' and now 'karela' and 'jamun'...</w:t>
      </w:r>
    </w:p>
    <w:p w14:paraId="72BEDF3A" w14:textId="77777777" w:rsidR="00C32034" w:rsidRDefault="00C32034" w:rsidP="00C32034">
      <w:r w:rsidRPr="00BA2017">
        <w:rPr>
          <w:sz w:val="12"/>
        </w:rPr>
        <w:t xml:space="preserve">¶ </w:t>
      </w:r>
      <w:r>
        <w:t xml:space="preserve">The problem is not, as was made out to be in the case of turmeric, an error made by a patent clerk. </w:t>
      </w:r>
      <w:r w:rsidRPr="00495B05">
        <w:rPr>
          <w:rStyle w:val="StyleUnderline"/>
        </w:rPr>
        <w:t>The problem is deep and systemic. And it calls for a systemic change, not a case by case challenge</w:t>
      </w:r>
      <w:r>
        <w:t>.</w:t>
      </w:r>
    </w:p>
    <w:p w14:paraId="1F86AEBB" w14:textId="77777777" w:rsidR="00C32034" w:rsidRDefault="00C32034" w:rsidP="00C32034">
      <w:r w:rsidRPr="00BA2017">
        <w:rPr>
          <w:sz w:val="12"/>
        </w:rPr>
        <w:t xml:space="preserve">¶ </w:t>
      </w:r>
      <w:r>
        <w:t xml:space="preserve">If a </w:t>
      </w:r>
      <w:r w:rsidRPr="00495B05">
        <w:rPr>
          <w:rStyle w:val="StyleUnderline"/>
        </w:rPr>
        <w:t>patent system which is supposed to reward inventiveness and creativity systematically rewards piracy</w:t>
      </w:r>
      <w:r>
        <w:t xml:space="preserve">, </w:t>
      </w:r>
      <w:r w:rsidRPr="00495B05">
        <w:rPr>
          <w:rStyle w:val="StyleUnderline"/>
        </w:rPr>
        <w:t xml:space="preserve">if </w:t>
      </w:r>
      <w:r>
        <w:t xml:space="preserve">a patent </w:t>
      </w:r>
      <w:r w:rsidRPr="00495B05">
        <w:rPr>
          <w:rStyle w:val="StyleUnderline"/>
        </w:rPr>
        <w:t xml:space="preserve">system fails to </w:t>
      </w:r>
      <w:r>
        <w:t xml:space="preserve">honestly </w:t>
      </w:r>
      <w:r w:rsidRPr="00495B05">
        <w:rPr>
          <w:rStyle w:val="StyleUnderline"/>
        </w:rPr>
        <w:t>apply criteria of novelty</w:t>
      </w:r>
      <w:r>
        <w:t xml:space="preserve"> and non-obviousness in </w:t>
      </w:r>
      <w:r w:rsidRPr="00495B05">
        <w:rPr>
          <w:rStyle w:val="StyleUnderline"/>
        </w:rPr>
        <w:t>the granting of patents related to indigenous knowledge then the system is flawed</w:t>
      </w:r>
      <w:r>
        <w:t xml:space="preserve">, and it </w:t>
      </w:r>
      <w:r w:rsidRPr="00495B05">
        <w:rPr>
          <w:rStyle w:val="StyleUnderline"/>
        </w:rPr>
        <w:t>needs to be changed</w:t>
      </w:r>
      <w:r>
        <w:t xml:space="preserve">. It </w:t>
      </w:r>
      <w:r w:rsidRPr="00495B05">
        <w:rPr>
          <w:rStyle w:val="StyleUnderline"/>
        </w:rPr>
        <w:t>cannot be the basis of granting patents or establishing exclusive marketing rights</w:t>
      </w:r>
      <w:r>
        <w:t>.</w:t>
      </w:r>
      <w:r w:rsidRPr="00BA2017">
        <w:rPr>
          <w:sz w:val="12"/>
        </w:rPr>
        <w:t xml:space="preserve"> </w:t>
      </w:r>
    </w:p>
    <w:p w14:paraId="0CE9FCC0" w14:textId="77777777" w:rsidR="00C32034" w:rsidRDefault="00C32034" w:rsidP="00C32034">
      <w:r w:rsidRPr="00495B05">
        <w:rPr>
          <w:rStyle w:val="StyleUnderline"/>
        </w:rPr>
        <w:t>The problem</w:t>
      </w:r>
      <w:r>
        <w:t xml:space="preserve"> of biopiracy is </w:t>
      </w:r>
      <w:r w:rsidRPr="00495B05">
        <w:rPr>
          <w:rStyle w:val="StyleUnderline"/>
        </w:rPr>
        <w:t>a result of Western style IPR systems</w:t>
      </w:r>
      <w:r>
        <w:t>, not the absence of such IPR systems in India. Therefore, the implementation of TRIPs, which is based on the U.S. style patent regimes, should be immediately stopped and its review started.</w:t>
      </w:r>
    </w:p>
    <w:p w14:paraId="079209CD" w14:textId="77777777" w:rsidR="00C32034" w:rsidRDefault="00C32034" w:rsidP="00C32034">
      <w:r w:rsidRPr="00BA2017">
        <w:rPr>
          <w:sz w:val="12"/>
        </w:rPr>
        <w:t xml:space="preserve">¶ </w:t>
      </w:r>
      <w:r>
        <w:t xml:space="preserve">The </w:t>
      </w:r>
      <w:r w:rsidRPr="00495B05">
        <w:rPr>
          <w:rStyle w:val="StyleUnderline"/>
        </w:rPr>
        <w:t>promotion of piracy is not an aberration in the U.S. patent law</w:t>
      </w:r>
      <w:r>
        <w:t>. It is intrinsic to it. The U.</w:t>
      </w:r>
      <w:r w:rsidRPr="00495B05">
        <w:rPr>
          <w:rStyle w:val="StyleUnderline"/>
        </w:rPr>
        <w:t>S. laws were originally designed to pirate or borrow industrial innovations from England</w:t>
      </w:r>
      <w:r>
        <w:t xml:space="preserve">. </w:t>
      </w:r>
      <w:r w:rsidRPr="00FA7B81">
        <w:rPr>
          <w:rStyle w:val="StyleUnderline"/>
        </w:rPr>
        <w:t>Patents originally functioned as import franchises or import monopolies</w:t>
      </w:r>
      <w:r>
        <w:t>. Patents were given for salt manufacturers, for operating steamboats even though these were not invented in the U.S.</w:t>
      </w:r>
    </w:p>
    <w:p w14:paraId="088EABDB" w14:textId="77777777" w:rsidR="00C32034" w:rsidRPr="00FA7B81" w:rsidRDefault="00C32034" w:rsidP="00C32034">
      <w:pPr>
        <w:rPr>
          <w:rStyle w:val="StyleUnderline"/>
        </w:rPr>
      </w:pPr>
      <w:r w:rsidRPr="00BA2017">
        <w:rPr>
          <w:sz w:val="12"/>
        </w:rPr>
        <w:t xml:space="preserve">¶ </w:t>
      </w:r>
      <w:r w:rsidRPr="00495B05">
        <w:rPr>
          <w:rStyle w:val="StyleUnderline"/>
        </w:rPr>
        <w:t>Later, the recognition and stimulation of inventiveness was added as an objective</w:t>
      </w:r>
      <w:r>
        <w:t xml:space="preserve">, </w:t>
      </w:r>
      <w:r w:rsidRPr="00495B05">
        <w:rPr>
          <w:rStyle w:val="StyleUnderline"/>
        </w:rPr>
        <w:t>and the criteria of novelty, non-obviousness and utility were developed as a test for inventiveness</w:t>
      </w:r>
      <w:r>
        <w:t>. However</w:t>
      </w:r>
      <w:r w:rsidRPr="00FA7B81">
        <w:rPr>
          <w:rStyle w:val="StyleUnderline"/>
        </w:rPr>
        <w:t>, the earlier objectives of creating U.S. monopolies</w:t>
      </w:r>
      <w:r>
        <w:t xml:space="preserve"> based on free import of knowledge from other countries have </w:t>
      </w:r>
      <w:r w:rsidRPr="00FA7B81">
        <w:rPr>
          <w:rStyle w:val="StyleUnderline"/>
        </w:rPr>
        <w:t>survived and the U.S. continues to import knowledge which it then converts to "intellectual property".</w:t>
      </w:r>
    </w:p>
    <w:p w14:paraId="6463B4BE" w14:textId="77777777" w:rsidR="00C32034" w:rsidRDefault="00C32034" w:rsidP="00C32034">
      <w:r w:rsidRPr="00BA2017">
        <w:rPr>
          <w:sz w:val="12"/>
        </w:rPr>
        <w:t xml:space="preserve">¶ </w:t>
      </w:r>
      <w:r w:rsidRPr="00971886">
        <w:rPr>
          <w:rStyle w:val="StyleUnderline"/>
        </w:rPr>
        <w:t>Article 102 of the U.S. Patent Law, which defines prior art</w:t>
      </w:r>
      <w:r>
        <w:t xml:space="preserve">, does </w:t>
      </w:r>
      <w:r w:rsidRPr="00971886">
        <w:rPr>
          <w:rStyle w:val="StyleUnderline"/>
        </w:rPr>
        <w:t>not recognise technologies and methods in use in other countries as prior art</w:t>
      </w:r>
      <w:r>
        <w:t xml:space="preserve">. If </w:t>
      </w:r>
      <w:r w:rsidRPr="00971886">
        <w:rPr>
          <w:rStyle w:val="StyleUnderline"/>
        </w:rPr>
        <w:t>knowledge is new for the U.S., it is novel, event if it is part of an ancient tradition of other cultures and countries.</w:t>
      </w:r>
      <w:r>
        <w:t xml:space="preserve"> This was categorically stated in the Connecticut Patent Law which treated invention as "bringing in the supply of goods from foreign ports" that is not yet of use among us.</w:t>
      </w:r>
    </w:p>
    <w:p w14:paraId="6019C21A" w14:textId="77777777" w:rsidR="00C32034" w:rsidRDefault="00C32034" w:rsidP="00C32034">
      <w:r w:rsidRPr="00BA2017">
        <w:rPr>
          <w:sz w:val="12"/>
        </w:rPr>
        <w:t xml:space="preserve">¶ </w:t>
      </w:r>
      <w:r w:rsidRPr="00FA7B81">
        <w:rPr>
          <w:rStyle w:val="StyleUnderline"/>
        </w:rPr>
        <w:t>'Prior art' and 'Prior</w:t>
      </w:r>
      <w:r w:rsidRPr="00971886">
        <w:rPr>
          <w:rStyle w:val="StyleUnderline"/>
        </w:rPr>
        <w:t xml:space="preserve"> use' in other countries were, therefore, systematically ignored in the U.S. laws on monopolies</w:t>
      </w:r>
      <w:r>
        <w:t xml:space="preserve"> granted on the basis of claims to invention. The same </w:t>
      </w:r>
      <w:r w:rsidRPr="00971886">
        <w:rPr>
          <w:rStyle w:val="StyleUnderline"/>
        </w:rPr>
        <w:t>assumption of ignorance as invention is enshrined in the U.S. Patent Act of 1952</w:t>
      </w:r>
      <w:r>
        <w:t xml:space="preserve">. Section 102 of the Act treats as a 'prior art' use in the U.S. and publications in foreign countries. </w:t>
      </w:r>
      <w:r w:rsidRPr="00971886">
        <w:rPr>
          <w:rStyle w:val="StyleUnderline"/>
        </w:rPr>
        <w:t>Use in foreign countries is not recognised as 'prior art'</w:t>
      </w:r>
      <w:r>
        <w:t>.</w:t>
      </w:r>
    </w:p>
    <w:p w14:paraId="57383A8F" w14:textId="77777777" w:rsidR="00C32034" w:rsidRDefault="00C32034" w:rsidP="00C32034">
      <w:r w:rsidRPr="00BA2017">
        <w:rPr>
          <w:rStyle w:val="StyleUnderline"/>
        </w:rPr>
        <w:t>¶ Section 102 of the U.S. law which defines 'prior art' reads as follows</w:t>
      </w:r>
      <w:r>
        <w:t>:-</w:t>
      </w:r>
    </w:p>
    <w:p w14:paraId="232B54FF" w14:textId="77777777" w:rsidR="00C32034" w:rsidRDefault="00C32034" w:rsidP="00C32034">
      <w:r w:rsidRPr="00BA2017">
        <w:rPr>
          <w:sz w:val="12"/>
        </w:rPr>
        <w:t xml:space="preserve">¶ </w:t>
      </w:r>
      <w:r>
        <w:t>35 USC 102: Conditions of patentability:</w:t>
      </w:r>
    </w:p>
    <w:p w14:paraId="50687455" w14:textId="77777777" w:rsidR="00C32034" w:rsidRDefault="00C32034" w:rsidP="00C32034">
      <w:r w:rsidRPr="00BA2017">
        <w:rPr>
          <w:sz w:val="12"/>
        </w:rPr>
        <w:t xml:space="preserve">¶ </w:t>
      </w:r>
      <w:r>
        <w:t>Novelty and loss of right to patent. A person shall be entitled to a patent unless:</w:t>
      </w:r>
    </w:p>
    <w:p w14:paraId="5243B579" w14:textId="77777777" w:rsidR="00C32034" w:rsidRDefault="00C32034" w:rsidP="00C32034">
      <w:r w:rsidRPr="00BA2017">
        <w:rPr>
          <w:sz w:val="12"/>
        </w:rPr>
        <w:lastRenderedPageBreak/>
        <w:t xml:space="preserve">¶ </w:t>
      </w:r>
      <w:r>
        <w:t>A. The invention was known or used by others in this country or patented or described in a publication in this or a foreign country before the invention thereof by the applicant for patent.</w:t>
      </w:r>
    </w:p>
    <w:p w14:paraId="0A95BF92" w14:textId="77777777" w:rsidR="00C32034" w:rsidRDefault="00C32034" w:rsidP="00C32034">
      <w:r w:rsidRPr="00BA2017">
        <w:rPr>
          <w:sz w:val="12"/>
        </w:rPr>
        <w:t xml:space="preserve">¶ </w:t>
      </w:r>
      <w:r>
        <w:t>Or</w:t>
      </w:r>
    </w:p>
    <w:p w14:paraId="2DE30AFF" w14:textId="77777777" w:rsidR="00C32034" w:rsidRDefault="00C32034" w:rsidP="00C32034">
      <w:r w:rsidRPr="00BA2017">
        <w:rPr>
          <w:sz w:val="12"/>
        </w:rPr>
        <w:t xml:space="preserve">¶ </w:t>
      </w:r>
      <w:r>
        <w:t xml:space="preserve">B. </w:t>
      </w:r>
      <w:r w:rsidRPr="00BA2017">
        <w:rPr>
          <w:rStyle w:val="StyleUnderline"/>
        </w:rPr>
        <w:t>The invention was patented or described in a trade publication in this or a foreign country or in public use or on sale in this country more than one year prior to the date of the application for patent in the United States</w:t>
      </w:r>
      <w:r>
        <w:t>.</w:t>
      </w:r>
    </w:p>
    <w:p w14:paraId="7A29B2FF" w14:textId="77777777" w:rsidR="00C32034" w:rsidRDefault="00C32034" w:rsidP="00C32034">
      <w:r w:rsidRPr="00BA2017">
        <w:rPr>
          <w:sz w:val="12"/>
        </w:rPr>
        <w:t xml:space="preserve">¶ </w:t>
      </w:r>
      <w:r>
        <w:t>Use in a foreign country therefore does not constitute 'prior art' in U.S. patent law.</w:t>
      </w:r>
    </w:p>
    <w:p w14:paraId="2CC4E317" w14:textId="77777777" w:rsidR="00C32034" w:rsidRDefault="00C32034" w:rsidP="00C32034">
      <w:r w:rsidRPr="00BA2017">
        <w:rPr>
          <w:sz w:val="12"/>
        </w:rPr>
        <w:t xml:space="preserve">¶ </w:t>
      </w:r>
      <w:r>
        <w:t xml:space="preserve">Since patents are granted for new inventions, </w:t>
      </w:r>
      <w:r w:rsidRPr="00971886">
        <w:rPr>
          <w:rStyle w:val="StyleUnderline"/>
        </w:rPr>
        <w:t>denial or non-recognition of 'prior art' elsewhere allows patents to be granted for existing knowledge</w:t>
      </w:r>
      <w:r>
        <w:t xml:space="preserve"> and use in other countries. </w:t>
      </w:r>
      <w:r w:rsidRPr="00971886">
        <w:rPr>
          <w:rStyle w:val="StyleUnderline"/>
        </w:rPr>
        <w:t>This is the basis of biopiracy or knowledge of Indian knowledge systems</w:t>
      </w:r>
      <w:r>
        <w:t>, and ind</w:t>
      </w:r>
      <w:r w:rsidRPr="00971886">
        <w:rPr>
          <w:rStyle w:val="StyleUnderline"/>
        </w:rPr>
        <w:t>igenous uses of biological resources being patented.</w:t>
      </w:r>
    </w:p>
    <w:p w14:paraId="1848A5FA" w14:textId="77777777" w:rsidR="00C32034" w:rsidRDefault="00C32034" w:rsidP="00C32034">
      <w:r w:rsidRPr="00BA2017">
        <w:rPr>
          <w:sz w:val="12"/>
        </w:rPr>
        <w:t xml:space="preserve">¶ </w:t>
      </w:r>
      <w:r>
        <w:t>The U.S. style patent laws can only pirate indigenous knowledge. They cannot recognise or protect it.</w:t>
      </w:r>
    </w:p>
    <w:p w14:paraId="36141946" w14:textId="77777777" w:rsidR="00C32034" w:rsidRDefault="00C32034" w:rsidP="00C32034">
      <w:r w:rsidRPr="00BA2017">
        <w:rPr>
          <w:sz w:val="12"/>
        </w:rPr>
        <w:t xml:space="preserve">¶ </w:t>
      </w:r>
      <w:r>
        <w:t xml:space="preserve">The survival of an anachronistic </w:t>
      </w:r>
      <w:r w:rsidRPr="00971886">
        <w:rPr>
          <w:rStyle w:val="StyleUnderline"/>
        </w:rPr>
        <w:t>Art. 102 thus enables the U.S. to pirate knowledge freely from other countries, patent it, and then fiercely protect this stolen knowledge as "intellectual property".</w:t>
      </w:r>
      <w:r>
        <w:t xml:space="preserve"> Knowledge flows freely into the U.S. but is prevented from flowing freely out of the U.S.</w:t>
      </w:r>
    </w:p>
    <w:p w14:paraId="3C1A67C6" w14:textId="77777777" w:rsidR="00C32034" w:rsidRDefault="00C32034" w:rsidP="00C32034">
      <w:r w:rsidRPr="00BA2017">
        <w:rPr>
          <w:sz w:val="12"/>
        </w:rPr>
        <w:t xml:space="preserve">¶ </w:t>
      </w:r>
      <w:r w:rsidRPr="00FA7B81">
        <w:rPr>
          <w:rStyle w:val="StyleUnderline"/>
        </w:rPr>
        <w:t>If biopiracy has to stop, then the U.S. patent laws must change, and Article 102 must be redrafted to recognise prior art of other countries</w:t>
      </w:r>
      <w:r>
        <w:t xml:space="preserve">. </w:t>
      </w:r>
      <w:r w:rsidRPr="005B0B48">
        <w:rPr>
          <w:rStyle w:val="StyleUnderline"/>
        </w:rPr>
        <w:t>This is especially important given that the U.S. patent laws have been globalised through the TRIPs agreement of the WTO</w:t>
      </w:r>
      <w:r>
        <w:t>.</w:t>
      </w:r>
    </w:p>
    <w:p w14:paraId="5C0BEC7F" w14:textId="77777777" w:rsidR="00C32034" w:rsidRDefault="00C32034" w:rsidP="00C32034">
      <w:r w:rsidRPr="00BA2017">
        <w:rPr>
          <w:sz w:val="12"/>
        </w:rPr>
        <w:t xml:space="preserve">¶ </w:t>
      </w:r>
      <w:r>
        <w:t>In 1999, Article 27.3 (b) of the TRIPs agreement is supposed to come up for review. This is the article that most directly impacts indigenous knowledge, since it relates to living resources and biodiversity. In 2000 A.D. countries can also call for an amendment of TRIPs as a whole.</w:t>
      </w:r>
    </w:p>
    <w:p w14:paraId="507CAE9C" w14:textId="77777777" w:rsidR="00C32034" w:rsidRDefault="00C32034" w:rsidP="00C32034">
      <w:r w:rsidRPr="00BA2017">
        <w:rPr>
          <w:sz w:val="12"/>
        </w:rPr>
        <w:t xml:space="preserve">¶ </w:t>
      </w:r>
      <w:r>
        <w:t>Since TRIPs is based on the assumption that the U.S. style IPR systems are "strong" and should be implemented worldwide, and since in reality the U.S. system is inherently flawed in dealing with indigenous knowledge and is "weak" in the context of biopiracy, the review and amendment of TRIPs should begin with an examination of the deficiencies and weakness of Western style intellectual property rights systems. A globalised IPR regime which denies the knowledge and innovations of the Third World, which allows such innovations to be treated as inventions in the U.S., which legalises monopolistic exclusive rights by granting of patents based on everyday, common place indigenous knowledge is a regime which needs overhaul and amendment.</w:t>
      </w:r>
    </w:p>
    <w:p w14:paraId="5A4374C8" w14:textId="77777777" w:rsidR="00C32034" w:rsidRDefault="00C32034" w:rsidP="00C32034">
      <w:r w:rsidRPr="00BA2017">
        <w:rPr>
          <w:sz w:val="12"/>
        </w:rPr>
        <w:t xml:space="preserve">¶ </w:t>
      </w:r>
      <w:r>
        <w:t>Instead of being pressured, as India has been, to implement a perverse IPR system, through TRIPs, India should lead a campaign in the WTO for review and amendment of the system. Meantime, India and other Third World countries should freeze the implementation of TRIPs. While TRIPs implementation is frozen for starting a process of review, we should make domestic laws which protect our indigenous knowledge as the common property of the people of India, and as a national heritage. The implementation of the Convention on Biological Diversity (CBD), enables us to do this. Since the CBD is also an international treaty, protecting indigenous knowledge via a Biodiversity Act does not violate our international obligations. In fact, removing the inconsistencies between TRIPs and CBD should be important part of the international campaign for the review and amendment of TRIPs.</w:t>
      </w:r>
    </w:p>
    <w:p w14:paraId="68E3FBE3" w14:textId="77777777" w:rsidR="00C32034" w:rsidRDefault="00C32034" w:rsidP="00C32034">
      <w:r w:rsidRPr="00BA2017">
        <w:rPr>
          <w:sz w:val="12"/>
        </w:rPr>
        <w:lastRenderedPageBreak/>
        <w:t xml:space="preserve">¶ </w:t>
      </w:r>
      <w:r w:rsidRPr="005B0B48">
        <w:rPr>
          <w:rStyle w:val="StyleUnderline"/>
        </w:rPr>
        <w:t>Amending</w:t>
      </w:r>
      <w:r>
        <w:t xml:space="preserve"> TRIPs and </w:t>
      </w:r>
      <w:r w:rsidRPr="005B0B48">
        <w:rPr>
          <w:rStyle w:val="StyleUnderline"/>
        </w:rPr>
        <w:t>U.S. patent laws is the challenge we must take up</w:t>
      </w:r>
      <w:r>
        <w:t>. The problem is not our IPR systems but the Western style IPR regimes which systematically enable piracy of indigenous knowledge and practices through patents.</w:t>
      </w:r>
    </w:p>
    <w:p w14:paraId="0D432E80" w14:textId="77777777" w:rsidR="00C32034" w:rsidRDefault="00C32034" w:rsidP="00C32034">
      <w:r w:rsidRPr="00BA2017">
        <w:rPr>
          <w:sz w:val="12"/>
        </w:rPr>
        <w:t xml:space="preserve">¶ </w:t>
      </w:r>
      <w:r>
        <w:t>The review of TRIPs should be used to start amending these deficient systems.</w:t>
      </w:r>
    </w:p>
    <w:p w14:paraId="655BA1B7" w14:textId="77777777" w:rsidR="00C32034" w:rsidRDefault="00C32034" w:rsidP="00C32034">
      <w:r w:rsidRPr="00BA2017">
        <w:rPr>
          <w:sz w:val="12"/>
        </w:rPr>
        <w:t xml:space="preserve">¶ </w:t>
      </w:r>
      <w:r>
        <w:t xml:space="preserve">Some </w:t>
      </w:r>
      <w:r w:rsidRPr="00BA2017">
        <w:rPr>
          <w:rStyle w:val="StyleUnderline"/>
        </w:rPr>
        <w:t>commentators have suggested that biopiracy happens because our knowledge is not documented</w:t>
      </w:r>
      <w:r>
        <w:t xml:space="preserve">. That is far from true. </w:t>
      </w:r>
      <w:r w:rsidRPr="00BA2017">
        <w:rPr>
          <w:rStyle w:val="StyleUnderline"/>
        </w:rPr>
        <w:t>Indigenous knowledge in India has been systematically documented, and this in fact has made piracy easier</w:t>
      </w:r>
      <w:r>
        <w:t xml:space="preserve">. And </w:t>
      </w:r>
      <w:r w:rsidRPr="00BA2017">
        <w:rPr>
          <w:rStyle w:val="StyleUnderline"/>
        </w:rPr>
        <w:t>even the folk knowledge orally held by local communities deserves to be recognised as collective, cumulative innovation</w:t>
      </w:r>
      <w:r>
        <w:t>. The ignorance of such knowledge in the U.S. should not be allowed to treat piracy as invention.</w:t>
      </w:r>
    </w:p>
    <w:p w14:paraId="0757D2AF" w14:textId="77777777" w:rsidR="00C32034" w:rsidRDefault="00C32034" w:rsidP="00C32034">
      <w:r w:rsidRPr="00BA2017">
        <w:rPr>
          <w:sz w:val="12"/>
        </w:rPr>
        <w:t xml:space="preserve">¶ </w:t>
      </w:r>
      <w:r w:rsidRPr="00BA2017">
        <w:rPr>
          <w:rStyle w:val="StyleUnderline"/>
        </w:rPr>
        <w:t xml:space="preserve">Piracy of indigenous knowledge will continue till patent laws directly address this issue, exclude, patents on indigenous knowledge and trivial modifications of it, and create sui generis systems for the protection of </w:t>
      </w:r>
      <w:r>
        <w:t xml:space="preserve">collective, </w:t>
      </w:r>
      <w:r w:rsidRPr="00BA2017">
        <w:rPr>
          <w:rStyle w:val="StyleUnderline"/>
        </w:rPr>
        <w:t>cumulative innovation</w:t>
      </w:r>
      <w:r>
        <w:t>.</w:t>
      </w:r>
    </w:p>
    <w:p w14:paraId="4F3A37F3" w14:textId="77777777" w:rsidR="00C32034" w:rsidRDefault="00C32034" w:rsidP="00C32034">
      <w:r w:rsidRPr="00BA2017">
        <w:rPr>
          <w:sz w:val="12"/>
        </w:rPr>
        <w:t xml:space="preserve">¶ </w:t>
      </w:r>
      <w:r w:rsidRPr="00BA2017">
        <w:rPr>
          <w:rStyle w:val="StyleUnderline"/>
        </w:rPr>
        <w:t>The protection of diverse knowledge systems requires a diversity of IPR systems</w:t>
      </w:r>
      <w:r>
        <w:t xml:space="preserve">, including systems </w:t>
      </w:r>
      <w:r w:rsidRPr="00BA2017">
        <w:rPr>
          <w:rStyle w:val="StyleUnderline"/>
        </w:rPr>
        <w:t>which do not reduce knowledge and innovation to private property for monopolistic profits</w:t>
      </w:r>
      <w:r>
        <w:t xml:space="preserve">. Systems of </w:t>
      </w:r>
      <w:r w:rsidRPr="00BA2017">
        <w:rPr>
          <w:rStyle w:val="StyleUnderline"/>
        </w:rPr>
        <w:t>common property in knowledge need to be evolved for preserving the integrity of indigenous knowledge systems on the basis of which our every day survival</w:t>
      </w:r>
      <w:r>
        <w:t xml:space="preserve"> is based.</w:t>
      </w:r>
    </w:p>
    <w:p w14:paraId="07813DD9" w14:textId="77777777" w:rsidR="00C32034" w:rsidRDefault="00C32034" w:rsidP="00C32034">
      <w:r w:rsidRPr="00BA2017">
        <w:rPr>
          <w:sz w:val="12"/>
        </w:rPr>
        <w:t xml:space="preserve">¶ </w:t>
      </w:r>
      <w:r>
        <w:t>Since neither TRIPs, nor the U.S. patent law have scope for recognising knowledge as a "commons", or recognising the collective, cumulative innovation embodied in indigenous knowledge systems, if indigenous knowledge has to be protected, then TRIPs and U.S. patent laws must change.</w:t>
      </w:r>
    </w:p>
    <w:p w14:paraId="58478FEA" w14:textId="009D394B" w:rsidR="00C32034" w:rsidRPr="009353D9" w:rsidRDefault="00C32034" w:rsidP="00C32034">
      <w:r w:rsidRPr="00BA2017">
        <w:rPr>
          <w:sz w:val="12"/>
        </w:rPr>
        <w:t xml:space="preserve">¶ </w:t>
      </w:r>
      <w:r w:rsidRPr="00BA2017">
        <w:rPr>
          <w:rStyle w:val="StyleUnderline"/>
        </w:rPr>
        <w:t>Nothing less than an overhaul of Western style IPR systems with their intrinsic weaknesses will stop the epidemic of biopiracy</w:t>
      </w:r>
      <w:r>
        <w:t xml:space="preserve">. And if </w:t>
      </w:r>
      <w:r w:rsidRPr="00BA2017">
        <w:rPr>
          <w:rStyle w:val="StyleUnderline"/>
        </w:rPr>
        <w:t>biopiracy is not stopped, the every day survival of ordinary Indians will be threatened, as over time our indigenous knowledge and resources will be used to make patented commodities for global trade</w:t>
      </w:r>
      <w:r>
        <w:t>. Global corporate profits will grow at the cost of the food rights, health rights and knowledge rights of one billion Indians, two thirds of whom are too poor to meet their needs through the global market place.</w:t>
      </w:r>
    </w:p>
    <w:p w14:paraId="61524CCC" w14:textId="77777777" w:rsidR="002059B8" w:rsidRPr="00577029" w:rsidRDefault="002059B8" w:rsidP="002059B8">
      <w:pPr>
        <w:pStyle w:val="Heading4"/>
        <w:rPr>
          <w:color w:val="000000" w:themeColor="text1"/>
        </w:rPr>
      </w:pPr>
      <w:r w:rsidRPr="00577029">
        <w:rPr>
          <w:color w:val="000000" w:themeColor="text1"/>
        </w:rPr>
        <w:t>Only systemic changes in federal IP law solves theft of traditional knowledge and promotes agency</w:t>
      </w:r>
    </w:p>
    <w:p w14:paraId="2D5922BD" w14:textId="77777777" w:rsidR="002059B8" w:rsidRPr="003B2BFA" w:rsidRDefault="002059B8" w:rsidP="002059B8">
      <w:r w:rsidRPr="003B2BFA">
        <w:rPr>
          <w:rStyle w:val="Style13ptBold"/>
        </w:rPr>
        <w:t>Ragnar</w:t>
      </w:r>
      <w:r w:rsidRPr="003B2BFA">
        <w:t xml:space="preserve">, University of Lund, Law, LL.M, Spring, </w:t>
      </w:r>
      <w:r w:rsidRPr="003B2BFA">
        <w:rPr>
          <w:rStyle w:val="Style13ptBold"/>
        </w:rPr>
        <w:t>’04</w:t>
      </w:r>
      <w:r w:rsidRPr="003B2BFA">
        <w:t xml:space="preserve">, </w:t>
      </w:r>
    </w:p>
    <w:p w14:paraId="4F9668C1" w14:textId="77777777" w:rsidR="002059B8" w:rsidRPr="003B2BFA" w:rsidRDefault="002059B8" w:rsidP="002059B8">
      <w:r w:rsidRPr="003B2BFA">
        <w:t xml:space="preserve">[Johan, University of Lund, “Biopiracy, the CBD, and TRIPs,” The Prevention of Biopiracy,” </w:t>
      </w:r>
      <w:hyperlink r:id="rId69" w:history="1">
        <w:r w:rsidRPr="003B2BFA">
          <w:rPr>
            <w:rStyle w:val="Hyperlink"/>
          </w:rPr>
          <w:t>https://lup.lub.lu.se/luur/download?func=downloadFile&amp;recordOId=1561387&amp;fileOId=1565619</w:t>
        </w:r>
      </w:hyperlink>
      <w:r w:rsidRPr="003B2BFA">
        <w:t xml:space="preserve"> DOA 6/30/24 MP] </w:t>
      </w:r>
    </w:p>
    <w:p w14:paraId="2B5119AA" w14:textId="06C3EA06" w:rsidR="002059B8" w:rsidRDefault="002059B8" w:rsidP="002059B8">
      <w:r w:rsidRPr="00577029">
        <w:rPr>
          <w:color w:val="000000" w:themeColor="text1"/>
        </w:rPr>
        <w:t xml:space="preserve">Proposals on </w:t>
      </w:r>
      <w:r w:rsidRPr="00577029">
        <w:rPr>
          <w:color w:val="000000" w:themeColor="text1"/>
          <w:u w:val="single"/>
        </w:rPr>
        <w:t>how to prevent biopiracy</w:t>
      </w:r>
      <w:r w:rsidRPr="00577029">
        <w:rPr>
          <w:color w:val="000000" w:themeColor="text1"/>
        </w:rPr>
        <w:t xml:space="preserve"> (in no order of preference) Legal changes: </w:t>
      </w:r>
      <w:r w:rsidRPr="00577029">
        <w:rPr>
          <w:color w:val="000000" w:themeColor="text1"/>
          <w:u w:val="single"/>
        </w:rPr>
        <w:t>The USA need to change their patent regulation</w:t>
      </w:r>
      <w:r w:rsidRPr="00577029">
        <w:rPr>
          <w:color w:val="000000" w:themeColor="text1"/>
        </w:rPr>
        <w:t xml:space="preserve"> in order </w:t>
      </w:r>
      <w:r w:rsidRPr="00577029">
        <w:rPr>
          <w:color w:val="000000" w:themeColor="text1"/>
          <w:u w:val="single"/>
        </w:rPr>
        <w:t>to redefine prior art so that</w:t>
      </w:r>
      <w:r w:rsidRPr="00577029">
        <w:rPr>
          <w:color w:val="000000" w:themeColor="text1"/>
        </w:rPr>
        <w:t xml:space="preserve"> all </w:t>
      </w:r>
      <w:r w:rsidRPr="00577029">
        <w:rPr>
          <w:color w:val="000000" w:themeColor="text1"/>
          <w:u w:val="single"/>
        </w:rPr>
        <w:t>existing inventions or usages of substances</w:t>
      </w:r>
      <w:r w:rsidRPr="00577029">
        <w:rPr>
          <w:color w:val="000000" w:themeColor="text1"/>
        </w:rPr>
        <w:t xml:space="preserve"> etcetera </w:t>
      </w:r>
      <w:r w:rsidRPr="00577029">
        <w:rPr>
          <w:color w:val="000000" w:themeColor="text1"/>
          <w:u w:val="single"/>
        </w:rPr>
        <w:t>are</w:t>
      </w:r>
      <w:r w:rsidRPr="00577029">
        <w:rPr>
          <w:color w:val="000000" w:themeColor="text1"/>
        </w:rPr>
        <w:t xml:space="preserve"> being considered as </w:t>
      </w:r>
      <w:r w:rsidRPr="00577029">
        <w:rPr>
          <w:color w:val="000000" w:themeColor="text1"/>
          <w:u w:val="single"/>
        </w:rPr>
        <w:t>prior art.</w:t>
      </w:r>
      <w:r w:rsidRPr="00577029">
        <w:rPr>
          <w:color w:val="000000" w:themeColor="text1"/>
        </w:rPr>
        <w:t xml:space="preserve"> </w:t>
      </w:r>
      <w:r w:rsidRPr="00577029">
        <w:rPr>
          <w:color w:val="000000" w:themeColor="text1"/>
          <w:u w:val="single"/>
        </w:rPr>
        <w:t>Add a rule to TRIPS that states</w:t>
      </w:r>
      <w:r w:rsidRPr="00577029">
        <w:rPr>
          <w:color w:val="000000" w:themeColor="text1"/>
        </w:rPr>
        <w:t xml:space="preserve"> that </w:t>
      </w:r>
      <w:r w:rsidRPr="00577029">
        <w:rPr>
          <w:color w:val="000000" w:themeColor="text1"/>
          <w:u w:val="single"/>
        </w:rPr>
        <w:t>a patent application can not be approved if the invention is known</w:t>
      </w:r>
      <w:r w:rsidRPr="00577029">
        <w:rPr>
          <w:color w:val="000000" w:themeColor="text1"/>
        </w:rPr>
        <w:t xml:space="preserve">, used, or described </w:t>
      </w:r>
      <w:r w:rsidRPr="00577029">
        <w:rPr>
          <w:color w:val="000000" w:themeColor="text1"/>
          <w:u w:val="single"/>
        </w:rPr>
        <w:t>in</w:t>
      </w:r>
      <w:r w:rsidRPr="00577029">
        <w:rPr>
          <w:color w:val="000000" w:themeColor="text1"/>
        </w:rPr>
        <w:t xml:space="preserve"> a trade </w:t>
      </w:r>
      <w:r w:rsidRPr="00577029">
        <w:rPr>
          <w:color w:val="000000" w:themeColor="text1"/>
          <w:u w:val="single"/>
        </w:rPr>
        <w:t>publication in any</w:t>
      </w:r>
      <w:r w:rsidRPr="00577029">
        <w:rPr>
          <w:color w:val="000000" w:themeColor="text1"/>
        </w:rPr>
        <w:t xml:space="preserve"> of the </w:t>
      </w:r>
      <w:r w:rsidRPr="00577029">
        <w:rPr>
          <w:color w:val="000000" w:themeColor="text1"/>
          <w:u w:val="single"/>
        </w:rPr>
        <w:t>member state</w:t>
      </w:r>
      <w:r w:rsidRPr="00577029">
        <w:rPr>
          <w:color w:val="000000" w:themeColor="text1"/>
        </w:rPr>
        <w:t xml:space="preserve">s </w:t>
      </w:r>
      <w:r w:rsidRPr="00577029">
        <w:rPr>
          <w:color w:val="000000" w:themeColor="text1"/>
          <w:u w:val="single"/>
        </w:rPr>
        <w:t>of TRIPS.</w:t>
      </w:r>
      <w:r w:rsidRPr="00577029">
        <w:rPr>
          <w:color w:val="000000" w:themeColor="text1"/>
        </w:rPr>
        <w:t xml:space="preserve"> </w:t>
      </w:r>
      <w:r w:rsidRPr="00577029">
        <w:rPr>
          <w:color w:val="000000" w:themeColor="text1"/>
          <w:u w:val="single"/>
        </w:rPr>
        <w:t>Insert a rule in</w:t>
      </w:r>
      <w:r w:rsidRPr="00577029">
        <w:rPr>
          <w:color w:val="000000" w:themeColor="text1"/>
        </w:rPr>
        <w:t xml:space="preserve"> either the </w:t>
      </w:r>
      <w:r w:rsidRPr="00577029">
        <w:rPr>
          <w:color w:val="000000" w:themeColor="text1"/>
          <w:u w:val="single"/>
        </w:rPr>
        <w:t>US Patent Law</w:t>
      </w:r>
      <w:r w:rsidRPr="00577029">
        <w:rPr>
          <w:color w:val="000000" w:themeColor="text1"/>
        </w:rPr>
        <w:t xml:space="preserve"> or TRIPS </w:t>
      </w:r>
      <w:r w:rsidRPr="00577029">
        <w:rPr>
          <w:color w:val="000000" w:themeColor="text1"/>
          <w:u w:val="single"/>
        </w:rPr>
        <w:t xml:space="preserve">that forces the </w:t>
      </w:r>
      <w:r w:rsidRPr="00577029">
        <w:rPr>
          <w:color w:val="000000" w:themeColor="text1"/>
        </w:rPr>
        <w:t xml:space="preserve">patent </w:t>
      </w:r>
      <w:r w:rsidRPr="00577029">
        <w:rPr>
          <w:color w:val="000000" w:themeColor="text1"/>
          <w:u w:val="single"/>
        </w:rPr>
        <w:t>applicant to define the source country</w:t>
      </w:r>
      <w:r w:rsidRPr="00577029">
        <w:rPr>
          <w:color w:val="000000" w:themeColor="text1"/>
        </w:rPr>
        <w:t xml:space="preserve"> or area </w:t>
      </w:r>
      <w:r w:rsidRPr="00577029">
        <w:rPr>
          <w:color w:val="000000" w:themeColor="text1"/>
          <w:u w:val="single"/>
        </w:rPr>
        <w:t>of the invention</w:t>
      </w:r>
      <w:r w:rsidRPr="00577029">
        <w:rPr>
          <w:color w:val="000000" w:themeColor="text1"/>
        </w:rPr>
        <w:t xml:space="preserve"> when applying for the patent. </w:t>
      </w:r>
      <w:r w:rsidRPr="00577029">
        <w:rPr>
          <w:color w:val="000000" w:themeColor="text1"/>
          <w:u w:val="single"/>
        </w:rPr>
        <w:t>Insert a rule</w:t>
      </w:r>
      <w:r w:rsidRPr="00577029">
        <w:rPr>
          <w:color w:val="000000" w:themeColor="text1"/>
        </w:rPr>
        <w:t xml:space="preserve"> in the US Patent Law or TRIPS </w:t>
      </w:r>
      <w:r w:rsidRPr="00577029">
        <w:rPr>
          <w:color w:val="000000" w:themeColor="text1"/>
          <w:u w:val="single"/>
        </w:rPr>
        <w:t xml:space="preserve">that </w:t>
      </w:r>
      <w:r w:rsidRPr="00577029">
        <w:rPr>
          <w:color w:val="000000" w:themeColor="text1"/>
        </w:rPr>
        <w:t xml:space="preserve">forces the patent </w:t>
      </w:r>
      <w:r w:rsidRPr="00577029">
        <w:rPr>
          <w:color w:val="000000" w:themeColor="text1"/>
          <w:u w:val="single"/>
        </w:rPr>
        <w:t>applicant to seek prior informed consent in the</w:t>
      </w:r>
      <w:r w:rsidRPr="00577029">
        <w:rPr>
          <w:color w:val="000000" w:themeColor="text1"/>
        </w:rPr>
        <w:t xml:space="preserve"> source </w:t>
      </w:r>
      <w:r w:rsidRPr="00577029">
        <w:rPr>
          <w:color w:val="000000" w:themeColor="text1"/>
          <w:u w:val="single"/>
        </w:rPr>
        <w:t>country and</w:t>
      </w:r>
      <w:r w:rsidRPr="00577029">
        <w:rPr>
          <w:color w:val="000000" w:themeColor="text1"/>
        </w:rPr>
        <w:t xml:space="preserve"> to state the consent in the </w:t>
      </w:r>
      <w:r w:rsidRPr="00577029">
        <w:rPr>
          <w:color w:val="000000" w:themeColor="text1"/>
          <w:u w:val="single"/>
        </w:rPr>
        <w:t>application</w:t>
      </w:r>
      <w:r w:rsidRPr="00577029">
        <w:rPr>
          <w:color w:val="000000" w:themeColor="text1"/>
        </w:rPr>
        <w:t xml:space="preserve"> in order to be sure, </w:t>
      </w:r>
      <w:r w:rsidRPr="00577029">
        <w:rPr>
          <w:color w:val="000000" w:themeColor="text1"/>
          <w:u w:val="single"/>
        </w:rPr>
        <w:t xml:space="preserve">not to be </w:t>
      </w:r>
      <w:r w:rsidRPr="00577029">
        <w:rPr>
          <w:color w:val="000000" w:themeColor="text1"/>
          <w:u w:val="single"/>
        </w:rPr>
        <w:lastRenderedPageBreak/>
        <w:t xml:space="preserve">considered </w:t>
      </w:r>
      <w:r w:rsidRPr="00577029">
        <w:rPr>
          <w:color w:val="000000" w:themeColor="text1"/>
        </w:rPr>
        <w:t>as</w:t>
      </w:r>
      <w:r w:rsidRPr="00577029">
        <w:rPr>
          <w:color w:val="000000" w:themeColor="text1"/>
          <w:u w:val="single"/>
        </w:rPr>
        <w:t xml:space="preserve"> a biopirate.</w:t>
      </w:r>
      <w:r w:rsidRPr="00577029">
        <w:rPr>
          <w:color w:val="000000" w:themeColor="text1"/>
        </w:rPr>
        <w:t xml:space="preserve"> Indigenous peoples or other </w:t>
      </w:r>
      <w:r w:rsidRPr="00577029">
        <w:rPr>
          <w:color w:val="000000" w:themeColor="text1"/>
          <w:u w:val="single"/>
        </w:rPr>
        <w:t>victims of biopiracy should document their knowledge</w:t>
      </w:r>
      <w:r w:rsidRPr="00577029">
        <w:rPr>
          <w:color w:val="000000" w:themeColor="text1"/>
        </w:rPr>
        <w:t xml:space="preserve">. </w:t>
      </w:r>
      <w:r w:rsidRPr="00577029">
        <w:rPr>
          <w:color w:val="000000" w:themeColor="text1"/>
          <w:u w:val="single"/>
        </w:rPr>
        <w:t>If</w:t>
      </w:r>
      <w:r w:rsidRPr="00577029">
        <w:rPr>
          <w:color w:val="000000" w:themeColor="text1"/>
        </w:rPr>
        <w:t xml:space="preserve"> that is </w:t>
      </w:r>
      <w:r w:rsidRPr="00577029">
        <w:rPr>
          <w:color w:val="000000" w:themeColor="text1"/>
          <w:u w:val="single"/>
        </w:rPr>
        <w:t>done, the inventions will be considered prior art</w:t>
      </w:r>
      <w:r w:rsidRPr="00577029">
        <w:rPr>
          <w:color w:val="000000" w:themeColor="text1"/>
        </w:rPr>
        <w:t xml:space="preserve"> according to the US Patent Law</w:t>
      </w:r>
      <w:r w:rsidRPr="00577029">
        <w:rPr>
          <w:color w:val="000000" w:themeColor="text1"/>
          <w:u w:val="single"/>
        </w:rPr>
        <w:t>, since documentation in a country</w:t>
      </w:r>
      <w:r w:rsidRPr="00577029">
        <w:rPr>
          <w:color w:val="000000" w:themeColor="text1"/>
        </w:rPr>
        <w:t xml:space="preserve"> inside or </w:t>
      </w:r>
      <w:r w:rsidRPr="00577029">
        <w:rPr>
          <w:color w:val="000000" w:themeColor="text1"/>
          <w:u w:val="single"/>
        </w:rPr>
        <w:t xml:space="preserve">outside the USA prevents patenting in the USA of such an invention. </w:t>
      </w:r>
      <w:r w:rsidRPr="00DD3378">
        <w:t>Educate underdeveloped people in the field of intellectual property and give them aid in order to build an effective system for patenting of inventions.</w:t>
      </w:r>
    </w:p>
    <w:p w14:paraId="498EC6B1" w14:textId="77777777" w:rsidR="009A191E" w:rsidRDefault="009A191E" w:rsidP="009A191E">
      <w:pPr>
        <w:pStyle w:val="Heading4"/>
        <w:spacing w:line="257" w:lineRule="auto"/>
        <w:rPr>
          <w:rFonts w:eastAsia="Calibri" w:cs="Calibri"/>
        </w:rPr>
      </w:pPr>
      <w:r w:rsidRPr="6A523EC7">
        <w:rPr>
          <w:rFonts w:eastAsia="Calibri" w:cs="Calibri"/>
        </w:rPr>
        <w:t>US key to solve biopiracy – majority of patent cases and pirates operate from the US</w:t>
      </w:r>
    </w:p>
    <w:p w14:paraId="0569441A" w14:textId="77777777" w:rsidR="009A191E" w:rsidRDefault="009A191E" w:rsidP="009A191E">
      <w:pPr>
        <w:pStyle w:val="Heading4"/>
        <w:spacing w:line="257" w:lineRule="auto"/>
        <w:rPr>
          <w:rFonts w:eastAsia="Calibri" w:cs="Calibri"/>
        </w:rPr>
      </w:pPr>
      <w:r>
        <w:rPr>
          <w:rFonts w:eastAsia="Calibri" w:cs="Calibri"/>
        </w:rPr>
        <w:t>-article 102/prior art specific</w:t>
      </w:r>
    </w:p>
    <w:p w14:paraId="32665E15" w14:textId="77777777" w:rsidR="009A191E" w:rsidRDefault="009A191E" w:rsidP="009A191E">
      <w:pPr>
        <w:pStyle w:val="Heading4"/>
        <w:spacing w:line="257" w:lineRule="auto"/>
      </w:pPr>
      <w:r>
        <w:rPr>
          <w:rFonts w:eastAsia="Calibri" w:cs="Calibri"/>
        </w:rPr>
        <w:t>-other major developed countries don’t restrict prior art geographically the way US does</w:t>
      </w:r>
      <w:r w:rsidRPr="6A523EC7">
        <w:rPr>
          <w:rFonts w:eastAsia="Calibri" w:cs="Calibri"/>
        </w:rPr>
        <w:t xml:space="preserve"> </w:t>
      </w:r>
    </w:p>
    <w:p w14:paraId="1C340DCB" w14:textId="77777777" w:rsidR="009A191E" w:rsidRDefault="009A191E" w:rsidP="009A191E">
      <w:pPr>
        <w:spacing w:line="257" w:lineRule="auto"/>
      </w:pPr>
      <w:r w:rsidRPr="6A523EC7">
        <w:rPr>
          <w:rFonts w:eastAsia="Calibri"/>
          <w:b/>
          <w:bCs/>
          <w:sz w:val="26"/>
          <w:szCs w:val="26"/>
        </w:rPr>
        <w:t>Ragnar, University of Lund Law Student, 04</w:t>
      </w:r>
    </w:p>
    <w:p w14:paraId="1401E723" w14:textId="77777777" w:rsidR="009A191E" w:rsidRDefault="009A191E" w:rsidP="009A191E">
      <w:pPr>
        <w:spacing w:line="257" w:lineRule="auto"/>
      </w:pPr>
      <w:r w:rsidRPr="6A523EC7">
        <w:rPr>
          <w:rFonts w:eastAsia="Calibri"/>
        </w:rPr>
        <w:t xml:space="preserve">[Johan, Spring 2004, Lund University Publications, “Biopiracy, the CBD and TRIPS – The Prevention of Biopiracy”, pg. 28-29, </w:t>
      </w:r>
      <w:hyperlink r:id="rId70">
        <w:r w:rsidRPr="6A523EC7">
          <w:rPr>
            <w:rStyle w:val="Hyperlink"/>
            <w:rFonts w:eastAsia="Calibri"/>
          </w:rPr>
          <w:t>https://lup.lub.lu.se/luur/download?func=downloadFile&amp;recordOId=1561387&amp;fileOId=1565619</w:t>
        </w:r>
      </w:hyperlink>
      <w:r w:rsidRPr="6A523EC7">
        <w:rPr>
          <w:rFonts w:eastAsia="Calibri"/>
        </w:rPr>
        <w:t>, accessed 7/2/2024, LR]</w:t>
      </w:r>
    </w:p>
    <w:p w14:paraId="280CDAA5" w14:textId="77777777" w:rsidR="009A191E" w:rsidRDefault="009A191E" w:rsidP="009A191E">
      <w:pPr>
        <w:spacing w:line="257" w:lineRule="auto"/>
      </w:pPr>
      <w:r w:rsidRPr="6A523EC7">
        <w:rPr>
          <w:rFonts w:eastAsia="Calibri"/>
        </w:rPr>
        <w:t xml:space="preserve">3.4.1 The Need for Change in the US Patent Laws </w:t>
      </w:r>
    </w:p>
    <w:p w14:paraId="102CB6DF" w14:textId="77777777" w:rsidR="009A191E" w:rsidRDefault="009A191E" w:rsidP="009A191E">
      <w:pPr>
        <w:spacing w:line="257" w:lineRule="auto"/>
      </w:pPr>
      <w:r w:rsidRPr="6A523EC7">
        <w:rPr>
          <w:rFonts w:eastAsia="Calibri"/>
          <w:u w:val="single"/>
        </w:rPr>
        <w:t>Most of the biopiracy cases emanate from scientists or corporations coming from the USA</w:t>
      </w:r>
      <w:r w:rsidRPr="6A523EC7">
        <w:rPr>
          <w:rFonts w:eastAsia="Calibri"/>
        </w:rPr>
        <w:t xml:space="preserve">59. There is an explanation: </w:t>
      </w:r>
      <w:r w:rsidRPr="6A523EC7">
        <w:rPr>
          <w:rFonts w:eastAsia="Calibri"/>
          <w:u w:val="single"/>
        </w:rPr>
        <w:t>Article 102 of the US Patent Law,</w:t>
      </w:r>
      <w:r w:rsidRPr="6A523EC7">
        <w:rPr>
          <w:rFonts w:eastAsia="Calibri"/>
        </w:rPr>
        <w:t xml:space="preserve"> which </w:t>
      </w:r>
      <w:r w:rsidRPr="6A523EC7">
        <w:rPr>
          <w:rFonts w:eastAsia="Calibri"/>
          <w:u w:val="single"/>
        </w:rPr>
        <w:t xml:space="preserve">defines prior art does not recognise technologies and methods in use in other countries as prior art. If knowledge is new for the USA, it is novel, even if it is part of an ancient tradition of other cultures and countries. </w:t>
      </w:r>
      <w:r w:rsidRPr="6A523EC7">
        <w:rPr>
          <w:rFonts w:eastAsia="Calibri"/>
        </w:rPr>
        <w:t>The same goes for Section 102 of the US Patent Act of 1952 which defines prior art:</w:t>
      </w:r>
    </w:p>
    <w:p w14:paraId="1E705511" w14:textId="77777777" w:rsidR="009A191E" w:rsidRDefault="009A191E" w:rsidP="009A191E">
      <w:pPr>
        <w:spacing w:line="257" w:lineRule="auto"/>
      </w:pPr>
      <w:r w:rsidRPr="6A523EC7">
        <w:rPr>
          <w:rFonts w:eastAsia="Calibri"/>
        </w:rPr>
        <w:t xml:space="preserve">Novelty and loss of right to patent. </w:t>
      </w:r>
    </w:p>
    <w:p w14:paraId="567C2EA9" w14:textId="77777777" w:rsidR="009A191E" w:rsidRDefault="009A191E" w:rsidP="009A191E">
      <w:pPr>
        <w:spacing w:line="257" w:lineRule="auto"/>
      </w:pPr>
      <w:r w:rsidRPr="6A523EC7">
        <w:rPr>
          <w:rFonts w:eastAsia="Calibri"/>
        </w:rPr>
        <w:t xml:space="preserve">A person shall be entitled to a patent unless: The invention was known or used by others in this country or patented or described in a publication in this or a foreign country before the invention thereof by the applicant for patent. </w:t>
      </w:r>
    </w:p>
    <w:p w14:paraId="75170027" w14:textId="77777777" w:rsidR="009A191E" w:rsidRDefault="009A191E" w:rsidP="009A191E">
      <w:pPr>
        <w:spacing w:line="257" w:lineRule="auto"/>
      </w:pPr>
      <w:r w:rsidRPr="6A523EC7">
        <w:rPr>
          <w:rFonts w:eastAsia="Calibri"/>
        </w:rPr>
        <w:t>OR</w:t>
      </w:r>
    </w:p>
    <w:p w14:paraId="0E6DD48D" w14:textId="77777777" w:rsidR="009A191E" w:rsidRDefault="009A191E" w:rsidP="009A191E">
      <w:pPr>
        <w:spacing w:line="257" w:lineRule="auto"/>
      </w:pPr>
      <w:r w:rsidRPr="6A523EC7">
        <w:rPr>
          <w:rFonts w:eastAsia="Calibri"/>
        </w:rPr>
        <w:t xml:space="preserve">The invention was patented or described in a trade publication in this or a foreign country or in public use or on sale in this country more than one year prior to the date of the application for patent in the United States. </w:t>
      </w:r>
    </w:p>
    <w:p w14:paraId="267FECC8" w14:textId="77777777" w:rsidR="009A191E" w:rsidRDefault="009A191E" w:rsidP="009A191E">
      <w:pPr>
        <w:spacing w:line="257" w:lineRule="auto"/>
      </w:pPr>
      <w:r w:rsidRPr="6A523EC7">
        <w:rPr>
          <w:rFonts w:eastAsia="Calibri"/>
          <w:u w:val="single"/>
        </w:rPr>
        <w:t xml:space="preserve">Use in a foreign country does not constitute prior art in US patent law. The US Patent Law is committed to award patent to the true, first inventor but is also discriminating by disregarding foreign inventions. </w:t>
      </w:r>
      <w:r w:rsidRPr="6A523EC7">
        <w:rPr>
          <w:rFonts w:eastAsia="Calibri"/>
        </w:rPr>
        <w:t xml:space="preserve">This is indeed an old-fashioned look on inventions and other objects regarding patents. In the digital era of today, it takes seconds for information to flow from one part of the world to another so it is not at all difficult for anyone to gain access to other peoples’ culture and traditions. </w:t>
      </w:r>
      <w:r w:rsidRPr="6A523EC7">
        <w:rPr>
          <w:rFonts w:eastAsia="Calibri"/>
          <w:u w:val="single"/>
        </w:rPr>
        <w:t>Many developing countries are developing databases to list all the possible objects of biopiracy, just to make access easier to such information, so as to prevent biopiracy. It is clear that prior use in foreign countries is as good a prior art as anything else that is available in tangible form</w:t>
      </w:r>
      <w:r w:rsidRPr="6A523EC7">
        <w:rPr>
          <w:rFonts w:eastAsia="Calibri"/>
        </w:rPr>
        <w:t xml:space="preserve">. </w:t>
      </w:r>
    </w:p>
    <w:p w14:paraId="7327665C" w14:textId="1175B31E" w:rsidR="009A191E" w:rsidRDefault="009A191E" w:rsidP="009A191E">
      <w:pPr>
        <w:spacing w:line="257" w:lineRule="auto"/>
        <w:rPr>
          <w:rFonts w:eastAsia="Calibri"/>
        </w:rPr>
      </w:pPr>
      <w:r w:rsidRPr="6A523EC7">
        <w:rPr>
          <w:rFonts w:eastAsia="Calibri"/>
          <w:u w:val="single"/>
        </w:rPr>
        <w:t>Neither the Convention on the Grant of European Patents</w:t>
      </w:r>
      <w:r w:rsidRPr="6A523EC7">
        <w:rPr>
          <w:rFonts w:eastAsia="Calibri"/>
        </w:rPr>
        <w:t xml:space="preserve"> (the EPC), </w:t>
      </w:r>
      <w:r w:rsidRPr="6A523EC7">
        <w:rPr>
          <w:rFonts w:eastAsia="Calibri"/>
          <w:u w:val="single"/>
        </w:rPr>
        <w:t>nor Japan’s Patent law contains a geographical prior art distinction</w:t>
      </w:r>
      <w:r w:rsidRPr="6A523EC7">
        <w:rPr>
          <w:rFonts w:eastAsia="Calibri"/>
        </w:rPr>
        <w:t xml:space="preserve">. Japan removed their distinction in 1999. </w:t>
      </w:r>
      <w:r w:rsidRPr="6A523EC7">
        <w:rPr>
          <w:rFonts w:eastAsia="Calibri"/>
          <w:u w:val="single"/>
        </w:rPr>
        <w:t xml:space="preserve">Having said this, in </w:t>
      </w:r>
      <w:r w:rsidRPr="6A523EC7">
        <w:rPr>
          <w:rFonts w:eastAsia="Calibri"/>
          <w:u w:val="single"/>
        </w:rPr>
        <w:lastRenderedPageBreak/>
        <w:t>combination that the major part of the biopiracy cases emanates from the USA, the USA needs to revise their patent law</w:t>
      </w:r>
      <w:r w:rsidRPr="6A523EC7">
        <w:rPr>
          <w:rFonts w:eastAsia="Calibri"/>
        </w:rPr>
        <w:t xml:space="preserve">. </w:t>
      </w:r>
    </w:p>
    <w:p w14:paraId="3A759F6A" w14:textId="77777777" w:rsidR="00AF0EC2" w:rsidRPr="00AF0EC2" w:rsidRDefault="00AF0EC2" w:rsidP="00AF0EC2">
      <w:pPr>
        <w:pStyle w:val="Heading3"/>
        <w:rPr>
          <w:rStyle w:val="Style13ptBold"/>
          <w:b/>
          <w:bCs w:val="0"/>
          <w:sz w:val="32"/>
          <w:u w:val="single"/>
        </w:rPr>
      </w:pPr>
      <w:r>
        <w:lastRenderedPageBreak/>
        <w:t>Indigenous IP rights solvency</w:t>
      </w:r>
    </w:p>
    <w:p w14:paraId="4D716D37" w14:textId="77777777" w:rsidR="00AF0EC2" w:rsidRPr="009F7931" w:rsidRDefault="00AF0EC2" w:rsidP="00AF0EC2">
      <w:pPr>
        <w:rPr>
          <w:rStyle w:val="Style13ptBold"/>
        </w:rPr>
      </w:pPr>
      <w:r w:rsidRPr="009F7931">
        <w:rPr>
          <w:rStyle w:val="Style13ptBold"/>
        </w:rPr>
        <w:t>Jin, University of Iowa JD, 2011</w:t>
      </w:r>
    </w:p>
    <w:p w14:paraId="1377AA4E" w14:textId="77777777" w:rsidR="00AF0EC2" w:rsidRPr="009F7931" w:rsidRDefault="00AF0EC2" w:rsidP="00AF0EC2">
      <w:r w:rsidRPr="009F7931">
        <w:t>[Yuqin, Winter 2011, Transnational Law &amp; Contemporary Problems, “Necessity: Enacting Laws to Protect Indigenous</w:t>
      </w:r>
      <w:r w:rsidRPr="009F7931">
        <w:rPr>
          <w:sz w:val="12"/>
        </w:rPr>
        <w:t xml:space="preserve"> </w:t>
      </w:r>
      <w:r w:rsidRPr="009F7931">
        <w:t>Intellectual Property Rights in the United States”, vol. 19, no.</w:t>
      </w:r>
      <w:r w:rsidRPr="009F7931">
        <w:rPr>
          <w:sz w:val="12"/>
        </w:rPr>
        <w:t xml:space="preserve">¶ </w:t>
      </w:r>
      <w:r w:rsidRPr="009F7931">
        <w:t>3, pg. 965, Heinonline, accessed 6/29/2024, LR]</w:t>
      </w:r>
    </w:p>
    <w:p w14:paraId="70CD2536" w14:textId="77777777" w:rsidR="00AF0EC2" w:rsidRPr="009F7931" w:rsidRDefault="00AF0EC2" w:rsidP="00AF0EC2">
      <w:r w:rsidRPr="009F7931">
        <w:t xml:space="preserve">On the other hand, the second approach, </w:t>
      </w:r>
      <w:r w:rsidRPr="009F7931">
        <w:rPr>
          <w:rStyle w:val="StyleUnderline"/>
        </w:rPr>
        <w:t>creating new laws to protect indigenous IP, provides intact IP rights to indigenous people within the modern legal meaning</w:t>
      </w:r>
      <w:r w:rsidRPr="009F7931">
        <w:t xml:space="preserve">. </w:t>
      </w:r>
      <w:r w:rsidRPr="007847A5">
        <w:t>This approach</w:t>
      </w:r>
      <w:r w:rsidRPr="009F7931">
        <w:rPr>
          <w:rStyle w:val="StyleUnderline"/>
        </w:rPr>
        <w:t xml:space="preserve"> can accommodate the unique characteristics of indigenous peoples, and</w:t>
      </w:r>
      <w:r w:rsidRPr="009F7931">
        <w:t xml:space="preserve"> it </w:t>
      </w:r>
      <w:r w:rsidRPr="009F7931">
        <w:rPr>
          <w:rStyle w:val="StyleUnderline"/>
        </w:rPr>
        <w:t>is more appropriate for the protection of indigenous IP</w:t>
      </w:r>
      <w:r w:rsidRPr="009F7931">
        <w:t xml:space="preserve">. 118 For example, </w:t>
      </w:r>
      <w:r w:rsidRPr="009F7931">
        <w:rPr>
          <w:rStyle w:val="StyleUnderline"/>
        </w:rPr>
        <w:t>the</w:t>
      </w:r>
      <w:r w:rsidRPr="009F7931">
        <w:t xml:space="preserve"> second </w:t>
      </w:r>
      <w:r w:rsidRPr="009F7931">
        <w:rPr>
          <w:rStyle w:val="StyleUnderline"/>
        </w:rPr>
        <w:t>approach permits collective rights, which is one type of property ownership in indigenous communities</w:t>
      </w:r>
      <w:r w:rsidRPr="009F7931">
        <w:t xml:space="preserve">. 119 </w:t>
      </w:r>
      <w:r w:rsidRPr="009F7931">
        <w:rPr>
          <w:rStyle w:val="StyleUnderline"/>
        </w:rPr>
        <w:t>It</w:t>
      </w:r>
      <w:r w:rsidRPr="009F7931">
        <w:t xml:space="preserve"> also rec</w:t>
      </w:r>
      <w:r w:rsidRPr="009F7931">
        <w:rPr>
          <w:rStyle w:val="StyleUnderline"/>
        </w:rPr>
        <w:t>ognizes that indigenous IP is closely related to indigenous land, because some plants grow only in specific areas. Therefore, protection of their rights to live on their land is a part of protecting indigenous property rights.'</w:t>
      </w:r>
      <w:r w:rsidRPr="009F7931">
        <w:t xml:space="preserve">120 </w:t>
      </w:r>
      <w:r w:rsidRPr="009F7931">
        <w:rPr>
          <w:rStyle w:val="StyleUnderline"/>
        </w:rPr>
        <w:t>The approach provides indigenous people with exclusive rights to their IP, which means they can license and transfer their rights.</w:t>
      </w:r>
      <w:r w:rsidRPr="009F7931">
        <w:t xml:space="preserve">'12 ' </w:t>
      </w:r>
      <w:r w:rsidRPr="009F7931">
        <w:rPr>
          <w:rStyle w:val="StyleUnderline"/>
        </w:rPr>
        <w:t>This allows indigenous peoples to use and enforce their IP rights in ways similar to other patent holders.</w:t>
      </w:r>
      <w:r w:rsidRPr="009F7931">
        <w:t>'12 2</w:t>
      </w:r>
    </w:p>
    <w:p w14:paraId="09196F46" w14:textId="77777777" w:rsidR="00AF0EC2" w:rsidRPr="009F7931" w:rsidRDefault="00AF0EC2" w:rsidP="00AF0EC2">
      <w:pPr>
        <w:pStyle w:val="Heading4"/>
      </w:pPr>
      <w:r w:rsidRPr="009F7931">
        <w:t xml:space="preserve">Only Indigenous IPR protects indigenous knowledge and resources – disclosure fails to offer exclusive rights </w:t>
      </w:r>
    </w:p>
    <w:p w14:paraId="2FCE7E10" w14:textId="77777777" w:rsidR="00AF0EC2" w:rsidRPr="009F7931" w:rsidRDefault="00AF0EC2" w:rsidP="00AF0EC2">
      <w:pPr>
        <w:rPr>
          <w:rStyle w:val="Style13ptBold"/>
        </w:rPr>
      </w:pPr>
      <w:r w:rsidRPr="009F7931">
        <w:rPr>
          <w:rStyle w:val="Style13ptBold"/>
        </w:rPr>
        <w:t>Jin, University of Iowa JD, 2011</w:t>
      </w:r>
    </w:p>
    <w:p w14:paraId="1FC6F70B" w14:textId="77777777" w:rsidR="00AF0EC2" w:rsidRPr="009F7931" w:rsidRDefault="00AF0EC2" w:rsidP="00AF0EC2">
      <w:r w:rsidRPr="009F7931">
        <w:t>[Yuqin, Winter 2011, Transnational Law &amp; Contemporary Problems, “Necessity: Enacting Laws to Protect Indigenous</w:t>
      </w:r>
      <w:r w:rsidRPr="009F7931">
        <w:rPr>
          <w:sz w:val="12"/>
        </w:rPr>
        <w:t xml:space="preserve"> </w:t>
      </w:r>
      <w:r w:rsidRPr="009F7931">
        <w:t>Intellectual Property Rights in the United States”, vol. 19, no.</w:t>
      </w:r>
      <w:r w:rsidRPr="009F7931">
        <w:rPr>
          <w:sz w:val="12"/>
        </w:rPr>
        <w:t xml:space="preserve">¶ </w:t>
      </w:r>
      <w:r w:rsidRPr="009F7931">
        <w:t>3, pg. 964-965, Heinonline, accessed 6/29/2024, LR]</w:t>
      </w:r>
    </w:p>
    <w:p w14:paraId="0C3DD088" w14:textId="333A9F51" w:rsidR="00AF0EC2" w:rsidRPr="00AF0EC2" w:rsidRDefault="00AF0EC2" w:rsidP="00AF0EC2">
      <w:r w:rsidRPr="009F7931">
        <w:rPr>
          <w:rStyle w:val="StyleUnderline"/>
        </w:rPr>
        <w:t>Various declarations of indigenous peoples demonstrate</w:t>
      </w:r>
      <w:r w:rsidRPr="009F7931">
        <w:t xml:space="preserve"> that </w:t>
      </w:r>
      <w:r w:rsidRPr="009F7931">
        <w:rPr>
          <w:rStyle w:val="StyleUnderline"/>
        </w:rPr>
        <w:t>they prefer creating new laws that protect indigenous IP to rights protection</w:t>
      </w:r>
      <w:r w:rsidRPr="009F7931">
        <w:t xml:space="preserve">. 112 </w:t>
      </w:r>
      <w:r w:rsidRPr="009F7931">
        <w:rPr>
          <w:rStyle w:val="StyleUnderline"/>
        </w:rPr>
        <w:t>Creating new laws is also the preference advocated by the U.N. Declaration on the Rights of Indigenous Peoples</w:t>
      </w:r>
      <w:r w:rsidRPr="009F7931">
        <w:t xml:space="preserve">. 11 </w:t>
      </w:r>
      <w:r w:rsidRPr="009F7931">
        <w:rPr>
          <w:rStyle w:val="StyleUnderline"/>
        </w:rPr>
        <w:t>This is because rights protection cannot entirely protect indigenous IP rights.</w:t>
      </w:r>
      <w:r w:rsidRPr="009F7931">
        <w:t xml:space="preserve"> Like the form adopted by some European countries,</w:t>
      </w:r>
      <w:r w:rsidRPr="009F7931">
        <w:rPr>
          <w:rStyle w:val="StyleUnderline"/>
        </w:rPr>
        <w:t xml:space="preserve"> the rights protection approach requires only that applicants disclose the origin of genetic resources and their associated knowledge</w:t>
      </w:r>
      <w:r w:rsidRPr="009F7931">
        <w:t xml:space="preserve">. 114 </w:t>
      </w:r>
      <w:r w:rsidRPr="009F7931">
        <w:rPr>
          <w:rStyle w:val="StyleUnderline"/>
        </w:rPr>
        <w:t>This requirement increases the likelihood</w:t>
      </w:r>
      <w:r w:rsidRPr="009F7931">
        <w:t xml:space="preserve"> that </w:t>
      </w:r>
      <w:r w:rsidRPr="009F7931">
        <w:rPr>
          <w:rStyle w:val="StyleUnderline"/>
        </w:rPr>
        <w:t>those who provide the resources will share the pecuniary benefits accrued from the patent</w:t>
      </w:r>
      <w:r w:rsidRPr="009F7931">
        <w:t xml:space="preserve">. </w:t>
      </w:r>
      <w:r w:rsidRPr="009F7931">
        <w:rPr>
          <w:rStyle w:val="StyleUnderline"/>
        </w:rPr>
        <w:t>Specifically, indigenous peoples are more likely to receive a fair share of profits derived from their IP through a bioprospecting agreement</w:t>
      </w:r>
      <w:r w:rsidRPr="009F7931">
        <w:t xml:space="preserve">. 1 15 </w:t>
      </w:r>
      <w:r w:rsidRPr="009F7931">
        <w:rPr>
          <w:rStyle w:val="StyleUnderline"/>
        </w:rPr>
        <w:t>However, the agreement does not grant IP rights to indigenous peoples within the modern meaning of IP law</w:t>
      </w:r>
      <w:r w:rsidRPr="009F7931">
        <w:t xml:space="preserve">. For example, the </w:t>
      </w:r>
      <w:r w:rsidRPr="009F7931">
        <w:rPr>
          <w:rStyle w:val="StyleUnderline"/>
        </w:rPr>
        <w:t>indigenous peoples do not receive exclusive rights to their IP or a protection term."</w:t>
      </w:r>
      <w:r w:rsidRPr="009F7931">
        <w:t xml:space="preserve">16 </w:t>
      </w:r>
      <w:r w:rsidRPr="009F7931">
        <w:rPr>
          <w:rStyle w:val="StyleUnderline"/>
        </w:rPr>
        <w:t>Thus</w:t>
      </w:r>
      <w:r w:rsidRPr="009F7931">
        <w:t xml:space="preserve">, the actual </w:t>
      </w:r>
      <w:r w:rsidRPr="009F7931">
        <w:rPr>
          <w:rStyle w:val="StyleUnderline"/>
        </w:rPr>
        <w:t>holders of IP are unlikely to actively license and protect their property on the basis of legal rights</w:t>
      </w:r>
      <w:r w:rsidRPr="009F7931">
        <w:t>. Furthermore, t</w:t>
      </w:r>
      <w:r w:rsidRPr="009F7931">
        <w:rPr>
          <w:rStyle w:val="StyleUnderline"/>
        </w:rPr>
        <w:t>his approach may harm the economic interests of the owner of the resource and associated knowledge.</w:t>
      </w:r>
      <w:r w:rsidRPr="009F7931">
        <w:t xml:space="preserve"> The </w:t>
      </w:r>
      <w:r w:rsidRPr="009F7931">
        <w:rPr>
          <w:rStyle w:val="StyleUnderline"/>
        </w:rPr>
        <w:t>owner's economic interests might be harmed because the IP disclosure would publicize the previously secret resource and associated knowledge, while not offering the owner an exclusive right to the property.</w:t>
      </w:r>
      <w:r w:rsidRPr="009F7931">
        <w:t>"17</w:t>
      </w:r>
    </w:p>
    <w:p w14:paraId="4AE8D78C" w14:textId="15E5DF2C" w:rsidR="00824370" w:rsidRDefault="00C116A0" w:rsidP="00824370">
      <w:pPr>
        <w:pStyle w:val="Heading4"/>
      </w:pPr>
      <w:r>
        <w:t>Lack of property rights protections for traditional knowledge produces a tragedy of the commons where traditional knowledge is exploited by corporations and academia.</w:t>
      </w:r>
    </w:p>
    <w:p w14:paraId="61A1F8EA" w14:textId="77777777" w:rsidR="00824370" w:rsidRPr="001E21CF" w:rsidRDefault="00824370" w:rsidP="00824370">
      <w:pPr>
        <w:rPr>
          <w:rStyle w:val="Style13ptBold"/>
        </w:rPr>
      </w:pPr>
      <w:r w:rsidRPr="001E21CF">
        <w:rPr>
          <w:rStyle w:val="Style13ptBold"/>
        </w:rPr>
        <w:t xml:space="preserve">Reid, </w:t>
      </w:r>
      <w:r>
        <w:rPr>
          <w:rStyle w:val="Style13ptBold"/>
        </w:rPr>
        <w:t>Oklahoma La</w:t>
      </w:r>
      <w:r w:rsidRPr="00567E97">
        <w:rPr>
          <w:rStyle w:val="Style13ptBold"/>
        </w:rPr>
        <w:t>w</w:t>
      </w:r>
      <w:r>
        <w:rPr>
          <w:rStyle w:val="Style13ptBold"/>
        </w:rPr>
        <w:t xml:space="preserve"> Revie</w:t>
      </w:r>
      <w:r w:rsidRPr="00567E97">
        <w:rPr>
          <w:rStyle w:val="Style13ptBold"/>
        </w:rPr>
        <w:t>w</w:t>
      </w:r>
      <w:r>
        <w:rPr>
          <w:rStyle w:val="Style13ptBold"/>
        </w:rPr>
        <w:t xml:space="preserve"> </w:t>
      </w:r>
      <w:r w:rsidRPr="001E21CF">
        <w:rPr>
          <w:rStyle w:val="Style13ptBold"/>
        </w:rPr>
        <w:t>Tech Editor</w:t>
      </w:r>
      <w:r>
        <w:rPr>
          <w:rStyle w:val="Style13ptBold"/>
        </w:rPr>
        <w:t>, 09</w:t>
      </w:r>
    </w:p>
    <w:p w14:paraId="1DD707CB" w14:textId="77777777" w:rsidR="00824370" w:rsidRPr="00A1484C" w:rsidRDefault="00824370" w:rsidP="00824370">
      <w:r w:rsidRPr="00A1484C">
        <w:lastRenderedPageBreak/>
        <w:t xml:space="preserve">[John K. Reid, Special Projects/Technology Editor, 3rd year Oklahoma College of Law student, 1-1-2009, American Indian Law Review, Volume 34, Number 1, “Biopiracy: The Struggle for Traditional Knowledge Rights,” </w:t>
      </w:r>
      <w:hyperlink r:id="rId71" w:history="1">
        <w:r w:rsidRPr="00A1484C">
          <w:rPr>
            <w:rStyle w:val="Hyperlink"/>
          </w:rPr>
          <w:t>https://digitalcommons.law.ou.edu/cgi/viewcontent.cgi?article=1121&amp;context=ailr</w:t>
        </w:r>
      </w:hyperlink>
      <w:r w:rsidRPr="00A1484C">
        <w:t>, 6-30-24, EP] </w:t>
      </w:r>
    </w:p>
    <w:p w14:paraId="5D52C7F8" w14:textId="77777777" w:rsidR="00824370" w:rsidRDefault="00824370" w:rsidP="00824370">
      <w:r w:rsidRPr="00824370">
        <w:rPr>
          <w:rStyle w:val="StyleUnderline"/>
        </w:rPr>
        <w:t>Plants</w:t>
      </w:r>
      <w:r w:rsidRPr="00824370">
        <w:t xml:space="preserve"> are complex chemical storehouses that </w:t>
      </w:r>
      <w:r w:rsidRPr="00824370">
        <w:rPr>
          <w:rStyle w:val="StyleUnderline"/>
        </w:rPr>
        <w:t>hold many undiscovered biodiverse compounds with unrealized potential</w:t>
      </w:r>
      <w:r w:rsidRPr="00824370">
        <w:t xml:space="preserve"> for use in modern medicine. Much of this potential is </w:t>
      </w:r>
      <w:r w:rsidRPr="00824370">
        <w:rPr>
          <w:rStyle w:val="StyleUnderline"/>
        </w:rPr>
        <w:t>known by indigenous groups throughout the world. This knowledge has great value for pharmaceutical companies</w:t>
      </w:r>
      <w:r w:rsidRPr="00824370">
        <w:t xml:space="preserve">, as well as for many other industries. Researchers are constantly developing new technologies to assess the chemical makeup of plants, and they realize that using medicinal plants identified by native peoples makes research more efficient and less expensive. </w:t>
      </w:r>
      <w:r w:rsidRPr="00824370">
        <w:rPr>
          <w:rStyle w:val="StyleUnderline"/>
        </w:rPr>
        <w:t>The problem is that the knowledge is neither protected nor organized</w:t>
      </w:r>
      <w:r w:rsidRPr="00824370">
        <w:t xml:space="preserve">. Instead, it is </w:t>
      </w:r>
      <w:r w:rsidRPr="00824370">
        <w:rPr>
          <w:rStyle w:val="StyleUnderline"/>
        </w:rPr>
        <w:t>often passed down for generations and not recorded</w:t>
      </w:r>
      <w:r w:rsidRPr="00824370">
        <w:t xml:space="preserve">. The </w:t>
      </w:r>
      <w:r w:rsidRPr="00824370">
        <w:rPr>
          <w:rStyle w:val="StyleUnderline"/>
        </w:rPr>
        <w:t xml:space="preserve">holders </w:t>
      </w:r>
      <w:r w:rsidRPr="00824370">
        <w:t xml:space="preserve">of this information </w:t>
      </w:r>
      <w:r w:rsidRPr="00824370">
        <w:rPr>
          <w:rStyle w:val="StyleUnderline"/>
        </w:rPr>
        <w:t>are often located in developing countries that have limited bargaining power. No individual holds a property claim to the knowledge, and it cannot be determined who was the first to discover the beneficial properties</w:t>
      </w:r>
      <w:r w:rsidRPr="00824370">
        <w:t xml:space="preserve">. This wisdom is simply </w:t>
      </w:r>
      <w:r w:rsidRPr="00824370">
        <w:rPr>
          <w:rStyle w:val="StyleUnderline"/>
        </w:rPr>
        <w:t>shared by a community and often protected by none</w:t>
      </w:r>
      <w:r w:rsidRPr="00824370">
        <w:t xml:space="preserve">. </w:t>
      </w:r>
      <w:r w:rsidRPr="00824370">
        <w:rPr>
          <w:rStyle w:val="StyleUnderline"/>
        </w:rPr>
        <w:t>Because there are no property rights assigned to it, and most of this understanding is located in developing regions of the world that cannot afford to fight for its protection, this knowledge about plants is often taken by researchers, leading to large profits for CEOs, stockholders, and academia</w:t>
      </w:r>
      <w:r w:rsidRPr="00824370">
        <w:t>.</w:t>
      </w:r>
    </w:p>
    <w:p w14:paraId="5E2C3806" w14:textId="77777777" w:rsidR="003F7D53" w:rsidRPr="00C116A0" w:rsidRDefault="003F7D53" w:rsidP="003F7D53">
      <w:pPr>
        <w:pStyle w:val="Heading4"/>
      </w:pPr>
      <w:r>
        <w:t>Protecting indigenous property rights in genetic resources and associated knowledge is key to protect endangered resources and prevent exploitation.</w:t>
      </w:r>
    </w:p>
    <w:p w14:paraId="616E2C8C" w14:textId="77777777" w:rsidR="003F7D53" w:rsidRPr="009F7931" w:rsidRDefault="003F7D53" w:rsidP="003F7D53">
      <w:pPr>
        <w:rPr>
          <w:rStyle w:val="Style13ptBold"/>
        </w:rPr>
      </w:pPr>
      <w:r w:rsidRPr="009F7931">
        <w:rPr>
          <w:rStyle w:val="Style13ptBold"/>
        </w:rPr>
        <w:t>Jin, University of Iowa JD, 2011</w:t>
      </w:r>
    </w:p>
    <w:p w14:paraId="5AAFE60D" w14:textId="77777777" w:rsidR="003F7D53" w:rsidRPr="009F7931" w:rsidRDefault="003F7D53" w:rsidP="003F7D53">
      <w:r w:rsidRPr="009F7931">
        <w:t>[Yuqin, Winter 2011, Transnational Law &amp; Contemporary Problems, “Necessity: Enacting Laws to Protect Indigenous</w:t>
      </w:r>
      <w:r w:rsidRPr="009F7931">
        <w:rPr>
          <w:sz w:val="12"/>
        </w:rPr>
        <w:t xml:space="preserve"> </w:t>
      </w:r>
      <w:r w:rsidRPr="009F7931">
        <w:t>Intellectual Property Rights in the United States”, vol. 19, no.</w:t>
      </w:r>
      <w:r w:rsidRPr="009F7931">
        <w:rPr>
          <w:sz w:val="12"/>
        </w:rPr>
        <w:t xml:space="preserve">¶ </w:t>
      </w:r>
      <w:r w:rsidRPr="009F7931">
        <w:t>3, pg. 951-952, Heinonline, accessed 6/29/2024, LR]</w:t>
      </w:r>
    </w:p>
    <w:p w14:paraId="29196FD8" w14:textId="77777777" w:rsidR="003F7D53" w:rsidRPr="009F7931" w:rsidRDefault="003F7D53" w:rsidP="003F7D53">
      <w:r w:rsidRPr="009F7931">
        <w:t>I. INTRODUCTION</w:t>
      </w:r>
    </w:p>
    <w:p w14:paraId="4FE47341" w14:textId="77777777" w:rsidR="003F7D53" w:rsidRPr="009F7931" w:rsidRDefault="003F7D53" w:rsidP="003F7D53">
      <w:r w:rsidRPr="009F7931">
        <w:t xml:space="preserve">The </w:t>
      </w:r>
      <w:r w:rsidRPr="009F7931">
        <w:rPr>
          <w:rStyle w:val="StyleUnderline"/>
        </w:rPr>
        <w:t>commercialization of biotechnology is a catalyst for free biological¶ resources and associated knowledge to become commodities</w:t>
      </w:r>
      <w:r w:rsidRPr="009F7931">
        <w:t>. In the meantime,</w:t>
      </w:r>
      <w:r w:rsidRPr="009F7931">
        <w:rPr>
          <w:sz w:val="12"/>
        </w:rPr>
        <w:t xml:space="preserve">¶ </w:t>
      </w:r>
      <w:r w:rsidRPr="009F7931">
        <w:rPr>
          <w:rStyle w:val="StyleUnderline"/>
        </w:rPr>
        <w:t>this commercialization renders it necessary to protect the biological resource</w:t>
      </w:r>
      <w:r w:rsidRPr="009F7931">
        <w:t>s</w:t>
      </w:r>
      <w:r w:rsidRPr="009F7931">
        <w:rPr>
          <w:sz w:val="12"/>
        </w:rPr>
        <w:t xml:space="preserve">¶ </w:t>
      </w:r>
      <w:r w:rsidRPr="009F7931">
        <w:rPr>
          <w:rStyle w:val="StyleUnderline"/>
        </w:rPr>
        <w:t xml:space="preserve">and associated knowledge as </w:t>
      </w:r>
      <w:r w:rsidRPr="009F7931">
        <w:t>intellectual property ("</w:t>
      </w:r>
      <w:r w:rsidRPr="009F7931">
        <w:rPr>
          <w:rStyle w:val="StyleUnderline"/>
        </w:rPr>
        <w:t>IP'</w:t>
      </w:r>
      <w:r w:rsidRPr="009F7931">
        <w:t>). Before the late 1970s,</w:t>
      </w:r>
      <w:r w:rsidRPr="009F7931">
        <w:rPr>
          <w:sz w:val="12"/>
        </w:rPr>
        <w:t xml:space="preserve">¶ </w:t>
      </w:r>
      <w:r w:rsidRPr="009F7931">
        <w:t>biology was confined to the academic cloister and was the concern of</w:t>
      </w:r>
      <w:r w:rsidRPr="009F7931">
        <w:rPr>
          <w:sz w:val="12"/>
        </w:rPr>
        <w:t xml:space="preserve">¶ </w:t>
      </w:r>
      <w:r w:rsidRPr="009F7931">
        <w:t>white-coated scientists. However, a series of important breakthroughs in</w:t>
      </w:r>
      <w:r w:rsidRPr="009F7931">
        <w:rPr>
          <w:sz w:val="12"/>
        </w:rPr>
        <w:t xml:space="preserve">¶ </w:t>
      </w:r>
      <w:r w:rsidRPr="009F7931">
        <w:t>biology between the 1950s and the 1970s changed this scenario. In the 1950s,</w:t>
      </w:r>
      <w:r w:rsidRPr="009F7931">
        <w:rPr>
          <w:sz w:val="12"/>
        </w:rPr>
        <w:t xml:space="preserve">¶ </w:t>
      </w:r>
      <w:r w:rsidRPr="009F7931">
        <w:t>Arthur Kornberg discovered DNA polymerases that made it possible to</w:t>
      </w:r>
      <w:r w:rsidRPr="009F7931">
        <w:rPr>
          <w:sz w:val="12"/>
        </w:rPr>
        <w:t xml:space="preserve">¶ </w:t>
      </w:r>
      <w:r w:rsidRPr="009F7931">
        <w:t>replicate DNA in a test tube.' In the 1960s, Martin Gellert and Bob Lehman</w:t>
      </w:r>
      <w:r w:rsidRPr="009F7931">
        <w:rPr>
          <w:sz w:val="12"/>
        </w:rPr>
        <w:t xml:space="preserve">¶ </w:t>
      </w:r>
      <w:r w:rsidRPr="009F7931">
        <w:t>independently identified ligases that can connect fragments of DNA together,</w:t>
      </w:r>
      <w:r w:rsidRPr="009F7931">
        <w:rPr>
          <w:sz w:val="12"/>
        </w:rPr>
        <w:t xml:space="preserve">¶ </w:t>
      </w:r>
      <w:r w:rsidRPr="009F7931">
        <w:t>while Werner Arber discovered restriction enzymes that can cut DNA into</w:t>
      </w:r>
      <w:r w:rsidRPr="009F7931">
        <w:rPr>
          <w:sz w:val="12"/>
        </w:rPr>
        <w:t xml:space="preserve">¶ </w:t>
      </w:r>
      <w:r w:rsidRPr="009F7931">
        <w:t>fragments. 2 In 1971, Stanley Cohen devised a method for E. Coli to uptake a</w:t>
      </w:r>
      <w:r w:rsidRPr="009F7931">
        <w:rPr>
          <w:sz w:val="12"/>
        </w:rPr>
        <w:t xml:space="preserve">¶ </w:t>
      </w:r>
      <w:r w:rsidRPr="009F7931">
        <w:t>plasmid (gene) from outside of its cells. 3 By the early 1970s, biologists had</w:t>
      </w:r>
      <w:r w:rsidRPr="009F7931">
        <w:rPr>
          <w:sz w:val="12"/>
        </w:rPr>
        <w:t xml:space="preserve">¶ </w:t>
      </w:r>
      <w:r w:rsidRPr="009F7931">
        <w:t>discovered all of the techniques required to make new genes, which had never</w:t>
      </w:r>
      <w:r w:rsidRPr="009F7931">
        <w:rPr>
          <w:sz w:val="12"/>
        </w:rPr>
        <w:t xml:space="preserve">¶ </w:t>
      </w:r>
      <w:r w:rsidRPr="009F7931">
        <w:t>before existed in the natural world, and to deliver the genes (recombinant</w:t>
      </w:r>
      <w:r w:rsidRPr="009F7931">
        <w:rPr>
          <w:sz w:val="12"/>
        </w:rPr>
        <w:t xml:space="preserve">¶ </w:t>
      </w:r>
      <w:r w:rsidRPr="009F7931">
        <w:t>DNA) to foreign organisms.</w:t>
      </w:r>
    </w:p>
    <w:p w14:paraId="0A2670E3" w14:textId="77777777" w:rsidR="003F7D53" w:rsidRPr="009F7931" w:rsidRDefault="003F7D53" w:rsidP="003F7D53">
      <w:r w:rsidRPr="009F7931">
        <w:t xml:space="preserve">Nevertheless, biologists and the public at large were afraid that this new¶ biological technology might bring new diseases or new species of pathogenic¶ bacteria or viruses, creating more peril than promise. 4 To ease fears of this¶ new biotechnology, biologists called for postponing the research in¶ recombinant DNA until they fully understood its potential hazards and found¶ methods to control those </w:t>
      </w:r>
      <w:r w:rsidRPr="009F7931">
        <w:lastRenderedPageBreak/>
        <w:t>hazards. 5 The debate over the potential hazards of¶ the technology and how to regulate biological research thereafter lasted for¶ about five years. As a consequence, there was a subsequent delay in DNA¶ technology for the same length of time. 6</w:t>
      </w:r>
    </w:p>
    <w:p w14:paraId="7FC579FF" w14:textId="77777777" w:rsidR="003F7D53" w:rsidRPr="009F7931" w:rsidRDefault="003F7D53" w:rsidP="003F7D53">
      <w:r w:rsidRPr="009F7931">
        <w:t xml:space="preserve">In the late 1970s, the first two biotech companies, Genentech and Biogen,¶ were established. 7~ Since then, the public has witnessed the growth of¶ biotechnology. </w:t>
      </w:r>
      <w:r w:rsidRPr="009F7931">
        <w:rPr>
          <w:rStyle w:val="StyleUnderline"/>
        </w:rPr>
        <w:t>During the</w:t>
      </w:r>
      <w:r w:rsidRPr="009F7931">
        <w:t xml:space="preserve"> 19</w:t>
      </w:r>
      <w:r w:rsidRPr="009F7931">
        <w:rPr>
          <w:rStyle w:val="StyleUnderline"/>
        </w:rPr>
        <w:t xml:space="preserve">80s and </w:t>
      </w:r>
      <w:r w:rsidRPr="009F7931">
        <w:t>19</w:t>
      </w:r>
      <w:r w:rsidRPr="009F7931">
        <w:rPr>
          <w:rStyle w:val="StyleUnderline"/>
        </w:rPr>
        <w:t>90s</w:t>
      </w:r>
      <w:r w:rsidRPr="009F7931">
        <w:t xml:space="preserve">, </w:t>
      </w:r>
      <w:r w:rsidRPr="009F7931">
        <w:rPr>
          <w:rStyle w:val="StyleUnderline"/>
        </w:rPr>
        <w:t>with the rising global demand for</w:t>
      </w:r>
      <w:r w:rsidRPr="009F7931">
        <w:t xml:space="preserve">¶ </w:t>
      </w:r>
      <w:r w:rsidRPr="009F7931">
        <w:rPr>
          <w:rStyle w:val="StyleUnderline"/>
        </w:rPr>
        <w:t>biologically derived products, the need for biological resources also increased</w:t>
      </w:r>
      <w:r w:rsidRPr="009F7931">
        <w:t xml:space="preserve">. 8¶ </w:t>
      </w:r>
      <w:r w:rsidRPr="009F7931">
        <w:rPr>
          <w:rStyle w:val="StyleUnderline"/>
        </w:rPr>
        <w:t>Pharmaceutical</w:t>
      </w:r>
      <w:r w:rsidRPr="009F7931">
        <w:t xml:space="preserve"> </w:t>
      </w:r>
      <w:r w:rsidRPr="009F7931">
        <w:rPr>
          <w:rStyle w:val="StyleUnderline"/>
        </w:rPr>
        <w:t>companies invested large amounts of money in</w:t>
      </w:r>
      <w:r w:rsidRPr="009F7931">
        <w:t xml:space="preserve">¶ </w:t>
      </w:r>
      <w:r w:rsidRPr="009F7931">
        <w:rPr>
          <w:rStyle w:val="StyleUnderline"/>
        </w:rPr>
        <w:t>bio-prospecting research and explored the commercial values of biological</w:t>
      </w:r>
      <w:r w:rsidRPr="009F7931">
        <w:t xml:space="preserve">¶ </w:t>
      </w:r>
      <w:r w:rsidRPr="009F7931">
        <w:rPr>
          <w:rStyle w:val="StyleUnderline"/>
        </w:rPr>
        <w:t>resources and their associated knowledge</w:t>
      </w:r>
      <w:r w:rsidRPr="009F7931">
        <w:t xml:space="preserve">. 9 </w:t>
      </w:r>
      <w:r w:rsidRPr="009F7931">
        <w:rPr>
          <w:rStyle w:val="StyleUnderline"/>
        </w:rPr>
        <w:t>While the biological industr</w:t>
      </w:r>
      <w:r w:rsidRPr="009F7931">
        <w:t xml:space="preserve">y¶ </w:t>
      </w:r>
      <w:r w:rsidRPr="009F7931">
        <w:rPr>
          <w:rStyle w:val="StyleUnderline"/>
        </w:rPr>
        <w:t>boom boosted the demand for diverse biological resources, economic</w:t>
      </w:r>
      <w:r w:rsidRPr="009F7931">
        <w:t>¶ deve</w:t>
      </w:r>
      <w:r w:rsidRPr="009F7931">
        <w:rPr>
          <w:rStyle w:val="StyleUnderline"/>
        </w:rPr>
        <w:t>lopment and urbanization rapidly exhausted the available biological</w:t>
      </w:r>
      <w:r w:rsidRPr="009F7931">
        <w:t xml:space="preserve">¶ </w:t>
      </w:r>
      <w:r w:rsidRPr="009F7931">
        <w:rPr>
          <w:rStyle w:val="StyleUnderline"/>
        </w:rPr>
        <w:t>resources</w:t>
      </w:r>
      <w:r w:rsidRPr="009F7931">
        <w:t xml:space="preserve">. 10 As a result, </w:t>
      </w:r>
      <w:r w:rsidRPr="009F7931">
        <w:rPr>
          <w:rStyle w:val="StyleUnderline"/>
        </w:rPr>
        <w:t>biological materials, formerly regarded "as a common</w:t>
      </w:r>
      <w:r w:rsidRPr="009F7931">
        <w:t xml:space="preserve">¶ </w:t>
      </w:r>
      <w:r w:rsidRPr="009F7931">
        <w:rPr>
          <w:rStyle w:val="StyleUnderline"/>
        </w:rPr>
        <w:t>resource" for all human beings, "began to be viewed as a form of property.""</w:t>
      </w:r>
      <w:r w:rsidRPr="009F7931">
        <w:t xml:space="preserve">l¶ </w:t>
      </w:r>
      <w:r w:rsidRPr="009F7931">
        <w:rPr>
          <w:rStyle w:val="StyleUnderline"/>
        </w:rPr>
        <w:t>There are rising concerns regarding the environmental protection of this</w:t>
      </w:r>
      <w:r w:rsidRPr="009F7931">
        <w:t xml:space="preserve">¶ </w:t>
      </w:r>
      <w:r w:rsidRPr="009F7931">
        <w:rPr>
          <w:rStyle w:val="StyleUnderline"/>
        </w:rPr>
        <w:t>property, which consists of plants, animals, and other forms of life, and is¶ therefore at risk for commercial exploitation</w:t>
      </w:r>
      <w:r w:rsidRPr="009F7931">
        <w:t>. 12</w:t>
      </w:r>
    </w:p>
    <w:p w14:paraId="71622B83" w14:textId="77A8C5D1" w:rsidR="003F7D53" w:rsidRDefault="003F7D53" w:rsidP="00824370">
      <w:r w:rsidRPr="009F7931">
        <w:rPr>
          <w:rStyle w:val="StyleUnderline"/>
        </w:rPr>
        <w:t>Since developing countries and indigenous peoples are large suppliers of¶ genetic resources and associated knowledge, protecting indigenous property¶ rights will be a significant aspect of protecting endangered biological¶ resources</w:t>
      </w:r>
      <w:r w:rsidRPr="009F7931">
        <w:t xml:space="preserve">.'13 As a result, </w:t>
      </w:r>
      <w:r w:rsidRPr="009F7931">
        <w:rPr>
          <w:rStyle w:val="StyleUnderline"/>
        </w:rPr>
        <w:t>the U</w:t>
      </w:r>
      <w:r w:rsidRPr="009F7931">
        <w:t xml:space="preserve">nited </w:t>
      </w:r>
      <w:r w:rsidRPr="009F7931">
        <w:rPr>
          <w:rStyle w:val="StyleUnderline"/>
        </w:rPr>
        <w:t>N</w:t>
      </w:r>
      <w:r w:rsidRPr="009F7931">
        <w:t>ations,</w:t>
      </w:r>
      <w:r w:rsidRPr="009F7931">
        <w:rPr>
          <w:rStyle w:val="StyleUnderline"/>
        </w:rPr>
        <w:t xml:space="preserve"> n</w:t>
      </w:r>
      <w:r w:rsidRPr="009F7931">
        <w:t xml:space="preserve">on- </w:t>
      </w:r>
      <w:r w:rsidRPr="009F7931">
        <w:rPr>
          <w:rStyle w:val="StyleUnderline"/>
        </w:rPr>
        <w:t>g</w:t>
      </w:r>
      <w:r w:rsidRPr="009F7931">
        <w:t xml:space="preserve">overnmental </w:t>
      </w:r>
      <w:r w:rsidRPr="009F7931">
        <w:rPr>
          <w:rStyle w:val="StyleUnderline"/>
        </w:rPr>
        <w:t>o</w:t>
      </w:r>
      <w:r w:rsidRPr="009F7931">
        <w:t>rganization</w:t>
      </w:r>
      <w:r w:rsidRPr="009F7931">
        <w:rPr>
          <w:rStyle w:val="StyleUnderline"/>
        </w:rPr>
        <w:t>s</w:t>
      </w:r>
      <w:r w:rsidRPr="009F7931">
        <w:t>,</w:t>
      </w:r>
      <w:r w:rsidRPr="009F7931">
        <w:rPr>
          <w:sz w:val="12"/>
        </w:rPr>
        <w:t xml:space="preserve">¶ </w:t>
      </w:r>
      <w:r w:rsidRPr="009F7931">
        <w:rPr>
          <w:rStyle w:val="StyleUnderline"/>
        </w:rPr>
        <w:t>governments</w:t>
      </w:r>
      <w:r w:rsidRPr="009F7931">
        <w:t xml:space="preserve"> of different nations, </w:t>
      </w:r>
      <w:r w:rsidRPr="009F7931">
        <w:rPr>
          <w:rStyle w:val="StyleUnderline"/>
        </w:rPr>
        <w:t>and indigenous peoples have been explorin</w:t>
      </w:r>
      <w:r w:rsidRPr="009F7931">
        <w:t>g</w:t>
      </w:r>
      <w:r w:rsidRPr="009F7931">
        <w:rPr>
          <w:sz w:val="12"/>
        </w:rPr>
        <w:t xml:space="preserve">¶ </w:t>
      </w:r>
      <w:r w:rsidRPr="009F7931">
        <w:rPr>
          <w:rStyle w:val="StyleUnderline"/>
        </w:rPr>
        <w:t>effective ways to protect indigenous property rights in genetic resources and¶ associated knowledge</w:t>
      </w:r>
      <w:r w:rsidRPr="009F7931">
        <w:t xml:space="preserve">.'14 </w:t>
      </w:r>
      <w:r w:rsidRPr="009F7931">
        <w:rPr>
          <w:rStyle w:val="StyleUnderline"/>
        </w:rPr>
        <w:t>Indigenous people advocate protecting their genetic¶ resources and associated knowledge through IP law</w:t>
      </w:r>
      <w:r w:rsidRPr="009F7931">
        <w:t>.</w:t>
      </w:r>
    </w:p>
    <w:p w14:paraId="7B152F46" w14:textId="5163E62D" w:rsidR="003F7D53" w:rsidRDefault="003F7D53" w:rsidP="003F7D53">
      <w:pPr>
        <w:pStyle w:val="Heading3"/>
      </w:pPr>
      <w:r>
        <w:lastRenderedPageBreak/>
        <w:t>Indigenous Communities want Patents</w:t>
      </w:r>
    </w:p>
    <w:p w14:paraId="76C37B6D" w14:textId="77777777" w:rsidR="003F7D53" w:rsidRDefault="003F7D53" w:rsidP="003F7D53">
      <w:pPr>
        <w:pStyle w:val="Heading4"/>
      </w:pPr>
      <w:r>
        <w:t>Indigenous support for patents</w:t>
      </w:r>
    </w:p>
    <w:p w14:paraId="4462ED1F" w14:textId="77777777" w:rsidR="003F7D53" w:rsidRPr="007E3E50" w:rsidRDefault="003F7D53" w:rsidP="003F7D53">
      <w:r w:rsidRPr="0087746A">
        <w:t xml:space="preserve">Kaushiki </w:t>
      </w:r>
      <w:r w:rsidRPr="001B51EC">
        <w:rPr>
          <w:rStyle w:val="Style13ptBold"/>
        </w:rPr>
        <w:t>Das, ’20</w:t>
      </w:r>
      <w:r>
        <w:t xml:space="preserve">, </w:t>
      </w:r>
      <w:r w:rsidRPr="001B51EC">
        <w:t>Centre for the Study of Social Systems, Jawaharlal Nehru University, New Delhi, India</w:t>
      </w:r>
      <w:r>
        <w:t xml:space="preserve">, “The Global Quest for Green Gold: Implications of Bioprospecting and Patenting for Indigenous Bioresources and Knowledge,” </w:t>
      </w:r>
      <w:r w:rsidRPr="001B51EC">
        <w:t>Society and Culture in South Asia 6(1) 74–97, 2020</w:t>
      </w:r>
      <w:r>
        <w:t xml:space="preserve">, accessed July 1, 2024, </w:t>
      </w:r>
      <w:r w:rsidRPr="001B51EC">
        <w:t>https://journals.sagepub.com/doi/pdf/10.1177/2393861719883068</w:t>
      </w:r>
    </w:p>
    <w:p w14:paraId="48FFC3E2" w14:textId="02959905" w:rsidR="00AF0EC2" w:rsidRDefault="003F7D53" w:rsidP="009D3746">
      <w:r w:rsidRPr="00C23E46">
        <w:rPr>
          <w:rStyle w:val="StyleUnderline"/>
        </w:rPr>
        <w:t xml:space="preserve">The </w:t>
      </w:r>
      <w:r w:rsidRPr="00C23E46">
        <w:rPr>
          <w:rStyle w:val="StyleUnderline"/>
          <w:highlight w:val="cyan"/>
        </w:rPr>
        <w:t>demand for patents is a reaction to</w:t>
      </w:r>
      <w:r w:rsidRPr="00C23E46">
        <w:rPr>
          <w:rStyle w:val="StyleUnderline"/>
        </w:rPr>
        <w:t xml:space="preserve"> the </w:t>
      </w:r>
      <w:r w:rsidRPr="00C23E46">
        <w:rPr>
          <w:rStyle w:val="StyleUnderline"/>
          <w:highlight w:val="cyan"/>
        </w:rPr>
        <w:t>injustices</w:t>
      </w:r>
      <w:r w:rsidRPr="00C23E46">
        <w:rPr>
          <w:rStyle w:val="StyleUnderline"/>
        </w:rPr>
        <w:t xml:space="preserve"> committed during colonial period</w:t>
      </w:r>
      <w:r w:rsidRPr="007E3E50">
        <w:t xml:space="preserve">. The imperialists had developed legislations that enabled the annexation of other nations’ lands and resources. The principle of res nullius, ‘the unowned thing’, served as a convenient pretext for assuming that other nations were outside the domain of culture and hence, their resources could be grabbed (Bratspies 2007). Today, </w:t>
      </w:r>
      <w:r w:rsidRPr="00C23E46">
        <w:rPr>
          <w:rStyle w:val="Emphasis"/>
          <w:highlight w:val="cyan"/>
        </w:rPr>
        <w:t>tribal communities through their associations are demanding patents to protect their knowledge and resources</w:t>
      </w:r>
      <w:r w:rsidRPr="007E3E50">
        <w:t>. In 2013, the Chuulangun Aboriginal Corporation, representing the Kuuku I’yu people, sought to engage with the University of South Australia for a medicinal plant project. The Corporation formulated the regulatory framework that enabled the involvement of traditional owners (Janke 2018). It helped the scientists identify Uncha, a shrub which is customarily used to alleviate pain during toothache. The subsequent patent on Uncha was jointly owned by the Corporation and the University. Since the Corporation was acknowledged as the owner, the patent rights could be managed according to customary laws (ibid.).</w:t>
      </w:r>
    </w:p>
    <w:p w14:paraId="1842C5C7" w14:textId="2D72E592" w:rsidR="00F11AE9" w:rsidRDefault="003809B7" w:rsidP="008A345A">
      <w:pPr>
        <w:pStyle w:val="Heading1"/>
      </w:pPr>
      <w:r>
        <w:lastRenderedPageBreak/>
        <w:t>Advantage Two: Psychedelics</w:t>
      </w:r>
    </w:p>
    <w:p w14:paraId="64E7B9D6" w14:textId="22122A5D" w:rsidR="00E8337D" w:rsidRPr="00E8337D" w:rsidRDefault="00E8337D" w:rsidP="00E8337D">
      <w:pPr>
        <w:pStyle w:val="Heading2"/>
      </w:pPr>
      <w:r>
        <w:lastRenderedPageBreak/>
        <w:t>Inherency</w:t>
      </w:r>
    </w:p>
    <w:p w14:paraId="7FA208D5" w14:textId="00822358" w:rsidR="00E8337D" w:rsidRDefault="00E8337D" w:rsidP="00E8337D">
      <w:pPr>
        <w:pStyle w:val="Heading3"/>
      </w:pPr>
      <w:r>
        <w:lastRenderedPageBreak/>
        <w:t>Psychedelic Treatments Coming</w:t>
      </w:r>
    </w:p>
    <w:p w14:paraId="0639DF93" w14:textId="77777777" w:rsidR="00E8337D" w:rsidRDefault="00E8337D" w:rsidP="00E8337D">
      <w:pPr>
        <w:pStyle w:val="Heading4"/>
      </w:pPr>
      <w:r>
        <w:t xml:space="preserve">Psychedelic renaissance on verge of new momentum – state legalization </w:t>
      </w:r>
    </w:p>
    <w:p w14:paraId="7542B82E" w14:textId="77777777" w:rsidR="00E8337D" w:rsidRDefault="00E8337D" w:rsidP="00E8337D">
      <w:r w:rsidRPr="00C7704E">
        <w:rPr>
          <w:rStyle w:val="Style13ptBold"/>
        </w:rPr>
        <w:t>Barbosa</w:t>
      </w:r>
      <w:r>
        <w:rPr>
          <w:rStyle w:val="Style13ptBold"/>
        </w:rPr>
        <w:t xml:space="preserve">, </w:t>
      </w:r>
      <w:r w:rsidRPr="00C7704E">
        <w:rPr>
          <w:rStyle w:val="Style13ptBold"/>
        </w:rPr>
        <w:t>Associate Attorney</w:t>
      </w:r>
      <w:r>
        <w:rPr>
          <w:rStyle w:val="Style13ptBold"/>
        </w:rPr>
        <w:t xml:space="preserve"> </w:t>
      </w:r>
      <w:r w:rsidRPr="00C7704E">
        <w:rPr>
          <w:rStyle w:val="Style13ptBold"/>
        </w:rPr>
        <w:t>Olson Remcho, 23</w:t>
      </w:r>
      <w:r>
        <w:t xml:space="preserve"> (Quentin Barbosa, America is Tripping: Psychedelic Pharmaceutical  Patent Reforms Fostering Access, Innovation, and Equity, 88 Brook. L. Rev. 1129)</w:t>
      </w:r>
    </w:p>
    <w:p w14:paraId="1BA0BC3E" w14:textId="77777777" w:rsidR="00E8337D" w:rsidRDefault="00E8337D" w:rsidP="00E8337D">
      <w:r>
        <w:t>Despite a fifty-year federal prohibition, the Psychedelic Renaissance has invited a policy debate on the use of psychedelics. Local jurisdictions and two states have recently adopted laws decriminalizing psychedelics especially psilocybin mushrooms-and there appears to be a nationwide trend towards decriminalization. But the trend may not stop at decriminalization. In November 2020, Oregon voters adopted Measure 109, making Oregon the first state to legalize psilocybin products for medical use. The medical use Measure 109 discusses is distinct from the current pharmaceutical development model that initially spawned the Psychedelic Renaissance; the below sections explore the differences between the two, with an emphasis on how Measure 109 sidesteps the issues with patenting psychedelics.65</w:t>
      </w:r>
    </w:p>
    <w:p w14:paraId="00624FD9" w14:textId="77777777" w:rsidR="00E8337D" w:rsidRPr="00C42CA7" w:rsidRDefault="00E8337D" w:rsidP="00E8337D">
      <w:pPr>
        <w:pStyle w:val="Heading4"/>
      </w:pPr>
      <w:r w:rsidRPr="00C42CA7">
        <w:t>Decriminalization increasing SQ</w:t>
      </w:r>
      <w:r>
        <w:t xml:space="preserve"> due to therapeutic potential</w:t>
      </w:r>
    </w:p>
    <w:p w14:paraId="569DE995" w14:textId="77777777" w:rsidR="00E8337D" w:rsidRDefault="00E8337D" w:rsidP="00E8337D">
      <w:r w:rsidRPr="00C7704E">
        <w:rPr>
          <w:rStyle w:val="Style13ptBold"/>
        </w:rPr>
        <w:t>Barbosa</w:t>
      </w:r>
      <w:r>
        <w:rPr>
          <w:rStyle w:val="Style13ptBold"/>
        </w:rPr>
        <w:t xml:space="preserve">, </w:t>
      </w:r>
      <w:r w:rsidRPr="00C7704E">
        <w:rPr>
          <w:rStyle w:val="Style13ptBold"/>
        </w:rPr>
        <w:t>Associate Attorney</w:t>
      </w:r>
      <w:r>
        <w:rPr>
          <w:rStyle w:val="Style13ptBold"/>
        </w:rPr>
        <w:t xml:space="preserve"> </w:t>
      </w:r>
      <w:r w:rsidRPr="00C7704E">
        <w:rPr>
          <w:rStyle w:val="Style13ptBold"/>
        </w:rPr>
        <w:t>Olson Remcho, 23</w:t>
      </w:r>
      <w:r>
        <w:t xml:space="preserve"> (Quentin Barbosa, America is Tripping: Psychedelic Pharmaceutical  Patent Reforms Fostering Access, Innovation, and Equity, 88 Brook. L. Rev. 1129)</w:t>
      </w:r>
    </w:p>
    <w:p w14:paraId="0316EA5A" w14:textId="77777777" w:rsidR="00E8337D" w:rsidRDefault="00E8337D" w:rsidP="00E8337D">
      <w:r>
        <w:t>Psychedelic decriminalization is still a controversial topic. Some people fear such steps may impact safety, noting that the medical literature is still in its early stages and that indigenous groups use psychedelics in "controlled situations" rather than in a recreational context. But there is a clear trend in the last couple years toward decriminalization across the country. The cities of Santa Cruz and Arcata in California; the City of Ann Arbor and Washtenaw County in Michigan; the cities of Somerville, Cambridge, Northampton, and Easthampton in Massachusetts; the cities of Seattle and Port Townsend in Washington state; and the District of Columbia all decriminalized various psychedelics between 2020 and 2021.9 The state of Oregon adopted Measure 110 in November 2020, effectively decriminalizing all drugs; Oregon also adopted Measure 109, allowing supervised use of psilocybin under certain circumstances. There is currently a bill in California to similarly decriminalize psychedelics.es And in 2021, Denver's Psilocybin Mushroom Policy Review Panel-which included its District Attorney expressed its intention to further explore psychedelics regulation. This plan includes potential therapeutic uses and law enforcement deprioritization of gifting psilocybin without purchase, after a study from the District Attorney's office revealed there have not been significant impacts to crime, health, and safety since the city's 2019 decriminalization. 9</w:t>
      </w:r>
    </w:p>
    <w:p w14:paraId="7A894827" w14:textId="43823EA7" w:rsidR="00E8337D" w:rsidRDefault="00E8337D" w:rsidP="00E8337D">
      <w:r>
        <w:t>The decriminalization trend is indicative of a recognition of the therapeutic value of psychedelics. Part of the rationale for some decriminalization regimes is to increase and facilitate psychedelic research. State and local laws that offer alternatives to the strictures of the CSA's psychedelic prohibition and exclusive research approval process present a unique opportunity for researchers to safely engage in their work domestically.® Decriminalization may prove an effective avenue promoting further research on psychedelics as it allows more cost-effective research that sidesteps federal restrictions.100 Though the trends is observable, the decriminalization movement is still in its early stages and not yet widespread. 101</w:t>
      </w:r>
    </w:p>
    <w:p w14:paraId="3027BAA3" w14:textId="5CA1ED5A" w:rsidR="00EA032A" w:rsidRPr="00EA032A" w:rsidRDefault="00EA032A" w:rsidP="00EA032A">
      <w:pPr>
        <w:pStyle w:val="Heading4"/>
      </w:pPr>
      <w:r w:rsidRPr="00EA032A">
        <w:lastRenderedPageBreak/>
        <w:t>Psychedelic treatments are on the cusp of mainstream use- FDA approval coming soon</w:t>
      </w:r>
    </w:p>
    <w:p w14:paraId="1BF43327" w14:textId="2A8E4CDE" w:rsidR="00EA032A" w:rsidRPr="00453023" w:rsidRDefault="00EA032A" w:rsidP="00EA032A">
      <w:pPr>
        <w:rPr>
          <w:rStyle w:val="Style13ptBold"/>
        </w:rPr>
      </w:pPr>
      <w:r w:rsidRPr="00453023">
        <w:rPr>
          <w:rStyle w:val="Style13ptBold"/>
        </w:rPr>
        <w:t>Jacobs 21</w:t>
      </w:r>
    </w:p>
    <w:p w14:paraId="025B2FA5" w14:textId="77777777" w:rsidR="00EA032A" w:rsidRPr="00453023" w:rsidRDefault="00EA032A" w:rsidP="00EA032A">
      <w:r w:rsidRPr="00453023">
        <w:t>[Andrew Jacobs, NYT health and science reporter, 5-9-21, NYT, “The Psychedelic Revolution Is Coming. Psychiatry May Never Be the Same,” https://www.nytimes.com/2021/05/09/health/psychedelics-mdma-psilocybin-molly-mental-health.html, accessed: 7-12-24, ES]</w:t>
      </w:r>
    </w:p>
    <w:p w14:paraId="7F3F8390" w14:textId="77777777" w:rsidR="00EA032A" w:rsidRPr="00453023" w:rsidRDefault="00EA032A" w:rsidP="00EA032A">
      <w:r w:rsidRPr="00453023">
        <w:rPr>
          <w:rStyle w:val="StyleUnderline"/>
        </w:rPr>
        <w:t>Dr. Doblin’s quest to win mainstream acceptance of psychedelics took a significant leap forward on Monday when the journal Nature Medicine published the results of his lab’s study on MDMA</w:t>
      </w:r>
      <w:r w:rsidRPr="00453023">
        <w:t xml:space="preserve">, the club drug popularly known as Ecstasy and Molly. </w:t>
      </w:r>
      <w:r w:rsidRPr="00453023">
        <w:rPr>
          <w:rStyle w:val="StyleUnderline"/>
        </w:rPr>
        <w:t>The study, the first Phase 3 clinical trial conducted with psychedelic-assisted therapy, found that MDMA paired with counseling brought marked relief to patients with severe post-traumatic stress disorder</w:t>
      </w:r>
      <w:r w:rsidRPr="00453023">
        <w:t>.</w:t>
      </w:r>
    </w:p>
    <w:p w14:paraId="42A7151D" w14:textId="77777777" w:rsidR="00EA032A" w:rsidRPr="00453023" w:rsidRDefault="00EA032A" w:rsidP="00EA032A">
      <w:r w:rsidRPr="00453023">
        <w:rPr>
          <w:rStyle w:val="StyleUnderline"/>
        </w:rPr>
        <w:t>The results</w:t>
      </w:r>
      <w:r w:rsidRPr="00453023">
        <w:t xml:space="preserve">, coming weeks after a New England Journal of Medicine study that </w:t>
      </w:r>
      <w:r w:rsidRPr="00453023">
        <w:rPr>
          <w:rStyle w:val="StyleUnderline"/>
        </w:rPr>
        <w:t>highlighted the benefits of treating depression with psilocybin,</w:t>
      </w:r>
      <w:r w:rsidRPr="00453023">
        <w:t xml:space="preserve"> the psychoactive ingredient in magic mushrooms, have excited </w:t>
      </w:r>
      <w:r w:rsidRPr="00453023">
        <w:rPr>
          <w:rStyle w:val="StyleUnderline"/>
        </w:rPr>
        <w:t>scientists</w:t>
      </w:r>
      <w:r w:rsidRPr="00453023">
        <w:t xml:space="preserve">, psychotherapists </w:t>
      </w:r>
      <w:r w:rsidRPr="00453023">
        <w:rPr>
          <w:rStyle w:val="StyleUnderline"/>
        </w:rPr>
        <w:t>and entrepreneurs</w:t>
      </w:r>
      <w:r w:rsidRPr="00453023">
        <w:t xml:space="preserve"> in the rapidly expanding field of psychedelic medicine. They </w:t>
      </w:r>
      <w:r w:rsidRPr="00453023">
        <w:rPr>
          <w:rStyle w:val="StyleUnderline"/>
        </w:rPr>
        <w:t>say it is only a matter of time before the Food and Drug Administration grants approval for psychoactive compounds to be used therapeutically — for MDMA as soon as 2023, followed by psilocybin a year or two later.</w:t>
      </w:r>
    </w:p>
    <w:p w14:paraId="26E78C0A" w14:textId="34869852" w:rsidR="00EA032A" w:rsidRDefault="00EA032A" w:rsidP="00E8337D">
      <w:r w:rsidRPr="00453023">
        <w:t xml:space="preserve">After decades of demonization and criminalization, </w:t>
      </w:r>
      <w:r w:rsidRPr="00453023">
        <w:rPr>
          <w:rStyle w:val="StyleUnderline"/>
        </w:rPr>
        <w:t>psychedelic drugs are on the cusp of entering mainstream psychiatry, with profound implications for a field that in recent decades has seen few pharmacological advancements for the treatment of mental disorders and addiction. The need for new therapeutics has gained greater urgency amid a national epidemic of opioid abuse and suicides</w:t>
      </w:r>
      <w:r w:rsidRPr="00453023">
        <w:t>.</w:t>
      </w:r>
    </w:p>
    <w:p w14:paraId="158A1F72" w14:textId="77777777" w:rsidR="00EA032A" w:rsidRPr="00453023" w:rsidRDefault="00EA032A" w:rsidP="00EA032A">
      <w:pPr>
        <w:pStyle w:val="Heading4"/>
      </w:pPr>
      <w:r w:rsidRPr="00453023">
        <w:t>states and researchers are acting fast</w:t>
      </w:r>
    </w:p>
    <w:p w14:paraId="6EE50E49" w14:textId="77777777" w:rsidR="00EA032A" w:rsidRPr="00453023" w:rsidRDefault="00EA032A" w:rsidP="00EA032A">
      <w:pPr>
        <w:rPr>
          <w:rStyle w:val="Style13ptBold"/>
        </w:rPr>
      </w:pPr>
      <w:r w:rsidRPr="00453023">
        <w:rPr>
          <w:rStyle w:val="Style13ptBold"/>
        </w:rPr>
        <w:t>Jacobs 21</w:t>
      </w:r>
    </w:p>
    <w:p w14:paraId="6461F75C" w14:textId="77777777" w:rsidR="00EA032A" w:rsidRPr="00453023" w:rsidRDefault="00EA032A" w:rsidP="00EA032A">
      <w:r w:rsidRPr="00453023">
        <w:t>[Andrew Jacobs, NYT health and science reporter, 5-9-21, NYT, “The Psychedelic Revolution Is Coming. Psychiatry May Never Be the Same,” https://www.nytimes.com/2021/05/09/health/psychedelics-mdma-psilocybin-molly-mental-health.html, accessed: 7-12-24, ES]</w:t>
      </w:r>
    </w:p>
    <w:p w14:paraId="576D4202" w14:textId="55808902" w:rsidR="00EA032A" w:rsidRDefault="00EA032A" w:rsidP="00E8337D">
      <w:r w:rsidRPr="00453023">
        <w:rPr>
          <w:rStyle w:val="StyleUnderline"/>
        </w:rPr>
        <w:t>The nation’s top universities are racing to set up psychedelic research centers, and investors are pouring millions of dollars into a pack of start-ups. States and cities across the country are beginning to loosen restrictions on the drugs</w:t>
      </w:r>
      <w:r w:rsidRPr="00453023">
        <w:t>, the first steps in what some hope will lead to the federal decriminalization of psychedelics for therapeutic and even recreational use.</w:t>
      </w:r>
    </w:p>
    <w:p w14:paraId="6A777485" w14:textId="77777777" w:rsidR="00EA032A" w:rsidRPr="00516AAB" w:rsidRDefault="00EA032A" w:rsidP="00EA032A">
      <w:pPr>
        <w:pStyle w:val="Heading3"/>
      </w:pPr>
      <w:r>
        <w:lastRenderedPageBreak/>
        <w:t>Psychedelic Patent Race</w:t>
      </w:r>
    </w:p>
    <w:p w14:paraId="03BDFC6B" w14:textId="77777777" w:rsidR="00EA032A" w:rsidRPr="00453023" w:rsidRDefault="00EA032A" w:rsidP="00EA032A">
      <w:pPr>
        <w:pStyle w:val="Heading4"/>
      </w:pPr>
      <w:r w:rsidRPr="00453023">
        <w:t xml:space="preserve">companies are </w:t>
      </w:r>
      <w:r>
        <w:t>racing to build psychedelic patent libraries in the status quo.</w:t>
      </w:r>
    </w:p>
    <w:p w14:paraId="2A895024" w14:textId="77777777" w:rsidR="00EA032A" w:rsidRPr="00453023" w:rsidRDefault="00EA032A" w:rsidP="00EA032A">
      <w:pPr>
        <w:rPr>
          <w:rStyle w:val="Style13ptBold"/>
        </w:rPr>
      </w:pPr>
      <w:r w:rsidRPr="00453023">
        <w:rPr>
          <w:rStyle w:val="Style13ptBold"/>
        </w:rPr>
        <w:t>Johnson consultant, product developer, and Custom Capsule Consultants CEO 23</w:t>
      </w:r>
    </w:p>
    <w:p w14:paraId="70D4428D" w14:textId="77777777" w:rsidR="00EA032A" w:rsidRPr="00453023" w:rsidRDefault="00EA032A" w:rsidP="00EA032A">
      <w:r w:rsidRPr="00453023">
        <w:t>[Robert Johnson, consultant, product developer, and Custom Capsule Consultants CEO, 3-27-23, RollingStone, “Market Battle Lines are Being Drawn in Psychedelics—But What are the Warring Camps Really Fighting About?,” https://www.rollingstone.com/culture-council/articles/market-battle-lines-being-drawn-psychedelicsbut-what-are-warring-camps-really-fighting-about-1234703539/, accessed: 7-12-24, ES]</w:t>
      </w:r>
    </w:p>
    <w:p w14:paraId="1A0A1462" w14:textId="77777777" w:rsidR="00EA032A" w:rsidRPr="00453023" w:rsidRDefault="00EA032A" w:rsidP="00EA032A">
      <w:r w:rsidRPr="00453023">
        <w:t xml:space="preserve">Not everyone thinks Big Entheogen is all bad, however. In his op-ed at Microdose, “In Defence of Psychedelic Capitalism,” James Hallifax insists that, despite capitalism’s myriad flaws, </w:t>
      </w:r>
      <w:r w:rsidRPr="00453023">
        <w:rPr>
          <w:rStyle w:val="StyleUnderline"/>
        </w:rPr>
        <w:t>we can avoid the corporate exploitation of psychedelic medicine with regulation</w:t>
      </w:r>
      <w:r w:rsidRPr="00453023">
        <w:t xml:space="preserve"> and oversight; that </w:t>
      </w:r>
      <w:r w:rsidRPr="00453023">
        <w:rPr>
          <w:rStyle w:val="StyleUnderline"/>
        </w:rPr>
        <w:t>the billions pouring into research from private companies will benefit the public;</w:t>
      </w:r>
      <w:r w:rsidRPr="00453023">
        <w:t xml:space="preserve"> and</w:t>
      </w:r>
      <w:r w:rsidRPr="00453023">
        <w:rPr>
          <w:rStyle w:val="StyleUnderline"/>
        </w:rPr>
        <w:t xml:space="preserve"> </w:t>
      </w:r>
      <w:r w:rsidRPr="00453023">
        <w:t xml:space="preserve">that </w:t>
      </w:r>
      <w:r w:rsidRPr="00453023">
        <w:rPr>
          <w:rStyle w:val="StyleUnderline"/>
        </w:rPr>
        <w:t>problems of medicalization and access stem from the American healthcare system, not psychedelic investors</w:t>
      </w:r>
      <w:r w:rsidRPr="00453023">
        <w:t xml:space="preserve">. </w:t>
      </w:r>
    </w:p>
    <w:p w14:paraId="0FBCC281" w14:textId="77777777" w:rsidR="00EA032A" w:rsidRPr="00453023" w:rsidRDefault="00EA032A" w:rsidP="00EA032A">
      <w:r w:rsidRPr="00453023">
        <w:t xml:space="preserve">Halifax acknowledges that </w:t>
      </w:r>
      <w:r w:rsidRPr="00453023">
        <w:rPr>
          <w:rStyle w:val="StyleUnderline"/>
        </w:rPr>
        <w:t>we have to ensure “the patent system is not abused” by biotech companies — but drug developers are already filing patents on psychedelic</w:t>
      </w:r>
      <w:r w:rsidRPr="00453023">
        <w:t xml:space="preserve"> compound</w:t>
      </w:r>
      <w:r w:rsidRPr="00453023">
        <w:rPr>
          <w:rStyle w:val="StyleUnderline"/>
        </w:rPr>
        <w:t>s.</w:t>
      </w:r>
      <w:r w:rsidRPr="00453023">
        <w:t xml:space="preserve"> As Shayla Love at Vice points out, this IP land-grab frenzy isn’t new: “</w:t>
      </w:r>
      <w:r w:rsidRPr="00453023">
        <w:rPr>
          <w:rStyle w:val="StyleUnderline"/>
        </w:rPr>
        <w:t>The</w:t>
      </w:r>
      <w:r w:rsidRPr="00453023">
        <w:t xml:space="preserve"> for-profit </w:t>
      </w:r>
      <w:r w:rsidRPr="00453023">
        <w:rPr>
          <w:rStyle w:val="StyleUnderline"/>
        </w:rPr>
        <w:t>psychedelic field is behaving the same as other biotech companies have before — they’re taking notice of potentially beneficial compounds and research, and trying to patent ‘novel’ uses to build profitable patent libraries</w:t>
      </w:r>
      <w:r w:rsidRPr="00453023">
        <w:t xml:space="preserve">.” </w:t>
      </w:r>
    </w:p>
    <w:p w14:paraId="2CE50ED9" w14:textId="2CE4E390" w:rsidR="00EA032A" w:rsidRDefault="00EA032A" w:rsidP="00E8337D">
      <w:r w:rsidRPr="00453023">
        <w:rPr>
          <w:rStyle w:val="StyleUnderline"/>
        </w:rPr>
        <w:t>Psilocybin occurs naturally and cannot be patented, so much of the IP protection that investors seek is around the use and formulations of psilocybin</w:t>
      </w:r>
      <w:r w:rsidRPr="00453023">
        <w:t xml:space="preserve">. Some of these patent applications beggar belief: </w:t>
      </w:r>
      <w:r w:rsidRPr="00453023">
        <w:rPr>
          <w:rStyle w:val="StyleUnderline"/>
        </w:rPr>
        <w:t>Biotech company MindMed actually received a patent for the utterly unoriginal pairing of MDMA and LSD, a.k.a. “candy flipping,”</w:t>
      </w:r>
      <w:r w:rsidRPr="00453023">
        <w:t xml:space="preserve"> while </w:t>
      </w:r>
      <w:r w:rsidRPr="00453023">
        <w:rPr>
          <w:rStyle w:val="StyleUnderline"/>
        </w:rPr>
        <w:t>Compass Pathways, a Peter Thiel-backed psychedelic mental health company, has made patent application claims on aspects of psilocybin-assisted therapy like using soft furniture, “muted colors” or holding hands</w:t>
      </w:r>
      <w:r w:rsidRPr="00453023">
        <w:t>.</w:t>
      </w:r>
    </w:p>
    <w:p w14:paraId="2BAD3A3C" w14:textId="00241BB1" w:rsidR="00BB59BA" w:rsidRDefault="00BB59BA" w:rsidP="00BB59BA">
      <w:pPr>
        <w:pStyle w:val="Heading3"/>
      </w:pPr>
      <w:r>
        <w:lastRenderedPageBreak/>
        <w:t xml:space="preserve">SQ Prior Art Searches Fail </w:t>
      </w:r>
    </w:p>
    <w:p w14:paraId="4D3131A6" w14:textId="77777777" w:rsidR="00BB59BA" w:rsidRPr="00090D7B" w:rsidRDefault="00BB59BA" w:rsidP="00BB59BA">
      <w:pPr>
        <w:keepNext/>
        <w:keepLines/>
        <w:spacing w:before="40" w:after="0"/>
        <w:outlineLvl w:val="3"/>
        <w:rPr>
          <w:rFonts w:eastAsiaTheme="majorEastAsia" w:cstheme="majorBidi"/>
          <w:b/>
          <w:iCs/>
          <w:sz w:val="26"/>
        </w:rPr>
      </w:pPr>
      <w:r w:rsidRPr="00090D7B">
        <w:rPr>
          <w:rFonts w:eastAsiaTheme="majorEastAsia" w:cstheme="majorBidi"/>
          <w:b/>
          <w:iCs/>
          <w:sz w:val="26"/>
        </w:rPr>
        <w:t xml:space="preserve">Patent examiners are highly time crunched – prior art for psychedelics are hard to find – leads to patent thicketing through passing broad patents, encourages aggressive patenting that skyrockets psychedelics cost and discourages further development and innovation to a drug with massive potential </w:t>
      </w:r>
    </w:p>
    <w:p w14:paraId="734A8352" w14:textId="77777777" w:rsidR="00BB59BA" w:rsidRPr="00090D7B" w:rsidRDefault="00BB59BA" w:rsidP="00BB59BA">
      <w:pPr>
        <w:rPr>
          <w:b/>
          <w:bCs/>
          <w:sz w:val="26"/>
        </w:rPr>
      </w:pPr>
      <w:r w:rsidRPr="00090D7B">
        <w:rPr>
          <w:b/>
          <w:bCs/>
          <w:sz w:val="26"/>
        </w:rPr>
        <w:t>Li, Senior Data Architect lead at Porta Sophia, et al. 23</w:t>
      </w:r>
    </w:p>
    <w:p w14:paraId="0C9CCEB6" w14:textId="77777777" w:rsidR="00BB59BA" w:rsidRPr="00090D7B" w:rsidRDefault="00BB59BA" w:rsidP="00BB59BA">
      <w:pPr>
        <w:spacing w:after="0"/>
      </w:pPr>
      <w:r w:rsidRPr="00090D7B">
        <w:t xml:space="preserve">(Sisi Li - Senior Data Architect lead at Porta Sophia/PhD in Neuroscience, Taylor Kurtzweil – Data Curator for Sophia Porta/M.S. in biotechnology, Shahin Shams – PhD in Biomedical engineering, Amanda Pratt – Doctorate in philosophy/PhD in rhetoric and composition, Sean Rudi – creative director, 3/10/23, Rutgers University - Journal of Studies on Alcohol and Drugs, “Intellectual Property of Psychedelics for Addiction Treatment: Enabling Access and Protecting Innovation Opportunities Through Preserving the Public Domain”,  Pgs. 4-5, </w:t>
      </w:r>
      <w:hyperlink r:id="rId72" w:history="1">
        <w:r w:rsidRPr="00090D7B">
          <w:rPr>
            <w:color w:val="0563C1" w:themeColor="hyperlink"/>
            <w:u w:val="single"/>
          </w:rPr>
          <w:t>https://www.jsad.com/doi/10.15288/jsad.22-00425</w:t>
        </w:r>
      </w:hyperlink>
      <w:r w:rsidRPr="00090D7B">
        <w:t xml:space="preserve">, accessed 7/12/24, GDI JK)  </w:t>
      </w:r>
    </w:p>
    <w:p w14:paraId="1E055240" w14:textId="4784ACDA" w:rsidR="00BB59BA" w:rsidRPr="00E8337D" w:rsidRDefault="00BB59BA" w:rsidP="00E8337D">
      <w:r w:rsidRPr="00090D7B">
        <w:t xml:space="preserve">In the last decade, the </w:t>
      </w:r>
      <w:r w:rsidRPr="00090D7B">
        <w:rPr>
          <w:u w:val="single"/>
        </w:rPr>
        <w:t>number of academic publications on psychedelic treatments of addiction have significantly increased and researchers have begun human trials to assess the efficacy of psychedelic treatments of many addictions</w:t>
      </w:r>
      <w:r w:rsidRPr="00090D7B">
        <w:t xml:space="preserve"> including alcohol, opioids, and nicotine (Argento et al., 2022; Bogenschutz et al., 2022; Johnson et al., 2014). The </w:t>
      </w:r>
      <w:r w:rsidRPr="00090D7B">
        <w:rPr>
          <w:u w:val="single"/>
        </w:rPr>
        <w:t>psychedelics therapeutics market is projected to reach $10.75 billion by 2027</w:t>
      </w:r>
      <w:r w:rsidRPr="00090D7B">
        <w:t xml:space="preserve"> (FinancialNewsMedia.com, 2021), and there are now over </w:t>
      </w:r>
      <w:r w:rsidRPr="00090D7B">
        <w:rPr>
          <w:u w:val="single"/>
        </w:rPr>
        <w:t>50 publicly traded psychedelic-focused companies, many of whom employ aggressive patenting strategies</w:t>
      </w:r>
      <w:r w:rsidRPr="00090D7B">
        <w:t xml:space="preserve">. Similarly, </w:t>
      </w:r>
      <w:r w:rsidRPr="00090D7B">
        <w:rPr>
          <w:u w:val="single"/>
        </w:rPr>
        <w:t>universities and individuals are</w:t>
      </w:r>
      <w:r w:rsidRPr="00090D7B">
        <w:t xml:space="preserve"> also </w:t>
      </w:r>
      <w:r w:rsidRPr="00090D7B">
        <w:rPr>
          <w:u w:val="single"/>
        </w:rPr>
        <w:t>filing overly broad patent applications that could unjustly monopolize the therapeutic practices in the psychedelic field</w:t>
      </w:r>
      <w:r w:rsidRPr="00090D7B">
        <w:t xml:space="preserve">. Patents are government-sanctioned monopolies granted on new products, processes, or designs. The original intent was to incentivize innovators to disclose technical information regarding their invention in a patent application that, if granted, would result in the right to preclude others from producing, utilizing, and selling the invention for the term of the patent (currently 20 years from the date of application in the U.S.). In the U.S., </w:t>
      </w:r>
      <w:r w:rsidRPr="00090D7B">
        <w:rPr>
          <w:u w:val="single"/>
        </w:rPr>
        <w:t>patentability requirements now state that an invention must be novel</w:t>
      </w:r>
      <w:r w:rsidRPr="00090D7B">
        <w:t xml:space="preserve">, non-obvious, and useful (35 U.S.C. §§ 100-103). During the application review process, </w:t>
      </w:r>
      <w:r w:rsidRPr="00090D7B">
        <w:rPr>
          <w:u w:val="single"/>
        </w:rPr>
        <w:t>patent examiners search for prior art in their analyses of application claims</w:t>
      </w:r>
      <w:r w:rsidRPr="00090D7B">
        <w:t xml:space="preserve">. Prior art refers to any information available to the public before a patent application's priority date, including, but not limited to, printed publications, existing patents, and other submitted applications (35 U.S.C. § 102). Patent examiners </w:t>
      </w:r>
      <w:r w:rsidRPr="00090D7B">
        <w:rPr>
          <w:u w:val="single"/>
        </w:rPr>
        <w:t>only spend an average of 19 hours searching for prior art</w:t>
      </w:r>
      <w:r w:rsidRPr="00090D7B">
        <w:t xml:space="preserve"> for each application starting with their internal patent databases (Frakes et al., 2014).However, </w:t>
      </w:r>
      <w:r w:rsidRPr="00090D7B">
        <w:rPr>
          <w:u w:val="single"/>
        </w:rPr>
        <w:t xml:space="preserve">psychedelic prior art exists in many non-conventional places, such as online forums/blogs and archival collections, making this information inaccessible to patent examiners with limited time, and leading to an increase in the granting of overly broad psychedelic patents. </w:t>
      </w:r>
      <w:r w:rsidRPr="00090D7B">
        <w:t xml:space="preserve">Due to the costly and time-consuming nature of scientific innovation in psychedelic medicine, the </w:t>
      </w:r>
      <w:r w:rsidRPr="00090D7B">
        <w:rPr>
          <w:u w:val="single"/>
        </w:rPr>
        <w:t>prospect of exclusive capitalization</w:t>
      </w:r>
      <w:r w:rsidRPr="00090D7B">
        <w:t xml:space="preserve"> offered by patents </w:t>
      </w:r>
      <w:r w:rsidRPr="00090D7B">
        <w:rPr>
          <w:u w:val="single"/>
        </w:rPr>
        <w:t>becomes an appealing pathway for recouping substantial research investments</w:t>
      </w:r>
      <w:r w:rsidRPr="00090D7B">
        <w:t xml:space="preserve"> (Russo &amp; Johnson, 2015). At the same time, </w:t>
      </w:r>
      <w:r w:rsidRPr="00090D7B">
        <w:rPr>
          <w:u w:val="single"/>
        </w:rPr>
        <w:t>patenting can stymie innovation and otherwise restrict access to treatments</w:t>
      </w:r>
      <w:r w:rsidRPr="00090D7B">
        <w:t xml:space="preserve">. Generally, </w:t>
      </w:r>
      <w:r w:rsidRPr="00090D7B">
        <w:rPr>
          <w:u w:val="single"/>
        </w:rPr>
        <w:t>using patented compounds or processes in research and development is prohibited,</w:t>
      </w:r>
      <w:r w:rsidRPr="00090D7B">
        <w:t xml:space="preserve"> which may lead academics and applicants to </w:t>
      </w:r>
      <w:r w:rsidRPr="00090D7B">
        <w:rPr>
          <w:u w:val="single"/>
        </w:rPr>
        <w:t>abandon or avoid research and development in fear of patent infringement</w:t>
      </w:r>
      <w:r w:rsidRPr="00090D7B">
        <w:t xml:space="preserve">, and </w:t>
      </w:r>
      <w:r w:rsidRPr="00090D7B">
        <w:rPr>
          <w:u w:val="single"/>
        </w:rPr>
        <w:t>slow tech</w:t>
      </w:r>
      <w:r w:rsidRPr="00090D7B">
        <w:t xml:space="preserve">nological progress (Russo &amp; Johnson, 2015). Moreover, 'patent thicketing'—a strategy entailing the filing of multiple related patents around a core invention(covering additional synthesis methods, formulations, delivery methods, and new drug </w:t>
      </w:r>
      <w:r w:rsidRPr="00090D7B">
        <w:lastRenderedPageBreak/>
        <w:t xml:space="preserve">uses)—can notably extend the lifespan of patent protection (I-MAK, 2018). Barriers to innovation caused by the granting of overly broad patents are compounded by patent thicketing, including the blocking of potential improvements or alternatives that fall within the scope of the patent thicket, reducing competition and potentially increasing price. Notably, </w:t>
      </w:r>
      <w:r w:rsidRPr="00090D7B">
        <w:rPr>
          <w:u w:val="single"/>
        </w:rPr>
        <w:t>patented drugs have risen in cost for consumers by as much as 163% over the last ten years</w:t>
      </w:r>
      <w:r w:rsidRPr="00090D7B">
        <w:t xml:space="preserve"> (I-MAK, 2018).Aggressive patenting strategies like this have already posed issues in addiction treatment: </w:t>
      </w:r>
      <w:r w:rsidRPr="00090D7B">
        <w:rPr>
          <w:u w:val="single"/>
        </w:rPr>
        <w:t>Suboxone, a treatment for opioid addiction, is only affordable for 30% of people who suffer from opioid addiction</w:t>
      </w:r>
      <w:r w:rsidRPr="00090D7B">
        <w:t>. Although Suboxone was developed in 1966 (Velander, 2018), the increasingly high cost of the drug is due in part to the manufacturer’s patenting tactics which have lengthened the lifespan of patent protections long beyond the conventional patent term(Hacohen, 2020).</w:t>
      </w:r>
    </w:p>
    <w:p w14:paraId="66F0505F" w14:textId="123D37A5" w:rsidR="00E8337D" w:rsidRDefault="00E8337D" w:rsidP="00E8337D">
      <w:pPr>
        <w:pStyle w:val="Heading2"/>
      </w:pPr>
      <w:r>
        <w:lastRenderedPageBreak/>
        <w:t>Harms</w:t>
      </w:r>
    </w:p>
    <w:p w14:paraId="00BD61DA" w14:textId="1B929607" w:rsidR="008A345A" w:rsidRDefault="007B5F3C" w:rsidP="007B5F3C">
      <w:pPr>
        <w:pStyle w:val="Heading3"/>
      </w:pPr>
      <w:r>
        <w:lastRenderedPageBreak/>
        <w:t>Biopiracy (Psychedelics)</w:t>
      </w:r>
    </w:p>
    <w:p w14:paraId="7C5F894F" w14:textId="611219FF" w:rsidR="008A345A" w:rsidRDefault="007B5F3C" w:rsidP="008A345A">
      <w:pPr>
        <w:pStyle w:val="Heading4"/>
      </w:pPr>
      <w:r>
        <w:t>Failure to tightly enforce the novelty requirement leads to commercial bioprospecting, exploiting traditional knowledge of psychedelic medicines.</w:t>
      </w:r>
    </w:p>
    <w:p w14:paraId="7823A6D7" w14:textId="77777777" w:rsidR="008A345A" w:rsidRPr="004473D8" w:rsidRDefault="008A345A" w:rsidP="008A345A">
      <w:r w:rsidRPr="004473D8">
        <w:rPr>
          <w:rStyle w:val="Style13ptBold"/>
        </w:rPr>
        <w:t>Kawaoka, Indiana School of Law JD Candidate, 23</w:t>
      </w:r>
      <w:r>
        <w:t xml:space="preserve"> (Anneli E., 2024 JD candidate, "Psychedelic Drugs &amp; The Prior Art Problem," Indiana Law Journal : Vol. 99: Iss. 1, Article 10, https://www.repository.law.indiana.edu/ilj/vol99/iss1/10</w:t>
      </w:r>
    </w:p>
    <w:p w14:paraId="0AC4772D" w14:textId="77777777" w:rsidR="008A345A" w:rsidRDefault="008A345A" w:rsidP="008A345A">
      <w:r>
        <w:t xml:space="preserve">Since psychedelics have been around for decades,137 </w:t>
      </w:r>
      <w:r w:rsidRPr="00127D73">
        <w:rPr>
          <w:rStyle w:val="StyleUnderline"/>
        </w:rPr>
        <w:t>any drug manufacturer seeking a psychedelic-related patent will need to meet the novelty requiremen</w:t>
      </w:r>
      <w:r>
        <w:t xml:space="preserve">t by distinguishing their compound or method of using the drug from the currently known compounds and uses. Take, for example, COMPASS’s pending patent on a method of treating depression with psilocybin. Even though it has since been modified, it is clear how one could argue that conducting a therapy session in a room with a couch, muted colors, or a nonclinical appearance is probably not a new idea. </w:t>
      </w:r>
      <w:r w:rsidRPr="00127D73">
        <w:rPr>
          <w:rStyle w:val="StyleUnderline"/>
        </w:rPr>
        <w:t>Critics have argued that these methods have been “used for decades in clinical trials, Indigenous ceremonies, and underground therapy sessions</w:t>
      </w:r>
      <w:r>
        <w:t>.”138 Since they have not chosen to patent their MDMA-assisted therapy methods,139 MAPS has not needed to distinguish the novelty of their methods, but it follows that MAPS might run into similar novelty obstacles if they had chosen a more aggressive patent strategy for their research.</w:t>
      </w:r>
    </w:p>
    <w:p w14:paraId="2E1CB092" w14:textId="77777777" w:rsidR="008A345A" w:rsidRPr="00127D73" w:rsidRDefault="008A345A" w:rsidP="008A345A">
      <w:pPr>
        <w:rPr>
          <w:rStyle w:val="StyleUnderline"/>
        </w:rPr>
      </w:pPr>
      <w:r w:rsidRPr="00127D73">
        <w:rPr>
          <w:rStyle w:val="StyleUnderline"/>
        </w:rPr>
        <w:t>The novelty requirement is especially critical to the development of psychedelic drugs because they have been used by Indigenous peoples throughout history</w:t>
      </w:r>
      <w:r>
        <w:t xml:space="preserve">.140 </w:t>
      </w:r>
      <w:r w:rsidRPr="00127D73">
        <w:rPr>
          <w:rStyle w:val="StyleUnderline"/>
        </w:rPr>
        <w:t>As modern medicine has historically drawn from traditional medicine without giving due credit to the original owners of the knowledge—Indigenous peoples</w:t>
      </w:r>
      <w:r>
        <w:t>141 —</w:t>
      </w:r>
      <w:r w:rsidRPr="00127D73">
        <w:rPr>
          <w:rStyle w:val="StyleUnderline"/>
        </w:rPr>
        <w:t>the renewed development of psychedelic drugs has the potential to continue this trend of exploitation.</w:t>
      </w:r>
    </w:p>
    <w:p w14:paraId="1DAEA5DC" w14:textId="77777777" w:rsidR="008A345A" w:rsidRDefault="008A345A" w:rsidP="008A345A">
      <w:r>
        <w:t xml:space="preserve">As discussed in Part II.A, </w:t>
      </w:r>
      <w:r w:rsidRPr="00127D73">
        <w:rPr>
          <w:rStyle w:val="StyleUnderline"/>
        </w:rPr>
        <w:t>many</w:t>
      </w:r>
      <w:r>
        <w:t xml:space="preserve"> drugs, including </w:t>
      </w:r>
      <w:r w:rsidRPr="00127D73">
        <w:rPr>
          <w:rStyle w:val="StyleUnderline"/>
        </w:rPr>
        <w:t>psychedelics</w:t>
      </w:r>
      <w:r>
        <w:t xml:space="preserve">, are based upon natural products. These natural products </w:t>
      </w:r>
      <w:r w:rsidRPr="00127D73">
        <w:rPr>
          <w:rStyle w:val="StyleUnderline"/>
        </w:rPr>
        <w:t>are frequently sourced from developing countries located in areas of high biodiversity</w:t>
      </w:r>
      <w:r>
        <w:t xml:space="preserve">.142 The people living in these areas naturally “have a very strong link” to their home’s biodiversity and are often involved in related research efforts.143 The process of </w:t>
      </w:r>
      <w:r w:rsidRPr="00127D73">
        <w:rPr>
          <w:rStyle w:val="StyleUnderline"/>
        </w:rPr>
        <w:t>determining which natural products might be successfully commercialized is called bioprospecting</w:t>
      </w:r>
      <w:r>
        <w:t xml:space="preserve">.144 Because Indigenous peoples are often involved in researchers’ bioprospecting efforts, </w:t>
      </w:r>
      <w:r w:rsidRPr="00127D73">
        <w:rPr>
          <w:rStyle w:val="StyleUnderline"/>
        </w:rPr>
        <w:t>bioprospecting leads to the possible exploitation of the knowledge and practices of Indigenous peoples, or biopiracy.</w:t>
      </w:r>
      <w:r>
        <w:t>145</w:t>
      </w:r>
    </w:p>
    <w:p w14:paraId="1E921DDD" w14:textId="0E7C2674" w:rsidR="008A345A" w:rsidRDefault="008A345A" w:rsidP="008A345A">
      <w:pPr>
        <w:rPr>
          <w:rStyle w:val="StyleUnderline"/>
        </w:rPr>
      </w:pPr>
      <w:r w:rsidRPr="00127D73">
        <w:rPr>
          <w:rStyle w:val="StyleUnderline"/>
        </w:rPr>
        <w:t>Western medicine has already developed several psychedelic compounds that are derived from the knowledge of Indigenous peoples, and thus biopiracy is already present in the psychedelic space</w:t>
      </w:r>
      <w:r>
        <w:t xml:space="preserve">. For example, Mind Cure Health has filed a patent application on the synthesis of ibogaine, which is a psychedelic compound found in a plant used in the spiritual practices of the Bwiti religion in Gabon.146 In another example, a patent was obtained in 1986 on ayahuasca, a plant-based psychedelic, but the patent was later rejected for lack of novelty.147 </w:t>
      </w:r>
      <w:r w:rsidRPr="00127D73">
        <w:rPr>
          <w:rStyle w:val="StyleUnderline"/>
        </w:rPr>
        <w:t>Other Indigenous cultures are suspected to have extracted DMT—</w:t>
      </w:r>
      <w:r>
        <w:t xml:space="preserve">“[o]ne of the most powerful hallucinogens known from nature”—from a toad species for use in sacred ceremonies.148 </w:t>
      </w:r>
      <w:r w:rsidRPr="00127D73">
        <w:rPr>
          <w:rStyle w:val="StyleUnderline"/>
        </w:rPr>
        <w:t>And of course, there are current patents on psilocybin</w:t>
      </w:r>
      <w:r>
        <w:t xml:space="preserve">,149 </w:t>
      </w:r>
      <w:r w:rsidRPr="00127D73">
        <w:rPr>
          <w:rStyle w:val="StyleUnderline"/>
        </w:rPr>
        <w:t>which has been used in religious ceremonies for centuries.</w:t>
      </w:r>
    </w:p>
    <w:p w14:paraId="66905C68" w14:textId="77777777" w:rsidR="008A345A" w:rsidRPr="006C48CC" w:rsidRDefault="008A345A" w:rsidP="008A345A">
      <w:pPr>
        <w:pStyle w:val="Heading4"/>
      </w:pPr>
      <w:r w:rsidRPr="006C48CC">
        <w:lastRenderedPageBreak/>
        <w:t>Bi</w:t>
      </w:r>
      <w:r>
        <w:t>o</w:t>
      </w:r>
      <w:r w:rsidRPr="006C48CC">
        <w:t>piracy</w:t>
      </w:r>
      <w:r>
        <w:t xml:space="preserve"> – exploitation of indigenous psychedelic TK </w:t>
      </w:r>
    </w:p>
    <w:p w14:paraId="4B35F9AB" w14:textId="77777777" w:rsidR="008A345A" w:rsidRDefault="008A345A" w:rsidP="008A345A">
      <w:r w:rsidRPr="00C7704E">
        <w:rPr>
          <w:rStyle w:val="Style13ptBold"/>
        </w:rPr>
        <w:t>Barbosa</w:t>
      </w:r>
      <w:r>
        <w:rPr>
          <w:rStyle w:val="Style13ptBold"/>
        </w:rPr>
        <w:t xml:space="preserve">, </w:t>
      </w:r>
      <w:r w:rsidRPr="00C7704E">
        <w:rPr>
          <w:rStyle w:val="Style13ptBold"/>
        </w:rPr>
        <w:t>Associate Attorney</w:t>
      </w:r>
      <w:r>
        <w:rPr>
          <w:rStyle w:val="Style13ptBold"/>
        </w:rPr>
        <w:t xml:space="preserve"> </w:t>
      </w:r>
      <w:r w:rsidRPr="00C7704E">
        <w:rPr>
          <w:rStyle w:val="Style13ptBold"/>
        </w:rPr>
        <w:t>Olson Remcho, 23</w:t>
      </w:r>
      <w:r>
        <w:t xml:space="preserve"> (Quentin Barbosa, America is Tripping: Psychedelic Pharmaceutical  Patent Reforms Fostering Access, Innovation, and Equity, 88 Brook. L. Rev. 1129)</w:t>
      </w:r>
    </w:p>
    <w:p w14:paraId="70B7E092" w14:textId="77777777" w:rsidR="008A345A" w:rsidRDefault="008A345A" w:rsidP="008A345A">
      <w:r>
        <w:t>Another abuse of the system stems from the lack of acknowledgement of Indigenous traditions that psychedelic companies may be drawing from in their patented inventions. In a practice called bioprospecting, useful natural resources are identified and assessed for their commercialization potential. 211 But this can teeter into the realm of biopiracy: where the knowledge of Indigenous communities is exploited for Western commercialization without real acknowledgement or compensation.212 For example, ibogaine is a psychedelic compound in the plant iboga, and appears to be a promising treatment option for substance abuse; but the plant is used by members of the Bwiti religion in Gabon ceremonially. 213 Western drug developers are seeking to commercialize ibogaine, announcing a provisional patent on a synthesis of the compound, yet no mention is made of the Bwiti faith and its traditional healing rituals.2 This is a clear equity issue, as Indigenous communities have pointed out that companies patenting psychedelics are merely commodifying healing and religious practices with rich histories that go back centuries.215 And these companies are doing this without consent, permission, or compensating relevant Indigenous communities.</w:t>
      </w:r>
    </w:p>
    <w:p w14:paraId="3288C03D" w14:textId="7B9AFCCE" w:rsidR="008A345A" w:rsidRDefault="008A345A" w:rsidP="008A345A">
      <w:r>
        <w:t>But it does not need to be this way. In a nonpsychedelic case, a German pharmaceutical company patented an extract of the Pelargonium sidoides plant to treat bronchitis.216 The patent was challenged for a lack of novelty because Indigenous communities in South Africa used the roots of the plant to treat respiratory infection. Convinced by this evidence, the European Patent Office invalidated the patent.218 In the psychedelics space, patents for therapeutic use of psychedelic substances— derived from plant medicines that some Indigenous groups find essential to their cultural identity-are being granted to companies that seek to both commercialize and monopolize these substances and practices. 219 Without biopiracy protections, this exploitation-and alienation of these practices from Indigenous identity-will only continue. 220</w:t>
      </w:r>
    </w:p>
    <w:p w14:paraId="3467AEDE" w14:textId="77777777" w:rsidR="006272C3" w:rsidRDefault="006272C3" w:rsidP="006272C3">
      <w:pPr>
        <w:pStyle w:val="Heading4"/>
      </w:pPr>
      <w:r>
        <w:t xml:space="preserve">Patenting psychedelics is biopiracy, </w:t>
      </w:r>
      <w:r w:rsidRPr="005F38AC">
        <w:t>exploiting indigenous knowledge and favoring ‘western innovation’</w:t>
      </w:r>
    </w:p>
    <w:p w14:paraId="08AC4BB9" w14:textId="77777777" w:rsidR="006272C3" w:rsidRPr="00AE26D4" w:rsidRDefault="006272C3" w:rsidP="006272C3">
      <w:pPr>
        <w:rPr>
          <w:rStyle w:val="Style13ptBold"/>
        </w:rPr>
      </w:pPr>
      <w:r>
        <w:rPr>
          <w:rStyle w:val="Style13ptBold"/>
        </w:rPr>
        <w:t>Marks &amp; Cohen ’22 –</w:t>
      </w:r>
      <w:r w:rsidRPr="00AE26D4">
        <w:rPr>
          <w:rStyle w:val="Style13ptBold"/>
        </w:rPr>
        <w:t xml:space="preserve"> </w:t>
      </w:r>
      <w:r w:rsidRPr="009912BB">
        <w:rPr>
          <w:rStyle w:val="Style13ptBold"/>
        </w:rPr>
        <w:t>Visiting Professor of Law</w:t>
      </w:r>
      <w:r>
        <w:rPr>
          <w:rStyle w:val="Style13ptBold"/>
        </w:rPr>
        <w:t xml:space="preserve"> </w:t>
      </w:r>
      <w:r w:rsidRPr="009912BB">
        <w:rPr>
          <w:rStyle w:val="Style13ptBold"/>
        </w:rPr>
        <w:t>At Harvard Law School</w:t>
      </w:r>
      <w:r>
        <w:rPr>
          <w:rStyle w:val="Style13ptBold"/>
        </w:rPr>
        <w:t xml:space="preserve"> – and – </w:t>
      </w:r>
      <w:r w:rsidRPr="009D28E3">
        <w:rPr>
          <w:rStyle w:val="Style13ptBold"/>
        </w:rPr>
        <w:t>Faculty Director, Petrie-Flom Center for Health Law Policy, Biotechnology &amp; Bioethics</w:t>
      </w:r>
    </w:p>
    <w:p w14:paraId="54E1C036" w14:textId="77777777" w:rsidR="006272C3" w:rsidRPr="00373459" w:rsidRDefault="006272C3" w:rsidP="006272C3">
      <w:pPr>
        <w:rPr>
          <w:rStyle w:val="StyleUnderline"/>
          <w:color w:val="000000"/>
          <w:u w:val="none"/>
        </w:rPr>
      </w:pPr>
      <w:r>
        <w:rPr>
          <w:color w:val="000000"/>
        </w:rPr>
        <w:t>[Mason &amp; Glenn</w:t>
      </w:r>
      <w:r w:rsidRPr="00AE26D4">
        <w:rPr>
          <w:color w:val="000000"/>
        </w:rPr>
        <w:t xml:space="preserve">, </w:t>
      </w:r>
      <w:r>
        <w:rPr>
          <w:color w:val="000000"/>
        </w:rPr>
        <w:t>2-20-22</w:t>
      </w:r>
      <w:r w:rsidRPr="00AE26D4">
        <w:rPr>
          <w:color w:val="000000"/>
        </w:rPr>
        <w:t xml:space="preserve">, </w:t>
      </w:r>
      <w:r>
        <w:rPr>
          <w:color w:val="000000"/>
        </w:rPr>
        <w:t>Harvard Law Review</w:t>
      </w:r>
      <w:r w:rsidRPr="00AE26D4">
        <w:rPr>
          <w:color w:val="000000"/>
        </w:rPr>
        <w:t>, “</w:t>
      </w:r>
      <w:r w:rsidRPr="00BF5154">
        <w:rPr>
          <w:color w:val="000000"/>
        </w:rPr>
        <w:t>Patents on Psychedelics: The Next Legal Battlefront of Drug Development</w:t>
      </w:r>
      <w:r w:rsidRPr="00AE26D4">
        <w:rPr>
          <w:color w:val="000000"/>
        </w:rPr>
        <w:t xml:space="preserve">,” </w:t>
      </w:r>
      <w:r w:rsidRPr="00BF5154">
        <w:rPr>
          <w:color w:val="000000"/>
        </w:rPr>
        <w:t>https://harvardlawreview.org/forum/no-volume/patents-on-psychedelics-the-next-legal-battlefront-of-drug-development/</w:t>
      </w:r>
      <w:r w:rsidRPr="00AE26D4">
        <w:rPr>
          <w:color w:val="000000"/>
        </w:rPr>
        <w:t xml:space="preserve">, </w:t>
      </w:r>
      <w:r>
        <w:rPr>
          <w:color w:val="000000"/>
        </w:rPr>
        <w:t>7-2-24</w:t>
      </w:r>
      <w:r w:rsidRPr="00AE26D4">
        <w:rPr>
          <w:color w:val="000000"/>
        </w:rPr>
        <w:t xml:space="preserve">, </w:t>
      </w:r>
      <w:r>
        <w:rPr>
          <w:color w:val="000000"/>
        </w:rPr>
        <w:t>LHG]</w:t>
      </w:r>
    </w:p>
    <w:p w14:paraId="7397C6CF" w14:textId="77777777" w:rsidR="006272C3" w:rsidRDefault="006272C3" w:rsidP="006272C3">
      <w:r w:rsidRPr="009912BB">
        <w:rPr>
          <w:rStyle w:val="StyleUnderline"/>
        </w:rPr>
        <w:t>Bioprospecting</w:t>
      </w:r>
      <w:r w:rsidRPr="002A48E1">
        <w:t xml:space="preserve"> is the practice of identifying useful natural resources that can be commercialized.103 It is not inherently bad. However, </w:t>
      </w:r>
      <w:r w:rsidRPr="009912BB">
        <w:rPr>
          <w:rStyle w:val="StyleUnderline"/>
        </w:rPr>
        <w:t>some claim it can serve as a façade for exploiting Indigenous communities.</w:t>
      </w:r>
      <w:r w:rsidRPr="002A48E1">
        <w:t xml:space="preserve"> Without clear ethical and legal guardrails, </w:t>
      </w:r>
      <w:r w:rsidRPr="009912BB">
        <w:rPr>
          <w:rStyle w:val="StyleUnderline"/>
        </w:rPr>
        <w:t>bioprospecting can veer into the realm of biopiracy, the appropriation and commercialization of Indigenous technologies without adequate permission, acknowledgement, or compensation.</w:t>
      </w:r>
      <w:r w:rsidRPr="002A48E1">
        <w:t>104</w:t>
      </w:r>
    </w:p>
    <w:p w14:paraId="20B2E252" w14:textId="77777777" w:rsidR="006272C3" w:rsidRDefault="006272C3" w:rsidP="006272C3">
      <w:r w:rsidRPr="002A48E1">
        <w:t xml:space="preserve">Many psychedelics have long been used by communities around the world.105 Practitioners of the Bwiti religion in Gabon use a plant called iboga in their spiritual practices.106 Iboga contains the psychedelic </w:t>
      </w:r>
      <w:r w:rsidRPr="002A48E1">
        <w:lastRenderedPageBreak/>
        <w:t>compound ibogaine, which shows promise for treating substance use conditions.107 It is being commercialized by Western drug developers, and Mind Cure Health, a life sciences company, recently announced a provisional patent filing on methods of synthesizing it.108</w:t>
      </w:r>
    </w:p>
    <w:p w14:paraId="09A125A8" w14:textId="77777777" w:rsidR="006272C3" w:rsidRDefault="006272C3" w:rsidP="006272C3">
      <w:r w:rsidRPr="00AC33A3">
        <w:rPr>
          <w:rStyle w:val="StyleUnderline"/>
        </w:rPr>
        <w:t>Indigenous communities argue that companies patenting psychedelic substances are exploiting practices</w:t>
      </w:r>
      <w:r w:rsidRPr="002A48E1">
        <w:t xml:space="preserve"> they have developed over centuries for use in healing and religious ceremonies.</w:t>
      </w:r>
      <w:r w:rsidRPr="00CE7FBE">
        <w:rPr>
          <w:rStyle w:val="StyleUnderline"/>
        </w:rPr>
        <w:t>109 These technologies have been taken and commercialized without consent, acknowledgement, or compensation</w:t>
      </w:r>
      <w:r w:rsidRPr="002A48E1">
        <w:t>. In one case, German drugmaker Schwabe Pharmaceuticals patented an extract of the plant Pelargonium sidoides.110 Critics argued that the patent was invalid for lack of novelty because Indigenous communities had used roots of the plant to treat respiratory infections.111 The European Patent Office agreed and invalidated the patent.112 Similarly, companies patenting psychedelics for therapeutic use are commercializing, medicalizing, and monopolizing practices that Indigenous cultures view as central to their identities. However, U.S. patent law lacks protections against biopiracy,113 and some aspects of international treaties may facilitate it.</w:t>
      </w:r>
    </w:p>
    <w:p w14:paraId="062E448C" w14:textId="77777777" w:rsidR="006272C3" w:rsidRDefault="006272C3" w:rsidP="006272C3">
      <w:r w:rsidRPr="002A48E1">
        <w:t>In 1995, the World Trade Organization Agreement on Trade-Related Aspects of Intellectual Property Rights114 (TRIPS Agreement) harmonized global intellectual property standards.115 The TRIPS framework requires participating countries to allow certain natural resources and processes to be patented if they meet the criteria for patentability.116 Proponents of strong intellectual property rights claim patents contribute to each country’s growth by promoting international trade, licensing, and foreign investment.117</w:t>
      </w:r>
    </w:p>
    <w:p w14:paraId="38087046" w14:textId="77777777" w:rsidR="006272C3" w:rsidRDefault="006272C3" w:rsidP="006272C3">
      <w:r w:rsidRPr="002A48E1">
        <w:t xml:space="preserve">The Doha Declaration on the TRIPS Agreement and Public Health, signed in 2001, addressed the commercializing of Indigenous knowledge.118 However, the treaty has been criticized for providing inadequate compensation and acknowledgment to those who produce this knowledge.119 The prevailing international framework </w:t>
      </w:r>
      <w:r w:rsidRPr="00326645">
        <w:rPr>
          <w:rStyle w:val="StyleUnderline"/>
        </w:rPr>
        <w:t>rewards innovation as conceived by Western nation</w:t>
      </w:r>
      <w:r w:rsidRPr="002A48E1">
        <w:t xml:space="preserve">s, comprising advancements made by individual inventors in the context of universities and commercial laboratories </w:t>
      </w:r>
      <w:r w:rsidRPr="00326645">
        <w:rPr>
          <w:rStyle w:val="StyleUnderline"/>
        </w:rPr>
        <w:t>instead of collective discoveries made by Indigenous societies</w:t>
      </w:r>
      <w:r w:rsidRPr="002A48E1">
        <w:t>.120 Some scholars argue that Western discourse on psychedelics more generally has focused on the achievements of individuals instead of the needs, experience, and expertise of communities.121 Anthropologist Evgenia Fotiou argues that individualistic perspectives erase the traditions from which Western society has appropriated the use of psychedelics.122</w:t>
      </w:r>
    </w:p>
    <w:p w14:paraId="14AC633C" w14:textId="30563010" w:rsidR="006272C3" w:rsidRDefault="006272C3" w:rsidP="008A345A">
      <w:r w:rsidRPr="002A48E1">
        <w:t xml:space="preserve">Some describe the bioprospecting agreements produced under TRIPS as paternalistic and exploitative. They often involve “creating an extensive database of the ethnobiological knowledge of the indigenous communities; identifying the plants with therapeutic potential; setting up biological parks to protect the plant from indiscriminate exploitation; extraction of active compounds from the plants and patenting the drug for commercial use.”123 </w:t>
      </w:r>
      <w:r w:rsidRPr="002F30B9">
        <w:rPr>
          <w:rStyle w:val="StyleUnderline"/>
        </w:rPr>
        <w:t>In the name of environmental conservation, Indigenous communities have been driven from their land, while pharmaceutical companies receive priority access.</w:t>
      </w:r>
      <w:r w:rsidRPr="002A48E1">
        <w:t>124 According to Jamilah R. George and colleagues, when “</w:t>
      </w:r>
      <w:r w:rsidRPr="002F30B9">
        <w:rPr>
          <w:rStyle w:val="StyleUnderline"/>
        </w:rPr>
        <w:t>White-dominant culture borrows from the cultural practices and ceremonial expression of often marginalized groups, members of these groups end up alienated from the practices informed by their own cultural traditions.”</w:t>
      </w:r>
      <w:r w:rsidRPr="002A48E1">
        <w:t>125</w:t>
      </w:r>
    </w:p>
    <w:p w14:paraId="6B006993" w14:textId="57ACFDE1" w:rsidR="002265F0" w:rsidRDefault="002265F0" w:rsidP="002265F0">
      <w:pPr>
        <w:pStyle w:val="Heading3"/>
      </w:pPr>
      <w:r>
        <w:lastRenderedPageBreak/>
        <w:t>Mental Health Impacts</w:t>
      </w:r>
    </w:p>
    <w:p w14:paraId="43505F2F" w14:textId="77777777" w:rsidR="002265F0" w:rsidRDefault="002265F0" w:rsidP="002265F0">
      <w:pPr>
        <w:pStyle w:val="Heading4"/>
        <w:spacing w:line="278" w:lineRule="atLeast"/>
        <w:rPr>
          <w:rFonts w:cs="Calibri"/>
          <w:color w:val="500050"/>
          <w:szCs w:val="26"/>
        </w:rPr>
      </w:pPr>
      <w:r>
        <w:rPr>
          <w:rFonts w:cs="Calibri"/>
          <w:color w:val="500050"/>
          <w:szCs w:val="26"/>
        </w:rPr>
        <w:t>Rates of depression are higher than ever --- can lead to suicide, claims hundreds of thousands of lives each year</w:t>
      </w:r>
    </w:p>
    <w:p w14:paraId="7D6060B7" w14:textId="77777777" w:rsidR="002265F0" w:rsidRDefault="002265F0" w:rsidP="002265F0">
      <w:pPr>
        <w:spacing w:line="235" w:lineRule="atLeast"/>
        <w:rPr>
          <w:color w:val="222222"/>
        </w:rPr>
      </w:pPr>
      <w:r>
        <w:rPr>
          <w:b/>
          <w:bCs/>
          <w:color w:val="222222"/>
          <w:sz w:val="26"/>
          <w:szCs w:val="26"/>
        </w:rPr>
        <w:t>Project Hope 24</w:t>
      </w:r>
    </w:p>
    <w:p w14:paraId="756B5A18" w14:textId="77777777" w:rsidR="002265F0" w:rsidRDefault="002265F0" w:rsidP="002265F0">
      <w:pPr>
        <w:rPr>
          <w:color w:val="500050"/>
        </w:rPr>
      </w:pPr>
      <w:r>
        <w:rPr>
          <w:color w:val="333333"/>
          <w:sz w:val="16"/>
          <w:szCs w:val="16"/>
        </w:rPr>
        <w:t>[Project Hope, 5-20-24, “The Global Mental Health Crisis: 10 Numbers to Note,”</w:t>
      </w:r>
      <w:r>
        <w:rPr>
          <w:rStyle w:val="apple-converted-space"/>
          <w:color w:val="333333"/>
          <w:sz w:val="16"/>
          <w:szCs w:val="16"/>
        </w:rPr>
        <w:t> </w:t>
      </w:r>
      <w:hyperlink r:id="rId73" w:tgtFrame="_blank" w:history="1">
        <w:r>
          <w:rPr>
            <w:rStyle w:val="Hyperlink"/>
            <w:color w:val="0563C1"/>
            <w:sz w:val="16"/>
            <w:szCs w:val="16"/>
          </w:rPr>
          <w:t>https://www.projecthope.org/news-stories/story/the-global-mental-health-crisis-10-numbers-to-note/</w:t>
        </w:r>
      </w:hyperlink>
      <w:r>
        <w:rPr>
          <w:color w:val="333333"/>
          <w:sz w:val="16"/>
          <w:szCs w:val="16"/>
        </w:rPr>
        <w:t>, 7-9-24, EP]</w:t>
      </w:r>
      <w:r>
        <w:rPr>
          <w:rStyle w:val="apple-converted-space"/>
          <w:color w:val="333333"/>
          <w:sz w:val="16"/>
          <w:szCs w:val="16"/>
        </w:rPr>
        <w:t> </w:t>
      </w:r>
    </w:p>
    <w:p w14:paraId="326C3019" w14:textId="77777777" w:rsidR="002265F0" w:rsidRDefault="002265F0" w:rsidP="002265F0">
      <w:pPr>
        <w:pStyle w:val="NormalWeb"/>
        <w:rPr>
          <w:color w:val="500050"/>
        </w:rPr>
      </w:pPr>
      <w:r>
        <w:rPr>
          <w:rFonts w:ascii="Calibri" w:hAnsi="Calibri" w:cs="Calibri"/>
          <w:color w:val="4A4A52"/>
          <w:u w:val="single"/>
          <w:shd w:val="clear" w:color="auto" w:fill="00FFFF"/>
        </w:rPr>
        <w:t>Depression</w:t>
      </w:r>
      <w:r>
        <w:rPr>
          <w:rStyle w:val="apple-converted-space"/>
          <w:rFonts w:eastAsiaTheme="majorEastAsia" w:cs="Calibri"/>
          <w:color w:val="4A4A52"/>
          <w:u w:val="single"/>
        </w:rPr>
        <w:t> </w:t>
      </w:r>
      <w:r>
        <w:rPr>
          <w:rFonts w:ascii="Calibri" w:hAnsi="Calibri" w:cs="Calibri"/>
          <w:color w:val="4A4A52"/>
          <w:u w:val="single"/>
        </w:rPr>
        <w:t>is a leading cause of disability worldwide,</w:t>
      </w:r>
      <w:r>
        <w:rPr>
          <w:rStyle w:val="apple-converted-space"/>
          <w:rFonts w:eastAsiaTheme="majorEastAsia" w:cs="Calibri"/>
          <w:color w:val="4A4A52"/>
          <w:u w:val="single"/>
        </w:rPr>
        <w:t> </w:t>
      </w:r>
      <w:r>
        <w:rPr>
          <w:rFonts w:ascii="Calibri" w:hAnsi="Calibri" w:cs="Calibri"/>
          <w:color w:val="4A4A52"/>
          <w:u w:val="single"/>
          <w:shd w:val="clear" w:color="auto" w:fill="00FFFF"/>
        </w:rPr>
        <w:t>affect</w:t>
      </w:r>
      <w:r>
        <w:rPr>
          <w:rFonts w:ascii="Calibri" w:hAnsi="Calibri" w:cs="Calibri"/>
          <w:color w:val="4A4A52"/>
          <w:u w:val="single"/>
        </w:rPr>
        <w:t>ing</w:t>
      </w:r>
      <w:r>
        <w:rPr>
          <w:rFonts w:ascii="Calibri" w:hAnsi="Calibri" w:cs="Calibri"/>
          <w:color w:val="4A4A52"/>
          <w:u w:val="single"/>
          <w:shd w:val="clear" w:color="auto" w:fill="00FFFF"/>
        </w:rPr>
        <w:t> 1 in 3 women and 1 in 5 men</w:t>
      </w:r>
      <w:r>
        <w:rPr>
          <w:rFonts w:ascii="Calibri" w:hAnsi="Calibri" w:cs="Calibri"/>
          <w:color w:val="4A4A52"/>
        </w:rPr>
        <w:t> from all walks of life. </w:t>
      </w:r>
    </w:p>
    <w:p w14:paraId="7B7DFFC7" w14:textId="77777777" w:rsidR="002265F0" w:rsidRDefault="002265F0" w:rsidP="002265F0">
      <w:pPr>
        <w:pStyle w:val="NormalWeb"/>
        <w:rPr>
          <w:color w:val="500050"/>
        </w:rPr>
      </w:pPr>
      <w:r>
        <w:rPr>
          <w:rFonts w:ascii="Calibri" w:hAnsi="Calibri" w:cs="Calibri"/>
          <w:color w:val="4A4A52"/>
          <w:u w:val="single"/>
          <w:shd w:val="clear" w:color="auto" w:fill="00FFFF"/>
        </w:rPr>
        <w:t>In the U.S., rates</w:t>
      </w:r>
      <w:r>
        <w:rPr>
          <w:rStyle w:val="apple-converted-space"/>
          <w:rFonts w:eastAsiaTheme="majorEastAsia" w:cs="Calibri"/>
          <w:color w:val="4A4A52"/>
          <w:u w:val="single"/>
        </w:rPr>
        <w:t> </w:t>
      </w:r>
      <w:r>
        <w:rPr>
          <w:rFonts w:ascii="Calibri" w:hAnsi="Calibri" w:cs="Calibri"/>
          <w:color w:val="4A4A52"/>
          <w:u w:val="single"/>
        </w:rPr>
        <w:t>of depression</w:t>
      </w:r>
      <w:r>
        <w:rPr>
          <w:rStyle w:val="apple-converted-space"/>
          <w:rFonts w:eastAsiaTheme="majorEastAsia" w:cs="Calibri"/>
          <w:color w:val="4A4A52"/>
          <w:u w:val="single"/>
        </w:rPr>
        <w:t> </w:t>
      </w:r>
      <w:r>
        <w:rPr>
          <w:rFonts w:ascii="Calibri" w:hAnsi="Calibri" w:cs="Calibri"/>
          <w:color w:val="4A4A52"/>
          <w:u w:val="single"/>
          <w:shd w:val="clear" w:color="auto" w:fill="00FFFF"/>
        </w:rPr>
        <w:t>are higher than ever, with 18% of adults and 25% of people under 30 reporting experiences of depression</w:t>
      </w:r>
      <w:r>
        <w:rPr>
          <w:rStyle w:val="apple-converted-space"/>
          <w:rFonts w:eastAsiaTheme="majorEastAsia" w:cs="Calibri"/>
          <w:color w:val="4A4A52"/>
        </w:rPr>
        <w:t> </w:t>
      </w:r>
      <w:r>
        <w:rPr>
          <w:rFonts w:ascii="Calibri" w:hAnsi="Calibri" w:cs="Calibri"/>
          <w:color w:val="4A4A52"/>
        </w:rPr>
        <w:t>or receiving treatment for it.  </w:t>
      </w:r>
    </w:p>
    <w:p w14:paraId="35465067" w14:textId="7789A6A4" w:rsidR="002265F0" w:rsidRPr="002265F0" w:rsidRDefault="002265F0" w:rsidP="002265F0">
      <w:pPr>
        <w:pStyle w:val="NormalWeb"/>
        <w:rPr>
          <w:color w:val="500050"/>
        </w:rPr>
      </w:pPr>
      <w:r>
        <w:rPr>
          <w:rFonts w:ascii="Calibri" w:hAnsi="Calibri" w:cs="Calibri"/>
          <w:color w:val="4A4A52"/>
        </w:rPr>
        <w:t>Left untreated or at its worst</w:t>
      </w:r>
      <w:r>
        <w:rPr>
          <w:rFonts w:ascii="Calibri" w:hAnsi="Calibri" w:cs="Calibri"/>
          <w:color w:val="4A4A52"/>
          <w:u w:val="single"/>
        </w:rPr>
        <w:t>,</w:t>
      </w:r>
      <w:r>
        <w:rPr>
          <w:rStyle w:val="apple-converted-space"/>
          <w:rFonts w:eastAsiaTheme="majorEastAsia" w:cs="Calibri"/>
          <w:color w:val="4A4A52"/>
          <w:u w:val="single"/>
        </w:rPr>
        <w:t> </w:t>
      </w:r>
      <w:r>
        <w:rPr>
          <w:rFonts w:ascii="Calibri" w:hAnsi="Calibri" w:cs="Calibri"/>
          <w:color w:val="4A4A52"/>
          <w:u w:val="single"/>
          <w:shd w:val="clear" w:color="auto" w:fill="00FFFF"/>
        </w:rPr>
        <w:t>depression can lead to suicide</w:t>
      </w:r>
      <w:r>
        <w:rPr>
          <w:rFonts w:ascii="Calibri" w:hAnsi="Calibri" w:cs="Calibri"/>
          <w:color w:val="4A4A52"/>
          <w:u w:val="single"/>
        </w:rPr>
        <w:t>, which</w:t>
      </w:r>
      <w:r>
        <w:rPr>
          <w:rStyle w:val="apple-converted-space"/>
          <w:rFonts w:eastAsiaTheme="majorEastAsia" w:cs="Calibri"/>
          <w:color w:val="4A4A52"/>
          <w:u w:val="single"/>
        </w:rPr>
        <w:t> </w:t>
      </w:r>
      <w:r>
        <w:rPr>
          <w:rFonts w:ascii="Calibri" w:hAnsi="Calibri" w:cs="Calibri"/>
          <w:color w:val="4A4A52"/>
          <w:u w:val="single"/>
          <w:shd w:val="clear" w:color="auto" w:fill="00FFFF"/>
        </w:rPr>
        <w:t>claims more than 700,000 lives every year.</w:t>
      </w:r>
    </w:p>
    <w:p w14:paraId="1616F11A" w14:textId="673FE0D2" w:rsidR="00A55FCE" w:rsidRDefault="002265F0" w:rsidP="00A55FCE">
      <w:pPr>
        <w:pStyle w:val="Heading3"/>
      </w:pPr>
      <w:r>
        <w:lastRenderedPageBreak/>
        <w:t xml:space="preserve">Mental Health- </w:t>
      </w:r>
      <w:r w:rsidR="00A55FCE">
        <w:t>Econ Internal Link</w:t>
      </w:r>
    </w:p>
    <w:p w14:paraId="486F5E11" w14:textId="77777777" w:rsidR="00A55FCE" w:rsidRDefault="00A55FCE" w:rsidP="00A55FCE">
      <w:pPr>
        <w:pStyle w:val="Heading4"/>
      </w:pPr>
      <w:r>
        <w:t>Mental health takes out 1.7% of consumption each year – this causes long term economic harm</w:t>
      </w:r>
    </w:p>
    <w:p w14:paraId="73789275" w14:textId="77777777" w:rsidR="00A55FCE" w:rsidRDefault="00A55FCE" w:rsidP="00A55FCE">
      <w:pPr>
        <w:rPr>
          <w:rStyle w:val="Style13ptBold"/>
        </w:rPr>
      </w:pPr>
      <w:r>
        <w:rPr>
          <w:rStyle w:val="Style13ptBold"/>
        </w:rPr>
        <w:t>Abramson et al, Columbia Business Professor, 24</w:t>
      </w:r>
    </w:p>
    <w:p w14:paraId="73977C00" w14:textId="77777777" w:rsidR="00A55FCE" w:rsidRPr="006225C7" w:rsidRDefault="00A55FCE" w:rsidP="00A55FCE">
      <w:r w:rsidRPr="006225C7">
        <w:t>[</w:t>
      </w:r>
      <w:r>
        <w:t>Boaz, April 2024, National Bureau of Economic Research, “</w:t>
      </w:r>
      <w:r w:rsidRPr="006225C7">
        <w:t>MACROECONOMICS OF MENTAL HEALTH</w:t>
      </w:r>
      <w:r>
        <w:t xml:space="preserve">,” </w:t>
      </w:r>
      <w:hyperlink r:id="rId74" w:history="1">
        <w:r w:rsidRPr="00C51209">
          <w:rPr>
            <w:rStyle w:val="Hyperlink"/>
          </w:rPr>
          <w:t>https://www.nber.org/papers/w32354</w:t>
        </w:r>
      </w:hyperlink>
      <w:r>
        <w:t>, accessed 7-9-2024, CM</w:t>
      </w:r>
      <w:r w:rsidRPr="006225C7">
        <w:t>]</w:t>
      </w:r>
    </w:p>
    <w:p w14:paraId="157D029D" w14:textId="77777777" w:rsidR="00A55FCE" w:rsidRPr="006225C7" w:rsidRDefault="00A55FCE" w:rsidP="00A55FCE">
      <w:pPr>
        <w:rPr>
          <w:rStyle w:val="StyleUnderline"/>
        </w:rPr>
      </w:pPr>
      <w:r w:rsidRPr="006225C7">
        <w:rPr>
          <w:rStyle w:val="StyleUnderline"/>
        </w:rPr>
        <w:t>This paper develops an economic theory of mental health</w:t>
      </w:r>
      <w:r>
        <w:t xml:space="preserve">. Based on classic and modern psychiatric theories, </w:t>
      </w:r>
      <w:r w:rsidRPr="006225C7">
        <w:rPr>
          <w:rStyle w:val="StyleUnderline"/>
        </w:rPr>
        <w:t>we model mental illness as a state of negative thinking and rumination which are reinforced through behavior</w:t>
      </w:r>
      <w:r>
        <w:t xml:space="preserve">. In the model, </w:t>
      </w:r>
      <w:r w:rsidRPr="006225C7">
        <w:rPr>
          <w:rStyle w:val="StyleUnderline"/>
        </w:rPr>
        <w:t xml:space="preserve">agents who experience mental illness have pessimistic expectations of future productivity, risky returns, evolution of mental health, and lose time due to rumination. As a result, they work less, consume less, invest less in risky assets, and forego treatment. Foregoing treatment, in turn, reinforces their mental illness. </w:t>
      </w:r>
    </w:p>
    <w:p w14:paraId="77DA0930" w14:textId="77777777" w:rsidR="00A55FCE" w:rsidRPr="006225C7" w:rsidRDefault="00A55FCE" w:rsidP="00A55FCE">
      <w:pPr>
        <w:rPr>
          <w:rStyle w:val="StyleUnderline"/>
        </w:rPr>
      </w:pPr>
      <w:r w:rsidRPr="006225C7">
        <w:rPr>
          <w:rStyle w:val="StyleUnderline"/>
        </w:rPr>
        <w:t>We quantify our model using micro data on mental health.</w:t>
      </w:r>
      <w:r>
        <w:t xml:space="preserve"> </w:t>
      </w:r>
      <w:r w:rsidRPr="006225C7">
        <w:rPr>
          <w:rStyle w:val="StyleUnderline"/>
        </w:rPr>
        <w:t>We identify the extent of negative thinking among individuals with mental illness from subjective worst-case probabilities, which are elicited using survey data</w:t>
      </w:r>
      <w:r>
        <w:t xml:space="preserve">. We estimate parameters that govern rumination, the efficacy and availability of treatment, and its costs so that the model matches the prevalence of mental illness, transition dynamics of mental health, observed treatment shares, and labor choices among individuals with mental illness. </w:t>
      </w:r>
      <w:r w:rsidRPr="006225C7">
        <w:rPr>
          <w:rStyle w:val="StyleUnderline"/>
        </w:rPr>
        <w:t xml:space="preserve">We validate our model by showing that it also matches non-targeted moments that describe the relation between mental illness, consumption, income, wealth and portfolio choice. </w:t>
      </w:r>
    </w:p>
    <w:p w14:paraId="495B238B" w14:textId="7AAB6DF6" w:rsidR="00A55FCE" w:rsidRDefault="00A55FCE" w:rsidP="008A345A">
      <w:r>
        <w:t xml:space="preserve">We use our model to evaluate the welfare costs of mental illness and the effects of mental health policies. </w:t>
      </w:r>
      <w:r w:rsidRPr="006225C7">
        <w:rPr>
          <w:rStyle w:val="StyleUnderline"/>
        </w:rPr>
        <w:t>We find the societal cost of mental illness to be 1.7 percent of aggregate consumption every year</w:t>
      </w:r>
      <w:r>
        <w:t>. Our policy analysis shows that expanding the availability of mental health services substantially improves mental health and welfare. In contrast, reducing the out-of-pocket cost of mental health services has minimal impact. Finally, we find that policies that promote treatment of mental illness among adolescents and young adults can substantially improve welfare.</w:t>
      </w:r>
    </w:p>
    <w:p w14:paraId="0A795EF8" w14:textId="77777777" w:rsidR="002265F0" w:rsidRDefault="002265F0" w:rsidP="002265F0">
      <w:pPr>
        <w:pStyle w:val="Heading4"/>
        <w:spacing w:line="278" w:lineRule="atLeast"/>
        <w:rPr>
          <w:rFonts w:cs="Calibri"/>
          <w:szCs w:val="26"/>
        </w:rPr>
      </w:pPr>
      <w:r>
        <w:rPr>
          <w:rFonts w:cs="Calibri"/>
          <w:szCs w:val="26"/>
        </w:rPr>
        <w:t>Mental health crisis costs the global economy trillions</w:t>
      </w:r>
    </w:p>
    <w:p w14:paraId="6D3D0E6F" w14:textId="77777777" w:rsidR="002265F0" w:rsidRDefault="002265F0" w:rsidP="002265F0">
      <w:pPr>
        <w:spacing w:line="235" w:lineRule="atLeast"/>
        <w:rPr>
          <w:color w:val="500050"/>
        </w:rPr>
      </w:pPr>
      <w:r>
        <w:rPr>
          <w:b/>
          <w:bCs/>
          <w:color w:val="500050"/>
          <w:sz w:val="26"/>
          <w:szCs w:val="26"/>
        </w:rPr>
        <w:t>Project Hope 24</w:t>
      </w:r>
    </w:p>
    <w:p w14:paraId="5A5F96F5" w14:textId="77777777" w:rsidR="002265F0" w:rsidRDefault="002265F0" w:rsidP="002265F0">
      <w:pPr>
        <w:rPr>
          <w:color w:val="500050"/>
        </w:rPr>
      </w:pPr>
      <w:r>
        <w:rPr>
          <w:color w:val="333333"/>
          <w:sz w:val="16"/>
          <w:szCs w:val="16"/>
        </w:rPr>
        <w:t>[Project Hope, 5-20-24, “The Global Mental Health Crisis: 10 Numbers to Note,”</w:t>
      </w:r>
      <w:r>
        <w:rPr>
          <w:rStyle w:val="apple-converted-space"/>
          <w:color w:val="333333"/>
          <w:sz w:val="16"/>
          <w:szCs w:val="16"/>
        </w:rPr>
        <w:t> </w:t>
      </w:r>
      <w:hyperlink r:id="rId75" w:tgtFrame="_blank" w:history="1">
        <w:r>
          <w:rPr>
            <w:rStyle w:val="Hyperlink"/>
            <w:color w:val="0563C1"/>
            <w:sz w:val="16"/>
            <w:szCs w:val="16"/>
          </w:rPr>
          <w:t>https://www.projecthope.org/news-stories/story/the-global-mental-health-crisis-10-numbers-to-note/</w:t>
        </w:r>
      </w:hyperlink>
      <w:r>
        <w:rPr>
          <w:color w:val="333333"/>
          <w:sz w:val="16"/>
          <w:szCs w:val="16"/>
        </w:rPr>
        <w:t>, 7-9-24, EP]</w:t>
      </w:r>
      <w:r>
        <w:rPr>
          <w:rStyle w:val="apple-converted-space"/>
          <w:color w:val="333333"/>
          <w:sz w:val="16"/>
          <w:szCs w:val="16"/>
        </w:rPr>
        <w:t> </w:t>
      </w:r>
    </w:p>
    <w:p w14:paraId="1C967FA0" w14:textId="74B373DD" w:rsidR="002265F0" w:rsidRDefault="002265F0" w:rsidP="008A345A">
      <w:r>
        <w:rPr>
          <w:color w:val="4A4A52"/>
        </w:rPr>
        <w:t>The</w:t>
      </w:r>
      <w:r>
        <w:rPr>
          <w:rStyle w:val="apple-converted-space"/>
          <w:color w:val="4A4A52"/>
        </w:rPr>
        <w:t> </w:t>
      </w:r>
      <w:r>
        <w:rPr>
          <w:color w:val="4A4A52"/>
          <w:u w:val="single"/>
          <w:shd w:val="clear" w:color="auto" w:fill="00FFFF"/>
        </w:rPr>
        <w:t>mental health crisis</w:t>
      </w:r>
      <w:r>
        <w:rPr>
          <w:rStyle w:val="apple-converted-space"/>
          <w:color w:val="4A4A52"/>
          <w:u w:val="single"/>
        </w:rPr>
        <w:t> </w:t>
      </w:r>
      <w:r>
        <w:rPr>
          <w:color w:val="4A4A52"/>
          <w:u w:val="single"/>
        </w:rPr>
        <w:t>doesn’t just have medical and social repercussions — it also</w:t>
      </w:r>
      <w:r>
        <w:rPr>
          <w:rStyle w:val="apple-converted-space"/>
          <w:color w:val="4A4A52"/>
          <w:u w:val="single"/>
        </w:rPr>
        <w:t> </w:t>
      </w:r>
      <w:r>
        <w:rPr>
          <w:color w:val="4A4A52"/>
          <w:u w:val="single"/>
          <w:shd w:val="clear" w:color="auto" w:fill="00FFFF"/>
        </w:rPr>
        <w:t>has a serious financial cost.</w:t>
      </w:r>
      <w:r>
        <w:rPr>
          <w:rStyle w:val="apple-converted-space"/>
          <w:color w:val="4A4A52"/>
        </w:rPr>
        <w:t> </w:t>
      </w:r>
      <w:r>
        <w:rPr>
          <w:color w:val="4A4A52"/>
        </w:rPr>
        <w:t>The</w:t>
      </w:r>
      <w:r>
        <w:rPr>
          <w:rStyle w:val="apple-converted-space"/>
          <w:color w:val="4A4A52"/>
        </w:rPr>
        <w:t> </w:t>
      </w:r>
      <w:r>
        <w:rPr>
          <w:color w:val="4A4A52"/>
          <w:u w:val="single"/>
          <w:shd w:val="clear" w:color="auto" w:fill="00FFFF"/>
        </w:rPr>
        <w:t>global economy loses</w:t>
      </w:r>
      <w:r>
        <w:rPr>
          <w:color w:val="4A4A52"/>
          <w:u w:val="single"/>
        </w:rPr>
        <w:t> </w:t>
      </w:r>
      <w:r>
        <w:rPr>
          <w:color w:val="000000"/>
          <w:u w:val="single"/>
        </w:rPr>
        <w:t>about</w:t>
      </w:r>
      <w:r>
        <w:rPr>
          <w:rStyle w:val="apple-converted-space"/>
          <w:color w:val="000000"/>
          <w:u w:val="single"/>
        </w:rPr>
        <w:t> </w:t>
      </w:r>
      <w:r>
        <w:rPr>
          <w:color w:val="000000"/>
          <w:u w:val="single"/>
          <w:shd w:val="clear" w:color="auto" w:fill="00FFFF"/>
        </w:rPr>
        <w:t>$1 trillion each year</w:t>
      </w:r>
      <w:r>
        <w:rPr>
          <w:color w:val="4A4A52"/>
          <w:u w:val="single"/>
          <w:shd w:val="clear" w:color="auto" w:fill="00FFFF"/>
        </w:rPr>
        <w:t> due to depression and anxiety.</w:t>
      </w:r>
      <w:r>
        <w:rPr>
          <w:rStyle w:val="apple-converted-space"/>
          <w:color w:val="4A4A52"/>
        </w:rPr>
        <w:t> </w:t>
      </w:r>
      <w:r>
        <w:rPr>
          <w:color w:val="4A4A52"/>
        </w:rPr>
        <w:t>It’s estimated</w:t>
      </w:r>
      <w:r>
        <w:rPr>
          <w:rStyle w:val="apple-converted-space"/>
          <w:color w:val="4A4A52"/>
        </w:rPr>
        <w:t> </w:t>
      </w:r>
      <w:r>
        <w:rPr>
          <w:color w:val="4A4A52"/>
          <w:u w:val="single"/>
        </w:rPr>
        <w:t>that</w:t>
      </w:r>
      <w:r>
        <w:rPr>
          <w:rStyle w:val="apple-converted-space"/>
          <w:color w:val="4A4A52"/>
          <w:u w:val="single"/>
        </w:rPr>
        <w:t> </w:t>
      </w:r>
      <w:r>
        <w:rPr>
          <w:color w:val="4A4A52"/>
          <w:u w:val="single"/>
          <w:shd w:val="clear" w:color="auto" w:fill="00FFFF"/>
        </w:rPr>
        <w:t>mental health conditions could cost the economy as much </w:t>
      </w:r>
      <w:r>
        <w:rPr>
          <w:color w:val="000000"/>
          <w:u w:val="single"/>
          <w:shd w:val="clear" w:color="auto" w:fill="00FFFF"/>
        </w:rPr>
        <w:t>as $16 trillion between 2011 and 2030</w:t>
      </w:r>
      <w:r>
        <w:rPr>
          <w:color w:val="4A4A52"/>
          <w:u w:val="single"/>
          <w:shd w:val="clear" w:color="auto" w:fill="00FFFF"/>
        </w:rPr>
        <w:t>.</w:t>
      </w:r>
      <w:r>
        <w:rPr>
          <w:color w:val="4A4A52"/>
        </w:rPr>
        <w:t> </w:t>
      </w:r>
    </w:p>
    <w:p w14:paraId="4AB07C77" w14:textId="77777777" w:rsidR="00386131" w:rsidRPr="004A41C7" w:rsidRDefault="00386131" w:rsidP="00386131">
      <w:pPr>
        <w:pStyle w:val="Heading3"/>
      </w:pPr>
      <w:r>
        <w:lastRenderedPageBreak/>
        <w:t>Econ Impact: Growth Good</w:t>
      </w:r>
    </w:p>
    <w:p w14:paraId="6FA3C302" w14:textId="77777777" w:rsidR="00386131" w:rsidRDefault="00386131" w:rsidP="00386131">
      <w:pPr>
        <w:spacing w:before="40" w:after="0" w:line="240" w:lineRule="auto"/>
        <w:outlineLvl w:val="3"/>
        <w:rPr>
          <w:rFonts w:eastAsia="Times New Roman"/>
          <w:b/>
          <w:bCs/>
          <w:color w:val="000000"/>
          <w:sz w:val="26"/>
          <w:szCs w:val="26"/>
        </w:rPr>
      </w:pPr>
      <w:r w:rsidRPr="00AB17CD">
        <w:rPr>
          <w:rFonts w:eastAsia="Times New Roman"/>
          <w:b/>
          <w:bCs/>
          <w:color w:val="000000"/>
          <w:sz w:val="26"/>
          <w:szCs w:val="26"/>
        </w:rPr>
        <w:t>Economic Growth is a prerequisite to solving virtually every problem society faces</w:t>
      </w:r>
      <w:r>
        <w:rPr>
          <w:rFonts w:eastAsia="Times New Roman"/>
          <w:b/>
          <w:bCs/>
          <w:color w:val="000000"/>
          <w:sz w:val="26"/>
          <w:szCs w:val="26"/>
        </w:rPr>
        <w:t>.</w:t>
      </w:r>
    </w:p>
    <w:p w14:paraId="787D2580" w14:textId="77777777" w:rsidR="00386131" w:rsidRPr="00386131" w:rsidRDefault="00386131" w:rsidP="00386131">
      <w:pPr>
        <w:rPr>
          <w:rStyle w:val="Style13ptBold"/>
        </w:rPr>
      </w:pPr>
      <w:r w:rsidRPr="00386131">
        <w:rPr>
          <w:rStyle w:val="Style13ptBold"/>
        </w:rPr>
        <w:t>Ferrera 14</w:t>
      </w:r>
    </w:p>
    <w:p w14:paraId="7414906A" w14:textId="77777777" w:rsidR="00386131" w:rsidRPr="00730913" w:rsidRDefault="00386131" w:rsidP="00386131">
      <w:pPr>
        <w:shd w:val="clear" w:color="auto" w:fill="FFFFFF"/>
        <w:spacing w:after="0" w:line="240" w:lineRule="auto"/>
        <w:rPr>
          <w:rFonts w:ascii="Times New Roman" w:eastAsia="Times New Roman" w:hAnsi="Times New Roman"/>
          <w:sz w:val="24"/>
          <w:szCs w:val="24"/>
        </w:rPr>
      </w:pPr>
      <w:r w:rsidRPr="00730913">
        <w:rPr>
          <w:rFonts w:eastAsia="Times New Roman"/>
          <w:color w:val="222222"/>
          <w:sz w:val="16"/>
          <w:szCs w:val="16"/>
        </w:rPr>
        <w:t>[Peter Ferrara, Director of Entitlement and Budget Policy for the Heartland Institute, Senior Advisor for Entitlement Reform and Budget Policy at the National Tax Limitation Foundation, General Counsel for the American Civil Rights Union, and Senior Fellow at the National Center for Policy Analysis, “Why Economic Growth Is Exponentially More Important Than Income Inequality,” Forbes, Jan 14, 2014, </w:t>
      </w:r>
      <w:r w:rsidRPr="00730913">
        <w:rPr>
          <w:rFonts w:eastAsia="Times New Roman"/>
          <w:color w:val="0000FF"/>
          <w:sz w:val="16"/>
          <w:szCs w:val="16"/>
          <w:u w:val="single"/>
        </w:rPr>
        <w:t>https://www.forbes.com/sites/peterferrara/#10b182b23eb5</w:t>
      </w:r>
      <w:r w:rsidRPr="00730913">
        <w:rPr>
          <w:rFonts w:eastAsia="Times New Roman"/>
          <w:color w:val="222222"/>
          <w:sz w:val="16"/>
          <w:szCs w:val="16"/>
        </w:rPr>
        <w:t>, CP]</w:t>
      </w:r>
    </w:p>
    <w:p w14:paraId="31D81BD5" w14:textId="7F205373" w:rsidR="00386131" w:rsidRDefault="00386131" w:rsidP="008A345A">
      <w:pPr>
        <w:rPr>
          <w:rFonts w:eastAsia="Times New Roman"/>
          <w:color w:val="000000"/>
          <w:sz w:val="12"/>
          <w:szCs w:val="12"/>
        </w:rPr>
      </w:pPr>
      <w:r w:rsidRPr="00730913">
        <w:rPr>
          <w:rFonts w:eastAsia="Times New Roman"/>
          <w:color w:val="222222"/>
          <w:sz w:val="12"/>
          <w:szCs w:val="12"/>
        </w:rPr>
        <w:t>Such </w:t>
      </w:r>
      <w:r w:rsidRPr="00730913">
        <w:rPr>
          <w:rFonts w:eastAsia="Times New Roman"/>
          <w:color w:val="222222"/>
          <w:u w:val="single"/>
          <w:shd w:val="clear" w:color="auto" w:fill="FFFF00"/>
        </w:rPr>
        <w:t>economic growth has produced </w:t>
      </w:r>
      <w:r w:rsidRPr="00730913">
        <w:rPr>
          <w:rFonts w:eastAsia="Times New Roman"/>
          <w:b/>
          <w:bCs/>
          <w:color w:val="222222"/>
          <w:u w:val="single"/>
          <w:shd w:val="clear" w:color="auto" w:fill="FFFF00"/>
        </w:rPr>
        <w:t>dramatic improvements</w:t>
      </w:r>
      <w:r w:rsidRPr="00730913">
        <w:rPr>
          <w:rFonts w:eastAsia="Times New Roman"/>
          <w:color w:val="222222"/>
          <w:u w:val="single"/>
          <w:shd w:val="clear" w:color="auto" w:fill="FFFF00"/>
        </w:rPr>
        <w:t> in personal health</w:t>
      </w:r>
      <w:r w:rsidRPr="00730913">
        <w:rPr>
          <w:rFonts w:eastAsia="Times New Roman"/>
          <w:color w:val="222222"/>
          <w:sz w:val="12"/>
          <w:szCs w:val="12"/>
        </w:rPr>
        <w:t> as well. Throughout most of human history, a typical lifespan was 25 to 30 years, as Moore and Simon report. But “from the mid-18th century to today, life spans in the advanced countries jumped from less than 30 years to about 75 years</w:t>
      </w:r>
      <w:r w:rsidRPr="00730913">
        <w:rPr>
          <w:rFonts w:eastAsia="Times New Roman"/>
          <w:color w:val="000000"/>
          <w:sz w:val="12"/>
          <w:szCs w:val="12"/>
        </w:rPr>
        <w:t>.” Average</w:t>
      </w:r>
      <w:r w:rsidRPr="00730913">
        <w:rPr>
          <w:rFonts w:eastAsia="Times New Roman"/>
          <w:color w:val="222222"/>
          <w:u w:val="single"/>
          <w:shd w:val="clear" w:color="auto" w:fill="FFFF00"/>
        </w:rPr>
        <w:t xml:space="preserve"> life expectancy </w:t>
      </w:r>
      <w:r w:rsidRPr="00730913">
        <w:rPr>
          <w:rFonts w:eastAsia="Times New Roman"/>
          <w:color w:val="000000"/>
          <w:sz w:val="12"/>
          <w:szCs w:val="12"/>
        </w:rPr>
        <w:t>in the U.S.</w:t>
      </w:r>
      <w:r w:rsidRPr="00730913">
        <w:rPr>
          <w:rFonts w:eastAsia="Times New Roman"/>
          <w:color w:val="222222"/>
          <w:u w:val="single"/>
          <w:shd w:val="clear" w:color="auto" w:fill="FFFF00"/>
        </w:rPr>
        <w:t xml:space="preserve"> has grown by more than 50% </w:t>
      </w:r>
      <w:r w:rsidRPr="00730913">
        <w:rPr>
          <w:rFonts w:eastAsia="Times New Roman"/>
          <w:color w:val="000000"/>
          <w:sz w:val="12"/>
          <w:szCs w:val="12"/>
        </w:rPr>
        <w:t>since 1900. Infant</w:t>
      </w:r>
      <w:r w:rsidRPr="00730913">
        <w:rPr>
          <w:rFonts w:eastAsia="Times New Roman"/>
          <w:color w:val="222222"/>
          <w:sz w:val="12"/>
          <w:szCs w:val="12"/>
        </w:rPr>
        <w:t xml:space="preserve"> mortality declined from 1 in 10 back then to 1 in </w:t>
      </w:r>
      <w:r w:rsidRPr="00730913">
        <w:rPr>
          <w:rFonts w:eastAsia="Times New Roman"/>
          <w:color w:val="000000"/>
          <w:sz w:val="12"/>
          <w:szCs w:val="12"/>
        </w:rPr>
        <w:t>150 today. Children under 15 are at least 10 times less likely to die, as one in four did during the 19th century, with their death rate reduced by 95%.</w:t>
      </w:r>
      <w:r w:rsidRPr="00730913">
        <w:rPr>
          <w:rFonts w:eastAsia="Times New Roman"/>
          <w:color w:val="222222"/>
          <w:sz w:val="12"/>
          <w:szCs w:val="12"/>
        </w:rPr>
        <w:t> The maternal death rate from pregnancy and childbirth was also 100 times greater back then than today. Moore and Simon further recount, “Just </w:t>
      </w:r>
      <w:r w:rsidRPr="00730913">
        <w:rPr>
          <w:rFonts w:eastAsia="Times New Roman"/>
          <w:color w:val="000000"/>
          <w:sz w:val="12"/>
          <w:szCs w:val="12"/>
        </w:rPr>
        <w:t>three</w:t>
      </w:r>
      <w:r w:rsidRPr="00730913">
        <w:rPr>
          <w:rFonts w:eastAsia="Times New Roman"/>
          <w:color w:val="222222"/>
          <w:u w:val="single"/>
          <w:shd w:val="clear" w:color="auto" w:fill="FFFF00"/>
        </w:rPr>
        <w:t xml:space="preserve"> infectious diseases</w:t>
      </w:r>
      <w:r w:rsidRPr="00730913">
        <w:rPr>
          <w:rFonts w:eastAsia="Times New Roman"/>
          <w:color w:val="222222"/>
          <w:sz w:val="12"/>
          <w:szCs w:val="12"/>
        </w:rPr>
        <w:t> – tuberculosis, pneumonia, and diarrhea – </w:t>
      </w:r>
      <w:r w:rsidRPr="00730913">
        <w:rPr>
          <w:rFonts w:eastAsia="Times New Roman"/>
          <w:color w:val="222222"/>
          <w:u w:val="single"/>
          <w:shd w:val="clear" w:color="auto" w:fill="FFFF00"/>
        </w:rPr>
        <w:t>accounted for almost </w:t>
      </w:r>
      <w:r w:rsidRPr="00730913">
        <w:rPr>
          <w:rFonts w:eastAsia="Times New Roman"/>
          <w:b/>
          <w:bCs/>
          <w:color w:val="222222"/>
          <w:u w:val="single"/>
          <w:shd w:val="clear" w:color="auto" w:fill="FFFF00"/>
        </w:rPr>
        <w:t>half of all deaths</w:t>
      </w:r>
      <w:r w:rsidRPr="00730913">
        <w:rPr>
          <w:rFonts w:eastAsia="Times New Roman"/>
          <w:color w:val="222222"/>
          <w:u w:val="single"/>
          <w:shd w:val="clear" w:color="auto" w:fill="FFFF00"/>
        </w:rPr>
        <w:t> in 1900.” Today, we have </w:t>
      </w:r>
      <w:r w:rsidRPr="00730913">
        <w:rPr>
          <w:rFonts w:eastAsia="Times New Roman"/>
          <w:b/>
          <w:bCs/>
          <w:color w:val="222222"/>
          <w:u w:val="single"/>
          <w:shd w:val="clear" w:color="auto" w:fill="FFFF00"/>
        </w:rPr>
        <w:t>virtually eliminated</w:t>
      </w:r>
      <w:r w:rsidRPr="00730913">
        <w:rPr>
          <w:rFonts w:eastAsia="Times New Roman"/>
          <w:color w:val="222222"/>
          <w:sz w:val="12"/>
          <w:szCs w:val="12"/>
        </w:rPr>
        <w:t> or drastically reduced </w:t>
      </w:r>
      <w:r w:rsidRPr="00730913">
        <w:rPr>
          <w:rFonts w:eastAsia="Times New Roman"/>
          <w:color w:val="222222"/>
          <w:u w:val="single"/>
          <w:shd w:val="clear" w:color="auto" w:fill="FFFF00"/>
        </w:rPr>
        <w:t>these</w:t>
      </w:r>
      <w:r w:rsidRPr="00730913">
        <w:rPr>
          <w:rFonts w:eastAsia="Times New Roman"/>
          <w:color w:val="222222"/>
          <w:sz w:val="12"/>
          <w:szCs w:val="12"/>
        </w:rPr>
        <w:t> and other scourges of infectious </w:t>
      </w:r>
      <w:r w:rsidRPr="00730913">
        <w:rPr>
          <w:rFonts w:eastAsia="Times New Roman"/>
          <w:color w:val="222222"/>
          <w:u w:val="single"/>
          <w:shd w:val="clear" w:color="auto" w:fill="FFFF00"/>
        </w:rPr>
        <w:t>disease that have killed</w:t>
      </w:r>
      <w:r w:rsidRPr="00730913">
        <w:rPr>
          <w:rFonts w:eastAsia="Times New Roman"/>
          <w:color w:val="222222"/>
          <w:sz w:val="12"/>
          <w:szCs w:val="12"/>
        </w:rPr>
        <w:t> or crippled </w:t>
      </w:r>
      <w:r w:rsidRPr="00730913">
        <w:rPr>
          <w:rFonts w:eastAsia="Times New Roman"/>
          <w:b/>
          <w:bCs/>
          <w:color w:val="222222"/>
          <w:u w:val="single"/>
          <w:shd w:val="clear" w:color="auto" w:fill="FFFF00"/>
        </w:rPr>
        <w:t>billions</w:t>
      </w:r>
      <w:r w:rsidRPr="00730913">
        <w:rPr>
          <w:rFonts w:eastAsia="Times New Roman"/>
          <w:color w:val="222222"/>
          <w:sz w:val="12"/>
          <w:szCs w:val="12"/>
        </w:rPr>
        <w:t> throughout human history, such as typhoid fever, cholera, typhus, plague, smallpox, diphtheria, polio, influenza, bronchitis, whooping cough, malaria, and others. Besides the advances in the development and application of modern health sciences, this has resulted from the drastic reduction in filthy and unsanitary living conditions that </w:t>
      </w:r>
      <w:r w:rsidRPr="00730913">
        <w:rPr>
          <w:rFonts w:eastAsia="Times New Roman"/>
          <w:b/>
          <w:bCs/>
          <w:color w:val="222222"/>
          <w:u w:val="single"/>
          <w:shd w:val="clear" w:color="auto" w:fill="FFFF00"/>
        </w:rPr>
        <w:t>economic growth has made [it] possible</w:t>
      </w:r>
      <w:r w:rsidRPr="00730913">
        <w:rPr>
          <w:rFonts w:eastAsia="Times New Roman"/>
          <w:color w:val="222222"/>
          <w:sz w:val="12"/>
          <w:szCs w:val="12"/>
        </w:rPr>
        <w:t> as well. More recently, great progress is being made against heart disease and cancer</w:t>
      </w:r>
      <w:r w:rsidRPr="00730913">
        <w:rPr>
          <w:rFonts w:eastAsia="Times New Roman"/>
          <w:color w:val="000000"/>
          <w:sz w:val="12"/>
          <w:szCs w:val="12"/>
        </w:rPr>
        <w:t>. Also greatly contributing to the well-being of working people, the middle class, and the poor in America has been the dramatically declining cost of food resulting from economic growth and soaring</w:t>
      </w:r>
      <w:r w:rsidRPr="00730913">
        <w:rPr>
          <w:rFonts w:eastAsia="Times New Roman"/>
          <w:color w:val="222222"/>
          <w:sz w:val="12"/>
          <w:szCs w:val="12"/>
        </w:rPr>
        <w:t xml:space="preserve"> productivity in agriculture. As Moore and Simon report, “Americans devoted almost 50 percent of their incomes to putting food on the table in the early 1900s compared with 10 percent in the late 1900s.” While most of human history has involved a struggle against starvation, today in America the battle is against obesity, even more so among the poor. Moore and Simon quote Robert Rector of the Heritage Foundation, “The average consumption of protein, minerals, and vitamins is virtually the same for poor and middle income children, and in most cases is well above recommended norms for all children. Most poor children today are in fact overnourished.” That cited data comes from the U.S. Census Bureau. As a result, poor children in America today “grow up to be about 1 inch taller and 10 pounds heavier than the GIs who stormed the beaches of Normandy in World War II.” That has resulted from a U.S. agricultural sector that required 75% of all American workers in 1800, 40% in 1900, and just 2.5% today, to “grow more than enough food for the entire nation and then enough to make the United States the world’s breadbasket.” Indeed, </w:t>
      </w:r>
      <w:r w:rsidRPr="00730913">
        <w:rPr>
          <w:rFonts w:eastAsia="Times New Roman"/>
          <w:color w:val="222222"/>
          <w:u w:val="single"/>
          <w:shd w:val="clear" w:color="auto" w:fill="FFFF00"/>
        </w:rPr>
        <w:t>today, “The United States feeds </w:t>
      </w:r>
      <w:r w:rsidRPr="00730913">
        <w:rPr>
          <w:rFonts w:eastAsia="Times New Roman"/>
          <w:b/>
          <w:bCs/>
          <w:color w:val="222222"/>
          <w:u w:val="single"/>
          <w:shd w:val="clear" w:color="auto" w:fill="FFFF00"/>
        </w:rPr>
        <w:t>three times as</w:t>
      </w:r>
      <w:r w:rsidRPr="00730913">
        <w:rPr>
          <w:rFonts w:eastAsia="Times New Roman"/>
          <w:color w:val="222222"/>
          <w:u w:val="single"/>
          <w:shd w:val="clear" w:color="auto" w:fill="FFFF00"/>
        </w:rPr>
        <w:t> many people with </w:t>
      </w:r>
      <w:r w:rsidRPr="00730913">
        <w:rPr>
          <w:rFonts w:eastAsia="Times New Roman"/>
          <w:b/>
          <w:bCs/>
          <w:color w:val="222222"/>
          <w:u w:val="single"/>
          <w:shd w:val="clear" w:color="auto" w:fill="FFFF00"/>
        </w:rPr>
        <w:t>one-third</w:t>
      </w:r>
      <w:r w:rsidRPr="00730913">
        <w:rPr>
          <w:rFonts w:eastAsia="Times New Roman"/>
          <w:color w:val="222222"/>
          <w:u w:val="single"/>
          <w:shd w:val="clear" w:color="auto" w:fill="FFFF00"/>
        </w:rPr>
        <w:t> as many total farmers</w:t>
      </w:r>
      <w:r w:rsidRPr="00730913">
        <w:rPr>
          <w:rFonts w:eastAsia="Times New Roman"/>
          <w:color w:val="222222"/>
          <w:u w:val="single"/>
        </w:rPr>
        <w:t> </w:t>
      </w:r>
      <w:r w:rsidRPr="00730913">
        <w:rPr>
          <w:rFonts w:eastAsia="Times New Roman"/>
          <w:color w:val="222222"/>
          <w:sz w:val="12"/>
          <w:szCs w:val="12"/>
        </w:rPr>
        <w:t>on one-third less farmland than in 1900,” in the process producing “almost 25 percent of the world’s food</w:t>
      </w:r>
      <w:r w:rsidRPr="00730913">
        <w:rPr>
          <w:rFonts w:eastAsia="Times New Roman"/>
          <w:color w:val="000000"/>
          <w:sz w:val="12"/>
          <w:szCs w:val="12"/>
        </w:rPr>
        <w:t>.” Moreover, it is</w:t>
      </w:r>
      <w:r w:rsidRPr="00730913">
        <w:rPr>
          <w:rFonts w:eastAsia="Times New Roman"/>
          <w:color w:val="222222"/>
          <w:u w:val="single"/>
          <w:shd w:val="clear" w:color="auto" w:fill="FFFF00"/>
        </w:rPr>
        <w:t xml:space="preserve"> economic growth </w:t>
      </w:r>
      <w:r w:rsidRPr="00730913">
        <w:rPr>
          <w:rFonts w:eastAsia="Times New Roman"/>
          <w:color w:val="000000"/>
          <w:sz w:val="12"/>
          <w:szCs w:val="12"/>
        </w:rPr>
        <w:t>that</w:t>
      </w:r>
      <w:r w:rsidRPr="00730913">
        <w:rPr>
          <w:rFonts w:eastAsia="Times New Roman"/>
          <w:color w:val="222222"/>
          <w:u w:val="single"/>
          <w:shd w:val="clear" w:color="auto" w:fill="FFFF00"/>
        </w:rPr>
        <w:t xml:space="preserve"> has provided the resources enabling us to </w:t>
      </w:r>
      <w:r w:rsidRPr="00730913">
        <w:rPr>
          <w:rFonts w:eastAsia="Times New Roman"/>
          <w:b/>
          <w:bCs/>
          <w:color w:val="222222"/>
          <w:u w:val="single"/>
          <w:shd w:val="clear" w:color="auto" w:fill="FFFF00"/>
        </w:rPr>
        <w:t xml:space="preserve">dramatically reduce </w:t>
      </w:r>
      <w:r w:rsidRPr="00730913">
        <w:rPr>
          <w:rFonts w:eastAsia="Times New Roman"/>
          <w:b/>
          <w:bCs/>
          <w:color w:val="000000"/>
          <w:u w:val="single"/>
          <w:shd w:val="clear" w:color="auto" w:fill="FFFF00"/>
        </w:rPr>
        <w:t>pollution and improve the environment</w:t>
      </w:r>
      <w:r w:rsidRPr="00730913">
        <w:rPr>
          <w:rFonts w:eastAsia="Times New Roman"/>
          <w:color w:val="222222"/>
          <w:sz w:val="12"/>
          <w:szCs w:val="12"/>
        </w:rPr>
        <w:t>, without trashing our standard of living. Moore and Simon write that at the beginning of the last century, “Industrial cities typically were enveloped in clouds of black soot and smoke. At this stage of the industrial revolution, factories belched poisons into the air—and this was proudly regarded as a sign of prosperity and progress. Streets were smelly and garbage-filled before the era of modern sewage systems and plumbing.” Not any of these truly dramatic advances for the poor, working people and the middle class could have been achieved by redistribution from “the rich</w:t>
      </w:r>
      <w:r w:rsidRPr="00730913">
        <w:rPr>
          <w:rFonts w:eastAsia="Times New Roman"/>
          <w:color w:val="000000"/>
          <w:sz w:val="12"/>
          <w:szCs w:val="12"/>
        </w:rPr>
        <w:t>.” Only economic growth could achieve these results. Nor would it have b</w:t>
      </w:r>
      <w:r w:rsidRPr="00730913">
        <w:rPr>
          <w:rFonts w:eastAsia="Times New Roman"/>
          <w:color w:val="222222"/>
          <w:sz w:val="12"/>
          <w:szCs w:val="12"/>
        </w:rPr>
        <w:t>een worth sacrificing any of these world shattering gains for greater economic “equality.” And Barack Obama’s leftist protestations to the contrary notwithstanding, economists have long recognized the conflict between economic equality and maximizing economic growth. Put most simply, penalizing investors, successful entrepreneurs, and job creators with higher taxes, to reward the less productive with government handouts, to make everyone more equal, is a sure fire way to get less productivity, fewer jobs, lower wages, and reduced economic growth. The above history, and the future prospects below, are why to most benefit the poor, working people, and the middle class, our nation’s overriding goal must be to maximize economic growth. Consider, if total real compensation, wages and benefits, grow at just 1% a year, after 20 years the real incomes of working people would be only 22% greater. After 40 years, a generation, real incomes would be 50% more. But with sustained real compensation growth of 2%, after just 20 years the real incomes and living standards of working people would be nearly 50% greater, and after 40 years they would be 120% greater, more than doubled. At sustained 3% growth in wages and benefits, after 20 years the living standards of working people will have almost doubled, and after 40 years they will have more than tripled. The U.S. economy sustained a real rate of economic growth of 3.3% from 1945 to 1973, and achieved the same 3.3% sustained real growth from 1982 to 2007. (Note that this 3.3% growth rate for the entire economy includes population growth. Real wages and benefits discussed above is a per worker concept). It was only during the stagflation decade of 1973 to 1982, reflecting the same Keynesian economics that President Obama is pursuing today, that real growth fell to only half long term trends. If we could revive and sustain that same 3.3% real growth for 20 years, our total economic production (GDP) would double in that time. After 30 years, our economic output would grow by 2 and two-thirds. After 40 years, our prosperity bounty would grow by 3 and two-thirds. If we are truly following growth maximizing policies, we could conceivably do even better than we have in the past. At sustained real growth of 4% per year, our economic production would more than double after 20 years. After 30 years, GDP would more than triple. After 40 years, a generation, total U.S. economic output would nearly quadruple. America would by then have leapfrogged another generation ahead of the rest of the world. </w:t>
      </w:r>
      <w:r w:rsidRPr="00730913">
        <w:rPr>
          <w:rFonts w:eastAsia="Times New Roman"/>
          <w:color w:val="222222"/>
          <w:u w:val="single"/>
          <w:shd w:val="clear" w:color="auto" w:fill="FFFF00"/>
        </w:rPr>
        <w:t>Achieving </w:t>
      </w:r>
      <w:r w:rsidRPr="00730913">
        <w:rPr>
          <w:rFonts w:eastAsia="Times New Roman"/>
          <w:color w:val="222222"/>
          <w:sz w:val="12"/>
          <w:szCs w:val="12"/>
        </w:rPr>
        <w:t>and sustaining such economic</w:t>
      </w:r>
      <w:r w:rsidRPr="00730913">
        <w:rPr>
          <w:rFonts w:eastAsia="Times New Roman"/>
          <w:color w:val="222222"/>
          <w:u w:val="single"/>
          <w:shd w:val="clear" w:color="auto" w:fill="FFFF00"/>
        </w:rPr>
        <w:t> growth should be </w:t>
      </w:r>
      <w:r w:rsidRPr="00730913">
        <w:rPr>
          <w:rFonts w:eastAsia="Times New Roman"/>
          <w:b/>
          <w:bCs/>
          <w:color w:val="222222"/>
          <w:u w:val="single"/>
          <w:shd w:val="clear" w:color="auto" w:fill="FFFF00"/>
        </w:rPr>
        <w:t>the central focus</w:t>
      </w:r>
      <w:r w:rsidRPr="00730913">
        <w:rPr>
          <w:rFonts w:eastAsia="Times New Roman"/>
          <w:color w:val="222222"/>
          <w:u w:val="single"/>
          <w:shd w:val="clear" w:color="auto" w:fill="FFFF00"/>
        </w:rPr>
        <w:t xml:space="preserve"> of national </w:t>
      </w:r>
      <w:r w:rsidRPr="00730913">
        <w:rPr>
          <w:rFonts w:eastAsia="Times New Roman"/>
          <w:color w:val="000000"/>
          <w:sz w:val="12"/>
          <w:szCs w:val="12"/>
        </w:rPr>
        <w:t>economic</w:t>
      </w:r>
      <w:r w:rsidRPr="00730913">
        <w:rPr>
          <w:rFonts w:eastAsia="Times New Roman"/>
          <w:color w:val="222222"/>
          <w:u w:val="single"/>
          <w:shd w:val="clear" w:color="auto" w:fill="FFFF00"/>
        </w:rPr>
        <w:t xml:space="preserve"> policy, for it would </w:t>
      </w:r>
      <w:r w:rsidRPr="00730913">
        <w:rPr>
          <w:rFonts w:eastAsia="Times New Roman"/>
          <w:b/>
          <w:bCs/>
          <w:color w:val="222222"/>
          <w:u w:val="single"/>
          <w:shd w:val="clear" w:color="auto" w:fill="FFFF00"/>
        </w:rPr>
        <w:t>solve every problem</w:t>
      </w:r>
      <w:r w:rsidRPr="00730913">
        <w:rPr>
          <w:rFonts w:eastAsia="Times New Roman"/>
          <w:color w:val="222222"/>
          <w:u w:val="single"/>
          <w:shd w:val="clear" w:color="auto" w:fill="FFFF00"/>
        </w:rPr>
        <w:t> that plagues and threatens us today</w:t>
      </w:r>
      <w:r w:rsidRPr="00730913">
        <w:rPr>
          <w:rFonts w:eastAsia="Times New Roman"/>
          <w:color w:val="222222"/>
          <w:sz w:val="12"/>
          <w:szCs w:val="12"/>
        </w:rPr>
        <w:t>. Such booming economic </w:t>
      </w:r>
      <w:r w:rsidRPr="00730913">
        <w:rPr>
          <w:rFonts w:eastAsia="Times New Roman"/>
          <w:color w:val="000000"/>
          <w:sz w:val="12"/>
          <w:szCs w:val="12"/>
        </w:rPr>
        <w:t>growth would produce surging revenues that would make balancing the budget so much more feasible.</w:t>
      </w:r>
    </w:p>
    <w:p w14:paraId="7BBAB8B7" w14:textId="13B1C326" w:rsidR="00AF090B" w:rsidRDefault="00AF090B" w:rsidP="00AF090B">
      <w:pPr>
        <w:pStyle w:val="Heading3"/>
        <w:rPr>
          <w:rFonts w:eastAsia="Times New Roman"/>
        </w:rPr>
      </w:pPr>
      <w:bookmarkStart w:id="0" w:name="_Hlk99865507"/>
      <w:r>
        <w:rPr>
          <w:rFonts w:eastAsia="Times New Roman"/>
        </w:rPr>
        <w:lastRenderedPageBreak/>
        <w:t>Econ Impact: Decline -&gt; War</w:t>
      </w:r>
    </w:p>
    <w:p w14:paraId="34B54841" w14:textId="78309B17" w:rsidR="00AF090B" w:rsidRPr="00372FF6" w:rsidRDefault="00AF090B" w:rsidP="00AF090B">
      <w:pPr>
        <w:outlineLvl w:val="3"/>
        <w:rPr>
          <w:rFonts w:asciiTheme="minorHAnsi" w:eastAsia="Times New Roman" w:hAnsiTheme="minorHAnsi" w:cstheme="minorHAnsi"/>
          <w:b/>
          <w:bCs/>
          <w:sz w:val="24"/>
          <w:szCs w:val="24"/>
        </w:rPr>
      </w:pPr>
      <w:r w:rsidRPr="00372FF6">
        <w:rPr>
          <w:rFonts w:asciiTheme="minorHAnsi" w:eastAsia="Times New Roman" w:hAnsiTheme="minorHAnsi" w:cstheme="minorHAnsi"/>
          <w:b/>
          <w:bCs/>
          <w:sz w:val="26"/>
          <w:szCs w:val="26"/>
        </w:rPr>
        <w:t>Economic decline sparks global war.</w:t>
      </w:r>
    </w:p>
    <w:p w14:paraId="29A1BA5C" w14:textId="77777777" w:rsidR="00AF090B" w:rsidRPr="00372FF6" w:rsidRDefault="00AF090B" w:rsidP="00AF090B">
      <w:pPr>
        <w:spacing w:before="15" w:after="180"/>
        <w:rPr>
          <w:rFonts w:asciiTheme="minorHAnsi" w:eastAsia="Times New Roman" w:hAnsiTheme="minorHAnsi" w:cstheme="minorHAnsi"/>
          <w:sz w:val="24"/>
          <w:szCs w:val="24"/>
        </w:rPr>
      </w:pPr>
      <w:r w:rsidRPr="00372FF6">
        <w:rPr>
          <w:rFonts w:asciiTheme="minorHAnsi" w:eastAsia="Times New Roman" w:hAnsiTheme="minorHAnsi" w:cstheme="minorHAnsi"/>
          <w:b/>
          <w:bCs/>
          <w:sz w:val="26"/>
          <w:szCs w:val="26"/>
        </w:rPr>
        <w:t>Sundaram and Popov 19</w:t>
      </w:r>
      <w:r w:rsidRPr="00372FF6">
        <w:rPr>
          <w:rFonts w:asciiTheme="minorHAnsi" w:eastAsia="Times New Roman" w:hAnsiTheme="minorHAnsi" w:cstheme="minorHAnsi"/>
        </w:rPr>
        <w:t> –</w:t>
      </w:r>
      <w:r w:rsidRPr="00372FF6">
        <w:rPr>
          <w:rFonts w:asciiTheme="minorHAnsi" w:eastAsia="Times New Roman" w:hAnsiTheme="minorHAnsi" w:cstheme="minorHAnsi"/>
          <w:sz w:val="24"/>
          <w:szCs w:val="24"/>
        </w:rPr>
        <w:t> </w:t>
      </w:r>
      <w:r w:rsidRPr="00372FF6">
        <w:rPr>
          <w:rFonts w:asciiTheme="minorHAnsi" w:eastAsia="Times New Roman" w:hAnsiTheme="minorHAnsi" w:cstheme="minorHAnsi"/>
        </w:rPr>
        <w:t>former economics professor, was United Nations Assistant Secretary-General for Economic Development, and received the Wassily Leontief Prize for Advancing the Frontiers of Economic Thought in 2007; former senior economics researcher in the Soviet Union, Russia and the United Nations Secretariat, is now Research Director at the Dialogue of Civilizations Research Institute in Berlin</w:t>
      </w:r>
    </w:p>
    <w:p w14:paraId="3C772DFE" w14:textId="77777777" w:rsidR="00AF090B" w:rsidRPr="00372FF6" w:rsidRDefault="00AF090B" w:rsidP="00AF090B">
      <w:pPr>
        <w:spacing w:before="15" w:after="180"/>
        <w:rPr>
          <w:rFonts w:asciiTheme="minorHAnsi" w:eastAsia="Times New Roman" w:hAnsiTheme="minorHAnsi" w:cstheme="minorHAnsi"/>
          <w:sz w:val="24"/>
          <w:szCs w:val="24"/>
        </w:rPr>
      </w:pPr>
      <w:r w:rsidRPr="00372FF6">
        <w:rPr>
          <w:rFonts w:asciiTheme="minorHAnsi" w:eastAsia="Times New Roman" w:hAnsiTheme="minorHAnsi" w:cstheme="minorHAnsi"/>
        </w:rPr>
        <w:t>Jomo Kwame Sundaram and Vladimir Popov, "Economic Crisis Can Trigger World War," Inter Press Service, 2-12-2019, http://www.ipsnews.net/2019/02/economic-crisis-can-trigger-world-war/</w:t>
      </w:r>
    </w:p>
    <w:p w14:paraId="432C498E" w14:textId="77777777" w:rsidR="00AF090B" w:rsidRPr="00372FF6" w:rsidRDefault="00AF090B" w:rsidP="00AF090B">
      <w:pPr>
        <w:rPr>
          <w:rFonts w:asciiTheme="minorHAnsi" w:eastAsia="Cambria" w:hAnsiTheme="minorHAnsi" w:cstheme="minorHAnsi"/>
          <w:b/>
          <w:bCs/>
          <w:u w:val="single"/>
        </w:rPr>
      </w:pPr>
      <w:r w:rsidRPr="00372FF6">
        <w:rPr>
          <w:rFonts w:asciiTheme="minorHAnsi" w:eastAsia="Cambria" w:hAnsiTheme="minorHAnsi" w:cstheme="minorHAnsi"/>
          <w:sz w:val="16"/>
        </w:rPr>
        <w:t xml:space="preserve">KUALA LUMPUR and BERLIN, Feb 12 2019 (IPS) - Economic recovery efforts since the 2008-2009 global financial crisis have mainly depended on unconventional monetary policies. </w:t>
      </w:r>
      <w:r w:rsidRPr="00372FF6">
        <w:rPr>
          <w:rFonts w:asciiTheme="minorHAnsi" w:eastAsia="Cambria" w:hAnsiTheme="minorHAnsi" w:cstheme="minorHAnsi"/>
          <w:u w:val="single"/>
        </w:rPr>
        <w:t xml:space="preserve">As fears rise of yet another </w:t>
      </w:r>
      <w:r w:rsidRPr="00372FF6">
        <w:rPr>
          <w:rFonts w:asciiTheme="minorHAnsi" w:eastAsia="Cambria" w:hAnsiTheme="minorHAnsi" w:cstheme="minorHAnsi"/>
          <w:b/>
          <w:bCs/>
          <w:u w:val="single"/>
        </w:rPr>
        <w:t>international financial crisis</w:t>
      </w:r>
      <w:r w:rsidRPr="00372FF6">
        <w:rPr>
          <w:rFonts w:asciiTheme="minorHAnsi" w:eastAsia="Cambria" w:hAnsiTheme="minorHAnsi" w:cstheme="minorHAnsi"/>
          <w:u w:val="single"/>
        </w:rPr>
        <w:t xml:space="preserve">, there are </w:t>
      </w:r>
      <w:r w:rsidRPr="00372FF6">
        <w:rPr>
          <w:rFonts w:asciiTheme="minorHAnsi" w:eastAsia="Cambria" w:hAnsiTheme="minorHAnsi" w:cstheme="minorHAnsi"/>
          <w:b/>
          <w:bCs/>
          <w:u w:val="single"/>
        </w:rPr>
        <w:t>growing concerns</w:t>
      </w:r>
      <w:r w:rsidRPr="00372FF6">
        <w:rPr>
          <w:rFonts w:asciiTheme="minorHAnsi" w:eastAsia="Cambria" w:hAnsiTheme="minorHAnsi" w:cstheme="minorHAnsi"/>
          <w:u w:val="single"/>
        </w:rPr>
        <w:t xml:space="preserve"> about the increased possibility of </w:t>
      </w:r>
      <w:r w:rsidRPr="00372FF6">
        <w:rPr>
          <w:rFonts w:asciiTheme="minorHAnsi" w:eastAsia="Cambria" w:hAnsiTheme="minorHAnsi" w:cstheme="minorHAnsi"/>
          <w:b/>
          <w:bCs/>
          <w:u w:val="single"/>
        </w:rPr>
        <w:t>large-scale military conflict.</w:t>
      </w:r>
    </w:p>
    <w:p w14:paraId="150EB617" w14:textId="77777777" w:rsidR="00AF090B" w:rsidRPr="00372FF6" w:rsidRDefault="00AF090B" w:rsidP="00AF090B">
      <w:pPr>
        <w:rPr>
          <w:rFonts w:asciiTheme="minorHAnsi" w:eastAsia="Cambria" w:hAnsiTheme="minorHAnsi" w:cstheme="minorHAnsi"/>
          <w:u w:val="single"/>
        </w:rPr>
      </w:pPr>
      <w:r w:rsidRPr="00372FF6">
        <w:rPr>
          <w:rFonts w:asciiTheme="minorHAnsi" w:eastAsia="Cambria" w:hAnsiTheme="minorHAnsi" w:cstheme="minorHAnsi"/>
          <w:sz w:val="16"/>
        </w:rPr>
        <w:t xml:space="preserve">More worryingly, </w:t>
      </w:r>
      <w:r w:rsidRPr="00372FF6">
        <w:rPr>
          <w:rFonts w:asciiTheme="minorHAnsi" w:eastAsia="Cambria" w:hAnsiTheme="minorHAnsi" w:cstheme="minorHAnsi"/>
          <w:u w:val="single"/>
        </w:rPr>
        <w:t xml:space="preserve">in the current political landscape, </w:t>
      </w:r>
      <w:r w:rsidRPr="00372FF6">
        <w:rPr>
          <w:rFonts w:asciiTheme="minorHAnsi" w:eastAsia="Cambria" w:hAnsiTheme="minorHAnsi" w:cstheme="minorHAnsi"/>
          <w:b/>
          <w:bCs/>
          <w:u w:val="single"/>
        </w:rPr>
        <w:t>prolonged economic crisis</w:t>
      </w:r>
      <w:r w:rsidRPr="00372FF6">
        <w:rPr>
          <w:rFonts w:asciiTheme="minorHAnsi" w:eastAsia="Cambria" w:hAnsiTheme="minorHAnsi" w:cstheme="minorHAnsi"/>
          <w:u w:val="single"/>
        </w:rPr>
        <w:t>, combined with rising economic inequality, chauvinistic ethno-populism as well as aggressive jingoist rhetoric</w:t>
      </w:r>
      <w:r w:rsidRPr="00372FF6">
        <w:rPr>
          <w:rFonts w:asciiTheme="minorHAnsi" w:eastAsia="Cambria" w:hAnsiTheme="minorHAnsi" w:cstheme="minorHAnsi"/>
          <w:sz w:val="16"/>
        </w:rPr>
        <w:t xml:space="preserve">, including threats, </w:t>
      </w:r>
      <w:r w:rsidRPr="00372FF6">
        <w:rPr>
          <w:rFonts w:asciiTheme="minorHAnsi" w:eastAsia="Cambria" w:hAnsiTheme="minorHAnsi" w:cstheme="minorHAnsi"/>
          <w:u w:val="single"/>
        </w:rPr>
        <w:t xml:space="preserve">could </w:t>
      </w:r>
      <w:r w:rsidRPr="00372FF6">
        <w:rPr>
          <w:rFonts w:asciiTheme="minorHAnsi" w:eastAsia="Cambria" w:hAnsiTheme="minorHAnsi" w:cstheme="minorHAnsi"/>
          <w:b/>
          <w:bCs/>
          <w:u w:val="single"/>
        </w:rPr>
        <w:t>easily spin out of control</w:t>
      </w:r>
      <w:r w:rsidRPr="00372FF6">
        <w:rPr>
          <w:rFonts w:asciiTheme="minorHAnsi" w:eastAsia="Cambria" w:hAnsiTheme="minorHAnsi" w:cstheme="minorHAnsi"/>
          <w:u w:val="single"/>
        </w:rPr>
        <w:t xml:space="preserve"> and ‘morph’ into </w:t>
      </w:r>
      <w:r w:rsidRPr="00372FF6">
        <w:rPr>
          <w:rFonts w:asciiTheme="minorHAnsi" w:eastAsia="Cambria" w:hAnsiTheme="minorHAnsi" w:cstheme="minorHAnsi"/>
          <w:b/>
          <w:bCs/>
          <w:u w:val="single"/>
        </w:rPr>
        <w:t>military conflict</w:t>
      </w:r>
      <w:r w:rsidRPr="00372FF6">
        <w:rPr>
          <w:rFonts w:asciiTheme="minorHAnsi" w:eastAsia="Cambria" w:hAnsiTheme="minorHAnsi" w:cstheme="minorHAnsi"/>
          <w:u w:val="single"/>
        </w:rPr>
        <w:t xml:space="preserve">, and worse, </w:t>
      </w:r>
      <w:r w:rsidRPr="00372FF6">
        <w:rPr>
          <w:rFonts w:asciiTheme="minorHAnsi" w:eastAsia="Cambria" w:hAnsiTheme="minorHAnsi" w:cstheme="minorHAnsi"/>
          <w:b/>
          <w:bCs/>
          <w:u w:val="single"/>
        </w:rPr>
        <w:t>world war</w:t>
      </w:r>
      <w:r w:rsidRPr="00372FF6">
        <w:rPr>
          <w:rFonts w:asciiTheme="minorHAnsi" w:eastAsia="Cambria" w:hAnsiTheme="minorHAnsi" w:cstheme="minorHAnsi"/>
          <w:u w:val="single"/>
        </w:rPr>
        <w:t>.</w:t>
      </w:r>
    </w:p>
    <w:p w14:paraId="706C3A3D" w14:textId="77777777" w:rsidR="00AF090B" w:rsidRPr="00372FF6" w:rsidRDefault="00AF090B" w:rsidP="00AF090B">
      <w:pPr>
        <w:rPr>
          <w:rFonts w:asciiTheme="minorHAnsi" w:eastAsia="Cambria" w:hAnsiTheme="minorHAnsi" w:cstheme="minorHAnsi"/>
          <w:sz w:val="16"/>
          <w:szCs w:val="16"/>
        </w:rPr>
      </w:pPr>
      <w:r w:rsidRPr="00372FF6">
        <w:rPr>
          <w:rFonts w:asciiTheme="minorHAnsi" w:eastAsia="Cambria" w:hAnsiTheme="minorHAnsi" w:cstheme="minorHAnsi"/>
          <w:sz w:val="16"/>
          <w:szCs w:val="16"/>
        </w:rPr>
        <w:t>Crisis responses limited</w:t>
      </w:r>
    </w:p>
    <w:p w14:paraId="0303249C" w14:textId="77777777" w:rsidR="00AF090B" w:rsidRPr="00372FF6" w:rsidRDefault="00AF090B" w:rsidP="00AF090B">
      <w:pPr>
        <w:rPr>
          <w:rFonts w:asciiTheme="minorHAnsi" w:eastAsia="Cambria" w:hAnsiTheme="minorHAnsi" w:cstheme="minorHAnsi"/>
          <w:u w:val="single"/>
        </w:rPr>
      </w:pPr>
      <w:r w:rsidRPr="00372FF6">
        <w:rPr>
          <w:rFonts w:asciiTheme="minorHAnsi" w:eastAsia="Cambria" w:hAnsiTheme="minorHAnsi" w:cstheme="minorHAnsi"/>
          <w:u w:val="single"/>
        </w:rPr>
        <w:t>The 2008-2009 global financial crisis almost ‘</w:t>
      </w:r>
      <w:r w:rsidRPr="00372FF6">
        <w:rPr>
          <w:rFonts w:asciiTheme="minorHAnsi" w:eastAsia="Cambria" w:hAnsiTheme="minorHAnsi" w:cstheme="minorHAnsi"/>
          <w:b/>
          <w:bCs/>
          <w:u w:val="single"/>
        </w:rPr>
        <w:t>bankrupted’ governments</w:t>
      </w:r>
      <w:r w:rsidRPr="00372FF6">
        <w:rPr>
          <w:rFonts w:asciiTheme="minorHAnsi" w:eastAsia="Cambria" w:hAnsiTheme="minorHAnsi" w:cstheme="minorHAnsi"/>
          <w:u w:val="single"/>
        </w:rPr>
        <w:t xml:space="preserve"> and caused </w:t>
      </w:r>
      <w:r w:rsidRPr="00372FF6">
        <w:rPr>
          <w:rFonts w:asciiTheme="minorHAnsi" w:eastAsia="Cambria" w:hAnsiTheme="minorHAnsi" w:cstheme="minorHAnsi"/>
          <w:b/>
          <w:bCs/>
          <w:u w:val="single"/>
        </w:rPr>
        <w:t>systemic collapse</w:t>
      </w:r>
      <w:r w:rsidRPr="00372FF6">
        <w:rPr>
          <w:rFonts w:asciiTheme="minorHAnsi" w:eastAsia="Cambria" w:hAnsiTheme="minorHAnsi" w:cstheme="minorHAnsi"/>
          <w:u w:val="single"/>
        </w:rPr>
        <w:t xml:space="preserve">. Policymakers managed to pull the world economy </w:t>
      </w:r>
      <w:r w:rsidRPr="00372FF6">
        <w:rPr>
          <w:rFonts w:asciiTheme="minorHAnsi" w:eastAsia="Cambria" w:hAnsiTheme="minorHAnsi" w:cstheme="minorHAnsi"/>
          <w:b/>
          <w:bCs/>
          <w:u w:val="single"/>
        </w:rPr>
        <w:t>from the brink</w:t>
      </w:r>
      <w:r w:rsidRPr="00372FF6">
        <w:rPr>
          <w:rFonts w:asciiTheme="minorHAnsi" w:eastAsia="Cambria" w:hAnsiTheme="minorHAnsi" w:cstheme="minorHAnsi"/>
          <w:u w:val="single"/>
        </w:rPr>
        <w:t xml:space="preserve">, but soon switched </w:t>
      </w:r>
      <w:r w:rsidRPr="00372FF6">
        <w:rPr>
          <w:rFonts w:asciiTheme="minorHAnsi" w:eastAsia="Cambria" w:hAnsiTheme="minorHAnsi" w:cstheme="minorHAnsi"/>
          <w:sz w:val="16"/>
        </w:rPr>
        <w:t xml:space="preserve">from counter-cyclical fiscal efforts </w:t>
      </w:r>
      <w:r w:rsidRPr="00372FF6">
        <w:rPr>
          <w:rFonts w:asciiTheme="minorHAnsi" w:eastAsia="Cambria" w:hAnsiTheme="minorHAnsi" w:cstheme="minorHAnsi"/>
          <w:u w:val="single"/>
        </w:rPr>
        <w:t xml:space="preserve">to </w:t>
      </w:r>
      <w:r w:rsidRPr="00372FF6">
        <w:rPr>
          <w:rFonts w:asciiTheme="minorHAnsi" w:eastAsia="Cambria" w:hAnsiTheme="minorHAnsi" w:cstheme="minorHAnsi"/>
          <w:b/>
          <w:bCs/>
          <w:u w:val="single"/>
        </w:rPr>
        <w:t>unconventional monetary measures</w:t>
      </w:r>
      <w:r w:rsidRPr="00372FF6">
        <w:rPr>
          <w:rFonts w:asciiTheme="minorHAnsi" w:eastAsia="Cambria" w:hAnsiTheme="minorHAnsi" w:cstheme="minorHAnsi"/>
          <w:u w:val="single"/>
        </w:rPr>
        <w:t>, primarily ‘quantitative easing’ and very low, if not negative real interest rates.</w:t>
      </w:r>
    </w:p>
    <w:p w14:paraId="2AA01E1C" w14:textId="77777777" w:rsidR="00AF090B" w:rsidRPr="00372FF6" w:rsidRDefault="00AF090B" w:rsidP="00AF090B">
      <w:pPr>
        <w:rPr>
          <w:rFonts w:asciiTheme="minorHAnsi" w:eastAsia="Cambria" w:hAnsiTheme="minorHAnsi" w:cstheme="minorHAnsi"/>
          <w:sz w:val="16"/>
        </w:rPr>
      </w:pPr>
      <w:r w:rsidRPr="00372FF6">
        <w:rPr>
          <w:rFonts w:asciiTheme="minorHAnsi" w:eastAsia="Cambria" w:hAnsiTheme="minorHAnsi" w:cstheme="minorHAnsi"/>
          <w:sz w:val="16"/>
        </w:rPr>
        <w:t xml:space="preserve">But while these monetary interventions averted realization of the worst fears at the time by turning the US economy around, </w:t>
      </w:r>
      <w:r w:rsidRPr="00372FF6">
        <w:rPr>
          <w:rFonts w:asciiTheme="minorHAnsi" w:eastAsia="Cambria" w:hAnsiTheme="minorHAnsi" w:cstheme="minorHAnsi"/>
          <w:u w:val="single"/>
        </w:rPr>
        <w:t xml:space="preserve">they did little to address </w:t>
      </w:r>
      <w:r w:rsidRPr="00372FF6">
        <w:rPr>
          <w:rFonts w:asciiTheme="minorHAnsi" w:eastAsia="Cambria" w:hAnsiTheme="minorHAnsi" w:cstheme="minorHAnsi"/>
          <w:b/>
          <w:bCs/>
          <w:u w:val="single"/>
        </w:rPr>
        <w:t>underlying economic weaknesses</w:t>
      </w:r>
      <w:r w:rsidRPr="00372FF6">
        <w:rPr>
          <w:rFonts w:asciiTheme="minorHAnsi" w:eastAsia="Cambria" w:hAnsiTheme="minorHAnsi" w:cstheme="minorHAnsi"/>
          <w:sz w:val="16"/>
        </w:rPr>
        <w:t>, largely due to the ascendance of finance in recent decades at the expense of the real economy. Since then, despite promising to do so, policymakers have not seriously pursued, let alone achieved, such needed reforms.</w:t>
      </w:r>
    </w:p>
    <w:p w14:paraId="5BAFDCCF" w14:textId="77777777" w:rsidR="00AF090B" w:rsidRPr="00372FF6" w:rsidRDefault="00AF090B" w:rsidP="00AF090B">
      <w:pPr>
        <w:rPr>
          <w:rFonts w:asciiTheme="minorHAnsi" w:eastAsia="Cambria" w:hAnsiTheme="minorHAnsi" w:cstheme="minorHAnsi"/>
          <w:u w:val="single"/>
        </w:rPr>
      </w:pPr>
      <w:r w:rsidRPr="00372FF6">
        <w:rPr>
          <w:rFonts w:asciiTheme="minorHAnsi" w:eastAsia="Cambria" w:hAnsiTheme="minorHAnsi" w:cstheme="minorHAnsi"/>
          <w:sz w:val="16"/>
        </w:rPr>
        <w:t xml:space="preserve">Instead, ostensible structural reformers have taken advantage of the crisis to pursue largely irrelevant efforts to further ‘casualize’ labour markets. This </w:t>
      </w:r>
      <w:r w:rsidRPr="00372FF6">
        <w:rPr>
          <w:rFonts w:asciiTheme="minorHAnsi" w:eastAsia="Cambria" w:hAnsiTheme="minorHAnsi" w:cstheme="minorHAnsi"/>
          <w:b/>
          <w:bCs/>
          <w:u w:val="single"/>
        </w:rPr>
        <w:t>lack of structural reform</w:t>
      </w:r>
      <w:r w:rsidRPr="00372FF6">
        <w:rPr>
          <w:rFonts w:asciiTheme="minorHAnsi" w:eastAsia="Cambria" w:hAnsiTheme="minorHAnsi" w:cstheme="minorHAnsi"/>
          <w:u w:val="single"/>
        </w:rPr>
        <w:t xml:space="preserve"> has meant that the </w:t>
      </w:r>
      <w:r w:rsidRPr="00372FF6">
        <w:rPr>
          <w:rFonts w:asciiTheme="minorHAnsi" w:eastAsia="Cambria" w:hAnsiTheme="minorHAnsi" w:cstheme="minorHAnsi"/>
          <w:b/>
          <w:bCs/>
          <w:u w:val="single"/>
        </w:rPr>
        <w:t>unprecedented liquidity</w:t>
      </w:r>
      <w:r w:rsidRPr="00372FF6">
        <w:rPr>
          <w:rFonts w:asciiTheme="minorHAnsi" w:eastAsia="Cambria" w:hAnsiTheme="minorHAnsi" w:cstheme="minorHAnsi"/>
          <w:u w:val="single"/>
        </w:rPr>
        <w:t xml:space="preserve"> central banks </w:t>
      </w:r>
      <w:r w:rsidRPr="00372FF6">
        <w:rPr>
          <w:rFonts w:asciiTheme="minorHAnsi" w:eastAsia="Cambria" w:hAnsiTheme="minorHAnsi" w:cstheme="minorHAnsi"/>
          <w:b/>
          <w:bCs/>
          <w:u w:val="single"/>
        </w:rPr>
        <w:t>injected into economies</w:t>
      </w:r>
      <w:r w:rsidRPr="00372FF6">
        <w:rPr>
          <w:rFonts w:asciiTheme="minorHAnsi" w:eastAsia="Cambria" w:hAnsiTheme="minorHAnsi" w:cstheme="minorHAnsi"/>
          <w:u w:val="single"/>
        </w:rPr>
        <w:t xml:space="preserve"> has not been well allocated to </w:t>
      </w:r>
      <w:r w:rsidRPr="00372FF6">
        <w:rPr>
          <w:rFonts w:asciiTheme="minorHAnsi" w:eastAsia="Cambria" w:hAnsiTheme="minorHAnsi" w:cstheme="minorHAnsi"/>
          <w:b/>
          <w:bCs/>
          <w:u w:val="single"/>
        </w:rPr>
        <w:t>stimulate resurgence of the real economy</w:t>
      </w:r>
      <w:r w:rsidRPr="00372FF6">
        <w:rPr>
          <w:rFonts w:asciiTheme="minorHAnsi" w:eastAsia="Cambria" w:hAnsiTheme="minorHAnsi" w:cstheme="minorHAnsi"/>
          <w:u w:val="single"/>
        </w:rPr>
        <w:t>.</w:t>
      </w:r>
    </w:p>
    <w:p w14:paraId="04B6CA5E" w14:textId="77777777" w:rsidR="00AF090B" w:rsidRPr="00372FF6" w:rsidRDefault="00AF090B" w:rsidP="00AF090B">
      <w:pPr>
        <w:rPr>
          <w:rFonts w:asciiTheme="minorHAnsi" w:eastAsia="Cambria" w:hAnsiTheme="minorHAnsi" w:cstheme="minorHAnsi"/>
          <w:sz w:val="16"/>
          <w:szCs w:val="16"/>
        </w:rPr>
      </w:pPr>
      <w:r w:rsidRPr="00372FF6">
        <w:rPr>
          <w:rFonts w:asciiTheme="minorHAnsi" w:eastAsia="Cambria" w:hAnsiTheme="minorHAnsi" w:cstheme="minorHAnsi"/>
          <w:sz w:val="16"/>
          <w:szCs w:val="16"/>
        </w:rPr>
        <w:t>From bust to bubble</w:t>
      </w:r>
    </w:p>
    <w:p w14:paraId="737E3177" w14:textId="77777777" w:rsidR="00AF090B" w:rsidRPr="00372FF6" w:rsidRDefault="00AF090B" w:rsidP="00AF090B">
      <w:pPr>
        <w:rPr>
          <w:rFonts w:asciiTheme="minorHAnsi" w:eastAsia="Cambria" w:hAnsiTheme="minorHAnsi" w:cstheme="minorHAnsi"/>
          <w:sz w:val="16"/>
          <w:szCs w:val="16"/>
        </w:rPr>
      </w:pPr>
      <w:r w:rsidRPr="00372FF6">
        <w:rPr>
          <w:rFonts w:asciiTheme="minorHAnsi" w:eastAsia="Cambria" w:hAnsiTheme="minorHAnsi" w:cstheme="minorHAnsi"/>
          <w:sz w:val="16"/>
          <w:szCs w:val="16"/>
        </w:rPr>
        <w:t>Instead, easy credit raised asset prices to levels even higher than those prevailing before 2008. US house prices are now 8% more than at the peak of the property bubble in 2006, while its price-to-earnings ratio in late 2018 was even higher than in 2008 and in 1929, when the Wall Street Crash precipitated the Great Depression.</w:t>
      </w:r>
    </w:p>
    <w:p w14:paraId="4B3CA0B6" w14:textId="77777777" w:rsidR="00AF090B" w:rsidRPr="00372FF6" w:rsidRDefault="00AF090B" w:rsidP="00AF090B">
      <w:pPr>
        <w:rPr>
          <w:rFonts w:asciiTheme="minorHAnsi" w:eastAsia="Cambria" w:hAnsiTheme="minorHAnsi" w:cstheme="minorHAnsi"/>
          <w:u w:val="single"/>
        </w:rPr>
      </w:pPr>
      <w:r w:rsidRPr="00372FF6">
        <w:rPr>
          <w:rFonts w:asciiTheme="minorHAnsi" w:eastAsia="Cambria" w:hAnsiTheme="minorHAnsi" w:cstheme="minorHAnsi"/>
          <w:u w:val="single"/>
        </w:rPr>
        <w:t xml:space="preserve">As monetary tightening checks asset price bubbles, </w:t>
      </w:r>
      <w:r w:rsidRPr="00372FF6">
        <w:rPr>
          <w:rFonts w:asciiTheme="minorHAnsi" w:eastAsia="Cambria" w:hAnsiTheme="minorHAnsi" w:cstheme="minorHAnsi"/>
          <w:b/>
          <w:bCs/>
          <w:u w:val="single"/>
        </w:rPr>
        <w:t>another economic crisis</w:t>
      </w:r>
      <w:r w:rsidRPr="00372FF6">
        <w:rPr>
          <w:rFonts w:asciiTheme="minorHAnsi" w:eastAsia="Cambria" w:hAnsiTheme="minorHAnsi" w:cstheme="minorHAnsi"/>
          <w:sz w:val="16"/>
        </w:rPr>
        <w:t xml:space="preserve"> — possibly </w:t>
      </w:r>
      <w:r w:rsidRPr="00372FF6">
        <w:rPr>
          <w:rFonts w:asciiTheme="minorHAnsi" w:eastAsia="Cambria" w:hAnsiTheme="minorHAnsi" w:cstheme="minorHAnsi"/>
          <w:b/>
          <w:bCs/>
          <w:u w:val="single"/>
        </w:rPr>
        <w:t>more severe</w:t>
      </w:r>
      <w:r w:rsidRPr="00372FF6">
        <w:rPr>
          <w:rFonts w:asciiTheme="minorHAnsi" w:eastAsia="Cambria" w:hAnsiTheme="minorHAnsi" w:cstheme="minorHAnsi"/>
          <w:u w:val="single"/>
        </w:rPr>
        <w:t xml:space="preserve"> than the last, as the economy has become </w:t>
      </w:r>
      <w:r w:rsidRPr="00372FF6">
        <w:rPr>
          <w:rFonts w:asciiTheme="minorHAnsi" w:eastAsia="Cambria" w:hAnsiTheme="minorHAnsi" w:cstheme="minorHAnsi"/>
          <w:b/>
          <w:bCs/>
          <w:u w:val="single"/>
        </w:rPr>
        <w:t>less responsive</w:t>
      </w:r>
      <w:r w:rsidRPr="00372FF6">
        <w:rPr>
          <w:rFonts w:asciiTheme="minorHAnsi" w:eastAsia="Cambria" w:hAnsiTheme="minorHAnsi" w:cstheme="minorHAnsi"/>
          <w:u w:val="single"/>
        </w:rPr>
        <w:t xml:space="preserve"> to such blunt </w:t>
      </w:r>
      <w:r w:rsidRPr="00372FF6">
        <w:rPr>
          <w:rFonts w:asciiTheme="minorHAnsi" w:eastAsia="Cambria" w:hAnsiTheme="minorHAnsi" w:cstheme="minorHAnsi"/>
          <w:b/>
          <w:bCs/>
          <w:u w:val="single"/>
        </w:rPr>
        <w:t>monetary interventions</w:t>
      </w:r>
      <w:r w:rsidRPr="00372FF6">
        <w:rPr>
          <w:rFonts w:asciiTheme="minorHAnsi" w:eastAsia="Cambria" w:hAnsiTheme="minorHAnsi" w:cstheme="minorHAnsi"/>
          <w:sz w:val="16"/>
        </w:rPr>
        <w:t xml:space="preserve"> — </w:t>
      </w:r>
      <w:r w:rsidRPr="00372FF6">
        <w:rPr>
          <w:rFonts w:asciiTheme="minorHAnsi" w:eastAsia="Cambria" w:hAnsiTheme="minorHAnsi" w:cstheme="minorHAnsi"/>
          <w:u w:val="single"/>
        </w:rPr>
        <w:t xml:space="preserve">is </w:t>
      </w:r>
      <w:r w:rsidRPr="00372FF6">
        <w:rPr>
          <w:rFonts w:asciiTheme="minorHAnsi" w:eastAsia="Cambria" w:hAnsiTheme="minorHAnsi" w:cstheme="minorHAnsi"/>
          <w:b/>
          <w:bCs/>
          <w:u w:val="single"/>
        </w:rPr>
        <w:t>considered likely</w:t>
      </w:r>
      <w:r w:rsidRPr="00372FF6">
        <w:rPr>
          <w:rFonts w:asciiTheme="minorHAnsi" w:eastAsia="Cambria" w:hAnsiTheme="minorHAnsi" w:cstheme="minorHAnsi"/>
          <w:u w:val="single"/>
        </w:rPr>
        <w:t>. A decade of such unconventional monetary policies</w:t>
      </w:r>
      <w:r w:rsidRPr="00372FF6">
        <w:rPr>
          <w:rFonts w:asciiTheme="minorHAnsi" w:eastAsia="Cambria" w:hAnsiTheme="minorHAnsi" w:cstheme="minorHAnsi"/>
          <w:sz w:val="16"/>
        </w:rPr>
        <w:t xml:space="preserve">, with very low interest rates, </w:t>
      </w:r>
      <w:r w:rsidRPr="00372FF6">
        <w:rPr>
          <w:rFonts w:asciiTheme="minorHAnsi" w:eastAsia="Cambria" w:hAnsiTheme="minorHAnsi" w:cstheme="minorHAnsi"/>
          <w:u w:val="single"/>
        </w:rPr>
        <w:t xml:space="preserve">has </w:t>
      </w:r>
      <w:r w:rsidRPr="00372FF6">
        <w:rPr>
          <w:rFonts w:asciiTheme="minorHAnsi" w:eastAsia="Cambria" w:hAnsiTheme="minorHAnsi" w:cstheme="minorHAnsi"/>
          <w:b/>
          <w:bCs/>
          <w:u w:val="single"/>
        </w:rPr>
        <w:t>greatly depleted their ability to revive the economy</w:t>
      </w:r>
      <w:r w:rsidRPr="00372FF6">
        <w:rPr>
          <w:rFonts w:asciiTheme="minorHAnsi" w:eastAsia="Cambria" w:hAnsiTheme="minorHAnsi" w:cstheme="minorHAnsi"/>
          <w:u w:val="single"/>
        </w:rPr>
        <w:t>.</w:t>
      </w:r>
      <w:bookmarkEnd w:id="0"/>
    </w:p>
    <w:p w14:paraId="6FEE30F8" w14:textId="77777777" w:rsidR="00AF090B" w:rsidRPr="00FF0724" w:rsidRDefault="00AF090B" w:rsidP="00AF090B">
      <w:pPr>
        <w:pStyle w:val="Heading4"/>
        <w:rPr>
          <w:rFonts w:cs="Calibri"/>
          <w:u w:val="single"/>
        </w:rPr>
      </w:pPr>
      <w:r w:rsidRPr="00FF0724">
        <w:rPr>
          <w:rFonts w:cs="Calibri"/>
        </w:rPr>
        <w:t>Economic decline causes nuclear war and global existential accidents.</w:t>
      </w:r>
    </w:p>
    <w:p w14:paraId="1FD9858B" w14:textId="77777777" w:rsidR="00AF090B" w:rsidRPr="00FF0724" w:rsidRDefault="00AF090B" w:rsidP="00AF090B">
      <w:r w:rsidRPr="00FF0724">
        <w:t xml:space="preserve">Dr. Mathew </w:t>
      </w:r>
      <w:r w:rsidRPr="00FF0724">
        <w:rPr>
          <w:rStyle w:val="Style13ptBold"/>
        </w:rPr>
        <w:t>Maavak 21</w:t>
      </w:r>
      <w:r w:rsidRPr="00FF0724">
        <w:t xml:space="preserve">, PhD in Risk Foresight from the Universiti Teknologi Malaysia, External Researcher (PLATBIDAFO) at the Kazimieras Simonavicius University, Expert and Regular Commentator on Risk-Related Geostrategic Issues at the Russian International Affairs Council, “Horizon 2030: Will </w:t>
      </w:r>
      <w:r w:rsidRPr="00FF0724">
        <w:lastRenderedPageBreak/>
        <w:t>Emerging Risks Unravel Our Global Systems?”, Salus Journal – The Australian Journal for Law Enforcement, Security and Intelligence Professionals, Volume 9, Number 1, p. 2-8</w:t>
      </w:r>
    </w:p>
    <w:p w14:paraId="76E4EB1A" w14:textId="77777777" w:rsidR="00AF090B" w:rsidRDefault="00AF090B" w:rsidP="00AF090B">
      <w:pPr>
        <w:rPr>
          <w:sz w:val="14"/>
        </w:rPr>
      </w:pPr>
      <w:r w:rsidRPr="00FF0724">
        <w:rPr>
          <w:sz w:val="14"/>
        </w:rPr>
        <w:t xml:space="preserve">Various </w:t>
      </w:r>
      <w:r w:rsidRPr="00FF0724">
        <w:rPr>
          <w:rStyle w:val="StyleUnderline"/>
        </w:rPr>
        <w:t>scholars</w:t>
      </w:r>
      <w:r w:rsidRPr="00FF0724">
        <w:rPr>
          <w:sz w:val="14"/>
        </w:rPr>
        <w:t xml:space="preserve"> and institutions </w:t>
      </w:r>
      <w:r w:rsidRPr="00FF0724">
        <w:rPr>
          <w:rStyle w:val="StyleUnderline"/>
        </w:rPr>
        <w:t xml:space="preserve">regard </w:t>
      </w:r>
      <w:r w:rsidRPr="00FF0724">
        <w:rPr>
          <w:rStyle w:val="Emphasis"/>
        </w:rPr>
        <w:t>global social instability</w:t>
      </w:r>
      <w:r w:rsidRPr="00FF0724">
        <w:rPr>
          <w:rStyle w:val="StyleUnderline"/>
        </w:rPr>
        <w:t xml:space="preserve"> as the </w:t>
      </w:r>
      <w:r w:rsidRPr="00FF0724">
        <w:rPr>
          <w:rStyle w:val="Emphasis"/>
        </w:rPr>
        <w:t>greatest threat</w:t>
      </w:r>
      <w:r w:rsidRPr="00FF0724">
        <w:rPr>
          <w:sz w:val="14"/>
        </w:rPr>
        <w:t xml:space="preserve"> facing this decade. </w:t>
      </w:r>
      <w:r w:rsidRPr="00FF0724">
        <w:rPr>
          <w:rStyle w:val="StyleUnderline"/>
        </w:rPr>
        <w:t xml:space="preserve">The catalyst has been postulated to be </w:t>
      </w:r>
      <w:r w:rsidRPr="00FF0724">
        <w:rPr>
          <w:rStyle w:val="StyleUnderline"/>
          <w:highlight w:val="cyan"/>
        </w:rPr>
        <w:t xml:space="preserve">a </w:t>
      </w:r>
      <w:r w:rsidRPr="00FF0724">
        <w:rPr>
          <w:rStyle w:val="Emphasis"/>
          <w:highlight w:val="cyan"/>
        </w:rPr>
        <w:t>Second</w:t>
      </w:r>
      <w:r w:rsidRPr="00FF0724">
        <w:rPr>
          <w:rStyle w:val="Emphasis"/>
        </w:rPr>
        <w:t xml:space="preserve"> Great </w:t>
      </w:r>
      <w:r w:rsidRPr="00FF0724">
        <w:rPr>
          <w:rStyle w:val="Emphasis"/>
          <w:highlight w:val="cyan"/>
        </w:rPr>
        <w:t>Depression</w:t>
      </w:r>
      <w:r w:rsidRPr="00FF0724">
        <w:rPr>
          <w:rStyle w:val="StyleUnderline"/>
        </w:rPr>
        <w:t xml:space="preserve"> which, in turn, </w:t>
      </w:r>
      <w:r w:rsidRPr="00FF0724">
        <w:rPr>
          <w:rStyle w:val="StyleUnderline"/>
          <w:highlight w:val="cyan"/>
        </w:rPr>
        <w:t>will have</w:t>
      </w:r>
      <w:r w:rsidRPr="00FF0724">
        <w:rPr>
          <w:rStyle w:val="StyleUnderline"/>
        </w:rPr>
        <w:t xml:space="preserve"> </w:t>
      </w:r>
      <w:r w:rsidRPr="00FF0724">
        <w:rPr>
          <w:rStyle w:val="Emphasis"/>
        </w:rPr>
        <w:t xml:space="preserve">profound </w:t>
      </w:r>
      <w:r w:rsidRPr="00FF0724">
        <w:rPr>
          <w:rStyle w:val="Emphasis"/>
          <w:highlight w:val="cyan"/>
        </w:rPr>
        <w:t>implications</w:t>
      </w:r>
      <w:r w:rsidRPr="00FF0724">
        <w:rPr>
          <w:rStyle w:val="StyleUnderline"/>
          <w:highlight w:val="cyan"/>
        </w:rPr>
        <w:t xml:space="preserve"> for </w:t>
      </w:r>
      <w:r w:rsidRPr="00FF0724">
        <w:rPr>
          <w:rStyle w:val="Emphasis"/>
        </w:rPr>
        <w:t xml:space="preserve">global </w:t>
      </w:r>
      <w:r w:rsidRPr="00FF0724">
        <w:rPr>
          <w:rStyle w:val="Emphasis"/>
          <w:highlight w:val="cyan"/>
        </w:rPr>
        <w:t>security</w:t>
      </w:r>
      <w:r w:rsidRPr="00FF0724">
        <w:rPr>
          <w:rStyle w:val="StyleUnderline"/>
        </w:rPr>
        <w:t xml:space="preserve"> and national integrity</w:t>
      </w:r>
      <w:r w:rsidRPr="00FF0724">
        <w:rPr>
          <w:sz w:val="14"/>
        </w:rPr>
        <w:t xml:space="preserve">. This paper, written from a broad systems perspective, illustrates how </w:t>
      </w:r>
      <w:r w:rsidRPr="00FF0724">
        <w:rPr>
          <w:rStyle w:val="StyleUnderline"/>
        </w:rPr>
        <w:t>emerging risks are</w:t>
      </w:r>
      <w:r w:rsidRPr="00FF0724">
        <w:rPr>
          <w:sz w:val="14"/>
        </w:rPr>
        <w:t xml:space="preserve"> getting more complex and </w:t>
      </w:r>
      <w:r w:rsidRPr="00FF0724">
        <w:rPr>
          <w:rStyle w:val="Emphasis"/>
        </w:rPr>
        <w:t>intertwined</w:t>
      </w:r>
      <w:r w:rsidRPr="00FF0724">
        <w:rPr>
          <w:sz w:val="14"/>
        </w:rPr>
        <w:t xml:space="preserve">; blurring boundaries between the economic, environmental, geopolitical, societal and technological taxonomy used by the World Economic Forum for its annual global risk forecasts. </w:t>
      </w:r>
      <w:r w:rsidRPr="00FF0724">
        <w:rPr>
          <w:rStyle w:val="Emphasis"/>
        </w:rPr>
        <w:t xml:space="preserve">Tight </w:t>
      </w:r>
      <w:r w:rsidRPr="00FF0724">
        <w:rPr>
          <w:rStyle w:val="Emphasis"/>
          <w:highlight w:val="cyan"/>
        </w:rPr>
        <w:t>couplings</w:t>
      </w:r>
      <w:r w:rsidRPr="00FF0724">
        <w:rPr>
          <w:rStyle w:val="StyleUnderline"/>
          <w:highlight w:val="cyan"/>
        </w:rPr>
        <w:t xml:space="preserve"> </w:t>
      </w:r>
      <w:r w:rsidRPr="00FF0724">
        <w:rPr>
          <w:rStyle w:val="StyleUnderline"/>
        </w:rPr>
        <w:t>in</w:t>
      </w:r>
      <w:r w:rsidRPr="00FF0724">
        <w:rPr>
          <w:sz w:val="14"/>
        </w:rPr>
        <w:t xml:space="preserve"> our </w:t>
      </w:r>
      <w:r w:rsidRPr="00FF0724">
        <w:rPr>
          <w:rStyle w:val="Emphasis"/>
        </w:rPr>
        <w:t>global systems</w:t>
      </w:r>
      <w:r w:rsidRPr="00FF0724">
        <w:rPr>
          <w:rStyle w:val="StyleUnderline"/>
        </w:rPr>
        <w:t xml:space="preserve"> have</w:t>
      </w:r>
      <w:r w:rsidRPr="00FF0724">
        <w:rPr>
          <w:sz w:val="14"/>
        </w:rPr>
        <w:t xml:space="preserve"> also </w:t>
      </w:r>
      <w:r w:rsidRPr="00FF0724">
        <w:rPr>
          <w:rStyle w:val="StyleUnderline"/>
          <w:highlight w:val="cyan"/>
        </w:rPr>
        <w:t>enabled risks</w:t>
      </w:r>
      <w:r w:rsidRPr="00FF0724">
        <w:rPr>
          <w:rStyle w:val="StyleUnderline"/>
        </w:rPr>
        <w:t xml:space="preserve"> accrued </w:t>
      </w:r>
      <w:r w:rsidRPr="00FF0724">
        <w:rPr>
          <w:rStyle w:val="StyleUnderline"/>
          <w:highlight w:val="cyan"/>
        </w:rPr>
        <w:t xml:space="preserve">in </w:t>
      </w:r>
      <w:r w:rsidRPr="00FF0724">
        <w:rPr>
          <w:rStyle w:val="Emphasis"/>
          <w:highlight w:val="cyan"/>
        </w:rPr>
        <w:t>one area</w:t>
      </w:r>
      <w:r w:rsidRPr="00FF0724">
        <w:rPr>
          <w:rStyle w:val="StyleUnderline"/>
          <w:highlight w:val="cyan"/>
        </w:rPr>
        <w:t xml:space="preserve"> to </w:t>
      </w:r>
      <w:r w:rsidRPr="00FF0724">
        <w:rPr>
          <w:rStyle w:val="Emphasis"/>
          <w:highlight w:val="cyan"/>
        </w:rPr>
        <w:t>snowball</w:t>
      </w:r>
      <w:r w:rsidRPr="00FF0724">
        <w:rPr>
          <w:rStyle w:val="StyleUnderline"/>
          <w:highlight w:val="cyan"/>
        </w:rPr>
        <w:t xml:space="preserve"> </w:t>
      </w:r>
      <w:r w:rsidRPr="00FF0724">
        <w:rPr>
          <w:rStyle w:val="StyleUnderline"/>
        </w:rPr>
        <w:t xml:space="preserve">into a </w:t>
      </w:r>
      <w:r w:rsidRPr="00FF0724">
        <w:rPr>
          <w:rStyle w:val="Emphasis"/>
        </w:rPr>
        <w:t>full-blown crisis</w:t>
      </w:r>
      <w:r w:rsidRPr="00FF0724">
        <w:rPr>
          <w:rStyle w:val="StyleUnderline"/>
        </w:rPr>
        <w:t xml:space="preserve"> </w:t>
      </w:r>
      <w:r w:rsidRPr="00FF0724">
        <w:rPr>
          <w:rStyle w:val="Emphasis"/>
        </w:rPr>
        <w:t>elsewhere</w:t>
      </w:r>
      <w:r w:rsidRPr="00FF0724">
        <w:rPr>
          <w:sz w:val="14"/>
          <w:szCs w:val="18"/>
        </w:rPr>
        <w:t xml:space="preserve">. </w:t>
      </w:r>
      <w:r w:rsidRPr="00B37F8B">
        <w:rPr>
          <w:sz w:val="2"/>
          <w:szCs w:val="2"/>
        </w:rPr>
        <w:t>The COVID-19 pandemic and its socioeconomic fallouts exemplify this systemic chain-reaction. Once inexorable forces of globalization are rupturing as the current global system can no longer be sustained due to poor governance and runaway wealth fractionation. The coronavirus pandemic is also enabling Big Tech to expropriate the levers of governments and mass communications worldwide. This paper concludes by highlighting how this development poses a dilemma for security professionals. Key Words: Global Systems, Emergence, VUCA, COVID-9, Social Instability, Big Tech, Great Reset INTRODUCTION The new decade is witnessing rising volatility across global systems. Pick any random “system” today and chart out its trajectory: Are our education systems becoming more robust and affordable? What about food security? Are our healthcare systems improving? Are our pension systems sound? Wherever one looks, there are dark clouds gathering on a global horizon marked by volatility, uncertainty, complexity and ambiguity (VUCA). But what exactly is a global system? Our planet itself is an autonomous and self sustaining mega-system, marked by periodic cycles and elemental vagaries. Human activities within however are not system isolates as our banking, utility, farming, healthcare and retail sectors etc. are increasingly entwined. Risks accrued in one system may cascade into an unforeseen crisis within and/or without (Choo, Smith &amp; McCusker, 2007). Scholars call this phenomenon “emergence”; one where the behaviour of intersecting systems is determined by complex and largely invisible interactions at the substratum (Goldstein, 1999; Holland, 1998). The ongoing COVID-19 pandemic is a case in point. While experts remain divided over the source and morphology of the virus, the contagion has ramified into a global health crisis and supply chain nightmare. It is also tilting the geopolitical balance. China is the largest exporter of intermediate products, and had generated nearly 20% of global imports in 2015 alone (Cousin, 2020). The pharmaceutical sector is particularly vulnerable. Nearly “85% of medicines in the U.S. strategic national stockpile” sources components from China (Owens, 2020). An initial run on respiratory masks has now been eclipsed by rowdy queues at supermarkets and the bankruptcy of small businesses. The entire global population – save for major pockets such as Sweden, Belarus, Taiwan and Japan – have been subjected to cyclical lockdowns and quarantines. Never before in history have humans faced such a systemic, borderless calamity. COVID-19 represents a classic emergent crisis that necessitates real-time response and adaptivity in a real-time world, particularly since the global Just-in-Time (JIT) production and delivery system serves as both an enabler and vector for transboundary risks. From a systems thinking perspective, emerging risk management should therefore address a whole spectrum of activity across the economic, environmental, geopolitical, societal and technological (EEGST) taxonomy. Every emerging threat can be slotted into this taxonomy – a reason why it is used by the World Economic Forum (WEF) for its annual global risk exercises (Maavak, 2019a). As traditional forces of globalization unravel, security professionals should take cognizance of emerging threats through a systems thinking approach. METHODOLOGY An EEGST sectional breakdown was adopted to illustrate a sampling of extreme risks facing the world for the 2020-2030 decade. The transcendental quality of emerging risks, as outlined on Figure 1, below, was primarily informed by the following pillars of systems thinking (Rickards, 2020): • Diminishing diversity (or increasing homogeneity) of actors in the global system (Boli &amp; Thomas, 1997; Meyer, 2000; Young et al, 2006); • Interconnections in the global system (Homer-Dixon et al, 2015; Lee &amp; Preston, 2012); • Interactions of actors, events and components in the global system (Buldyrev et al, 2010; Bashan et al, 2013; Homer-Dixon et al, 2015); and • Adaptive qualities in particular systems (Bodin &amp; Norberg, 2005; Scheffer et al, 2012) Since scholastic material on this topic remains somewhat inchoate, this paper buttresses many of its contentions through secondary (i.e. news/institutional) sources. ECONOMY According to Professor Stanislaw Drozdz (2018) of the Polish Academy of Sciences, “a global financial crash of a previously unprecedented scale is highly probable” by the mid- 2020s. This will lead to a trickle-down meltdown, impacting all areas of human activity. The economist John Mauldin (2018) similarly warns that the “2020s might be the worst decade in US history” and may lead to a Second Great Depression. Other forecasts are equally alarming. According to the International Institute of Finance, global debt may have surpassed $255 trillion by 2020 (IIF, 2019). Yet another study revealed that global debts and liabilities amounted to a staggering $2.5 quadrillion (Ausman, 2018). The reader should note that these figures were tabulated before the COVID-19 outbreak. The IMF singles out widening income inequality as the trigger for the next Great Depression (Georgieva, 2020). The wealthiest 1% now own more than twice as much wealth as 6.9 billion people (Coffey et al, 2020) and this chasm is widening with each passing month. COVID-19 had, in fact, boosted global billionaire wealth to an unprecedented $10.2 trillion by July 2020 (UBS-PWC, 2020). Global GDP, worth $88 trillion in 2019, may have contracted by 5.2% in 2020 (World Bank, 2020). As the Greek historian Plutarch warned in the 1st century AD: “An imbalance between rich and poor is the oldest and most fatal ailment of all republics” (Mauldin, 2014). The stability of a society, as Aristotle argued even earlier, depends on a robust middle element or middle class. At the rate the global middle class is facing catastrophic debt and unemployment levels, widespread social disaffection may morph into outright anarchy (Maavak, 2012; DCDC, 2007).</w:t>
      </w:r>
      <w:r w:rsidRPr="00FF0724">
        <w:rPr>
          <w:sz w:val="14"/>
          <w:szCs w:val="18"/>
        </w:rPr>
        <w:t xml:space="preserve"> </w:t>
      </w:r>
      <w:r w:rsidRPr="00FF0724">
        <w:rPr>
          <w:rStyle w:val="StyleUnderline"/>
          <w:highlight w:val="cyan"/>
        </w:rPr>
        <w:t>Economic stressors</w:t>
      </w:r>
      <w:r w:rsidRPr="00FF0724">
        <w:rPr>
          <w:sz w:val="14"/>
        </w:rPr>
        <w:t xml:space="preserve">, in transcendent VUCA fashion, </w:t>
      </w:r>
      <w:r w:rsidRPr="00FF0724">
        <w:rPr>
          <w:rStyle w:val="StyleUnderline"/>
        </w:rPr>
        <w:t>may</w:t>
      </w:r>
      <w:r w:rsidRPr="00FF0724">
        <w:rPr>
          <w:sz w:val="14"/>
        </w:rPr>
        <w:t xml:space="preserve"> also </w:t>
      </w:r>
      <w:r w:rsidRPr="00FF0724">
        <w:rPr>
          <w:rStyle w:val="StyleUnderline"/>
          <w:highlight w:val="cyan"/>
        </w:rPr>
        <w:t>induce</w:t>
      </w:r>
      <w:r w:rsidRPr="00FF0724">
        <w:rPr>
          <w:rStyle w:val="StyleUnderline"/>
        </w:rPr>
        <w:t xml:space="preserve"> </w:t>
      </w:r>
      <w:r w:rsidRPr="00FF0724">
        <w:rPr>
          <w:rStyle w:val="Emphasis"/>
        </w:rPr>
        <w:t xml:space="preserve">radical </w:t>
      </w:r>
      <w:r w:rsidRPr="00FF0724">
        <w:rPr>
          <w:rStyle w:val="Emphasis"/>
          <w:highlight w:val="cyan"/>
        </w:rPr>
        <w:t>geopolitical realignments</w:t>
      </w:r>
      <w:r w:rsidRPr="00FF0724">
        <w:rPr>
          <w:rStyle w:val="StyleUnderline"/>
        </w:rPr>
        <w:t xml:space="preserve">. Bullions now carry more weight than NATO’s </w:t>
      </w:r>
      <w:r w:rsidRPr="00FF0724">
        <w:rPr>
          <w:rStyle w:val="Emphasis"/>
        </w:rPr>
        <w:t>security guarantees</w:t>
      </w:r>
      <w:r w:rsidRPr="00FF0724">
        <w:rPr>
          <w:rStyle w:val="StyleUnderline"/>
        </w:rPr>
        <w:t xml:space="preserve"> in </w:t>
      </w:r>
      <w:r w:rsidRPr="00FF0724">
        <w:rPr>
          <w:rStyle w:val="Emphasis"/>
        </w:rPr>
        <w:t>Eastern Europe</w:t>
      </w:r>
      <w:r w:rsidRPr="00FF0724">
        <w:rPr>
          <w:sz w:val="14"/>
        </w:rPr>
        <w:t xml:space="preserve">. After Poland repatriated 100 tons of gold from the Bank of England in 2019, Slovakia, Serbia and Hungary quickly followed suit. According to former Slovak Premier Robert Fico, </w:t>
      </w:r>
      <w:r w:rsidRPr="00FF0724">
        <w:rPr>
          <w:rStyle w:val="StyleUnderline"/>
        </w:rPr>
        <w:t xml:space="preserve">this </w:t>
      </w:r>
      <w:r w:rsidRPr="00FF0724">
        <w:rPr>
          <w:rStyle w:val="Emphasis"/>
        </w:rPr>
        <w:t>erosion</w:t>
      </w:r>
      <w:r w:rsidRPr="00FF0724">
        <w:rPr>
          <w:rStyle w:val="StyleUnderline"/>
        </w:rPr>
        <w:t xml:space="preserve"> in </w:t>
      </w:r>
      <w:r w:rsidRPr="00FF0724">
        <w:rPr>
          <w:rStyle w:val="Emphasis"/>
        </w:rPr>
        <w:t>regional trust</w:t>
      </w:r>
      <w:r w:rsidRPr="00FF0724">
        <w:rPr>
          <w:rStyle w:val="StyleUnderline"/>
        </w:rPr>
        <w:t xml:space="preserve"> was based on historical precedents</w:t>
      </w:r>
      <w:r w:rsidRPr="00FF0724">
        <w:rPr>
          <w:sz w:val="14"/>
        </w:rPr>
        <w:t xml:space="preserve"> – in particular the 1938 Munich Agreement which ceded Czechoslovakia’s Sudetenland to Nazi Germany. As Fico reiterated (Dudik &amp; Tomek, 2019): “You can hardly trust even the closest allies after the Munich Agreement… I guarantee that if something happens, we won’t see a single gram of this (offshore-held) gold. Let’s do it (repatriation) as quickly as possible.” (Parenthesis added by author). President Aleksandar Vucic of Serbia (a non-NATO nation) justified his central bank’s gold-repatriation program by hinting at economic headwinds ahead: “We see in which direction the crisis in the world is moving” (Dudik &amp; Tomek, 2019). Indeed, </w:t>
      </w:r>
      <w:r w:rsidRPr="00FF0724">
        <w:rPr>
          <w:rStyle w:val="StyleUnderline"/>
          <w:highlight w:val="cyan"/>
        </w:rPr>
        <w:t>with</w:t>
      </w:r>
      <w:r w:rsidRPr="00FF0724">
        <w:rPr>
          <w:rStyle w:val="StyleUnderline"/>
        </w:rPr>
        <w:t xml:space="preserve"> two global Titanics – the </w:t>
      </w:r>
      <w:r w:rsidRPr="00FF0724">
        <w:rPr>
          <w:rStyle w:val="Emphasis"/>
          <w:highlight w:val="cyan"/>
        </w:rPr>
        <w:t>U</w:t>
      </w:r>
      <w:r w:rsidRPr="00FF0724">
        <w:rPr>
          <w:sz w:val="14"/>
        </w:rPr>
        <w:t xml:space="preserve">nited </w:t>
      </w:r>
      <w:r w:rsidRPr="00FF0724">
        <w:rPr>
          <w:rStyle w:val="Emphasis"/>
          <w:highlight w:val="cyan"/>
        </w:rPr>
        <w:t>S</w:t>
      </w:r>
      <w:r w:rsidRPr="00FF0724">
        <w:rPr>
          <w:sz w:val="14"/>
        </w:rPr>
        <w:t xml:space="preserve">tates </w:t>
      </w:r>
      <w:r w:rsidRPr="00FF0724">
        <w:rPr>
          <w:rStyle w:val="StyleUnderline"/>
          <w:highlight w:val="cyan"/>
        </w:rPr>
        <w:t>and China</w:t>
      </w:r>
      <w:r w:rsidRPr="00FF0724">
        <w:rPr>
          <w:sz w:val="14"/>
        </w:rPr>
        <w:t xml:space="preserve"> – set </w:t>
      </w:r>
      <w:r w:rsidRPr="00FF0724">
        <w:rPr>
          <w:rStyle w:val="StyleUnderline"/>
        </w:rPr>
        <w:t xml:space="preserve">on a </w:t>
      </w:r>
      <w:r w:rsidRPr="00FF0724">
        <w:rPr>
          <w:rStyle w:val="Emphasis"/>
        </w:rPr>
        <w:t>collision course</w:t>
      </w:r>
      <w:r w:rsidRPr="00FF0724">
        <w:rPr>
          <w:sz w:val="14"/>
        </w:rPr>
        <w:t xml:space="preserve"> with a quadrillions-denominated iceberg in the middle, and a viral outbreak on its tip, </w:t>
      </w:r>
      <w:r w:rsidRPr="00FF0724">
        <w:rPr>
          <w:rStyle w:val="StyleUnderline"/>
        </w:rPr>
        <w:t xml:space="preserve">the </w:t>
      </w:r>
      <w:r w:rsidRPr="00FF0724">
        <w:rPr>
          <w:rStyle w:val="Emphasis"/>
        </w:rPr>
        <w:t xml:space="preserve">seismic </w:t>
      </w:r>
      <w:r w:rsidRPr="00FF0724">
        <w:rPr>
          <w:rStyle w:val="Emphasis"/>
          <w:highlight w:val="cyan"/>
        </w:rPr>
        <w:t>ripples</w:t>
      </w:r>
      <w:r w:rsidRPr="00FF0724">
        <w:rPr>
          <w:rStyle w:val="StyleUnderline"/>
          <w:highlight w:val="cyan"/>
        </w:rPr>
        <w:t xml:space="preserve"> will be felt</w:t>
      </w:r>
      <w:r w:rsidRPr="00FF0724">
        <w:rPr>
          <w:rStyle w:val="StyleUnderline"/>
        </w:rPr>
        <w:t xml:space="preserve"> </w:t>
      </w:r>
      <w:r w:rsidRPr="00FF0724">
        <w:rPr>
          <w:rStyle w:val="Emphasis"/>
        </w:rPr>
        <w:t>far</w:t>
      </w:r>
      <w:r w:rsidRPr="00FF0724">
        <w:rPr>
          <w:rStyle w:val="StyleUnderline"/>
        </w:rPr>
        <w:t xml:space="preserve">, </w:t>
      </w:r>
      <w:r w:rsidRPr="00FF0724">
        <w:rPr>
          <w:rStyle w:val="Emphasis"/>
        </w:rPr>
        <w:t>wide</w:t>
      </w:r>
      <w:r w:rsidRPr="00FF0724">
        <w:rPr>
          <w:rStyle w:val="StyleUnderline"/>
        </w:rPr>
        <w:t xml:space="preserve"> and for a </w:t>
      </w:r>
      <w:r w:rsidRPr="00FF0724">
        <w:rPr>
          <w:rStyle w:val="Emphasis"/>
        </w:rPr>
        <w:t>considerable period</w:t>
      </w:r>
      <w:r w:rsidRPr="00FF0724">
        <w:rPr>
          <w:sz w:val="14"/>
        </w:rPr>
        <w:t xml:space="preserve">. </w:t>
      </w:r>
      <w:r w:rsidRPr="00FF0724">
        <w:rPr>
          <w:sz w:val="14"/>
          <w:szCs w:val="18"/>
        </w:rPr>
        <w:t xml:space="preserve">A reality check is nonetheless needed here: Can additional bullions realistically circumvallate the economies of 80 million plus peoples in these Eastern European nations, worth a collective $1.8 trillion by purchasing power parity? Gold however is a potent psychological symbol as it represents national sovereignty and economic reassurance in a potentially hyperinflationary world. The portents are clear: The current global economic system will be weakened by rising nationalism and autarkic demands. Much uncertainty remains ahead. Mauldin (2018) proposes the introduction of Old Testament-style debt jubilees to facilitate gradual national recoveries. The World Economic Forum, on the other hand, has long proposed a “Great Reset” by 2030; a socialist utopia where “you’ll own nothing and you’ll be happy” (WEF, 2016). In the final analysis, COVID-19 is not the root cause of the current global economic turmoil; it is merely an accelerant to a burning house of cards that was left smouldering since the 2008 Great Recession (Maavak, 2020a). We also see how the four main pillars of systems thinking (diversity, interconnectivity, interactivity and “adaptivity”) form the mise en scene in a VUCA decade. ENVIRONMENTAL </w:t>
      </w:r>
      <w:r w:rsidRPr="00FF0724">
        <w:rPr>
          <w:rStyle w:val="StyleUnderline"/>
        </w:rPr>
        <w:t xml:space="preserve">What happens to the </w:t>
      </w:r>
      <w:r w:rsidRPr="00FF0724">
        <w:rPr>
          <w:rStyle w:val="Emphasis"/>
        </w:rPr>
        <w:t>environment</w:t>
      </w:r>
      <w:r w:rsidRPr="00FF0724">
        <w:rPr>
          <w:rStyle w:val="StyleUnderline"/>
        </w:rPr>
        <w:t xml:space="preserve"> when our </w:t>
      </w:r>
      <w:r w:rsidRPr="00FF0724">
        <w:rPr>
          <w:rStyle w:val="Emphasis"/>
        </w:rPr>
        <w:t>economies implode</w:t>
      </w:r>
      <w:r w:rsidRPr="00FF0724">
        <w:rPr>
          <w:rStyle w:val="StyleUnderline"/>
        </w:rPr>
        <w:t xml:space="preserve">? </w:t>
      </w:r>
      <w:r w:rsidRPr="00FF0724">
        <w:rPr>
          <w:rStyle w:val="StyleUnderline"/>
          <w:highlight w:val="cyan"/>
        </w:rPr>
        <w:t>Think of</w:t>
      </w:r>
      <w:r w:rsidRPr="00FF0724">
        <w:rPr>
          <w:rStyle w:val="StyleUnderline"/>
        </w:rPr>
        <w:t xml:space="preserve"> a </w:t>
      </w:r>
      <w:r w:rsidRPr="00FF0724">
        <w:rPr>
          <w:rStyle w:val="Emphasis"/>
          <w:highlight w:val="cyan"/>
        </w:rPr>
        <w:t>debt-laden</w:t>
      </w:r>
      <w:r w:rsidRPr="00FF0724">
        <w:rPr>
          <w:rStyle w:val="StyleUnderline"/>
          <w:highlight w:val="cyan"/>
        </w:rPr>
        <w:t xml:space="preserve"> workforce at</w:t>
      </w:r>
      <w:r w:rsidRPr="00FF0724">
        <w:rPr>
          <w:rStyle w:val="StyleUnderline"/>
        </w:rPr>
        <w:t xml:space="preserve"> sensitive </w:t>
      </w:r>
      <w:r w:rsidRPr="00FF0724">
        <w:rPr>
          <w:rStyle w:val="Emphasis"/>
          <w:highlight w:val="cyan"/>
        </w:rPr>
        <w:t>nuclear</w:t>
      </w:r>
      <w:r w:rsidRPr="00FF0724">
        <w:rPr>
          <w:rStyle w:val="StyleUnderline"/>
          <w:highlight w:val="cyan"/>
        </w:rPr>
        <w:t xml:space="preserve"> and </w:t>
      </w:r>
      <w:r w:rsidRPr="00FF0724">
        <w:rPr>
          <w:rStyle w:val="Emphasis"/>
          <w:highlight w:val="cyan"/>
        </w:rPr>
        <w:t>chemical plants</w:t>
      </w:r>
      <w:r w:rsidRPr="00FF0724">
        <w:rPr>
          <w:rStyle w:val="StyleUnderline"/>
        </w:rPr>
        <w:t xml:space="preserve">, along </w:t>
      </w:r>
      <w:r w:rsidRPr="00FF0724">
        <w:rPr>
          <w:rStyle w:val="StyleUnderline"/>
          <w:highlight w:val="cyan"/>
        </w:rPr>
        <w:t>with a</w:t>
      </w:r>
      <w:r w:rsidRPr="00FF0724">
        <w:rPr>
          <w:rStyle w:val="StyleUnderline"/>
        </w:rPr>
        <w:t xml:space="preserve"> concomitant </w:t>
      </w:r>
      <w:r w:rsidRPr="00FF0724">
        <w:rPr>
          <w:rStyle w:val="Emphasis"/>
          <w:highlight w:val="cyan"/>
        </w:rPr>
        <w:t>surge</w:t>
      </w:r>
      <w:r w:rsidRPr="00FF0724">
        <w:rPr>
          <w:rStyle w:val="StyleUnderline"/>
          <w:highlight w:val="cyan"/>
        </w:rPr>
        <w:t xml:space="preserve"> in</w:t>
      </w:r>
      <w:r w:rsidRPr="00FF0724">
        <w:rPr>
          <w:rStyle w:val="StyleUnderline"/>
        </w:rPr>
        <w:t xml:space="preserve"> </w:t>
      </w:r>
      <w:r w:rsidRPr="00FF0724">
        <w:rPr>
          <w:rStyle w:val="Emphasis"/>
        </w:rPr>
        <w:t xml:space="preserve">industrial </w:t>
      </w:r>
      <w:r w:rsidRPr="00FF0724">
        <w:rPr>
          <w:rStyle w:val="Emphasis"/>
          <w:highlight w:val="cyan"/>
        </w:rPr>
        <w:t>accidents</w:t>
      </w:r>
      <w:r w:rsidRPr="00FF0724">
        <w:rPr>
          <w:rStyle w:val="StyleUnderline"/>
        </w:rPr>
        <w:t xml:space="preserve">? </w:t>
      </w:r>
      <w:r w:rsidRPr="00FF0724">
        <w:rPr>
          <w:rStyle w:val="Emphasis"/>
        </w:rPr>
        <w:t>Economic stressors</w:t>
      </w:r>
      <w:r w:rsidRPr="00FF0724">
        <w:rPr>
          <w:sz w:val="14"/>
        </w:rPr>
        <w:t xml:space="preserve">, workforce demoralization and rampant profiteering – rather than manmade climate change – arguably </w:t>
      </w:r>
      <w:r w:rsidRPr="00FF0724">
        <w:rPr>
          <w:rStyle w:val="StyleUnderline"/>
        </w:rPr>
        <w:t xml:space="preserve">pose the </w:t>
      </w:r>
      <w:r w:rsidRPr="00FF0724">
        <w:rPr>
          <w:rStyle w:val="Emphasis"/>
        </w:rPr>
        <w:t>biggest threats</w:t>
      </w:r>
      <w:r w:rsidRPr="00FF0724">
        <w:rPr>
          <w:rStyle w:val="StyleUnderline"/>
        </w:rPr>
        <w:t xml:space="preserve"> to the environment</w:t>
      </w:r>
      <w:r w:rsidRPr="00FF0724">
        <w:rPr>
          <w:sz w:val="14"/>
        </w:rPr>
        <w:t>. I</w:t>
      </w:r>
      <w:r w:rsidRPr="00AE50AA">
        <w:rPr>
          <w:sz w:val="8"/>
          <w:szCs w:val="8"/>
        </w:rPr>
        <w:t>n a WEF report, Buehler et al (2017) made the following pre-COVID-19 observation: The ILO estimates that the annual cost to the global economy from accidents and work-related diseases alone is a staggering $3 trillion. Moreover, a recent report suggests the world’s 3.2 billion workers are increasingly unwell, with the vast majority facing significant economic insecurity: 77% work in part-time, temporary, “vulnerable” or unpaid jobs. Shouldn’t this phenomenon be better categorized as a societal or economic risk rather than an environmental one? In line with the systems thinking approach, however, global risks can no longer be boxed into a taxonomical silo. Frazzled workforces may precipitate another Bhopal (1984), Chernobyl (1986), Deepwater Horizon (2010) or Flint water crisis (2014). These disasters were notably not the result of manmade climate change. Neither was the Fukushima nuclear disaster (2011) nor the Indian Ocean tsunami (2004). Indeed, the combustion of a long-overlooked cargo of 2,750 tonnes of ammonium nitrate had nearly levelled the city of Beirut, Lebanon, on Aug 4 2020. The explosion left 204 dead; 7,500 injured; US$15 billion in property damages; and an estimated 300,000 people homeless (Urbina, 2020). The environmental costs have yet to be adequately tabulated. Environmental disasters are more attributable to Black Swan events, systems breakdowns and corporate greed rather than to mundane human activity. Our JIT world aggravates the cascading potential of risks (Korowicz, 2012). Production and delivery delays, caused by the COVID-19 outbreak, will eventually require industrial overcompensation. This will further stress senior executives, workers, machines and a variety of computerized systems. The trickle-down effects will likely include substandard products, contaminated food and a general lowering in health and safety standards (Maavak, 2019a). Unpaid or demoralized sanitation workers may also resort to indiscriminate waste dumping. Many cities across the United States (and elsewhere in the world) are no longer recycling wastes due to prohibitive costs in the global corona-economy (Liacko, 2021). Even in good times, strict protocols on waste disposals were routinely ignored. While Sweden championed the global climate change narrative, its clothing flagship H&amp;M was busy covering up toxic effluences disgorged by vendors along the Citarum River in Java, Indonesia. As a result, countless children among 14 million Indonesians straddling the “world’s most polluted river” began to suffer from dermatitis, intestinal problems, developmental disorders, renal failure, chronic bronchitis and cancer (DW, 2020). It is also in cauldrons like the Citarum River where pathogens may mutate with emergent ramifications. On an equally alarming note, depressed economic conditions have traditionally provided a waste disposal boon for organized crime elements. Throughout 1980s, the Calabriabased ‘Ndrangheta mafia – in collusion with governments in Europe and North America – began to dump radioactive wastes along the coast of Somalia. Reeling from pollution and revenue loss, Somali fisherman eventually resorted to mass piracy (Knaup, 2008). The coast of Somalia is now a maritime hotspot, and exemplifies an entwined form of economic-environmental-geopolitical-societal emergence. In a VUCA world, indiscriminate waste dumping can unexpectedly morph into a Black Hawk Down incident. The laws of unintended consequences are governed by actors, interconnections, interactions and adaptations in a system under study – as outlined in the methodology section. Environmentally-devastating industrial sabotages – whether by disgruntled workers, industrial competitors, ideological maniacs or terrorist groups – cannot be discounted in a VUCA world. Immiserated societies, in stark defiance of climate change diktats, may resort to dirty coal plants and wood stoves for survival.</w:t>
      </w:r>
      <w:r w:rsidRPr="00FF0724">
        <w:rPr>
          <w:sz w:val="14"/>
          <w:szCs w:val="18"/>
        </w:rPr>
        <w:t xml:space="preserve"> </w:t>
      </w:r>
      <w:r w:rsidRPr="00FF0724">
        <w:rPr>
          <w:rStyle w:val="StyleUnderline"/>
        </w:rPr>
        <w:t>Interlinked ecosystems</w:t>
      </w:r>
      <w:r w:rsidRPr="00FF0724">
        <w:rPr>
          <w:sz w:val="14"/>
        </w:rPr>
        <w:t xml:space="preserve">, particularly water resources, </w:t>
      </w:r>
      <w:r w:rsidRPr="00FF0724">
        <w:rPr>
          <w:rStyle w:val="StyleUnderline"/>
        </w:rPr>
        <w:t xml:space="preserve">may be </w:t>
      </w:r>
      <w:r w:rsidRPr="00FF0724">
        <w:rPr>
          <w:rStyle w:val="Emphasis"/>
        </w:rPr>
        <w:t>hijacked</w:t>
      </w:r>
      <w:r w:rsidRPr="00FF0724">
        <w:rPr>
          <w:sz w:val="14"/>
        </w:rPr>
        <w:t xml:space="preserve"> by nationalist sentiments. </w:t>
      </w:r>
      <w:r w:rsidRPr="00FF0724">
        <w:rPr>
          <w:rStyle w:val="StyleUnderline"/>
        </w:rPr>
        <w:t xml:space="preserve">The </w:t>
      </w:r>
      <w:r w:rsidRPr="00FF0724">
        <w:rPr>
          <w:rStyle w:val="Emphasis"/>
        </w:rPr>
        <w:t>environmental fallouts</w:t>
      </w:r>
      <w:r w:rsidRPr="00FF0724">
        <w:rPr>
          <w:sz w:val="14"/>
        </w:rPr>
        <w:t xml:space="preserve"> of critical infrastructure (CI) breakdowns </w:t>
      </w:r>
      <w:r w:rsidRPr="00FF0724">
        <w:rPr>
          <w:rStyle w:val="StyleUnderline"/>
        </w:rPr>
        <w:t xml:space="preserve">loom like a </w:t>
      </w:r>
      <w:r w:rsidRPr="00FF0724">
        <w:rPr>
          <w:rStyle w:val="Emphasis"/>
        </w:rPr>
        <w:t>Sword of Damocles</w:t>
      </w:r>
      <w:r w:rsidRPr="00FF0724">
        <w:rPr>
          <w:rStyle w:val="StyleUnderline"/>
        </w:rPr>
        <w:t xml:space="preserve"> over this decade</w:t>
      </w:r>
      <w:r w:rsidRPr="00FF0724">
        <w:rPr>
          <w:sz w:val="14"/>
        </w:rPr>
        <w:t xml:space="preserve">. GEOPOLITICAL </w:t>
      </w:r>
      <w:r w:rsidRPr="00FF0724">
        <w:rPr>
          <w:rStyle w:val="StyleUnderline"/>
        </w:rPr>
        <w:t xml:space="preserve">The </w:t>
      </w:r>
      <w:r w:rsidRPr="00FF0724">
        <w:rPr>
          <w:rStyle w:val="Emphasis"/>
        </w:rPr>
        <w:t xml:space="preserve">primary </w:t>
      </w:r>
      <w:r w:rsidRPr="00FF0724">
        <w:rPr>
          <w:rStyle w:val="Emphasis"/>
          <w:highlight w:val="cyan"/>
        </w:rPr>
        <w:t>catalyst</w:t>
      </w:r>
      <w:r w:rsidRPr="00FF0724">
        <w:rPr>
          <w:rStyle w:val="StyleUnderline"/>
          <w:highlight w:val="cyan"/>
        </w:rPr>
        <w:t xml:space="preserve"> behind </w:t>
      </w:r>
      <w:r w:rsidRPr="00FF0724">
        <w:rPr>
          <w:rStyle w:val="Emphasis"/>
          <w:highlight w:val="cyan"/>
        </w:rPr>
        <w:t>WWII</w:t>
      </w:r>
      <w:r w:rsidRPr="00FF0724">
        <w:rPr>
          <w:rStyle w:val="StyleUnderline"/>
          <w:highlight w:val="cyan"/>
        </w:rPr>
        <w:t xml:space="preserve"> was</w:t>
      </w:r>
      <w:r w:rsidRPr="00FF0724">
        <w:rPr>
          <w:rStyle w:val="StyleUnderline"/>
        </w:rPr>
        <w:t xml:space="preserve"> the </w:t>
      </w:r>
      <w:r w:rsidRPr="00FF0724">
        <w:rPr>
          <w:rStyle w:val="Emphasis"/>
        </w:rPr>
        <w:t xml:space="preserve">Great </w:t>
      </w:r>
      <w:r w:rsidRPr="00FF0724">
        <w:rPr>
          <w:rStyle w:val="Emphasis"/>
          <w:highlight w:val="cyan"/>
        </w:rPr>
        <w:t>Depression</w:t>
      </w:r>
      <w:r w:rsidRPr="00FF0724">
        <w:rPr>
          <w:sz w:val="14"/>
        </w:rPr>
        <w:t xml:space="preserve">. Since </w:t>
      </w:r>
      <w:r w:rsidRPr="00FF0724">
        <w:rPr>
          <w:rStyle w:val="StyleUnderline"/>
          <w:highlight w:val="cyan"/>
        </w:rPr>
        <w:t>history</w:t>
      </w:r>
      <w:r w:rsidRPr="00FF0724">
        <w:rPr>
          <w:rStyle w:val="StyleUnderline"/>
        </w:rPr>
        <w:t xml:space="preserve"> often </w:t>
      </w:r>
      <w:r w:rsidRPr="00FF0724">
        <w:rPr>
          <w:rStyle w:val="Emphasis"/>
          <w:highlight w:val="cyan"/>
        </w:rPr>
        <w:t>repeats itself</w:t>
      </w:r>
      <w:r w:rsidRPr="00FF0724">
        <w:rPr>
          <w:rStyle w:val="StyleUnderline"/>
        </w:rPr>
        <w:t xml:space="preserve">, expect </w:t>
      </w:r>
      <w:r w:rsidRPr="00FF0724">
        <w:rPr>
          <w:rStyle w:val="Emphasis"/>
        </w:rPr>
        <w:t>familiar bogeymen</w:t>
      </w:r>
      <w:r w:rsidRPr="00FF0724">
        <w:rPr>
          <w:rStyle w:val="StyleUnderline"/>
        </w:rPr>
        <w:t xml:space="preserve"> to </w:t>
      </w:r>
      <w:r w:rsidRPr="00FF0724">
        <w:rPr>
          <w:rStyle w:val="Emphasis"/>
        </w:rPr>
        <w:t>reappear</w:t>
      </w:r>
      <w:r w:rsidRPr="00FF0724">
        <w:rPr>
          <w:sz w:val="14"/>
        </w:rPr>
        <w:t xml:space="preserve"> </w:t>
      </w:r>
      <w:r w:rsidRPr="00FF0724">
        <w:rPr>
          <w:rStyle w:val="StyleUnderline"/>
        </w:rPr>
        <w:t xml:space="preserve">in societies roiling with </w:t>
      </w:r>
      <w:r w:rsidRPr="00FF0724">
        <w:rPr>
          <w:rStyle w:val="Emphasis"/>
        </w:rPr>
        <w:t>impoverishment</w:t>
      </w:r>
      <w:r w:rsidRPr="00FF0724">
        <w:rPr>
          <w:sz w:val="14"/>
        </w:rPr>
        <w:t xml:space="preserve"> and ideological clefts. </w:t>
      </w:r>
      <w:r w:rsidRPr="00FF0724">
        <w:rPr>
          <w:rStyle w:val="StyleUnderline"/>
        </w:rPr>
        <w:t>Anti-Semitism</w:t>
      </w:r>
      <w:r w:rsidRPr="00FF0724">
        <w:rPr>
          <w:sz w:val="14"/>
        </w:rPr>
        <w:t xml:space="preserve"> – a societal risk on its own – </w:t>
      </w:r>
      <w:r w:rsidRPr="00FF0724">
        <w:rPr>
          <w:rStyle w:val="StyleUnderline"/>
        </w:rPr>
        <w:t>may reach alarming proportions</w:t>
      </w:r>
      <w:r w:rsidRPr="00FF0724">
        <w:rPr>
          <w:sz w:val="14"/>
        </w:rPr>
        <w:t xml:space="preserve"> in the West (Reuters, 2019), </w:t>
      </w:r>
      <w:r w:rsidRPr="00FF0724">
        <w:rPr>
          <w:rStyle w:val="StyleUnderline"/>
        </w:rPr>
        <w:t xml:space="preserve">possibly </w:t>
      </w:r>
      <w:r w:rsidRPr="00FF0724">
        <w:rPr>
          <w:rStyle w:val="Emphasis"/>
        </w:rPr>
        <w:t>forc</w:t>
      </w:r>
      <w:r w:rsidRPr="00FF0724">
        <w:rPr>
          <w:rStyle w:val="StyleUnderline"/>
        </w:rPr>
        <w:t xml:space="preserve">ing Israel to undertake </w:t>
      </w:r>
      <w:r w:rsidRPr="00FF0724">
        <w:rPr>
          <w:rStyle w:val="Emphasis"/>
        </w:rPr>
        <w:t>reprisal operations</w:t>
      </w:r>
      <w:r w:rsidRPr="00FF0724">
        <w:rPr>
          <w:sz w:val="14"/>
        </w:rPr>
        <w:t xml:space="preserve"> inside allied nations. If that happens, </w:t>
      </w:r>
      <w:r w:rsidRPr="00FF0724">
        <w:rPr>
          <w:rStyle w:val="StyleUnderline"/>
        </w:rPr>
        <w:t xml:space="preserve">how will </w:t>
      </w:r>
      <w:r w:rsidRPr="00FF0724">
        <w:rPr>
          <w:rStyle w:val="Emphasis"/>
        </w:rPr>
        <w:t>affected nations</w:t>
      </w:r>
      <w:r w:rsidRPr="00FF0724">
        <w:rPr>
          <w:rStyle w:val="StyleUnderline"/>
        </w:rPr>
        <w:t xml:space="preserve"> react?</w:t>
      </w:r>
      <w:r w:rsidRPr="00FF0724">
        <w:rPr>
          <w:sz w:val="14"/>
        </w:rPr>
        <w:t xml:space="preserve"> Will security resources be reallocated to protect certain minorities (or the Top 1%) while larger segments of society are exposed to restive forces? </w:t>
      </w:r>
      <w:r w:rsidRPr="00FF0724">
        <w:rPr>
          <w:rStyle w:val="Emphasis"/>
          <w:highlight w:val="cyan"/>
        </w:rPr>
        <w:t>Balloon effects</w:t>
      </w:r>
      <w:r w:rsidRPr="00FF0724">
        <w:rPr>
          <w:sz w:val="14"/>
        </w:rPr>
        <w:t xml:space="preserve"> like these </w:t>
      </w:r>
      <w:r w:rsidRPr="00FF0724">
        <w:rPr>
          <w:rStyle w:val="StyleUnderline"/>
        </w:rPr>
        <w:t>present a classic</w:t>
      </w:r>
      <w:r w:rsidRPr="00FF0724">
        <w:rPr>
          <w:sz w:val="14"/>
        </w:rPr>
        <w:t xml:space="preserve"> VUCA </w:t>
      </w:r>
      <w:r w:rsidRPr="00FF0724">
        <w:rPr>
          <w:rStyle w:val="StyleUnderline"/>
        </w:rPr>
        <w:t>problematic</w:t>
      </w:r>
      <w:r w:rsidRPr="00FF0724">
        <w:rPr>
          <w:sz w:val="14"/>
        </w:rPr>
        <w:t xml:space="preserve">. </w:t>
      </w:r>
      <w:r w:rsidRPr="00FF0724">
        <w:rPr>
          <w:rStyle w:val="StyleUnderline"/>
        </w:rPr>
        <w:t xml:space="preserve">Contemporary geopolitical risks </w:t>
      </w:r>
      <w:r w:rsidRPr="00FF0724">
        <w:rPr>
          <w:rStyle w:val="StyleUnderline"/>
          <w:highlight w:val="cyan"/>
        </w:rPr>
        <w:t>include</w:t>
      </w:r>
      <w:r w:rsidRPr="00FF0724">
        <w:rPr>
          <w:rStyle w:val="StyleUnderline"/>
        </w:rPr>
        <w:t xml:space="preserve"> a possible </w:t>
      </w:r>
      <w:r w:rsidRPr="00FF0724">
        <w:rPr>
          <w:rStyle w:val="Emphasis"/>
          <w:highlight w:val="cyan"/>
        </w:rPr>
        <w:t>Iran</w:t>
      </w:r>
      <w:r w:rsidRPr="00FF0724">
        <w:rPr>
          <w:rStyle w:val="Emphasis"/>
        </w:rPr>
        <w:t xml:space="preserve">-Israel </w:t>
      </w:r>
      <w:r w:rsidRPr="00FF0724">
        <w:rPr>
          <w:rStyle w:val="Emphasis"/>
          <w:highlight w:val="cyan"/>
        </w:rPr>
        <w:t>war</w:t>
      </w:r>
      <w:r w:rsidRPr="00FF0724">
        <w:rPr>
          <w:rStyle w:val="StyleUnderline"/>
          <w:highlight w:val="cyan"/>
        </w:rPr>
        <w:t xml:space="preserve">; </w:t>
      </w:r>
      <w:r w:rsidRPr="00FF0724">
        <w:rPr>
          <w:rStyle w:val="Emphasis"/>
          <w:highlight w:val="cyan"/>
        </w:rPr>
        <w:t>US-China</w:t>
      </w:r>
      <w:r w:rsidRPr="00FF0724">
        <w:rPr>
          <w:rStyle w:val="Emphasis"/>
        </w:rPr>
        <w:t xml:space="preserve"> military </w:t>
      </w:r>
      <w:r w:rsidRPr="00FF0724">
        <w:rPr>
          <w:rStyle w:val="Emphasis"/>
          <w:highlight w:val="cyan"/>
        </w:rPr>
        <w:t>confrontation</w:t>
      </w:r>
      <w:r w:rsidRPr="00FF0724">
        <w:rPr>
          <w:rStyle w:val="StyleUnderline"/>
          <w:highlight w:val="cyan"/>
        </w:rPr>
        <w:t xml:space="preserve"> over </w:t>
      </w:r>
      <w:r w:rsidRPr="00FF0724">
        <w:rPr>
          <w:rStyle w:val="Emphasis"/>
          <w:highlight w:val="cyan"/>
        </w:rPr>
        <w:t>Taiwan</w:t>
      </w:r>
      <w:r w:rsidRPr="00FF0724">
        <w:rPr>
          <w:rStyle w:val="StyleUnderline"/>
          <w:highlight w:val="cyan"/>
        </w:rPr>
        <w:t xml:space="preserve"> or</w:t>
      </w:r>
      <w:r w:rsidRPr="00FF0724">
        <w:rPr>
          <w:rStyle w:val="StyleUnderline"/>
        </w:rPr>
        <w:t xml:space="preserve"> the </w:t>
      </w:r>
      <w:r w:rsidRPr="00FF0724">
        <w:rPr>
          <w:rStyle w:val="Emphasis"/>
          <w:highlight w:val="cyan"/>
        </w:rPr>
        <w:t>S</w:t>
      </w:r>
      <w:r w:rsidRPr="00FF0724">
        <w:rPr>
          <w:rStyle w:val="StyleUnderline"/>
        </w:rPr>
        <w:t xml:space="preserve">outh </w:t>
      </w:r>
      <w:r w:rsidRPr="00FF0724">
        <w:rPr>
          <w:rStyle w:val="Emphasis"/>
          <w:highlight w:val="cyan"/>
        </w:rPr>
        <w:t>C</w:t>
      </w:r>
      <w:r w:rsidRPr="00FF0724">
        <w:rPr>
          <w:rStyle w:val="StyleUnderline"/>
        </w:rPr>
        <w:t xml:space="preserve">hina </w:t>
      </w:r>
      <w:r w:rsidRPr="00FF0724">
        <w:rPr>
          <w:rStyle w:val="Emphasis"/>
          <w:highlight w:val="cyan"/>
        </w:rPr>
        <w:t>S</w:t>
      </w:r>
      <w:r w:rsidRPr="00FF0724">
        <w:rPr>
          <w:rStyle w:val="StyleUnderline"/>
        </w:rPr>
        <w:t xml:space="preserve">ea; </w:t>
      </w:r>
      <w:r w:rsidRPr="00FF0724">
        <w:rPr>
          <w:rStyle w:val="Emphasis"/>
        </w:rPr>
        <w:t xml:space="preserve">North </w:t>
      </w:r>
      <w:r w:rsidRPr="00FF0724">
        <w:rPr>
          <w:rStyle w:val="Emphasis"/>
          <w:highlight w:val="cyan"/>
        </w:rPr>
        <w:t>Korean prolif</w:t>
      </w:r>
      <w:r w:rsidRPr="00FF0724">
        <w:rPr>
          <w:rStyle w:val="Emphasis"/>
        </w:rPr>
        <w:t>eration</w:t>
      </w:r>
      <w:r w:rsidRPr="00FF0724">
        <w:rPr>
          <w:rStyle w:val="StyleUnderline"/>
        </w:rPr>
        <w:t xml:space="preserve"> of </w:t>
      </w:r>
      <w:r w:rsidRPr="00FF0724">
        <w:rPr>
          <w:rStyle w:val="Emphasis"/>
        </w:rPr>
        <w:t>nuclear</w:t>
      </w:r>
      <w:r w:rsidRPr="00FF0724">
        <w:rPr>
          <w:rStyle w:val="StyleUnderline"/>
        </w:rPr>
        <w:t xml:space="preserve"> and </w:t>
      </w:r>
      <w:r w:rsidRPr="00FF0724">
        <w:rPr>
          <w:rStyle w:val="Emphasis"/>
        </w:rPr>
        <w:t>missile technologies</w:t>
      </w:r>
      <w:r w:rsidRPr="00FF0724">
        <w:rPr>
          <w:rStyle w:val="StyleUnderline"/>
        </w:rPr>
        <w:t xml:space="preserve">; an </w:t>
      </w:r>
      <w:r w:rsidRPr="00FF0724">
        <w:rPr>
          <w:rStyle w:val="Emphasis"/>
          <w:highlight w:val="cyan"/>
        </w:rPr>
        <w:t>India-Pak</w:t>
      </w:r>
      <w:r w:rsidRPr="00FF0724">
        <w:rPr>
          <w:rStyle w:val="Emphasis"/>
        </w:rPr>
        <w:t xml:space="preserve">istan </w:t>
      </w:r>
      <w:r w:rsidRPr="00FF0724">
        <w:rPr>
          <w:rStyle w:val="Emphasis"/>
          <w:highlight w:val="cyan"/>
        </w:rPr>
        <w:t>nuclear war</w:t>
      </w:r>
      <w:r w:rsidRPr="00FF0724">
        <w:rPr>
          <w:rStyle w:val="StyleUnderline"/>
        </w:rPr>
        <w:t xml:space="preserve">; an </w:t>
      </w:r>
      <w:r w:rsidRPr="00FF0724">
        <w:rPr>
          <w:rStyle w:val="Emphasis"/>
        </w:rPr>
        <w:t>Iranian closure</w:t>
      </w:r>
      <w:r w:rsidRPr="00FF0724">
        <w:rPr>
          <w:rStyle w:val="StyleUnderline"/>
        </w:rPr>
        <w:t xml:space="preserve"> of the Straits of </w:t>
      </w:r>
      <w:r w:rsidRPr="00FF0724">
        <w:rPr>
          <w:rStyle w:val="Emphasis"/>
        </w:rPr>
        <w:t>Hormuz</w:t>
      </w:r>
      <w:r w:rsidRPr="00FF0724">
        <w:rPr>
          <w:rStyle w:val="StyleUnderline"/>
        </w:rPr>
        <w:t xml:space="preserve">; </w:t>
      </w:r>
      <w:r w:rsidRPr="00FF0724">
        <w:rPr>
          <w:rStyle w:val="Emphasis"/>
        </w:rPr>
        <w:t>fundamentalist-driven implosion in the Islamic world</w:t>
      </w:r>
      <w:r w:rsidRPr="00FF0724">
        <w:rPr>
          <w:rStyle w:val="StyleUnderline"/>
        </w:rPr>
        <w:t xml:space="preserve">; </w:t>
      </w:r>
      <w:r w:rsidRPr="00FF0724">
        <w:rPr>
          <w:rStyle w:val="StyleUnderline"/>
          <w:highlight w:val="cyan"/>
        </w:rPr>
        <w:t>or</w:t>
      </w:r>
      <w:r w:rsidRPr="00FF0724">
        <w:rPr>
          <w:rStyle w:val="StyleUnderline"/>
        </w:rPr>
        <w:t xml:space="preserve"> a </w:t>
      </w:r>
      <w:r w:rsidRPr="00FF0724">
        <w:rPr>
          <w:rStyle w:val="Emphasis"/>
          <w:highlight w:val="cyan"/>
        </w:rPr>
        <w:t>nuclear confrontation</w:t>
      </w:r>
      <w:r w:rsidRPr="00FF0724">
        <w:rPr>
          <w:rStyle w:val="StyleUnderline"/>
          <w:highlight w:val="cyan"/>
        </w:rPr>
        <w:t xml:space="preserve"> between </w:t>
      </w:r>
      <w:r w:rsidRPr="00FF0724">
        <w:rPr>
          <w:rStyle w:val="Emphasis"/>
          <w:highlight w:val="cyan"/>
        </w:rPr>
        <w:t>NATO</w:t>
      </w:r>
      <w:r w:rsidRPr="00FF0724">
        <w:rPr>
          <w:rStyle w:val="StyleUnderline"/>
          <w:highlight w:val="cyan"/>
        </w:rPr>
        <w:t xml:space="preserve"> and </w:t>
      </w:r>
      <w:r w:rsidRPr="00FF0724">
        <w:rPr>
          <w:rStyle w:val="Emphasis"/>
          <w:highlight w:val="cyan"/>
        </w:rPr>
        <w:t>Russia</w:t>
      </w:r>
      <w:r w:rsidRPr="00FF0724">
        <w:rPr>
          <w:sz w:val="14"/>
        </w:rPr>
        <w:t>. Fears that the Jan 3 2020 assassination of Iranian Maj. Gen. Qasem Soleimani might lead to WWIII were grossly overblown. From a systems perspective, the killing of Soleimani did not fundamentally change the actor-interconnection-interaction adaptivity equation in the Middle East. Soleimani was simply a cog who got replaced.</w:t>
      </w:r>
    </w:p>
    <w:p w14:paraId="51B97652" w14:textId="77777777" w:rsidR="00AF090B" w:rsidRPr="00EE5950" w:rsidRDefault="00AF090B" w:rsidP="00AF090B">
      <w:pPr>
        <w:pStyle w:val="Heading4"/>
      </w:pPr>
      <w:r w:rsidRPr="00EE5950">
        <w:lastRenderedPageBreak/>
        <w:t xml:space="preserve">Extinction. </w:t>
      </w:r>
    </w:p>
    <w:p w14:paraId="52FD0227" w14:textId="77777777" w:rsidR="00AF090B" w:rsidRPr="00EE5950" w:rsidRDefault="00AF090B" w:rsidP="00AF090B">
      <w:r w:rsidRPr="00EE5950">
        <w:rPr>
          <w:rStyle w:val="Style13ptBold"/>
        </w:rPr>
        <w:t xml:space="preserve">Skaperdas ’20 </w:t>
      </w:r>
      <w:r w:rsidRPr="00EE5950">
        <w:t>[Stergios; June 16; Professor of Economics at the University of California Irvine, former Director of the Center for Global Peace and Conflict Studies; Peace Economics, Peace Science and Public Policy, “The Decline of US Power and the Future of Conflict Management after Covid,” vol. 26]</w:t>
      </w:r>
    </w:p>
    <w:p w14:paraId="4F486E41" w14:textId="77777777" w:rsidR="00AF090B" w:rsidRPr="00EE5950" w:rsidRDefault="00AF090B" w:rsidP="00AF090B">
      <w:pPr>
        <w:rPr>
          <w:sz w:val="16"/>
        </w:rPr>
      </w:pPr>
      <w:r w:rsidRPr="00EE5950">
        <w:rPr>
          <w:sz w:val="16"/>
        </w:rPr>
        <w:t xml:space="preserve">Whether the pandemic ends soon or is longer-lasting, </w:t>
      </w:r>
      <w:r w:rsidRPr="004C4D25">
        <w:rPr>
          <w:rStyle w:val="StyleUnderline"/>
          <w:highlight w:val="yellow"/>
        </w:rPr>
        <w:t>the</w:t>
      </w:r>
      <w:r w:rsidRPr="00EE5950">
        <w:rPr>
          <w:rStyle w:val="StyleUnderline"/>
        </w:rPr>
        <w:t xml:space="preserve"> global </w:t>
      </w:r>
      <w:r w:rsidRPr="004C4D25">
        <w:rPr>
          <w:rStyle w:val="Emphasis"/>
          <w:highlight w:val="yellow"/>
        </w:rPr>
        <w:t>economy</w:t>
      </w:r>
      <w:r w:rsidRPr="004C4D25">
        <w:rPr>
          <w:rStyle w:val="StyleUnderline"/>
          <w:highlight w:val="yellow"/>
        </w:rPr>
        <w:t xml:space="preserve"> and</w:t>
      </w:r>
      <w:r w:rsidRPr="00EE5950">
        <w:rPr>
          <w:sz w:val="16"/>
        </w:rPr>
        <w:t xml:space="preserve"> global </w:t>
      </w:r>
      <w:r w:rsidRPr="00EE5950">
        <w:rPr>
          <w:rStyle w:val="Emphasis"/>
        </w:rPr>
        <w:t>geopolitics</w:t>
      </w:r>
      <w:r w:rsidRPr="00EE5950">
        <w:rPr>
          <w:rStyle w:val="StyleUnderline"/>
        </w:rPr>
        <w:t xml:space="preserve"> are</w:t>
      </w:r>
      <w:r w:rsidRPr="00EE5950">
        <w:rPr>
          <w:sz w:val="16"/>
        </w:rPr>
        <w:t xml:space="preserve"> very </w:t>
      </w:r>
      <w:r w:rsidRPr="00EE5950">
        <w:rPr>
          <w:rStyle w:val="StyleUnderline"/>
        </w:rPr>
        <w:t xml:space="preserve">likely to have a </w:t>
      </w:r>
      <w:r w:rsidRPr="00EE5950">
        <w:rPr>
          <w:rStyle w:val="Emphasis"/>
        </w:rPr>
        <w:t>different shape</w:t>
      </w:r>
      <w:r w:rsidRPr="00EE5950">
        <w:rPr>
          <w:rStyle w:val="StyleUnderline"/>
        </w:rPr>
        <w:t xml:space="preserve"> than</w:t>
      </w:r>
      <w:r w:rsidRPr="00EE5950">
        <w:rPr>
          <w:sz w:val="16"/>
        </w:rPr>
        <w:t xml:space="preserve"> they had </w:t>
      </w:r>
      <w:r w:rsidRPr="00EE5950">
        <w:rPr>
          <w:rStyle w:val="StyleUnderline"/>
        </w:rPr>
        <w:t xml:space="preserve">before its onset. The high </w:t>
      </w:r>
      <w:r w:rsidRPr="004C4D25">
        <w:rPr>
          <w:rStyle w:val="StyleUnderline"/>
          <w:highlight w:val="yellow"/>
        </w:rPr>
        <w:t>likelihood of</w:t>
      </w:r>
      <w:r w:rsidRPr="00EE5950">
        <w:rPr>
          <w:rStyle w:val="StyleUnderline"/>
        </w:rPr>
        <w:t xml:space="preserve"> a world </w:t>
      </w:r>
      <w:r w:rsidRPr="004C4D25">
        <w:rPr>
          <w:rStyle w:val="Emphasis"/>
          <w:highlight w:val="yellow"/>
        </w:rPr>
        <w:t>depression</w:t>
      </w:r>
      <w:r w:rsidRPr="00EE5950">
        <w:rPr>
          <w:rStyle w:val="StyleUnderline"/>
        </w:rPr>
        <w:t xml:space="preserve"> and the </w:t>
      </w:r>
      <w:r w:rsidRPr="00EE5950">
        <w:rPr>
          <w:rStyle w:val="Emphasis"/>
        </w:rPr>
        <w:t>differential responses</w:t>
      </w:r>
      <w:r w:rsidRPr="00EE5950">
        <w:rPr>
          <w:rStyle w:val="StyleUnderline"/>
        </w:rPr>
        <w:t xml:space="preserve"> across countries</w:t>
      </w:r>
      <w:r w:rsidRPr="00EE5950">
        <w:rPr>
          <w:sz w:val="16"/>
        </w:rPr>
        <w:t xml:space="preserve"> – especially those of China and the US – </w:t>
      </w:r>
      <w:r w:rsidRPr="004C4D25">
        <w:rPr>
          <w:rStyle w:val="StyleUnderline"/>
          <w:highlight w:val="yellow"/>
        </w:rPr>
        <w:t>is changing</w:t>
      </w:r>
      <w:r w:rsidRPr="00EE5950">
        <w:rPr>
          <w:rStyle w:val="StyleUnderline"/>
        </w:rPr>
        <w:t xml:space="preserve"> the</w:t>
      </w:r>
      <w:r w:rsidRPr="00EE5950">
        <w:rPr>
          <w:sz w:val="16"/>
        </w:rPr>
        <w:t xml:space="preserve"> existing </w:t>
      </w:r>
      <w:r w:rsidRPr="00EE5950">
        <w:rPr>
          <w:rStyle w:val="Emphasis"/>
        </w:rPr>
        <w:t xml:space="preserve">distribution of </w:t>
      </w:r>
      <w:r w:rsidRPr="004C4D25">
        <w:rPr>
          <w:rStyle w:val="Emphasis"/>
          <w:highlight w:val="yellow"/>
        </w:rPr>
        <w:t>power</w:t>
      </w:r>
      <w:r w:rsidRPr="00EE5950">
        <w:rPr>
          <w:rStyle w:val="StyleUnderline"/>
        </w:rPr>
        <w:t xml:space="preserve"> across the world</w:t>
      </w:r>
      <w:r w:rsidRPr="00EE5950">
        <w:rPr>
          <w:sz w:val="16"/>
        </w:rPr>
        <w:t>.</w:t>
      </w:r>
    </w:p>
    <w:p w14:paraId="28BA9685" w14:textId="77777777" w:rsidR="00AF090B" w:rsidRPr="00EE5950" w:rsidRDefault="00AF090B" w:rsidP="00AF090B">
      <w:pPr>
        <w:rPr>
          <w:sz w:val="16"/>
        </w:rPr>
      </w:pPr>
      <w:r w:rsidRPr="00EE5950">
        <w:rPr>
          <w:sz w:val="16"/>
        </w:rPr>
        <w:t xml:space="preserve">After going over recent trends in the US’s superpower status, I will discuss the pandemic’s implications for the rise of China as a challenger to the US’s position and a consequent urgent importance for improving global conflict management. </w:t>
      </w:r>
      <w:r w:rsidRPr="00EE5950">
        <w:rPr>
          <w:rStyle w:val="StyleUnderline"/>
        </w:rPr>
        <w:t>Urgency is justified because international institutions</w:t>
      </w:r>
      <w:r w:rsidRPr="00EE5950">
        <w:rPr>
          <w:sz w:val="16"/>
        </w:rPr>
        <w:t xml:space="preserve"> have </w:t>
      </w:r>
      <w:r w:rsidRPr="00EE5950">
        <w:rPr>
          <w:rStyle w:val="Emphasis"/>
        </w:rPr>
        <w:t>atrophied</w:t>
      </w:r>
      <w:r w:rsidRPr="00EE5950">
        <w:rPr>
          <w:sz w:val="16"/>
        </w:rPr>
        <w:t xml:space="preserve"> over the past few decades </w:t>
      </w:r>
      <w:r w:rsidRPr="00EE5950">
        <w:rPr>
          <w:rStyle w:val="StyleUnderline"/>
        </w:rPr>
        <w:t xml:space="preserve">whereas the </w:t>
      </w:r>
      <w:r w:rsidRPr="004C4D25">
        <w:rPr>
          <w:rStyle w:val="StyleUnderline"/>
          <w:highlight w:val="yellow"/>
        </w:rPr>
        <w:t xml:space="preserve">possibilities for </w:t>
      </w:r>
      <w:r w:rsidRPr="004C4D25">
        <w:rPr>
          <w:rStyle w:val="Emphasis"/>
          <w:highlight w:val="yellow"/>
        </w:rPr>
        <w:t>conflict</w:t>
      </w:r>
      <w:r w:rsidRPr="004C4D25">
        <w:rPr>
          <w:rStyle w:val="StyleUnderline"/>
          <w:highlight w:val="yellow"/>
        </w:rPr>
        <w:t xml:space="preserve"> are </w:t>
      </w:r>
      <w:r w:rsidRPr="004C4D25">
        <w:rPr>
          <w:rStyle w:val="Emphasis"/>
          <w:highlight w:val="yellow"/>
        </w:rPr>
        <w:t>expanding</w:t>
      </w:r>
      <w:r w:rsidRPr="00EE5950">
        <w:rPr>
          <w:sz w:val="16"/>
        </w:rPr>
        <w:t>.</w:t>
      </w:r>
    </w:p>
    <w:p w14:paraId="192D3D2B" w14:textId="77777777" w:rsidR="00AF090B" w:rsidRPr="00EE5950" w:rsidRDefault="00AF090B" w:rsidP="00AF090B">
      <w:pPr>
        <w:rPr>
          <w:sz w:val="16"/>
        </w:rPr>
      </w:pPr>
      <w:r w:rsidRPr="00EE5950">
        <w:rPr>
          <w:sz w:val="16"/>
        </w:rPr>
        <w:t>During the late 90’s when many thought that the end of US dominance was ending, Wohlforth (1999) argued well that unipolarity – with the US as the sole superpower – was likely to last for decades. More recently, Brooks and Wohlforth (2016) noted that “[T]he United States currently has defense pacts with sixty eight countries – a security network that spans five continents, contains a quarter of the Earth’s population, and accounts for nearly three-quarters of global economic output.” Bleckley (2018) even asserts that unipolarity will last for the rest of this century.</w:t>
      </w:r>
    </w:p>
    <w:p w14:paraId="77904DB8" w14:textId="77777777" w:rsidR="00AF090B" w:rsidRPr="00EE5950" w:rsidRDefault="00AF090B" w:rsidP="00AF090B">
      <w:pPr>
        <w:rPr>
          <w:sz w:val="16"/>
        </w:rPr>
      </w:pPr>
      <w:r w:rsidRPr="00EE5950">
        <w:rPr>
          <w:sz w:val="16"/>
        </w:rPr>
        <w:t xml:space="preserve">I don’t confront the debate on “unipolarity” here. However, </w:t>
      </w:r>
      <w:r w:rsidRPr="004C4D25">
        <w:rPr>
          <w:rStyle w:val="StyleUnderline"/>
          <w:highlight w:val="yellow"/>
        </w:rPr>
        <w:t>with</w:t>
      </w:r>
      <w:r w:rsidRPr="00EE5950">
        <w:rPr>
          <w:rStyle w:val="StyleUnderline"/>
        </w:rPr>
        <w:t xml:space="preserve"> the rapid </w:t>
      </w:r>
      <w:r w:rsidRPr="00EE5950">
        <w:rPr>
          <w:rStyle w:val="Emphasis"/>
        </w:rPr>
        <w:t xml:space="preserve">economic </w:t>
      </w:r>
      <w:r w:rsidRPr="004C4D25">
        <w:rPr>
          <w:rStyle w:val="Emphasis"/>
          <w:highlight w:val="yellow"/>
        </w:rPr>
        <w:t>growth</w:t>
      </w:r>
      <w:r w:rsidRPr="004C4D25">
        <w:rPr>
          <w:rStyle w:val="StyleUnderline"/>
          <w:highlight w:val="yellow"/>
        </w:rPr>
        <w:t xml:space="preserve"> of </w:t>
      </w:r>
      <w:r w:rsidRPr="004C4D25">
        <w:rPr>
          <w:rStyle w:val="Emphasis"/>
          <w:highlight w:val="yellow"/>
        </w:rPr>
        <w:t>China</w:t>
      </w:r>
      <w:r w:rsidRPr="004C4D25">
        <w:rPr>
          <w:rStyle w:val="StyleUnderline"/>
          <w:highlight w:val="yellow"/>
        </w:rPr>
        <w:t xml:space="preserve"> and</w:t>
      </w:r>
      <w:r w:rsidRPr="00EE5950">
        <w:rPr>
          <w:sz w:val="16"/>
        </w:rPr>
        <w:t xml:space="preserve"> the </w:t>
      </w:r>
      <w:r w:rsidRPr="00EE5950">
        <w:rPr>
          <w:rStyle w:val="StyleUnderline"/>
        </w:rPr>
        <w:t xml:space="preserve">emergence of </w:t>
      </w:r>
      <w:r w:rsidRPr="004C4D25">
        <w:rPr>
          <w:rStyle w:val="Emphasis"/>
          <w:highlight w:val="yellow"/>
        </w:rPr>
        <w:t>Russia</w:t>
      </w:r>
      <w:r w:rsidRPr="00EE5950">
        <w:rPr>
          <w:rStyle w:val="StyleUnderline"/>
        </w:rPr>
        <w:t xml:space="preserve"> as a military</w:t>
      </w:r>
      <w:r w:rsidRPr="00EE5950">
        <w:rPr>
          <w:sz w:val="16"/>
        </w:rPr>
        <w:t xml:space="preserve"> and diplomatic </w:t>
      </w:r>
      <w:r w:rsidRPr="00EE5950">
        <w:rPr>
          <w:rStyle w:val="StyleUnderline"/>
        </w:rPr>
        <w:t>competitor</w:t>
      </w:r>
      <w:r w:rsidRPr="00EE5950">
        <w:rPr>
          <w:sz w:val="16"/>
        </w:rPr>
        <w:t xml:space="preserve"> to the US </w:t>
      </w:r>
      <w:r w:rsidRPr="00EE5950">
        <w:rPr>
          <w:rStyle w:val="StyleUnderline"/>
        </w:rPr>
        <w:t xml:space="preserve">in Eurasia, the US’s </w:t>
      </w:r>
      <w:r w:rsidRPr="004C4D25">
        <w:rPr>
          <w:rStyle w:val="StyleUnderline"/>
          <w:highlight w:val="yellow"/>
        </w:rPr>
        <w:t>dominance</w:t>
      </w:r>
      <w:r w:rsidRPr="00EE5950">
        <w:rPr>
          <w:sz w:val="16"/>
        </w:rPr>
        <w:t xml:space="preserve"> in Eurasia </w:t>
      </w:r>
      <w:r w:rsidRPr="004C4D25">
        <w:rPr>
          <w:rStyle w:val="Emphasis"/>
          <w:highlight w:val="yellow"/>
        </w:rPr>
        <w:t>cannot</w:t>
      </w:r>
      <w:r w:rsidRPr="004C4D25">
        <w:rPr>
          <w:rStyle w:val="StyleUnderline"/>
          <w:highlight w:val="yellow"/>
        </w:rPr>
        <w:t xml:space="preserve"> be</w:t>
      </w:r>
      <w:r w:rsidRPr="00EE5950">
        <w:rPr>
          <w:rStyle w:val="StyleUnderline"/>
        </w:rPr>
        <w:t xml:space="preserve"> taken </w:t>
      </w:r>
      <w:r w:rsidRPr="004C4D25">
        <w:rPr>
          <w:rStyle w:val="StyleUnderline"/>
          <w:highlight w:val="yellow"/>
        </w:rPr>
        <w:t>for granted</w:t>
      </w:r>
      <w:r w:rsidRPr="00EE5950">
        <w:rPr>
          <w:sz w:val="16"/>
        </w:rPr>
        <w:t>. If anything, as I will argue, the trends over the past two decades have been more negative for the US than is commonly recognized. With Eurasia having nearly 70 percent of the world’s population and about the same in total GDP (at PPP, IMF 2020), it will be no longer possible for a non-Eurasian power to dominate the world’s economics and geopolitics by itself.</w:t>
      </w:r>
    </w:p>
    <w:p w14:paraId="76028766" w14:textId="77777777" w:rsidR="00AF090B" w:rsidRPr="00EE5950" w:rsidRDefault="00AF090B" w:rsidP="00AF090B">
      <w:pPr>
        <w:rPr>
          <w:sz w:val="16"/>
        </w:rPr>
      </w:pPr>
      <w:r w:rsidRPr="00EE5950">
        <w:rPr>
          <w:sz w:val="16"/>
        </w:rPr>
        <w:t>1 Trends before the Pandemic</w:t>
      </w:r>
    </w:p>
    <w:p w14:paraId="5A114220" w14:textId="77777777" w:rsidR="00AF090B" w:rsidRPr="00EE5950" w:rsidRDefault="00AF090B" w:rsidP="00AF090B">
      <w:pPr>
        <w:rPr>
          <w:sz w:val="16"/>
        </w:rPr>
      </w:pPr>
      <w:r w:rsidRPr="00EE5950">
        <w:rPr>
          <w:sz w:val="16"/>
        </w:rPr>
        <w:t>I will discuss recent trends relating China to the US in terms of three dimensions that are often used to assess great power status: the economy, military capabilities, and technology.</w:t>
      </w:r>
    </w:p>
    <w:p w14:paraId="63229905" w14:textId="77777777" w:rsidR="00AF090B" w:rsidRPr="00EE5950" w:rsidRDefault="00AF090B" w:rsidP="00AF090B">
      <w:pPr>
        <w:rPr>
          <w:sz w:val="16"/>
        </w:rPr>
      </w:pPr>
      <w:r w:rsidRPr="00EE5950">
        <w:rPr>
          <w:sz w:val="16"/>
        </w:rPr>
        <w:t>1.1 Economy</w:t>
      </w:r>
    </w:p>
    <w:p w14:paraId="41553506" w14:textId="77777777" w:rsidR="00AF090B" w:rsidRPr="00EE5950" w:rsidRDefault="00AF090B" w:rsidP="00AF090B">
      <w:pPr>
        <w:rPr>
          <w:sz w:val="16"/>
        </w:rPr>
      </w:pPr>
      <w:r w:rsidRPr="004C4D25">
        <w:rPr>
          <w:rStyle w:val="StyleUnderline"/>
          <w:highlight w:val="yellow"/>
        </w:rPr>
        <w:t>China has been</w:t>
      </w:r>
      <w:r w:rsidRPr="00EE5950">
        <w:rPr>
          <w:rStyle w:val="StyleUnderline"/>
        </w:rPr>
        <w:t xml:space="preserve"> </w:t>
      </w:r>
      <w:r w:rsidRPr="00EE5950">
        <w:rPr>
          <w:rStyle w:val="Emphasis"/>
        </w:rPr>
        <w:t>quickly</w:t>
      </w:r>
      <w:r w:rsidRPr="00EE5950">
        <w:rPr>
          <w:rStyle w:val="StyleUnderline"/>
        </w:rPr>
        <w:t xml:space="preserve"> </w:t>
      </w:r>
      <w:r w:rsidRPr="004C4D25">
        <w:rPr>
          <w:rStyle w:val="StyleUnderline"/>
          <w:highlight w:val="yellow"/>
        </w:rPr>
        <w:t>catching up</w:t>
      </w:r>
      <w:r w:rsidRPr="00EE5950">
        <w:rPr>
          <w:rStyle w:val="StyleUnderline"/>
        </w:rPr>
        <w:t xml:space="preserve"> with the US in its </w:t>
      </w:r>
      <w:r w:rsidRPr="00EE5950">
        <w:rPr>
          <w:rStyle w:val="Emphasis"/>
        </w:rPr>
        <w:t>economy</w:t>
      </w:r>
      <w:r w:rsidRPr="00EE5950">
        <w:rPr>
          <w:sz w:val="16"/>
        </w:rPr>
        <w:t>. In fact, by the beginning of 2020, China’s GDP at PPP was 37 percent higher than that of the US (IMF 2020). While GDP at nominal exchange rates might be better in projecting economic power, GDP at PPP is better in gauging the actual productive capacity of an economy.</w:t>
      </w:r>
    </w:p>
    <w:p w14:paraId="7CE009B5" w14:textId="77777777" w:rsidR="00AF090B" w:rsidRPr="00EE5950" w:rsidRDefault="00AF090B" w:rsidP="00AF090B">
      <w:pPr>
        <w:rPr>
          <w:sz w:val="16"/>
        </w:rPr>
      </w:pPr>
      <w:r w:rsidRPr="00EE5950">
        <w:rPr>
          <w:sz w:val="16"/>
        </w:rPr>
        <w:t>The trend, however, that has been in favor of the US lately, has been the enhanced status of the US dollar as a reserve currency, paradoxically since 2008. The currency swaps between the Fed and other Central Banks – to help primarily the banks of US allied countries – appears to have been the major factor in this trend (Tooze 2018). This financial power has been increasingly used in sanctions against adversaries but even Allies.</w:t>
      </w:r>
    </w:p>
    <w:p w14:paraId="39E15F7D" w14:textId="77777777" w:rsidR="00AF090B" w:rsidRPr="00EE5950" w:rsidRDefault="00AF090B" w:rsidP="00AF090B">
      <w:pPr>
        <w:rPr>
          <w:sz w:val="16"/>
        </w:rPr>
      </w:pPr>
      <w:r w:rsidRPr="00EE5950">
        <w:rPr>
          <w:sz w:val="16"/>
        </w:rPr>
        <w:t>1.2 Military</w:t>
      </w:r>
    </w:p>
    <w:p w14:paraId="1619061F" w14:textId="77777777" w:rsidR="00AF090B" w:rsidRPr="00EE5950" w:rsidRDefault="00AF090B" w:rsidP="00AF090B">
      <w:pPr>
        <w:rPr>
          <w:sz w:val="16"/>
        </w:rPr>
      </w:pPr>
      <w:r w:rsidRPr="00EE5950">
        <w:rPr>
          <w:rStyle w:val="StyleUnderline"/>
        </w:rPr>
        <w:t xml:space="preserve">China has been rapidly </w:t>
      </w:r>
      <w:r w:rsidRPr="004C4D25">
        <w:rPr>
          <w:rStyle w:val="Emphasis"/>
          <w:highlight w:val="yellow"/>
        </w:rPr>
        <w:t>modernizing</w:t>
      </w:r>
      <w:r w:rsidRPr="00EE5950">
        <w:rPr>
          <w:rStyle w:val="StyleUnderline"/>
        </w:rPr>
        <w:t xml:space="preserve"> and </w:t>
      </w:r>
      <w:r w:rsidRPr="00EE5950">
        <w:rPr>
          <w:rStyle w:val="Emphasis"/>
        </w:rPr>
        <w:t>expanding</w:t>
      </w:r>
      <w:r w:rsidRPr="00EE5950">
        <w:rPr>
          <w:rStyle w:val="StyleUnderline"/>
        </w:rPr>
        <w:t xml:space="preserve"> its conventional forces but is</w:t>
      </w:r>
      <w:r w:rsidRPr="00EE5950">
        <w:rPr>
          <w:sz w:val="16"/>
        </w:rPr>
        <w:t xml:space="preserve"> very </w:t>
      </w:r>
      <w:r w:rsidRPr="00EE5950">
        <w:rPr>
          <w:rStyle w:val="StyleUnderline"/>
        </w:rPr>
        <w:t>far</w:t>
      </w:r>
      <w:r w:rsidRPr="00EE5950">
        <w:rPr>
          <w:sz w:val="16"/>
        </w:rPr>
        <w:t xml:space="preserve"> away </w:t>
      </w:r>
      <w:r w:rsidRPr="00EE5950">
        <w:rPr>
          <w:rStyle w:val="StyleUnderline"/>
        </w:rPr>
        <w:t>from becoming a peer</w:t>
      </w:r>
      <w:r w:rsidRPr="00EE5950">
        <w:rPr>
          <w:sz w:val="16"/>
        </w:rPr>
        <w:t xml:space="preserve"> to the US militarily.</w:t>
      </w:r>
    </w:p>
    <w:p w14:paraId="590C8038" w14:textId="77777777" w:rsidR="00AF090B" w:rsidRPr="00EE5950" w:rsidRDefault="00AF090B" w:rsidP="00AF090B">
      <w:pPr>
        <w:rPr>
          <w:sz w:val="16"/>
        </w:rPr>
      </w:pPr>
      <w:r w:rsidRPr="00EE5950">
        <w:rPr>
          <w:sz w:val="16"/>
        </w:rPr>
        <w:t>The US has maintained its extraordinary predominance to move military resources by sea, land, and air throughout the world. However, the actual ability for the US to force its will on others has been shown to be limited recently. It can barely hold onto its troops in Afghanistan and Iraq and has had limited influence in Syria and in Libya. The fact that, after the assassination of Iranian General Suleimani, Iran was allowed to hit the US Al-Asad military base in Iraq (with apparently pretty accurate missiles) without any reaction shows the limits of US power projection. I suspect this is the first time that the US had one of its bases hit by another sovereign state without retaliating against them. While Iraq could be occupied, Iran is unlikely to be so – it is three times as big and populous as Iraq and its invasion would involve many additional complications.</w:t>
      </w:r>
    </w:p>
    <w:p w14:paraId="4F9FBD95" w14:textId="77777777" w:rsidR="00AF090B" w:rsidRPr="00EE5950" w:rsidRDefault="00AF090B" w:rsidP="00AF090B">
      <w:pPr>
        <w:rPr>
          <w:sz w:val="16"/>
        </w:rPr>
      </w:pPr>
      <w:r w:rsidRPr="00EE5950">
        <w:rPr>
          <w:sz w:val="16"/>
        </w:rPr>
        <w:t xml:space="preserve">Moreover, </w:t>
      </w:r>
      <w:r w:rsidRPr="00EE5950">
        <w:rPr>
          <w:rStyle w:val="StyleUnderline"/>
        </w:rPr>
        <w:t xml:space="preserve">US aircraft </w:t>
      </w:r>
      <w:r w:rsidRPr="004C4D25">
        <w:rPr>
          <w:rStyle w:val="Emphasis"/>
          <w:highlight w:val="yellow"/>
        </w:rPr>
        <w:t>carriers</w:t>
      </w:r>
      <w:r w:rsidRPr="00EE5950">
        <w:rPr>
          <w:rStyle w:val="StyleUnderline"/>
        </w:rPr>
        <w:t xml:space="preserve"> and </w:t>
      </w:r>
      <w:r w:rsidRPr="00EE5950">
        <w:rPr>
          <w:rStyle w:val="Emphasis"/>
        </w:rPr>
        <w:t>bases</w:t>
      </w:r>
      <w:r w:rsidRPr="00EE5950">
        <w:rPr>
          <w:rStyle w:val="StyleUnderline"/>
        </w:rPr>
        <w:t xml:space="preserve"> </w:t>
      </w:r>
      <w:r w:rsidRPr="004C4D25">
        <w:rPr>
          <w:rStyle w:val="StyleUnderline"/>
          <w:highlight w:val="yellow"/>
        </w:rPr>
        <w:t>are vulnerable to</w:t>
      </w:r>
      <w:r w:rsidRPr="00EE5950">
        <w:rPr>
          <w:rStyle w:val="StyleUnderline"/>
        </w:rPr>
        <w:t xml:space="preserve"> increasingly accurate missiles not just from </w:t>
      </w:r>
      <w:r w:rsidRPr="004C4D25">
        <w:rPr>
          <w:rStyle w:val="Emphasis"/>
          <w:highlight w:val="yellow"/>
        </w:rPr>
        <w:t>Russia</w:t>
      </w:r>
      <w:r w:rsidRPr="004C4D25">
        <w:rPr>
          <w:rStyle w:val="StyleUnderline"/>
          <w:highlight w:val="yellow"/>
        </w:rPr>
        <w:t xml:space="preserve"> and </w:t>
      </w:r>
      <w:r w:rsidRPr="004C4D25">
        <w:rPr>
          <w:rStyle w:val="Emphasis"/>
          <w:highlight w:val="yellow"/>
        </w:rPr>
        <w:t>China</w:t>
      </w:r>
      <w:r w:rsidRPr="00EE5950">
        <w:rPr>
          <w:rStyle w:val="StyleUnderline"/>
        </w:rPr>
        <w:t xml:space="preserve"> but from </w:t>
      </w:r>
      <w:r w:rsidRPr="00EE5950">
        <w:rPr>
          <w:rStyle w:val="Emphasis"/>
        </w:rPr>
        <w:t>Iran</w:t>
      </w:r>
      <w:r w:rsidRPr="00EE5950">
        <w:rPr>
          <w:rStyle w:val="StyleUnderline"/>
        </w:rPr>
        <w:t xml:space="preserve"> as well. </w:t>
      </w:r>
      <w:r w:rsidRPr="004C4D25">
        <w:rPr>
          <w:rStyle w:val="Emphasis"/>
          <w:highlight w:val="yellow"/>
        </w:rPr>
        <w:t>Hypersonic</w:t>
      </w:r>
      <w:r w:rsidRPr="00EE5950">
        <w:rPr>
          <w:rStyle w:val="StyleUnderline"/>
        </w:rPr>
        <w:t xml:space="preserve"> missile</w:t>
      </w:r>
      <w:r w:rsidRPr="004C4D25">
        <w:rPr>
          <w:rStyle w:val="StyleUnderline"/>
          <w:highlight w:val="yellow"/>
        </w:rPr>
        <w:t>s are</w:t>
      </w:r>
      <w:r w:rsidRPr="00EE5950">
        <w:rPr>
          <w:sz w:val="16"/>
        </w:rPr>
        <w:t xml:space="preserve"> even </w:t>
      </w:r>
      <w:r w:rsidRPr="00EE5950">
        <w:rPr>
          <w:rStyle w:val="StyleUnderline"/>
        </w:rPr>
        <w:t xml:space="preserve">deadlier, with Russia and China </w:t>
      </w:r>
      <w:r w:rsidRPr="00EE5950">
        <w:rPr>
          <w:rStyle w:val="StyleUnderline"/>
        </w:rPr>
        <w:lastRenderedPageBreak/>
        <w:t>being</w:t>
      </w:r>
      <w:r w:rsidRPr="00EE5950">
        <w:rPr>
          <w:sz w:val="16"/>
        </w:rPr>
        <w:t xml:space="preserve"> reportedly </w:t>
      </w:r>
      <w:r w:rsidRPr="00EE5950">
        <w:rPr>
          <w:rStyle w:val="Emphasis"/>
        </w:rPr>
        <w:t>ahead</w:t>
      </w:r>
      <w:r w:rsidRPr="00EE5950">
        <w:rPr>
          <w:sz w:val="16"/>
        </w:rPr>
        <w:t xml:space="preserve"> of the US </w:t>
      </w:r>
      <w:r w:rsidRPr="00EE5950">
        <w:rPr>
          <w:rStyle w:val="StyleUnderline"/>
        </w:rPr>
        <w:t xml:space="preserve">in their development. With such </w:t>
      </w:r>
      <w:r w:rsidRPr="00EE5950">
        <w:rPr>
          <w:rStyle w:val="Emphasis"/>
        </w:rPr>
        <w:t>vulnerabilities</w:t>
      </w:r>
      <w:r w:rsidRPr="00EE5950">
        <w:rPr>
          <w:rStyle w:val="StyleUnderline"/>
        </w:rPr>
        <w:t xml:space="preserve"> the US’s ability to </w:t>
      </w:r>
      <w:r w:rsidRPr="00EE5950">
        <w:rPr>
          <w:rStyle w:val="Emphasis"/>
        </w:rPr>
        <w:t>project</w:t>
      </w:r>
      <w:r w:rsidRPr="00EE5950">
        <w:rPr>
          <w:rStyle w:val="StyleUnderline"/>
        </w:rPr>
        <w:t xml:space="preserve"> military </w:t>
      </w:r>
      <w:r w:rsidRPr="00EE5950">
        <w:rPr>
          <w:rStyle w:val="Emphasis"/>
        </w:rPr>
        <w:t>power</w:t>
      </w:r>
      <w:r w:rsidRPr="00EE5950">
        <w:rPr>
          <w:rStyle w:val="StyleUnderline"/>
        </w:rPr>
        <w:t xml:space="preserve"> in Eurasia becomes</w:t>
      </w:r>
      <w:r w:rsidRPr="00EE5950">
        <w:rPr>
          <w:sz w:val="16"/>
        </w:rPr>
        <w:t xml:space="preserve"> much more </w:t>
      </w:r>
      <w:r w:rsidRPr="00EE5950">
        <w:rPr>
          <w:rStyle w:val="StyleUnderline"/>
        </w:rPr>
        <w:t xml:space="preserve">limited. It would be </w:t>
      </w:r>
      <w:r w:rsidRPr="00EE5950">
        <w:rPr>
          <w:rStyle w:val="Emphasis"/>
        </w:rPr>
        <w:t>no exaggeration</w:t>
      </w:r>
      <w:r w:rsidRPr="00EE5950">
        <w:rPr>
          <w:rStyle w:val="StyleUnderline"/>
        </w:rPr>
        <w:t xml:space="preserve"> to say that it is </w:t>
      </w:r>
      <w:r w:rsidRPr="004C4D25">
        <w:rPr>
          <w:rStyle w:val="StyleUnderline"/>
          <w:highlight w:val="yellow"/>
        </w:rPr>
        <w:t>“</w:t>
      </w:r>
      <w:r w:rsidRPr="004C4D25">
        <w:rPr>
          <w:rStyle w:val="Emphasis"/>
          <w:highlight w:val="yellow"/>
        </w:rPr>
        <w:t>game over</w:t>
      </w:r>
      <w:r w:rsidRPr="004C4D25">
        <w:rPr>
          <w:rStyle w:val="StyleUnderline"/>
          <w:highlight w:val="yellow"/>
        </w:rPr>
        <w:t>”</w:t>
      </w:r>
      <w:r w:rsidRPr="00EE5950">
        <w:rPr>
          <w:rStyle w:val="StyleUnderline"/>
        </w:rPr>
        <w:t xml:space="preserve"> for</w:t>
      </w:r>
      <w:r w:rsidRPr="00EE5950">
        <w:rPr>
          <w:sz w:val="16"/>
        </w:rPr>
        <w:t xml:space="preserve"> the US’s projecting </w:t>
      </w:r>
      <w:r w:rsidRPr="00EE5950">
        <w:rPr>
          <w:rStyle w:val="StyleUnderline"/>
        </w:rPr>
        <w:t>military power in Eurasia without</w:t>
      </w:r>
      <w:r w:rsidRPr="00EE5950">
        <w:rPr>
          <w:sz w:val="16"/>
        </w:rPr>
        <w:t xml:space="preserve"> the expectation of </w:t>
      </w:r>
      <w:r w:rsidRPr="00EE5950">
        <w:rPr>
          <w:rStyle w:val="StyleUnderline"/>
        </w:rPr>
        <w:t>a challenge</w:t>
      </w:r>
      <w:r w:rsidRPr="00EE5950">
        <w:rPr>
          <w:sz w:val="16"/>
        </w:rPr>
        <w:t>.</w:t>
      </w:r>
    </w:p>
    <w:p w14:paraId="3E38E3C8" w14:textId="77777777" w:rsidR="00AF090B" w:rsidRPr="00EE5950" w:rsidRDefault="00AF090B" w:rsidP="00AF090B">
      <w:pPr>
        <w:rPr>
          <w:sz w:val="16"/>
        </w:rPr>
      </w:pPr>
      <w:r w:rsidRPr="00EE5950">
        <w:rPr>
          <w:sz w:val="16"/>
        </w:rPr>
        <w:t>Finally, the relatively small wars that US have already entered have been extremely costly. The cost of the Iraq and Afghanistan wars to US alone was estimated 10 years ago by Stiglitz and Bilmes (2012) to be between $4-6 trillion, a quarter to 40% of US GDP at the time.</w:t>
      </w:r>
    </w:p>
    <w:p w14:paraId="278743A7" w14:textId="77777777" w:rsidR="00AF090B" w:rsidRPr="00EE5950" w:rsidRDefault="00AF090B" w:rsidP="00AF090B">
      <w:pPr>
        <w:rPr>
          <w:sz w:val="16"/>
        </w:rPr>
      </w:pPr>
      <w:r w:rsidRPr="00EE5950">
        <w:rPr>
          <w:sz w:val="16"/>
        </w:rPr>
        <w:t>1.3 Technology</w:t>
      </w:r>
    </w:p>
    <w:p w14:paraId="0B3B28E6" w14:textId="77777777" w:rsidR="00AF090B" w:rsidRPr="00EE5950" w:rsidRDefault="00AF090B" w:rsidP="00AF090B">
      <w:pPr>
        <w:rPr>
          <w:sz w:val="16"/>
        </w:rPr>
      </w:pPr>
      <w:r w:rsidRPr="00EE5950">
        <w:rPr>
          <w:sz w:val="16"/>
        </w:rPr>
        <w:t>While the US was far ahead of China in technology and basic research barely a few years ago, China has been rapidly catching up. For example, one respectable index of current high-quality research is the Nature Index (natureindex.com) which includes articles only in the top natural science journals. In 2012 China’s scientific productivity was at 24% of the US but by 2019 it was 67% of the US’s level. This is likely a much better level than the Soviet Union ever achieved relative to the US. In technological disciplines such as computer science and AI China is likely in even better place.</w:t>
      </w:r>
    </w:p>
    <w:p w14:paraId="779CC11D" w14:textId="77777777" w:rsidR="00AF090B" w:rsidRPr="00EE5950" w:rsidRDefault="00AF090B" w:rsidP="00AF090B">
      <w:pPr>
        <w:rPr>
          <w:sz w:val="16"/>
        </w:rPr>
      </w:pPr>
      <w:r w:rsidRPr="00EE5950">
        <w:rPr>
          <w:sz w:val="16"/>
        </w:rPr>
        <w:t>Furthermore, China has been demonstrating the ability to rapidly learn how to adapt foreign technologies and implement them in production at large scale. Highspeed rail, for instance, expanded from nothing to a 30,000 km network within a decade, while pushing the technology to new limits. The US by contrast seems to have largely divested itself of the necessity of maintaining primacy in engineering and manufacturing. The US’s emphasis on expensive high-tech weaponry is largely driven by military-industrial complex rent-seeking and is, at best, a gamble that would have highly uncertain returns in a hypothetical conventional battlefield.</w:t>
      </w:r>
    </w:p>
    <w:p w14:paraId="53A97344" w14:textId="77777777" w:rsidR="00AF090B" w:rsidRPr="00EE5950" w:rsidRDefault="00AF090B" w:rsidP="00AF090B">
      <w:pPr>
        <w:rPr>
          <w:sz w:val="16"/>
        </w:rPr>
      </w:pPr>
      <w:r w:rsidRPr="00EE5950">
        <w:rPr>
          <w:sz w:val="16"/>
        </w:rPr>
        <w:t xml:space="preserve">Overall, </w:t>
      </w:r>
      <w:r w:rsidRPr="00EE5950">
        <w:rPr>
          <w:rStyle w:val="StyleUnderline"/>
        </w:rPr>
        <w:t>China</w:t>
      </w:r>
      <w:r w:rsidRPr="00EE5950">
        <w:rPr>
          <w:sz w:val="16"/>
        </w:rPr>
        <w:t xml:space="preserve">, while still markedly militarily inferior, </w:t>
      </w:r>
      <w:r w:rsidRPr="00EE5950">
        <w:rPr>
          <w:rStyle w:val="StyleUnderline"/>
        </w:rPr>
        <w:t xml:space="preserve">has become at least an </w:t>
      </w:r>
      <w:r w:rsidRPr="00EE5950">
        <w:rPr>
          <w:rStyle w:val="Emphasis"/>
        </w:rPr>
        <w:t>equal</w:t>
      </w:r>
      <w:r w:rsidRPr="00EE5950">
        <w:rPr>
          <w:rStyle w:val="StyleUnderline"/>
        </w:rPr>
        <w:t xml:space="preserve"> to the US </w:t>
      </w:r>
      <w:r w:rsidRPr="00EE5950">
        <w:rPr>
          <w:rStyle w:val="Emphasis"/>
        </w:rPr>
        <w:t>economically</w:t>
      </w:r>
      <w:r w:rsidRPr="00EE5950">
        <w:rPr>
          <w:rStyle w:val="StyleUnderline"/>
        </w:rPr>
        <w:t xml:space="preserve"> and has been </w:t>
      </w:r>
      <w:r w:rsidRPr="00EE5950">
        <w:rPr>
          <w:rStyle w:val="Emphasis"/>
        </w:rPr>
        <w:t>catching up</w:t>
      </w:r>
      <w:r w:rsidRPr="00EE5950">
        <w:rPr>
          <w:rStyle w:val="StyleUnderline"/>
        </w:rPr>
        <w:t xml:space="preserve"> rapidly in </w:t>
      </w:r>
      <w:r w:rsidRPr="00EE5950">
        <w:rPr>
          <w:rStyle w:val="Emphasis"/>
        </w:rPr>
        <w:t>technology</w:t>
      </w:r>
      <w:r w:rsidRPr="00EE5950">
        <w:rPr>
          <w:rStyle w:val="StyleUnderline"/>
        </w:rPr>
        <w:t>, while Russia has been counter-balancing</w:t>
      </w:r>
      <w:r w:rsidRPr="00EE5950">
        <w:rPr>
          <w:sz w:val="16"/>
        </w:rPr>
        <w:t xml:space="preserve"> the US militarily and diplomatically </w:t>
      </w:r>
      <w:r w:rsidRPr="00EE5950">
        <w:rPr>
          <w:rStyle w:val="StyleUnderline"/>
        </w:rPr>
        <w:t>in Eurasia</w:t>
      </w:r>
      <w:r w:rsidRPr="00EE5950">
        <w:rPr>
          <w:sz w:val="16"/>
        </w:rPr>
        <w:t>.</w:t>
      </w:r>
    </w:p>
    <w:p w14:paraId="26B7C99A" w14:textId="77777777" w:rsidR="00AF090B" w:rsidRPr="00EE5950" w:rsidRDefault="00AF090B" w:rsidP="00AF090B">
      <w:pPr>
        <w:rPr>
          <w:sz w:val="16"/>
        </w:rPr>
      </w:pPr>
      <w:r w:rsidRPr="00EE5950">
        <w:rPr>
          <w:sz w:val="16"/>
        </w:rPr>
        <w:t>2 Effects of the Pandemic</w:t>
      </w:r>
    </w:p>
    <w:p w14:paraId="73BDE0E0" w14:textId="77777777" w:rsidR="00AF090B" w:rsidRPr="00EE5950" w:rsidRDefault="00AF090B" w:rsidP="00AF090B">
      <w:pPr>
        <w:rPr>
          <w:sz w:val="16"/>
        </w:rPr>
      </w:pPr>
      <w:r w:rsidRPr="004C4D25">
        <w:rPr>
          <w:rStyle w:val="StyleUnderline"/>
          <w:highlight w:val="yellow"/>
        </w:rPr>
        <w:t>The pandemic</w:t>
      </w:r>
      <w:r w:rsidRPr="00EE5950">
        <w:rPr>
          <w:sz w:val="16"/>
        </w:rPr>
        <w:t xml:space="preserve"> has </w:t>
      </w:r>
      <w:r w:rsidRPr="004C4D25">
        <w:rPr>
          <w:rStyle w:val="StyleUnderline"/>
          <w:highlight w:val="yellow"/>
        </w:rPr>
        <w:t>brought</w:t>
      </w:r>
      <w:r w:rsidRPr="00EE5950">
        <w:rPr>
          <w:rStyle w:val="StyleUnderline"/>
        </w:rPr>
        <w:t xml:space="preserve"> about </w:t>
      </w:r>
      <w:r w:rsidRPr="00EE5950">
        <w:rPr>
          <w:rStyle w:val="Emphasis"/>
        </w:rPr>
        <w:t>Depression</w:t>
      </w:r>
      <w:r w:rsidRPr="00EE5950">
        <w:rPr>
          <w:sz w:val="16"/>
        </w:rPr>
        <w:t xml:space="preserve"> levels of unemployment </w:t>
      </w:r>
      <w:r w:rsidRPr="00EE5950">
        <w:rPr>
          <w:rStyle w:val="StyleUnderline"/>
        </w:rPr>
        <w:t>in the US</w:t>
      </w:r>
      <w:r w:rsidRPr="00EE5950">
        <w:rPr>
          <w:sz w:val="16"/>
        </w:rPr>
        <w:t xml:space="preserve"> in record time </w:t>
      </w:r>
      <w:r w:rsidRPr="00EE5950">
        <w:rPr>
          <w:rStyle w:val="StyleUnderline"/>
        </w:rPr>
        <w:t>and</w:t>
      </w:r>
      <w:r w:rsidRPr="00EE5950">
        <w:rPr>
          <w:sz w:val="16"/>
        </w:rPr>
        <w:t xml:space="preserve"> almost all </w:t>
      </w:r>
      <w:r w:rsidRPr="00EE5950">
        <w:rPr>
          <w:rStyle w:val="StyleUnderline"/>
        </w:rPr>
        <w:t xml:space="preserve">countries are facing </w:t>
      </w:r>
      <w:r w:rsidRPr="00EE5950">
        <w:rPr>
          <w:rStyle w:val="Emphasis"/>
        </w:rPr>
        <w:t xml:space="preserve">severe </w:t>
      </w:r>
      <w:r w:rsidRPr="004C4D25">
        <w:rPr>
          <w:rStyle w:val="Emphasis"/>
          <w:highlight w:val="yellow"/>
        </w:rPr>
        <w:t>contraction</w:t>
      </w:r>
      <w:r w:rsidRPr="00EE5950">
        <w:rPr>
          <w:sz w:val="16"/>
        </w:rPr>
        <w:t>.1 Employment is unlikely to reach its pre-pandemic level for a long time and, because this is happening simultaneously around the world, there is no single large country or region that could help lift the rest of the world with its demand.</w:t>
      </w:r>
    </w:p>
    <w:p w14:paraId="5668D999" w14:textId="77777777" w:rsidR="00AF090B" w:rsidRPr="00EE5950" w:rsidRDefault="00AF090B" w:rsidP="00AF090B">
      <w:pPr>
        <w:rPr>
          <w:sz w:val="16"/>
        </w:rPr>
      </w:pPr>
      <w:r w:rsidRPr="004C4D25">
        <w:rPr>
          <w:rStyle w:val="Emphasis"/>
          <w:highlight w:val="yellow"/>
        </w:rPr>
        <w:t>However</w:t>
      </w:r>
      <w:r w:rsidRPr="00EE5950">
        <w:rPr>
          <w:rStyle w:val="StyleUnderline"/>
        </w:rPr>
        <w:t xml:space="preserve">, in relative terms </w:t>
      </w:r>
      <w:r w:rsidRPr="004C4D25">
        <w:rPr>
          <w:rStyle w:val="Emphasis"/>
          <w:highlight w:val="yellow"/>
        </w:rPr>
        <w:t>China</w:t>
      </w:r>
      <w:r w:rsidRPr="00EE5950">
        <w:rPr>
          <w:rStyle w:val="StyleUnderline"/>
        </w:rPr>
        <w:t xml:space="preserve"> and East Asia </w:t>
      </w:r>
      <w:r w:rsidRPr="004C4D25">
        <w:rPr>
          <w:rStyle w:val="StyleUnderline"/>
          <w:highlight w:val="yellow"/>
        </w:rPr>
        <w:t xml:space="preserve">have been </w:t>
      </w:r>
      <w:r w:rsidRPr="004C4D25">
        <w:rPr>
          <w:rStyle w:val="Emphasis"/>
          <w:highlight w:val="yellow"/>
        </w:rPr>
        <w:t>less affected</w:t>
      </w:r>
      <w:r w:rsidRPr="00EE5950">
        <w:rPr>
          <w:sz w:val="16"/>
        </w:rPr>
        <w:t xml:space="preserve"> thus far </w:t>
      </w:r>
      <w:r w:rsidRPr="004C4D25">
        <w:rPr>
          <w:rStyle w:val="StyleUnderline"/>
          <w:highlight w:val="yellow"/>
        </w:rPr>
        <w:t>and</w:t>
      </w:r>
      <w:r w:rsidRPr="00EE5950">
        <w:rPr>
          <w:rStyle w:val="StyleUnderline"/>
        </w:rPr>
        <w:t xml:space="preserve"> will continue to do so as</w:t>
      </w:r>
      <w:r w:rsidRPr="00EE5950">
        <w:rPr>
          <w:sz w:val="16"/>
        </w:rPr>
        <w:t xml:space="preserve"> long as </w:t>
      </w:r>
      <w:r w:rsidRPr="00EE5950">
        <w:rPr>
          <w:rStyle w:val="StyleUnderline"/>
        </w:rPr>
        <w:t xml:space="preserve">they </w:t>
      </w:r>
      <w:r w:rsidRPr="004C4D25">
        <w:rPr>
          <w:rStyle w:val="StyleUnderline"/>
          <w:highlight w:val="yellow"/>
        </w:rPr>
        <w:t xml:space="preserve">maintain a </w:t>
      </w:r>
      <w:r w:rsidRPr="004C4D25">
        <w:rPr>
          <w:rStyle w:val="Emphasis"/>
          <w:highlight w:val="yellow"/>
        </w:rPr>
        <w:t>better</w:t>
      </w:r>
      <w:r w:rsidRPr="00EE5950">
        <w:rPr>
          <w:sz w:val="16"/>
        </w:rPr>
        <w:t xml:space="preserve"> health policy </w:t>
      </w:r>
      <w:r w:rsidRPr="004C4D25">
        <w:rPr>
          <w:rStyle w:val="Emphasis"/>
          <w:highlight w:val="yellow"/>
        </w:rPr>
        <w:t>response</w:t>
      </w:r>
      <w:r w:rsidRPr="00EE5950">
        <w:rPr>
          <w:rStyle w:val="StyleUnderline"/>
        </w:rPr>
        <w:t xml:space="preserve"> to the pandemic</w:t>
      </w:r>
      <w:r w:rsidRPr="00EE5950">
        <w:rPr>
          <w:sz w:val="16"/>
        </w:rPr>
        <w:t xml:space="preserve">.2 China will likely have to restructure its economy to be less dependent on existing supply chains, rapidly expand the Belt-and-Road initiative, and expand its social welfare so as to rely more on internal demand for continued growth. Nevertheless, although all predictions now can be expected to have high variance, </w:t>
      </w:r>
      <w:r w:rsidRPr="00EE5950">
        <w:rPr>
          <w:rStyle w:val="StyleUnderline"/>
        </w:rPr>
        <w:t xml:space="preserve">China is likely </w:t>
      </w:r>
      <w:r w:rsidRPr="004C4D25">
        <w:rPr>
          <w:rStyle w:val="StyleUnderline"/>
          <w:highlight w:val="yellow"/>
        </w:rPr>
        <w:t xml:space="preserve">to </w:t>
      </w:r>
      <w:r w:rsidRPr="004C4D25">
        <w:rPr>
          <w:rStyle w:val="Emphasis"/>
          <w:highlight w:val="yellow"/>
        </w:rPr>
        <w:t>come out</w:t>
      </w:r>
      <w:r w:rsidRPr="00EE5950">
        <w:rPr>
          <w:rStyle w:val="StyleUnderline"/>
        </w:rPr>
        <w:t xml:space="preserve"> in the end </w:t>
      </w:r>
      <w:r w:rsidRPr="00EE5950">
        <w:rPr>
          <w:rStyle w:val="Emphasis"/>
        </w:rPr>
        <w:t xml:space="preserve">economically </w:t>
      </w:r>
      <w:r w:rsidRPr="004C4D25">
        <w:rPr>
          <w:rStyle w:val="Emphasis"/>
          <w:highlight w:val="yellow"/>
        </w:rPr>
        <w:t>better off</w:t>
      </w:r>
      <w:r w:rsidRPr="00EE5950">
        <w:rPr>
          <w:rStyle w:val="StyleUnderline"/>
        </w:rPr>
        <w:t xml:space="preserve"> relative to the US</w:t>
      </w:r>
      <w:r w:rsidRPr="00EE5950">
        <w:rPr>
          <w:sz w:val="16"/>
        </w:rPr>
        <w:t>.</w:t>
      </w:r>
    </w:p>
    <w:p w14:paraId="0F70B5E6" w14:textId="77777777" w:rsidR="00AF090B" w:rsidRPr="00EE5950" w:rsidRDefault="00AF090B" w:rsidP="00AF090B">
      <w:pPr>
        <w:rPr>
          <w:sz w:val="16"/>
        </w:rPr>
      </w:pPr>
      <w:r w:rsidRPr="00EE5950">
        <w:rPr>
          <w:sz w:val="16"/>
        </w:rPr>
        <w:t xml:space="preserve">Other widely discussed probable effects include the strengthening of the nation-state and a retreat of globalization in production, trade, and capital movements. </w:t>
      </w:r>
      <w:r w:rsidRPr="00EE5950">
        <w:rPr>
          <w:rStyle w:val="StyleUnderline"/>
        </w:rPr>
        <w:t>We can envision</w:t>
      </w:r>
      <w:r w:rsidRPr="00EE5950">
        <w:rPr>
          <w:sz w:val="16"/>
        </w:rPr>
        <w:t xml:space="preserve"> scenarios from </w:t>
      </w:r>
      <w:r w:rsidRPr="00EE5950">
        <w:rPr>
          <w:rStyle w:val="StyleUnderline"/>
        </w:rPr>
        <w:t>a</w:t>
      </w:r>
      <w:r w:rsidRPr="00EE5950">
        <w:rPr>
          <w:sz w:val="16"/>
        </w:rPr>
        <w:t xml:space="preserve"> mild </w:t>
      </w:r>
      <w:r w:rsidRPr="00EE5950">
        <w:rPr>
          <w:rStyle w:val="Emphasis"/>
        </w:rPr>
        <w:t>retreat</w:t>
      </w:r>
      <w:r w:rsidRPr="00EE5950">
        <w:rPr>
          <w:rStyle w:val="StyleUnderline"/>
        </w:rPr>
        <w:t xml:space="preserve"> of globalization with</w:t>
      </w:r>
      <w:r w:rsidRPr="00EE5950">
        <w:rPr>
          <w:sz w:val="16"/>
        </w:rPr>
        <w:t xml:space="preserve"> shorter supply chains to </w:t>
      </w:r>
      <w:r w:rsidRPr="00EE5950">
        <w:rPr>
          <w:rStyle w:val="StyleUnderline"/>
        </w:rPr>
        <w:t xml:space="preserve">a full blown new </w:t>
      </w:r>
      <w:r w:rsidRPr="00EE5950">
        <w:rPr>
          <w:rStyle w:val="Emphasis"/>
        </w:rPr>
        <w:t>Cold War</w:t>
      </w:r>
      <w:r w:rsidRPr="00EE5950">
        <w:rPr>
          <w:rStyle w:val="StyleUnderline"/>
        </w:rPr>
        <w:t xml:space="preserve"> with</w:t>
      </w:r>
      <w:r w:rsidRPr="00EE5950">
        <w:rPr>
          <w:sz w:val="16"/>
        </w:rPr>
        <w:t xml:space="preserve"> two or more </w:t>
      </w:r>
      <w:r w:rsidRPr="00EE5950">
        <w:rPr>
          <w:rStyle w:val="StyleUnderline"/>
        </w:rPr>
        <w:t xml:space="preserve">separate </w:t>
      </w:r>
      <w:r w:rsidRPr="00EE5950">
        <w:rPr>
          <w:rStyle w:val="Emphasis"/>
        </w:rPr>
        <w:t>economic blocks</w:t>
      </w:r>
      <w:r w:rsidRPr="00EE5950">
        <w:rPr>
          <w:sz w:val="16"/>
        </w:rPr>
        <w:t>.</w:t>
      </w:r>
    </w:p>
    <w:p w14:paraId="71FF00EF" w14:textId="77777777" w:rsidR="00AF090B" w:rsidRPr="00EE5950" w:rsidRDefault="00AF090B" w:rsidP="00AF090B">
      <w:pPr>
        <w:rPr>
          <w:sz w:val="16"/>
        </w:rPr>
      </w:pPr>
      <w:r w:rsidRPr="00EE5950">
        <w:rPr>
          <w:sz w:val="16"/>
        </w:rPr>
        <w:t xml:space="preserve">Regardless of what the medium and long run will look like, </w:t>
      </w:r>
      <w:r w:rsidRPr="004C4D25">
        <w:rPr>
          <w:rStyle w:val="StyleUnderline"/>
          <w:highlight w:val="yellow"/>
        </w:rPr>
        <w:t>the pandemic</w:t>
      </w:r>
      <w:r w:rsidRPr="00EE5950">
        <w:rPr>
          <w:sz w:val="16"/>
        </w:rPr>
        <w:t xml:space="preserve"> appears to have </w:t>
      </w:r>
      <w:r w:rsidRPr="004C4D25">
        <w:rPr>
          <w:rStyle w:val="Emphasis"/>
          <w:highlight w:val="yellow"/>
        </w:rPr>
        <w:t>accelerated</w:t>
      </w:r>
      <w:r w:rsidRPr="00EE5950">
        <w:rPr>
          <w:sz w:val="16"/>
        </w:rPr>
        <w:t xml:space="preserve"> pre-existing </w:t>
      </w:r>
      <w:r w:rsidRPr="00EE5950">
        <w:rPr>
          <w:rStyle w:val="StyleUnderline"/>
        </w:rPr>
        <w:t xml:space="preserve">trends of US </w:t>
      </w:r>
      <w:r w:rsidRPr="004C4D25">
        <w:rPr>
          <w:rStyle w:val="Emphasis"/>
          <w:highlight w:val="yellow"/>
        </w:rPr>
        <w:t>declining power</w:t>
      </w:r>
      <w:r w:rsidRPr="00EE5950">
        <w:rPr>
          <w:sz w:val="16"/>
        </w:rPr>
        <w:t xml:space="preserve"> to the extent that we cannot say that there is one superpower dictating the international politics and economics of Eurasia. China and, secondarily, Russia will have much to say about how the global political economy evolves. </w:t>
      </w:r>
      <w:r w:rsidRPr="00EE5950">
        <w:rPr>
          <w:rStyle w:val="StyleUnderline"/>
        </w:rPr>
        <w:t xml:space="preserve">Under such conditions opportunities for </w:t>
      </w:r>
      <w:r w:rsidRPr="00EE5950">
        <w:rPr>
          <w:rStyle w:val="Emphasis"/>
        </w:rPr>
        <w:t>conflict increase</w:t>
      </w:r>
      <w:r w:rsidRPr="00EE5950">
        <w:rPr>
          <w:rStyle w:val="StyleUnderline"/>
        </w:rPr>
        <w:t xml:space="preserve"> and institutions</w:t>
      </w:r>
      <w:r w:rsidRPr="00EE5950">
        <w:rPr>
          <w:sz w:val="16"/>
        </w:rPr>
        <w:t xml:space="preserve"> of conflict management </w:t>
      </w:r>
      <w:r w:rsidRPr="00EE5950">
        <w:rPr>
          <w:rStyle w:val="StyleUnderline"/>
        </w:rPr>
        <w:t>become</w:t>
      </w:r>
      <w:r w:rsidRPr="00EE5950">
        <w:rPr>
          <w:sz w:val="16"/>
        </w:rPr>
        <w:t xml:space="preserve"> ever </w:t>
      </w:r>
      <w:r w:rsidRPr="00EE5950">
        <w:rPr>
          <w:rStyle w:val="StyleUnderline"/>
        </w:rPr>
        <w:t>more important</w:t>
      </w:r>
      <w:r w:rsidRPr="00EE5950">
        <w:rPr>
          <w:sz w:val="16"/>
        </w:rPr>
        <w:t>.</w:t>
      </w:r>
    </w:p>
    <w:p w14:paraId="5ED3BC7F" w14:textId="77777777" w:rsidR="00AF090B" w:rsidRPr="00EE5950" w:rsidRDefault="00AF090B" w:rsidP="00AF090B">
      <w:pPr>
        <w:rPr>
          <w:sz w:val="16"/>
        </w:rPr>
      </w:pPr>
      <w:r w:rsidRPr="00EE5950">
        <w:rPr>
          <w:sz w:val="16"/>
        </w:rPr>
        <w:t>3 The Alarming Future of Conflict Management</w:t>
      </w:r>
    </w:p>
    <w:p w14:paraId="7BF32EB9" w14:textId="77777777" w:rsidR="00AF090B" w:rsidRPr="00EE5950" w:rsidRDefault="00AF090B" w:rsidP="00AF090B">
      <w:pPr>
        <w:rPr>
          <w:sz w:val="16"/>
        </w:rPr>
      </w:pPr>
      <w:r w:rsidRPr="00EE5950">
        <w:rPr>
          <w:sz w:val="16"/>
        </w:rPr>
        <w:t xml:space="preserve">US policy until recently was as if the liberal trade hypothesis were true and there was no chance of an adversarial relation with China in the future. That is consistent with a neoclassical economic perspective according to which more trade is always better. However, </w:t>
      </w:r>
      <w:r w:rsidRPr="00EE5950">
        <w:rPr>
          <w:rStyle w:val="StyleUnderline"/>
        </w:rPr>
        <w:t xml:space="preserve">trade policy </w:t>
      </w:r>
      <w:r w:rsidRPr="00EE5950">
        <w:rPr>
          <w:rStyle w:val="Emphasis"/>
        </w:rPr>
        <w:t>cannot</w:t>
      </w:r>
      <w:r w:rsidRPr="00EE5950">
        <w:rPr>
          <w:rStyle w:val="StyleUnderline"/>
        </w:rPr>
        <w:t xml:space="preserve"> be separated from </w:t>
      </w:r>
      <w:r w:rsidRPr="00EE5950">
        <w:rPr>
          <w:rStyle w:val="Emphasis"/>
        </w:rPr>
        <w:t>security considerations</w:t>
      </w:r>
      <w:r w:rsidRPr="00EE5950">
        <w:rPr>
          <w:rStyle w:val="StyleUnderline"/>
        </w:rPr>
        <w:t xml:space="preserve"> when there is the possibility of insecurity</w:t>
      </w:r>
      <w:r w:rsidRPr="00EE5950">
        <w:rPr>
          <w:sz w:val="16"/>
        </w:rPr>
        <w:t xml:space="preserve"> (Garfinkel et al. 2015; Skaperdas and Syropoulos 2001). Now US policy seems to have been reversed with China being treated, not as trade partner, but effectively as an enemy.</w:t>
      </w:r>
    </w:p>
    <w:p w14:paraId="3B546033" w14:textId="77777777" w:rsidR="00AF090B" w:rsidRPr="00EE5950" w:rsidRDefault="00AF090B" w:rsidP="00AF090B">
      <w:pPr>
        <w:rPr>
          <w:sz w:val="16"/>
        </w:rPr>
      </w:pPr>
      <w:r w:rsidRPr="00EE5950">
        <w:rPr>
          <w:sz w:val="16"/>
        </w:rPr>
        <w:t xml:space="preserve">In such a case </w:t>
      </w:r>
      <w:r w:rsidRPr="00EE5950">
        <w:rPr>
          <w:rStyle w:val="StyleUnderline"/>
        </w:rPr>
        <w:t>international institutions</w:t>
      </w:r>
      <w:r w:rsidRPr="00EE5950">
        <w:rPr>
          <w:sz w:val="16"/>
        </w:rPr>
        <w:t xml:space="preserve"> of conflict management would be important for reducing the chance of conflict, reducing the costs of arming, and allowing for smoother trade relations; most of all, </w:t>
      </w:r>
      <w:r w:rsidRPr="00EE5950">
        <w:rPr>
          <w:rStyle w:val="StyleUnderline"/>
        </w:rPr>
        <w:t xml:space="preserve">for </w:t>
      </w:r>
      <w:r w:rsidRPr="00EE5950">
        <w:rPr>
          <w:rStyle w:val="Emphasis"/>
        </w:rPr>
        <w:t>minimizing</w:t>
      </w:r>
      <w:r w:rsidRPr="00EE5950">
        <w:rPr>
          <w:rStyle w:val="StyleUnderline"/>
        </w:rPr>
        <w:t xml:space="preserve"> the chance of </w:t>
      </w:r>
      <w:r w:rsidRPr="00EE5950">
        <w:rPr>
          <w:rStyle w:val="Emphasis"/>
        </w:rPr>
        <w:t>nuclear war</w:t>
      </w:r>
      <w:r w:rsidRPr="00EE5950">
        <w:rPr>
          <w:sz w:val="16"/>
        </w:rPr>
        <w:t xml:space="preserve">. Those </w:t>
      </w:r>
      <w:r w:rsidRPr="00EE5950">
        <w:rPr>
          <w:sz w:val="16"/>
        </w:rPr>
        <w:lastRenderedPageBreak/>
        <w:t xml:space="preserve">institutions, however, </w:t>
      </w:r>
      <w:r w:rsidRPr="00EE5950">
        <w:rPr>
          <w:rStyle w:val="StyleUnderline"/>
        </w:rPr>
        <w:t xml:space="preserve">have gradually </w:t>
      </w:r>
      <w:r w:rsidRPr="00EE5950">
        <w:rPr>
          <w:rStyle w:val="Emphasis"/>
        </w:rPr>
        <w:t>atrophied</w:t>
      </w:r>
      <w:r w:rsidRPr="00EE5950">
        <w:rPr>
          <w:rStyle w:val="StyleUnderline"/>
        </w:rPr>
        <w:t xml:space="preserve"> or</w:t>
      </w:r>
      <w:r w:rsidRPr="00EE5950">
        <w:rPr>
          <w:sz w:val="16"/>
        </w:rPr>
        <w:t xml:space="preserve"> have </w:t>
      </w:r>
      <w:r w:rsidRPr="00EE5950">
        <w:rPr>
          <w:rStyle w:val="StyleUnderline"/>
        </w:rPr>
        <w:t>been</w:t>
      </w:r>
      <w:r w:rsidRPr="00EE5950">
        <w:rPr>
          <w:sz w:val="16"/>
        </w:rPr>
        <w:t xml:space="preserve"> intentionally </w:t>
      </w:r>
      <w:r w:rsidRPr="00EE5950">
        <w:rPr>
          <w:rStyle w:val="StyleUnderline"/>
        </w:rPr>
        <w:t>boycotted</w:t>
      </w:r>
      <w:r w:rsidRPr="00EE5950">
        <w:rPr>
          <w:sz w:val="16"/>
        </w:rPr>
        <w:t xml:space="preserve"> during the time of US dominance. Over the past two decades, for example, and contrary to previous practices the US entered a number of wars without UN Security Council resolutions (including those that it could have obtained agreement such as the Afghanistan war). The recent withdrawal from the WHO, and the series of withdrawals from arms-control agreements (ABM, INF, Open Skies, and perhaps START) are other examples of the weakening of international institutions. Perhaps this is to be expected of a world hegemon, but the unilateralism appears to have increased while US power has been decreasing and the need for future restraint on all has become more visible. The conditions appear to be leading to a “bad” equilibrium without investments in conflict management and high probability of conflict as opposed to a “good” equilibrium with investments in conflict management and low probability of conflict (Genicot and Skaperdas 2002).</w:t>
      </w:r>
    </w:p>
    <w:p w14:paraId="2EFB5B12" w14:textId="77777777" w:rsidR="00AF090B" w:rsidRPr="00EE5950" w:rsidRDefault="00AF090B" w:rsidP="00AF090B">
      <w:pPr>
        <w:rPr>
          <w:sz w:val="16"/>
        </w:rPr>
      </w:pPr>
      <w:r w:rsidRPr="00EE5950">
        <w:rPr>
          <w:sz w:val="16"/>
        </w:rPr>
        <w:t>The times we are now have similarities with the pre-WWI period which combined a high degree of globalization with the absence of institutions of conflict management (instead of their atrophy that we now have). At the time, there was a wide-spread belief that economic interdependence, and the break of that interdependence and other costs that war brings about, would by themselves guarantee peace (see, e.g., Angell 1913). Yet war came unexpectedly and with a vengeance.</w:t>
      </w:r>
    </w:p>
    <w:p w14:paraId="7BE19382" w14:textId="77777777" w:rsidR="00AF090B" w:rsidRPr="00EE5950" w:rsidRDefault="00AF090B" w:rsidP="00AF090B">
      <w:pPr>
        <w:rPr>
          <w:sz w:val="16"/>
        </w:rPr>
      </w:pPr>
      <w:r w:rsidRPr="00EE5950">
        <w:rPr>
          <w:rStyle w:val="StyleUnderline"/>
        </w:rPr>
        <w:t xml:space="preserve">With the </w:t>
      </w:r>
      <w:r w:rsidRPr="00EE5950">
        <w:rPr>
          <w:rStyle w:val="Emphasis"/>
        </w:rPr>
        <w:t>dismantling</w:t>
      </w:r>
      <w:r w:rsidRPr="00EE5950">
        <w:rPr>
          <w:rStyle w:val="StyleUnderline"/>
        </w:rPr>
        <w:t xml:space="preserve"> of</w:t>
      </w:r>
      <w:r w:rsidRPr="00EE5950">
        <w:rPr>
          <w:sz w:val="16"/>
        </w:rPr>
        <w:t xml:space="preserve"> previous </w:t>
      </w:r>
      <w:r w:rsidRPr="00EE5950">
        <w:rPr>
          <w:rStyle w:val="StyleUnderline"/>
        </w:rPr>
        <w:t>arms control agreements</w:t>
      </w:r>
      <w:r w:rsidRPr="00EE5950">
        <w:rPr>
          <w:sz w:val="16"/>
        </w:rPr>
        <w:t xml:space="preserve">, without good prospects for their replacement in the future, and the weakening of the UN and other international organizations, </w:t>
      </w:r>
      <w:r w:rsidRPr="00EE5950">
        <w:rPr>
          <w:rStyle w:val="StyleUnderline"/>
        </w:rPr>
        <w:t xml:space="preserve">the </w:t>
      </w:r>
      <w:r w:rsidRPr="004C4D25">
        <w:rPr>
          <w:rStyle w:val="StyleUnderline"/>
          <w:highlight w:val="yellow"/>
        </w:rPr>
        <w:t>risks</w:t>
      </w:r>
      <w:r w:rsidRPr="00EE5950">
        <w:rPr>
          <w:sz w:val="16"/>
        </w:rPr>
        <w:t xml:space="preserve"> and challenges </w:t>
      </w:r>
      <w:r w:rsidRPr="00EE5950">
        <w:rPr>
          <w:rStyle w:val="StyleUnderline"/>
        </w:rPr>
        <w:t xml:space="preserve">facing the world </w:t>
      </w:r>
      <w:r w:rsidRPr="004C4D25">
        <w:rPr>
          <w:rStyle w:val="StyleUnderline"/>
          <w:highlight w:val="yellow"/>
        </w:rPr>
        <w:t>include</w:t>
      </w:r>
      <w:r w:rsidRPr="00EE5950">
        <w:rPr>
          <w:sz w:val="16"/>
        </w:rPr>
        <w:t xml:space="preserve"> the following:</w:t>
      </w:r>
    </w:p>
    <w:p w14:paraId="17E4D77E" w14:textId="77777777" w:rsidR="00AF090B" w:rsidRPr="00EE5950" w:rsidRDefault="00AF090B" w:rsidP="00AF090B">
      <w:pPr>
        <w:pStyle w:val="ListParagraph"/>
        <w:numPr>
          <w:ilvl w:val="0"/>
          <w:numId w:val="51"/>
        </w:numPr>
        <w:rPr>
          <w:sz w:val="16"/>
        </w:rPr>
      </w:pPr>
      <w:r w:rsidRPr="004C4D25">
        <w:rPr>
          <w:rStyle w:val="StyleUnderline"/>
          <w:highlight w:val="yellow"/>
        </w:rPr>
        <w:t>Multiple</w:t>
      </w:r>
      <w:r w:rsidRPr="00EE5950">
        <w:rPr>
          <w:rStyle w:val="StyleUnderline"/>
        </w:rPr>
        <w:t xml:space="preserve">-pronged </w:t>
      </w:r>
      <w:r w:rsidRPr="004C4D25">
        <w:rPr>
          <w:rStyle w:val="Emphasis"/>
          <w:highlight w:val="yellow"/>
        </w:rPr>
        <w:t>arms races</w:t>
      </w:r>
      <w:r w:rsidRPr="00EE5950">
        <w:rPr>
          <w:rStyle w:val="StyleUnderline"/>
        </w:rPr>
        <w:t xml:space="preserve"> that go beyond </w:t>
      </w:r>
      <w:r w:rsidRPr="004C4D25">
        <w:rPr>
          <w:rStyle w:val="Emphasis"/>
          <w:highlight w:val="yellow"/>
        </w:rPr>
        <w:t>hypersonic</w:t>
      </w:r>
      <w:r w:rsidRPr="00EE5950">
        <w:rPr>
          <w:rStyle w:val="StyleUnderline"/>
        </w:rPr>
        <w:t xml:space="preserve"> weapons to </w:t>
      </w:r>
      <w:r w:rsidRPr="004C4D25">
        <w:rPr>
          <w:rStyle w:val="Emphasis"/>
          <w:highlight w:val="yellow"/>
        </w:rPr>
        <w:t>cyber</w:t>
      </w:r>
      <w:r w:rsidRPr="00EE5950">
        <w:rPr>
          <w:rStyle w:val="Emphasis"/>
        </w:rPr>
        <w:t>weapons</w:t>
      </w:r>
      <w:r w:rsidRPr="00EE5950">
        <w:rPr>
          <w:rStyle w:val="StyleUnderline"/>
        </w:rPr>
        <w:t xml:space="preserve">, </w:t>
      </w:r>
      <w:r w:rsidRPr="004C4D25">
        <w:rPr>
          <w:rStyle w:val="Emphasis"/>
          <w:highlight w:val="yellow"/>
        </w:rPr>
        <w:t>a</w:t>
      </w:r>
      <w:r w:rsidRPr="00EE5950">
        <w:rPr>
          <w:rStyle w:val="StyleUnderline"/>
        </w:rPr>
        <w:t xml:space="preserve">utonomous </w:t>
      </w:r>
      <w:r w:rsidRPr="004C4D25">
        <w:rPr>
          <w:rStyle w:val="Emphasis"/>
          <w:highlight w:val="yellow"/>
        </w:rPr>
        <w:t>w</w:t>
      </w:r>
      <w:r w:rsidRPr="00EE5950">
        <w:rPr>
          <w:rStyle w:val="StyleUnderline"/>
        </w:rPr>
        <w:t xml:space="preserve">eapon </w:t>
      </w:r>
      <w:r w:rsidRPr="004C4D25">
        <w:rPr>
          <w:rStyle w:val="Emphasis"/>
          <w:highlight w:val="yellow"/>
        </w:rPr>
        <w:t>s</w:t>
      </w:r>
      <w:r w:rsidRPr="00EE5950">
        <w:rPr>
          <w:rStyle w:val="StyleUnderline"/>
        </w:rPr>
        <w:t>ystems</w:t>
      </w:r>
      <w:r w:rsidRPr="00EE5950">
        <w:rPr>
          <w:sz w:val="16"/>
        </w:rPr>
        <w:t xml:space="preserve">, other AI technology-enabled systems, </w:t>
      </w:r>
      <w:r w:rsidRPr="004C4D25">
        <w:rPr>
          <w:rStyle w:val="StyleUnderline"/>
          <w:highlight w:val="yellow"/>
        </w:rPr>
        <w:t>and</w:t>
      </w:r>
      <w:r w:rsidRPr="00EE5950">
        <w:rPr>
          <w:sz w:val="16"/>
        </w:rPr>
        <w:t xml:space="preserve"> deployments in </w:t>
      </w:r>
      <w:r w:rsidRPr="00EE5950">
        <w:rPr>
          <w:rStyle w:val="StyleUnderline"/>
        </w:rPr>
        <w:t xml:space="preserve">outer </w:t>
      </w:r>
      <w:r w:rsidRPr="004C4D25">
        <w:rPr>
          <w:rStyle w:val="Emphasis"/>
          <w:highlight w:val="yellow"/>
        </w:rPr>
        <w:t>space</w:t>
      </w:r>
      <w:r w:rsidRPr="00EE5950">
        <w:rPr>
          <w:rStyle w:val="StyleUnderline"/>
        </w:rPr>
        <w:t>. The costs and</w:t>
      </w:r>
      <w:r w:rsidRPr="00EE5950">
        <w:rPr>
          <w:sz w:val="16"/>
        </w:rPr>
        <w:t xml:space="preserve">, most important, the </w:t>
      </w:r>
      <w:r w:rsidRPr="00EE5950">
        <w:rPr>
          <w:rStyle w:val="StyleUnderline"/>
        </w:rPr>
        <w:t xml:space="preserve">multiple </w:t>
      </w:r>
      <w:r w:rsidRPr="00EE5950">
        <w:rPr>
          <w:rStyle w:val="Emphasis"/>
        </w:rPr>
        <w:t>uncertainties</w:t>
      </w:r>
      <w:r w:rsidRPr="00EE5950">
        <w:rPr>
          <w:sz w:val="16"/>
        </w:rPr>
        <w:t xml:space="preserve"> that such </w:t>
      </w:r>
      <w:r w:rsidRPr="00EE5950">
        <w:rPr>
          <w:rStyle w:val="StyleUnderline"/>
        </w:rPr>
        <w:t>arms races</w:t>
      </w:r>
      <w:r w:rsidRPr="00EE5950">
        <w:rPr>
          <w:sz w:val="16"/>
        </w:rPr>
        <w:t xml:space="preserve"> can </w:t>
      </w:r>
      <w:r w:rsidRPr="00EE5950">
        <w:rPr>
          <w:rStyle w:val="StyleUnderline"/>
        </w:rPr>
        <w:t xml:space="preserve">generate are of immense risk. Highly </w:t>
      </w:r>
      <w:r w:rsidRPr="00EE5950">
        <w:rPr>
          <w:rStyle w:val="Emphasis"/>
        </w:rPr>
        <w:t xml:space="preserve">risk </w:t>
      </w:r>
      <w:r w:rsidRPr="004C4D25">
        <w:rPr>
          <w:rStyle w:val="Emphasis"/>
          <w:highlight w:val="yellow"/>
        </w:rPr>
        <w:t>averse</w:t>
      </w:r>
      <w:r w:rsidRPr="004C4D25">
        <w:rPr>
          <w:rStyle w:val="StyleUnderline"/>
          <w:highlight w:val="yellow"/>
        </w:rPr>
        <w:t xml:space="preserve"> leaders</w:t>
      </w:r>
      <w:r w:rsidRPr="00EE5950">
        <w:rPr>
          <w:sz w:val="16"/>
        </w:rPr>
        <w:t xml:space="preserve">, perhaps </w:t>
      </w:r>
      <w:r w:rsidRPr="00EE5950">
        <w:rPr>
          <w:rStyle w:val="StyleUnderline"/>
        </w:rPr>
        <w:t xml:space="preserve">as a result of a </w:t>
      </w:r>
      <w:r w:rsidRPr="00EE5950">
        <w:rPr>
          <w:rStyle w:val="Emphasis"/>
        </w:rPr>
        <w:t>mistake</w:t>
      </w:r>
      <w:r w:rsidRPr="00EE5950">
        <w:rPr>
          <w:sz w:val="16"/>
        </w:rPr>
        <w:t xml:space="preserve"> or misunderstanding but not only so, </w:t>
      </w:r>
      <w:r w:rsidRPr="004C4D25">
        <w:rPr>
          <w:rStyle w:val="StyleUnderline"/>
          <w:highlight w:val="yellow"/>
        </w:rPr>
        <w:t xml:space="preserve">could </w:t>
      </w:r>
      <w:r w:rsidRPr="004C4D25">
        <w:rPr>
          <w:rStyle w:val="Emphasis"/>
          <w:highlight w:val="yellow"/>
        </w:rPr>
        <w:t>launch wars</w:t>
      </w:r>
      <w:r w:rsidRPr="00EE5950">
        <w:rPr>
          <w:rStyle w:val="StyleUnderline"/>
        </w:rPr>
        <w:t xml:space="preserve"> from which there might be </w:t>
      </w:r>
      <w:r w:rsidRPr="00EE5950">
        <w:rPr>
          <w:rStyle w:val="Emphasis"/>
        </w:rPr>
        <w:t>no going back</w:t>
      </w:r>
      <w:r w:rsidRPr="00EE5950">
        <w:rPr>
          <w:sz w:val="16"/>
        </w:rPr>
        <w:t xml:space="preserve"> (Mearsheimer 2001; Wong et al. 2020).</w:t>
      </w:r>
    </w:p>
    <w:p w14:paraId="412BBA97" w14:textId="77777777" w:rsidR="00AF090B" w:rsidRPr="00EE5950" w:rsidRDefault="00AF090B" w:rsidP="00AF090B">
      <w:pPr>
        <w:pStyle w:val="ListParagraph"/>
        <w:numPr>
          <w:ilvl w:val="0"/>
          <w:numId w:val="51"/>
        </w:numPr>
        <w:rPr>
          <w:sz w:val="16"/>
        </w:rPr>
      </w:pPr>
      <w:r w:rsidRPr="00EE5950">
        <w:rPr>
          <w:sz w:val="16"/>
        </w:rPr>
        <w:t xml:space="preserve">In the absence of nuclear weapons treaties, the only restraint on nuclear war is Mutual Assured Destruction (MAD). With new platforms, such as hypersonic missiles, that make possible delivery of nuclear weapons faster than it ever has been, could there be a greater temptation for a first strike (thinking that retaliation would never come)? </w:t>
      </w:r>
      <w:r w:rsidRPr="004C4D25">
        <w:rPr>
          <w:rStyle w:val="StyleUnderline"/>
          <w:highlight w:val="yellow"/>
        </w:rPr>
        <w:t>Many</w:t>
      </w:r>
      <w:r w:rsidRPr="00EE5950">
        <w:rPr>
          <w:rStyle w:val="StyleUnderline"/>
        </w:rPr>
        <w:t xml:space="preserve"> examples of </w:t>
      </w:r>
      <w:r w:rsidRPr="00EE5950">
        <w:rPr>
          <w:rStyle w:val="Emphasis"/>
        </w:rPr>
        <w:t>preconceptions</w:t>
      </w:r>
      <w:r w:rsidRPr="00EE5950">
        <w:rPr>
          <w:rStyle w:val="StyleUnderline"/>
        </w:rPr>
        <w:t xml:space="preserve">, </w:t>
      </w:r>
      <w:r w:rsidRPr="004C4D25">
        <w:rPr>
          <w:rStyle w:val="Emphasis"/>
          <w:highlight w:val="yellow"/>
        </w:rPr>
        <w:t>mishaps</w:t>
      </w:r>
      <w:r w:rsidRPr="004C4D25">
        <w:rPr>
          <w:rStyle w:val="StyleUnderline"/>
          <w:highlight w:val="yellow"/>
        </w:rPr>
        <w:t>, and</w:t>
      </w:r>
      <w:r w:rsidRPr="00EE5950">
        <w:rPr>
          <w:rStyle w:val="StyleUnderline"/>
        </w:rPr>
        <w:t xml:space="preserve"> </w:t>
      </w:r>
      <w:r w:rsidRPr="00EE5950">
        <w:rPr>
          <w:rStyle w:val="Emphasis"/>
        </w:rPr>
        <w:t>near-</w:t>
      </w:r>
      <w:r w:rsidRPr="004C4D25">
        <w:rPr>
          <w:rStyle w:val="Emphasis"/>
          <w:highlight w:val="yellow"/>
        </w:rPr>
        <w:t>accidents</w:t>
      </w:r>
      <w:r w:rsidRPr="00EE5950">
        <w:rPr>
          <w:rStyle w:val="StyleUnderline"/>
        </w:rPr>
        <w:t xml:space="preserve"> from the 1950s </w:t>
      </w:r>
      <w:r w:rsidRPr="00EE5950">
        <w:rPr>
          <w:sz w:val="16"/>
        </w:rPr>
        <w:t xml:space="preserve">and 60s that were not previously known (reported in Ellsberg 2017) </w:t>
      </w:r>
      <w:r w:rsidRPr="00EE5950">
        <w:rPr>
          <w:rStyle w:val="StyleUnderline"/>
        </w:rPr>
        <w:t>show how the world</w:t>
      </w:r>
      <w:r w:rsidRPr="00EE5950">
        <w:rPr>
          <w:sz w:val="16"/>
        </w:rPr>
        <w:t xml:space="preserve"> we are now entering </w:t>
      </w:r>
      <w:r w:rsidRPr="00EE5950">
        <w:rPr>
          <w:rStyle w:val="StyleUnderline"/>
        </w:rPr>
        <w:t>is</w:t>
      </w:r>
      <w:r w:rsidRPr="00EE5950">
        <w:rPr>
          <w:sz w:val="16"/>
        </w:rPr>
        <w:t xml:space="preserve"> likely </w:t>
      </w:r>
      <w:r w:rsidRPr="00EE5950">
        <w:rPr>
          <w:rStyle w:val="StyleUnderline"/>
        </w:rPr>
        <w:t>more dangerous than the Cold War</w:t>
      </w:r>
      <w:r w:rsidRPr="00EE5950">
        <w:rPr>
          <w:sz w:val="16"/>
        </w:rPr>
        <w:t xml:space="preserve"> ever was.</w:t>
      </w:r>
    </w:p>
    <w:p w14:paraId="2B3D9CB3" w14:textId="79842F0D" w:rsidR="00AF090B" w:rsidRPr="00AF090B" w:rsidRDefault="00AF090B" w:rsidP="00AF090B">
      <w:pPr>
        <w:pStyle w:val="ListParagraph"/>
        <w:numPr>
          <w:ilvl w:val="0"/>
          <w:numId w:val="51"/>
        </w:numPr>
        <w:rPr>
          <w:sz w:val="16"/>
        </w:rPr>
      </w:pPr>
      <w:r w:rsidRPr="004C4D25">
        <w:rPr>
          <w:rStyle w:val="StyleUnderline"/>
          <w:highlight w:val="yellow"/>
        </w:rPr>
        <w:t>A scramble</w:t>
      </w:r>
      <w:r w:rsidRPr="00EE5950">
        <w:rPr>
          <w:rStyle w:val="StyleUnderline"/>
        </w:rPr>
        <w:t xml:space="preserve"> for trading partners</w:t>
      </w:r>
      <w:r w:rsidRPr="00EE5950">
        <w:rPr>
          <w:sz w:val="16"/>
        </w:rPr>
        <w:t xml:space="preserve"> and Allies across the world that could go beyond just the offering of carrots. The undermining of governments that are perceived to be unfriendly by one side and their shoring up by the other side often </w:t>
      </w:r>
      <w:r w:rsidRPr="004C4D25">
        <w:rPr>
          <w:rStyle w:val="StyleUnderline"/>
          <w:highlight w:val="yellow"/>
        </w:rPr>
        <w:t>leads to</w:t>
      </w:r>
      <w:r w:rsidRPr="00EE5950">
        <w:rPr>
          <w:sz w:val="16"/>
        </w:rPr>
        <w:t xml:space="preserve"> less autonomy, externally-induced political conflicts, increased </w:t>
      </w:r>
      <w:r w:rsidRPr="00EE5950">
        <w:rPr>
          <w:rStyle w:val="StyleUnderline"/>
        </w:rPr>
        <w:t>authoritarianism, and</w:t>
      </w:r>
      <w:r w:rsidRPr="00EE5950">
        <w:rPr>
          <w:sz w:val="16"/>
        </w:rPr>
        <w:t xml:space="preserve"> not infrequently to </w:t>
      </w:r>
      <w:r w:rsidRPr="00EE5950">
        <w:rPr>
          <w:rStyle w:val="StyleUnderline"/>
        </w:rPr>
        <w:t xml:space="preserve">outright </w:t>
      </w:r>
      <w:r w:rsidRPr="004C4D25">
        <w:rPr>
          <w:rStyle w:val="Emphasis"/>
          <w:highlight w:val="yellow"/>
        </w:rPr>
        <w:t>civil war</w:t>
      </w:r>
      <w:r w:rsidRPr="00EE5950">
        <w:rPr>
          <w:rStyle w:val="StyleUnderline"/>
        </w:rPr>
        <w:t xml:space="preserve">. The danger of </w:t>
      </w:r>
      <w:r w:rsidRPr="00EE5950">
        <w:rPr>
          <w:rStyle w:val="Emphasis"/>
        </w:rPr>
        <w:t xml:space="preserve">many </w:t>
      </w:r>
      <w:r w:rsidRPr="004C4D25">
        <w:rPr>
          <w:rStyle w:val="Emphasis"/>
          <w:highlight w:val="yellow"/>
        </w:rPr>
        <w:t>countries</w:t>
      </w:r>
      <w:r w:rsidRPr="004C4D25">
        <w:rPr>
          <w:rStyle w:val="StyleUnderline"/>
          <w:highlight w:val="yellow"/>
        </w:rPr>
        <w:t xml:space="preserve"> in </w:t>
      </w:r>
      <w:r w:rsidRPr="004C4D25">
        <w:rPr>
          <w:rStyle w:val="Emphasis"/>
          <w:highlight w:val="yellow"/>
        </w:rPr>
        <w:t>Eurasia</w:t>
      </w:r>
      <w:r w:rsidRPr="004C4D25">
        <w:rPr>
          <w:rStyle w:val="StyleUnderline"/>
          <w:highlight w:val="yellow"/>
        </w:rPr>
        <w:t xml:space="preserve">, </w:t>
      </w:r>
      <w:r w:rsidRPr="004C4D25">
        <w:rPr>
          <w:rStyle w:val="Emphasis"/>
          <w:highlight w:val="yellow"/>
        </w:rPr>
        <w:t>Africa</w:t>
      </w:r>
      <w:r w:rsidRPr="004C4D25">
        <w:rPr>
          <w:rStyle w:val="StyleUnderline"/>
          <w:highlight w:val="yellow"/>
        </w:rPr>
        <w:t>, and</w:t>
      </w:r>
      <w:r w:rsidRPr="00EE5950">
        <w:rPr>
          <w:rStyle w:val="StyleUnderline"/>
        </w:rPr>
        <w:t xml:space="preserve"> </w:t>
      </w:r>
      <w:r w:rsidRPr="00EE5950">
        <w:rPr>
          <w:rStyle w:val="Emphasis"/>
        </w:rPr>
        <w:t xml:space="preserve">Latin </w:t>
      </w:r>
      <w:r w:rsidRPr="004C4D25">
        <w:rPr>
          <w:rStyle w:val="Emphasis"/>
          <w:highlight w:val="yellow"/>
        </w:rPr>
        <w:t>America</w:t>
      </w:r>
      <w:r w:rsidRPr="004C4D25">
        <w:rPr>
          <w:rStyle w:val="StyleUnderline"/>
          <w:highlight w:val="yellow"/>
        </w:rPr>
        <w:t xml:space="preserve"> becoming </w:t>
      </w:r>
      <w:r w:rsidRPr="004C4D25">
        <w:rPr>
          <w:rStyle w:val="Emphasis"/>
          <w:highlight w:val="yellow"/>
        </w:rPr>
        <w:t>battlegrounds</w:t>
      </w:r>
      <w:r w:rsidRPr="004C4D25">
        <w:rPr>
          <w:rStyle w:val="StyleUnderline"/>
          <w:highlight w:val="yellow"/>
        </w:rPr>
        <w:t xml:space="preserve"> for</w:t>
      </w:r>
      <w:r w:rsidRPr="00EE5950">
        <w:rPr>
          <w:rStyle w:val="StyleUnderline"/>
        </w:rPr>
        <w:t xml:space="preserve"> continual </w:t>
      </w:r>
      <w:r w:rsidRPr="00EE5950">
        <w:rPr>
          <w:rStyle w:val="Emphasis"/>
        </w:rPr>
        <w:t xml:space="preserve">proxy </w:t>
      </w:r>
      <w:r w:rsidRPr="004C4D25">
        <w:rPr>
          <w:rStyle w:val="Emphasis"/>
          <w:highlight w:val="yellow"/>
        </w:rPr>
        <w:t>conflicts</w:t>
      </w:r>
      <w:r w:rsidRPr="00EE5950">
        <w:rPr>
          <w:rStyle w:val="StyleUnderline"/>
        </w:rPr>
        <w:t xml:space="preserve"> between</w:t>
      </w:r>
      <w:r w:rsidRPr="00EE5950">
        <w:rPr>
          <w:sz w:val="16"/>
        </w:rPr>
        <w:t xml:space="preserve"> the </w:t>
      </w:r>
      <w:r w:rsidRPr="00EE5950">
        <w:rPr>
          <w:rStyle w:val="StyleUnderline"/>
        </w:rPr>
        <w:t>superpowers is increasing</w:t>
      </w:r>
      <w:r w:rsidRPr="00EE5950">
        <w:rPr>
          <w:sz w:val="16"/>
        </w:rPr>
        <w:t>.</w:t>
      </w:r>
    </w:p>
    <w:p w14:paraId="75B13832" w14:textId="77777777" w:rsidR="00AF090B" w:rsidRPr="00BC1AFD" w:rsidRDefault="00AF090B" w:rsidP="00AF090B">
      <w:pPr>
        <w:pStyle w:val="Heading4"/>
        <w:rPr>
          <w:rFonts w:cs="Times New Roman"/>
        </w:rPr>
      </w:pPr>
      <w:r w:rsidRPr="00BC1AFD">
        <w:rPr>
          <w:rFonts w:cs="Times New Roman"/>
        </w:rPr>
        <w:t xml:space="preserve">Economic crises cause nuclear war – causes escalation in the Middle East and Ukraine – COVID is uniqueness for our impact because it puts global stability on the brink. </w:t>
      </w:r>
    </w:p>
    <w:p w14:paraId="2AC5C6B5" w14:textId="77777777" w:rsidR="00AF090B" w:rsidRPr="00BC1AFD" w:rsidRDefault="00AF090B" w:rsidP="00AF090B">
      <w:pPr>
        <w:rPr>
          <w:rStyle w:val="Style13ptBold"/>
          <w:b w:val="0"/>
          <w:bCs w:val="0"/>
        </w:rPr>
      </w:pPr>
      <w:r w:rsidRPr="00BC1AFD">
        <w:rPr>
          <w:rStyle w:val="Style13ptBold"/>
        </w:rPr>
        <w:t xml:space="preserve">Christian ’23 </w:t>
      </w:r>
      <w:r w:rsidRPr="00BC1AFD">
        <w:rPr>
          <w:sz w:val="16"/>
          <w:szCs w:val="16"/>
        </w:rPr>
        <w:t>(Cornelius Christian previously taught economics at Brock University and St. Francis Xavier University, he holds a BA in Economics from the University of Alberta, and a MPhil and DPhil in Economics from the University of Oxford; 1/18/2023; “The bottom is in for gold - World War 3 is already here &amp; a global economic collapse will pave way for CBDCs - Gerald Celente ,” https://www.kitco.com/news/2023-01-18/The-bottom-is-in-for-gold-World-War-3-is-already-here-a-global-economic-collapse-will-pave-way-for-CBDCs-Gerald-Celente.html)//LASA-AB</w:t>
      </w:r>
    </w:p>
    <w:p w14:paraId="0064E0DB" w14:textId="77777777" w:rsidR="00AF090B" w:rsidRPr="00BC1AFD" w:rsidRDefault="00AF090B" w:rsidP="00AF090B">
      <w:pPr>
        <w:rPr>
          <w:rStyle w:val="StyleUnderline"/>
        </w:rPr>
      </w:pPr>
      <w:r w:rsidRPr="00BC1AFD">
        <w:rPr>
          <w:sz w:val="16"/>
          <w:szCs w:val="16"/>
        </w:rPr>
        <w:t>Celente's optimistic prognosis for gold is due to his grim macroeconomic outlook, as well as gold's role as a hedge against financial instability. He claimed that 2023 would witness a "</w:t>
      </w:r>
      <w:r w:rsidRPr="00CC60B8">
        <w:rPr>
          <w:rStyle w:val="Emphasis"/>
          <w:highlight w:val="green"/>
        </w:rPr>
        <w:t>market meltdown</w:t>
      </w:r>
      <w:r w:rsidRPr="00BC1AFD">
        <w:rPr>
          <w:sz w:val="16"/>
          <w:szCs w:val="16"/>
        </w:rPr>
        <w:t xml:space="preserve">," and suggested that </w:t>
      </w:r>
      <w:r w:rsidRPr="00BC1AFD">
        <w:rPr>
          <w:rStyle w:val="StyleUnderline"/>
        </w:rPr>
        <w:t xml:space="preserve">the </w:t>
      </w:r>
      <w:r w:rsidRPr="00CC60B8">
        <w:rPr>
          <w:rStyle w:val="StyleUnderline"/>
          <w:highlight w:val="green"/>
        </w:rPr>
        <w:t>U.S</w:t>
      </w:r>
      <w:r w:rsidRPr="00BC1AFD">
        <w:rPr>
          <w:rStyle w:val="StyleUnderline"/>
        </w:rPr>
        <w:t xml:space="preserve">. government would </w:t>
      </w:r>
      <w:r w:rsidRPr="00CC60B8">
        <w:rPr>
          <w:rStyle w:val="StyleUnderline"/>
          <w:highlight w:val="green"/>
        </w:rPr>
        <w:t>use war to distract its citizens from</w:t>
      </w:r>
      <w:r w:rsidRPr="00BC1AFD">
        <w:rPr>
          <w:rStyle w:val="StyleUnderline"/>
        </w:rPr>
        <w:t xml:space="preserve"> the harsh </w:t>
      </w:r>
      <w:r w:rsidRPr="00CC60B8">
        <w:rPr>
          <w:rStyle w:val="StyleUnderline"/>
          <w:highlight w:val="green"/>
        </w:rPr>
        <w:t>economic reality</w:t>
      </w:r>
      <w:r w:rsidRPr="00BC1AFD">
        <w:rPr>
          <w:rStyle w:val="StyleUnderline"/>
        </w:rPr>
        <w:t xml:space="preserve">. </w:t>
      </w:r>
    </w:p>
    <w:p w14:paraId="3912CF88" w14:textId="77777777" w:rsidR="00AF090B" w:rsidRPr="00BC1AFD" w:rsidRDefault="00AF090B" w:rsidP="00AF090B">
      <w:pPr>
        <w:rPr>
          <w:sz w:val="16"/>
          <w:szCs w:val="16"/>
        </w:rPr>
      </w:pPr>
      <w:r w:rsidRPr="00BC1AFD">
        <w:rPr>
          <w:sz w:val="16"/>
          <w:szCs w:val="16"/>
        </w:rPr>
        <w:t>"This is very important… we're talking about a market meltdown [in 2023]," said Celente. "</w:t>
      </w:r>
      <w:r w:rsidRPr="00BC1AFD">
        <w:rPr>
          <w:rStyle w:val="StyleUnderline"/>
        </w:rPr>
        <w:t xml:space="preserve">The only thing that's keeping the markets up are interest rates. They go high, and the market goes down. </w:t>
      </w:r>
      <w:r w:rsidRPr="00CC60B8">
        <w:rPr>
          <w:rStyle w:val="StyleUnderline"/>
          <w:highlight w:val="green"/>
        </w:rPr>
        <w:t>When all else fails</w:t>
      </w:r>
      <w:r w:rsidRPr="00BC1AFD">
        <w:rPr>
          <w:rStyle w:val="StyleUnderline"/>
        </w:rPr>
        <w:t xml:space="preserve">, they take you to </w:t>
      </w:r>
      <w:r w:rsidRPr="00CC60B8">
        <w:rPr>
          <w:rStyle w:val="StyleUnderline"/>
          <w:highlight w:val="green"/>
        </w:rPr>
        <w:t>war</w:t>
      </w:r>
      <w:r w:rsidRPr="00BC1AFD">
        <w:rPr>
          <w:sz w:val="16"/>
          <w:szCs w:val="16"/>
        </w:rPr>
        <w:t xml:space="preserve">." </w:t>
      </w:r>
    </w:p>
    <w:p w14:paraId="21B06110" w14:textId="77777777" w:rsidR="00AF090B" w:rsidRPr="00BC1AFD" w:rsidRDefault="00AF090B" w:rsidP="00AF090B">
      <w:pPr>
        <w:rPr>
          <w:sz w:val="16"/>
          <w:szCs w:val="16"/>
        </w:rPr>
      </w:pPr>
      <w:r w:rsidRPr="00BC1AFD">
        <w:rPr>
          <w:sz w:val="16"/>
          <w:szCs w:val="16"/>
        </w:rPr>
        <w:t>He added, suggesting gold's role as a geopolitical risk hedge, that "</w:t>
      </w:r>
      <w:r w:rsidRPr="00BC1AFD">
        <w:rPr>
          <w:rStyle w:val="StyleUnderline"/>
          <w:sz w:val="16"/>
          <w:szCs w:val="16"/>
        </w:rPr>
        <w:t>if the current events</w:t>
      </w:r>
      <w:r w:rsidRPr="00BC1AFD">
        <w:rPr>
          <w:sz w:val="16"/>
          <w:szCs w:val="16"/>
        </w:rPr>
        <w:t xml:space="preserve">, that are forming future trends, </w:t>
      </w:r>
      <w:r w:rsidRPr="00CC60B8">
        <w:rPr>
          <w:rStyle w:val="StyleUnderline"/>
          <w:highlight w:val="green"/>
        </w:rPr>
        <w:t>continue to escalate</w:t>
      </w:r>
      <w:r w:rsidRPr="00BC1AFD">
        <w:rPr>
          <w:rStyle w:val="StyleUnderline"/>
        </w:rPr>
        <w:t xml:space="preserve"> into </w:t>
      </w:r>
      <w:r w:rsidRPr="00CC60B8">
        <w:rPr>
          <w:rStyle w:val="StyleUnderline"/>
          <w:highlight w:val="green"/>
        </w:rPr>
        <w:t>war in Ukraine and</w:t>
      </w:r>
      <w:r w:rsidRPr="00BC1AFD">
        <w:rPr>
          <w:rStyle w:val="StyleUnderline"/>
        </w:rPr>
        <w:t xml:space="preserve"> the </w:t>
      </w:r>
      <w:r w:rsidRPr="00CC60B8">
        <w:rPr>
          <w:rStyle w:val="StyleUnderline"/>
          <w:highlight w:val="green"/>
        </w:rPr>
        <w:t>Mid</w:t>
      </w:r>
      <w:r w:rsidRPr="00BC1AFD">
        <w:rPr>
          <w:rStyle w:val="StyleUnderline"/>
        </w:rPr>
        <w:t xml:space="preserve">dle </w:t>
      </w:r>
      <w:r w:rsidRPr="00CC60B8">
        <w:rPr>
          <w:rStyle w:val="StyleUnderline"/>
          <w:highlight w:val="green"/>
        </w:rPr>
        <w:t>East</w:t>
      </w:r>
      <w:r w:rsidRPr="00BC1AFD">
        <w:rPr>
          <w:sz w:val="16"/>
          <w:szCs w:val="16"/>
        </w:rPr>
        <w:t xml:space="preserve">, then gold goes through the roof." </w:t>
      </w:r>
    </w:p>
    <w:p w14:paraId="06885DB6" w14:textId="77777777" w:rsidR="00AF090B" w:rsidRPr="00BC1AFD" w:rsidRDefault="00AF090B" w:rsidP="00AF090B">
      <w:pPr>
        <w:rPr>
          <w:sz w:val="16"/>
          <w:szCs w:val="16"/>
        </w:rPr>
      </w:pPr>
      <w:r w:rsidRPr="00BC1AFD">
        <w:rPr>
          <w:sz w:val="16"/>
          <w:szCs w:val="16"/>
        </w:rPr>
        <w:lastRenderedPageBreak/>
        <w:t xml:space="preserve">Indeed, Celente plainly stated that </w:t>
      </w:r>
      <w:r w:rsidRPr="00BC1AFD">
        <w:rPr>
          <w:rStyle w:val="StyleUnderline"/>
        </w:rPr>
        <w:t>World War III is here due to the global nature of the Russia-Ukraine conflict</w:t>
      </w:r>
      <w:r w:rsidRPr="00BC1AFD">
        <w:rPr>
          <w:sz w:val="16"/>
          <w:szCs w:val="16"/>
        </w:rPr>
        <w:t xml:space="preserve">. </w:t>
      </w:r>
    </w:p>
    <w:p w14:paraId="387FB9C1" w14:textId="77777777" w:rsidR="00AF090B" w:rsidRPr="00BC1AFD" w:rsidRDefault="00AF090B" w:rsidP="00AF090B">
      <w:pPr>
        <w:rPr>
          <w:sz w:val="16"/>
          <w:szCs w:val="16"/>
        </w:rPr>
      </w:pPr>
      <w:r w:rsidRPr="00BC1AFD">
        <w:rPr>
          <w:sz w:val="16"/>
          <w:szCs w:val="16"/>
        </w:rPr>
        <w:t xml:space="preserve">World War III </w:t>
      </w:r>
    </w:p>
    <w:p w14:paraId="1705E227" w14:textId="77777777" w:rsidR="00AF090B" w:rsidRPr="00BC1AFD" w:rsidRDefault="00AF090B" w:rsidP="00AF090B">
      <w:pPr>
        <w:rPr>
          <w:sz w:val="16"/>
          <w:szCs w:val="16"/>
        </w:rPr>
      </w:pPr>
      <w:r w:rsidRPr="00BC1AFD">
        <w:rPr>
          <w:sz w:val="16"/>
          <w:szCs w:val="16"/>
        </w:rPr>
        <w:t>"</w:t>
      </w:r>
      <w:r w:rsidRPr="00BC1AFD">
        <w:rPr>
          <w:rStyle w:val="StyleUnderline"/>
        </w:rPr>
        <w:t>This is not a proxy war</w:t>
      </w:r>
      <w:r w:rsidRPr="00BC1AFD">
        <w:rPr>
          <w:sz w:val="16"/>
          <w:szCs w:val="16"/>
        </w:rPr>
        <w:t>," said Celente, commenting on the ongoing Russia-Ukraine conflict. "</w:t>
      </w:r>
      <w:r w:rsidRPr="00BC1AFD">
        <w:rPr>
          <w:rStyle w:val="StyleUnderline"/>
        </w:rPr>
        <w:t>America is at war with Russia</w:t>
      </w:r>
      <w:r w:rsidRPr="00BC1AFD">
        <w:rPr>
          <w:sz w:val="16"/>
          <w:szCs w:val="16"/>
        </w:rPr>
        <w:t xml:space="preserve">. They're sending in [American] troops, to train them [Ukrainians] to use the weapons that we're giving them." </w:t>
      </w:r>
    </w:p>
    <w:p w14:paraId="57C1BF1E" w14:textId="77777777" w:rsidR="00AF090B" w:rsidRPr="00BC1AFD" w:rsidRDefault="00AF090B" w:rsidP="00AF090B">
      <w:pPr>
        <w:rPr>
          <w:sz w:val="16"/>
          <w:szCs w:val="16"/>
        </w:rPr>
      </w:pPr>
      <w:r w:rsidRPr="00BC1AFD">
        <w:rPr>
          <w:sz w:val="16"/>
          <w:szCs w:val="16"/>
        </w:rPr>
        <w:t xml:space="preserve">In November of 2022, the Pentagon confirmed that </w:t>
      </w:r>
      <w:r w:rsidRPr="00BC1AFD">
        <w:rPr>
          <w:rStyle w:val="StyleUnderline"/>
        </w:rPr>
        <w:t>active U.S. troops are in fact on the ground</w:t>
      </w:r>
      <w:r w:rsidRPr="00BC1AFD">
        <w:rPr>
          <w:sz w:val="16"/>
          <w:szCs w:val="16"/>
        </w:rPr>
        <w:t xml:space="preserve"> in Ukraine to "assess weapon stocks" and provide training. Celente suggested that this could </w:t>
      </w:r>
      <w:r w:rsidRPr="00CC60B8">
        <w:rPr>
          <w:rStyle w:val="StyleUnderline"/>
          <w:highlight w:val="green"/>
        </w:rPr>
        <w:t>escalate into a hot war between</w:t>
      </w:r>
      <w:r w:rsidRPr="00BC1AFD">
        <w:rPr>
          <w:rStyle w:val="StyleUnderline"/>
        </w:rPr>
        <w:t xml:space="preserve"> the </w:t>
      </w:r>
      <w:r w:rsidRPr="00CC60B8">
        <w:rPr>
          <w:rStyle w:val="StyleUnderline"/>
          <w:highlight w:val="green"/>
        </w:rPr>
        <w:t>U.S. and Russia</w:t>
      </w:r>
      <w:r w:rsidRPr="00BC1AFD">
        <w:rPr>
          <w:sz w:val="16"/>
          <w:szCs w:val="16"/>
        </w:rPr>
        <w:t xml:space="preserve">. </w:t>
      </w:r>
    </w:p>
    <w:p w14:paraId="3ECDD0A5" w14:textId="77777777" w:rsidR="00AF090B" w:rsidRPr="00BC1AFD" w:rsidRDefault="00AF090B" w:rsidP="00AF090B">
      <w:pPr>
        <w:rPr>
          <w:sz w:val="16"/>
          <w:szCs w:val="16"/>
        </w:rPr>
      </w:pPr>
      <w:r w:rsidRPr="00BC1AFD">
        <w:rPr>
          <w:sz w:val="16"/>
          <w:szCs w:val="16"/>
        </w:rPr>
        <w:t xml:space="preserve">"This is called </w:t>
      </w:r>
      <w:r w:rsidRPr="00BC1AFD">
        <w:rPr>
          <w:rStyle w:val="StyleUnderline"/>
        </w:rPr>
        <w:t>mission creep</w:t>
      </w:r>
      <w:r w:rsidRPr="00BC1AFD">
        <w:rPr>
          <w:sz w:val="16"/>
          <w:szCs w:val="16"/>
        </w:rPr>
        <w:t>," said Celente. "</w:t>
      </w:r>
      <w:r w:rsidRPr="00BC1AFD">
        <w:rPr>
          <w:rStyle w:val="StyleUnderline"/>
        </w:rPr>
        <w:t>They are already pumping [fears] of a nuclear bomb</w:t>
      </w:r>
      <w:r w:rsidRPr="00BC1AFD">
        <w:rPr>
          <w:sz w:val="16"/>
          <w:szCs w:val="16"/>
        </w:rPr>
        <w:t xml:space="preserve">." </w:t>
      </w:r>
    </w:p>
    <w:p w14:paraId="78CA0F3F" w14:textId="77777777" w:rsidR="00AF090B" w:rsidRPr="00BC1AFD" w:rsidRDefault="00AF090B" w:rsidP="00AF090B">
      <w:pPr>
        <w:rPr>
          <w:sz w:val="16"/>
          <w:szCs w:val="16"/>
        </w:rPr>
      </w:pPr>
      <w:r w:rsidRPr="00BC1AFD">
        <w:rPr>
          <w:sz w:val="16"/>
          <w:szCs w:val="16"/>
        </w:rPr>
        <w:t xml:space="preserve">He suggested that a </w:t>
      </w:r>
      <w:r w:rsidRPr="00BC1AFD">
        <w:rPr>
          <w:rStyle w:val="StyleUnderline"/>
        </w:rPr>
        <w:t>"</w:t>
      </w:r>
      <w:r w:rsidRPr="00CC60B8">
        <w:rPr>
          <w:rStyle w:val="Emphasis"/>
          <w:highlight w:val="green"/>
        </w:rPr>
        <w:t>nuclear exchange</w:t>
      </w:r>
      <w:r w:rsidRPr="00BC1AFD">
        <w:rPr>
          <w:rStyle w:val="StyleUnderline"/>
        </w:rPr>
        <w:t xml:space="preserve">" is </w:t>
      </w:r>
      <w:r w:rsidRPr="00CC60B8">
        <w:rPr>
          <w:rStyle w:val="Emphasis"/>
          <w:highlight w:val="green"/>
        </w:rPr>
        <w:t>likely</w:t>
      </w:r>
      <w:r w:rsidRPr="00CC60B8">
        <w:rPr>
          <w:rStyle w:val="StyleUnderline"/>
          <w:highlight w:val="green"/>
        </w:rPr>
        <w:t xml:space="preserve"> as tensions rise</w:t>
      </w:r>
      <w:r w:rsidRPr="00BC1AFD">
        <w:rPr>
          <w:rStyle w:val="StyleUnderline"/>
        </w:rPr>
        <w:t xml:space="preserve"> between NATO and</w:t>
      </w:r>
      <w:r w:rsidRPr="00BC1AFD">
        <w:rPr>
          <w:sz w:val="16"/>
          <w:szCs w:val="16"/>
        </w:rPr>
        <w:t xml:space="preserve"> the </w:t>
      </w:r>
      <w:r w:rsidRPr="00BC1AFD">
        <w:rPr>
          <w:rStyle w:val="StyleUnderline"/>
        </w:rPr>
        <w:t>BRICS</w:t>
      </w:r>
      <w:r w:rsidRPr="00BC1AFD">
        <w:rPr>
          <w:sz w:val="16"/>
          <w:szCs w:val="16"/>
        </w:rPr>
        <w:t xml:space="preserve"> countries. </w:t>
      </w:r>
    </w:p>
    <w:p w14:paraId="7AB7E4C3" w14:textId="77777777" w:rsidR="00AF090B" w:rsidRPr="00BC1AFD" w:rsidRDefault="00AF090B" w:rsidP="00AF090B">
      <w:pPr>
        <w:rPr>
          <w:sz w:val="16"/>
          <w:szCs w:val="16"/>
        </w:rPr>
      </w:pPr>
      <w:r w:rsidRPr="00BC1AFD">
        <w:rPr>
          <w:sz w:val="16"/>
          <w:szCs w:val="16"/>
        </w:rPr>
        <w:t xml:space="preserve">"The war is going to continue to escalate unless we talk about peace," he said. "I am saying </w:t>
      </w:r>
      <w:r w:rsidRPr="00BC1AFD">
        <w:rPr>
          <w:rStyle w:val="StyleUnderline"/>
        </w:rPr>
        <w:t>it could escalate</w:t>
      </w:r>
      <w:r w:rsidRPr="00BC1AFD">
        <w:rPr>
          <w:sz w:val="16"/>
          <w:szCs w:val="16"/>
        </w:rPr>
        <w:t xml:space="preserve"> </w:t>
      </w:r>
      <w:r w:rsidRPr="00BC1AFD">
        <w:rPr>
          <w:rStyle w:val="StyleUnderline"/>
        </w:rPr>
        <w:t>into</w:t>
      </w:r>
      <w:r w:rsidRPr="00BC1AFD">
        <w:rPr>
          <w:sz w:val="16"/>
          <w:szCs w:val="16"/>
        </w:rPr>
        <w:t xml:space="preserve"> it </w:t>
      </w:r>
      <w:r w:rsidRPr="00BC1AFD">
        <w:rPr>
          <w:rStyle w:val="StyleUnderline"/>
        </w:rPr>
        <w:t>[a nuclear war]</w:t>
      </w:r>
      <w:r w:rsidRPr="00BC1AFD">
        <w:rPr>
          <w:sz w:val="16"/>
          <w:szCs w:val="16"/>
        </w:rPr>
        <w:t>."</w:t>
      </w:r>
    </w:p>
    <w:p w14:paraId="7BCFF6DC" w14:textId="77777777" w:rsidR="00AF090B" w:rsidRPr="00BC1AFD" w:rsidRDefault="00AF090B" w:rsidP="00AF090B">
      <w:pPr>
        <w:rPr>
          <w:sz w:val="16"/>
          <w:szCs w:val="16"/>
        </w:rPr>
      </w:pPr>
      <w:r w:rsidRPr="00BC1AFD">
        <w:rPr>
          <w:sz w:val="16"/>
          <w:szCs w:val="16"/>
        </w:rPr>
        <w:t xml:space="preserve">Global Economic Woes </w:t>
      </w:r>
    </w:p>
    <w:p w14:paraId="743E5705" w14:textId="77777777" w:rsidR="00AF090B" w:rsidRPr="00BC1AFD" w:rsidRDefault="00AF090B" w:rsidP="00AF090B">
      <w:pPr>
        <w:rPr>
          <w:sz w:val="16"/>
          <w:szCs w:val="16"/>
        </w:rPr>
      </w:pPr>
      <w:r w:rsidRPr="00BC1AFD">
        <w:rPr>
          <w:sz w:val="16"/>
          <w:szCs w:val="16"/>
        </w:rPr>
        <w:t xml:space="preserve">Fears heightened last year of a </w:t>
      </w:r>
      <w:r w:rsidRPr="00BC1AFD">
        <w:rPr>
          <w:rStyle w:val="StyleUnderline"/>
        </w:rPr>
        <w:t>crisis in emerging-market debt</w:t>
      </w:r>
      <w:r w:rsidRPr="00BC1AFD">
        <w:rPr>
          <w:sz w:val="16"/>
          <w:szCs w:val="16"/>
        </w:rPr>
        <w:t xml:space="preserve">, much of it denominated in dollars, </w:t>
      </w:r>
      <w:r w:rsidRPr="00BC1AFD">
        <w:rPr>
          <w:rStyle w:val="StyleUnderline"/>
        </w:rPr>
        <w:t>as the</w:t>
      </w:r>
      <w:r w:rsidRPr="00BC1AFD">
        <w:rPr>
          <w:sz w:val="16"/>
          <w:szCs w:val="16"/>
        </w:rPr>
        <w:t xml:space="preserve"> U.S. </w:t>
      </w:r>
      <w:r w:rsidRPr="00BC1AFD">
        <w:rPr>
          <w:rStyle w:val="StyleUnderline"/>
        </w:rPr>
        <w:t>dollar gained in value</w:t>
      </w:r>
      <w:r w:rsidRPr="00BC1AFD">
        <w:rPr>
          <w:sz w:val="16"/>
          <w:szCs w:val="16"/>
        </w:rPr>
        <w:t xml:space="preserve"> against other currencies. Celente forecasts that </w:t>
      </w:r>
      <w:r w:rsidRPr="00CC60B8">
        <w:rPr>
          <w:rStyle w:val="StyleUnderline"/>
          <w:highlight w:val="green"/>
        </w:rPr>
        <w:t>emerging markets</w:t>
      </w:r>
      <w:r w:rsidRPr="00BC1AFD">
        <w:rPr>
          <w:rStyle w:val="StyleUnderline"/>
        </w:rPr>
        <w:t xml:space="preserve"> will </w:t>
      </w:r>
      <w:r w:rsidRPr="00CC60B8">
        <w:rPr>
          <w:rStyle w:val="StyleUnderline"/>
          <w:highlight w:val="green"/>
        </w:rPr>
        <w:t>face debt crises</w:t>
      </w:r>
      <w:r w:rsidRPr="00BC1AFD">
        <w:rPr>
          <w:rStyle w:val="StyleUnderline"/>
        </w:rPr>
        <w:t xml:space="preserve"> this year </w:t>
      </w:r>
      <w:r w:rsidRPr="00CC60B8">
        <w:rPr>
          <w:rStyle w:val="StyleUnderline"/>
          <w:highlight w:val="green"/>
        </w:rPr>
        <w:t>as</w:t>
      </w:r>
      <w:r w:rsidRPr="00BC1AFD">
        <w:rPr>
          <w:rStyle w:val="StyleUnderline"/>
        </w:rPr>
        <w:t xml:space="preserve"> the global </w:t>
      </w:r>
      <w:r w:rsidRPr="00CC60B8">
        <w:rPr>
          <w:rStyle w:val="StyleUnderline"/>
          <w:highlight w:val="green"/>
        </w:rPr>
        <w:t>economy collapses</w:t>
      </w:r>
      <w:r w:rsidRPr="00BC1AFD">
        <w:rPr>
          <w:sz w:val="16"/>
          <w:szCs w:val="16"/>
        </w:rPr>
        <w:t xml:space="preserve">. </w:t>
      </w:r>
    </w:p>
    <w:p w14:paraId="169D59D3" w14:textId="77777777" w:rsidR="00AF090B" w:rsidRPr="00BC1AFD" w:rsidRDefault="00AF090B" w:rsidP="00AF090B">
      <w:pPr>
        <w:rPr>
          <w:sz w:val="16"/>
          <w:szCs w:val="16"/>
        </w:rPr>
      </w:pPr>
      <w:r w:rsidRPr="00BC1AFD">
        <w:rPr>
          <w:sz w:val="16"/>
          <w:szCs w:val="16"/>
        </w:rPr>
        <w:t>"</w:t>
      </w:r>
      <w:r w:rsidRPr="00BC1AFD">
        <w:rPr>
          <w:rStyle w:val="StyleUnderline"/>
        </w:rPr>
        <w:t>Emerging markets are submerging really deeply</w:t>
      </w:r>
      <w:r w:rsidRPr="00BC1AFD">
        <w:rPr>
          <w:sz w:val="16"/>
          <w:szCs w:val="16"/>
        </w:rPr>
        <w:t xml:space="preserve">," he observed. "They have all this debt, a lot of it is dollar-based, and the dollar is still much stronger than it was before." </w:t>
      </w:r>
    </w:p>
    <w:p w14:paraId="2D8BA2A2" w14:textId="77777777" w:rsidR="00AF090B" w:rsidRPr="00BC1AFD" w:rsidRDefault="00AF090B" w:rsidP="00AF090B">
      <w:pPr>
        <w:rPr>
          <w:sz w:val="16"/>
          <w:szCs w:val="16"/>
        </w:rPr>
      </w:pPr>
      <w:r w:rsidRPr="00BC1AFD">
        <w:rPr>
          <w:sz w:val="16"/>
          <w:szCs w:val="16"/>
        </w:rPr>
        <w:t xml:space="preserve">The U.S. dollar index (DXY) is up 6.95 percent from last year. </w:t>
      </w:r>
    </w:p>
    <w:p w14:paraId="60EAF66B" w14:textId="77777777" w:rsidR="00AF090B" w:rsidRPr="00BC1AFD" w:rsidRDefault="00AF090B" w:rsidP="00AF090B">
      <w:pPr>
        <w:rPr>
          <w:sz w:val="16"/>
          <w:szCs w:val="16"/>
        </w:rPr>
      </w:pPr>
      <w:r w:rsidRPr="00BC1AFD">
        <w:rPr>
          <w:sz w:val="16"/>
          <w:szCs w:val="16"/>
        </w:rPr>
        <w:t xml:space="preserve">Celente, using the example of commercial real estate, also </w:t>
      </w:r>
      <w:r w:rsidRPr="00BC1AFD">
        <w:rPr>
          <w:rStyle w:val="StyleUnderline"/>
        </w:rPr>
        <w:t>pointed to the damage from COVID lockdowns</w:t>
      </w:r>
      <w:r w:rsidRPr="00BC1AFD">
        <w:rPr>
          <w:sz w:val="16"/>
          <w:szCs w:val="16"/>
        </w:rPr>
        <w:t xml:space="preserve">. </w:t>
      </w:r>
    </w:p>
    <w:p w14:paraId="30FC5158" w14:textId="77777777" w:rsidR="00AF090B" w:rsidRPr="00BC1AFD" w:rsidRDefault="00AF090B" w:rsidP="00AF090B">
      <w:pPr>
        <w:rPr>
          <w:sz w:val="16"/>
          <w:szCs w:val="16"/>
        </w:rPr>
      </w:pPr>
      <w:r w:rsidRPr="00BC1AFD">
        <w:rPr>
          <w:sz w:val="16"/>
          <w:szCs w:val="16"/>
        </w:rPr>
        <w:t xml:space="preserve">"You're looking at office occupancy rates… at best it's 50 percent of what it was before the COVID war," he said. "All of the businesses that depended on commuters are going out of businesses." </w:t>
      </w:r>
    </w:p>
    <w:p w14:paraId="5AC97B14" w14:textId="77777777" w:rsidR="00AF090B" w:rsidRPr="00BC1AFD" w:rsidRDefault="00AF090B" w:rsidP="00AF090B">
      <w:pPr>
        <w:rPr>
          <w:sz w:val="16"/>
          <w:szCs w:val="16"/>
        </w:rPr>
      </w:pPr>
      <w:r w:rsidRPr="00BC1AFD">
        <w:rPr>
          <w:sz w:val="16"/>
          <w:szCs w:val="16"/>
        </w:rPr>
        <w:t xml:space="preserve">He said that landlords who own office real estate would struggle to pay their mortgages, as occupancy rates go down and interest rates rise. </w:t>
      </w:r>
    </w:p>
    <w:p w14:paraId="7E838D7F" w14:textId="77777777" w:rsidR="00AF090B" w:rsidRPr="00BC1AFD" w:rsidRDefault="00AF090B" w:rsidP="00AF090B">
      <w:pPr>
        <w:rPr>
          <w:sz w:val="16"/>
          <w:szCs w:val="16"/>
        </w:rPr>
      </w:pPr>
      <w:r w:rsidRPr="00BC1AFD">
        <w:rPr>
          <w:sz w:val="16"/>
          <w:szCs w:val="16"/>
        </w:rPr>
        <w:t xml:space="preserve">Celente suggested that the </w:t>
      </w:r>
      <w:r w:rsidRPr="00CC60B8">
        <w:rPr>
          <w:rStyle w:val="StyleUnderline"/>
          <w:highlight w:val="green"/>
        </w:rPr>
        <w:t xml:space="preserve">damage done by COVID </w:t>
      </w:r>
      <w:r w:rsidRPr="00BC1AFD">
        <w:rPr>
          <w:rStyle w:val="StyleUnderline"/>
        </w:rPr>
        <w:t xml:space="preserve">lockdowns </w:t>
      </w:r>
      <w:r w:rsidRPr="00CC60B8">
        <w:rPr>
          <w:rStyle w:val="StyleUnderline"/>
          <w:highlight w:val="green"/>
        </w:rPr>
        <w:t>was incalculable</w:t>
      </w:r>
      <w:r w:rsidRPr="00BC1AFD">
        <w:rPr>
          <w:sz w:val="16"/>
          <w:szCs w:val="16"/>
        </w:rPr>
        <w:t xml:space="preserve">, and that stock markets do not reflect these deeper economic trends. </w:t>
      </w:r>
    </w:p>
    <w:p w14:paraId="17D83C2C" w14:textId="77777777" w:rsidR="00AF090B" w:rsidRPr="00BC1AFD" w:rsidRDefault="00AF090B" w:rsidP="00AF090B">
      <w:pPr>
        <w:rPr>
          <w:sz w:val="16"/>
          <w:szCs w:val="16"/>
        </w:rPr>
      </w:pPr>
      <w:r w:rsidRPr="00BC1AFD">
        <w:rPr>
          <w:sz w:val="16"/>
          <w:szCs w:val="16"/>
        </w:rPr>
        <w:t xml:space="preserve">"Kids are going out of their minds from what happened with the lockdowns," he claimed. "You have drug dealers and crime [going up], one thing after another. The </w:t>
      </w:r>
      <w:r w:rsidRPr="00BC1AFD">
        <w:rPr>
          <w:rStyle w:val="StyleUnderline"/>
        </w:rPr>
        <w:t>economic situation is</w:t>
      </w:r>
      <w:r w:rsidRPr="00BC1AFD">
        <w:rPr>
          <w:sz w:val="16"/>
          <w:szCs w:val="16"/>
        </w:rPr>
        <w:t xml:space="preserve"> only </w:t>
      </w:r>
      <w:r w:rsidRPr="00BC1AFD">
        <w:rPr>
          <w:rStyle w:val="StyleUnderline"/>
        </w:rPr>
        <w:t>artificially being covered up by the markets</w:t>
      </w:r>
      <w:r w:rsidRPr="00BC1AFD">
        <w:rPr>
          <w:sz w:val="16"/>
          <w:szCs w:val="16"/>
        </w:rPr>
        <w:t xml:space="preserve">… people are taking second jobs and third jobs that pay very low wages because 63 percent of Americans are living paycheck-to-paycheck." </w:t>
      </w:r>
    </w:p>
    <w:p w14:paraId="5D892133" w14:textId="77777777" w:rsidR="00AF090B" w:rsidRPr="00BC1AFD" w:rsidRDefault="00AF090B" w:rsidP="00AF090B">
      <w:pPr>
        <w:rPr>
          <w:sz w:val="16"/>
          <w:szCs w:val="16"/>
        </w:rPr>
      </w:pPr>
      <w:r w:rsidRPr="00BC1AFD">
        <w:rPr>
          <w:sz w:val="16"/>
          <w:szCs w:val="16"/>
        </w:rPr>
        <w:t xml:space="preserve">CBDCs </w:t>
      </w:r>
    </w:p>
    <w:p w14:paraId="70CB8AB9" w14:textId="77777777" w:rsidR="00AF090B" w:rsidRPr="00BC1AFD" w:rsidRDefault="00AF090B" w:rsidP="00AF090B">
      <w:pPr>
        <w:rPr>
          <w:sz w:val="16"/>
          <w:szCs w:val="16"/>
        </w:rPr>
      </w:pPr>
      <w:r w:rsidRPr="00BC1AFD">
        <w:rPr>
          <w:rStyle w:val="StyleUnderline"/>
        </w:rPr>
        <w:t>As the global economy worsens</w:t>
      </w:r>
      <w:r w:rsidRPr="00BC1AFD">
        <w:rPr>
          <w:sz w:val="16"/>
          <w:szCs w:val="16"/>
        </w:rPr>
        <w:t xml:space="preserve">, </w:t>
      </w:r>
      <w:r w:rsidRPr="00BC1AFD">
        <w:rPr>
          <w:rStyle w:val="StyleUnderline"/>
        </w:rPr>
        <w:t>governments</w:t>
      </w:r>
      <w:r w:rsidRPr="00BC1AFD">
        <w:rPr>
          <w:sz w:val="16"/>
          <w:szCs w:val="16"/>
        </w:rPr>
        <w:t xml:space="preserve"> worldwide will have an excuse to </w:t>
      </w:r>
      <w:r w:rsidRPr="00BC1AFD">
        <w:rPr>
          <w:rStyle w:val="StyleUnderline"/>
        </w:rPr>
        <w:t>roll out</w:t>
      </w:r>
      <w:r w:rsidRPr="00BC1AFD">
        <w:rPr>
          <w:sz w:val="16"/>
          <w:szCs w:val="16"/>
        </w:rPr>
        <w:t xml:space="preserve"> Central Bank Digital Currencies (</w:t>
      </w:r>
      <w:r w:rsidRPr="00BC1AFD">
        <w:rPr>
          <w:rStyle w:val="StyleUnderline"/>
        </w:rPr>
        <w:t>CBDCs</w:t>
      </w:r>
      <w:r w:rsidRPr="00BC1AFD">
        <w:rPr>
          <w:sz w:val="16"/>
          <w:szCs w:val="16"/>
        </w:rPr>
        <w:t xml:space="preserve">), programmable digital tokens controlled by a central bank, said Celente. </w:t>
      </w:r>
    </w:p>
    <w:p w14:paraId="4B95DC4F" w14:textId="77777777" w:rsidR="00AF090B" w:rsidRPr="00BC1AFD" w:rsidRDefault="00AF090B" w:rsidP="00AF090B">
      <w:pPr>
        <w:rPr>
          <w:sz w:val="16"/>
          <w:szCs w:val="16"/>
        </w:rPr>
      </w:pPr>
      <w:r w:rsidRPr="00BC1AFD">
        <w:rPr>
          <w:sz w:val="16"/>
          <w:szCs w:val="16"/>
        </w:rPr>
        <w:t xml:space="preserve">"They're going to use this as an excuse to come up with a new currency," he said. "They [governments] have all this debt and they've got to wash it out with a new currency." </w:t>
      </w:r>
    </w:p>
    <w:p w14:paraId="4F319B57" w14:textId="77777777" w:rsidR="00AF090B" w:rsidRPr="00BC1AFD" w:rsidRDefault="00AF090B" w:rsidP="00AF090B">
      <w:pPr>
        <w:rPr>
          <w:sz w:val="16"/>
          <w:szCs w:val="16"/>
        </w:rPr>
      </w:pPr>
      <w:r w:rsidRPr="00BC1AFD">
        <w:rPr>
          <w:sz w:val="16"/>
          <w:szCs w:val="16"/>
        </w:rPr>
        <w:t xml:space="preserve">He stressed that he was particularly worried about CBDCs' potential to track peoples' spending and increase their tax burdens. </w:t>
      </w:r>
    </w:p>
    <w:p w14:paraId="3CE9B8FA" w14:textId="38AFBF24" w:rsidR="00AF090B" w:rsidRPr="00AF090B" w:rsidRDefault="00AF090B" w:rsidP="00AF090B">
      <w:pPr>
        <w:rPr>
          <w:sz w:val="16"/>
          <w:szCs w:val="16"/>
        </w:rPr>
      </w:pPr>
      <w:r w:rsidRPr="00BC1AFD">
        <w:rPr>
          <w:sz w:val="16"/>
          <w:szCs w:val="16"/>
        </w:rPr>
        <w:t>"With a digital currency, they know every penny that you spend, where you spent it, and what you spent it on," he observed. "They'll have more control over you but most importantly, they'll get every penny from you in tax dollars."</w:t>
      </w:r>
    </w:p>
    <w:p w14:paraId="6D6A170C" w14:textId="66E72437" w:rsidR="00AF090B" w:rsidRPr="00AD0A20" w:rsidRDefault="00AF090B" w:rsidP="00AF090B">
      <w:pPr>
        <w:keepNext/>
        <w:keepLines/>
        <w:spacing w:before="40" w:after="0"/>
        <w:outlineLvl w:val="3"/>
        <w:rPr>
          <w:rFonts w:eastAsiaTheme="majorEastAsia" w:cstheme="majorBidi"/>
          <w:b/>
          <w:iCs/>
          <w:sz w:val="26"/>
        </w:rPr>
      </w:pPr>
      <w:r>
        <w:rPr>
          <w:rFonts w:eastAsiaTheme="majorEastAsia" w:cstheme="majorBidi"/>
          <w:b/>
          <w:iCs/>
          <w:sz w:val="26"/>
        </w:rPr>
        <w:t>Slow growth</w:t>
      </w:r>
      <w:r w:rsidRPr="00AD0A20">
        <w:rPr>
          <w:rFonts w:eastAsiaTheme="majorEastAsia" w:cstheme="majorBidi"/>
          <w:b/>
          <w:iCs/>
          <w:sz w:val="26"/>
        </w:rPr>
        <w:t xml:space="preserve"> causes </w:t>
      </w:r>
      <w:r w:rsidRPr="00AD0A20">
        <w:rPr>
          <w:rFonts w:eastAsiaTheme="majorEastAsia" w:cstheme="majorBidi"/>
          <w:b/>
          <w:iCs/>
          <w:sz w:val="26"/>
          <w:u w:val="single"/>
        </w:rPr>
        <w:t>great power war</w:t>
      </w:r>
      <w:r w:rsidRPr="00AD0A20">
        <w:rPr>
          <w:rFonts w:eastAsiaTheme="majorEastAsia" w:cstheme="majorBidi"/>
          <w:b/>
          <w:iCs/>
          <w:sz w:val="26"/>
        </w:rPr>
        <w:t>.</w:t>
      </w:r>
    </w:p>
    <w:p w14:paraId="1A032B76" w14:textId="77777777" w:rsidR="00AF090B" w:rsidRPr="00AD0A20" w:rsidRDefault="00AF090B" w:rsidP="00AF090B">
      <w:r w:rsidRPr="00AD0A20">
        <w:t xml:space="preserve">Dr. Hal </w:t>
      </w:r>
      <w:r w:rsidRPr="00431404">
        <w:rPr>
          <w:rStyle w:val="Style13ptBold"/>
        </w:rPr>
        <w:t>Brands 21</w:t>
      </w:r>
      <w:r w:rsidRPr="00AD0A20">
        <w:t xml:space="preserve">, history PhD from Yale, Kissinger Distinguished Professor of Global Affairs at the Johns Hopkins University School of Advanced International Studies; and Dr. Michael Beckley, political </w:t>
      </w:r>
      <w:r w:rsidRPr="00AD0A20">
        <w:lastRenderedPageBreak/>
        <w:t xml:space="preserve">science PhD from Columbia, associate professor of political science at Tufts University; 9/24/2021, “China Is a Declining Power—and That’s the Problem,” </w:t>
      </w:r>
      <w:hyperlink r:id="rId76" w:history="1">
        <w:r w:rsidRPr="00AD0A20">
          <w:t>https://foreignpolicy.com/2021/09/24/china-great-power-united-states/</w:t>
        </w:r>
      </w:hyperlink>
      <w:r w:rsidRPr="00AD0A20">
        <w:t>, pacc  &lt;3 Stras</w:t>
      </w:r>
    </w:p>
    <w:p w14:paraId="06A70A57" w14:textId="77777777" w:rsidR="00AF090B" w:rsidRPr="00AD0A20" w:rsidRDefault="00AF090B" w:rsidP="00AF090B">
      <w:pPr>
        <w:rPr>
          <w:sz w:val="14"/>
        </w:rPr>
      </w:pPr>
      <w:r w:rsidRPr="00431404">
        <w:rPr>
          <w:rStyle w:val="Emphasis"/>
          <w:highlight w:val="cyan"/>
        </w:rPr>
        <w:t>Slow</w:t>
      </w:r>
      <w:r w:rsidRPr="00431404">
        <w:rPr>
          <w:rStyle w:val="Emphasis"/>
        </w:rPr>
        <w:t xml:space="preserve">ing </w:t>
      </w:r>
      <w:r w:rsidRPr="00431404">
        <w:rPr>
          <w:rStyle w:val="Emphasis"/>
          <w:highlight w:val="cyan"/>
        </w:rPr>
        <w:t>growth</w:t>
      </w:r>
      <w:r w:rsidRPr="00AD0A20">
        <w:rPr>
          <w:highlight w:val="cyan"/>
          <w:u w:val="single"/>
        </w:rPr>
        <w:t xml:space="preserve"> makes it hard</w:t>
      </w:r>
      <w:r w:rsidRPr="00AD0A20">
        <w:rPr>
          <w:u w:val="single"/>
        </w:rPr>
        <w:t xml:space="preserve">er for leaders </w:t>
      </w:r>
      <w:r w:rsidRPr="00AD0A20">
        <w:rPr>
          <w:highlight w:val="cyan"/>
          <w:u w:val="single"/>
        </w:rPr>
        <w:t>to keep</w:t>
      </w:r>
      <w:r w:rsidRPr="00AD0A20">
        <w:rPr>
          <w:u w:val="single"/>
        </w:rPr>
        <w:t xml:space="preserve"> the </w:t>
      </w:r>
      <w:r w:rsidRPr="00431404">
        <w:rPr>
          <w:rStyle w:val="Emphasis"/>
          <w:highlight w:val="cyan"/>
        </w:rPr>
        <w:t>public happy</w:t>
      </w:r>
      <w:r w:rsidRPr="00AD0A20">
        <w:rPr>
          <w:u w:val="single"/>
        </w:rPr>
        <w:t xml:space="preserve">. Economic underperformance weakens the country against its rivals. </w:t>
      </w:r>
      <w:r w:rsidRPr="00AD0A20">
        <w:rPr>
          <w:highlight w:val="cyan"/>
          <w:u w:val="single"/>
        </w:rPr>
        <w:t>Fearing upheaval, leaders</w:t>
      </w:r>
      <w:r w:rsidRPr="00AD0A20">
        <w:rPr>
          <w:sz w:val="14"/>
        </w:rPr>
        <w:t xml:space="preserve"> crack down on dissent. They </w:t>
      </w:r>
      <w:r w:rsidRPr="00431404">
        <w:rPr>
          <w:rStyle w:val="Emphasis"/>
        </w:rPr>
        <w:t xml:space="preserve">maneuver </w:t>
      </w:r>
      <w:r w:rsidRPr="00431404">
        <w:rPr>
          <w:rStyle w:val="Emphasis"/>
          <w:highlight w:val="cyan"/>
        </w:rPr>
        <w:t>desperately</w:t>
      </w:r>
      <w:r w:rsidRPr="00AD0A20">
        <w:rPr>
          <w:u w:val="single"/>
        </w:rPr>
        <w:t xml:space="preserve"> to keep</w:t>
      </w:r>
      <w:r w:rsidRPr="00AD0A20">
        <w:rPr>
          <w:sz w:val="14"/>
        </w:rPr>
        <w:t xml:space="preserve"> geopolitical </w:t>
      </w:r>
      <w:r w:rsidRPr="00AD0A20">
        <w:rPr>
          <w:u w:val="single"/>
        </w:rPr>
        <w:t xml:space="preserve">enemies at bay. </w:t>
      </w:r>
      <w:r w:rsidRPr="00431404">
        <w:rPr>
          <w:rStyle w:val="Emphasis"/>
        </w:rPr>
        <w:t>Expansion</w:t>
      </w:r>
      <w:r w:rsidRPr="00AD0A20">
        <w:rPr>
          <w:u w:val="single"/>
        </w:rPr>
        <w:t xml:space="preserve"> seems like a </w:t>
      </w:r>
      <w:r w:rsidRPr="00431404">
        <w:rPr>
          <w:rStyle w:val="Emphasis"/>
        </w:rPr>
        <w:t>solution</w:t>
      </w:r>
      <w:r w:rsidRPr="00AD0A20">
        <w:rPr>
          <w:sz w:val="14"/>
        </w:rPr>
        <w:t xml:space="preserve">—a way of </w:t>
      </w:r>
      <w:r w:rsidRPr="00AD0A20">
        <w:rPr>
          <w:highlight w:val="cyan"/>
          <w:u w:val="single"/>
        </w:rPr>
        <w:t>grab</w:t>
      </w:r>
      <w:r w:rsidRPr="00AD0A20">
        <w:rPr>
          <w:sz w:val="14"/>
        </w:rPr>
        <w:t xml:space="preserve">bing </w:t>
      </w:r>
      <w:r w:rsidRPr="00431404">
        <w:rPr>
          <w:rStyle w:val="Emphasis"/>
        </w:rPr>
        <w:t xml:space="preserve">economic </w:t>
      </w:r>
      <w:r w:rsidRPr="00431404">
        <w:rPr>
          <w:rStyle w:val="Emphasis"/>
          <w:highlight w:val="cyan"/>
        </w:rPr>
        <w:t>resources</w:t>
      </w:r>
      <w:r w:rsidRPr="00431404">
        <w:rPr>
          <w:rStyle w:val="Emphasis"/>
        </w:rPr>
        <w:t xml:space="preserve"> and markets</w:t>
      </w:r>
      <w:r w:rsidRPr="00AD0A20">
        <w:rPr>
          <w:u w:val="single"/>
        </w:rPr>
        <w:t xml:space="preserve">, </w:t>
      </w:r>
      <w:r w:rsidRPr="00AD0A20">
        <w:rPr>
          <w:highlight w:val="cyan"/>
          <w:u w:val="single"/>
        </w:rPr>
        <w:t xml:space="preserve">making </w:t>
      </w:r>
      <w:r w:rsidRPr="00431404">
        <w:rPr>
          <w:rStyle w:val="Emphasis"/>
          <w:highlight w:val="cyan"/>
        </w:rPr>
        <w:t>nationalism</w:t>
      </w:r>
      <w:r w:rsidRPr="00AD0A20">
        <w:rPr>
          <w:highlight w:val="cyan"/>
          <w:u w:val="single"/>
        </w:rPr>
        <w:t xml:space="preserve"> a </w:t>
      </w:r>
      <w:r w:rsidRPr="00431404">
        <w:rPr>
          <w:rStyle w:val="Emphasis"/>
          <w:highlight w:val="cyan"/>
        </w:rPr>
        <w:t>crutch</w:t>
      </w:r>
      <w:r w:rsidRPr="00AD0A20">
        <w:rPr>
          <w:highlight w:val="cyan"/>
          <w:u w:val="single"/>
        </w:rPr>
        <w:t xml:space="preserve"> for a </w:t>
      </w:r>
      <w:r w:rsidRPr="00431404">
        <w:rPr>
          <w:rStyle w:val="Emphasis"/>
          <w:highlight w:val="cyan"/>
        </w:rPr>
        <w:t>wounded regime</w:t>
      </w:r>
      <w:r w:rsidRPr="00AD0A20">
        <w:rPr>
          <w:sz w:val="14"/>
        </w:rPr>
        <w:t xml:space="preserve">, and </w:t>
      </w:r>
      <w:r w:rsidRPr="00AD0A20">
        <w:rPr>
          <w:u w:val="single"/>
        </w:rPr>
        <w:t>beating back foreign threats</w:t>
      </w:r>
      <w:r w:rsidRPr="00AD0A20">
        <w:rPr>
          <w:sz w:val="14"/>
        </w:rPr>
        <w:t>.</w:t>
      </w:r>
    </w:p>
    <w:p w14:paraId="51444F1F" w14:textId="77777777" w:rsidR="00AF090B" w:rsidRPr="00AD0A20" w:rsidRDefault="00AF090B" w:rsidP="00AF090B">
      <w:pPr>
        <w:rPr>
          <w:sz w:val="14"/>
        </w:rPr>
      </w:pPr>
      <w:r w:rsidRPr="00431404">
        <w:rPr>
          <w:rStyle w:val="Emphasis"/>
        </w:rPr>
        <w:t>Many countries</w:t>
      </w:r>
      <w:r w:rsidRPr="00AD0A20">
        <w:rPr>
          <w:sz w:val="14"/>
        </w:rPr>
        <w:t xml:space="preserve"> have </w:t>
      </w:r>
      <w:r w:rsidRPr="00AD0A20">
        <w:rPr>
          <w:u w:val="single"/>
        </w:rPr>
        <w:t xml:space="preserve">followed this path. When the </w:t>
      </w:r>
      <w:r w:rsidRPr="00AD0A20">
        <w:rPr>
          <w:highlight w:val="cyan"/>
          <w:u w:val="single"/>
        </w:rPr>
        <w:t>U</w:t>
      </w:r>
      <w:r w:rsidRPr="00AD0A20">
        <w:rPr>
          <w:sz w:val="14"/>
        </w:rPr>
        <w:t xml:space="preserve">nited </w:t>
      </w:r>
      <w:r w:rsidRPr="00AD0A20">
        <w:rPr>
          <w:highlight w:val="cyan"/>
          <w:u w:val="single"/>
        </w:rPr>
        <w:t>S</w:t>
      </w:r>
      <w:r w:rsidRPr="00AD0A20">
        <w:rPr>
          <w:sz w:val="14"/>
        </w:rPr>
        <w:t>tates</w:t>
      </w:r>
      <w:r w:rsidRPr="00AD0A20">
        <w:rPr>
          <w:u w:val="single"/>
        </w:rPr>
        <w:t>’</w:t>
      </w:r>
      <w:r w:rsidRPr="00AD0A20">
        <w:rPr>
          <w:sz w:val="14"/>
        </w:rPr>
        <w:t xml:space="preserve"> long </w:t>
      </w:r>
      <w:r w:rsidRPr="00AD0A20">
        <w:rPr>
          <w:u w:val="single"/>
        </w:rPr>
        <w:t xml:space="preserve">post-Civil War </w:t>
      </w:r>
      <w:r w:rsidRPr="00AD0A20">
        <w:rPr>
          <w:highlight w:val="cyan"/>
          <w:u w:val="single"/>
        </w:rPr>
        <w:t>economic surge ended</w:t>
      </w:r>
      <w:r w:rsidRPr="00AD0A20">
        <w:rPr>
          <w:u w:val="single"/>
        </w:rPr>
        <w:t>, Washington</w:t>
      </w:r>
      <w:r w:rsidRPr="00AD0A20">
        <w:rPr>
          <w:sz w:val="14"/>
        </w:rPr>
        <w:t xml:space="preserve"> violently suppressed strikes and unrest at home, </w:t>
      </w:r>
      <w:r w:rsidRPr="00AD0A20">
        <w:rPr>
          <w:u w:val="single"/>
        </w:rPr>
        <w:t>built a powerful</w:t>
      </w:r>
      <w:r w:rsidRPr="00AD0A20">
        <w:rPr>
          <w:sz w:val="14"/>
        </w:rPr>
        <w:t xml:space="preserve"> blue-water </w:t>
      </w:r>
      <w:r w:rsidRPr="00AD0A20">
        <w:rPr>
          <w:u w:val="single"/>
        </w:rPr>
        <w:t>Navy, and engaged in</w:t>
      </w:r>
      <w:r w:rsidRPr="00AD0A20">
        <w:rPr>
          <w:sz w:val="14"/>
        </w:rPr>
        <w:t xml:space="preserve"> a fit of belligerence and </w:t>
      </w:r>
      <w:r w:rsidRPr="00431404">
        <w:rPr>
          <w:rStyle w:val="Emphasis"/>
          <w:highlight w:val="cyan"/>
        </w:rPr>
        <w:t>imperial expansion</w:t>
      </w:r>
      <w:r w:rsidRPr="00AD0A20">
        <w:rPr>
          <w:u w:val="single"/>
        </w:rPr>
        <w:t xml:space="preserve"> during the 1890s</w:t>
      </w:r>
      <w:r w:rsidRPr="00AD0A20">
        <w:rPr>
          <w:sz w:val="14"/>
        </w:rPr>
        <w:t xml:space="preserve">. After a fast-rising imperial </w:t>
      </w:r>
      <w:r w:rsidRPr="00AD0A20">
        <w:rPr>
          <w:highlight w:val="cyan"/>
          <w:u w:val="single"/>
        </w:rPr>
        <w:t xml:space="preserve">Russia fell into </w:t>
      </w:r>
      <w:r w:rsidRPr="00431404">
        <w:rPr>
          <w:rStyle w:val="Emphasis"/>
          <w:highlight w:val="cyan"/>
        </w:rPr>
        <w:t>a</w:t>
      </w:r>
      <w:r w:rsidRPr="00431404">
        <w:rPr>
          <w:rStyle w:val="Emphasis"/>
        </w:rPr>
        <w:t xml:space="preserve"> deep </w:t>
      </w:r>
      <w:r w:rsidRPr="00431404">
        <w:rPr>
          <w:rStyle w:val="Emphasis"/>
          <w:highlight w:val="cyan"/>
        </w:rPr>
        <w:t>slump</w:t>
      </w:r>
      <w:r w:rsidRPr="00AD0A20">
        <w:rPr>
          <w:sz w:val="14"/>
        </w:rPr>
        <w:t xml:space="preserve"> at the turn of the 20th century, the tsarist government cracked down hard while also enlarging its military, seeking colonial gains in East Asia </w:t>
      </w:r>
      <w:r w:rsidRPr="00AD0A20">
        <w:rPr>
          <w:highlight w:val="cyan"/>
          <w:u w:val="single"/>
        </w:rPr>
        <w:t>and</w:t>
      </w:r>
      <w:r w:rsidRPr="00AD0A20">
        <w:rPr>
          <w:sz w:val="14"/>
        </w:rPr>
        <w:t xml:space="preserve"> sending around 170,000 soldiers to </w:t>
      </w:r>
      <w:r w:rsidRPr="00AD0A20">
        <w:rPr>
          <w:highlight w:val="cyan"/>
          <w:u w:val="single"/>
        </w:rPr>
        <w:t>occupy Manchuria</w:t>
      </w:r>
      <w:r w:rsidRPr="00AD0A20">
        <w:rPr>
          <w:sz w:val="14"/>
        </w:rPr>
        <w:t>. These moves backfired spectacularly: They antagonized Japan, which beat Russia in the first great-power war of the 20th century.</w:t>
      </w:r>
    </w:p>
    <w:p w14:paraId="449C35D9" w14:textId="77777777" w:rsidR="00AF090B" w:rsidRPr="00AD0A20" w:rsidRDefault="00AF090B" w:rsidP="00AF090B">
      <w:pPr>
        <w:rPr>
          <w:sz w:val="14"/>
        </w:rPr>
      </w:pPr>
      <w:r w:rsidRPr="00AD0A20">
        <w:rPr>
          <w:sz w:val="14"/>
        </w:rPr>
        <w:t xml:space="preserve">A century later, Russia became aggressive under similar circumstances. </w:t>
      </w:r>
      <w:r w:rsidRPr="00AD0A20">
        <w:rPr>
          <w:highlight w:val="cyan"/>
          <w:u w:val="single"/>
        </w:rPr>
        <w:t>Facing</w:t>
      </w:r>
      <w:r w:rsidRPr="00AD0A20">
        <w:rPr>
          <w:sz w:val="14"/>
        </w:rPr>
        <w:t xml:space="preserve"> a severe, </w:t>
      </w:r>
      <w:r w:rsidRPr="00AD0A20">
        <w:rPr>
          <w:u w:val="single"/>
        </w:rPr>
        <w:t>post-</w:t>
      </w:r>
      <w:r w:rsidRPr="00431404">
        <w:rPr>
          <w:rStyle w:val="Emphasis"/>
        </w:rPr>
        <w:t xml:space="preserve">2008 economic </w:t>
      </w:r>
      <w:r w:rsidRPr="00431404">
        <w:rPr>
          <w:rStyle w:val="Emphasis"/>
          <w:highlight w:val="cyan"/>
        </w:rPr>
        <w:t>slowdown</w:t>
      </w:r>
      <w:r w:rsidRPr="00AD0A20">
        <w:rPr>
          <w:sz w:val="14"/>
        </w:rPr>
        <w:t xml:space="preserve">, Russian President Vladimir </w:t>
      </w:r>
      <w:r w:rsidRPr="00AD0A20">
        <w:rPr>
          <w:highlight w:val="cyan"/>
          <w:u w:val="single"/>
        </w:rPr>
        <w:t>Putin invaded</w:t>
      </w:r>
      <w:r w:rsidRPr="00AD0A20">
        <w:rPr>
          <w:u w:val="single"/>
        </w:rPr>
        <w:t xml:space="preserve"> </w:t>
      </w:r>
      <w:r w:rsidRPr="00431404">
        <w:rPr>
          <w:rStyle w:val="Emphasis"/>
        </w:rPr>
        <w:t xml:space="preserve">two neighboring </w:t>
      </w:r>
      <w:r w:rsidRPr="00431404">
        <w:rPr>
          <w:rStyle w:val="Emphasis"/>
          <w:highlight w:val="cyan"/>
        </w:rPr>
        <w:t>countries</w:t>
      </w:r>
      <w:r w:rsidRPr="00AD0A20">
        <w:rPr>
          <w:u w:val="single"/>
        </w:rPr>
        <w:t>, sought to create a new Eurasian economic</w:t>
      </w:r>
      <w:r w:rsidRPr="00AD0A20">
        <w:rPr>
          <w:sz w:val="14"/>
        </w:rPr>
        <w:t xml:space="preserve"> bloc, staked Moscow’s claim to a resource-rich Arctic, and steered Russia deeper into dictatorship. </w:t>
      </w:r>
      <w:r w:rsidRPr="00AD0A20">
        <w:rPr>
          <w:u w:val="single"/>
        </w:rPr>
        <w:t>Even</w:t>
      </w:r>
      <w:r w:rsidRPr="00AD0A20">
        <w:rPr>
          <w:sz w:val="14"/>
        </w:rPr>
        <w:t xml:space="preserve"> democratic </w:t>
      </w:r>
      <w:r w:rsidRPr="00AD0A20">
        <w:rPr>
          <w:u w:val="single"/>
        </w:rPr>
        <w:t>France</w:t>
      </w:r>
      <w:r w:rsidRPr="00AD0A20">
        <w:rPr>
          <w:sz w:val="14"/>
        </w:rPr>
        <w:t xml:space="preserve"> engaged in anxious </w:t>
      </w:r>
      <w:r w:rsidRPr="00AD0A20">
        <w:rPr>
          <w:u w:val="single"/>
        </w:rPr>
        <w:t>aggrandize</w:t>
      </w:r>
      <w:r w:rsidRPr="00AD0A20">
        <w:rPr>
          <w:sz w:val="14"/>
        </w:rPr>
        <w:t xml:space="preserve">ment </w:t>
      </w:r>
      <w:r w:rsidRPr="00AD0A20">
        <w:rPr>
          <w:u w:val="single"/>
        </w:rPr>
        <w:t>after</w:t>
      </w:r>
      <w:r w:rsidRPr="00AD0A20">
        <w:rPr>
          <w:sz w:val="14"/>
        </w:rPr>
        <w:t xml:space="preserve"> the end of its </w:t>
      </w:r>
      <w:r w:rsidRPr="00AD0A20">
        <w:rPr>
          <w:u w:val="single"/>
        </w:rPr>
        <w:t xml:space="preserve">postwar </w:t>
      </w:r>
      <w:r w:rsidRPr="00431404">
        <w:rPr>
          <w:rStyle w:val="Emphasis"/>
        </w:rPr>
        <w:t>economic expansion</w:t>
      </w:r>
      <w:r w:rsidRPr="00AD0A20">
        <w:rPr>
          <w:sz w:val="14"/>
        </w:rPr>
        <w:t xml:space="preserve"> in the 1970s. It tried to rebuild its old sphere of influence </w:t>
      </w:r>
      <w:r w:rsidRPr="00AD0A20">
        <w:rPr>
          <w:u w:val="single"/>
        </w:rPr>
        <w:t>in Africa, deploying 14,000 troops</w:t>
      </w:r>
      <w:r w:rsidRPr="00AD0A20">
        <w:rPr>
          <w:sz w:val="14"/>
        </w:rPr>
        <w:t xml:space="preserve"> to its former colonies </w:t>
      </w:r>
      <w:r w:rsidRPr="00AD0A20">
        <w:rPr>
          <w:u w:val="single"/>
        </w:rPr>
        <w:t xml:space="preserve">and undertaking a </w:t>
      </w:r>
      <w:r w:rsidRPr="00431404">
        <w:rPr>
          <w:rStyle w:val="Emphasis"/>
        </w:rPr>
        <w:t>dozen military interventions</w:t>
      </w:r>
      <w:r w:rsidRPr="00AD0A20">
        <w:rPr>
          <w:sz w:val="14"/>
        </w:rPr>
        <w:t xml:space="preserve"> over the next two decades.</w:t>
      </w:r>
    </w:p>
    <w:p w14:paraId="2E641D01" w14:textId="49449481" w:rsidR="00AF090B" w:rsidRPr="00E91DA6" w:rsidRDefault="00AF090B" w:rsidP="00AF090B">
      <w:pPr>
        <w:rPr>
          <w:sz w:val="14"/>
        </w:rPr>
      </w:pPr>
      <w:r w:rsidRPr="00AD0A20">
        <w:rPr>
          <w:sz w:val="14"/>
        </w:rPr>
        <w:t xml:space="preserve">All of these cases were complicated, yet </w:t>
      </w:r>
      <w:r w:rsidRPr="00AD0A20">
        <w:rPr>
          <w:u w:val="single"/>
        </w:rPr>
        <w:t xml:space="preserve">the pattern is </w:t>
      </w:r>
      <w:r w:rsidRPr="00431404">
        <w:rPr>
          <w:rStyle w:val="Emphasis"/>
        </w:rPr>
        <w:t>clear</w:t>
      </w:r>
      <w:r w:rsidRPr="00AD0A20">
        <w:rPr>
          <w:sz w:val="14"/>
        </w:rPr>
        <w:t xml:space="preserve">. If a rapid rise gives countries the means to act boldly, the </w:t>
      </w:r>
      <w:r w:rsidRPr="00431404">
        <w:rPr>
          <w:rStyle w:val="Emphasis"/>
        </w:rPr>
        <w:t xml:space="preserve">fear of </w:t>
      </w:r>
      <w:r w:rsidRPr="006269D8">
        <w:rPr>
          <w:rStyle w:val="Emphasis"/>
          <w:highlight w:val="cyan"/>
        </w:rPr>
        <w:t>decline</w:t>
      </w:r>
      <w:r w:rsidRPr="006269D8">
        <w:rPr>
          <w:highlight w:val="cyan"/>
          <w:u w:val="single"/>
        </w:rPr>
        <w:t xml:space="preserve"> serves</w:t>
      </w:r>
      <w:r w:rsidRPr="00AD0A20">
        <w:rPr>
          <w:sz w:val="14"/>
        </w:rPr>
        <w:t xml:space="preserve"> up </w:t>
      </w:r>
      <w:r w:rsidRPr="006269D8">
        <w:rPr>
          <w:highlight w:val="cyan"/>
          <w:u w:val="single"/>
        </w:rPr>
        <w:t xml:space="preserve">a </w:t>
      </w:r>
      <w:r w:rsidRPr="006269D8">
        <w:rPr>
          <w:rStyle w:val="Emphasis"/>
          <w:highlight w:val="cyan"/>
        </w:rPr>
        <w:t>powerful motive</w:t>
      </w:r>
      <w:r w:rsidRPr="006269D8">
        <w:rPr>
          <w:highlight w:val="cyan"/>
          <w:u w:val="single"/>
        </w:rPr>
        <w:t xml:space="preserve"> for rash</w:t>
      </w:r>
      <w:r w:rsidRPr="006269D8">
        <w:rPr>
          <w:sz w:val="14"/>
        </w:rPr>
        <w:t>er</w:t>
      </w:r>
      <w:r w:rsidRPr="00AD0A20">
        <w:rPr>
          <w:sz w:val="14"/>
        </w:rPr>
        <w:t xml:space="preserve">, more </w:t>
      </w:r>
      <w:r w:rsidRPr="00AD0A20">
        <w:rPr>
          <w:u w:val="single"/>
        </w:rPr>
        <w:t xml:space="preserve">urgent </w:t>
      </w:r>
      <w:r w:rsidRPr="006269D8">
        <w:rPr>
          <w:highlight w:val="cyan"/>
          <w:u w:val="single"/>
        </w:rPr>
        <w:t>expansion</w:t>
      </w:r>
      <w:r w:rsidRPr="00AD0A20">
        <w:rPr>
          <w:sz w:val="14"/>
        </w:rPr>
        <w:t xml:space="preserve">. The same thing often happens when fast-rising powers cause their own containment by a hostile coalition. In fact, some of </w:t>
      </w:r>
      <w:r w:rsidRPr="00AD0A20">
        <w:rPr>
          <w:u w:val="single"/>
        </w:rPr>
        <w:t xml:space="preserve">history’s </w:t>
      </w:r>
      <w:r w:rsidRPr="006269D8">
        <w:rPr>
          <w:rStyle w:val="Emphasis"/>
          <w:highlight w:val="cyan"/>
        </w:rPr>
        <w:t>most gruesome wars</w:t>
      </w:r>
      <w:r w:rsidRPr="00AD0A20">
        <w:rPr>
          <w:sz w:val="14"/>
        </w:rPr>
        <w:t xml:space="preserve"> have </w:t>
      </w:r>
      <w:r w:rsidRPr="00AD0A20">
        <w:rPr>
          <w:u w:val="single"/>
        </w:rPr>
        <w:t>come when revisionist powers conclude</w:t>
      </w:r>
      <w:r w:rsidRPr="00AD0A20">
        <w:rPr>
          <w:sz w:val="14"/>
        </w:rPr>
        <w:t xml:space="preserve">d </w:t>
      </w:r>
      <w:r w:rsidRPr="00AD0A20">
        <w:rPr>
          <w:u w:val="single"/>
        </w:rPr>
        <w:t>their path to glory was about to be blocked</w:t>
      </w:r>
      <w:r w:rsidRPr="00AD0A20">
        <w:rPr>
          <w:sz w:val="14"/>
        </w:rPr>
        <w:t>.</w:t>
      </w:r>
    </w:p>
    <w:p w14:paraId="3E048490" w14:textId="77777777" w:rsidR="00F74BDC" w:rsidRDefault="00F74BDC" w:rsidP="00F74BDC">
      <w:pPr>
        <w:pStyle w:val="Heading3"/>
      </w:pPr>
      <w:r>
        <w:lastRenderedPageBreak/>
        <w:t>Innovation</w:t>
      </w:r>
    </w:p>
    <w:p w14:paraId="4E5E6453" w14:textId="77777777" w:rsidR="00F74BDC" w:rsidRDefault="00F74BDC" w:rsidP="00F74BDC">
      <w:pPr>
        <w:pStyle w:val="Heading4"/>
      </w:pPr>
      <w:r>
        <w:t>SQ low quality psychedelic patents gut innovation</w:t>
      </w:r>
    </w:p>
    <w:p w14:paraId="163BA018" w14:textId="77777777" w:rsidR="00F74BDC" w:rsidRPr="004473D8" w:rsidRDefault="00F74BDC" w:rsidP="00F74BDC">
      <w:r w:rsidRPr="004473D8">
        <w:rPr>
          <w:rStyle w:val="Style13ptBold"/>
        </w:rPr>
        <w:t>Kawaoka, Indiana School of Law JD Candidate, 23</w:t>
      </w:r>
      <w:r>
        <w:t xml:space="preserve"> (Anneli E., 2024 JD candidate, "Psychedelic Drugs &amp; The Prior Art Problem," Indiana Law Journal : Vol. 99: Iss. 1, Article 10, https://www.repository.law.indiana.edu/ilj/vol99/iss1/10</w:t>
      </w:r>
    </w:p>
    <w:p w14:paraId="08796754" w14:textId="77777777" w:rsidR="00F74BDC" w:rsidRPr="00473C51" w:rsidRDefault="00F74BDC" w:rsidP="00F74BDC">
      <w:pPr>
        <w:rPr>
          <w:rStyle w:val="StyleUnderline"/>
        </w:rPr>
      </w:pPr>
      <w:r w:rsidRPr="00473C51">
        <w:rPr>
          <w:rStyle w:val="StyleUnderline"/>
        </w:rPr>
        <w:t>Underlying the patent system is the goal of striking a balance between rewarding innovators and making innovations available to the public. Low-quality patents undermine this balance by rewarding an inventor for an “invention” that does not actually innovate.</w:t>
      </w:r>
    </w:p>
    <w:p w14:paraId="347DB43E" w14:textId="77777777" w:rsidR="00F74BDC" w:rsidRPr="00692740" w:rsidRDefault="00F74BDC" w:rsidP="00F74BDC">
      <w:r w:rsidRPr="00473C51">
        <w:rPr>
          <w:rStyle w:val="StyleUnderline"/>
        </w:rPr>
        <w:t>In the psychedelic space</w:t>
      </w:r>
      <w:r>
        <w:t xml:space="preserve">, and generally in the pharmaceutical industry, </w:t>
      </w:r>
      <w:r w:rsidRPr="00473C51">
        <w:rPr>
          <w:rStyle w:val="StyleUnderline"/>
        </w:rPr>
        <w:t>granting low-quality patents means that the product developers have an unwarranted, broad power to control the drug</w:t>
      </w:r>
      <w:r>
        <w:t>.166 In addition to determining the price of the psychedelic drug167 —which must be sufficiently high to recoup the massive R&amp;D costs and turn a profit168 —</w:t>
      </w:r>
      <w:r w:rsidRPr="00473C51">
        <w:rPr>
          <w:rStyle w:val="StyleUnderline"/>
        </w:rPr>
        <w:t>psychedelic developers can wield their low-quality patents to block other companies from entering the psychedelic field and gain additional profits through expensive licensing agreements</w:t>
      </w:r>
      <w:r>
        <w:t xml:space="preserve">.169 In a revealing statement regarding COMPASS’s patents (recall the overbroad claims of their treatment method patent), 170 an investor wrote that “[m]any psychedelic companies . . . will never be able to bring a product to market” because they will be blocked by COMPASS’s patent claims.171 In other words, </w:t>
      </w:r>
      <w:r w:rsidRPr="00473C51">
        <w:rPr>
          <w:rStyle w:val="StyleUnderline"/>
        </w:rPr>
        <w:t>poor patents erroneously grant psychedelic developers the power to “shape what psychedelic medicine looks like in the future—who distributes it, how much it costs, and, therefore, who has access to it.”</w:t>
      </w:r>
      <w:r>
        <w:t xml:space="preserve">172 Therefore, </w:t>
      </w:r>
      <w:r w:rsidRPr="00473C51">
        <w:rPr>
          <w:rStyle w:val="StyleUnderline"/>
        </w:rPr>
        <w:t>patents granted on psychedelic drugs—for companies that have chosen to take the for-profit route on their innovations—ultimately determine which companies control the for-profit psychedelic market. Thus, the quality of psychedelic patents is highly important to whether the companies dominating this field are actually deserving of such an influential status</w:t>
      </w:r>
      <w:r>
        <w:t>.</w:t>
      </w:r>
    </w:p>
    <w:p w14:paraId="5578873D" w14:textId="77777777" w:rsidR="00F74BDC" w:rsidRDefault="00F74BDC" w:rsidP="00F74BDC">
      <w:pPr>
        <w:pStyle w:val="Heading4"/>
      </w:pPr>
      <w:r>
        <w:t>SQ patent system limits potential for psychedelics research</w:t>
      </w:r>
    </w:p>
    <w:p w14:paraId="0BE90B66" w14:textId="77777777" w:rsidR="00F74BDC" w:rsidRDefault="00F74BDC" w:rsidP="00F74BDC">
      <w:r w:rsidRPr="00C7704E">
        <w:rPr>
          <w:rStyle w:val="Style13ptBold"/>
        </w:rPr>
        <w:t>Barbosa</w:t>
      </w:r>
      <w:r>
        <w:rPr>
          <w:rStyle w:val="Style13ptBold"/>
        </w:rPr>
        <w:t xml:space="preserve">, </w:t>
      </w:r>
      <w:r w:rsidRPr="00C7704E">
        <w:rPr>
          <w:rStyle w:val="Style13ptBold"/>
        </w:rPr>
        <w:t>Associate Attorney</w:t>
      </w:r>
      <w:r>
        <w:rPr>
          <w:rStyle w:val="Style13ptBold"/>
        </w:rPr>
        <w:t xml:space="preserve"> </w:t>
      </w:r>
      <w:r w:rsidRPr="00C7704E">
        <w:rPr>
          <w:rStyle w:val="Style13ptBold"/>
        </w:rPr>
        <w:t>Olson Remcho, 23</w:t>
      </w:r>
      <w:r>
        <w:t xml:space="preserve"> (Quentin Barbosa, America is Tripping: Psychedelic Pharmaceutical  Patent Reforms Fostering Access, Innovation, and Equity, 88 Brook. L. Rev. 1129)</w:t>
      </w:r>
    </w:p>
    <w:p w14:paraId="0667128A" w14:textId="77777777" w:rsidR="00F74BDC" w:rsidRDefault="00F74BDC" w:rsidP="00F74BDC">
      <w:r>
        <w:t>Psychedelics are a class of hallucinogenic drugs that primarily trigger substantially altered states of consciousness, including psychological, visual, and auditory changes. In addition to psilocybin, these substances include lysergic acid diethylamide (LSD), peyote (mescaline), ketamine, and 3,4- methylenedioxymethamphetamine (MDMA), among others.° Imperial College London is not the only place conducting studies on psychedelics; in the United States, Johns Hopkins University has been studying psychedelics for twenty years, and other institutions like New York University and University of California, Los Angeles also have similar research programs.10 These programs have seen success comparable to the studies at Imperial College: for example, a 2020 Johns Hopkins study of adults with major depression found that only two doses of psilocybin resulted in substantial reductions in symptoms when paired with talk therapy. Four weeks after the two doses were administered, remission was achieved in half of the patients. 12</w:t>
      </w:r>
    </w:p>
    <w:p w14:paraId="3B3EDA60" w14:textId="77777777" w:rsidR="00F74BDC" w:rsidRDefault="00F74BDC" w:rsidP="00F74BDC">
      <w:r>
        <w:t xml:space="preserve">The Johns Hopkins study and studies like it are revealing potential impacts on mental illnesses that are significantly more effective for a broader range of people, take less time to work, and have fewer </w:t>
      </w:r>
      <w:r>
        <w:lastRenderedPageBreak/>
        <w:t>undesirable side effects than traditional antidepressants.is MRI scans of brains of participants in psychedelic studies reveal changes to the amygdala, the overactivity of which is associated with depression and anxiety.14 These scans also show that neural connections are initially looser before reintegrating or "resetting" during treatment. 15 "The hypothesis is that [psychedelics] ... put[] the brain in[] . .. an adaptable state [known as] neuroplasticity .... [which allows] the brain... to change."6 Neuroplasticity may be the reason some patients transcend their prior negative beliefs, thought patterns, and behaviors, especially when paired with talk therapy after treatment. Psychedelics represent a marked shift from current treatments that help patients cope by dulling emotions rather than heightening emotions and encouraging paradigm shifts. With these game-changing benefits, some researchers believe psychedelics could become approved medicines in just a few years.19</w:t>
      </w:r>
    </w:p>
    <w:p w14:paraId="754C6F16" w14:textId="77777777" w:rsidR="00F74BDC" w:rsidRDefault="00F74BDC" w:rsidP="00F74BDC">
      <w:r>
        <w:t>As a result of these findings, numerous start-ups, research labs, and other companies have started conducting their own research to capitalize on the emerging psychedelic medicine industry. These companies are patenting the fruits of their research to protect their investments in drug research and development. There are several common criticisms of allowing patents in the psychedelics industry. One criticism is that these patents monopolize natural products or long existing synthetic variants that should remain affordable and widely available.22 Another issue is that patents can exploit Indigenous knowledge without compensation, as many of these substances have been used medicinally or religiously by Indigenous communities for thousands of years. These concerns also raise the issue that the patent system is meant to only incentivize new innovations, and thus many psychedelics should not be patented because they have long been used in traditional Indigenous practices. Other critics worry about monopoly; the patent system can be abused such that only a few companies gatekeep psychedelic medicine, discouraging competitors, impeding research, restraining innovation, and limiting access to psychedelic therapy. The war on drugs lingers over this debate too. Psychedelic prohibition denies people effective mental health treatments and thus some critics argue that the government should prioritize making psychedelic medicine affordable and accessible.26</w:t>
      </w:r>
    </w:p>
    <w:p w14:paraId="104E9382" w14:textId="77777777" w:rsidR="00F74BDC" w:rsidRDefault="00F74BDC" w:rsidP="00F74BDC">
      <w:r>
        <w:t>A final concern is that some of these patents should not have been issued in the first place because they are not novel or are obvious to those skilled in the field. But these patents have been issued, so now the question is how they can be challenged and prevented with reforms. There is value in permitting psychedelic patents. Patents incentivize research and development of marketable products, and it is important to encourage research in the psychedelics space given how beneficial these substances likely will be in mental health care. Implementing patent reforms while the psychedelics industry is in its nascent stage can address the above concerns, prevent abuse of the patent system, promote innovation, increase access, and facilitate equity.</w:t>
      </w:r>
    </w:p>
    <w:p w14:paraId="317DA716" w14:textId="77777777" w:rsidR="00F74BDC" w:rsidRDefault="00F74BDC" w:rsidP="00F74BDC">
      <w:pPr>
        <w:pStyle w:val="Heading4"/>
      </w:pPr>
      <w:r>
        <w:t>SQ war on drugs has hampered psychedelics research</w:t>
      </w:r>
    </w:p>
    <w:p w14:paraId="3C7FCE0F" w14:textId="77777777" w:rsidR="00F74BDC" w:rsidRDefault="00F74BDC" w:rsidP="00F74BDC">
      <w:r w:rsidRPr="00C7704E">
        <w:rPr>
          <w:rStyle w:val="Style13ptBold"/>
        </w:rPr>
        <w:t>Barbosa</w:t>
      </w:r>
      <w:r>
        <w:rPr>
          <w:rStyle w:val="Style13ptBold"/>
        </w:rPr>
        <w:t xml:space="preserve">, </w:t>
      </w:r>
      <w:r w:rsidRPr="00C7704E">
        <w:rPr>
          <w:rStyle w:val="Style13ptBold"/>
        </w:rPr>
        <w:t>Associate Attorney</w:t>
      </w:r>
      <w:r>
        <w:rPr>
          <w:rStyle w:val="Style13ptBold"/>
        </w:rPr>
        <w:t xml:space="preserve"> </w:t>
      </w:r>
      <w:r w:rsidRPr="00C7704E">
        <w:rPr>
          <w:rStyle w:val="Style13ptBold"/>
        </w:rPr>
        <w:t>Olson Remcho, 23</w:t>
      </w:r>
      <w:r>
        <w:t xml:space="preserve"> (Quentin Barbosa, America is Tripping: Psychedelic Pharmaceutical  Patent Reforms Fostering Access, Innovation, and Equity, 88 Brook. L. Rev. 1129)</w:t>
      </w:r>
    </w:p>
    <w:p w14:paraId="0E10F1D7" w14:textId="77777777" w:rsidR="00F74BDC" w:rsidRDefault="00F74BDC" w:rsidP="00F74BDC">
      <w:r>
        <w:t xml:space="preserve">As a result of the war on drugs, the scheduling of psychedelics, and the moral panic in the media-all reinforcing the idea that psychedelics threatened society-the medical potential for these substances was overlooked. Psychedelics were researched in the 1950s and 1960s; LSD, for example, showed promising results as a treatment method for alcoholism, which contradicts the determination that it had no medical use. 46 Furthermore, as to their high potential for abuse, psychedelics are likely not addictive </w:t>
      </w:r>
      <w:r>
        <w:lastRenderedPageBreak/>
        <w:t>and may even have an inverse relationship to lifetime use. These nonaddictive properties are supported by data regarding the use of psychedelics as treatment options for substance abuse and addiction.48 But despite this evidence, the reactionary effort to tie the counterculture to psychedelics was successful. This history sets the modern stage: a decades-long prohibition on psychedelics that has stymied medical research on these substances and denied the American public of effective psychedelic medicines and treatments.49</w:t>
      </w:r>
    </w:p>
    <w:p w14:paraId="3B1A7728" w14:textId="77777777" w:rsidR="00F74BDC" w:rsidRPr="00F74BDC" w:rsidRDefault="00F74BDC" w:rsidP="00F74BDC">
      <w:pPr>
        <w:pStyle w:val="Heading4"/>
      </w:pPr>
      <w:r w:rsidRPr="00F74BDC">
        <w:t>Psychedelics have potential to be the largest innovation in mental health since SSRIs- bad patents undermine competition, access, and innovation.</w:t>
      </w:r>
    </w:p>
    <w:p w14:paraId="015A2043" w14:textId="77777777" w:rsidR="00F74BDC" w:rsidRDefault="00F74BDC" w:rsidP="00F74BDC">
      <w:r w:rsidRPr="00C7704E">
        <w:rPr>
          <w:rStyle w:val="Style13ptBold"/>
        </w:rPr>
        <w:t>Barbosa</w:t>
      </w:r>
      <w:r>
        <w:rPr>
          <w:rStyle w:val="Style13ptBold"/>
        </w:rPr>
        <w:t xml:space="preserve">, </w:t>
      </w:r>
      <w:r w:rsidRPr="00C7704E">
        <w:rPr>
          <w:rStyle w:val="Style13ptBold"/>
        </w:rPr>
        <w:t>Associate Attorney</w:t>
      </w:r>
      <w:r>
        <w:rPr>
          <w:rStyle w:val="Style13ptBold"/>
        </w:rPr>
        <w:t xml:space="preserve"> </w:t>
      </w:r>
      <w:r w:rsidRPr="00C7704E">
        <w:rPr>
          <w:rStyle w:val="Style13ptBold"/>
        </w:rPr>
        <w:t>Olson Remcho, 23</w:t>
      </w:r>
      <w:r>
        <w:t xml:space="preserve"> (Quentin Barbosa, America is Tripping: Psychedelic Pharmaceutical  Patent Reforms Fostering Access, Innovation, and Equity, 88 Brook. L. Rev. 1129)</w:t>
      </w:r>
    </w:p>
    <w:p w14:paraId="79945EF0" w14:textId="77777777" w:rsidR="00F74BDC" w:rsidRDefault="00F74BDC" w:rsidP="00F74BDC">
      <w:r>
        <w:t>Mental health treatments have long been eligible for patent protection, yet there has not been much innovation in mental health treatments since the advent of SSRIs.197 Psychedelics have the potential to be one of the biggest recent innovations in this field given their effectiveness compared to SSRIs.198 As a result, research and competition in this space should be encouraged via the patent system, rather than rewarding mere technical differences with limited improvement or clear copies of prior art.</w:t>
      </w:r>
    </w:p>
    <w:p w14:paraId="4C0B0AA9" w14:textId="77777777" w:rsidR="00F74BDC" w:rsidRDefault="00F74BDC" w:rsidP="00F74BDC">
      <w:r>
        <w:t>Limited access to more effective treatments, biopiracy and inequitable treatment of indigenous people, and reduced scientific progress all result from the PTO issuing so many bad psychedelics patents. 19 Some companies are attempting to take advantage of the system and the PTO's lack of knowledge of these substances to receive bad patents and shut out competition.200 The current psychedelic patents are broad and the field is full of them, creating a thicket of patent rights that discourage competitors from entering the field.201 Without competition in this industry-which already lacks investors and is difficult to research domestically given psychedelics' Schedule I status—there is a serious risk that an early patent ensures perpetual monopoly.202 While this is not unique to the psychedelics industry, these debates on monopolization and abuse of the system are important. 203</w:t>
      </w:r>
    </w:p>
    <w:p w14:paraId="5EA4C2CB" w14:textId="77777777" w:rsidR="00F74BDC" w:rsidRDefault="00F74BDC" w:rsidP="00F74BDC">
      <w:pPr>
        <w:pStyle w:val="Heading4"/>
      </w:pPr>
      <w:r>
        <w:t>At: innovation da - Sq patents discourage innovation &amp; competition</w:t>
      </w:r>
    </w:p>
    <w:p w14:paraId="71D1D7EF" w14:textId="77777777" w:rsidR="00F74BDC" w:rsidRDefault="00F74BDC" w:rsidP="00F74BDC">
      <w:r w:rsidRPr="00C7704E">
        <w:rPr>
          <w:rStyle w:val="Style13ptBold"/>
        </w:rPr>
        <w:t>Barbosa</w:t>
      </w:r>
      <w:r>
        <w:rPr>
          <w:rStyle w:val="Style13ptBold"/>
        </w:rPr>
        <w:t xml:space="preserve">, </w:t>
      </w:r>
      <w:r w:rsidRPr="00C7704E">
        <w:rPr>
          <w:rStyle w:val="Style13ptBold"/>
        </w:rPr>
        <w:t>Associate Attorney</w:t>
      </w:r>
      <w:r>
        <w:rPr>
          <w:rStyle w:val="Style13ptBold"/>
        </w:rPr>
        <w:t xml:space="preserve"> </w:t>
      </w:r>
      <w:r w:rsidRPr="00C7704E">
        <w:rPr>
          <w:rStyle w:val="Style13ptBold"/>
        </w:rPr>
        <w:t>Olson Remcho, 23</w:t>
      </w:r>
      <w:r>
        <w:t xml:space="preserve"> (Quentin Barbosa, America is Tripping: Psychedelic Pharmaceutical  Patent Reforms Fostering Access, Innovation, and Equity, 88 Brook. L. Rev. 1129)</w:t>
      </w:r>
    </w:p>
    <w:p w14:paraId="1A55E523" w14:textId="77777777" w:rsidR="00F74BDC" w:rsidRDefault="00F74BDC" w:rsidP="00F74BDC">
      <w:r>
        <w:t>Via the applicant tactic of product hopping, there is a significant risk that-if a company like Compass is able to patent an already existing or obvious polymorph-it could continue to patent other polymorphs or slight modifications to extend the monopoly once its patent is about to lapse. If a company can continue its monopoly, it can continue to deter competitors. Additionally, these patents contribute to the thicket, disincentivizing competitors and investors of rival firms.</w:t>
      </w:r>
    </w:p>
    <w:p w14:paraId="6C44262F" w14:textId="77777777" w:rsidR="00F74BDC" w:rsidRDefault="00F74BDC" w:rsidP="00F74BDC">
      <w:r>
        <w:t>As a result, research may be chilled and scientific progress may be delayed. Furthermore, such patents reward technical differences that are not the kind of scientific innovation the patent system intends to reward and protect. This tactic has also been criticized as an abuse of the system, not only for limiting true innovation, but also for being a waste of the PTO's resources. 209 Ultimately, by contributing to the thicket, access to these treatments may be reduced and the cost of the treatment may be inflated as a result of monopolization. 210</w:t>
      </w:r>
    </w:p>
    <w:p w14:paraId="0D79DB4E" w14:textId="77777777" w:rsidR="00F74BDC" w:rsidRPr="009D345D" w:rsidRDefault="00F74BDC" w:rsidP="00F74BDC">
      <w:pPr>
        <w:pStyle w:val="Heading4"/>
      </w:pPr>
      <w:r w:rsidRPr="009D345D">
        <w:lastRenderedPageBreak/>
        <w:t>At: innovation – plan reforms to prior art database ensure innovation</w:t>
      </w:r>
    </w:p>
    <w:p w14:paraId="16DEE6FA" w14:textId="77777777" w:rsidR="00F74BDC" w:rsidRDefault="00F74BDC" w:rsidP="00F74BDC">
      <w:r w:rsidRPr="00C7704E">
        <w:rPr>
          <w:rStyle w:val="Style13ptBold"/>
        </w:rPr>
        <w:t>Barbosa</w:t>
      </w:r>
      <w:r>
        <w:rPr>
          <w:rStyle w:val="Style13ptBold"/>
        </w:rPr>
        <w:t xml:space="preserve">, </w:t>
      </w:r>
      <w:r w:rsidRPr="00C7704E">
        <w:rPr>
          <w:rStyle w:val="Style13ptBold"/>
        </w:rPr>
        <w:t>Associate Attorney</w:t>
      </w:r>
      <w:r>
        <w:rPr>
          <w:rStyle w:val="Style13ptBold"/>
        </w:rPr>
        <w:t xml:space="preserve"> </w:t>
      </w:r>
      <w:r w:rsidRPr="00C7704E">
        <w:rPr>
          <w:rStyle w:val="Style13ptBold"/>
        </w:rPr>
        <w:t>Olson Remcho, 23</w:t>
      </w:r>
      <w:r>
        <w:t xml:space="preserve"> (Quentin Barbosa, America is Tripping: Psychedelic Pharmaceutical  Patent Reforms Fostering Access, Innovation, and Equity, 88 Brook. L. Rev. 1129)</w:t>
      </w:r>
    </w:p>
    <w:p w14:paraId="419CF8E0" w14:textId="0DDF6777" w:rsidR="00F74BDC" w:rsidRDefault="00F74BDC" w:rsidP="00F74BDC">
      <w:pPr>
        <w:tabs>
          <w:tab w:val="left" w:pos="1162"/>
        </w:tabs>
      </w:pPr>
      <w:r>
        <w:t>Bad patents are being issued because of a lack of knowledge of psychedelics and a lack of access to prior art at the PTO. As a result, there is less competition in the psychedelics industry and thus higher costs on patients for these treatments, less meaningful innovation, and exploitation through a failure to recognize that psychedelic medicines draw on Indigenous traditions. There are solutions to these problems, including expanding and encouraging third-party challenges; expanding, creating, and assisting libraries of psychedelic prior art; clarifying novelty and nonobviousness by statute; patent pledges; other forms of limited patent protection that promote innovation and foster equality; and entirely forgoing patents on psychedelics.221 This article outlines a multipronged approach, incorporating many of the above solutions, to provide adequate outcomes for all stakeholders in psychedelic patents. 222</w:t>
      </w:r>
    </w:p>
    <w:p w14:paraId="16827506" w14:textId="4BBF0057" w:rsidR="00E8337D" w:rsidRDefault="00E8337D" w:rsidP="00E8337D">
      <w:pPr>
        <w:pStyle w:val="Heading2"/>
      </w:pPr>
      <w:r>
        <w:lastRenderedPageBreak/>
        <w:t>Solvency</w:t>
      </w:r>
    </w:p>
    <w:p w14:paraId="5D2A64D4" w14:textId="03A499CA" w:rsidR="00386131" w:rsidRDefault="00386131" w:rsidP="00386131">
      <w:pPr>
        <w:pStyle w:val="Heading3"/>
      </w:pPr>
      <w:r>
        <w:lastRenderedPageBreak/>
        <w:t>Mental Health</w:t>
      </w:r>
    </w:p>
    <w:p w14:paraId="19A67B92" w14:textId="77777777" w:rsidR="00BB59BA" w:rsidRPr="00090D7B" w:rsidRDefault="00BB59BA" w:rsidP="00BB59BA">
      <w:pPr>
        <w:keepNext/>
        <w:keepLines/>
        <w:spacing w:before="40" w:after="0"/>
        <w:outlineLvl w:val="3"/>
        <w:rPr>
          <w:rFonts w:eastAsiaTheme="majorEastAsia" w:cstheme="majorBidi"/>
          <w:b/>
          <w:iCs/>
          <w:sz w:val="26"/>
        </w:rPr>
      </w:pPr>
      <w:r w:rsidRPr="00090D7B">
        <w:rPr>
          <w:rFonts w:eastAsiaTheme="majorEastAsia" w:cstheme="majorBidi"/>
          <w:b/>
          <w:iCs/>
          <w:sz w:val="26"/>
        </w:rPr>
        <w:t xml:space="preserve">We are facing a GLOBAL mental health crisis magnified by covid - rapidly increasing overdose deaths and only minimal addiction treatment in the US alone proves we need to protect psychedelics through IP to revolutionize the response </w:t>
      </w:r>
    </w:p>
    <w:p w14:paraId="22DF43AB" w14:textId="77777777" w:rsidR="00BB59BA" w:rsidRPr="00090D7B" w:rsidRDefault="00BB59BA" w:rsidP="00BB59BA">
      <w:pPr>
        <w:rPr>
          <w:b/>
          <w:bCs/>
          <w:sz w:val="26"/>
        </w:rPr>
      </w:pPr>
      <w:r w:rsidRPr="00090D7B">
        <w:rPr>
          <w:b/>
          <w:bCs/>
          <w:sz w:val="26"/>
        </w:rPr>
        <w:t>Li, Senior Data Architect lead at Porta Sophia, et al. 23</w:t>
      </w:r>
    </w:p>
    <w:p w14:paraId="6A33B05D" w14:textId="77777777" w:rsidR="00BB59BA" w:rsidRPr="00090D7B" w:rsidRDefault="00BB59BA" w:rsidP="00BB59BA">
      <w:pPr>
        <w:spacing w:after="0"/>
      </w:pPr>
      <w:r w:rsidRPr="00090D7B">
        <w:t xml:space="preserve">(Sisi Li - Senior Data Architect lead at Porta Sophia/PhD in Neuroscience, Taylor Kurtzweil – Data Curator for Sophia Porta/M.S. in biotechnology, Shahin Shams – PhD in Biomedical engineering, Amanda Pratt – Doctorate in philosophy/PhD in rhetoric and composition, Sean Rudi – creative director, 3/10/23, Rutgers University - Journal of Studies on Alcohol and Drugs, “Intellectual Property of Psychedelics for Addiction Treatment: Enabling Access and Protecting Innovation Opportunities Through Preserving the Public Domain”,  Pg 3, </w:t>
      </w:r>
      <w:hyperlink r:id="rId77" w:history="1">
        <w:r w:rsidRPr="00090D7B">
          <w:rPr>
            <w:color w:val="0563C1" w:themeColor="hyperlink"/>
            <w:u w:val="single"/>
          </w:rPr>
          <w:t>https://www.jsad.com/doi/10.15288/jsad.22-00425</w:t>
        </w:r>
      </w:hyperlink>
      <w:r w:rsidRPr="00090D7B">
        <w:t xml:space="preserve">, accessed 7/12/24, GDI JK)  </w:t>
      </w:r>
    </w:p>
    <w:p w14:paraId="5C01D74B" w14:textId="77777777" w:rsidR="00BB59BA" w:rsidRPr="00090D7B" w:rsidRDefault="00BB59BA" w:rsidP="00BB59BA">
      <w:pPr>
        <w:spacing w:after="0"/>
      </w:pPr>
      <w:r w:rsidRPr="00090D7B">
        <w:t xml:space="preserve">A </w:t>
      </w:r>
      <w:r w:rsidRPr="00090D7B">
        <w:rPr>
          <w:u w:val="single"/>
        </w:rPr>
        <w:t>global mental health crisis is emerging</w:t>
      </w:r>
      <w:r w:rsidRPr="00090D7B">
        <w:t xml:space="preserve">: a staggering </w:t>
      </w:r>
      <w:r w:rsidRPr="00090D7B">
        <w:rPr>
          <w:u w:val="single"/>
        </w:rPr>
        <w:t>2022 report including participants from 40 countries studying the effect of COVID-19 on mental health suggest 47.41% reported an increase in anxiety and 40.28% reported an increase in depressive feelings</w:t>
      </w:r>
      <w:r w:rsidRPr="00090D7B">
        <w:t xml:space="preserve"> (Fountoulakis et al., 2022).Relatedly, </w:t>
      </w:r>
      <w:r w:rsidRPr="00090D7B">
        <w:rPr>
          <w:u w:val="single"/>
        </w:rPr>
        <w:t>according to</w:t>
      </w:r>
      <w:r w:rsidRPr="00090D7B">
        <w:t xml:space="preserve"> </w:t>
      </w:r>
      <w:r w:rsidRPr="00090D7B">
        <w:rPr>
          <w:u w:val="single"/>
        </w:rPr>
        <w:t>a United Nations</w:t>
      </w:r>
      <w:r w:rsidRPr="00090D7B">
        <w:t xml:space="preserve"> Office on Drugs and Crime 2021 World Drug Report, there has been a </w:t>
      </w:r>
      <w:r w:rsidRPr="00090D7B">
        <w:rPr>
          <w:u w:val="single"/>
        </w:rPr>
        <w:t>22% increase in the number of people using drugs in the past decade</w:t>
      </w:r>
      <w:r w:rsidRPr="00090D7B">
        <w:t xml:space="preserve"> (United Nations Publication, 2021). </w:t>
      </w:r>
      <w:r w:rsidRPr="00090D7B">
        <w:rPr>
          <w:u w:val="single"/>
        </w:rPr>
        <w:t>In 2021</w:t>
      </w:r>
      <w:r w:rsidRPr="00090D7B">
        <w:t xml:space="preserve">, over </w:t>
      </w:r>
      <w:r w:rsidRPr="00090D7B">
        <w:rPr>
          <w:u w:val="single"/>
        </w:rPr>
        <w:t>36 million people suffered from addiction</w:t>
      </w:r>
      <w:r w:rsidRPr="00090D7B">
        <w:t xml:space="preserve"> and that number is projected to </w:t>
      </w:r>
      <w:r w:rsidRPr="00090D7B">
        <w:rPr>
          <w:u w:val="single"/>
        </w:rPr>
        <w:t>rise by an additional 11% globally by 2030</w:t>
      </w:r>
      <w:r w:rsidRPr="00090D7B">
        <w:t xml:space="preserve"> (United Nations Publication,2021). In the </w:t>
      </w:r>
      <w:r w:rsidRPr="00090D7B">
        <w:rPr>
          <w:u w:val="single"/>
        </w:rPr>
        <w:t>U</w:t>
      </w:r>
      <w:r w:rsidRPr="00090D7B">
        <w:t>.</w:t>
      </w:r>
      <w:r w:rsidRPr="00090D7B">
        <w:rPr>
          <w:u w:val="single"/>
        </w:rPr>
        <w:t>S. alone, deaths due to drug overdose have increased by 50% since the beginning of the COVID</w:t>
      </w:r>
      <w:r w:rsidRPr="00090D7B">
        <w:t>-19 pandemic (Ahmad et al., 2022).</w:t>
      </w:r>
    </w:p>
    <w:p w14:paraId="65A8D955" w14:textId="0C863834" w:rsidR="00BB59BA" w:rsidRPr="00BB59BA" w:rsidRDefault="00BB59BA" w:rsidP="00BB59BA">
      <w:pPr>
        <w:rPr>
          <w:u w:val="single"/>
        </w:rPr>
      </w:pPr>
      <w:r w:rsidRPr="00090D7B">
        <w:t xml:space="preserve">There is an </w:t>
      </w:r>
      <w:r w:rsidRPr="00090D7B">
        <w:rPr>
          <w:u w:val="single"/>
        </w:rPr>
        <w:t>urgent need for better addiction treatments</w:t>
      </w:r>
      <w:r w:rsidRPr="00090D7B">
        <w:t xml:space="preserve">. </w:t>
      </w:r>
      <w:r w:rsidRPr="00090D7B">
        <w:rPr>
          <w:u w:val="single"/>
        </w:rPr>
        <w:t>85% of individuals relapse within the first year while only 10% receive treatment in the United States</w:t>
      </w:r>
      <w:r w:rsidRPr="00090D7B">
        <w:t xml:space="preserve"> (Brandon et al., 2007; SAMSHA,2019; Sinha, 2011). </w:t>
      </w:r>
      <w:r w:rsidRPr="00090D7B">
        <w:rPr>
          <w:u w:val="single"/>
        </w:rPr>
        <w:t>Psychedelics</w:t>
      </w:r>
      <w:r w:rsidRPr="00090D7B">
        <w:t xml:space="preserve"> have been </w:t>
      </w:r>
      <w:r w:rsidRPr="00090D7B">
        <w:rPr>
          <w:u w:val="single"/>
        </w:rPr>
        <w:t>historically used in both Indigenous practices and western academic research across</w:t>
      </w:r>
      <w:r w:rsidRPr="00090D7B">
        <w:t xml:space="preserve"> a wide </w:t>
      </w:r>
      <w:r w:rsidRPr="00090D7B">
        <w:rPr>
          <w:u w:val="single"/>
        </w:rPr>
        <w:t>variety of therapeutic contexts</w:t>
      </w:r>
      <w:r w:rsidRPr="00090D7B">
        <w:t xml:space="preserve">, including the </w:t>
      </w:r>
      <w:r w:rsidRPr="00090D7B">
        <w:rPr>
          <w:u w:val="single"/>
        </w:rPr>
        <w:t>treatment of addiction</w:t>
      </w:r>
      <w:r w:rsidRPr="00090D7B">
        <w:t xml:space="preserve"> (Perkins et al., 2021; Winkelman, 2014), and thus have </w:t>
      </w:r>
      <w:r w:rsidRPr="00090D7B">
        <w:rPr>
          <w:u w:val="single"/>
        </w:rPr>
        <w:t>attracted industry attention and intellectual property interests</w:t>
      </w:r>
      <w:r w:rsidRPr="00090D7B">
        <w:t xml:space="preserve"> due to a </w:t>
      </w:r>
      <w:r w:rsidRPr="00090D7B">
        <w:rPr>
          <w:u w:val="single"/>
        </w:rPr>
        <w:t>perceived potential to revolutionize mental health treatments</w:t>
      </w:r>
      <w:r w:rsidRPr="00090D7B">
        <w:t xml:space="preserve">. As a result, </w:t>
      </w:r>
      <w:r w:rsidRPr="00090D7B">
        <w:rPr>
          <w:u w:val="single"/>
        </w:rPr>
        <w:t>significant challenges have emerged related to psychedelic patents</w:t>
      </w:r>
      <w:r w:rsidRPr="00090D7B">
        <w:t xml:space="preserve">. Namely, </w:t>
      </w:r>
      <w:r w:rsidRPr="00090D7B">
        <w:rPr>
          <w:u w:val="single"/>
        </w:rPr>
        <w:t>cultural and historical aspects of psychedelics make evidence of existing psychedelic knowledge difficult to find, which has led to patents being granted on claimed technologies that were previously disclosed.</w:t>
      </w:r>
    </w:p>
    <w:p w14:paraId="3E6AFD92" w14:textId="77777777" w:rsidR="00386131" w:rsidRPr="00A84BB4" w:rsidRDefault="00386131" w:rsidP="00386131">
      <w:pPr>
        <w:pStyle w:val="Heading4"/>
      </w:pPr>
      <w:r>
        <w:t>Psychedelics are key to address treatment-resistant depression and PTSD.</w:t>
      </w:r>
    </w:p>
    <w:p w14:paraId="298E9ABD" w14:textId="77777777" w:rsidR="00386131" w:rsidRPr="00A84BB4" w:rsidRDefault="00386131" w:rsidP="00386131">
      <w:r w:rsidRPr="00A84BB4">
        <w:rPr>
          <w:rStyle w:val="Style13ptBold"/>
        </w:rPr>
        <w:t>National Institute of Health ’23</w:t>
      </w:r>
      <w:r w:rsidRPr="00A84BB4">
        <w:t xml:space="preserve">, March 14, </w:t>
      </w:r>
      <w:r>
        <w:t xml:space="preserve">Sharon Reynolds, </w:t>
      </w:r>
      <w:r w:rsidRPr="00A84BB4">
        <w:t xml:space="preserve">“How psychedelic drugs may help with depression,” </w:t>
      </w:r>
      <w:r>
        <w:t xml:space="preserve">accessed July 9, 2024, </w:t>
      </w:r>
      <w:r w:rsidRPr="00A84BB4">
        <w:t>https://www.nih.gov/news-events/nih-research-matters/how-psychedelic-drugs-may-help-depression</w:t>
      </w:r>
    </w:p>
    <w:p w14:paraId="5ED31030" w14:textId="77777777" w:rsidR="00386131" w:rsidRDefault="00386131" w:rsidP="00386131">
      <w:r w:rsidRPr="00631E21">
        <w:rPr>
          <w:rStyle w:val="StyleUnderline"/>
        </w:rPr>
        <w:t xml:space="preserve">Some types of </w:t>
      </w:r>
      <w:r w:rsidRPr="00631E21">
        <w:rPr>
          <w:rStyle w:val="StyleUnderline"/>
          <w:highlight w:val="cyan"/>
        </w:rPr>
        <w:t>psychedelic drugs</w:t>
      </w:r>
      <w:r w:rsidRPr="00631E21">
        <w:rPr>
          <w:rStyle w:val="StyleUnderline"/>
        </w:rPr>
        <w:t xml:space="preserve">, such as psilocybin and MDMA (ecstasy), </w:t>
      </w:r>
      <w:r w:rsidRPr="00631E21">
        <w:rPr>
          <w:rStyle w:val="StyleUnderline"/>
          <w:highlight w:val="cyan"/>
        </w:rPr>
        <w:t>have shown promise as therapies for treatment-resistant depression and</w:t>
      </w:r>
      <w:r w:rsidRPr="00631E21">
        <w:rPr>
          <w:rStyle w:val="StyleUnderline"/>
        </w:rPr>
        <w:t xml:space="preserve"> </w:t>
      </w:r>
      <w:r w:rsidRPr="00631E21">
        <w:rPr>
          <w:rStyle w:val="StyleUnderline"/>
          <w:highlight w:val="cyan"/>
        </w:rPr>
        <w:t>p</w:t>
      </w:r>
      <w:r w:rsidRPr="00631E21">
        <w:rPr>
          <w:rStyle w:val="StyleUnderline"/>
        </w:rPr>
        <w:t>ost-</w:t>
      </w:r>
      <w:r w:rsidRPr="00631E21">
        <w:rPr>
          <w:rStyle w:val="StyleUnderline"/>
          <w:highlight w:val="cyan"/>
        </w:rPr>
        <w:t>t</w:t>
      </w:r>
      <w:r w:rsidRPr="00631E21">
        <w:rPr>
          <w:rStyle w:val="StyleUnderline"/>
        </w:rPr>
        <w:t xml:space="preserve">raumatic </w:t>
      </w:r>
      <w:r w:rsidRPr="00631E21">
        <w:rPr>
          <w:rStyle w:val="StyleUnderline"/>
          <w:highlight w:val="cyan"/>
        </w:rPr>
        <w:t>s</w:t>
      </w:r>
      <w:r w:rsidRPr="00631E21">
        <w:rPr>
          <w:rStyle w:val="StyleUnderline"/>
        </w:rPr>
        <w:t xml:space="preserve">tress </w:t>
      </w:r>
      <w:r w:rsidRPr="00631E21">
        <w:rPr>
          <w:rStyle w:val="StyleUnderline"/>
          <w:highlight w:val="cyan"/>
        </w:rPr>
        <w:t>d</w:t>
      </w:r>
      <w:r w:rsidRPr="00631E21">
        <w:rPr>
          <w:rStyle w:val="StyleUnderline"/>
        </w:rPr>
        <w:t xml:space="preserve">isorder. </w:t>
      </w:r>
      <w:r w:rsidRPr="00631E21">
        <w:rPr>
          <w:rStyle w:val="StyleUnderline"/>
          <w:highlight w:val="cyan"/>
        </w:rPr>
        <w:t>They</w:t>
      </w:r>
      <w:r w:rsidRPr="00631E21">
        <w:rPr>
          <w:rStyle w:val="StyleUnderline"/>
        </w:rPr>
        <w:t xml:space="preserve"> appear to </w:t>
      </w:r>
      <w:r w:rsidRPr="00631E21">
        <w:rPr>
          <w:rStyle w:val="StyleUnderline"/>
          <w:highlight w:val="cyan"/>
        </w:rPr>
        <w:t>work by encouraging the growth of new connections between neurons</w:t>
      </w:r>
      <w:r w:rsidRPr="00631E21">
        <w:rPr>
          <w:rStyle w:val="StyleUnderline"/>
        </w:rPr>
        <w:t xml:space="preserve"> in the brain</w:t>
      </w:r>
      <w:r>
        <w:t>. This ability of the brain to make new connections is called plasticity.</w:t>
      </w:r>
    </w:p>
    <w:p w14:paraId="6220DEDF" w14:textId="77777777" w:rsidR="00386131" w:rsidRDefault="00386131" w:rsidP="00386131">
      <w:r>
        <w:t xml:space="preserve">Exactly how these drugs promote plasticity in the brain has been unclear. If the mechanisms could be understood, </w:t>
      </w:r>
      <w:r w:rsidRPr="00631E21">
        <w:rPr>
          <w:rStyle w:val="StyleUnderline"/>
        </w:rPr>
        <w:t>it might be possible to develop related drugs that can promote brain plasticity without causing unwanted hallucinogenic effects</w:t>
      </w:r>
      <w:r>
        <w:t>.</w:t>
      </w:r>
    </w:p>
    <w:p w14:paraId="2212FE42" w14:textId="77777777" w:rsidR="00386131" w:rsidRDefault="00386131" w:rsidP="00386131">
      <w:r>
        <w:lastRenderedPageBreak/>
        <w:t xml:space="preserve">Previous </w:t>
      </w:r>
      <w:r w:rsidRPr="00631E21">
        <w:rPr>
          <w:rStyle w:val="StyleUnderline"/>
          <w:highlight w:val="cyan"/>
        </w:rPr>
        <w:t>studies have found that psychedelic drugs encourage</w:t>
      </w:r>
      <w:r w:rsidRPr="00631E21">
        <w:rPr>
          <w:rStyle w:val="StyleUnderline"/>
        </w:rPr>
        <w:t xml:space="preserve"> plasticity by binding to a cellular receptor in neurons</w:t>
      </w:r>
      <w:r w:rsidRPr="00631E21">
        <w:t xml:space="preserve"> called the 5-hydroxytryptamine 2A recept</w:t>
      </w:r>
      <w:r>
        <w:t xml:space="preserve">or (5-HT2AR). But other compounds that bind to 5-HT2AR don’t promote plasticity. </w:t>
      </w:r>
      <w:r w:rsidRPr="00631E21">
        <w:rPr>
          <w:rStyle w:val="StyleUnderline"/>
        </w:rPr>
        <w:t xml:space="preserve">These include </w:t>
      </w:r>
      <w:r w:rsidRPr="00631E21">
        <w:rPr>
          <w:rStyle w:val="StyleUnderline"/>
          <w:highlight w:val="cyan"/>
        </w:rPr>
        <w:t>serotonin</w:t>
      </w:r>
      <w:r w:rsidRPr="00631E21">
        <w:rPr>
          <w:rStyle w:val="StyleUnderline"/>
        </w:rPr>
        <w:t>, a chemical messenger affected by some antidepressant treatments</w:t>
      </w:r>
      <w:r>
        <w:t>.</w:t>
      </w:r>
    </w:p>
    <w:p w14:paraId="4DB0FD5F" w14:textId="77777777" w:rsidR="00386131" w:rsidRDefault="00386131" w:rsidP="00386131">
      <w:pPr>
        <w:pStyle w:val="Heading4"/>
      </w:pPr>
      <w:r>
        <w:t>Psychedelic treatments can rewire the brain and solve a litany of mental health disorders, sometimes with a single dose</w:t>
      </w:r>
    </w:p>
    <w:p w14:paraId="19F505B9" w14:textId="77777777" w:rsidR="00386131" w:rsidRDefault="00386131" w:rsidP="00386131">
      <w:r>
        <w:t xml:space="preserve">Jon </w:t>
      </w:r>
      <w:r w:rsidRPr="009A2F7C">
        <w:rPr>
          <w:rStyle w:val="Style13ptBold"/>
        </w:rPr>
        <w:t>Hamilton ’22</w:t>
      </w:r>
      <w:r>
        <w:t>, December 27, “</w:t>
      </w:r>
      <w:r w:rsidRPr="009A2F7C">
        <w:t>Psychedelic drugs may launch a new era in psychiatric treatment, brain scientists say</w:t>
      </w:r>
      <w:r>
        <w:t xml:space="preserve">,” NPR, </w:t>
      </w:r>
      <w:r w:rsidRPr="009A2F7C">
        <w:t>https://www.npr.org/sections/health-shots/2022/12/27/1145306096/psychedelic-drugs-psychiatric-disorders-brain-research</w:t>
      </w:r>
    </w:p>
    <w:p w14:paraId="67E9465F" w14:textId="77777777" w:rsidR="00386131" w:rsidRDefault="00386131" w:rsidP="00386131">
      <w:r>
        <w:t xml:space="preserve">One of the hottest tickets at this year's Society for Neuroscience meeting in San Diego was a session on </w:t>
      </w:r>
      <w:r w:rsidRPr="009A2F7C">
        <w:rPr>
          <w:rStyle w:val="StyleUnderline"/>
          <w:highlight w:val="cyan"/>
        </w:rPr>
        <w:t>psychedelic drugs</w:t>
      </w:r>
      <w:r>
        <w:t>.</w:t>
      </w:r>
    </w:p>
    <w:p w14:paraId="7B3DA53E" w14:textId="77777777" w:rsidR="00386131" w:rsidRDefault="00386131" w:rsidP="00386131">
      <w:r>
        <w:t>About 1,000 brain scientists squeezed into an auditorium at the San Diego Convention Center for the symposium, called Psychedelics and Neural Plasticity.</w:t>
      </w:r>
    </w:p>
    <w:p w14:paraId="06F92999" w14:textId="77777777" w:rsidR="00386131" w:rsidRDefault="00386131" w:rsidP="00386131">
      <w:r>
        <w:t xml:space="preserve">They'd come to hear talks on how drugs like psilocybin and MDMA </w:t>
      </w:r>
      <w:r w:rsidRPr="009A2F7C">
        <w:rPr>
          <w:rStyle w:val="StyleUnderline"/>
        </w:rPr>
        <w:t xml:space="preserve">can alter individual brain cells, can help </w:t>
      </w:r>
      <w:r w:rsidRPr="009A2F7C">
        <w:rPr>
          <w:rStyle w:val="StyleUnderline"/>
          <w:highlight w:val="cyan"/>
        </w:rPr>
        <w:t>rewire the brain, and may offer a new way to treat disorders ranging from depression to chronic pain</w:t>
      </w:r>
      <w:r>
        <w:t>.</w:t>
      </w:r>
    </w:p>
    <w:p w14:paraId="1FBD7F9E" w14:textId="77777777" w:rsidR="00386131" w:rsidRDefault="00386131" w:rsidP="00386131">
      <w:r>
        <w:t>"I was pleasantly surprised at the number of people," says Alex Kwan, a biomedical engineer at Cornell University who spoke at the session.</w:t>
      </w:r>
    </w:p>
    <w:p w14:paraId="43D58A3E" w14:textId="77777777" w:rsidR="00386131" w:rsidRDefault="00386131" w:rsidP="00386131">
      <w:r>
        <w:t>"</w:t>
      </w:r>
      <w:r w:rsidRPr="009A2F7C">
        <w:rPr>
          <w:rStyle w:val="StyleUnderline"/>
        </w:rPr>
        <w:t>In the last couple of years there has been a lot of public excitement about psychedelics</w:t>
      </w:r>
      <w:r>
        <w:t xml:space="preserve">," Kwan says. "The </w:t>
      </w:r>
      <w:r w:rsidRPr="009A2F7C">
        <w:rPr>
          <w:rStyle w:val="StyleUnderline"/>
        </w:rPr>
        <w:t>scientists are catching on now that we just don't know much about what these compounds do</w:t>
      </w:r>
      <w:r>
        <w:t>."</w:t>
      </w:r>
    </w:p>
    <w:p w14:paraId="72254F0D" w14:textId="77777777" w:rsidR="00386131" w:rsidRDefault="00386131" w:rsidP="00386131">
      <w:r>
        <w:t>So during the session, Kwan and several other researchers shared what they are learning about the drugs.</w:t>
      </w:r>
    </w:p>
    <w:p w14:paraId="1C56A075" w14:textId="77777777" w:rsidR="00386131" w:rsidRDefault="00386131" w:rsidP="00386131">
      <w:r>
        <w:t>Rewiring the brain</w:t>
      </w:r>
    </w:p>
    <w:p w14:paraId="42567036" w14:textId="77777777" w:rsidR="00386131" w:rsidRDefault="00386131" w:rsidP="00386131">
      <w:r>
        <w:t xml:space="preserve">Kwan described his own work on how </w:t>
      </w:r>
      <w:r w:rsidRPr="009A2F7C">
        <w:rPr>
          <w:highlight w:val="cyan"/>
        </w:rPr>
        <w:t>psilocybin</w:t>
      </w:r>
      <w:r>
        <w:t xml:space="preserve">, the active ingredient in magic mushrooms, </w:t>
      </w:r>
      <w:r w:rsidRPr="009A2F7C">
        <w:rPr>
          <w:rStyle w:val="StyleUnderline"/>
          <w:highlight w:val="cyan"/>
        </w:rPr>
        <w:t>seems to</w:t>
      </w:r>
      <w:r w:rsidRPr="009A2F7C">
        <w:rPr>
          <w:rStyle w:val="StyleUnderline"/>
        </w:rPr>
        <w:t xml:space="preserve"> </w:t>
      </w:r>
      <w:r w:rsidRPr="009A2F7C">
        <w:rPr>
          <w:rStyle w:val="StyleUnderline"/>
          <w:highlight w:val="cyan"/>
        </w:rPr>
        <w:t>help</w:t>
      </w:r>
      <w:r w:rsidRPr="009A2F7C">
        <w:rPr>
          <w:rStyle w:val="StyleUnderline"/>
        </w:rPr>
        <w:t xml:space="preserve"> the brain rewire </w:t>
      </w:r>
      <w:r w:rsidRPr="009A2F7C">
        <w:rPr>
          <w:rStyle w:val="StyleUnderline"/>
          <w:highlight w:val="cyan"/>
        </w:rPr>
        <w:t>by generating new connections between neurons</w:t>
      </w:r>
      <w:r>
        <w:t>.</w:t>
      </w:r>
    </w:p>
    <w:p w14:paraId="091B9AF1" w14:textId="77777777" w:rsidR="00386131" w:rsidRDefault="00386131" w:rsidP="00386131">
      <w:r>
        <w:t>A study of mice found that psilocybin altered dendrites, the branch-like structures that extend from a nerve cell and receive input from other cells.</w:t>
      </w:r>
    </w:p>
    <w:p w14:paraId="0313C26E" w14:textId="77777777" w:rsidR="00386131" w:rsidRDefault="00386131" w:rsidP="00386131">
      <w:r>
        <w:t>Dendrites form connections through small protrusions known as dendritic spines. And in mice that got psilocybin, the size and number of these spines increased by about 10%, which allowed cells to form new connections.</w:t>
      </w:r>
    </w:p>
    <w:p w14:paraId="2816B640" w14:textId="77777777" w:rsidR="00386131" w:rsidRDefault="00386131" w:rsidP="00386131">
      <w:r>
        <w:t>"When we give mice a single dose of psilocybin, we can see those new connections form within a day," Kwan says. "And then they can last more than a month," which is the equivalent of many months in a human.</w:t>
      </w:r>
    </w:p>
    <w:p w14:paraId="0A5A8940" w14:textId="77777777" w:rsidR="00386131" w:rsidRDefault="00386131" w:rsidP="00386131">
      <w:r w:rsidRPr="009A2F7C">
        <w:rPr>
          <w:rStyle w:val="StyleUnderline"/>
        </w:rPr>
        <w:t>New connections are a critical part of the rewiring process known as brain plasticity, which allows the brain to learn and adapt</w:t>
      </w:r>
      <w:r>
        <w:t>.</w:t>
      </w:r>
    </w:p>
    <w:p w14:paraId="4E50181E" w14:textId="77777777" w:rsidR="00386131" w:rsidRDefault="00386131" w:rsidP="00386131">
      <w:r>
        <w:t>"Psychedelics seem to elevate plasticity," Kwan says.</w:t>
      </w:r>
    </w:p>
    <w:p w14:paraId="71BA15C1" w14:textId="77777777" w:rsidR="00386131" w:rsidRDefault="00386131" w:rsidP="00386131">
      <w:r>
        <w:lastRenderedPageBreak/>
        <w:t>One-and-done treatment?</w:t>
      </w:r>
    </w:p>
    <w:p w14:paraId="0AE18BAC" w14:textId="77777777" w:rsidR="00386131" w:rsidRDefault="00386131" w:rsidP="00386131">
      <w:r>
        <w:t xml:space="preserve">Brain plasticity may explain why </w:t>
      </w:r>
      <w:r w:rsidRPr="009A2F7C">
        <w:rPr>
          <w:rStyle w:val="StyleUnderline"/>
          <w:highlight w:val="cyan"/>
        </w:rPr>
        <w:t>a single dose of a psychedelic drug can have a long-lasting impact on disorders like anxiety, depression and PTSD</w:t>
      </w:r>
      <w:r>
        <w:t>.</w:t>
      </w:r>
    </w:p>
    <w:p w14:paraId="09B7F105" w14:textId="77777777" w:rsidR="00386131" w:rsidRDefault="00386131" w:rsidP="00386131">
      <w:r>
        <w:t>"It can be months or years," says Dr. Gitte Knudsen a neurologist from University of Copenhagen in Denmark who spoke at the psychedelics session. "</w:t>
      </w:r>
      <w:r w:rsidRPr="009A2F7C">
        <w:rPr>
          <w:rStyle w:val="StyleUnderline"/>
          <w:highlight w:val="cyan"/>
        </w:rPr>
        <w:t>It's a stunning effect</w:t>
      </w:r>
      <w:r>
        <w:t>."</w:t>
      </w:r>
    </w:p>
    <w:p w14:paraId="70A614BF" w14:textId="77777777" w:rsidR="00386131" w:rsidRDefault="00386131" w:rsidP="00386131">
      <w:r>
        <w:t xml:space="preserve">These long-term effects have been shown with drugs including psilocybin, LSD and DMT (ayahuasca), Knudsen says. </w:t>
      </w:r>
      <w:r w:rsidRPr="009A2F7C">
        <w:rPr>
          <w:rStyle w:val="StyleUnderline"/>
          <w:highlight w:val="cyan"/>
        </w:rPr>
        <w:t>In contrast, most existing psychiatric drugs need to be taken every day</w:t>
      </w:r>
      <w:r>
        <w:t>.</w:t>
      </w:r>
    </w:p>
    <w:p w14:paraId="2E76CB9D" w14:textId="77777777" w:rsidR="00386131" w:rsidRDefault="00386131" w:rsidP="00386131">
      <w:r>
        <w:t>But psychedelic drugs have some drawbacks. They can cause nausea or produce hallucinations that are frightening or unpleasant.</w:t>
      </w:r>
    </w:p>
    <w:p w14:paraId="1E6E12FD" w14:textId="77777777" w:rsidR="00386131" w:rsidRDefault="00386131" w:rsidP="00386131">
      <w:r>
        <w:t>"It can be a quite overwhelming experience to people," Knudsen says. "And for that reason, you need to prepare them for that, and you also need to be with them while they are in the experience."</w:t>
      </w:r>
    </w:p>
    <w:p w14:paraId="7FDB3C4A" w14:textId="77777777" w:rsidR="00386131" w:rsidRDefault="00386131" w:rsidP="00386131">
      <w:r>
        <w:t>Even when patients are well prepared for a session, Knudsen says, they may have mixed feelings afterward.</w:t>
      </w:r>
    </w:p>
    <w:p w14:paraId="18A4CE8F" w14:textId="77777777" w:rsidR="00386131" w:rsidRDefault="00386131" w:rsidP="00386131">
      <w:r>
        <w:t>"When people have been through a psychedelic experience in my lab, they say, 'Wow this was amazing, this was just a fantastic experience,'" she says. "And you ask them, 'Well, would you like to come back next week for another session?' They say, 'Thank you, but no thank you.' "</w:t>
      </w:r>
    </w:p>
    <w:p w14:paraId="0594F82E" w14:textId="77777777" w:rsidR="00386131" w:rsidRDefault="00386131" w:rsidP="00386131">
      <w:r>
        <w:t>Psychedelics in the mainstream</w:t>
      </w:r>
    </w:p>
    <w:p w14:paraId="3F01A0FA" w14:textId="77777777" w:rsidR="00386131" w:rsidRDefault="00386131" w:rsidP="00386131">
      <w:r>
        <w:t>The fact that psychedelics were featured at the world's largest meeting of brain scientists suggests the drugs are poised to enter the scientific mainstream. That's a recent development.</w:t>
      </w:r>
    </w:p>
    <w:p w14:paraId="3C896D5D" w14:textId="77777777" w:rsidR="00386131" w:rsidRDefault="00386131" w:rsidP="00386131">
      <w:r>
        <w:t>Psychedelic research was popular in the 1950s but pretty much ended after the mid-1960s when the drugs were made illegal in the U.S. and Europe.</w:t>
      </w:r>
    </w:p>
    <w:p w14:paraId="7F355AC1" w14:textId="77777777" w:rsidR="00386131" w:rsidRDefault="00386131" w:rsidP="00386131">
      <w:r>
        <w:t>In the 1990s, a few researchers began cautiously studying how drugs like LSD, MDMA and psilocybin might help with psychiatric conditions like depression and PTSD.</w:t>
      </w:r>
    </w:p>
    <w:p w14:paraId="3CE79360" w14:textId="77777777" w:rsidR="00386131" w:rsidRDefault="00386131" w:rsidP="00386131">
      <w:r>
        <w:t>And in 2016, a pair of studies published by prominent researchers "really piqued everyone's interest," says Dr. Joshua Gordon, who directs the National Institute of Mental Health.</w:t>
      </w:r>
    </w:p>
    <w:p w14:paraId="1B0DAE0F" w14:textId="77777777" w:rsidR="00386131" w:rsidRDefault="00386131" w:rsidP="00386131">
      <w:r>
        <w:t>Both studies found that a single treatment with psilocybin reduced anxiety and depression in cancer patients.</w:t>
      </w:r>
    </w:p>
    <w:p w14:paraId="76DB234D" w14:textId="77777777" w:rsidR="00386131" w:rsidRDefault="00386131" w:rsidP="00386131">
      <w:r>
        <w:t>That has led to some large studies of psychedelics, including one published in The New England Journal of Medicine in November showing that psilocybin helped people with major depression who hadn't been helped by other treatments.</w:t>
      </w:r>
    </w:p>
    <w:p w14:paraId="4FE64778" w14:textId="77777777" w:rsidR="00386131" w:rsidRDefault="00386131" w:rsidP="00386131">
      <w:r>
        <w:t xml:space="preserve">Studies like that one suggest that </w:t>
      </w:r>
      <w:r w:rsidRPr="009A2F7C">
        <w:rPr>
          <w:rStyle w:val="StyleUnderline"/>
          <w:highlight w:val="cyan"/>
        </w:rPr>
        <w:t>psychedelics "are going to be beneficial and useful" in treating psychiatric disorders</w:t>
      </w:r>
      <w:r>
        <w:t>, Gordon says.</w:t>
      </w:r>
    </w:p>
    <w:p w14:paraId="5050A23B" w14:textId="77777777" w:rsidR="00386131" w:rsidRPr="00FC3B03" w:rsidRDefault="00386131" w:rsidP="00386131">
      <w:pPr>
        <w:pStyle w:val="Heading4"/>
      </w:pPr>
      <w:r w:rsidRPr="00FC3B03">
        <w:lastRenderedPageBreak/>
        <w:t>Psychoactive substances, while mostly in trial phase</w:t>
      </w:r>
      <w:r>
        <w:t xml:space="preserve"> now,</w:t>
      </w:r>
      <w:r w:rsidRPr="00FC3B03">
        <w:t xml:space="preserve"> offer great potential for medical treatment of various mental health issues including PTSD, Depression, and Anxiety</w:t>
      </w:r>
    </w:p>
    <w:p w14:paraId="406C90E4" w14:textId="77777777" w:rsidR="00386131" w:rsidRDefault="00386131" w:rsidP="00386131">
      <w:pPr>
        <w:rPr>
          <w:rStyle w:val="Style13ptBold"/>
        </w:rPr>
      </w:pPr>
      <w:r>
        <w:rPr>
          <w:rStyle w:val="Style13ptBold"/>
        </w:rPr>
        <w:t>Henry Ford Health Staff, 24</w:t>
      </w:r>
    </w:p>
    <w:p w14:paraId="1FFF6468" w14:textId="77777777" w:rsidR="00386131" w:rsidRDefault="00386131" w:rsidP="00386131">
      <w:r w:rsidRPr="00943E5E">
        <w:t>[</w:t>
      </w:r>
      <w:r>
        <w:t>Henry Ford Health, 3-19-2024, “</w:t>
      </w:r>
      <w:r w:rsidRPr="00943E5E">
        <w:t>Understanding Psychedelic-Assisted Therapy For Mental Health</w:t>
      </w:r>
      <w:r>
        <w:t xml:space="preserve">,” </w:t>
      </w:r>
      <w:hyperlink r:id="rId78" w:history="1">
        <w:r w:rsidRPr="00C51209">
          <w:rPr>
            <w:rStyle w:val="Hyperlink"/>
          </w:rPr>
          <w:t>https://www.henryford.com/blog/2024/03/understanding-psychedelic-assisted-therapy-for-mental-health</w:t>
        </w:r>
      </w:hyperlink>
      <w:r>
        <w:t>, accessed 7-9-2024, CM</w:t>
      </w:r>
      <w:r w:rsidRPr="00943E5E">
        <w:t>]</w:t>
      </w:r>
    </w:p>
    <w:p w14:paraId="23BB9AA3" w14:textId="77777777" w:rsidR="00386131" w:rsidRPr="00FC3B03" w:rsidRDefault="00386131" w:rsidP="00386131">
      <w:pPr>
        <w:rPr>
          <w:rStyle w:val="StyleUnderline"/>
        </w:rPr>
      </w:pPr>
      <w:r w:rsidRPr="00FC3B03">
        <w:rPr>
          <w:rStyle w:val="StyleUnderline"/>
        </w:rPr>
        <w:t>Psychoactive drugs are mind-altering substances</w:t>
      </w:r>
      <w:r>
        <w:t xml:space="preserve">. Many of them have been used to improve mental and emotional health for thousands of years. Today, </w:t>
      </w:r>
      <w:r w:rsidRPr="00FC3B03">
        <w:rPr>
          <w:rStyle w:val="StyleUnderline"/>
        </w:rPr>
        <w:t xml:space="preserve">health professionals use these substances to help pave a pathway toward healing. </w:t>
      </w:r>
    </w:p>
    <w:p w14:paraId="6F28232C" w14:textId="77777777" w:rsidR="00386131" w:rsidRPr="00FC3B03" w:rsidRDefault="00386131" w:rsidP="00386131">
      <w:pPr>
        <w:rPr>
          <w:rStyle w:val="StyleUnderline"/>
        </w:rPr>
      </w:pPr>
      <w:r w:rsidRPr="00FC3B03">
        <w:rPr>
          <w:rStyle w:val="StyleUnderline"/>
        </w:rPr>
        <w:t xml:space="preserve">Sometimes </w:t>
      </w:r>
      <w:r w:rsidRPr="00FC3B03">
        <w:rPr>
          <w:rStyle w:val="StyleUnderline"/>
          <w:highlight w:val="yellow"/>
        </w:rPr>
        <w:t>doctors prescribe psychoactive substances</w:t>
      </w:r>
      <w:r w:rsidRPr="00FC3B03">
        <w:rPr>
          <w:rStyle w:val="StyleUnderline"/>
        </w:rPr>
        <w:t xml:space="preserve"> without </w:t>
      </w:r>
      <w:r>
        <w:t>any</w:t>
      </w:r>
      <w:r w:rsidRPr="00FC3B03">
        <w:rPr>
          <w:rStyle w:val="StyleUnderline"/>
        </w:rPr>
        <w:t xml:space="preserve"> additional treatment, but </w:t>
      </w:r>
      <w:r w:rsidRPr="00FC3B03">
        <w:rPr>
          <w:rStyle w:val="StyleUnderline"/>
          <w:highlight w:val="yellow"/>
        </w:rPr>
        <w:t>most often</w:t>
      </w:r>
      <w:r w:rsidRPr="00FC3B03">
        <w:rPr>
          <w:rStyle w:val="StyleUnderline"/>
        </w:rPr>
        <w:t xml:space="preserve">, they administer substances </w:t>
      </w:r>
      <w:r w:rsidRPr="00FC3B03">
        <w:rPr>
          <w:rStyle w:val="StyleUnderline"/>
          <w:highlight w:val="yellow"/>
        </w:rPr>
        <w:t>in combination with therapy and supportive treatments</w:t>
      </w:r>
      <w:r w:rsidRPr="00FC3B03">
        <w:rPr>
          <w:rStyle w:val="StyleUnderline"/>
        </w:rPr>
        <w:t>.</w:t>
      </w:r>
      <w:r>
        <w:t xml:space="preserve"> In every case, </w:t>
      </w:r>
      <w:r w:rsidRPr="00FC3B03">
        <w:rPr>
          <w:rStyle w:val="StyleUnderline"/>
        </w:rPr>
        <w:t xml:space="preserve">the goal is </w:t>
      </w:r>
      <w:r w:rsidRPr="00FC3B03">
        <w:rPr>
          <w:rStyle w:val="StyleUnderline"/>
          <w:highlight w:val="yellow"/>
        </w:rPr>
        <w:t>to enhance</w:t>
      </w:r>
      <w:r w:rsidRPr="00FC3B03">
        <w:rPr>
          <w:rStyle w:val="StyleUnderline"/>
        </w:rPr>
        <w:t xml:space="preserve"> the </w:t>
      </w:r>
      <w:r w:rsidRPr="00FC3B03">
        <w:rPr>
          <w:rStyle w:val="StyleUnderline"/>
          <w:highlight w:val="yellow"/>
        </w:rPr>
        <w:t>effectiveness of</w:t>
      </w:r>
      <w:r w:rsidRPr="00FC3B03">
        <w:rPr>
          <w:rStyle w:val="StyleUnderline"/>
        </w:rPr>
        <w:t xml:space="preserve"> more </w:t>
      </w:r>
      <w:r w:rsidRPr="00FC3B03">
        <w:rPr>
          <w:rStyle w:val="StyleUnderline"/>
          <w:highlight w:val="yellow"/>
        </w:rPr>
        <w:t>traditional approaches.</w:t>
      </w:r>
      <w:r w:rsidRPr="00FC3B03">
        <w:rPr>
          <w:rStyle w:val="StyleUnderline"/>
        </w:rPr>
        <w:t xml:space="preserve"> </w:t>
      </w:r>
    </w:p>
    <w:p w14:paraId="71DA4585" w14:textId="77777777" w:rsidR="00386131" w:rsidRDefault="00386131" w:rsidP="00386131">
      <w:r w:rsidRPr="00FC3B03">
        <w:rPr>
          <w:rStyle w:val="StyleUnderline"/>
        </w:rPr>
        <w:t xml:space="preserve">While most </w:t>
      </w:r>
      <w:r w:rsidRPr="00FC3B03">
        <w:rPr>
          <w:rStyle w:val="StyleUnderline"/>
          <w:highlight w:val="yellow"/>
        </w:rPr>
        <w:t>psychedelic drugs</w:t>
      </w:r>
      <w:r w:rsidRPr="00FC3B03">
        <w:rPr>
          <w:rStyle w:val="StyleUnderline"/>
        </w:rPr>
        <w:t xml:space="preserve"> are still illegal in the U.S., research shows they </w:t>
      </w:r>
      <w:r w:rsidRPr="00FC3B03">
        <w:rPr>
          <w:rStyle w:val="StyleUnderline"/>
          <w:highlight w:val="yellow"/>
        </w:rPr>
        <w:t>have the potential to treat mental health conditions including addiction, anxiety, depression and</w:t>
      </w:r>
      <w:r w:rsidRPr="00FC3B03">
        <w:rPr>
          <w:rStyle w:val="StyleUnderline"/>
        </w:rPr>
        <w:t xml:space="preserve"> post-traumatic stress disorder (</w:t>
      </w:r>
      <w:r w:rsidRPr="00FC3B03">
        <w:rPr>
          <w:rStyle w:val="StyleUnderline"/>
          <w:highlight w:val="yellow"/>
        </w:rPr>
        <w:t>PTSD</w:t>
      </w:r>
      <w:r w:rsidRPr="00FC3B03">
        <w:rPr>
          <w:rStyle w:val="StyleUnderline"/>
        </w:rPr>
        <w:t>). “</w:t>
      </w:r>
      <w:r w:rsidRPr="00FC3B03">
        <w:rPr>
          <w:rStyle w:val="StyleUnderline"/>
          <w:highlight w:val="yellow"/>
        </w:rPr>
        <w:t>When used appropriately</w:t>
      </w:r>
      <w:r w:rsidRPr="00FC3B03">
        <w:rPr>
          <w:rStyle w:val="StyleUnderline"/>
        </w:rPr>
        <w:t xml:space="preserve">, and in a medically supervised setting, </w:t>
      </w:r>
      <w:r w:rsidRPr="00FC3B03">
        <w:rPr>
          <w:rStyle w:val="StyleUnderline"/>
          <w:highlight w:val="yellow"/>
        </w:rPr>
        <w:t>psychedelics show</w:t>
      </w:r>
      <w:r w:rsidRPr="00FC3B03">
        <w:rPr>
          <w:rStyle w:val="StyleUnderline"/>
        </w:rPr>
        <w:t xml:space="preserve"> great </w:t>
      </w:r>
      <w:r w:rsidRPr="00FC3B03">
        <w:rPr>
          <w:rStyle w:val="StyleUnderline"/>
          <w:highlight w:val="yellow"/>
        </w:rPr>
        <w:t>promise for treating a variety of mental health conditions</w:t>
      </w:r>
      <w:r w:rsidRPr="00FC3B03">
        <w:rPr>
          <w:rStyle w:val="StyleUnderline"/>
        </w:rPr>
        <w:t>,”</w:t>
      </w:r>
      <w:r>
        <w:t xml:space="preserve"> Nixon says.</w:t>
      </w:r>
    </w:p>
    <w:p w14:paraId="5DA9E6CA" w14:textId="77777777" w:rsidR="00386131" w:rsidRDefault="00386131" w:rsidP="00386131">
      <w:r>
        <w:t xml:space="preserve">How Do Psychedelics Work Therapeutically? </w:t>
      </w:r>
    </w:p>
    <w:p w14:paraId="5A07CDBD" w14:textId="77777777" w:rsidR="00386131" w:rsidRDefault="00386131" w:rsidP="00386131">
      <w:r>
        <w:t>The truth is, researchers don’t fully know how psychedelics work, but they do have a few theories. Some experts believe psychedelics alter neurotransmitters (chemicals) in the brain. Others believe they encourage the growth of new connections between neurons in the brain (also called brain plasticity). Some speculate that psychedelic substances produce mystical and meaningful experiences that prompt you to think differently. “Psychedelics seem to disrupt the destructive thought patterns that make people feel stuck,” Nixon says.</w:t>
      </w:r>
    </w:p>
    <w:p w14:paraId="786CBD40" w14:textId="77777777" w:rsidR="00386131" w:rsidRDefault="00386131" w:rsidP="00386131">
      <w:r>
        <w:t xml:space="preserve">What Are The Most Common Psychedelic Substances Used In Therapy? </w:t>
      </w:r>
    </w:p>
    <w:p w14:paraId="7EA5282C" w14:textId="77777777" w:rsidR="00386131" w:rsidRDefault="00386131" w:rsidP="00386131">
      <w:r w:rsidRPr="00943E5E">
        <w:rPr>
          <w:rStyle w:val="StyleUnderline"/>
        </w:rPr>
        <w:t xml:space="preserve">The only FDA-approved psychoactive substance for the treatment of mental health disorders is ketamine. </w:t>
      </w:r>
      <w:r w:rsidRPr="00943E5E">
        <w:rPr>
          <w:rStyle w:val="StyleUnderline"/>
          <w:highlight w:val="yellow"/>
        </w:rPr>
        <w:t>Esketamine</w:t>
      </w:r>
      <w:r w:rsidRPr="00943E5E">
        <w:rPr>
          <w:rStyle w:val="StyleUnderline"/>
        </w:rPr>
        <w:t xml:space="preserve">, a nasal spray form of the drug, </w:t>
      </w:r>
      <w:r w:rsidRPr="00943E5E">
        <w:rPr>
          <w:rStyle w:val="StyleUnderline"/>
          <w:highlight w:val="yellow"/>
        </w:rPr>
        <w:t>is approved for depression</w:t>
      </w:r>
      <w:r>
        <w:t xml:space="preserve">. </w:t>
      </w:r>
      <w:r w:rsidRPr="00943E5E">
        <w:rPr>
          <w:rStyle w:val="StyleUnderline"/>
        </w:rPr>
        <w:t xml:space="preserve">While </w:t>
      </w:r>
      <w:r w:rsidRPr="00943E5E">
        <w:rPr>
          <w:rStyle w:val="StyleUnderline"/>
          <w:highlight w:val="yellow"/>
        </w:rPr>
        <w:t>compounded and intravenous forms of ketamine come with severe warnings</w:t>
      </w:r>
      <w:r w:rsidRPr="00943E5E">
        <w:rPr>
          <w:rStyle w:val="StyleUnderline"/>
        </w:rPr>
        <w:t>, they are still used in the absence of FDA approval for the condition they’re treating</w:t>
      </w:r>
      <w:r>
        <w:t xml:space="preserve">. “These off-label uses can be especially dangerous,” Nixon says. </w:t>
      </w:r>
    </w:p>
    <w:p w14:paraId="21031DCB" w14:textId="77777777" w:rsidR="00386131" w:rsidRDefault="00386131" w:rsidP="00386131">
      <w:r>
        <w:t xml:space="preserve">Unlike other psychedelic substances, which override the brain’s inhibitory mechanisms, </w:t>
      </w:r>
      <w:r w:rsidRPr="00943E5E">
        <w:rPr>
          <w:rStyle w:val="StyleUnderline"/>
          <w:highlight w:val="yellow"/>
        </w:rPr>
        <w:t xml:space="preserve">ketamine relaxes </w:t>
      </w:r>
      <w:r w:rsidRPr="00D21305">
        <w:rPr>
          <w:rStyle w:val="StyleUnderline"/>
        </w:rPr>
        <w:t>these</w:t>
      </w:r>
      <w:r w:rsidRPr="00943E5E">
        <w:rPr>
          <w:rStyle w:val="StyleUnderline"/>
          <w:highlight w:val="yellow"/>
        </w:rPr>
        <w:t xml:space="preserve"> structures in the brain,</w:t>
      </w:r>
      <w:r w:rsidRPr="00943E5E">
        <w:rPr>
          <w:rStyle w:val="StyleUnderline"/>
        </w:rPr>
        <w:t xml:space="preserve"> making patients more open to the power of suggestion</w:t>
      </w:r>
      <w:r>
        <w:t xml:space="preserve">. </w:t>
      </w:r>
    </w:p>
    <w:p w14:paraId="0F9AA753" w14:textId="77777777" w:rsidR="00386131" w:rsidRDefault="00386131" w:rsidP="00386131">
      <w:r>
        <w:t xml:space="preserve">Several other </w:t>
      </w:r>
      <w:r w:rsidRPr="00943E5E">
        <w:rPr>
          <w:rStyle w:val="StyleUnderline"/>
          <w:highlight w:val="yellow"/>
        </w:rPr>
        <w:t>substances with mind-altering effects are being studied as</w:t>
      </w:r>
      <w:r w:rsidRPr="00D21305">
        <w:rPr>
          <w:rStyle w:val="StyleUnderline"/>
        </w:rPr>
        <w:t xml:space="preserve"> possible </w:t>
      </w:r>
      <w:r w:rsidRPr="00943E5E">
        <w:rPr>
          <w:rStyle w:val="StyleUnderline"/>
          <w:highlight w:val="yellow"/>
        </w:rPr>
        <w:t>treatments for depression and anxiety</w:t>
      </w:r>
      <w:r>
        <w:t>. A few of the most common:</w:t>
      </w:r>
    </w:p>
    <w:p w14:paraId="3B11E5EE" w14:textId="77777777" w:rsidR="00386131" w:rsidRDefault="00386131" w:rsidP="00386131">
      <w:r>
        <w:t>Lysergic acid diethylamide (LSD): Also called “acid,” “blotter” and “mellow yellow</w:t>
      </w:r>
      <w:r w:rsidRPr="00943E5E">
        <w:rPr>
          <w:rStyle w:val="StyleUnderline"/>
          <w:highlight w:val="yellow"/>
        </w:rPr>
        <w:t xml:space="preserve">,” LSD can alter </w:t>
      </w:r>
      <w:r w:rsidRPr="00D21305">
        <w:rPr>
          <w:rStyle w:val="StyleUnderline"/>
        </w:rPr>
        <w:t xml:space="preserve">your </w:t>
      </w:r>
      <w:r w:rsidRPr="00943E5E">
        <w:rPr>
          <w:rStyle w:val="StyleUnderline"/>
          <w:highlight w:val="yellow"/>
        </w:rPr>
        <w:t>mood,</w:t>
      </w:r>
      <w:r w:rsidRPr="00943E5E">
        <w:rPr>
          <w:rStyle w:val="StyleUnderline"/>
        </w:rPr>
        <w:t xml:space="preserve"> perception and conscious awareness</w:t>
      </w:r>
      <w:r>
        <w:t>.</w:t>
      </w:r>
    </w:p>
    <w:p w14:paraId="38AEBFF1" w14:textId="77777777" w:rsidR="00386131" w:rsidRDefault="00386131" w:rsidP="00386131">
      <w:r>
        <w:lastRenderedPageBreak/>
        <w:t xml:space="preserve">MDMA: Commonly known as “ecstasy,” </w:t>
      </w:r>
      <w:r w:rsidRPr="00943E5E">
        <w:rPr>
          <w:rStyle w:val="StyleUnderline"/>
          <w:highlight w:val="yellow"/>
        </w:rPr>
        <w:t>MDMA</w:t>
      </w:r>
      <w:r w:rsidRPr="00943E5E">
        <w:rPr>
          <w:rStyle w:val="StyleUnderline"/>
        </w:rPr>
        <w:t xml:space="preserve"> alters perception</w:t>
      </w:r>
      <w:r>
        <w:t xml:space="preserve"> and leads to feelings of euphoria and arousal. </w:t>
      </w:r>
      <w:r w:rsidRPr="00943E5E">
        <w:rPr>
          <w:rStyle w:val="StyleUnderline"/>
        </w:rPr>
        <w:t xml:space="preserve">Studies suggest it </w:t>
      </w:r>
      <w:r w:rsidRPr="00943E5E">
        <w:rPr>
          <w:rStyle w:val="StyleUnderline"/>
          <w:highlight w:val="yellow"/>
        </w:rPr>
        <w:t xml:space="preserve">may be helpful in </w:t>
      </w:r>
      <w:r w:rsidRPr="00D21305">
        <w:rPr>
          <w:rStyle w:val="StyleUnderline"/>
        </w:rPr>
        <w:t>the</w:t>
      </w:r>
      <w:r w:rsidRPr="00943E5E">
        <w:rPr>
          <w:rStyle w:val="StyleUnderline"/>
          <w:highlight w:val="yellow"/>
        </w:rPr>
        <w:t xml:space="preserve"> treatment of depression and PTSD</w:t>
      </w:r>
      <w:r>
        <w:t xml:space="preserve">. </w:t>
      </w:r>
    </w:p>
    <w:p w14:paraId="23064A48" w14:textId="77777777" w:rsidR="00386131" w:rsidRDefault="00386131" w:rsidP="00386131">
      <w:r>
        <w:t>Psilocybin: The psychoactive component in “magic mushrooms,” psilocybin produces similar effects to LSD.</w:t>
      </w:r>
    </w:p>
    <w:p w14:paraId="435C7BCE" w14:textId="77777777" w:rsidR="00386131" w:rsidRDefault="00386131" w:rsidP="00386131">
      <w:r>
        <w:t>How Are Psychedelic Drugs Administered?</w:t>
      </w:r>
    </w:p>
    <w:p w14:paraId="4E066AE5" w14:textId="77777777" w:rsidR="00386131" w:rsidRPr="00FC3B03" w:rsidRDefault="00386131" w:rsidP="00386131">
      <w:pPr>
        <w:rPr>
          <w:rStyle w:val="StyleUnderline"/>
        </w:rPr>
      </w:pPr>
      <w:r w:rsidRPr="00FC3B03">
        <w:rPr>
          <w:rStyle w:val="StyleUnderline"/>
        </w:rPr>
        <w:t>Without standardized treatment guidelines—or FDA approval</w:t>
      </w:r>
      <w:r w:rsidRPr="00FC3B03">
        <w:t>—</w:t>
      </w:r>
      <w:r w:rsidRPr="00FC3B03">
        <w:rPr>
          <w:rStyle w:val="StyleUnderline"/>
        </w:rPr>
        <w:t>for psychedelic substances</w:t>
      </w:r>
      <w:r w:rsidRPr="00FC3B03">
        <w:t xml:space="preserve">, individual practitioners administer drugs based on their own knowledge and experience. </w:t>
      </w:r>
      <w:r w:rsidRPr="00FC3B03">
        <w:rPr>
          <w:rStyle w:val="StyleUnderline"/>
        </w:rPr>
        <w:t>In general, psychedelic-assisted therapy includes three key steps:</w:t>
      </w:r>
    </w:p>
    <w:p w14:paraId="673FC3F5" w14:textId="77777777" w:rsidR="00386131" w:rsidRPr="00FC3B03" w:rsidRDefault="00386131" w:rsidP="00386131">
      <w:pPr>
        <w:rPr>
          <w:rStyle w:val="StyleUnderline"/>
        </w:rPr>
      </w:pPr>
      <w:r w:rsidRPr="00FC3B03">
        <w:rPr>
          <w:rStyle w:val="StyleUnderline"/>
        </w:rPr>
        <w:t xml:space="preserve">Administration: </w:t>
      </w:r>
      <w:r w:rsidRPr="00FC3B03">
        <w:t xml:space="preserve">During administration, </w:t>
      </w:r>
      <w:r w:rsidRPr="00FC3B03">
        <w:rPr>
          <w:rStyle w:val="StyleUnderline"/>
        </w:rPr>
        <w:t>the therapist delivers precise, typically small, doses of the purest form of the selected substance. Administration can range from a one-time dose to repeat doses with one to two weeks between sessions.</w:t>
      </w:r>
    </w:p>
    <w:p w14:paraId="144D7602" w14:textId="77777777" w:rsidR="00386131" w:rsidRPr="00FC3B03" w:rsidRDefault="00386131" w:rsidP="00386131">
      <w:r w:rsidRPr="00FC3B03">
        <w:rPr>
          <w:rStyle w:val="StyleUnderline"/>
        </w:rPr>
        <w:t>Supervision</w:t>
      </w:r>
      <w:r w:rsidRPr="00FC3B03">
        <w:t xml:space="preserve">: Once the drug has been delivered, </w:t>
      </w:r>
      <w:r w:rsidRPr="00FC3B03">
        <w:rPr>
          <w:rStyle w:val="StyleUnderline"/>
        </w:rPr>
        <w:t>the therapist monitors and supervises the experience to ensure safety and efficacy</w:t>
      </w:r>
      <w:r w:rsidRPr="00FC3B03">
        <w:t>.</w:t>
      </w:r>
    </w:p>
    <w:p w14:paraId="7AB4E2B2" w14:textId="77777777" w:rsidR="00386131" w:rsidRDefault="00386131" w:rsidP="00386131">
      <w:r w:rsidRPr="00FC3B03">
        <w:rPr>
          <w:rStyle w:val="StyleUnderline"/>
        </w:rPr>
        <w:t>Integration: After the psychedelic effects wear off, the therapist works with you to integrate</w:t>
      </w:r>
      <w:r w:rsidRPr="00FC3B03">
        <w:t xml:space="preserve"> (and make sense of) </w:t>
      </w:r>
      <w:r w:rsidRPr="00FC3B03">
        <w:rPr>
          <w:rStyle w:val="StyleUnderline"/>
        </w:rPr>
        <w:t>the experience through a series of psychotherapy sessions</w:t>
      </w:r>
      <w:r w:rsidRPr="00FC3B03">
        <w:t>.</w:t>
      </w:r>
    </w:p>
    <w:p w14:paraId="0869BACE" w14:textId="77777777" w:rsidR="00386131" w:rsidRDefault="00386131" w:rsidP="00386131">
      <w:r>
        <w:t xml:space="preserve">Why Is Medical Monitoring With Psychedelics So Important? </w:t>
      </w:r>
    </w:p>
    <w:p w14:paraId="5B303924" w14:textId="77777777" w:rsidR="00386131" w:rsidRPr="00FC3B03" w:rsidRDefault="00386131" w:rsidP="00386131">
      <w:pPr>
        <w:rPr>
          <w:rStyle w:val="StyleUnderline"/>
        </w:rPr>
      </w:pPr>
      <w:r>
        <w:t xml:space="preserve">The use of mind-altering substances can pose some risks, particularly for medically vulnerable people. </w:t>
      </w:r>
      <w:r w:rsidRPr="00FC3B03">
        <w:rPr>
          <w:rStyle w:val="StyleUnderline"/>
          <w:highlight w:val="yellow"/>
        </w:rPr>
        <w:t xml:space="preserve">Self-treatment with psychedelics can be </w:t>
      </w:r>
      <w:r w:rsidRPr="00FC3B03">
        <w:rPr>
          <w:rStyle w:val="StyleUnderline"/>
        </w:rPr>
        <w:t xml:space="preserve">unpredictable and even </w:t>
      </w:r>
      <w:r w:rsidRPr="00FC3B03">
        <w:rPr>
          <w:rStyle w:val="StyleUnderline"/>
          <w:highlight w:val="yellow"/>
        </w:rPr>
        <w:t>dangerous</w:t>
      </w:r>
      <w:r>
        <w:t>—and many of these substances (including ketamine) are highly addictive</w:t>
      </w:r>
      <w:r w:rsidRPr="00FC3B03">
        <w:rPr>
          <w:rStyle w:val="StyleUnderline"/>
          <w:highlight w:val="yellow"/>
        </w:rPr>
        <w:t>. It’s critical that you receive a specific and pure dose of medication followed by therapy to integrate the experience</w:t>
      </w:r>
      <w:r w:rsidRPr="00FC3B03">
        <w:rPr>
          <w:rStyle w:val="StyleUnderline"/>
        </w:rPr>
        <w:t>.</w:t>
      </w:r>
    </w:p>
    <w:p w14:paraId="640CFEC8" w14:textId="77777777" w:rsidR="00386131" w:rsidRDefault="00386131" w:rsidP="00386131">
      <w:r>
        <w:t>“Some people may experience negative psychological reactions, such as increasing anxiety, panic, paranoia or even a psychotic break from reality,” Nixon says. “Others might suffer from complications related to the increase in blood pressure and heart rate produced by psychedelics.</w:t>
      </w:r>
    </w:p>
    <w:p w14:paraId="61971D4A" w14:textId="77777777" w:rsidR="00386131" w:rsidRDefault="00386131" w:rsidP="00386131">
      <w:r>
        <w:t xml:space="preserve">How Can I Get Psychedelic Treatment? </w:t>
      </w:r>
    </w:p>
    <w:p w14:paraId="7D4B8987" w14:textId="77777777" w:rsidR="00386131" w:rsidRDefault="00386131" w:rsidP="00386131">
      <w:r>
        <w:t xml:space="preserve">Currently, the only way to legally and safely try psychedelic therapy in most of the country is to participate in a clinical trial. The one exception is ketamine. “Esketamine (the nasal spray form of ketamine) is now available at clinics across the country, including Henry Ford, but it should always be used in precise doses and under the direct supervision of a skilled therapist,” Nixon says. </w:t>
      </w:r>
    </w:p>
    <w:p w14:paraId="55E80497" w14:textId="77777777" w:rsidR="00386131" w:rsidRPr="00E71405" w:rsidRDefault="00386131" w:rsidP="00386131">
      <w:pPr>
        <w:rPr>
          <w:u w:val="single"/>
        </w:rPr>
      </w:pPr>
      <w:r>
        <w:t xml:space="preserve">Other </w:t>
      </w:r>
      <w:r w:rsidRPr="00FC3B03">
        <w:rPr>
          <w:rStyle w:val="StyleUnderline"/>
        </w:rPr>
        <w:t>psychedelic substances, including MDMA and psilocybin, are under FDA review for the treatment of anxiety, depression and PTSD. States including Oregon and Colorado have passed measures to allow therapeutic use of psilocybin.</w:t>
      </w:r>
    </w:p>
    <w:p w14:paraId="4104FB22" w14:textId="77777777" w:rsidR="00386131" w:rsidRDefault="00386131" w:rsidP="00386131">
      <w:pPr>
        <w:pStyle w:val="Heading4"/>
      </w:pPr>
      <w:r>
        <w:t xml:space="preserve">Psychedelics can help veterans, addicts, and many other people with mental health issues. </w:t>
      </w:r>
    </w:p>
    <w:p w14:paraId="77231EDD" w14:textId="77777777" w:rsidR="00386131" w:rsidRDefault="00386131" w:rsidP="00386131">
      <w:pPr>
        <w:rPr>
          <w:rStyle w:val="Style13ptBold"/>
        </w:rPr>
      </w:pPr>
      <w:r>
        <w:rPr>
          <w:rStyle w:val="Style13ptBold"/>
        </w:rPr>
        <w:t>Boyle, Senior Staff Writer, ‘23</w:t>
      </w:r>
    </w:p>
    <w:p w14:paraId="19640A7C" w14:textId="77777777" w:rsidR="00386131" w:rsidRDefault="00386131" w:rsidP="00386131">
      <w:r>
        <w:lastRenderedPageBreak/>
        <w:t>[Patrick, May 18 2023, Association of American Medical Colleges, “</w:t>
      </w:r>
      <w:r w:rsidRPr="002B56B8">
        <w:t xml:space="preserve">Can psychedelic drugs, once banned, help relieve mental illness?”, </w:t>
      </w:r>
      <w:hyperlink r:id="rId79" w:history="1">
        <w:r w:rsidRPr="002B56B8">
          <w:rPr>
            <w:rStyle w:val="Hyperlink"/>
          </w:rPr>
          <w:t>https://www.aamc.org/news/can-psychedelic-drugs-once-banned-help-relieve-mental-illness</w:t>
        </w:r>
      </w:hyperlink>
      <w:r>
        <w:t>, Accessed July 09 2024, AMH]</w:t>
      </w:r>
    </w:p>
    <w:p w14:paraId="2DF2F6D0" w14:textId="77777777" w:rsidR="00386131" w:rsidRPr="000C6B44" w:rsidRDefault="00386131" w:rsidP="00386131">
      <w:pPr>
        <w:rPr>
          <w:sz w:val="14"/>
          <w:szCs w:val="14"/>
        </w:rPr>
      </w:pPr>
      <w:r w:rsidRPr="000C6B44">
        <w:rPr>
          <w:sz w:val="14"/>
          <w:szCs w:val="14"/>
        </w:rPr>
        <w:t>For a 26-year-old international finance analyst who had never even tried pot, sitting in a Peruvian jungle downing a drink derived from a psychedelic plant was a strange trip even before the hallucinations kicked in.</w:t>
      </w:r>
    </w:p>
    <w:p w14:paraId="5CF35324" w14:textId="77777777" w:rsidR="00386131" w:rsidRPr="000C6B44" w:rsidRDefault="00386131" w:rsidP="00386131">
      <w:pPr>
        <w:rPr>
          <w:sz w:val="14"/>
          <w:szCs w:val="14"/>
        </w:rPr>
      </w:pPr>
      <w:r w:rsidRPr="000C6B44">
        <w:rPr>
          <w:sz w:val="14"/>
          <w:szCs w:val="14"/>
        </w:rPr>
        <w:t>Jesse Gould was that desperate.</w:t>
      </w:r>
    </w:p>
    <w:p w14:paraId="7DC97426" w14:textId="77777777" w:rsidR="00386131" w:rsidRPr="000C6B44" w:rsidRDefault="00386131" w:rsidP="00386131">
      <w:pPr>
        <w:rPr>
          <w:sz w:val="14"/>
          <w:szCs w:val="14"/>
        </w:rPr>
      </w:pPr>
      <w:r w:rsidRPr="000C6B44">
        <w:rPr>
          <w:sz w:val="14"/>
          <w:szCs w:val="14"/>
        </w:rPr>
        <w:t>“I’d miss work because of panic attacks,” the Army veteran says about the post-traumatic stress disorder (PTSD) that engulfed him after three tours in Afghanistan. “I would wake up with dread in my chest. I was self-medicating with alcohol. The anxiety would transform into severe depression and borderline manic behavior.”</w:t>
      </w:r>
    </w:p>
    <w:p w14:paraId="3479E179" w14:textId="77777777" w:rsidR="00386131" w:rsidRPr="000C6B44" w:rsidRDefault="00386131" w:rsidP="00386131">
      <w:pPr>
        <w:rPr>
          <w:sz w:val="12"/>
          <w:szCs w:val="12"/>
        </w:rPr>
      </w:pPr>
      <w:r w:rsidRPr="000C6B44">
        <w:rPr>
          <w:highlight w:val="cyan"/>
          <w:u w:val="single"/>
        </w:rPr>
        <w:t>Having seen fellow veterans suffer severe side effects from SSRIs</w:t>
      </w:r>
      <w:r w:rsidRPr="000C6B44">
        <w:t xml:space="preserve"> </w:t>
      </w:r>
      <w:r w:rsidRPr="000C6B44">
        <w:rPr>
          <w:sz w:val="14"/>
          <w:szCs w:val="14"/>
        </w:rPr>
        <w:t>(selective serotonin reuptake inhibitors) — a class of antidepressants often used to treat PTSD that doctors had recommended to him —</w:t>
      </w:r>
      <w:r w:rsidRPr="000C6B44">
        <w:t xml:space="preserve"> </w:t>
      </w:r>
      <w:r w:rsidRPr="000C6B44">
        <w:rPr>
          <w:highlight w:val="cyan"/>
          <w:u w:val="single"/>
        </w:rPr>
        <w:t>Gould researched an alt</w:t>
      </w:r>
      <w:r w:rsidRPr="000C6B44">
        <w:rPr>
          <w:u w:val="single"/>
        </w:rPr>
        <w:t xml:space="preserve">ernative </w:t>
      </w:r>
      <w:r w:rsidRPr="000C6B44">
        <w:rPr>
          <w:highlight w:val="cyan"/>
          <w:u w:val="single"/>
        </w:rPr>
        <w:t>that</w:t>
      </w:r>
      <w:r w:rsidRPr="000C6B44">
        <w:rPr>
          <w:u w:val="single"/>
        </w:rPr>
        <w:t xml:space="preserve"> i</w:t>
      </w:r>
      <w:r w:rsidRPr="000C6B44">
        <w:rPr>
          <w:highlight w:val="cyan"/>
          <w:u w:val="single"/>
        </w:rPr>
        <w:t>s not legal</w:t>
      </w:r>
      <w:r w:rsidRPr="000C6B44">
        <w:rPr>
          <w:u w:val="single"/>
        </w:rPr>
        <w:t xml:space="preserve">ly available </w:t>
      </w:r>
      <w:r w:rsidRPr="000C6B44">
        <w:rPr>
          <w:highlight w:val="cyan"/>
          <w:u w:val="single"/>
        </w:rPr>
        <w:t>in the U</w:t>
      </w:r>
      <w:r w:rsidRPr="000C6B44">
        <w:rPr>
          <w:u w:val="single"/>
        </w:rPr>
        <w:t xml:space="preserve">nited </w:t>
      </w:r>
      <w:r w:rsidRPr="000C6B44">
        <w:rPr>
          <w:highlight w:val="cyan"/>
          <w:u w:val="single"/>
        </w:rPr>
        <w:t>S</w:t>
      </w:r>
      <w:r w:rsidRPr="000C6B44">
        <w:rPr>
          <w:u w:val="single"/>
        </w:rPr>
        <w:t>tates: ayahuasca</w:t>
      </w:r>
      <w:r w:rsidRPr="000C6B44">
        <w:t xml:space="preserve"> </w:t>
      </w:r>
      <w:r w:rsidRPr="000C6B44">
        <w:rPr>
          <w:sz w:val="18"/>
          <w:szCs w:val="18"/>
        </w:rPr>
        <w:t>(“eye-ah-WAH-ska”),</w:t>
      </w:r>
      <w:r w:rsidRPr="000C6B44">
        <w:t xml:space="preserve"> </w:t>
      </w:r>
      <w:r w:rsidRPr="000C6B44">
        <w:rPr>
          <w:sz w:val="12"/>
          <w:szCs w:val="12"/>
        </w:rPr>
        <w:t>a plant-based psychedelic often used in South America to treat mental ailments. In February 2017, he traveled from his home in Tampa, Florida, to Peru to try it.</w:t>
      </w:r>
    </w:p>
    <w:p w14:paraId="42CBA89D" w14:textId="77777777" w:rsidR="00386131" w:rsidRPr="000C6B44" w:rsidRDefault="00386131" w:rsidP="00386131">
      <w:r w:rsidRPr="000C6B44">
        <w:rPr>
          <w:highlight w:val="cyan"/>
          <w:u w:val="single"/>
        </w:rPr>
        <w:t>Gould went through four rounds of treatment</w:t>
      </w:r>
      <w:r w:rsidRPr="000C6B44">
        <w:rPr>
          <w:sz w:val="12"/>
          <w:szCs w:val="12"/>
          <w:u w:val="single"/>
        </w:rPr>
        <w:t>,</w:t>
      </w:r>
      <w:r w:rsidRPr="000C6B44">
        <w:rPr>
          <w:sz w:val="12"/>
          <w:szCs w:val="12"/>
        </w:rPr>
        <w:t xml:space="preserve"> experiencing hallucinations that began as disturbing but eventually calmed him on a fundamental level. “It was almost like this hand pulled me out of the chaos and into this completely peaceful sort of environment,” Gould recalls</w:t>
      </w:r>
      <w:r w:rsidRPr="000C6B44">
        <w:rPr>
          <w:sz w:val="12"/>
          <w:szCs w:val="12"/>
          <w:u w:val="single"/>
        </w:rPr>
        <w:t>.</w:t>
      </w:r>
      <w:r w:rsidRPr="000C6B44">
        <w:rPr>
          <w:u w:val="single"/>
        </w:rPr>
        <w:t xml:space="preserve"> </w:t>
      </w:r>
      <w:r w:rsidRPr="000C6B44">
        <w:rPr>
          <w:highlight w:val="cyan"/>
          <w:u w:val="single"/>
        </w:rPr>
        <w:t>“It was almost a bootcamp for dealing with my anxiety and unprocessed trauma. I was able to let go.”</w:t>
      </w:r>
    </w:p>
    <w:p w14:paraId="1A1057B8" w14:textId="77777777" w:rsidR="00386131" w:rsidRPr="000C6B44" w:rsidRDefault="00386131" w:rsidP="00386131">
      <w:pPr>
        <w:rPr>
          <w:sz w:val="12"/>
          <w:szCs w:val="12"/>
        </w:rPr>
      </w:pPr>
      <w:r w:rsidRPr="000C6B44">
        <w:rPr>
          <w:sz w:val="12"/>
          <w:szCs w:val="12"/>
        </w:rPr>
        <w:t>Today, dozens of academic medical centers in the United States are conducting clinical trials to determine the efficacy and safety of psychedelic drug treatment. The trials use drugs that are banned or severely restricted for therapeutic use — including psilocybin (an element in “magic mushrooms”), MDMA (</w:t>
      </w:r>
      <w:r w:rsidRPr="000C6B44">
        <w:rPr>
          <w:i/>
          <w:iCs/>
          <w:sz w:val="12"/>
          <w:szCs w:val="12"/>
        </w:rPr>
        <w:t>3,4-methylenedioxy-methamphetamine,</w:t>
      </w:r>
      <w:r w:rsidRPr="000C6B44">
        <w:rPr>
          <w:sz w:val="12"/>
          <w:szCs w:val="12"/>
        </w:rPr>
        <w:t> also known by its street name, ecstasy), LSD, and ketamine — to address such disorders as PTSD, depression, drug and alcohol addiction, smoking, eating disorders, prolonged grief, cluster headaches, and health worker burnout.</w:t>
      </w:r>
    </w:p>
    <w:p w14:paraId="0001E8AB" w14:textId="77777777" w:rsidR="00386131" w:rsidRPr="000C6B44" w:rsidRDefault="00386131" w:rsidP="00386131">
      <w:pPr>
        <w:rPr>
          <w:sz w:val="12"/>
          <w:szCs w:val="12"/>
        </w:rPr>
      </w:pPr>
      <w:r w:rsidRPr="000C6B44">
        <w:rPr>
          <w:sz w:val="12"/>
          <w:szCs w:val="12"/>
        </w:rPr>
        <w:t>The research is fueled by changing attitudes among government regulators and the public. In the 1970s the federal government classified psychedelics as Schedule 1 substances, making them illegal to possess even for research, as the result of abuse and the social stigma that grew in response to the counterculture “</w:t>
      </w:r>
      <w:hyperlink r:id="rId80" w:anchor=":~:text=%22Turn%20on%2C%20tune%20in%2C,tune%20in%2C%20drop%20out%22." w:tgtFrame="_blank" w:history="1">
        <w:r w:rsidRPr="000C6B44">
          <w:rPr>
            <w:rStyle w:val="Hyperlink"/>
            <w:sz w:val="12"/>
            <w:szCs w:val="12"/>
          </w:rPr>
          <w:t>turn on, tune in, drop out</w:t>
        </w:r>
      </w:hyperlink>
      <w:r w:rsidRPr="000C6B44">
        <w:rPr>
          <w:sz w:val="12"/>
          <w:szCs w:val="12"/>
        </w:rPr>
        <w:t>” mindset promulgated by LSD advocates.</w:t>
      </w:r>
    </w:p>
    <w:p w14:paraId="64478BC9" w14:textId="77777777" w:rsidR="00386131" w:rsidRPr="000C6B44" w:rsidRDefault="00386131" w:rsidP="00386131">
      <w:pPr>
        <w:rPr>
          <w:sz w:val="12"/>
          <w:szCs w:val="12"/>
        </w:rPr>
      </w:pPr>
      <w:r w:rsidRPr="000C6B44">
        <w:rPr>
          <w:sz w:val="12"/>
          <w:szCs w:val="12"/>
        </w:rPr>
        <w:t>“Nobody was doing any clinical research with these drugs between the early 1970s until about 2000,” says Albert Garcia-Romeu, PhD, assistant professor of psychiatry and behavioral sciences at Johns Hopkins University School of Medicine, who researches psilocybin.</w:t>
      </w:r>
    </w:p>
    <w:p w14:paraId="27CA898B" w14:textId="77777777" w:rsidR="00386131" w:rsidRPr="000C6B44" w:rsidRDefault="00386131" w:rsidP="00386131">
      <w:r w:rsidRPr="000C6B44">
        <w:rPr>
          <w:highlight w:val="cyan"/>
          <w:u w:val="single"/>
        </w:rPr>
        <w:t>Over the years</w:t>
      </w:r>
      <w:r w:rsidRPr="000C6B44">
        <w:rPr>
          <w:u w:val="single"/>
        </w:rPr>
        <w:t xml:space="preserve">, however, </w:t>
      </w:r>
      <w:r w:rsidRPr="000C6B44">
        <w:rPr>
          <w:highlight w:val="cyan"/>
          <w:u w:val="single"/>
        </w:rPr>
        <w:t>it became clear</w:t>
      </w:r>
      <w:r w:rsidRPr="000C6B44">
        <w:rPr>
          <w:u w:val="single"/>
        </w:rPr>
        <w:t xml:space="preserve"> that </w:t>
      </w:r>
      <w:r w:rsidRPr="000C6B44">
        <w:rPr>
          <w:highlight w:val="cyan"/>
          <w:u w:val="single"/>
        </w:rPr>
        <w:t>many people suffering from mental disorders such as PTSD </w:t>
      </w:r>
      <w:hyperlink r:id="rId81" w:anchor=":~:text=It%20has%20been%20suggested%20that,P%C3%A9rez%20Ben%C3%ADtez%20et%20al" w:tgtFrame="_blank" w:history="1">
        <w:r w:rsidRPr="000C6B44">
          <w:rPr>
            <w:rStyle w:val="Hyperlink"/>
            <w:highlight w:val="cyan"/>
          </w:rPr>
          <w:t>do not respond</w:t>
        </w:r>
      </w:hyperlink>
      <w:r w:rsidRPr="000C6B44">
        <w:rPr>
          <w:highlight w:val="cyan"/>
          <w:u w:val="single"/>
        </w:rPr>
        <w:t> sufficiently to standard drug-and-talk therapy</w:t>
      </w:r>
      <w:r w:rsidRPr="000C6B44">
        <w:rPr>
          <w:u w:val="single"/>
        </w:rPr>
        <w:t xml:space="preserve">. Meanwhile, </w:t>
      </w:r>
      <w:r w:rsidRPr="000C6B44">
        <w:rPr>
          <w:highlight w:val="cyan"/>
          <w:u w:val="single"/>
        </w:rPr>
        <w:t>evolving norms about nontraditional healing practices, including the use of marijuana for medicinal purposes, opened the way for reconsideration of psychedelics</w:t>
      </w:r>
      <w:r w:rsidRPr="000C6B44">
        <w:t xml:space="preserve">. </w:t>
      </w:r>
      <w:r w:rsidRPr="000C6B44">
        <w:rPr>
          <w:u w:val="single"/>
        </w:rPr>
        <w:t xml:space="preserve">In 2019 </w:t>
      </w:r>
      <w:r w:rsidRPr="000C6B44">
        <w:rPr>
          <w:highlight w:val="cyan"/>
          <w:u w:val="single"/>
        </w:rPr>
        <w:t>the</w:t>
      </w:r>
      <w:r w:rsidRPr="000C6B44">
        <w:rPr>
          <w:u w:val="single"/>
        </w:rPr>
        <w:t xml:space="preserve"> U.S. Food and Drug Administration (</w:t>
      </w:r>
      <w:r w:rsidRPr="000C6B44">
        <w:rPr>
          <w:highlight w:val="cyan"/>
          <w:u w:val="single"/>
        </w:rPr>
        <w:t>FDA</w:t>
      </w:r>
      <w:r w:rsidRPr="000C6B44">
        <w:rPr>
          <w:u w:val="single"/>
        </w:rPr>
        <w:t xml:space="preserve">) </w:t>
      </w:r>
      <w:r w:rsidRPr="000C6B44">
        <w:rPr>
          <w:highlight w:val="cyan"/>
          <w:u w:val="single"/>
        </w:rPr>
        <w:t>approved a form of ketamine</w:t>
      </w:r>
      <w:r w:rsidRPr="000C6B44">
        <w:rPr>
          <w:u w:val="single"/>
        </w:rPr>
        <w:t xml:space="preserve"> (a hallucinogenic)</w:t>
      </w:r>
      <w:r w:rsidRPr="000C6B44">
        <w:t xml:space="preserve"> </w:t>
      </w:r>
      <w:r w:rsidRPr="000C6B44">
        <w:rPr>
          <w:highlight w:val="cyan"/>
          <w:u w:val="single"/>
        </w:rPr>
        <w:t>to treat depression</w:t>
      </w:r>
      <w:r w:rsidRPr="000C6B44">
        <w:t xml:space="preserve">, </w:t>
      </w:r>
      <w:r w:rsidRPr="000C6B44">
        <w:rPr>
          <w:u w:val="single"/>
        </w:rPr>
        <w:t xml:space="preserve">and </w:t>
      </w:r>
      <w:r w:rsidRPr="000C6B44">
        <w:rPr>
          <w:highlight w:val="cyan"/>
          <w:u w:val="single"/>
        </w:rPr>
        <w:t>the FDA appears to be </w:t>
      </w:r>
      <w:hyperlink r:id="rId82" w:tgtFrame="_blank" w:history="1">
        <w:r w:rsidRPr="000C6B44">
          <w:rPr>
            <w:rStyle w:val="Hyperlink"/>
            <w:highlight w:val="cyan"/>
          </w:rPr>
          <w:t>considering approval</w:t>
        </w:r>
      </w:hyperlink>
      <w:r w:rsidRPr="000C6B44">
        <w:rPr>
          <w:highlight w:val="cyan"/>
          <w:u w:val="single"/>
        </w:rPr>
        <w:t> of the psychedelic drugs psilocybin and MDMA</w:t>
      </w:r>
      <w:r w:rsidRPr="000C6B44">
        <w:t xml:space="preserve"> for treatment of PTSD and depression. Also over the past few years, voters in Oregon and Colorado have passed measures to allow psilocybin for therapeutic use; other states are considering similar moves.</w:t>
      </w:r>
    </w:p>
    <w:p w14:paraId="200B73F0" w14:textId="77777777" w:rsidR="00386131" w:rsidRPr="000C6B44" w:rsidRDefault="00386131" w:rsidP="00386131">
      <w:pPr>
        <w:rPr>
          <w:sz w:val="14"/>
          <w:szCs w:val="14"/>
        </w:rPr>
      </w:pPr>
      <w:r w:rsidRPr="000C6B44">
        <w:rPr>
          <w:sz w:val="14"/>
          <w:szCs w:val="14"/>
        </w:rPr>
        <w:t>How they work</w:t>
      </w:r>
    </w:p>
    <w:p w14:paraId="726B7AE0" w14:textId="77777777" w:rsidR="00386131" w:rsidRPr="000C6B44" w:rsidRDefault="00386131" w:rsidP="00386131">
      <w:pPr>
        <w:rPr>
          <w:sz w:val="14"/>
          <w:szCs w:val="14"/>
        </w:rPr>
      </w:pPr>
      <w:r w:rsidRPr="000C6B44">
        <w:rPr>
          <w:sz w:val="14"/>
          <w:szCs w:val="14"/>
        </w:rPr>
        <w:t>Ask the top researchers how psychedelic drugs alleviate mental disorders, and you get answers like, “we don’t really know” and “it remains a mystery.”</w:t>
      </w:r>
    </w:p>
    <w:p w14:paraId="2055E886" w14:textId="77777777" w:rsidR="00386131" w:rsidRPr="000C6B44" w:rsidRDefault="00386131" w:rsidP="00386131">
      <w:pPr>
        <w:rPr>
          <w:u w:val="single"/>
        </w:rPr>
      </w:pPr>
      <w:r w:rsidRPr="000C6B44">
        <w:rPr>
          <w:sz w:val="18"/>
          <w:szCs w:val="18"/>
        </w:rPr>
        <w:t>Some hypotheses suggest  that psychedelics enhance neural plasticity and that they can disrupt normal patterns of brain activity. Those mechanisms might help to break down neurological loops that trap people in destructive patterns of thinking, like being stuck in a traffic circle with no exits.</w:t>
      </w:r>
      <w:r w:rsidRPr="000C6B44">
        <w:t xml:space="preserve"> </w:t>
      </w:r>
      <w:r w:rsidRPr="000C6B44">
        <w:rPr>
          <w:highlight w:val="cyan"/>
          <w:u w:val="single"/>
        </w:rPr>
        <w:t>Think of someone who has developed a depression-and-reward cycle that compels them to drink alcohol, or who keeps reimagining a traumatic experience</w:t>
      </w:r>
      <w:r w:rsidRPr="000C6B44">
        <w:rPr>
          <w:u w:val="single"/>
        </w:rPr>
        <w:t xml:space="preserve"> (such as a violent assault) and feeling the fear afresh each time. </w:t>
      </w:r>
    </w:p>
    <w:p w14:paraId="1AC62DFB" w14:textId="77777777" w:rsidR="00386131" w:rsidRPr="000C6B44" w:rsidRDefault="00386131" w:rsidP="00386131">
      <w:pPr>
        <w:rPr>
          <w:u w:val="single"/>
        </w:rPr>
      </w:pPr>
      <w:r w:rsidRPr="000C6B44">
        <w:rPr>
          <w:u w:val="single"/>
        </w:rPr>
        <w:t>“</w:t>
      </w:r>
      <w:r w:rsidRPr="000C6B44">
        <w:rPr>
          <w:highlight w:val="cyan"/>
          <w:u w:val="single"/>
        </w:rPr>
        <w:t>These [harmful] mental patterns involve repetition and rigidity</w:t>
      </w:r>
      <w:r w:rsidRPr="000C6B44">
        <w:rPr>
          <w:u w:val="single"/>
        </w:rPr>
        <w:t>,”</w:t>
      </w:r>
      <w:r w:rsidRPr="000C6B44">
        <w:t xml:space="preserve"> </w:t>
      </w:r>
      <w:r w:rsidRPr="000C6B44">
        <w:rPr>
          <w:sz w:val="18"/>
          <w:szCs w:val="18"/>
        </w:rPr>
        <w:t>notes Greg Fonzo, PhD, co-director of the Center for Psychedelic Research and Therapy at The University of Texas at Austin Dell Medical School</w:t>
      </w:r>
      <w:r w:rsidRPr="000C6B44">
        <w:t xml:space="preserve">. </w:t>
      </w:r>
      <w:r w:rsidRPr="000C6B44">
        <w:rPr>
          <w:u w:val="single"/>
        </w:rPr>
        <w:t>“</w:t>
      </w:r>
      <w:r w:rsidRPr="000C6B44">
        <w:rPr>
          <w:highlight w:val="cyan"/>
          <w:u w:val="single"/>
        </w:rPr>
        <w:t>People get stuck in these patterns. The hypothesis is that these drugs help shake people out of these repetitive mental patterns.”</w:t>
      </w:r>
    </w:p>
    <w:p w14:paraId="3FDEACBB" w14:textId="77777777" w:rsidR="00386131" w:rsidRPr="000C6B44" w:rsidRDefault="00386131" w:rsidP="00386131">
      <w:r w:rsidRPr="000C6B44">
        <w:rPr>
          <w:highlight w:val="cyan"/>
          <w:u w:val="single"/>
        </w:rPr>
        <w:t>The shakeup is both psychological and biological</w:t>
      </w:r>
      <w:r w:rsidRPr="000C6B44">
        <w:t>.</w:t>
      </w:r>
    </w:p>
    <w:p w14:paraId="5C9564C3" w14:textId="77777777" w:rsidR="00386131" w:rsidRPr="000C6B44" w:rsidRDefault="00386131" w:rsidP="00386131">
      <w:pPr>
        <w:rPr>
          <w:sz w:val="20"/>
          <w:szCs w:val="20"/>
          <w:u w:val="single"/>
        </w:rPr>
      </w:pPr>
      <w:r w:rsidRPr="000C6B44">
        <w:rPr>
          <w:sz w:val="20"/>
          <w:szCs w:val="20"/>
          <w:u w:val="single"/>
        </w:rPr>
        <w:lastRenderedPageBreak/>
        <w:t>Patients who’ve used psychedelics describe a range of acute reactions, both positive and negative: heightened perceptions, elevated mood, fright, disconnection from their sense of self, and mystical experiences. Some report hallucinations, such as seeing kaleidoscopic color swirls, feeling literally connected with nature, and talking with deceased loved ones.</w:t>
      </w:r>
    </w:p>
    <w:p w14:paraId="6A477D15" w14:textId="77777777" w:rsidR="00386131" w:rsidRPr="000C6B44" w:rsidRDefault="00386131" w:rsidP="00386131">
      <w:pPr>
        <w:rPr>
          <w:sz w:val="14"/>
          <w:szCs w:val="14"/>
        </w:rPr>
      </w:pPr>
      <w:r w:rsidRPr="000C6B44">
        <w:rPr>
          <w:sz w:val="14"/>
          <w:szCs w:val="14"/>
        </w:rPr>
        <w:t>“I had these images: One was a calm jungle, one was a beach,” says Gould. He even felt a cool breeze. “It was just the most peaceful thing that you can possibly imagine.”</w:t>
      </w:r>
    </w:p>
    <w:p w14:paraId="53966C37" w14:textId="77777777" w:rsidR="00386131" w:rsidRPr="000C6B44" w:rsidRDefault="00386131" w:rsidP="00386131">
      <w:r w:rsidRPr="000C6B44">
        <w:rPr>
          <w:highlight w:val="cyan"/>
          <w:u w:val="single"/>
        </w:rPr>
        <w:t>Many people come out of the high</w:t>
      </w:r>
      <w:r w:rsidRPr="000C6B44">
        <w:t xml:space="preserve"> </w:t>
      </w:r>
      <w:r w:rsidRPr="000C6B44">
        <w:rPr>
          <w:sz w:val="14"/>
          <w:szCs w:val="14"/>
        </w:rPr>
        <w:t>(which typically lasts four or more hours with psilocybin and MDMA, and longer with LSD)</w:t>
      </w:r>
      <w:r w:rsidRPr="000C6B44">
        <w:t xml:space="preserve"> </w:t>
      </w:r>
      <w:r w:rsidRPr="000C6B44">
        <w:rPr>
          <w:highlight w:val="cyan"/>
          <w:u w:val="single"/>
        </w:rPr>
        <w:t>with</w:t>
      </w:r>
      <w:r w:rsidRPr="000C6B44">
        <w:rPr>
          <w:u w:val="single"/>
        </w:rPr>
        <w:t xml:space="preserve"> </w:t>
      </w:r>
      <w:r w:rsidRPr="000C6B44">
        <w:rPr>
          <w:highlight w:val="cyan"/>
          <w:u w:val="single"/>
        </w:rPr>
        <w:t>fundamentally new perspectives about themselves and the meaning of their lives</w:t>
      </w:r>
      <w:r w:rsidRPr="000C6B44">
        <w:rPr>
          <w:u w:val="single"/>
        </w:rPr>
        <w:t xml:space="preserve">. </w:t>
      </w:r>
      <w:r w:rsidRPr="000C6B44">
        <w:rPr>
          <w:highlight w:val="cyan"/>
          <w:u w:val="single"/>
        </w:rPr>
        <w:t>Gould emerged with a newfound confidence and clear sense of purpose to his life.</w:t>
      </w:r>
    </w:p>
    <w:p w14:paraId="4CC24ECD" w14:textId="77777777" w:rsidR="00386131" w:rsidRPr="000C6B44" w:rsidRDefault="00386131" w:rsidP="00386131">
      <w:pPr>
        <w:rPr>
          <w:sz w:val="12"/>
          <w:szCs w:val="12"/>
        </w:rPr>
      </w:pPr>
      <w:r w:rsidRPr="000C6B44">
        <w:rPr>
          <w:sz w:val="12"/>
          <w:szCs w:val="12"/>
        </w:rPr>
        <w:t>“The experience was almost like showing me that spot in my brain where I didn’t have to latch onto” his worries and fears, he recalls.</w:t>
      </w:r>
    </w:p>
    <w:p w14:paraId="5555D9A0" w14:textId="77777777" w:rsidR="00386131" w:rsidRPr="000C6B44" w:rsidRDefault="00386131" w:rsidP="00386131">
      <w:pPr>
        <w:rPr>
          <w:sz w:val="12"/>
          <w:szCs w:val="12"/>
        </w:rPr>
      </w:pPr>
      <w:r w:rsidRPr="000C6B44">
        <w:rPr>
          <w:sz w:val="12"/>
          <w:szCs w:val="12"/>
        </w:rPr>
        <w:t>Researchers are trying to pin down those spots of the brain that psychedelics affect, and how. That includes looking at changes in and interactions between the prefrontal cortex and the hippocampus, which play key roles in various behavioral and cognitive functions, including memory.</w:t>
      </w:r>
    </w:p>
    <w:p w14:paraId="598AB015" w14:textId="77777777" w:rsidR="00386131" w:rsidRPr="000C6B44" w:rsidRDefault="00386131" w:rsidP="00386131">
      <w:pPr>
        <w:rPr>
          <w:sz w:val="12"/>
          <w:szCs w:val="12"/>
        </w:rPr>
      </w:pPr>
      <w:r w:rsidRPr="000C6B44">
        <w:rPr>
          <w:sz w:val="12"/>
          <w:szCs w:val="12"/>
        </w:rPr>
        <w:t>“The novelty of the [psychedelic] experience produces this kind of burst of plasticity,” says Joshua Siegel, PhD, a postdoctoral research fellow in psychiatry at Washington University School of Medicine in St. Louis. “It doesn’t necessarily cure psychiatric illness, but it enables adaptation.”</w:t>
      </w:r>
    </w:p>
    <w:p w14:paraId="3891F11E" w14:textId="77777777" w:rsidR="00386131" w:rsidRPr="000C6B44" w:rsidRDefault="00386131" w:rsidP="00386131">
      <w:pPr>
        <w:rPr>
          <w:sz w:val="14"/>
          <w:szCs w:val="14"/>
        </w:rPr>
      </w:pPr>
      <w:r w:rsidRPr="000C6B44">
        <w:rPr>
          <w:sz w:val="14"/>
          <w:szCs w:val="14"/>
        </w:rPr>
        <w:t>In </w:t>
      </w:r>
      <w:hyperlink r:id="rId83" w:tgtFrame="_blank" w:history="1">
        <w:r w:rsidRPr="000C6B44">
          <w:rPr>
            <w:rStyle w:val="Hyperlink"/>
            <w:sz w:val="14"/>
            <w:szCs w:val="14"/>
          </w:rPr>
          <w:t>an experiment</w:t>
        </w:r>
      </w:hyperlink>
      <w:r w:rsidRPr="000C6B44">
        <w:rPr>
          <w:sz w:val="14"/>
          <w:szCs w:val="14"/>
        </w:rPr>
        <w:t> at the University of South Florida, researchers taught mice to fear a certain tone because it was accompanied by an electric shock, then removed the shock to see how long it would take the mice to stop reacting in fear to the tone. Mice who were given psilocybin unlearned the fear significantly faster than the other mice, and dissections showed that the drug had accelerated the growth of neural connections in those adaptive mice.</w:t>
      </w:r>
    </w:p>
    <w:p w14:paraId="51DBDD6B" w14:textId="77777777" w:rsidR="00386131" w:rsidRPr="000C6B44" w:rsidRDefault="00386131" w:rsidP="00386131">
      <w:pPr>
        <w:rPr>
          <w:u w:val="single"/>
        </w:rPr>
      </w:pPr>
      <w:r w:rsidRPr="000C6B44">
        <w:rPr>
          <w:sz w:val="14"/>
          <w:szCs w:val="14"/>
        </w:rPr>
        <w:t>In human trials, researchers are peering into the brain in real time, using functional MRI scans to get images of neural activity during and after psychedelic dosing sessions.</w:t>
      </w:r>
      <w:r w:rsidRPr="000C6B44">
        <w:t xml:space="preserve"> </w:t>
      </w:r>
      <w:r w:rsidRPr="000C6B44">
        <w:rPr>
          <w:sz w:val="18"/>
          <w:szCs w:val="18"/>
          <w:u w:val="single"/>
        </w:rPr>
        <w:t>In psilocybin trials, researchers at the University of Washington are </w:t>
      </w:r>
      <w:hyperlink r:id="rId84" w:tgtFrame="_blank" w:history="1">
        <w:r w:rsidRPr="000C6B44">
          <w:rPr>
            <w:rStyle w:val="Hyperlink"/>
            <w:sz w:val="18"/>
            <w:szCs w:val="18"/>
          </w:rPr>
          <w:t>studying brain activity</w:t>
        </w:r>
      </w:hyperlink>
      <w:r w:rsidRPr="000C6B44">
        <w:rPr>
          <w:sz w:val="18"/>
          <w:szCs w:val="18"/>
          <w:u w:val="single"/>
        </w:rPr>
        <w:t> in health workers suffering burnout</w:t>
      </w:r>
      <w:r w:rsidRPr="000C6B44">
        <w:rPr>
          <w:sz w:val="18"/>
          <w:szCs w:val="18"/>
        </w:rPr>
        <w:t xml:space="preserve">, while researchers at </w:t>
      </w:r>
      <w:r w:rsidRPr="000C6B44">
        <w:rPr>
          <w:sz w:val="18"/>
          <w:szCs w:val="18"/>
          <w:u w:val="single"/>
        </w:rPr>
        <w:t>Dell Med are examining people suffering prolonged grief over the deaths of family members who died in military duty</w:t>
      </w:r>
      <w:r w:rsidRPr="000C6B44">
        <w:rPr>
          <w:sz w:val="18"/>
          <w:szCs w:val="18"/>
        </w:rPr>
        <w:t>. Several studies, such as </w:t>
      </w:r>
      <w:hyperlink r:id="rId85" w:tgtFrame="_blank" w:history="1">
        <w:r w:rsidRPr="000C6B44">
          <w:rPr>
            <w:rStyle w:val="Hyperlink"/>
            <w:sz w:val="18"/>
            <w:szCs w:val="18"/>
          </w:rPr>
          <w:t>this one</w:t>
        </w:r>
      </w:hyperlink>
      <w:r w:rsidRPr="000C6B44">
        <w:rPr>
          <w:sz w:val="18"/>
          <w:szCs w:val="18"/>
        </w:rPr>
        <w:t xml:space="preserve"> at </w:t>
      </w:r>
      <w:r w:rsidRPr="000C6B44">
        <w:rPr>
          <w:highlight w:val="cyan"/>
          <w:u w:val="single"/>
        </w:rPr>
        <w:t>Johns Hopkins, have found that</w:t>
      </w:r>
      <w:r w:rsidRPr="000C6B44">
        <w:rPr>
          <w:highlight w:val="cyan"/>
        </w:rPr>
        <w:t xml:space="preserve"> </w:t>
      </w:r>
      <w:r w:rsidRPr="000C6B44">
        <w:rPr>
          <w:highlight w:val="cyan"/>
          <w:u w:val="single"/>
        </w:rPr>
        <w:t>psilocybin helps to regulate how various regions of the brain turn on and off, and how those regions communicate with each other.</w:t>
      </w:r>
    </w:p>
    <w:p w14:paraId="0744ABD8" w14:textId="3C938D68" w:rsidR="00386131" w:rsidRDefault="00386131" w:rsidP="00386131">
      <w:r w:rsidRPr="000C6B44">
        <w:rPr>
          <w:highlight w:val="cyan"/>
          <w:u w:val="single"/>
        </w:rPr>
        <w:t>“Psychedelics are altering the pattern of communication between brain areas,”</w:t>
      </w:r>
      <w:r w:rsidRPr="000C6B44">
        <w:t xml:space="preserve"> Siegel says.</w:t>
      </w:r>
    </w:p>
    <w:p w14:paraId="1A512517" w14:textId="77777777" w:rsidR="002265F0" w:rsidRDefault="002265F0" w:rsidP="002265F0">
      <w:pPr>
        <w:pStyle w:val="Heading4"/>
      </w:pPr>
      <w:r>
        <w:t>Using Util we see the goods of the AFF outweigh the bads</w:t>
      </w:r>
    </w:p>
    <w:p w14:paraId="3608981B" w14:textId="77777777" w:rsidR="002265F0" w:rsidRDefault="002265F0" w:rsidP="002265F0">
      <w:pPr>
        <w:rPr>
          <w:rStyle w:val="Style13ptBold"/>
        </w:rPr>
      </w:pPr>
      <w:r>
        <w:rPr>
          <w:rStyle w:val="Style13ptBold"/>
        </w:rPr>
        <w:t>NYU Grossman School of Medicine, ‘17</w:t>
      </w:r>
    </w:p>
    <w:p w14:paraId="02C018DB" w14:textId="77777777" w:rsidR="002265F0" w:rsidRPr="000C7F19" w:rsidRDefault="002265F0" w:rsidP="002265F0">
      <w:pPr>
        <w:rPr>
          <w:rStyle w:val="Style13ptBold"/>
          <w:b w:val="0"/>
          <w:bCs w:val="0"/>
        </w:rPr>
      </w:pPr>
      <w:r>
        <w:t xml:space="preserve">[NYU Grossman School of Medicine, Summer 2017, NYU Langone Health, “Post-Traumatic Stress Disorder Treatment with </w:t>
      </w:r>
      <w:r w:rsidRPr="000C7F19">
        <w:rPr>
          <w:color w:val="000000" w:themeColor="text1"/>
        </w:rPr>
        <w:t xml:space="preserve">Psychedelic Drugs”, </w:t>
      </w:r>
      <w:hyperlink r:id="rId86" w:anchor=":~:text=A%20bad%20trip%20has%20the,drug%20when%20they%20are%20not" w:history="1">
        <w:r w:rsidRPr="000C7F19">
          <w:rPr>
            <w:rStyle w:val="Hyperlink"/>
            <w:color w:val="000000" w:themeColor="text1"/>
          </w:rPr>
          <w:t>https://med.nyu.edu/departments-institutes/population-health/divisions-sections-centers/medical-ethics/education/high-school-bioethics-project/learning-scenarios/ptsd-treatment-psychedelics#:~:text=A%20bad%20trip%20has%20the,drug%20when%20they%20are%20not</w:t>
        </w:r>
      </w:hyperlink>
      <w:r>
        <w:t>, Accessed July 12 2024, AMH]</w:t>
      </w:r>
    </w:p>
    <w:p w14:paraId="1E864341" w14:textId="77777777" w:rsidR="002265F0" w:rsidRPr="000C7F19" w:rsidRDefault="002265F0" w:rsidP="002265F0">
      <w:pPr>
        <w:rPr>
          <w:u w:val="single"/>
        </w:rPr>
      </w:pPr>
      <w:r w:rsidRPr="000C7F19">
        <w:rPr>
          <w:u w:val="single"/>
        </w:rPr>
        <w:t>Benefits of Approving Psilocybin to Treat PTSD</w:t>
      </w:r>
    </w:p>
    <w:p w14:paraId="1FCEE936" w14:textId="77777777" w:rsidR="002265F0" w:rsidRDefault="002265F0" w:rsidP="002265F0">
      <w:r>
        <w:t xml:space="preserve">Supporters of using psychedelic drugs to help patients lessen their anxiety feel strongly that these drugs should be made available in a safe and supportive medical setting. In Dr. Ross’s study, the </w:t>
      </w:r>
      <w:r w:rsidRPr="000C7F19">
        <w:rPr>
          <w:u w:val="single"/>
        </w:rPr>
        <w:t>majority of participants reported having a positive experience that helped them feel less afraid</w:t>
      </w:r>
      <w:r>
        <w:t>. If these drugs can have such a success rate, then what could possibly be the reason for them not being legal?</w:t>
      </w:r>
    </w:p>
    <w:p w14:paraId="5FD589DE" w14:textId="77777777" w:rsidR="002265F0" w:rsidRDefault="002265F0" w:rsidP="002265F0">
      <w:r>
        <w:t xml:space="preserve">Drugs can be either chemically or psychologically addictive. When the cells in a person’s body cannot function without a certain drug, that person is chemically addicted to the drug. In contrast, when someone is psychologically addicted to a drug, they think that they desperately need it, but their body doesn’t actually physically need it to function. </w:t>
      </w:r>
      <w:r w:rsidRPr="000C7F19">
        <w:rPr>
          <w:u w:val="single"/>
        </w:rPr>
        <w:t>Psilocybin is not chemically addictive</w:t>
      </w:r>
      <w:r>
        <w:t xml:space="preserve"> like drugs such as nicotine </w:t>
      </w:r>
      <w:r w:rsidRPr="000C7F19">
        <w:rPr>
          <w:u w:val="single"/>
        </w:rPr>
        <w:t>and is also not known to have strong negative effects</w:t>
      </w:r>
      <w:r>
        <w:t>.</w:t>
      </w:r>
    </w:p>
    <w:p w14:paraId="70B1921A" w14:textId="6F96B0FD" w:rsidR="002265F0" w:rsidRDefault="002265F0" w:rsidP="002265F0">
      <w:pPr>
        <w:rPr>
          <w:u w:val="single"/>
        </w:rPr>
      </w:pPr>
      <w:r>
        <w:lastRenderedPageBreak/>
        <w:t xml:space="preserve">Utilitarianism is a doctrine used in ethics that says that “an action is right insofar as it promotes happiness, and that the greatest happiness of the greatest number should be the guiding principle of conduct.” When a drug is in the process of being approved, the U.S. Food and Drug Administration (FDA) uses this doctrine to determine whether it will lead to the greatest overall happiness. Supporters believe that because </w:t>
      </w:r>
      <w:r w:rsidRPr="000C7F19">
        <w:rPr>
          <w:u w:val="single"/>
        </w:rPr>
        <w:t>the drug is not that bad for you and has shown to have positive effects, the good definitely outweighs the bad.</w:t>
      </w:r>
    </w:p>
    <w:p w14:paraId="67074DF8" w14:textId="77777777" w:rsidR="002265F0" w:rsidRDefault="002265F0" w:rsidP="002265F0">
      <w:pPr>
        <w:pStyle w:val="Heading4"/>
      </w:pPr>
      <w:r>
        <w:t>Psychedelics have proven to be effective and to reduce anxiety and depression, not induce it</w:t>
      </w:r>
    </w:p>
    <w:p w14:paraId="1E4713F0" w14:textId="77777777" w:rsidR="002265F0" w:rsidRDefault="002265F0" w:rsidP="002265F0">
      <w:pPr>
        <w:rPr>
          <w:rStyle w:val="Style13ptBold"/>
        </w:rPr>
      </w:pPr>
      <w:r>
        <w:rPr>
          <w:rStyle w:val="Style13ptBold"/>
        </w:rPr>
        <w:t>Yao, Professor of mathematics at Peking University, et al., ‘24</w:t>
      </w:r>
    </w:p>
    <w:p w14:paraId="27D4A6CB" w14:textId="77777777" w:rsidR="002265F0" w:rsidRDefault="002265F0" w:rsidP="002265F0">
      <w:r>
        <w:t xml:space="preserve">[Yuan, Dan guo, Post doctoral researcher for Peking University, Tang-Sheng Lu, </w:t>
      </w:r>
      <w:r w:rsidRPr="00E71473">
        <w:t>National Institute on Drug Dependence and Beijing Key Laboratory of Drug Dependence Research Peking University</w:t>
      </w:r>
      <w:r>
        <w:t xml:space="preserve">, Fang-Lin Liu, National Institute on Drug Dependence and Beijing Key Laboratory of Drug Dependence Research Peking University, Shi-Hao Huang, </w:t>
      </w:r>
      <w:r w:rsidRPr="00874A4D">
        <w:t>National Institute on Drug Dependence and Beijing Key Laboratory of Drug Dependence Research Peking University</w:t>
      </w:r>
      <w:r>
        <w:t>, Meng-Qi Diao, School of Basic Medical Sciences Peking University Health Science Center Beijing, Su-Xia Li, National Institute on Drug Dependence and Beijing Key Laboratory of Drug Dependence Research Peking University, Beijing, Xiu-Jun Zhang, School of Psychology College of Public Health North China University of Science and Technology, Thomas R Kosten, Chair and Professor at the Department of Psychiatry Baylor College of Medicine, Jie Shi, National Institute on Drug Dependence and Beijing Key Laboratory of Drug Dependence Research Peking University, Yan-Ping Boa, National Institute on Drug Dependence and Beijing Key Laboratory of Drug Dependence Research Peking University, Lin Lu, Director of National Institute on Drug Dependence Peking University, Ying Han, National Institute on Drug Dependence and Beijing Key Laboratory of Drug Dependence Research, Peking University, May 2024, Science Direct, “Efficacy and safety of psychedelics for the treatment of mental disorders: A systemic review and meta-</w:t>
      </w:r>
      <w:r w:rsidRPr="00566517">
        <w:t xml:space="preserve">analysis”, </w:t>
      </w:r>
      <w:hyperlink r:id="rId87" w:history="1">
        <w:r w:rsidRPr="00566517">
          <w:rPr>
            <w:rStyle w:val="Hyperlink"/>
            <w:color w:val="auto"/>
          </w:rPr>
          <w:t>https://www.sciencedirect.com/science/article/abs/pii/S0165178124001719</w:t>
        </w:r>
      </w:hyperlink>
      <w:r w:rsidRPr="00566517">
        <w:t>, Accessed July</w:t>
      </w:r>
      <w:r>
        <w:t xml:space="preserve"> 12 2024, AMH]</w:t>
      </w:r>
    </w:p>
    <w:p w14:paraId="1F54FBEB" w14:textId="0937BC6E" w:rsidR="002265F0" w:rsidRDefault="002265F0" w:rsidP="00386131">
      <w:r>
        <w:t xml:space="preserve">Although evidence shows that psychedelics have a therapeutic effect on depression, their effectiveness varies across different types of psychedelics. </w:t>
      </w:r>
      <w:r w:rsidRPr="006B3E18">
        <w:rPr>
          <w:u w:val="single"/>
        </w:rPr>
        <w:t>Psilocybin therapy shows antidepressant potential</w:t>
      </w:r>
      <w:r>
        <w:t xml:space="preserve">, and Daws assessed the subacute impact of psilocybin on brain function </w:t>
      </w:r>
      <w:r w:rsidRPr="006B3E18">
        <w:rPr>
          <w:u w:val="single"/>
        </w:rPr>
        <w:t>in two clinical trials</w:t>
      </w:r>
      <w:r>
        <w:t xml:space="preserve"> (an open-label trial and a double-blind phase II randomized controlled trial) of depression. In both trials, </w:t>
      </w:r>
      <w:r w:rsidRPr="006B3E18">
        <w:rPr>
          <w:u w:val="single"/>
        </w:rPr>
        <w:t>the antidepressant effects of psilocybin were rapid and sustained</w:t>
      </w:r>
      <w:r>
        <w:t xml:space="preserve"> (Daws et al., 2022). The prototypical serotonergic hallucinogen LSD was used in the 1950s-1970s as an adjunct to psychotherapy (Passie et al., 2008). </w:t>
      </w:r>
      <w:r w:rsidRPr="006B3E18">
        <w:rPr>
          <w:u w:val="single"/>
        </w:rPr>
        <w:t>A published study showed the safety and efficacy of LSD-assisted psychotherapy in patients with anxiety associated with life-threatening diseases</w:t>
      </w:r>
      <w:r w:rsidRPr="006B3E18">
        <w:t>. After 12 months of LSD psychotherapy, 10 participants reported a reduction in anxiety (77.8%) and a rise in quality of life (66.7%)</w:t>
      </w:r>
      <w:r>
        <w:t xml:space="preserve"> (Gasser et al., 2015). </w:t>
      </w:r>
      <w:r w:rsidRPr="007C5071">
        <w:rPr>
          <w:u w:val="single"/>
        </w:rPr>
        <w:t>LSD has also been investigated as a treatment for several mental disorders, including alcoholism, opioid addiction, and anxiety and depression associated with terminal illness</w:t>
      </w:r>
      <w:r>
        <w:t xml:space="preserve"> (Schmid et al., 2021). Ayahuasca, a natural psychedelic brew prepared from Amazonian plants and rich in DMT and harmine, induces subjective well-being and may therefore have antidepressant actions (Osório Fde et al., 2015). Palhano-Fontes et al. observed significant antidepressant effects of ayahuasca when compared to placebo in 29 patients with treatment-resistant depression (TRD) (Palhano-Fontes et al., 2019). </w:t>
      </w:r>
      <w:r w:rsidRPr="007C5071">
        <w:rPr>
          <w:u w:val="single"/>
        </w:rPr>
        <w:t>MDMA</w:t>
      </w:r>
      <w:r>
        <w:t xml:space="preserve"> is the main psychoactive substance in the party drug ecstasy, which </w:t>
      </w:r>
      <w:r w:rsidRPr="007C5071">
        <w:rPr>
          <w:u w:val="single"/>
        </w:rPr>
        <w:t xml:space="preserve">is known to increase feelings of </w:t>
      </w:r>
      <w:r w:rsidRPr="007C5071">
        <w:rPr>
          <w:u w:val="single"/>
        </w:rPr>
        <w:lastRenderedPageBreak/>
        <w:t>empathy and social engagement, heighten mood states, and facilitate the processing of difficult emotions</w:t>
      </w:r>
      <w:r>
        <w:t xml:space="preserve"> (Holze et al., 2020). An observational study suggests that </w:t>
      </w:r>
      <w:r w:rsidRPr="007C5071">
        <w:rPr>
          <w:u w:val="single"/>
        </w:rPr>
        <w:t>MDMA use is associated with a lower risk of depression</w:t>
      </w:r>
      <w:r>
        <w:t xml:space="preserve"> (Jones and Nock, 2022). </w:t>
      </w:r>
      <w:r w:rsidRPr="007C5071">
        <w:rPr>
          <w:u w:val="single"/>
        </w:rPr>
        <w:t xml:space="preserve">MDMA-assisted behavioral therapy is highly efficacious in individuals with severe PTSD </w:t>
      </w:r>
      <w:r>
        <w:t xml:space="preserve">including those with common comorbidities such as </w:t>
      </w:r>
      <w:r w:rsidRPr="007C5071">
        <w:rPr>
          <w:u w:val="single"/>
        </w:rPr>
        <w:t>dissociation, depression, substance use disorders, and childhood trauma</w:t>
      </w:r>
      <w:r>
        <w:t xml:space="preserve"> (Mitchell et al., 2021).</w:t>
      </w:r>
    </w:p>
    <w:p w14:paraId="0A4C4B2A" w14:textId="77777777" w:rsidR="00386131" w:rsidRDefault="00386131" w:rsidP="00386131">
      <w:pPr>
        <w:pStyle w:val="Heading3"/>
      </w:pPr>
      <w:r>
        <w:lastRenderedPageBreak/>
        <w:t>AT: Side Effects</w:t>
      </w:r>
    </w:p>
    <w:p w14:paraId="65A1CACD" w14:textId="77777777" w:rsidR="00297166" w:rsidRDefault="00297166" w:rsidP="00297166">
      <w:pPr>
        <w:pStyle w:val="Heading4"/>
      </w:pPr>
      <w:r>
        <w:t>Solvency deficits for psychedelics are often due to external factors that more robust clinics solve for – Ketamine proves</w:t>
      </w:r>
    </w:p>
    <w:p w14:paraId="0AEDF7E9" w14:textId="77777777" w:rsidR="00297166" w:rsidRPr="00401713" w:rsidRDefault="00297166" w:rsidP="00297166">
      <w:pPr>
        <w:rPr>
          <w:rStyle w:val="Style13ptBold"/>
          <w:sz w:val="16"/>
          <w:szCs w:val="16"/>
        </w:rPr>
      </w:pPr>
      <w:r>
        <w:rPr>
          <w:rStyle w:val="Style13ptBold"/>
        </w:rPr>
        <w:t xml:space="preserve">Rivas, Innerbloom Ketamine Therapy, MD, Founder, 24 </w:t>
      </w:r>
      <w:r>
        <w:rPr>
          <w:rStyle w:val="Style13ptBold"/>
          <w:sz w:val="16"/>
          <w:szCs w:val="16"/>
        </w:rPr>
        <w:t xml:space="preserve">[Ray Rivas, Innerbloom Ketamine Therapy, “6 Reasons Why Ketamine Therapy May Not Be Working For You” </w:t>
      </w:r>
      <w:hyperlink r:id="rId88" w:history="1">
        <w:r w:rsidRPr="009270F6">
          <w:rPr>
            <w:rStyle w:val="Hyperlink"/>
            <w:sz w:val="16"/>
            <w:szCs w:val="16"/>
          </w:rPr>
          <w:t>https://www.innerbloomketamine.com/blog/6-reasons-why-ketamine-therapy-may-not-be-working-for-you DOA 7/12/24</w:t>
        </w:r>
      </w:hyperlink>
      <w:r>
        <w:rPr>
          <w:rStyle w:val="Style13ptBold"/>
          <w:sz w:val="16"/>
          <w:szCs w:val="16"/>
        </w:rPr>
        <w:t>, MP]</w:t>
      </w:r>
    </w:p>
    <w:p w14:paraId="0F7DBBFE" w14:textId="506E2B54" w:rsidR="00297166" w:rsidRPr="00297166" w:rsidRDefault="00297166" w:rsidP="00297166">
      <w:pPr>
        <w:rPr>
          <w:rFonts w:eastAsia="Times New Roman"/>
          <w:color w:val="1C1C1C"/>
          <w:sz w:val="24"/>
          <w:szCs w:val="24"/>
        </w:rPr>
      </w:pPr>
      <w:r w:rsidRPr="00401713">
        <w:rPr>
          <w:color w:val="1C1C1C"/>
          <w:sz w:val="16"/>
          <w:szCs w:val="24"/>
        </w:rPr>
        <w:t xml:space="preserve">Ketamine therapy may prove effective when all other options have failed. </w:t>
      </w:r>
      <w:r w:rsidRPr="00401713">
        <w:rPr>
          <w:color w:val="1C1C1C"/>
          <w:sz w:val="24"/>
          <w:szCs w:val="24"/>
        </w:rPr>
        <w:t xml:space="preserve">Numerous studies confirm the healing potential of ketamine; however, there are circumstances where </w:t>
      </w:r>
      <w:r w:rsidRPr="00401713">
        <w:rPr>
          <w:color w:val="1C1C1C"/>
          <w:sz w:val="24"/>
          <w:szCs w:val="24"/>
          <w:u w:val="single"/>
        </w:rPr>
        <w:t xml:space="preserve">ketamine </w:t>
      </w:r>
      <w:r w:rsidRPr="00401713">
        <w:rPr>
          <w:color w:val="1C1C1C"/>
          <w:sz w:val="24"/>
          <w:szCs w:val="24"/>
        </w:rPr>
        <w:t xml:space="preserve">therapy </w:t>
      </w:r>
      <w:r w:rsidRPr="00401713">
        <w:rPr>
          <w:color w:val="1C1C1C"/>
          <w:sz w:val="24"/>
          <w:szCs w:val="24"/>
          <w:u w:val="single"/>
        </w:rPr>
        <w:t>may fall short</w:t>
      </w:r>
      <w:r w:rsidRPr="00401713">
        <w:rPr>
          <w:color w:val="1C1C1C"/>
          <w:sz w:val="24"/>
          <w:szCs w:val="24"/>
        </w:rPr>
        <w:t xml:space="preserve"> of a miracle. Fortunately, many of these reasons can be attributed to a lack of knowledge and preparation rather than innate </w:t>
      </w:r>
      <w:r w:rsidRPr="00401713">
        <w:rPr>
          <w:color w:val="000000" w:themeColor="text1"/>
          <w:sz w:val="24"/>
          <w:szCs w:val="24"/>
        </w:rPr>
        <w:t xml:space="preserve">biochemical and patient-specific factors. Healing from ketamine therapy </w:t>
      </w:r>
      <w:r w:rsidRPr="00401713">
        <w:rPr>
          <w:color w:val="000000" w:themeColor="text1"/>
          <w:sz w:val="24"/>
          <w:szCs w:val="24"/>
          <w:u w:val="single"/>
        </w:rPr>
        <w:t xml:space="preserve">takes foresight, careful planning, and hard work. </w:t>
      </w:r>
      <w:r w:rsidRPr="00401713">
        <w:rPr>
          <w:color w:val="000000" w:themeColor="text1"/>
          <w:sz w:val="24"/>
          <w:szCs w:val="24"/>
        </w:rPr>
        <w:t>Additionally, healing isn’t always linear, and an appreciation that the medicine builds upon itself over time is key to sticking through some ups and downs.</w:t>
      </w:r>
      <w:r w:rsidRPr="00401713">
        <w:rPr>
          <w:color w:val="000000" w:themeColor="text1"/>
        </w:rPr>
        <w:t xml:space="preserve"> </w:t>
      </w:r>
      <w:r w:rsidRPr="00401713">
        <w:rPr>
          <w:color w:val="000000" w:themeColor="text1"/>
          <w:sz w:val="24"/>
          <w:szCs w:val="24"/>
        </w:rPr>
        <w:t xml:space="preserve">Today, we are going to discuss </w:t>
      </w:r>
      <w:r w:rsidRPr="00401713">
        <w:rPr>
          <w:color w:val="000000" w:themeColor="text1"/>
          <w:sz w:val="24"/>
          <w:szCs w:val="24"/>
          <w:u w:val="single"/>
        </w:rPr>
        <w:t>six</w:t>
      </w:r>
      <w:r w:rsidRPr="00401713">
        <w:rPr>
          <w:color w:val="000000" w:themeColor="text1"/>
          <w:sz w:val="24"/>
          <w:szCs w:val="24"/>
        </w:rPr>
        <w:t xml:space="preserve"> potential </w:t>
      </w:r>
      <w:r w:rsidRPr="00401713">
        <w:rPr>
          <w:color w:val="000000" w:themeColor="text1"/>
          <w:sz w:val="24"/>
          <w:szCs w:val="24"/>
          <w:u w:val="single"/>
        </w:rPr>
        <w:t>reasons</w:t>
      </w:r>
      <w:r w:rsidRPr="00401713">
        <w:rPr>
          <w:color w:val="000000" w:themeColor="text1"/>
          <w:sz w:val="24"/>
          <w:szCs w:val="24"/>
        </w:rPr>
        <w:t xml:space="preserve"> why </w:t>
      </w:r>
      <w:r w:rsidRPr="00401713">
        <w:rPr>
          <w:color w:val="000000" w:themeColor="text1"/>
          <w:sz w:val="24"/>
          <w:szCs w:val="24"/>
          <w:u w:val="single"/>
        </w:rPr>
        <w:t>ketamine</w:t>
      </w:r>
      <w:r w:rsidRPr="00401713">
        <w:rPr>
          <w:color w:val="000000" w:themeColor="text1"/>
          <w:sz w:val="24"/>
          <w:szCs w:val="24"/>
        </w:rPr>
        <w:t xml:space="preserve"> therapy </w:t>
      </w:r>
      <w:r w:rsidRPr="00401713">
        <w:rPr>
          <w:color w:val="000000" w:themeColor="text1"/>
          <w:sz w:val="24"/>
          <w:szCs w:val="24"/>
          <w:u w:val="single"/>
        </w:rPr>
        <w:t>may not be working</w:t>
      </w:r>
      <w:r w:rsidRPr="00401713">
        <w:rPr>
          <w:color w:val="000000" w:themeColor="text1"/>
          <w:sz w:val="24"/>
          <w:szCs w:val="24"/>
        </w:rPr>
        <w:t xml:space="preserve"> for you. Furthermore, we will point out how to avoid pitfalls, be okay with doubt, and embrace the journey, however pleasant or challenging it may be for you.</w:t>
      </w:r>
      <w:r w:rsidRPr="00401713">
        <w:rPr>
          <w:color w:val="000000" w:themeColor="text1"/>
        </w:rPr>
        <w:t xml:space="preserve"> </w:t>
      </w:r>
      <w:r w:rsidRPr="00401713">
        <w:rPr>
          <w:rFonts w:eastAsia="Times New Roman"/>
          <w:color w:val="000000" w:themeColor="text1"/>
          <w:sz w:val="24"/>
          <w:szCs w:val="24"/>
        </w:rPr>
        <w:t xml:space="preserve">1. </w:t>
      </w:r>
      <w:r w:rsidRPr="00401713">
        <w:rPr>
          <w:rFonts w:eastAsia="Times New Roman"/>
          <w:color w:val="000000" w:themeColor="text1"/>
          <w:sz w:val="24"/>
          <w:szCs w:val="24"/>
          <w:u w:val="single"/>
        </w:rPr>
        <w:t>Inadequate preparation for ketamine therapy</w:t>
      </w:r>
      <w:r w:rsidRPr="00401713">
        <w:rPr>
          <w:rFonts w:eastAsia="Times New Roman"/>
          <w:b/>
          <w:bCs/>
          <w:color w:val="000000" w:themeColor="text1"/>
          <w:sz w:val="24"/>
          <w:szCs w:val="24"/>
        </w:rPr>
        <w:t xml:space="preserve"> </w:t>
      </w:r>
      <w:r w:rsidRPr="00401713">
        <w:rPr>
          <w:rFonts w:eastAsia="Times New Roman"/>
          <w:color w:val="000000" w:themeColor="text1"/>
          <w:sz w:val="24"/>
          <w:szCs w:val="24"/>
        </w:rPr>
        <w:t xml:space="preserve">Much like an athlete who takes time to practice, strategize their moves, and plan for a win, </w:t>
      </w:r>
      <w:hyperlink r:id="rId89" w:history="1">
        <w:r w:rsidRPr="00401713">
          <w:rPr>
            <w:rFonts w:eastAsia="Times New Roman"/>
            <w:color w:val="000000" w:themeColor="text1"/>
            <w:sz w:val="24"/>
            <w:szCs w:val="24"/>
            <w:u w:val="single"/>
          </w:rPr>
          <w:t>preparing for a ketamine therapy</w:t>
        </w:r>
      </w:hyperlink>
      <w:r w:rsidRPr="00401713">
        <w:rPr>
          <w:rFonts w:eastAsia="Times New Roman"/>
          <w:color w:val="000000" w:themeColor="text1"/>
          <w:sz w:val="24"/>
          <w:szCs w:val="24"/>
        </w:rPr>
        <w:t xml:space="preserve"> is a key step in the process of healing. </w:t>
      </w:r>
      <w:r w:rsidRPr="00401713">
        <w:rPr>
          <w:rFonts w:eastAsia="Times New Roman"/>
          <w:color w:val="000000" w:themeColor="text1"/>
          <w:sz w:val="24"/>
          <w:szCs w:val="24"/>
          <w:u w:val="single"/>
        </w:rPr>
        <w:t>Preparation involves conducting</w:t>
      </w:r>
      <w:r w:rsidRPr="00401713">
        <w:rPr>
          <w:rFonts w:eastAsia="Times New Roman"/>
          <w:color w:val="000000" w:themeColor="text1"/>
          <w:sz w:val="24"/>
          <w:szCs w:val="24"/>
        </w:rPr>
        <w:t xml:space="preserve"> your own </w:t>
      </w:r>
      <w:r w:rsidRPr="00401713">
        <w:rPr>
          <w:rFonts w:eastAsia="Times New Roman"/>
          <w:color w:val="000000" w:themeColor="text1"/>
          <w:sz w:val="24"/>
          <w:szCs w:val="24"/>
          <w:u w:val="single"/>
        </w:rPr>
        <w:t xml:space="preserve">research </w:t>
      </w:r>
      <w:r w:rsidRPr="00401713">
        <w:rPr>
          <w:rFonts w:eastAsia="Times New Roman"/>
          <w:color w:val="000000" w:themeColor="text1"/>
          <w:sz w:val="24"/>
          <w:szCs w:val="24"/>
        </w:rPr>
        <w:t xml:space="preserve">and truly </w:t>
      </w:r>
      <w:r w:rsidRPr="00401713">
        <w:rPr>
          <w:rFonts w:eastAsia="Times New Roman"/>
          <w:color w:val="000000" w:themeColor="text1"/>
          <w:sz w:val="24"/>
          <w:szCs w:val="24"/>
          <w:u w:val="single"/>
        </w:rPr>
        <w:t>understanding the</w:t>
      </w:r>
      <w:r w:rsidRPr="00401713">
        <w:rPr>
          <w:rFonts w:eastAsia="Times New Roman"/>
          <w:color w:val="000000" w:themeColor="text1"/>
          <w:sz w:val="24"/>
          <w:szCs w:val="24"/>
        </w:rPr>
        <w:t xml:space="preserve"> medicine's potential benefits and </w:t>
      </w:r>
      <w:r w:rsidRPr="00401713">
        <w:rPr>
          <w:rFonts w:eastAsia="Times New Roman"/>
          <w:color w:val="000000" w:themeColor="text1"/>
          <w:sz w:val="24"/>
          <w:szCs w:val="24"/>
          <w:u w:val="single"/>
        </w:rPr>
        <w:t>risks.</w:t>
      </w:r>
      <w:r w:rsidRPr="00401713">
        <w:rPr>
          <w:rFonts w:eastAsia="Times New Roman"/>
          <w:color w:val="000000" w:themeColor="text1"/>
          <w:sz w:val="24"/>
          <w:szCs w:val="24"/>
        </w:rPr>
        <w:t xml:space="preserve"> It's </w:t>
      </w:r>
      <w:r w:rsidRPr="00401713">
        <w:rPr>
          <w:rFonts w:eastAsia="Times New Roman"/>
          <w:b/>
          <w:bCs/>
          <w:color w:val="000000" w:themeColor="text1"/>
          <w:sz w:val="24"/>
          <w:szCs w:val="24"/>
          <w:u w:val="single"/>
        </w:rPr>
        <w:t xml:space="preserve">crucial to find the </w:t>
      </w:r>
      <w:hyperlink r:id="rId90" w:history="1">
        <w:r w:rsidRPr="00401713">
          <w:rPr>
            <w:rFonts w:eastAsia="Times New Roman"/>
            <w:b/>
            <w:bCs/>
            <w:color w:val="000000" w:themeColor="text1"/>
            <w:sz w:val="24"/>
            <w:szCs w:val="24"/>
            <w:u w:val="single"/>
          </w:rPr>
          <w:t>best ketamine clinic</w:t>
        </w:r>
      </w:hyperlink>
      <w:r w:rsidRPr="00401713">
        <w:rPr>
          <w:rFonts w:eastAsia="Times New Roman"/>
          <w:b/>
          <w:bCs/>
          <w:color w:val="000000" w:themeColor="text1"/>
          <w:sz w:val="24"/>
          <w:szCs w:val="24"/>
          <w:u w:val="single"/>
        </w:rPr>
        <w:t xml:space="preserve"> that aligns with your intentions and goals;</w:t>
      </w:r>
      <w:r w:rsidRPr="00401713">
        <w:rPr>
          <w:rFonts w:eastAsia="Times New Roman"/>
          <w:color w:val="000000" w:themeColor="text1"/>
          <w:sz w:val="24"/>
          <w:szCs w:val="24"/>
        </w:rPr>
        <w:t xml:space="preserve"> a healing facility that provides a safe and comfortable environment is key. It's best to understand the ketamine process in its entirety, along with the work that is involved in addition to receiving the medicine. </w:t>
      </w:r>
      <w:r w:rsidRPr="00401713">
        <w:rPr>
          <w:rFonts w:eastAsia="Times New Roman"/>
          <w:color w:val="000000" w:themeColor="text1"/>
          <w:sz w:val="24"/>
          <w:szCs w:val="24"/>
          <w:u w:val="single"/>
        </w:rPr>
        <w:t>Someone considering ketamine therapy should</w:t>
      </w:r>
      <w:r w:rsidRPr="00401713">
        <w:rPr>
          <w:rFonts w:eastAsia="Times New Roman"/>
          <w:color w:val="000000" w:themeColor="text1"/>
          <w:sz w:val="24"/>
          <w:szCs w:val="24"/>
        </w:rPr>
        <w:t xml:space="preserve"> take an </w:t>
      </w:r>
      <w:r w:rsidRPr="00401713">
        <w:rPr>
          <w:rFonts w:eastAsia="Times New Roman"/>
          <w:color w:val="1C1C1C"/>
          <w:sz w:val="24"/>
          <w:szCs w:val="24"/>
        </w:rPr>
        <w:t xml:space="preserve">introspective view of themselves, </w:t>
      </w:r>
      <w:r w:rsidRPr="00401713">
        <w:rPr>
          <w:rFonts w:eastAsia="Times New Roman"/>
          <w:color w:val="1C1C1C"/>
          <w:sz w:val="24"/>
          <w:szCs w:val="24"/>
          <w:u w:val="single"/>
        </w:rPr>
        <w:t>ask</w:t>
      </w:r>
      <w:r w:rsidRPr="00401713">
        <w:rPr>
          <w:rFonts w:eastAsia="Times New Roman"/>
          <w:color w:val="1C1C1C"/>
          <w:sz w:val="24"/>
          <w:szCs w:val="24"/>
        </w:rPr>
        <w:t xml:space="preserve">ing </w:t>
      </w:r>
      <w:r w:rsidRPr="00401713">
        <w:rPr>
          <w:rFonts w:eastAsia="Times New Roman"/>
          <w:b/>
          <w:bCs/>
          <w:color w:val="1C1C1C"/>
          <w:sz w:val="24"/>
          <w:szCs w:val="24"/>
          <w:u w:val="single"/>
        </w:rPr>
        <w:t xml:space="preserve">why ketamine and why now? </w:t>
      </w:r>
      <w:r w:rsidRPr="00401713">
        <w:rPr>
          <w:rFonts w:eastAsia="Times New Roman"/>
          <w:color w:val="1C1C1C"/>
          <w:sz w:val="16"/>
          <w:szCs w:val="24"/>
        </w:rPr>
        <w:t xml:space="preserve">Fear, doubt, and disappointment can be avoided by doing this groundwork and asking questions. Next, it’s time to utilize your support system and build a team. This could involve finding a therapist or a loved one with whom to discuss your ketamine therapy experiences. </w:t>
      </w:r>
      <w:r w:rsidRPr="00401713">
        <w:rPr>
          <w:rFonts w:eastAsia="Times New Roman"/>
          <w:color w:val="1C1C1C"/>
          <w:sz w:val="24"/>
          <w:szCs w:val="24"/>
          <w:u w:val="single"/>
        </w:rPr>
        <w:t>Insights, motivation, or new ideas are common after a ketamine infusio</w:t>
      </w:r>
      <w:r w:rsidRPr="00401713">
        <w:rPr>
          <w:rFonts w:eastAsia="Times New Roman"/>
          <w:color w:val="1C1C1C"/>
          <w:sz w:val="24"/>
          <w:szCs w:val="24"/>
        </w:rPr>
        <w:t>n; thus, it can be beneficial to discuss these with someone, integrate your ketamine experiences to make changes in thoughts, behaviors, and ultimately plans for positive change. 2. Poor attention to the big picture</w:t>
      </w:r>
      <w:r w:rsidRPr="00401713">
        <w:rPr>
          <w:rFonts w:eastAsia="Times New Roman"/>
          <w:b/>
          <w:bCs/>
          <w:color w:val="1C1C1C"/>
          <w:sz w:val="24"/>
          <w:szCs w:val="24"/>
          <w:u w:val="single"/>
        </w:rPr>
        <w:t xml:space="preserve"> The medicine alone will </w:t>
      </w:r>
      <w:r w:rsidRPr="00401713">
        <w:rPr>
          <w:rFonts w:eastAsia="Times New Roman"/>
          <w:color w:val="1C1C1C"/>
          <w:sz w:val="24"/>
          <w:szCs w:val="24"/>
          <w:u w:val="single"/>
        </w:rPr>
        <w:t>more often than not</w:t>
      </w:r>
      <w:r w:rsidRPr="00401713">
        <w:rPr>
          <w:rFonts w:eastAsia="Times New Roman"/>
          <w:b/>
          <w:bCs/>
          <w:color w:val="1C1C1C"/>
          <w:sz w:val="24"/>
          <w:szCs w:val="24"/>
          <w:u w:val="single"/>
        </w:rPr>
        <w:t xml:space="preserve"> have beneficial effects</w:t>
      </w:r>
      <w:r w:rsidRPr="00401713">
        <w:rPr>
          <w:rFonts w:eastAsia="Times New Roman"/>
          <w:color w:val="1C1C1C"/>
          <w:sz w:val="24"/>
          <w:szCs w:val="24"/>
          <w:u w:val="single"/>
        </w:rPr>
        <w:t xml:space="preserve">, and sometimes </w:t>
      </w:r>
      <w:r w:rsidRPr="00401713">
        <w:rPr>
          <w:rFonts w:eastAsia="Times New Roman"/>
          <w:b/>
          <w:bCs/>
          <w:color w:val="1C1C1C"/>
          <w:sz w:val="24"/>
          <w:szCs w:val="24"/>
          <w:u w:val="single"/>
        </w:rPr>
        <w:t>immediately</w:t>
      </w:r>
      <w:r>
        <w:rPr>
          <w:rFonts w:eastAsia="Times New Roman"/>
          <w:color w:val="1C1C1C"/>
          <w:sz w:val="24"/>
          <w:szCs w:val="24"/>
        </w:rPr>
        <w:t>.</w:t>
      </w:r>
    </w:p>
    <w:p w14:paraId="2BEC3259" w14:textId="77777777" w:rsidR="00386131" w:rsidRDefault="00386131" w:rsidP="00386131">
      <w:pPr>
        <w:pStyle w:val="Heading4"/>
      </w:pPr>
      <w:r>
        <w:t>Hallucinations and other side effects are being reduced through R&amp; D</w:t>
      </w:r>
    </w:p>
    <w:p w14:paraId="1F543AA1" w14:textId="77777777" w:rsidR="00386131" w:rsidRDefault="00386131" w:rsidP="00386131">
      <w:r>
        <w:t xml:space="preserve">David E. </w:t>
      </w:r>
      <w:r w:rsidRPr="00E343A2">
        <w:rPr>
          <w:rStyle w:val="Style13ptBold"/>
        </w:rPr>
        <w:t>Olsen ’24</w:t>
      </w:r>
      <w:r>
        <w:t xml:space="preserve">, January 11, </w:t>
      </w:r>
      <w:r w:rsidRPr="00E343A2">
        <w:t>founding director of the UC Davis Institute of Psychedelics and Neurotherapeutics</w:t>
      </w:r>
      <w:r>
        <w:t>, “</w:t>
      </w:r>
      <w:r w:rsidRPr="006E234D">
        <w:t>Psychedelics without the hallucinations: A new mental health treatment? with David E. Olson (Ep. 127)</w:t>
      </w:r>
      <w:r>
        <w:t xml:space="preserve">,” BIG BRAINS, U CHICAGO NEWS, accessed July 9, 2024, </w:t>
      </w:r>
      <w:r w:rsidRPr="006E234D">
        <w:t>https://news.uchicago.edu/psychedelics-without-hallucinations-new-mental-health-treatment</w:t>
      </w:r>
    </w:p>
    <w:p w14:paraId="7D59F219" w14:textId="77777777" w:rsidR="00386131" w:rsidRPr="00FA3F64" w:rsidRDefault="00386131" w:rsidP="00386131">
      <w:pPr>
        <w:rPr>
          <w:sz w:val="16"/>
        </w:rPr>
      </w:pPr>
      <w:r w:rsidRPr="00FA3F64">
        <w:rPr>
          <w:sz w:val="16"/>
        </w:rPr>
        <w:t xml:space="preserve">David E. Olson: Now </w:t>
      </w:r>
      <w:r w:rsidRPr="003011BE">
        <w:rPr>
          <w:rStyle w:val="StyleUnderline"/>
        </w:rPr>
        <w:t xml:space="preserve">we have </w:t>
      </w:r>
      <w:r w:rsidRPr="003011BE">
        <w:rPr>
          <w:rStyle w:val="StyleUnderline"/>
          <w:highlight w:val="cyan"/>
        </w:rPr>
        <w:t>modern tools of neuroscience</w:t>
      </w:r>
      <w:r w:rsidRPr="003011BE">
        <w:rPr>
          <w:rStyle w:val="StyleUnderline"/>
        </w:rPr>
        <w:t xml:space="preserve">, of systems neuroscience, of molecular neuroscience, and that is really </w:t>
      </w:r>
      <w:r w:rsidRPr="003011BE">
        <w:rPr>
          <w:rStyle w:val="StyleUnderline"/>
          <w:highlight w:val="cyan"/>
        </w:rPr>
        <w:t>allow</w:t>
      </w:r>
      <w:r w:rsidRPr="003011BE">
        <w:rPr>
          <w:rStyle w:val="StyleUnderline"/>
        </w:rPr>
        <w:t xml:space="preserve">ing </w:t>
      </w:r>
      <w:r w:rsidRPr="003011BE">
        <w:rPr>
          <w:rStyle w:val="StyleUnderline"/>
          <w:highlight w:val="cyan"/>
        </w:rPr>
        <w:t>us to interrogate</w:t>
      </w:r>
      <w:r w:rsidRPr="003011BE">
        <w:rPr>
          <w:rStyle w:val="StyleUnderline"/>
        </w:rPr>
        <w:t xml:space="preserve"> the mechanisms of </w:t>
      </w:r>
      <w:r w:rsidRPr="003011BE">
        <w:rPr>
          <w:rStyle w:val="StyleUnderline"/>
          <w:highlight w:val="cyan"/>
        </w:rPr>
        <w:t>psychedelics with a precision that has not been possible before</w:t>
      </w:r>
      <w:r w:rsidRPr="00FA3F64">
        <w:rPr>
          <w:sz w:val="16"/>
        </w:rPr>
        <w:t>. And I became really interested in this field when I started learning more about the effects of ketamine. Now, ketamine is a dissociative anesthetic that's been used in medicine for many, many years, but it wasn't until about the year 2000 when we realized that ketamine might have some fast-acting antidepressant properties.</w:t>
      </w:r>
    </w:p>
    <w:p w14:paraId="7EA9B173" w14:textId="77777777" w:rsidR="00386131" w:rsidRPr="00FA3F64" w:rsidRDefault="00386131" w:rsidP="00386131">
      <w:pPr>
        <w:rPr>
          <w:sz w:val="16"/>
        </w:rPr>
      </w:pPr>
      <w:r w:rsidRPr="00FA3F64">
        <w:rPr>
          <w:sz w:val="16"/>
        </w:rPr>
        <w:lastRenderedPageBreak/>
        <w:t>Tape: You've probably seen the ads, depending on where you live. They're all over social media. We're talking about clinics offering ketamine. It's a hallucinogen known to many people as a party drug. But after more than 20 years of research, some clinics are now using ketamine in combination with psychotherapy to treat a variety of mental health conditions.</w:t>
      </w:r>
    </w:p>
    <w:p w14:paraId="4F097918" w14:textId="77777777" w:rsidR="00386131" w:rsidRPr="00FA3F64" w:rsidRDefault="00386131" w:rsidP="00386131">
      <w:pPr>
        <w:rPr>
          <w:sz w:val="16"/>
        </w:rPr>
      </w:pPr>
      <w:r w:rsidRPr="00FA3F64">
        <w:rPr>
          <w:sz w:val="16"/>
        </w:rPr>
        <w:t xml:space="preserve">David E. Olson: It was a lot of pioneering work from </w:t>
      </w:r>
      <w:r w:rsidRPr="003011BE">
        <w:rPr>
          <w:rStyle w:val="StyleUnderline"/>
          <w:highlight w:val="cyan"/>
        </w:rPr>
        <w:t>researchers at Yale</w:t>
      </w:r>
      <w:r w:rsidRPr="00FA3F64">
        <w:rPr>
          <w:sz w:val="16"/>
        </w:rPr>
        <w:t xml:space="preserve">, John Chrystal, and others who had demonstrated that ketamine had these rapid antidepressant effects, but then follow-on mechanistic work by people like the late Ron Duman, and the late George Aghajanian. They really demonstrated potentially how ketamine was impacting the brain, and they were really showing that it had this remarkable ability to promote the growth of key neurons in parts of the brain that regulate mood, motivation, fear, and reward. And so it was with this mechanistic understanding of how ketamine seemed to be operating, that I became very interested in trying to identify molecules that produced ketamine-like effects on brain structure, but maybe had some advantages. And that's what really </w:t>
      </w:r>
      <w:r w:rsidRPr="003011BE">
        <w:rPr>
          <w:rStyle w:val="StyleUnderline"/>
          <w:highlight w:val="cyan"/>
        </w:rPr>
        <w:t>led us to study</w:t>
      </w:r>
      <w:r w:rsidRPr="003011BE">
        <w:rPr>
          <w:rStyle w:val="StyleUnderline"/>
        </w:rPr>
        <w:t xml:space="preserve"> the </w:t>
      </w:r>
      <w:r w:rsidRPr="003011BE">
        <w:rPr>
          <w:rStyle w:val="StyleUnderline"/>
          <w:highlight w:val="cyan"/>
        </w:rPr>
        <w:t>psychedelics</w:t>
      </w:r>
      <w:r w:rsidRPr="00FA3F64">
        <w:rPr>
          <w:sz w:val="16"/>
        </w:rPr>
        <w:t>.</w:t>
      </w:r>
    </w:p>
    <w:p w14:paraId="39777259" w14:textId="77777777" w:rsidR="00386131" w:rsidRPr="00FA3F64" w:rsidRDefault="00386131" w:rsidP="00386131">
      <w:pPr>
        <w:rPr>
          <w:sz w:val="16"/>
        </w:rPr>
      </w:pPr>
      <w:r w:rsidRPr="00FA3F64">
        <w:rPr>
          <w:sz w:val="16"/>
        </w:rPr>
        <w:t>Paul Rand: Help me understand what's happening inside the brain when these psychedelics are taken and they're working.</w:t>
      </w:r>
    </w:p>
    <w:p w14:paraId="366A9800" w14:textId="77777777" w:rsidR="00386131" w:rsidRPr="00FA3F64" w:rsidRDefault="00386131" w:rsidP="00386131">
      <w:pPr>
        <w:rPr>
          <w:sz w:val="16"/>
        </w:rPr>
      </w:pPr>
      <w:r w:rsidRPr="00FA3F64">
        <w:rPr>
          <w:sz w:val="16"/>
        </w:rPr>
        <w:t>David E. Olson: So I think the big question is what do you consider to be a psychedelic? Because I think that's the first category that trips a lot of people up, no pun intended.</w:t>
      </w:r>
    </w:p>
    <w:p w14:paraId="3255FF68" w14:textId="77777777" w:rsidR="00386131" w:rsidRPr="00FA3F64" w:rsidRDefault="00386131" w:rsidP="00386131">
      <w:pPr>
        <w:rPr>
          <w:sz w:val="16"/>
        </w:rPr>
      </w:pPr>
      <w:r w:rsidRPr="00FA3F64">
        <w:rPr>
          <w:sz w:val="16"/>
        </w:rPr>
        <w:t>Paul Rand: A little psychedelic humor from the doctor.</w:t>
      </w:r>
    </w:p>
    <w:p w14:paraId="28341698" w14:textId="77777777" w:rsidR="00386131" w:rsidRPr="00FA3F64" w:rsidRDefault="00386131" w:rsidP="00386131">
      <w:pPr>
        <w:rPr>
          <w:sz w:val="16"/>
        </w:rPr>
      </w:pPr>
      <w:r w:rsidRPr="00FA3F64">
        <w:rPr>
          <w:sz w:val="16"/>
        </w:rPr>
        <w:t xml:space="preserve">David E. Olson: So classic serotonergic </w:t>
      </w:r>
      <w:r w:rsidRPr="00FA3F64">
        <w:rPr>
          <w:rStyle w:val="StyleUnderline"/>
          <w:highlight w:val="cyan"/>
        </w:rPr>
        <w:t>psychedelics</w:t>
      </w:r>
      <w:r w:rsidRPr="00FA3F64">
        <w:rPr>
          <w:sz w:val="16"/>
        </w:rPr>
        <w:t xml:space="preserve"> are molecules that </w:t>
      </w:r>
      <w:r w:rsidRPr="00FA3F64">
        <w:rPr>
          <w:rStyle w:val="StyleUnderline"/>
          <w:highlight w:val="cyan"/>
        </w:rPr>
        <w:t>activate</w:t>
      </w:r>
      <w:r w:rsidRPr="00FA3F64">
        <w:rPr>
          <w:sz w:val="16"/>
        </w:rPr>
        <w:t xml:space="preserve"> a particular </w:t>
      </w:r>
      <w:r w:rsidRPr="00FA3F64">
        <w:rPr>
          <w:rStyle w:val="StyleUnderline"/>
          <w:highlight w:val="cyan"/>
        </w:rPr>
        <w:t>serotonin</w:t>
      </w:r>
      <w:r w:rsidRPr="00FA3F64">
        <w:rPr>
          <w:sz w:val="16"/>
        </w:rPr>
        <w:t xml:space="preserve"> receptor called the 5-HT2A receptor and, in turn, produce very profound subjective experiences. And so these are the type of experiences you would feel after taking a drug like LSD or psilocybin. Those are classic psychedelics. There are other drugs that have different pharmacological mechanisms that might produce some overlapping phenotypes but are distinct, and a drug like ketamine would fall into that category. Typically, ketamine is not considered a psychedelic. It's typically called a dissociative anesthetic. Molecules like PCP would also fall into that particular category. And then there are other drugs like MDMA, who are very different than psychedelics, but tend to get lumped into this category. I do not consider MDMA to be a psychedelic. In fact, MDMA is very different than psychedelics, probably even considered to be non-hallucinogenic. And so just because a drug makes you feel something does not make it necessarily a psychedelic.</w:t>
      </w:r>
    </w:p>
    <w:p w14:paraId="71538894" w14:textId="77777777" w:rsidR="00386131" w:rsidRPr="00FA3F64" w:rsidRDefault="00386131" w:rsidP="00386131">
      <w:pPr>
        <w:rPr>
          <w:sz w:val="16"/>
        </w:rPr>
      </w:pPr>
      <w:r w:rsidRPr="00FA3F64">
        <w:rPr>
          <w:sz w:val="16"/>
        </w:rPr>
        <w:t>Paul Rand: As anyone who's taken one of these drugs knows, the most important trademark of classic psychedelics is that they can make you hallucinate. For example, maybe you'll see kaleidoscope colors or moving objects.</w:t>
      </w:r>
    </w:p>
    <w:p w14:paraId="2CAB7AEC" w14:textId="77777777" w:rsidR="00386131" w:rsidRPr="00FA3F64" w:rsidRDefault="00386131" w:rsidP="00386131">
      <w:pPr>
        <w:rPr>
          <w:sz w:val="16"/>
        </w:rPr>
      </w:pPr>
      <w:r w:rsidRPr="00FA3F64">
        <w:rPr>
          <w:sz w:val="16"/>
        </w:rPr>
        <w:t>David E. Olson: One of the characteristics of psychedelics that have definitely limited their clinical application and their broad therapeutic applicability has really been the subjective effects, the hallucinations. These are very powerful substances, and if not used appropriately, there can be deleterious consequences.</w:t>
      </w:r>
    </w:p>
    <w:p w14:paraId="49976B74" w14:textId="77777777" w:rsidR="00386131" w:rsidRPr="00FA3F64" w:rsidRDefault="00386131" w:rsidP="00386131">
      <w:pPr>
        <w:rPr>
          <w:sz w:val="16"/>
        </w:rPr>
      </w:pPr>
      <w:r w:rsidRPr="00FA3F64">
        <w:rPr>
          <w:sz w:val="16"/>
        </w:rPr>
        <w:t xml:space="preserve">Paul Rand: In other words, </w:t>
      </w:r>
      <w:r w:rsidRPr="00FA3F64">
        <w:rPr>
          <w:rStyle w:val="StyleUnderline"/>
          <w:highlight w:val="cyan"/>
        </w:rPr>
        <w:t>what if you have a bad trip</w:t>
      </w:r>
      <w:r w:rsidRPr="00FA3F64">
        <w:rPr>
          <w:sz w:val="16"/>
        </w:rPr>
        <w:t>? And even worse, what if you can't come out of it unharmed?</w:t>
      </w:r>
    </w:p>
    <w:p w14:paraId="51021210" w14:textId="77777777" w:rsidR="00386131" w:rsidRPr="00FA3F64" w:rsidRDefault="00386131" w:rsidP="00386131">
      <w:pPr>
        <w:rPr>
          <w:sz w:val="16"/>
        </w:rPr>
      </w:pPr>
      <w:r w:rsidRPr="00FA3F64">
        <w:rPr>
          <w:sz w:val="16"/>
        </w:rPr>
        <w:t>David E. Olson: And so if you have a family history or predisposed to developing something like a disease like schizophrenia, it's quite possible that psilocybin might induce a psychotic break. If you have an anxiety disorder that psilocybin can cause a really acute anxiogenic episode, that can be incredibly, incredibly terrible.</w:t>
      </w:r>
    </w:p>
    <w:p w14:paraId="577BD03E" w14:textId="77777777" w:rsidR="00386131" w:rsidRPr="00FA3F64" w:rsidRDefault="00386131" w:rsidP="00386131">
      <w:pPr>
        <w:rPr>
          <w:sz w:val="16"/>
        </w:rPr>
      </w:pPr>
      <w:r w:rsidRPr="00FA3F64">
        <w:rPr>
          <w:sz w:val="16"/>
        </w:rPr>
        <w:t>Paul Rand: So what if you could just get rid of the hallucinations and keep the rest of the drug? Would it even be possible and what benefits could it have? Those were questions Olson and his lab set out to answer.</w:t>
      </w:r>
    </w:p>
    <w:p w14:paraId="43F0D1F6" w14:textId="77777777" w:rsidR="00386131" w:rsidRPr="00FA3F64" w:rsidRDefault="00386131" w:rsidP="00386131">
      <w:pPr>
        <w:rPr>
          <w:sz w:val="16"/>
        </w:rPr>
      </w:pPr>
      <w:r w:rsidRPr="00FA3F64">
        <w:rPr>
          <w:sz w:val="16"/>
        </w:rPr>
        <w:t xml:space="preserve">David E. Olson: So the Institute for Psychedelics and Neurotherapeutics, we also call it the IPN for short, is a new initiative here at UC Davis that has two major points of emphasis. One is to understand the mechanisms by which psychedelics impact the brain, and then the second goal is to take that information and translate it into newer, more efficacious, and safer therapeutics for a variety of different brain conditions. We do a lot of things in our lab, and one thing I want to emphasize is that psychedelics have never been engineered to be therapeutics. It turns out they might have therapeutic properties, but they weren't designed specifically to be optimized therapeutics. And so a lot of what we do is </w:t>
      </w:r>
      <w:r w:rsidRPr="00FA3F64">
        <w:rPr>
          <w:rStyle w:val="StyleUnderline"/>
          <w:highlight w:val="cyan"/>
        </w:rPr>
        <w:t>we use medicinal chemistry to engineer new variants</w:t>
      </w:r>
      <w:r w:rsidRPr="00FA3F64">
        <w:rPr>
          <w:sz w:val="16"/>
        </w:rPr>
        <w:t xml:space="preserve"> that have desirable properties for different indications. In some cases, that might be novel hallucinogenic compounds. If we want to keep in the hallucinogenic aspects, we might want a compound like that. But for instance, maybe we want to compound that lacks the cardio toxicity associated with some of these other psychedelics, or maybe it has other improvements in efficacy or safety.</w:t>
      </w:r>
    </w:p>
    <w:p w14:paraId="08B39261" w14:textId="77777777" w:rsidR="00386131" w:rsidRPr="00FA3F64" w:rsidRDefault="00386131" w:rsidP="00386131">
      <w:pPr>
        <w:rPr>
          <w:sz w:val="16"/>
        </w:rPr>
      </w:pPr>
      <w:r w:rsidRPr="00FA3F64">
        <w:rPr>
          <w:sz w:val="16"/>
        </w:rPr>
        <w:t>Paul Rand: The new psychedelics that Olson and his lab are trying to develop could come in different shapes and sizes, and they would have wide-ranging effects. Better yet, they may even revolutionize the medical space for antidepressants. That's after the break.</w:t>
      </w:r>
    </w:p>
    <w:p w14:paraId="6C0335B4" w14:textId="77777777" w:rsidR="00386131" w:rsidRPr="00FA3F64" w:rsidRDefault="00386131" w:rsidP="00386131">
      <w:pPr>
        <w:rPr>
          <w:sz w:val="16"/>
        </w:rPr>
      </w:pPr>
      <w:r w:rsidRPr="00FA3F64">
        <w:rPr>
          <w:sz w:val="16"/>
        </w:rPr>
        <w:t>If you're enjoying the discussions that we're having on this program, there's another University of Chicago Podcast Network show that you should check out. It's called The Pie. Economists are always talking about The Pie, how it grows and shrinks, how it's sliced, and who gets the biggest share. Join veteran NPR host Tess Vigeland as she talks with leading economists about their cutting-edge research and key events of the day. Hear how the economic pie is at the heart of issues like the aftermath of a global pandemic, jobs, energy policy, and more.</w:t>
      </w:r>
    </w:p>
    <w:p w14:paraId="52302982" w14:textId="77777777" w:rsidR="00386131" w:rsidRPr="00FA3F64" w:rsidRDefault="00386131" w:rsidP="00386131">
      <w:pPr>
        <w:rPr>
          <w:sz w:val="16"/>
        </w:rPr>
      </w:pPr>
      <w:r w:rsidRPr="00FA3F64">
        <w:rPr>
          <w:sz w:val="16"/>
        </w:rPr>
        <w:lastRenderedPageBreak/>
        <w:t>Maybe giving folks a basic understanding of some of the disorders that you were talking about, whether it's depression, or anxiety, or substance abuse, or PTSD, or otherwise. How do these disorders actually manifest in the brain and maybe setting the stage for why some of these compounds actually work?</w:t>
      </w:r>
    </w:p>
    <w:p w14:paraId="1CB54874" w14:textId="77777777" w:rsidR="00386131" w:rsidRPr="00FA3F64" w:rsidRDefault="00386131" w:rsidP="00386131">
      <w:pPr>
        <w:rPr>
          <w:sz w:val="16"/>
        </w:rPr>
      </w:pPr>
      <w:r w:rsidRPr="00FA3F64">
        <w:rPr>
          <w:sz w:val="16"/>
        </w:rPr>
        <w:t>David E. Olson: So it's important to remember that there's not a single type of depression. There's not a single type of anxiety disorders. There are many, many subsets, but there are some commonalities. And in certain patient populations, there are physical changes in the structure of the brain. In particular, a region of the brain known as the prefrontal cortex. The prefrontal cortex is the so-called executive control center of the brain. It talks to a whole bunch of other subcortical regions that regulate fear, and motivation, and reward. And so it's perhaps unsurprising that PFC dysfunction is a hallmark of many of these types of neuropsychiatric diseases.</w:t>
      </w:r>
    </w:p>
    <w:p w14:paraId="71A95704" w14:textId="77777777" w:rsidR="00386131" w:rsidRPr="00FA3F64" w:rsidRDefault="00386131" w:rsidP="00386131">
      <w:pPr>
        <w:rPr>
          <w:sz w:val="16"/>
        </w:rPr>
      </w:pPr>
      <w:r w:rsidRPr="00FA3F64">
        <w:rPr>
          <w:sz w:val="16"/>
        </w:rPr>
        <w:t>Paul Rand: Picture your brain like a forest, and all of those trees are like the neurons in your brain.</w:t>
      </w:r>
    </w:p>
    <w:p w14:paraId="087C1C3C" w14:textId="77777777" w:rsidR="00386131" w:rsidRPr="00FA3F64" w:rsidRDefault="00386131" w:rsidP="00386131">
      <w:pPr>
        <w:rPr>
          <w:sz w:val="16"/>
        </w:rPr>
      </w:pPr>
      <w:r w:rsidRPr="00FA3F64">
        <w:rPr>
          <w:sz w:val="16"/>
        </w:rPr>
        <w:t>David E. Olson: So it turns out that neurons look a lot like trees. And so if you were looking at the structure of a neuron, the dendrites would look like the branches of the trees. And then growing off of those branches are little, tiny nubs. Those are called dendritic spines, and they would be kind of analogous to the leaves of the tree. And the dendritic spines are what makes contact with other neurons for neuronal communication.</w:t>
      </w:r>
    </w:p>
    <w:p w14:paraId="1C53CCF1" w14:textId="77777777" w:rsidR="00386131" w:rsidRPr="00FA3F64" w:rsidRDefault="00386131" w:rsidP="00386131">
      <w:pPr>
        <w:rPr>
          <w:sz w:val="16"/>
        </w:rPr>
      </w:pPr>
      <w:r w:rsidRPr="00FA3F64">
        <w:rPr>
          <w:sz w:val="16"/>
        </w:rPr>
        <w:t>So if you have a forest that has a very rich canopy, there's a lot of contact from tree to tree, the arborist comes in and prunes back all of the branches, or it's winter and all of the leaves fall off, then you're going to have a lot less contact. And the less contact you have, the less communication you have between the partners. And so if you actually peer into the brain of patients with many of these so-called stress-related neuropsychiatric diseases, what you will often find is that there will be atrophy of the prefrontal cortex and other brain structures like the hippocampus with other physical changes such as the growth of neurons in an area of the brain called the amygdala as an example.</w:t>
      </w:r>
    </w:p>
    <w:p w14:paraId="55E9F44B" w14:textId="77777777" w:rsidR="00386131" w:rsidRPr="00FA3F64" w:rsidRDefault="00386131" w:rsidP="00386131">
      <w:pPr>
        <w:rPr>
          <w:sz w:val="16"/>
        </w:rPr>
      </w:pPr>
      <w:r w:rsidRPr="00FA3F64">
        <w:rPr>
          <w:sz w:val="16"/>
        </w:rPr>
        <w:t>Paul Rand: When you say atrophy, what does that actually mean and what does it look like in the PFC part of the brain?</w:t>
      </w:r>
    </w:p>
    <w:p w14:paraId="0B4DCAAC" w14:textId="77777777" w:rsidR="00386131" w:rsidRPr="00FA3F64" w:rsidRDefault="00386131" w:rsidP="00386131">
      <w:pPr>
        <w:rPr>
          <w:sz w:val="16"/>
        </w:rPr>
      </w:pPr>
      <w:r w:rsidRPr="00FA3F64">
        <w:rPr>
          <w:sz w:val="16"/>
        </w:rPr>
        <w:t xml:space="preserve">David E. Olson: It's the physical withering of the neuron. So the </w:t>
      </w:r>
      <w:r w:rsidRPr="00FA3F64">
        <w:rPr>
          <w:rStyle w:val="StyleUnderline"/>
          <w:highlight w:val="cyan"/>
        </w:rPr>
        <w:t>branches retract, synapses are lost</w:t>
      </w:r>
      <w:r w:rsidRPr="00FA3F64">
        <w:rPr>
          <w:sz w:val="16"/>
        </w:rPr>
        <w:t xml:space="preserve">. If you lose those synapses in the prefrontal cortex, those neurons cannot communicate with their neighbors as effectively, and therefore they can't perform their normal functions. And </w:t>
      </w:r>
      <w:r w:rsidRPr="00FA3F64">
        <w:rPr>
          <w:rStyle w:val="StyleUnderline"/>
          <w:highlight w:val="cyan"/>
        </w:rPr>
        <w:t>that's what</w:t>
      </w:r>
      <w:r w:rsidRPr="00FA3F64">
        <w:rPr>
          <w:rStyle w:val="StyleUnderline"/>
        </w:rPr>
        <w:t xml:space="preserve"> ultimately </w:t>
      </w:r>
      <w:r w:rsidRPr="00FA3F64">
        <w:rPr>
          <w:rStyle w:val="StyleUnderline"/>
          <w:highlight w:val="cyan"/>
        </w:rPr>
        <w:t>leads to</w:t>
      </w:r>
      <w:r w:rsidRPr="00FA3F64">
        <w:rPr>
          <w:rStyle w:val="StyleUnderline"/>
        </w:rPr>
        <w:t xml:space="preserve"> the disease </w:t>
      </w:r>
      <w:r w:rsidRPr="00FA3F64">
        <w:rPr>
          <w:rStyle w:val="StyleUnderline"/>
          <w:highlight w:val="cyan"/>
        </w:rPr>
        <w:t>symptom</w:t>
      </w:r>
      <w:r w:rsidRPr="00FA3F64">
        <w:rPr>
          <w:sz w:val="16"/>
          <w:highlight w:val="cyan"/>
        </w:rPr>
        <w:t>s</w:t>
      </w:r>
      <w:r w:rsidRPr="00FA3F64">
        <w:rPr>
          <w:sz w:val="16"/>
        </w:rPr>
        <w:t xml:space="preserve">. In my mind, </w:t>
      </w:r>
      <w:r w:rsidRPr="00FA3F64">
        <w:rPr>
          <w:rStyle w:val="StyleUnderline"/>
        </w:rPr>
        <w:t xml:space="preserve">this is damage that can be repaired, and molecules like ketamine, like </w:t>
      </w:r>
      <w:r w:rsidRPr="00FA3F64">
        <w:rPr>
          <w:rStyle w:val="StyleUnderline"/>
          <w:highlight w:val="cyan"/>
        </w:rPr>
        <w:t>psychedelics</w:t>
      </w:r>
      <w:r w:rsidRPr="00FA3F64">
        <w:rPr>
          <w:rStyle w:val="StyleUnderline"/>
        </w:rPr>
        <w:t xml:space="preserve">, and like some of the novel non-hallucinogenic compounds that our group is developing, they seem to repair these damaged neural circuits. They </w:t>
      </w:r>
      <w:r w:rsidRPr="00FA3F64">
        <w:rPr>
          <w:rStyle w:val="StyleUnderline"/>
          <w:highlight w:val="cyan"/>
        </w:rPr>
        <w:t>regrow these key cortical neurons</w:t>
      </w:r>
      <w:r w:rsidRPr="00FA3F64">
        <w:rPr>
          <w:sz w:val="16"/>
        </w:rPr>
        <w:t>.</w:t>
      </w:r>
    </w:p>
    <w:p w14:paraId="4264F1C4" w14:textId="77777777" w:rsidR="00386131" w:rsidRPr="00FA3F64" w:rsidRDefault="00386131" w:rsidP="00386131">
      <w:pPr>
        <w:rPr>
          <w:sz w:val="16"/>
        </w:rPr>
      </w:pPr>
      <w:r w:rsidRPr="00FA3F64">
        <w:rPr>
          <w:sz w:val="16"/>
        </w:rPr>
        <w:t>Paul Rand: When the neurons in your brain can't make those vital connections, that's when you can face all kinds of mental conditions, like depression and anxiety. But if you're wondering, why do we need something as intense as psychedelics to solve this problem when there are already medications like antidepressants? Well, it turns out they were designed with a different purpose in mind, to fix what was thought to be a chemical imbalance, not a neural circuit issue.</w:t>
      </w:r>
    </w:p>
    <w:p w14:paraId="359BB868" w14:textId="77777777" w:rsidR="00386131" w:rsidRPr="00FA3F64" w:rsidRDefault="00386131" w:rsidP="00386131">
      <w:pPr>
        <w:rPr>
          <w:sz w:val="16"/>
        </w:rPr>
      </w:pPr>
      <w:r w:rsidRPr="00FA3F64">
        <w:rPr>
          <w:sz w:val="16"/>
        </w:rPr>
        <w:t xml:space="preserve">David E. Olson: So that is called the monoamine hypothesis of depression. And it was really developed to try to explain the efficacy of selective serotonin reuptake inhibitors like Prozac that were developed in the 1980s or so. What we knew about those drugs at the time is that they're very good at blocking a transporter of serotonin that kind of sucks it out of the synaptic cleft. And what that leads to is an immediate increase in synaptic levels of serotonin. So therefore, the hypothesis was that there must be a chemical imbalance in serotonin, and if we can increase synaptic levels of serotonin, </w:t>
      </w:r>
      <w:r w:rsidRPr="00FA3F64">
        <w:rPr>
          <w:rStyle w:val="StyleUnderline"/>
          <w:highlight w:val="cyan"/>
        </w:rPr>
        <w:t>we</w:t>
      </w:r>
      <w:r w:rsidRPr="00FA3F64">
        <w:rPr>
          <w:rStyle w:val="StyleUnderline"/>
        </w:rPr>
        <w:t xml:space="preserve"> can </w:t>
      </w:r>
      <w:r w:rsidRPr="00FA3F64">
        <w:rPr>
          <w:rStyle w:val="StyleUnderline"/>
          <w:highlight w:val="cyan"/>
        </w:rPr>
        <w:t>have a drug that would ameliorate</w:t>
      </w:r>
      <w:r w:rsidRPr="00FA3F64">
        <w:rPr>
          <w:rStyle w:val="StyleUnderline"/>
        </w:rPr>
        <w:t xml:space="preserve"> the symptoms of </w:t>
      </w:r>
      <w:r w:rsidRPr="00FA3F64">
        <w:rPr>
          <w:rStyle w:val="StyleUnderline"/>
          <w:highlight w:val="cyan"/>
        </w:rPr>
        <w:t>depression</w:t>
      </w:r>
      <w:r w:rsidRPr="00FA3F64">
        <w:rPr>
          <w:sz w:val="16"/>
        </w:rPr>
        <w:t>. However, there was always a huge issue with that theory, even from the beginning. And the issue is this; almost immediately after taking an SSRI, synaptic levels of serotonin increase, but patients tend to not feel better until they take the drug daily for weeks to months.</w:t>
      </w:r>
    </w:p>
    <w:p w14:paraId="31FE3D35" w14:textId="77777777" w:rsidR="00386131" w:rsidRPr="00FA3F64" w:rsidRDefault="00386131" w:rsidP="00386131">
      <w:pPr>
        <w:rPr>
          <w:sz w:val="16"/>
        </w:rPr>
      </w:pPr>
      <w:r w:rsidRPr="00FA3F64">
        <w:rPr>
          <w:sz w:val="16"/>
        </w:rPr>
        <w:t>And that temporal discrepancy bothered a lot of scientists for a long, long time. And so there was a competing hypothesis about depression known as the neurotrophin hypothesis of depression. And that hypothesis is really related to this cortical atrophy. And what this hypothesis had noted is that pretty much every single antidepressant treatment that we know of seems to promote the growth of these key cortical neurons in the brain. They just do so on a timescale that correlates with their clinical efficacy. So even traditional antidepressants like SSRIs promote the growth of these cortical neurons; they just do so very slowly, whereas a drug like ketamine can do it rapidly. So I do believe that the neurotrophin hypothesis of depression has been validated more than this monoamine hypothesis of depression. Now, that's not to say that SSRIs don't work, it just might be that they work via a different mechanism than they were originally designed for.</w:t>
      </w:r>
    </w:p>
    <w:p w14:paraId="017EE26A" w14:textId="77777777" w:rsidR="00386131" w:rsidRPr="00FA3F64" w:rsidRDefault="00386131" w:rsidP="00386131">
      <w:pPr>
        <w:rPr>
          <w:sz w:val="16"/>
        </w:rPr>
      </w:pPr>
      <w:r w:rsidRPr="00FA3F64">
        <w:rPr>
          <w:sz w:val="16"/>
        </w:rPr>
        <w:t>Paul Rand: What Olson and his lab are developing could be just as effective as SSRIs, but even better, they would work almost immediately.</w:t>
      </w:r>
    </w:p>
    <w:p w14:paraId="0391C557" w14:textId="29B64D86" w:rsidR="00386131" w:rsidRDefault="00386131" w:rsidP="00386131">
      <w:pPr>
        <w:rPr>
          <w:sz w:val="16"/>
        </w:rPr>
      </w:pPr>
      <w:r w:rsidRPr="00FA3F64">
        <w:rPr>
          <w:sz w:val="16"/>
        </w:rPr>
        <w:t xml:space="preserve">David E. Olson: </w:t>
      </w:r>
      <w:r w:rsidRPr="00FA3F64">
        <w:rPr>
          <w:rStyle w:val="StyleUnderline"/>
          <w:highlight w:val="cyan"/>
        </w:rPr>
        <w:t>We have been developing non-hallucinogenic variants</w:t>
      </w:r>
      <w:r w:rsidRPr="00FA3F64">
        <w:rPr>
          <w:rStyle w:val="StyleUnderline"/>
        </w:rPr>
        <w:t xml:space="preserve"> </w:t>
      </w:r>
      <w:r w:rsidRPr="00FA3F64">
        <w:rPr>
          <w:rStyle w:val="StyleUnderline"/>
          <w:highlight w:val="cyan"/>
        </w:rPr>
        <w:t>that</w:t>
      </w:r>
      <w:r w:rsidRPr="00FA3F64">
        <w:rPr>
          <w:rStyle w:val="StyleUnderline"/>
        </w:rPr>
        <w:t xml:space="preserve"> can still produce these effects on cortical neuron structural plasticity and still </w:t>
      </w:r>
      <w:r w:rsidRPr="00FA3F64">
        <w:rPr>
          <w:rStyle w:val="StyleUnderline"/>
          <w:highlight w:val="cyan"/>
        </w:rPr>
        <w:t>produce</w:t>
      </w:r>
      <w:r w:rsidRPr="00FA3F64">
        <w:rPr>
          <w:rStyle w:val="StyleUnderline"/>
        </w:rPr>
        <w:t xml:space="preserve"> very </w:t>
      </w:r>
      <w:r w:rsidRPr="00FA3F64">
        <w:rPr>
          <w:rStyle w:val="StyleUnderline"/>
          <w:highlight w:val="cyan"/>
        </w:rPr>
        <w:t>robust, sustained therapeutic effects even after a single administration. They</w:t>
      </w:r>
      <w:r w:rsidRPr="00FA3F64">
        <w:rPr>
          <w:rStyle w:val="StyleUnderline"/>
        </w:rPr>
        <w:t xml:space="preserve"> tend to </w:t>
      </w:r>
      <w:r w:rsidRPr="00FA3F64">
        <w:rPr>
          <w:rStyle w:val="StyleUnderline"/>
          <w:highlight w:val="cyan"/>
        </w:rPr>
        <w:t>start working within 24 hours</w:t>
      </w:r>
      <w:r w:rsidRPr="00FA3F64">
        <w:rPr>
          <w:sz w:val="16"/>
        </w:rPr>
        <w:t>. This is really remarkable that you can take one or a few doses of a drug and produce long-lasting effects after the drug has been cleared from the body. And this is, our group coined a term called psychoplastogens.</w:t>
      </w:r>
    </w:p>
    <w:p w14:paraId="2C4E1E0A" w14:textId="77777777" w:rsidR="002265F0" w:rsidRDefault="002265F0" w:rsidP="002265F0">
      <w:pPr>
        <w:pStyle w:val="Heading4"/>
      </w:pPr>
      <w:r>
        <w:lastRenderedPageBreak/>
        <w:t>There are rarely negative effects and when there are they are almost always minimal and short term</w:t>
      </w:r>
    </w:p>
    <w:p w14:paraId="4BE34098" w14:textId="77777777" w:rsidR="002265F0" w:rsidRPr="00AE2FA9" w:rsidRDefault="002265F0" w:rsidP="002265F0">
      <w:pPr>
        <w:rPr>
          <w:rStyle w:val="Style13ptBold"/>
        </w:rPr>
      </w:pPr>
      <w:r>
        <w:rPr>
          <w:rStyle w:val="Style13ptBold"/>
        </w:rPr>
        <w:t>Meling, cognitive scientist and experience researcher at the University of Zurich and University of Freiburg, ‘24</w:t>
      </w:r>
    </w:p>
    <w:p w14:paraId="6831F4B0" w14:textId="77777777" w:rsidR="002265F0" w:rsidRDefault="002265F0" w:rsidP="002265F0">
      <w:r>
        <w:t xml:space="preserve">[Daniel, Rebecca Ehrenkranz, Postdoctoral Research Fellow at the Johns Hopkins University Center for Psychedelic and Consciousness Research, Sandeep M. Nayak, Assistant Professor of Psychiatry and Behavioral Sciences, Helena D. Aicher, Postdoctoral Researcher at the University of Zurich, Xaver Funk, PhD candidate, Michiel Van Elk, Associate Professor at Leiden University, Marianna Graziosi, Clinical Psychology Extern, Prisca R. Bauer, clinician scientist at the Department for Psychosomatic Medicine and Psychotherapy, Milan Scheidegger, Senior Physician currently leading the Psychedelic Research &amp; Therapy Development group at the Department of Adult Psychiatry and Psychotherapy, Davide B. Yaden, Assistant Professor at the School of Medicine, Johns Hopkins University, Submission received: 24 February 2024 Revised 6 April 2024, Accepted 8 April 2024 Published: 16 April 2024, “Mind the Psychedelic Hype: Characterizing the Risks and Benefits of Psychedelics for </w:t>
      </w:r>
      <w:r w:rsidRPr="0047791C">
        <w:rPr>
          <w:color w:val="000000" w:themeColor="text1"/>
        </w:rPr>
        <w:t xml:space="preserve">Depression”, </w:t>
      </w:r>
      <w:hyperlink r:id="rId91" w:history="1">
        <w:r w:rsidRPr="0047791C">
          <w:rPr>
            <w:rStyle w:val="Hyperlink"/>
            <w:color w:val="000000" w:themeColor="text1"/>
          </w:rPr>
          <w:t>https://www.mdpi.com/2813-1851/3/2/14</w:t>
        </w:r>
      </w:hyperlink>
      <w:r w:rsidRPr="0047791C">
        <w:rPr>
          <w:color w:val="000000" w:themeColor="text1"/>
        </w:rPr>
        <w:t>, Accessed July 12 2024, AMH]</w:t>
      </w:r>
    </w:p>
    <w:p w14:paraId="5D79FF90" w14:textId="0967B402" w:rsidR="002265F0" w:rsidRDefault="002265F0" w:rsidP="00386131">
      <w:r w:rsidRPr="0047791C">
        <w:rPr>
          <w:u w:val="single"/>
        </w:rPr>
        <w:t>The risks of psychedelics</w:t>
      </w:r>
      <w:r w:rsidRPr="00AE2FA9">
        <w:t xml:space="preserve"> in controlled therapeutic settings </w:t>
      </w:r>
      <w:r w:rsidRPr="0047791C">
        <w:rPr>
          <w:u w:val="single"/>
        </w:rPr>
        <w:t>are primarily driven by drug-induced changes in perception</w:t>
      </w:r>
      <w:r w:rsidRPr="00AE2FA9">
        <w:t>, cognition, and emotion</w:t>
      </w:r>
      <w:r w:rsidRPr="0047791C">
        <w:rPr>
          <w:u w:val="single"/>
        </w:rPr>
        <w:t>, with</w:t>
      </w:r>
      <w:r w:rsidRPr="00AE2FA9">
        <w:t xml:space="preserve"> the side effects of </w:t>
      </w:r>
      <w:r w:rsidRPr="0047791C">
        <w:rPr>
          <w:u w:val="single"/>
        </w:rPr>
        <w:t>short-term mood</w:t>
      </w:r>
      <w:r w:rsidRPr="00AE2FA9">
        <w:t xml:space="preserve"> instability and </w:t>
      </w:r>
      <w:r w:rsidRPr="0047791C">
        <w:rPr>
          <w:u w:val="single"/>
        </w:rPr>
        <w:t>possible sensory disturbances</w:t>
      </w:r>
      <w:r w:rsidRPr="00AE2FA9">
        <w:t xml:space="preserve"> [34,35]. Reviews of the psychedelic literature show that </w:t>
      </w:r>
      <w:r w:rsidRPr="0047791C">
        <w:rPr>
          <w:u w:val="single"/>
        </w:rPr>
        <w:t>when administered in a regulated or medical context,</w:t>
      </w:r>
      <w:r w:rsidRPr="00AE2FA9">
        <w:t xml:space="preserve"> </w:t>
      </w:r>
      <w:r w:rsidRPr="0047791C">
        <w:rPr>
          <w:u w:val="single"/>
        </w:rPr>
        <w:t>the medical risks of psychedelics are low and adverse events requiring medical intervention are rare</w:t>
      </w:r>
      <w:r w:rsidRPr="00AE2FA9">
        <w:t xml:space="preserve"> [25,36,37]. </w:t>
      </w:r>
      <w:r w:rsidRPr="0047791C">
        <w:rPr>
          <w:u w:val="single"/>
        </w:rPr>
        <w:t>A recent systematic review</w:t>
      </w:r>
      <w:r w:rsidRPr="00AE2FA9">
        <w:t xml:space="preserve"> and meta-analysis </w:t>
      </w:r>
      <w:r w:rsidRPr="0047791C">
        <w:rPr>
          <w:u w:val="single"/>
        </w:rPr>
        <w:t>found low rates of</w:t>
      </w:r>
      <w:r w:rsidRPr="00AE2FA9">
        <w:t xml:space="preserve"> serious adverse events </w:t>
      </w:r>
      <w:r w:rsidRPr="0047791C">
        <w:rPr>
          <w:u w:val="single"/>
        </w:rPr>
        <w:t>(SAEs</w:t>
      </w:r>
      <w:r w:rsidRPr="00AE2FA9">
        <w:t xml:space="preserve">) overall, </w:t>
      </w:r>
      <w:r w:rsidRPr="0047791C">
        <w:rPr>
          <w:u w:val="single"/>
        </w:rPr>
        <w:t>with no SAEs after psychedelic administration in healthy participants and with around 4% of participants with pre-existing neuropsychiatric conditions experiencing SAEs</w:t>
      </w:r>
      <w:r w:rsidRPr="00AE2FA9">
        <w:t xml:space="preserve"> [37]. According to Carbonaro et al. in 2016, after more than 380 sessions of psilocybin administrations (doses of 20 mg/70 kg or higher) with about 250 research participants at Johns Hopkins, only three participants (0.9%) showed disorientation during a session to a level that might have put them or staff members at risk without adequate supervision [38]. In the research, no completed suicides, hallucinogen persisting perception disorders, or persistent psychotic symptoms have been reported following the administration of moderate to high doses of classic psychedelics [39].</w:t>
      </w:r>
    </w:p>
    <w:p w14:paraId="4D828141" w14:textId="77777777" w:rsidR="00EA032A" w:rsidRPr="00453023" w:rsidRDefault="00EA032A" w:rsidP="00EA032A">
      <w:pPr>
        <w:pStyle w:val="Heading4"/>
      </w:pPr>
      <w:r w:rsidRPr="00453023">
        <w:t>psychedelics are safe</w:t>
      </w:r>
    </w:p>
    <w:p w14:paraId="22A58577" w14:textId="77777777" w:rsidR="00EA032A" w:rsidRPr="00453023" w:rsidRDefault="00EA032A" w:rsidP="00EA032A">
      <w:pPr>
        <w:rPr>
          <w:rStyle w:val="Style13ptBold"/>
        </w:rPr>
      </w:pPr>
      <w:r w:rsidRPr="00453023">
        <w:rPr>
          <w:rStyle w:val="Style13ptBold"/>
        </w:rPr>
        <w:t>Jacobs 21</w:t>
      </w:r>
    </w:p>
    <w:p w14:paraId="42FDDA75" w14:textId="77777777" w:rsidR="00EA032A" w:rsidRPr="00453023" w:rsidRDefault="00EA032A" w:rsidP="00EA032A">
      <w:r w:rsidRPr="00453023">
        <w:t>[Andrew Jacobs, NYT health and science reporter, 5-9-21, NYT, “The Psychedelic Revolution Is Coming. Psychiatry May Never Be the Same,” https://www.nytimes.com/2021/05/09/health/psychedelics-mdma-psilocybin-molly-mental-health.html, accessed: 7-12-24, ES]</w:t>
      </w:r>
    </w:p>
    <w:p w14:paraId="0555F41C" w14:textId="1B251991" w:rsidR="00EA032A" w:rsidRPr="002265F0" w:rsidRDefault="00EA032A" w:rsidP="00386131">
      <w:r w:rsidRPr="00453023">
        <w:rPr>
          <w:rStyle w:val="StyleUnderline"/>
        </w:rPr>
        <w:t>Numerous studies have shown that</w:t>
      </w:r>
      <w:r w:rsidRPr="00453023">
        <w:t xml:space="preserve"> classic </w:t>
      </w:r>
      <w:r w:rsidRPr="00453023">
        <w:rPr>
          <w:rStyle w:val="StyleUnderline"/>
        </w:rPr>
        <w:t>psychedelics</w:t>
      </w:r>
      <w:r w:rsidRPr="00453023">
        <w:t xml:space="preserve"> like LSD and psilocybin </w:t>
      </w:r>
      <w:r w:rsidRPr="00453023">
        <w:rPr>
          <w:rStyle w:val="StyleUnderline"/>
        </w:rPr>
        <w:t>are not addictive and cause no organ damage in even high doses.</w:t>
      </w:r>
      <w:r w:rsidRPr="00453023">
        <w:t xml:space="preserve"> </w:t>
      </w:r>
      <w:r w:rsidRPr="00453023">
        <w:rPr>
          <w:rStyle w:val="StyleUnderline"/>
        </w:rPr>
        <w:t>And contrary to popular lore, Ecstasy does not leave holes in users’ brains, studies say, nor will a bad acid trip lead to chromosome damage</w:t>
      </w:r>
      <w:r w:rsidRPr="00453023">
        <w:t>.</w:t>
      </w:r>
    </w:p>
    <w:p w14:paraId="413883BA" w14:textId="77777777" w:rsidR="00E8337D" w:rsidRDefault="00E8337D" w:rsidP="00E8337D">
      <w:pPr>
        <w:pStyle w:val="Heading3"/>
      </w:pPr>
      <w:r>
        <w:lastRenderedPageBreak/>
        <w:t>Act Now/Clarification Key</w:t>
      </w:r>
    </w:p>
    <w:p w14:paraId="302242A0" w14:textId="77777777" w:rsidR="00E8337D" w:rsidRDefault="00E8337D" w:rsidP="00E8337D">
      <w:pPr>
        <w:pStyle w:val="Heading4"/>
      </w:pPr>
      <w:r>
        <w:t>Now key time to proactively clarify – plan solves</w:t>
      </w:r>
    </w:p>
    <w:p w14:paraId="2D62B59D" w14:textId="77777777" w:rsidR="00E8337D" w:rsidRDefault="00E8337D" w:rsidP="00E8337D">
      <w:r w:rsidRPr="00C7704E">
        <w:rPr>
          <w:rStyle w:val="Style13ptBold"/>
        </w:rPr>
        <w:t>Barbosa</w:t>
      </w:r>
      <w:r>
        <w:rPr>
          <w:rStyle w:val="Style13ptBold"/>
        </w:rPr>
        <w:t xml:space="preserve">, </w:t>
      </w:r>
      <w:r w:rsidRPr="00C7704E">
        <w:rPr>
          <w:rStyle w:val="Style13ptBold"/>
        </w:rPr>
        <w:t>Associate Attorney</w:t>
      </w:r>
      <w:r>
        <w:rPr>
          <w:rStyle w:val="Style13ptBold"/>
        </w:rPr>
        <w:t xml:space="preserve"> </w:t>
      </w:r>
      <w:r w:rsidRPr="00C7704E">
        <w:rPr>
          <w:rStyle w:val="Style13ptBold"/>
        </w:rPr>
        <w:t>Olson Remcho, 23</w:t>
      </w:r>
      <w:r>
        <w:t xml:space="preserve"> (Quentin Barbosa, America is Tripping: Psychedelic Pharmaceutical  Patent Reforms Fostering Access, Innovation, and Equity, 88 Brook. L. Rev. 1129)</w:t>
      </w:r>
    </w:p>
    <w:p w14:paraId="3EDE186F" w14:textId="77777777" w:rsidR="00E8337D" w:rsidRPr="006736B6" w:rsidRDefault="00E8337D" w:rsidP="00E8337D">
      <w:pPr>
        <w:rPr>
          <w:rStyle w:val="StyleUnderline"/>
        </w:rPr>
      </w:pPr>
      <w:r w:rsidRPr="006736B6">
        <w:rPr>
          <w:rStyle w:val="StyleUnderline"/>
        </w:rPr>
        <w:t>Though patents have a place in psychedelic medicine, they should not be abused as a tool to reward technology that is repackaged and therefore not novel and obvious</w:t>
      </w:r>
      <w:r>
        <w:t xml:space="preserve">. This means that </w:t>
      </w:r>
      <w:r w:rsidRPr="006736B6">
        <w:rPr>
          <w:rStyle w:val="StyleUnderline"/>
        </w:rPr>
        <w:t>companies should not be able to claim some of the technologies in recent bad patents, with patents on psilocybin being no exception</w:t>
      </w:r>
      <w:r>
        <w:t xml:space="preserve">. 20 Therefore, </w:t>
      </w:r>
      <w:r w:rsidRPr="006736B6">
        <w:rPr>
          <w:rStyle w:val="StyleUnderline"/>
        </w:rPr>
        <w:t>legal reforms need to happen while the industry is still emerging to ensure the patent system is not being abused and prevent artificial monopolies that reduce access, technological advancement, and equity from being established.</w:t>
      </w:r>
    </w:p>
    <w:p w14:paraId="695C3057" w14:textId="77777777" w:rsidR="00E8337D" w:rsidRDefault="00E8337D" w:rsidP="00E8337D">
      <w:r>
        <w:t xml:space="preserve">In the short-term watchdogs like FTO need to continue monitoring patent filings and quickly intervene when feasible to invalidate bad patents.27 However, this is a reactive approach that does not get to the core issue and requires significant resources, and the nine month time limit on post-grant review can be difficult to navigate. </w:t>
      </w:r>
      <w:r w:rsidRPr="006736B6">
        <w:rPr>
          <w:rStyle w:val="StyleUnderline"/>
        </w:rPr>
        <w:t>To better address gaps in the PTO's knowledge of psychedelics and the prior art, there should be federal funding for prior art libraries</w:t>
      </w:r>
      <w:r>
        <w:t xml:space="preserve"> in important biomedical fields like psychedelic medicine so these libraries can expand their services for and catalogues of lesser known prior art that the PTO might miss.273</w:t>
      </w:r>
    </w:p>
    <w:p w14:paraId="55ABF73B" w14:textId="670B6B6D" w:rsidR="00E8337D" w:rsidRPr="00E8337D" w:rsidRDefault="00E8337D" w:rsidP="00E8337D">
      <w:r w:rsidRPr="006736B6">
        <w:rPr>
          <w:rStyle w:val="StyleUnderline"/>
        </w:rPr>
        <w:t>Statutes that further clarify the novelty and nonobvious requirements for a patent would be significant and should be a primary focus of reform as they get at the heart of the problem</w:t>
      </w:r>
      <w:r>
        <w:t>.27 T</w:t>
      </w:r>
      <w:r w:rsidRPr="006736B6">
        <w:rPr>
          <w:rStyle w:val="StyleUnderline"/>
        </w:rPr>
        <w:t>he most salient things these statutes could do is provide biopiracy protections, recognize underground methods as prior art, and address</w:t>
      </w:r>
      <w:r>
        <w:t xml:space="preserve"> subtle </w:t>
      </w:r>
      <w:r w:rsidRPr="006736B6">
        <w:rPr>
          <w:rStyle w:val="StyleUnderline"/>
        </w:rPr>
        <w:t>product hopping</w:t>
      </w:r>
      <w:r>
        <w:t xml:space="preserve"> changes-like polymorphs, salts, and enantiomers-t</w:t>
      </w:r>
      <w:r w:rsidRPr="006736B6">
        <w:rPr>
          <w:rStyle w:val="StyleUnderline"/>
        </w:rPr>
        <w:t>hat do not make novel or nonobvious improvements on prior art</w:t>
      </w:r>
      <w:r>
        <w:t xml:space="preserve">. This aspect of the reforms may prove most difficult as it could impact the pharmaceutical industry more broadly and so may face and so may legislative hurdles and prove politically unfeasible. 26 Therefore, </w:t>
      </w:r>
      <w:r w:rsidRPr="006736B6">
        <w:rPr>
          <w:rStyle w:val="StyleUnderline"/>
        </w:rPr>
        <w:t>legislative efforts should also include provisions that more clearly define and encourage the use of patent pledges.</w:t>
      </w:r>
      <w:r>
        <w:t>277</w:t>
      </w:r>
    </w:p>
    <w:p w14:paraId="176CE83A" w14:textId="0736D485" w:rsidR="008A345A" w:rsidRDefault="008A345A" w:rsidP="008A345A">
      <w:pPr>
        <w:pStyle w:val="Heading3"/>
      </w:pPr>
      <w:r>
        <w:lastRenderedPageBreak/>
        <w:t>Database</w:t>
      </w:r>
      <w:r w:rsidR="00AF0EC2">
        <w:t xml:space="preserve"> Solvency (Psychedelics)</w:t>
      </w:r>
    </w:p>
    <w:p w14:paraId="4815C8DE" w14:textId="77777777" w:rsidR="008A345A" w:rsidRPr="00B520C8" w:rsidRDefault="008A345A" w:rsidP="008A345A">
      <w:pPr>
        <w:pStyle w:val="Heading4"/>
      </w:pPr>
      <w:r w:rsidRPr="00B520C8">
        <w:t>Psychedelics prior art database</w:t>
      </w:r>
    </w:p>
    <w:p w14:paraId="06C7D7A6" w14:textId="77777777" w:rsidR="008A345A" w:rsidRDefault="008A345A" w:rsidP="008A345A">
      <w:r w:rsidRPr="00C7704E">
        <w:rPr>
          <w:rStyle w:val="Style13ptBold"/>
        </w:rPr>
        <w:t>Barbosa</w:t>
      </w:r>
      <w:r>
        <w:rPr>
          <w:rStyle w:val="Style13ptBold"/>
        </w:rPr>
        <w:t xml:space="preserve">, </w:t>
      </w:r>
      <w:r w:rsidRPr="00C7704E">
        <w:rPr>
          <w:rStyle w:val="Style13ptBold"/>
        </w:rPr>
        <w:t>Associate Attorney</w:t>
      </w:r>
      <w:r>
        <w:rPr>
          <w:rStyle w:val="Style13ptBold"/>
        </w:rPr>
        <w:t xml:space="preserve"> </w:t>
      </w:r>
      <w:r w:rsidRPr="00C7704E">
        <w:rPr>
          <w:rStyle w:val="Style13ptBold"/>
        </w:rPr>
        <w:t>Olson Remcho, 23</w:t>
      </w:r>
      <w:r>
        <w:t xml:space="preserve"> (Quentin Barbosa, America is Tripping: Psychedelic Pharmaceutical  Patent Reforms Fostering Access, Innovation, and Equity, 88 Brook. L. Rev. 1129)</w:t>
      </w:r>
    </w:p>
    <w:p w14:paraId="69444086" w14:textId="2319C52A" w:rsidR="008A345A" w:rsidRDefault="008A345A" w:rsidP="008A345A">
      <w:r>
        <w:t>A proactive short-term approach would be to expand, assist, and create psychedelic prior art libraries. A nonprofit library called Porta Sophia curates psychedelic prior art and makes it available to PTO examiners as well as to patent applicants.230 Having more or better funded prior art libraries in this field could assist the PTO in conducting the prior art search as it will not have to strain its limited resources searching for more obscure prior art or references in patent applications that it would otherwise miss. "The knowledge exists, it just isn't where examiners are looking."1 Wide availability of the information will reduce bad reduce bad patents because applicants' knowledge of the prior art may induce them to expand upon it in truly innovative ways rather than waste their time seeking a patent on something already known. But this short-term solution still does not address the root cause of bad patents, and often requires scientific, Indigenous, and underground scientific, communities to catalogue and submit their practices and findings to prior art libraries.232</w:t>
      </w:r>
    </w:p>
    <w:p w14:paraId="2F7574F9" w14:textId="77777777" w:rsidR="00AF0EC2" w:rsidRDefault="00AF0EC2" w:rsidP="00AF0EC2">
      <w:pPr>
        <w:pStyle w:val="Heading4"/>
      </w:pPr>
      <w:r>
        <w:t>Database solvency – federal government key warrants</w:t>
      </w:r>
    </w:p>
    <w:p w14:paraId="48153472" w14:textId="77777777" w:rsidR="00AF0EC2" w:rsidRPr="004473D8" w:rsidRDefault="00AF0EC2" w:rsidP="00AF0EC2">
      <w:r w:rsidRPr="004473D8">
        <w:rPr>
          <w:rStyle w:val="Style13ptBold"/>
        </w:rPr>
        <w:t>Kawaoka, Indiana School of Law JD Candidate, 23</w:t>
      </w:r>
      <w:r>
        <w:t xml:space="preserve"> (Anneli E., 2024 JD candidate, "Psychedelic Drugs &amp; The Prior Art Problem," Indiana Law Journal : Vol. 99: Iss. 1, Article 10, https://www.repository.law.indiana.edu/ilj/vol99/iss1/10</w:t>
      </w:r>
    </w:p>
    <w:p w14:paraId="7089D7E5" w14:textId="77777777" w:rsidR="00AF0EC2" w:rsidRDefault="00AF0EC2" w:rsidP="00AF0EC2">
      <w:r>
        <w:t xml:space="preserve">As described in Part III.A, the use of patent pledges and the collection efforts by Porta Sophia are encouraging to the development of a robust prior art repository for psychedelic drugs. By pledging not to enforce their patents, companies are allowing their patents to stand as prior art for future patent applications.214 And </w:t>
      </w:r>
      <w:r w:rsidRPr="00E0090E">
        <w:rPr>
          <w:rStyle w:val="StyleUnderline"/>
        </w:rPr>
        <w:t>by amassing as many psychedelic publications as possible, Porta Sophia serves as an excellent resource for patent examiners and innovators to reference and ensure the actual novelty of patents and to conserve resources</w:t>
      </w:r>
      <w:r>
        <w:t>.215</w:t>
      </w:r>
    </w:p>
    <w:p w14:paraId="732C6E44" w14:textId="77777777" w:rsidR="00AF0EC2" w:rsidRPr="00E0090E" w:rsidRDefault="00AF0EC2" w:rsidP="00AF0EC2">
      <w:pPr>
        <w:rPr>
          <w:rStyle w:val="StyleUnderline"/>
        </w:rPr>
      </w:pPr>
      <w:r>
        <w:t xml:space="preserve">However, </w:t>
      </w:r>
      <w:r w:rsidRPr="00E0090E">
        <w:rPr>
          <w:rStyle w:val="StyleUnderline"/>
        </w:rPr>
        <w:t>an underlying problem with these solutions is that they are geared toward companies that are publicly engaged in psychedelic research efforts</w:t>
      </w:r>
      <w:r>
        <w:t xml:space="preserve"> and have obtained permission from the U.S. Drug Enforcement Agency to conduct their research activities using psychedelic drugs. </w:t>
      </w:r>
      <w:r w:rsidRPr="00E0090E">
        <w:rPr>
          <w:rStyle w:val="StyleUnderline"/>
        </w:rPr>
        <w:t>Most of psychedelic use, development, and production occurs in the shadows of the law, by practitioners and users who would be subject to prosecution should their activities be publicly divulged. Therefore, any solution to the prior art problem with psychedelics must somehow encourage these “in the shadows” activities to be brought to light.</w:t>
      </w:r>
    </w:p>
    <w:p w14:paraId="0A8F0D22" w14:textId="77777777" w:rsidR="00AF0EC2" w:rsidRDefault="00AF0EC2" w:rsidP="00AF0EC2">
      <w:r w:rsidRPr="00E0090E">
        <w:rPr>
          <w:rStyle w:val="StyleUnderline"/>
        </w:rPr>
        <w:t>A potential solution to make these activities publicly available—and have them serve as prior art—is by establishing a government-funded database</w:t>
      </w:r>
      <w:r>
        <w:t xml:space="preserve">, like Porta Sophia, that distributes a government subsidy to individuals who submit legitimate, detailed information about their psychedelic activities. </w:t>
      </w:r>
      <w:r w:rsidRPr="00E0090E">
        <w:rPr>
          <w:rStyle w:val="StyleUnderline"/>
        </w:rPr>
        <w:t>The database would be, ideally, similar to Porta Sophia in that it would collect information about psychedelic drugs from the public.</w:t>
      </w:r>
      <w:r>
        <w:t xml:space="preserve"> Unlike Porta Sophia, which includes more “formal” research and collections of public knowledge,</w:t>
      </w:r>
      <w:r w:rsidRPr="00E0090E">
        <w:rPr>
          <w:rStyle w:val="StyleUnderline"/>
        </w:rPr>
        <w:t xml:space="preserve">216 this new database would likely include colloquial information that is generally not </w:t>
      </w:r>
      <w:r w:rsidRPr="00E0090E">
        <w:rPr>
          <w:rStyle w:val="StyleUnderline"/>
        </w:rPr>
        <w:lastRenderedPageBreak/>
        <w:t>broadcast to the public.</w:t>
      </w:r>
      <w:r>
        <w:t xml:space="preserve"> This guarded data should include recreational information about the general composition of psychedelic drugs, dosages, and settings in which the drugs are taken.</w:t>
      </w:r>
    </w:p>
    <w:p w14:paraId="2CF79085" w14:textId="77777777" w:rsidR="00AF0EC2" w:rsidRDefault="00AF0EC2" w:rsidP="00AF0EC2">
      <w:r w:rsidRPr="00E0090E">
        <w:rPr>
          <w:rStyle w:val="StyleUnderline"/>
        </w:rPr>
        <w:t>A database that compiles recreational information about psychedelic drugs would help create a prior art background against which psychedelic patents are filed</w:t>
      </w:r>
      <w:r>
        <w:t>. For example, COMPASS’s patent claiming a room with “muted colors”217 would be blocked by an individual who submitted a statement to the database claiming that he or she only uses psychedelic drugs in a room with muted colors.</w:t>
      </w:r>
    </w:p>
    <w:p w14:paraId="306FF684" w14:textId="77777777" w:rsidR="00AF0EC2" w:rsidRDefault="00AF0EC2" w:rsidP="00AF0EC2">
      <w:r>
        <w:t>To incentivize such disclosure, the government should give individuals a subsidy for a submission to the database218 and grant the individual immunity for any contribution that might be incriminating. The combination of subsidy and immunity is essential because incriminating contributions would never be shared without offering a monetary incentive for the effort undertaken to contribute, as well as ensuring that the contributor would not be prosecuted.</w:t>
      </w:r>
    </w:p>
    <w:p w14:paraId="4A40B53B" w14:textId="5B5C4957" w:rsidR="00AF0EC2" w:rsidRPr="002821B9" w:rsidRDefault="00AF0EC2" w:rsidP="008A345A">
      <w:r>
        <w:t>If possible, a system that protects the submitting individual’s anonymity would be preferred. Ideally, the system would guarantee the contributor’s confidentiality, and immunity from prosecution would serve as a backstop in the event of identity disclosures.219</w:t>
      </w:r>
    </w:p>
    <w:p w14:paraId="7A6C4345" w14:textId="77777777" w:rsidR="008A345A" w:rsidRPr="00E0090E" w:rsidRDefault="008A345A" w:rsidP="008A345A">
      <w:pPr>
        <w:pStyle w:val="Heading3"/>
      </w:pPr>
      <w:r>
        <w:lastRenderedPageBreak/>
        <w:t>AT: SQ Solves</w:t>
      </w:r>
    </w:p>
    <w:p w14:paraId="265DB22B" w14:textId="77777777" w:rsidR="008A345A" w:rsidRDefault="008A345A" w:rsidP="008A345A">
      <w:pPr>
        <w:pStyle w:val="Heading4"/>
      </w:pPr>
      <w:r>
        <w:t>SQ poor quality examiner searches</w:t>
      </w:r>
    </w:p>
    <w:p w14:paraId="7388D816" w14:textId="77777777" w:rsidR="008A345A" w:rsidRPr="004473D8" w:rsidRDefault="008A345A" w:rsidP="008A345A">
      <w:r w:rsidRPr="004473D8">
        <w:rPr>
          <w:rStyle w:val="Style13ptBold"/>
        </w:rPr>
        <w:t>Kawaoka, Indiana School of Law JD Candidate, 23</w:t>
      </w:r>
      <w:r>
        <w:t xml:space="preserve"> (Anneli E., 2024 JD candidate, "Psychedelic Drugs &amp; The Prior Art Problem," Indiana Law Journal : Vol. 99: Iss. 1, Article 10, https://www.repository.law.indiana.edu/ilj/vol99/iss1/10</w:t>
      </w:r>
    </w:p>
    <w:p w14:paraId="63D6B43C" w14:textId="77777777" w:rsidR="008A345A" w:rsidRDefault="008A345A" w:rsidP="008A345A">
      <w:r>
        <w:t>Unaffected by the CSA and American law, psychedelic use in Indigenous communities has been continuous throughout history. Having no reason to publish their uses and methods for psychedelics, Indigenous communities have not been contributing to American psychedelic scholarship despite their prolific use and knowledge of these substances. The amassed knowledge of psychedelic use in Indigenous cultures is likely to have been passed down through generations orally, rather than written down.163 Even if Indigenous knowledge of psychedelics was documented throughout history, these writings are probably not in English or published.164</w:t>
      </w:r>
    </w:p>
    <w:p w14:paraId="3ECD3F62" w14:textId="77777777" w:rsidR="008A345A" w:rsidRDefault="008A345A" w:rsidP="008A345A">
      <w:r>
        <w:t>Active concealment by psychedelic users and producers in the United States, combined with the undocumented usage of psychedelics by Indigenous communities, severely hinders the production and access of psychedelic prior art. Therefore, examiners at the USPTO will have a very difficult time discovering prior art on this subject matter, and therefore will be unable to accurately determine whether a psychedelic innovation disclosed in a patent application is truly novel.165 Since psychedelic prior art is very difficult to locate (and, at times, is simply nonexistent), the fact that USPTO examiners spent too little time searching for prior art indicates that granted psychedelic patents are at risk of being low-quality patents. These low-quality psychedelic patents can be too broad, meaning that the patentee now controls a greater monopoly in the psychedelic space than their patent deserves. Or, the low-quality psychedelic patent is granted on a non-novel innovation, meaning that the patentee now has a monopoly in the psychedelic space to an “innovation” that is already in the public domain.</w:t>
      </w:r>
    </w:p>
    <w:p w14:paraId="6305676B" w14:textId="75CCE32A" w:rsidR="008A345A" w:rsidRDefault="008A345A" w:rsidP="008A345A">
      <w:pPr>
        <w:pStyle w:val="Heading4"/>
      </w:pPr>
      <w:r>
        <w:t>A</w:t>
      </w:r>
      <w:r w:rsidR="00E8337D">
        <w:t>T</w:t>
      </w:r>
      <w:r>
        <w:t xml:space="preserve"> sq patent regulations solve</w:t>
      </w:r>
    </w:p>
    <w:p w14:paraId="615D6563" w14:textId="77777777" w:rsidR="008A345A" w:rsidRDefault="008A345A" w:rsidP="008A345A">
      <w:r w:rsidRPr="00C7704E">
        <w:rPr>
          <w:rStyle w:val="Style13ptBold"/>
        </w:rPr>
        <w:t>Barbosa</w:t>
      </w:r>
      <w:r>
        <w:rPr>
          <w:rStyle w:val="Style13ptBold"/>
        </w:rPr>
        <w:t xml:space="preserve">, </w:t>
      </w:r>
      <w:r w:rsidRPr="00C7704E">
        <w:rPr>
          <w:rStyle w:val="Style13ptBold"/>
        </w:rPr>
        <w:t>Associate Attorney</w:t>
      </w:r>
      <w:r>
        <w:rPr>
          <w:rStyle w:val="Style13ptBold"/>
        </w:rPr>
        <w:t xml:space="preserve"> </w:t>
      </w:r>
      <w:r w:rsidRPr="00C7704E">
        <w:rPr>
          <w:rStyle w:val="Style13ptBold"/>
        </w:rPr>
        <w:t>Olson Remcho, 23</w:t>
      </w:r>
      <w:r>
        <w:t xml:space="preserve"> (Quentin Barbosa, America is Tripping: Psychedelic Pharmaceutical  Patent Reforms Fostering Access, Innovation, and Equity, 88 Brook. L. Rev. 1129)</w:t>
      </w:r>
    </w:p>
    <w:p w14:paraId="522AA439" w14:textId="5033C3A9" w:rsidR="008A345A" w:rsidRDefault="008A345A" w:rsidP="008A345A">
      <w:r>
        <w:t>Patents allow their holders to bring infringement actions against others that may be infringing on the holder's temporary monopoly without consent or compensation.20 The type of The type of patenting in the psychedelics space is offensive rather than defensive designed to keep competition out-and when this tactic is employed, the patents are typically enforced liberally. 205 As a result, competitors may be disincentivized from researching out of fear of litigation, especially when costs are so high.20 Even potentially invalid patents pose an issue because the risk of litigation does not disappear until the patent is held to be invalid.207 Therefore, competitors are often cautious to enter a market when there is a patent thicket, and investors may similarly be discouraged. 208</w:t>
      </w:r>
    </w:p>
    <w:p w14:paraId="48EAF03B" w14:textId="77777777" w:rsidR="008A345A" w:rsidRDefault="008A345A" w:rsidP="008A345A">
      <w:pPr>
        <w:pStyle w:val="Heading4"/>
      </w:pPr>
      <w:r>
        <w:t>SQ patents prior art excludes traditional psychedelic knowledges</w:t>
      </w:r>
    </w:p>
    <w:p w14:paraId="780ED2E2" w14:textId="77777777" w:rsidR="008A345A" w:rsidRDefault="008A345A" w:rsidP="008A345A">
      <w:r w:rsidRPr="00C7704E">
        <w:rPr>
          <w:rStyle w:val="Style13ptBold"/>
        </w:rPr>
        <w:t>Barbosa</w:t>
      </w:r>
      <w:r>
        <w:rPr>
          <w:rStyle w:val="Style13ptBold"/>
        </w:rPr>
        <w:t xml:space="preserve">, </w:t>
      </w:r>
      <w:r w:rsidRPr="00C7704E">
        <w:rPr>
          <w:rStyle w:val="Style13ptBold"/>
        </w:rPr>
        <w:t>Associate Attorney</w:t>
      </w:r>
      <w:r>
        <w:rPr>
          <w:rStyle w:val="Style13ptBold"/>
        </w:rPr>
        <w:t xml:space="preserve"> </w:t>
      </w:r>
      <w:r w:rsidRPr="00C7704E">
        <w:rPr>
          <w:rStyle w:val="Style13ptBold"/>
        </w:rPr>
        <w:t>Olson Remcho, 23</w:t>
      </w:r>
      <w:r>
        <w:t xml:space="preserve"> (Quentin Barbosa, America is Tripping: Psychedelic Pharmaceutical  Patent Reforms Fostering Access, Innovation, and Equity, 88 Brook. L. Rev. 1129)</w:t>
      </w:r>
    </w:p>
    <w:p w14:paraId="6BBD24EE" w14:textId="77777777" w:rsidR="008A345A" w:rsidRDefault="008A345A" w:rsidP="008A345A">
      <w:r>
        <w:lastRenderedPageBreak/>
        <w:t>Plants and fungi that produce psychedelics are not patentable subject matter as they are natural phenomena; however, applicants can work around this limitation by creating new synthetic structures or developing a new process for producing them. 163 The purpose of seeking a patent is to provide these inventions with protections from other copycat companies. 16 If other companies can easily copy the inventions, this could cut into the inventor's profits, potentially hindering the development of the drug. 16 Not only do patents operate to protect early investment in drug or treatment development, they also hedge against the "costs of commercialization." 166 Bringing new drugs to market is risky, with a high rate of failure.17 Not only do new drug sponsors need to pay money to go through FDA trials to get federal approval, they also need to get the approval of the broader medical community as well. 168</w:t>
      </w:r>
    </w:p>
    <w:p w14:paraId="043EBBE0" w14:textId="4D7CD7A5" w:rsidR="008A345A" w:rsidRDefault="008A345A" w:rsidP="008A345A">
      <w:r>
        <w:t>But in the emerging psychedelics industry, some of the patents being issued probably should not have been granted due to a lack of novelty or nonobviousness. One reason these bad patents are issued is that the federal prohibition of psychedelics caused a dearth of examiners at the PTO with an adequate understanding of "these substances and their history" in underground and Indigenous traditions.169 As result, inventions that are neither new nor nonobvious may be granted patents due to this lack of expertise at the PTO.170 Moreover— despite the Psychedelic Renaissance-there may be gaps in the prior art available on psychedelics because of the federal prohibition. When the PTO reviews its databases for prior art that may serve as a basis for rejecting the patent, it may only conduct what is actually a cursory search since the PTO's databases may lack a complete catalogue of the prior art and the PTO has limited resources to dig deep during the prior art review.171 And despite underground psychedelic retreats and therapies existing for decades, underground practitioners avoid publishing their methods out of fear of legal consequences. 172 The PTO databases are also unlikely to include Indigenous traditions because psychedelic knowledge may not be transmitted in writing, let alone in English. 173</w:t>
      </w:r>
    </w:p>
    <w:p w14:paraId="707D6391" w14:textId="00F36CC7" w:rsidR="00F74BDC" w:rsidRDefault="00F74BDC" w:rsidP="00F74BDC">
      <w:pPr>
        <w:pStyle w:val="Heading1"/>
      </w:pPr>
      <w:r>
        <w:lastRenderedPageBreak/>
        <w:t>2AC AT:</w:t>
      </w:r>
    </w:p>
    <w:p w14:paraId="187AE56D" w14:textId="40580536" w:rsidR="00E616C3" w:rsidRDefault="00E616C3" w:rsidP="00E616C3">
      <w:pPr>
        <w:pStyle w:val="Heading2"/>
      </w:pPr>
      <w:r>
        <w:lastRenderedPageBreak/>
        <w:t>Disads</w:t>
      </w:r>
    </w:p>
    <w:p w14:paraId="3DC0550C" w14:textId="349D3C86" w:rsidR="00E616C3" w:rsidRDefault="000A1103" w:rsidP="00E616C3">
      <w:pPr>
        <w:pStyle w:val="Heading3"/>
      </w:pPr>
      <w:r>
        <w:lastRenderedPageBreak/>
        <w:t>AT:</w:t>
      </w:r>
      <w:r w:rsidR="00E616C3">
        <w:t xml:space="preserve"> Elections</w:t>
      </w:r>
      <w:r w:rsidR="004930BB">
        <w:t>/Politics</w:t>
      </w:r>
      <w:r w:rsidR="00E616C3">
        <w:t xml:space="preserve"> DA – Biopiracy </w:t>
      </w:r>
    </w:p>
    <w:p w14:paraId="168B8E05" w14:textId="77777777" w:rsidR="00E616C3" w:rsidRDefault="00E616C3" w:rsidP="00E616C3">
      <w:pPr>
        <w:pStyle w:val="Heading4"/>
      </w:pPr>
      <w:r>
        <w:t>Biden spins the plan in his favor – greater commitment to tribal nations is a key feature of his  presidency</w:t>
      </w:r>
    </w:p>
    <w:p w14:paraId="02D4156F" w14:textId="77777777" w:rsidR="00E616C3" w:rsidRDefault="00E616C3" w:rsidP="00E616C3">
      <w:r>
        <w:t xml:space="preserve">Pauly </w:t>
      </w:r>
      <w:r w:rsidRPr="00BD5951">
        <w:rPr>
          <w:rStyle w:val="Style13ptBold"/>
        </w:rPr>
        <w:t>Denetclaw ’23</w:t>
      </w:r>
      <w:r>
        <w:t>, November 24, “</w:t>
      </w:r>
      <w:r w:rsidRPr="00BD5951">
        <w:t>Where the 2024 presidential candidates stand on Indigenous issues</w:t>
      </w:r>
      <w:r>
        <w:t xml:space="preserve">,” SOURCE NM, </w:t>
      </w:r>
      <w:r w:rsidRPr="00BD5951">
        <w:t>https://sourcenm.com/2023/11/24/where-the-2024-presidential-candidates-stand-on-indigenous-issues/</w:t>
      </w:r>
    </w:p>
    <w:p w14:paraId="1D46FEF8" w14:textId="77777777" w:rsidR="00E616C3" w:rsidRDefault="00E616C3" w:rsidP="00E616C3">
      <w:r w:rsidRPr="00BD5951">
        <w:rPr>
          <w:rStyle w:val="StyleUnderline"/>
          <w:highlight w:val="cyan"/>
        </w:rPr>
        <w:t>The difference between the top two contenders is stark when it comes to tribal nations</w:t>
      </w:r>
      <w:r w:rsidRPr="00BD5951">
        <w:rPr>
          <w:rStyle w:val="StyleUnderline"/>
        </w:rPr>
        <w:t xml:space="preserve">. The </w:t>
      </w:r>
      <w:r w:rsidRPr="00BD5951">
        <w:rPr>
          <w:rStyle w:val="StyleUnderline"/>
          <w:highlight w:val="cyan"/>
        </w:rPr>
        <w:t>Biden</w:t>
      </w:r>
      <w:r w:rsidRPr="00BD5951">
        <w:rPr>
          <w:rStyle w:val="StyleUnderline"/>
        </w:rPr>
        <w:t xml:space="preserve"> administration </w:t>
      </w:r>
      <w:r w:rsidRPr="00BD5951">
        <w:rPr>
          <w:rStyle w:val="StyleUnderline"/>
          <w:highlight w:val="cyan"/>
        </w:rPr>
        <w:t>has poured unprecedented amounts of funding into tribal governments, appointed</w:t>
      </w:r>
      <w:r w:rsidRPr="00BD5951">
        <w:rPr>
          <w:rStyle w:val="StyleUnderline"/>
        </w:rPr>
        <w:t xml:space="preserve"> more </w:t>
      </w:r>
      <w:r w:rsidRPr="00BD5951">
        <w:rPr>
          <w:rStyle w:val="StyleUnderline"/>
          <w:highlight w:val="cyan"/>
        </w:rPr>
        <w:t>Native Americans to key roles</w:t>
      </w:r>
      <w:r w:rsidRPr="00BD5951">
        <w:rPr>
          <w:rStyle w:val="StyleUnderline"/>
        </w:rPr>
        <w:t xml:space="preserve"> than any other administration, continues to do meaningful consultation, hosted the first-ever Native American Heritage Month reception at the White House, </w:t>
      </w:r>
      <w:r w:rsidRPr="00BD5951">
        <w:rPr>
          <w:rStyle w:val="StyleUnderline"/>
          <w:highlight w:val="cyan"/>
        </w:rPr>
        <w:t>and nominated an Indigenous</w:t>
      </w:r>
      <w:r w:rsidRPr="00BD5951">
        <w:rPr>
          <w:rStyle w:val="StyleUnderline"/>
        </w:rPr>
        <w:t xml:space="preserve"> woman to be a </w:t>
      </w:r>
      <w:r w:rsidRPr="00BD5951">
        <w:rPr>
          <w:rStyle w:val="StyleUnderline"/>
          <w:highlight w:val="cyan"/>
        </w:rPr>
        <w:t>federal judge</w:t>
      </w:r>
      <w:r>
        <w:t>.</w:t>
      </w:r>
    </w:p>
    <w:p w14:paraId="47B03A0D" w14:textId="77777777" w:rsidR="00E616C3" w:rsidRDefault="00E616C3" w:rsidP="00E616C3">
      <w:r>
        <w:t>Biden also selected the first Native American person to ever be part of the president’s cabinet, Interior Secretary Deb Haaland and the first Native American U.S. Treasurer, Chief Lynn Malerba (Mohegan).</w:t>
      </w:r>
    </w:p>
    <w:p w14:paraId="4EAFD9EA" w14:textId="77777777" w:rsidR="00E616C3" w:rsidRDefault="00E616C3" w:rsidP="00E616C3">
      <w:r>
        <w:t>Last year, Biden and Vice President Kamala Harris both made speeches at the White House Tribal Nations Summit. Around half of the cabinet members were walking around during the summit talking with tribal leaders.</w:t>
      </w:r>
    </w:p>
    <w:p w14:paraId="4B47D401" w14:textId="77777777" w:rsidR="00E616C3" w:rsidRDefault="00E616C3" w:rsidP="00E616C3">
      <w:r w:rsidRPr="00BD5951">
        <w:rPr>
          <w:rStyle w:val="StyleUnderline"/>
          <w:highlight w:val="cyan"/>
        </w:rPr>
        <w:t>Any candidate would have a difficult time matching Biden’s commitment to tribal nations</w:t>
      </w:r>
      <w:r>
        <w:t>.</w:t>
      </w:r>
    </w:p>
    <w:p w14:paraId="1D9CF6B8" w14:textId="77777777" w:rsidR="00E616C3" w:rsidRDefault="00E616C3" w:rsidP="00E616C3">
      <w:pPr>
        <w:pStyle w:val="Heading4"/>
      </w:pPr>
      <w:r>
        <w:t>Native American voters swing the election</w:t>
      </w:r>
    </w:p>
    <w:p w14:paraId="29B1A7D8" w14:textId="77777777" w:rsidR="00E616C3" w:rsidRDefault="00E616C3" w:rsidP="00E616C3">
      <w:r>
        <w:t xml:space="preserve">Ximena </w:t>
      </w:r>
      <w:r w:rsidRPr="00E2030F">
        <w:rPr>
          <w:rStyle w:val="Style13ptBold"/>
        </w:rPr>
        <w:t>Bustillo ’23</w:t>
      </w:r>
      <w:r>
        <w:t>, November 21, “</w:t>
      </w:r>
      <w:r w:rsidRPr="00E2030F">
        <w:t>Sometimes overlooked by campaigns, Native voters could decide major elections in 2024</w:t>
      </w:r>
      <w:r>
        <w:t xml:space="preserve">,” NPR, accessed July 9, 2024, </w:t>
      </w:r>
      <w:r w:rsidRPr="00E2030F">
        <w:t>https://www.npr.org/2023/11/20/1213525361/native-voters-influence-2024-elections-arizona-montana-wisconsin</w:t>
      </w:r>
    </w:p>
    <w:p w14:paraId="1F80C963" w14:textId="77777777" w:rsidR="00E616C3" w:rsidRDefault="00E616C3" w:rsidP="00E616C3">
      <w:r>
        <w:t xml:space="preserve">Grassroots </w:t>
      </w:r>
      <w:r w:rsidRPr="00E2030F">
        <w:rPr>
          <w:rStyle w:val="StyleUnderline"/>
          <w:highlight w:val="cyan"/>
        </w:rPr>
        <w:t>efforts to get Native American voters to turn in their ballots for the 2024 election are in motion across swing states</w:t>
      </w:r>
      <w:r w:rsidRPr="00E2030F">
        <w:rPr>
          <w:rStyle w:val="StyleUnderline"/>
        </w:rPr>
        <w:t xml:space="preserve"> as Democrats and Republicans are both vying for power</w:t>
      </w:r>
      <w:r>
        <w:t>.</w:t>
      </w:r>
    </w:p>
    <w:p w14:paraId="2ABA8C1F" w14:textId="77777777" w:rsidR="00E616C3" w:rsidRDefault="00E616C3" w:rsidP="00E616C3">
      <w:r>
        <w:t xml:space="preserve">There are predicted to be at least 5 million Native and Alaska Native-identifying voters in the U.S. in both rural and urban communities, according to the U.S. Census Bureau — although </w:t>
      </w:r>
      <w:r w:rsidRPr="00E2030F">
        <w:rPr>
          <w:rStyle w:val="StyleUnderline"/>
        </w:rPr>
        <w:t>estimates are expected to be an undercount</w:t>
      </w:r>
      <w:r>
        <w:t>.</w:t>
      </w:r>
    </w:p>
    <w:p w14:paraId="519E3ABB" w14:textId="77777777" w:rsidR="00E616C3" w:rsidRDefault="00E616C3" w:rsidP="00E616C3">
      <w:r>
        <w:t>"</w:t>
      </w:r>
      <w:r w:rsidRPr="00E2030F">
        <w:rPr>
          <w:rStyle w:val="StyleUnderline"/>
          <w:highlight w:val="cyan"/>
        </w:rPr>
        <w:t>Native Americans are incredibly influential and have the ability to</w:t>
      </w:r>
      <w:r w:rsidRPr="00E2030F">
        <w:rPr>
          <w:rStyle w:val="StyleUnderline"/>
        </w:rPr>
        <w:t xml:space="preserve"> really </w:t>
      </w:r>
      <w:r w:rsidRPr="00E2030F">
        <w:rPr>
          <w:rStyle w:val="StyleUnderline"/>
          <w:highlight w:val="cyan"/>
        </w:rPr>
        <w:t>swing</w:t>
      </w:r>
      <w:r w:rsidRPr="00E2030F">
        <w:rPr>
          <w:rStyle w:val="StyleUnderline"/>
        </w:rPr>
        <w:t xml:space="preserve"> those </w:t>
      </w:r>
      <w:r w:rsidRPr="00E2030F">
        <w:rPr>
          <w:rStyle w:val="StyleUnderline"/>
          <w:highlight w:val="cyan"/>
        </w:rPr>
        <w:t>elections</w:t>
      </w:r>
      <w:r w:rsidRPr="00E2030F">
        <w:rPr>
          <w:rStyle w:val="StyleUnderline"/>
        </w:rPr>
        <w:t xml:space="preserve"> on the margins</w:t>
      </w:r>
      <w:r>
        <w:t xml:space="preserve">," said Jacqueline De León, a senior staff attorney at the Native American Rights Fund, adding that </w:t>
      </w:r>
      <w:r w:rsidRPr="00E2030F">
        <w:rPr>
          <w:rStyle w:val="StyleUnderline"/>
        </w:rPr>
        <w:t xml:space="preserve">she sees the potential for Native voters to decide elections where </w:t>
      </w:r>
      <w:r w:rsidRPr="00E2030F">
        <w:rPr>
          <w:rStyle w:val="StyleUnderline"/>
          <w:highlight w:val="cyan"/>
        </w:rPr>
        <w:t>the population of Native Americans is bigger than the vote differentials that decide</w:t>
      </w:r>
      <w:r w:rsidRPr="00E2030F">
        <w:rPr>
          <w:rStyle w:val="StyleUnderline"/>
        </w:rPr>
        <w:t xml:space="preserve"> those </w:t>
      </w:r>
      <w:r w:rsidRPr="00E2030F">
        <w:rPr>
          <w:rStyle w:val="StyleUnderline"/>
          <w:highlight w:val="cyan"/>
        </w:rPr>
        <w:t>races</w:t>
      </w:r>
      <w:r>
        <w:t>.</w:t>
      </w:r>
    </w:p>
    <w:p w14:paraId="3E3FFDFD" w14:textId="77777777" w:rsidR="00E616C3" w:rsidRDefault="00E616C3" w:rsidP="00E616C3">
      <w:r>
        <w:t>There are some challenges ahead. Native voting activists have filed several lawsuits, aimed at challenging laws and efforts that would limit access to voting for Indigenous people, De León said. These include laws that limit poll availability, identification card barriers, and issues with mail-in ballots on reservations.</w:t>
      </w:r>
    </w:p>
    <w:p w14:paraId="37FF9586" w14:textId="77777777" w:rsidR="00E616C3" w:rsidRDefault="00E616C3" w:rsidP="00E616C3">
      <w:r w:rsidRPr="00E2030F">
        <w:rPr>
          <w:rStyle w:val="StyleUnderline"/>
          <w:highlight w:val="cyan"/>
        </w:rPr>
        <w:lastRenderedPageBreak/>
        <w:t>Hanging in the balance is</w:t>
      </w:r>
      <w:r w:rsidRPr="00E2030F">
        <w:rPr>
          <w:rStyle w:val="StyleUnderline"/>
        </w:rPr>
        <w:t xml:space="preserve"> control of</w:t>
      </w:r>
      <w:r>
        <w:t xml:space="preserve"> House, Senate and </w:t>
      </w:r>
      <w:r w:rsidRPr="00E2030F">
        <w:rPr>
          <w:rStyle w:val="StyleUnderline"/>
          <w:highlight w:val="cyan"/>
        </w:rPr>
        <w:t>the Oval Office in 2024</w:t>
      </w:r>
      <w:r w:rsidRPr="00E2030F">
        <w:rPr>
          <w:rStyle w:val="StyleUnderline"/>
        </w:rPr>
        <w:t xml:space="preserve">. In a country in which </w:t>
      </w:r>
      <w:r w:rsidRPr="00E2030F">
        <w:rPr>
          <w:rStyle w:val="StyleUnderline"/>
          <w:highlight w:val="cyan"/>
        </w:rPr>
        <w:t>turnout can make or break campaigns</w:t>
      </w:r>
      <w:r w:rsidRPr="00E2030F">
        <w:rPr>
          <w:rStyle w:val="StyleUnderline"/>
        </w:rPr>
        <w:t xml:space="preserve">, organizers said </w:t>
      </w:r>
      <w:r w:rsidRPr="00E2030F">
        <w:rPr>
          <w:rStyle w:val="StyleUnderline"/>
          <w:highlight w:val="cyan"/>
        </w:rPr>
        <w:t>courting Native voters can dictate</w:t>
      </w:r>
      <w:r w:rsidRPr="00E2030F">
        <w:rPr>
          <w:rStyle w:val="StyleUnderline"/>
        </w:rPr>
        <w:t xml:space="preserve"> a candidate's </w:t>
      </w:r>
      <w:r w:rsidRPr="00E2030F">
        <w:rPr>
          <w:rStyle w:val="StyleUnderline"/>
          <w:highlight w:val="cyan"/>
        </w:rPr>
        <w:t>success</w:t>
      </w:r>
      <w:r>
        <w:t>.</w:t>
      </w:r>
    </w:p>
    <w:p w14:paraId="6317FB83" w14:textId="77777777" w:rsidR="00E616C3" w:rsidRDefault="00E616C3" w:rsidP="00E616C3">
      <w:r>
        <w:t xml:space="preserve">Organizers argue </w:t>
      </w:r>
      <w:r w:rsidRPr="00E2030F">
        <w:rPr>
          <w:rStyle w:val="Emphasis"/>
        </w:rPr>
        <w:t>Native voters are increasingly a coalition to watch</w:t>
      </w:r>
      <w:r>
        <w:t>, even if parties have not fully recognized them yet.</w:t>
      </w:r>
    </w:p>
    <w:p w14:paraId="2A18B585" w14:textId="77777777" w:rsidR="00E616C3" w:rsidRPr="00A335C3" w:rsidRDefault="00E616C3" w:rsidP="00E616C3">
      <w:pPr>
        <w:pStyle w:val="Heading4"/>
      </w:pPr>
      <w:r>
        <w:t>More ev</w:t>
      </w:r>
    </w:p>
    <w:p w14:paraId="10F87C7F" w14:textId="77777777" w:rsidR="00E616C3" w:rsidRDefault="00E616C3" w:rsidP="00E616C3">
      <w:r>
        <w:t xml:space="preserve">Grace </w:t>
      </w:r>
      <w:r w:rsidRPr="00487415">
        <w:rPr>
          <w:rStyle w:val="Style13ptBold"/>
        </w:rPr>
        <w:t>Panetta ’23</w:t>
      </w:r>
      <w:r>
        <w:t>, November 28, “</w:t>
      </w:r>
      <w:r w:rsidRPr="00487415">
        <w:t>What the fight to expand access to the ballot for Native Americans looks like now</w:t>
      </w:r>
      <w:r>
        <w:t>,” THE 19</w:t>
      </w:r>
      <w:r w:rsidRPr="00487415">
        <w:rPr>
          <w:vertAlign w:val="superscript"/>
        </w:rPr>
        <w:t>TH</w:t>
      </w:r>
      <w:r>
        <w:t xml:space="preserve">, accessed July 9, 2024, </w:t>
      </w:r>
      <w:r w:rsidRPr="00487415">
        <w:t>https://19thnews.org/2023/11/native-american-voters-political-power-jacqueline-de-leon/</w:t>
      </w:r>
    </w:p>
    <w:p w14:paraId="27CCCB10" w14:textId="77777777" w:rsidR="00E616C3" w:rsidRDefault="00E616C3" w:rsidP="00E616C3">
      <w:r w:rsidRPr="00487415">
        <w:rPr>
          <w:rStyle w:val="StyleUnderline"/>
          <w:highlight w:val="cyan"/>
        </w:rPr>
        <w:t>Native American, Indigenous and Alaska Native voters are set to play a pivotal role in key states in the presidential election</w:t>
      </w:r>
      <w:r w:rsidRPr="00487415">
        <w:rPr>
          <w:rStyle w:val="StyleUnderline"/>
        </w:rPr>
        <w:t xml:space="preserve"> and U.S. Senate contests </w:t>
      </w:r>
      <w:r w:rsidRPr="00487415">
        <w:rPr>
          <w:rStyle w:val="StyleUnderline"/>
          <w:highlight w:val="cyan"/>
        </w:rPr>
        <w:t>in 2024</w:t>
      </w:r>
      <w:r>
        <w:t>. But they’ve consistently faced barriers to voting.</w:t>
      </w:r>
    </w:p>
    <w:p w14:paraId="7696DDC1" w14:textId="77777777" w:rsidR="00E616C3" w:rsidRDefault="00E616C3" w:rsidP="00E616C3">
      <w:r>
        <w:t>The Native American Rights Fund (NARF), an organization that provides legal representation and assistance for Native American groups and tribes, detailed these barriers as well as gaps in voting rights and access in a June 2020 report, Obstacles at Every Turn. And as states have redrawn their voting lines and passed slates of new voting restrictions in the wake of the 2020 election, NARF has gone to court to challenge both new election maps and voting restrictions — passed primarily by Republican lawmakers — for discriminating against Native voters.</w:t>
      </w:r>
    </w:p>
    <w:p w14:paraId="14C6371E" w14:textId="77777777" w:rsidR="00E616C3" w:rsidRDefault="00E616C3" w:rsidP="00E616C3">
      <w:r w:rsidRPr="00487415">
        <w:t xml:space="preserve">Native voters aren’t monolithic in their voting behavior. But both President Joe </w:t>
      </w:r>
      <w:r w:rsidRPr="00487415">
        <w:rPr>
          <w:rStyle w:val="StyleUnderline"/>
          <w:highlight w:val="cyan"/>
        </w:rPr>
        <w:t>Biden</w:t>
      </w:r>
      <w:r w:rsidRPr="00487415">
        <w:t xml:space="preserve"> and politicians such as Democratic Sen. Mark Kelly </w:t>
      </w:r>
      <w:r w:rsidRPr="00487415">
        <w:rPr>
          <w:rStyle w:val="StyleUnderline"/>
          <w:highlight w:val="cyan"/>
        </w:rPr>
        <w:t>can attribute</w:t>
      </w:r>
      <w:r w:rsidRPr="00487415">
        <w:rPr>
          <w:rStyle w:val="StyleUnderline"/>
        </w:rPr>
        <w:t xml:space="preserve"> their </w:t>
      </w:r>
      <w:r w:rsidRPr="00487415">
        <w:rPr>
          <w:rStyle w:val="StyleUnderline"/>
          <w:highlight w:val="cyan"/>
        </w:rPr>
        <w:t>wins to Native voters in states like Arizona</w:t>
      </w:r>
      <w:r w:rsidRPr="00487415">
        <w:t>.</w:t>
      </w:r>
    </w:p>
    <w:p w14:paraId="133D3312" w14:textId="77777777" w:rsidR="00E616C3" w:rsidRDefault="00E616C3" w:rsidP="00E616C3">
      <w:pPr>
        <w:pStyle w:val="Heading4"/>
      </w:pPr>
      <w:r>
        <w:t>Native American voters are key in swing states</w:t>
      </w:r>
    </w:p>
    <w:p w14:paraId="2DDD03B8" w14:textId="77777777" w:rsidR="00E616C3" w:rsidRDefault="00E616C3" w:rsidP="00E616C3">
      <w:r>
        <w:t xml:space="preserve">Kaili </w:t>
      </w:r>
      <w:r w:rsidRPr="006C1F52">
        <w:rPr>
          <w:rStyle w:val="Style13ptBold"/>
        </w:rPr>
        <w:t>Berg ’24</w:t>
      </w:r>
      <w:r>
        <w:t>, January 31, “</w:t>
      </w:r>
      <w:r w:rsidRPr="006C1F52">
        <w:t>Native Voters Could be Key Deciders in 2024 Elections, New Report Says</w:t>
      </w:r>
      <w:r>
        <w:t xml:space="preserve">,” NATIVE NEWS ONLINE, </w:t>
      </w:r>
      <w:r w:rsidRPr="006C1F52">
        <w:t>https://nativenewsonline.net/currents/native-voters-could-be-key-deciders-in-2024-elections-new-report-says</w:t>
      </w:r>
    </w:p>
    <w:p w14:paraId="12E47CF1" w14:textId="77777777" w:rsidR="00E616C3" w:rsidRDefault="00E616C3" w:rsidP="00E616C3">
      <w:r w:rsidRPr="009D5142">
        <w:t xml:space="preserve">There are predicted to be at least 5 million AI/AN voters in the U.S. in both rural and urban communities, according to the U.S. Census Bureau. </w:t>
      </w:r>
      <w:r w:rsidRPr="006C1F52">
        <w:rPr>
          <w:rStyle w:val="StyleUnderline"/>
          <w:highlight w:val="cyan"/>
        </w:rPr>
        <w:t>Native voters in Alaska, Arizona, Michigan, Montana, Nevada, North Carolina, and Wisconsin could have a significant impact on 2024 races for</w:t>
      </w:r>
      <w:r w:rsidRPr="006C1F52">
        <w:rPr>
          <w:rStyle w:val="StyleUnderline"/>
        </w:rPr>
        <w:t xml:space="preserve"> the Congress, Senate, and </w:t>
      </w:r>
      <w:r w:rsidRPr="006C1F52">
        <w:rPr>
          <w:rStyle w:val="StyleUnderline"/>
          <w:highlight w:val="cyan"/>
        </w:rPr>
        <w:t>President</w:t>
      </w:r>
      <w:r w:rsidRPr="009D5142">
        <w:t xml:space="preserve">. NUIFC is currently working on a series of initiatives to help the needs of urban Indian issues this election year and beyond.  </w:t>
      </w:r>
    </w:p>
    <w:p w14:paraId="42C22C34" w14:textId="4F12625F" w:rsidR="002265F0" w:rsidRDefault="00B207ED" w:rsidP="002265F0">
      <w:pPr>
        <w:pStyle w:val="Heading3"/>
      </w:pPr>
      <w:r>
        <w:lastRenderedPageBreak/>
        <w:t xml:space="preserve">AT: Elections- </w:t>
      </w:r>
      <w:r w:rsidR="002265F0">
        <w:t>Psychedelics</w:t>
      </w:r>
    </w:p>
    <w:p w14:paraId="7456BDFB" w14:textId="77777777" w:rsidR="004930BB" w:rsidRDefault="004930BB" w:rsidP="004930BB">
      <w:pPr>
        <w:pStyle w:val="Heading4"/>
      </w:pPr>
      <w:r>
        <w:t>Plan Popular -- Voters support the legalization of psychedelics for therapeutic use</w:t>
      </w:r>
    </w:p>
    <w:p w14:paraId="3EC34231" w14:textId="77777777" w:rsidR="004930BB" w:rsidRPr="00401713" w:rsidRDefault="004930BB" w:rsidP="004930BB">
      <w:pPr>
        <w:rPr>
          <w:rStyle w:val="Style13ptBold"/>
        </w:rPr>
      </w:pPr>
      <w:r>
        <w:rPr>
          <w:rStyle w:val="Style13ptBold"/>
        </w:rPr>
        <w:t>Egelko &amp; Ho, San Francisco Chronicle, 7/12/23</w:t>
      </w:r>
    </w:p>
    <w:p w14:paraId="63CF1CF4" w14:textId="77777777" w:rsidR="004930BB" w:rsidRPr="00401713" w:rsidRDefault="004930BB" w:rsidP="004930BB">
      <w:pPr>
        <w:rPr>
          <w:rStyle w:val="Style13ptBold"/>
          <w:sz w:val="16"/>
        </w:rPr>
      </w:pPr>
      <w:r>
        <w:rPr>
          <w:rStyle w:val="Style13ptBold"/>
          <w:sz w:val="16"/>
        </w:rPr>
        <w:t xml:space="preserve">[Bob &amp; Catherine, San Francisco Chronicle, “Majority of U.S. Voters Support Therapeutic Use of Psychedelic Drugs,” </w:t>
      </w:r>
      <w:hyperlink r:id="rId92" w:history="1">
        <w:r w:rsidRPr="009270F6">
          <w:rPr>
            <w:rStyle w:val="Hyperlink"/>
            <w:sz w:val="16"/>
          </w:rPr>
          <w:t>https://www.sfchronicle.com/bayarea/article/majority-u-s-voters-support-therapeutic-use-18197873.php</w:t>
        </w:r>
      </w:hyperlink>
      <w:r>
        <w:rPr>
          <w:rStyle w:val="Style13ptBold"/>
          <w:sz w:val="16"/>
        </w:rPr>
        <w:t>, DOA 7/12/24, MP]</w:t>
      </w:r>
    </w:p>
    <w:p w14:paraId="08DF29E4" w14:textId="706F9F70" w:rsidR="004930BB" w:rsidRPr="004930BB" w:rsidRDefault="004930BB" w:rsidP="004930BB">
      <w:pPr>
        <w:rPr>
          <w:sz w:val="16"/>
        </w:rPr>
      </w:pPr>
      <w:r w:rsidRPr="00401713">
        <w:rPr>
          <w:sz w:val="16"/>
        </w:rPr>
        <w:t xml:space="preserve">Most </w:t>
      </w:r>
      <w:r w:rsidRPr="00401713">
        <w:rPr>
          <w:b/>
          <w:bCs/>
          <w:u w:val="single"/>
        </w:rPr>
        <w:t>U.S. voters support legalizing psychedelics</w:t>
      </w:r>
      <w:r w:rsidRPr="00401713">
        <w:rPr>
          <w:sz w:val="16"/>
        </w:rPr>
        <w:t xml:space="preserve"> </w:t>
      </w:r>
      <w:r w:rsidRPr="00401713">
        <w:rPr>
          <w:b/>
          <w:bCs/>
          <w:u w:val="single"/>
        </w:rPr>
        <w:t>for therapeutic use</w:t>
      </w:r>
      <w:r w:rsidRPr="00401713">
        <w:rPr>
          <w:sz w:val="16"/>
        </w:rPr>
        <w:t xml:space="preserve">, and a growing proportion of people who report using psychedelics are “microdosing” — taking tiny amounts of the drugs — and using them for therapeutic purposes, according to a survey released Wednesday by the UC Berkeley Center for the Science of Psychedelics. </w:t>
      </w:r>
      <w:r w:rsidRPr="00401713">
        <w:rPr>
          <w:u w:val="single"/>
        </w:rPr>
        <w:t>Sixty-one percent of people say they would support creating a regulated legal framework</w:t>
      </w:r>
      <w:r w:rsidRPr="00401713">
        <w:rPr>
          <w:sz w:val="16"/>
        </w:rPr>
        <w:t xml:space="preserve"> for the therapeutic use of psychedelics, according to the survey, which polled 1,500 registered voters online and over the phone June 9-15. A slim majority, </w:t>
      </w:r>
      <w:r w:rsidRPr="00401713">
        <w:rPr>
          <w:u w:val="single"/>
        </w:rPr>
        <w:t>56%, also say they would support federal regulators approving the use of psychedelics for prescription use</w:t>
      </w:r>
      <w:r w:rsidRPr="00401713">
        <w:rPr>
          <w:sz w:val="16"/>
        </w:rPr>
        <w:t xml:space="preserve">. The poll did not specify what is considered “therapeutic,” but </w:t>
      </w:r>
      <w:hyperlink r:id="rId93" w:history="1">
        <w:r w:rsidRPr="00401713">
          <w:rPr>
            <w:rStyle w:val="Hyperlink"/>
          </w:rPr>
          <w:t>medical research on psychedelics</w:t>
        </w:r>
      </w:hyperlink>
      <w:r w:rsidRPr="00401713">
        <w:rPr>
          <w:sz w:val="16"/>
        </w:rPr>
        <w:t xml:space="preserve"> and their potential to help treat post-traumatic stress disorder, depression and addiction have been picking up steam in recent years — including in the Bay Area. It was the first time the center conducted a major nationwide poll on psychedelics, so it’s not clear whether the findings represent a change in people’s attitudes about psychedelics one way or the other. But it “</w:t>
      </w:r>
      <w:r w:rsidRPr="00401713">
        <w:rPr>
          <w:b/>
          <w:bCs/>
          <w:u w:val="single"/>
        </w:rPr>
        <w:t>provides information vital to understanding where the public stands on psychedelics right now,”</w:t>
      </w:r>
      <w:r w:rsidRPr="00401713">
        <w:rPr>
          <w:sz w:val="16"/>
        </w:rPr>
        <w:t xml:space="preserve"> said Michael Pollan, co-founder of the center and best-selling author of numerous books on food and well-being, including “How to Change Your Mind.” “This is critical for anyone working in the psychedelic field.” Support for legalizing the therapeutic use of psychedelics appeared to fall along political party lines: </w:t>
      </w:r>
      <w:r w:rsidRPr="00401713">
        <w:rPr>
          <w:u w:val="single"/>
        </w:rPr>
        <w:t>80%</w:t>
      </w:r>
      <w:r w:rsidRPr="00401713">
        <w:rPr>
          <w:sz w:val="16"/>
        </w:rPr>
        <w:t xml:space="preserve"> of </w:t>
      </w:r>
      <w:r w:rsidRPr="00401713">
        <w:rPr>
          <w:u w:val="single"/>
        </w:rPr>
        <w:t>liberal voters expressed support</w:t>
      </w:r>
      <w:r w:rsidRPr="00401713">
        <w:rPr>
          <w:sz w:val="16"/>
        </w:rPr>
        <w:t xml:space="preserve"> for it, compared with </w:t>
      </w:r>
      <w:r w:rsidRPr="00401713">
        <w:rPr>
          <w:u w:val="single"/>
        </w:rPr>
        <w:t>66% of moderate voters</w:t>
      </w:r>
      <w:r w:rsidRPr="00401713">
        <w:rPr>
          <w:sz w:val="16"/>
        </w:rPr>
        <w:t xml:space="preserve"> and </w:t>
      </w:r>
      <w:r w:rsidRPr="00401713">
        <w:rPr>
          <w:u w:val="single"/>
        </w:rPr>
        <w:t>45% of conservative voters,</w:t>
      </w:r>
      <w:r w:rsidRPr="00401713">
        <w:rPr>
          <w:sz w:val="16"/>
        </w:rPr>
        <w:t xml:space="preserve"> according to the survey. And voters in </w:t>
      </w:r>
      <w:r w:rsidRPr="00401713">
        <w:rPr>
          <w:u w:val="single"/>
        </w:rPr>
        <w:t xml:space="preserve">Western states </w:t>
      </w:r>
      <w:r w:rsidRPr="00401713">
        <w:rPr>
          <w:sz w:val="16"/>
        </w:rPr>
        <w:t>supported the idea the most (</w:t>
      </w:r>
      <w:r w:rsidRPr="00401713">
        <w:rPr>
          <w:u w:val="single"/>
        </w:rPr>
        <w:t>71%</w:t>
      </w:r>
      <w:r w:rsidRPr="00401713">
        <w:rPr>
          <w:sz w:val="16"/>
        </w:rPr>
        <w:t xml:space="preserve">), followed by voters in the </w:t>
      </w:r>
      <w:r w:rsidRPr="00401713">
        <w:rPr>
          <w:u w:val="single"/>
        </w:rPr>
        <w:t>Northeast (65%), Midwest (58%) and South (56%),</w:t>
      </w:r>
      <w:r w:rsidRPr="00401713">
        <w:rPr>
          <w:sz w:val="16"/>
        </w:rPr>
        <w:t xml:space="preserve"> the poll found. The poll did not ask people whether they supported recreational use of the drugs. </w:t>
      </w:r>
      <w:r w:rsidRPr="00401713">
        <w:rPr>
          <w:u w:val="single"/>
        </w:rPr>
        <w:t>Currently, psychedelics</w:t>
      </w:r>
      <w:r w:rsidRPr="00401713">
        <w:rPr>
          <w:sz w:val="16"/>
        </w:rPr>
        <w:t xml:space="preserve"> — including LSD or acid, MDMA (also known as ecstasy or molly), psilocybin or magic mushrooms, and mescaline or peyote — </w:t>
      </w:r>
      <w:r w:rsidRPr="00401713">
        <w:rPr>
          <w:u w:val="single"/>
        </w:rPr>
        <w:t>are Schedule I</w:t>
      </w:r>
      <w:r w:rsidRPr="00401713">
        <w:rPr>
          <w:sz w:val="16"/>
        </w:rPr>
        <w:t xml:space="preserve"> controlled substances under federal law, which means the government considers them to have no medical use and a high potential for abuse. For the most part, </w:t>
      </w:r>
      <w:r w:rsidRPr="00401713">
        <w:rPr>
          <w:u w:val="single"/>
        </w:rPr>
        <w:t>they can be used legally only for therapeutic purposes in clinical trials</w:t>
      </w:r>
      <w:r w:rsidRPr="00401713">
        <w:rPr>
          <w:sz w:val="16"/>
        </w:rPr>
        <w:t xml:space="preserve"> under strict oversight. </w:t>
      </w:r>
      <w:r w:rsidRPr="00401713">
        <w:rPr>
          <w:u w:val="single"/>
        </w:rPr>
        <w:t>That may</w:t>
      </w:r>
      <w:r w:rsidRPr="00401713">
        <w:rPr>
          <w:sz w:val="16"/>
        </w:rPr>
        <w:t xml:space="preserve"> soon </w:t>
      </w:r>
      <w:r w:rsidRPr="00401713">
        <w:rPr>
          <w:u w:val="single"/>
        </w:rPr>
        <w:t>change.</w:t>
      </w:r>
      <w:r w:rsidRPr="00401713">
        <w:rPr>
          <w:sz w:val="16"/>
        </w:rPr>
        <w:t xml:space="preserve"> Many in the field anticipate the U.S. Food and Drug Administration will </w:t>
      </w:r>
      <w:hyperlink r:id="rId94" w:history="1">
        <w:r w:rsidRPr="00401713">
          <w:rPr>
            <w:rStyle w:val="Hyperlink"/>
          </w:rPr>
          <w:t>approve the use of MDMA therapy</w:t>
        </w:r>
      </w:hyperlink>
      <w:r w:rsidRPr="00401713">
        <w:rPr>
          <w:sz w:val="16"/>
        </w:rPr>
        <w:t xml:space="preserve"> for PTSD next year. The California Assembly Health Committee this week approved a bill that would decriminalize possession and use of some psychedelics, including psilocybin and mescaline. Senate Bill 58, introduced by State Sen. Scott Wiener, previously passed the state Senate by a bare majority, 21-16. The poll also asked voters if they or someone they know have used psychedelics, and whether they would characterize that use as recreational, therapeutic, spiritual, microdosing or artistic. Their responses indicate that a growing proportion of people who report using psychedelics characterize their use as microdosing — 41% of people who used the drugs within the last five years say they microdosed, up from 14% who reported using the drugs more than 10 years ago. Microdosing is taking a very small dose of a drug, as little as one-tenth the amount that would produce a hallucinogenic “trip.” It’s become popular in recent years, including among </w:t>
      </w:r>
      <w:hyperlink r:id="rId95" w:history="1">
        <w:r w:rsidRPr="00401713">
          <w:rPr>
            <w:rStyle w:val="Hyperlink"/>
          </w:rPr>
          <w:t>prominent tech executives</w:t>
        </w:r>
      </w:hyperlink>
      <w:r w:rsidRPr="00401713">
        <w:rPr>
          <w:sz w:val="16"/>
        </w:rPr>
        <w:t xml:space="preserve">, with many people saying it </w:t>
      </w:r>
      <w:hyperlink r:id="rId96" w:history="1">
        <w:r w:rsidRPr="00401713">
          <w:rPr>
            <w:rStyle w:val="Hyperlink"/>
          </w:rPr>
          <w:t>frees their minds</w:t>
        </w:r>
      </w:hyperlink>
      <w:r w:rsidRPr="00401713">
        <w:rPr>
          <w:sz w:val="16"/>
        </w:rPr>
        <w:t xml:space="preserve"> to think more creatively. A growing proportion of people also say they are using psychedelics for therapeutic use — 53% of people who used the drugs within the last five years say they used it therapeutically, up from 21% who used the drugs more than 10 years ago.</w:t>
      </w:r>
    </w:p>
    <w:p w14:paraId="68E6AC15" w14:textId="77777777" w:rsidR="002265F0" w:rsidRPr="00453023" w:rsidRDefault="002265F0" w:rsidP="002265F0">
      <w:pPr>
        <w:pStyle w:val="Heading4"/>
      </w:pPr>
      <w:r w:rsidRPr="00453023">
        <w:t>psychedelics are popular</w:t>
      </w:r>
    </w:p>
    <w:p w14:paraId="74649145" w14:textId="77777777" w:rsidR="002265F0" w:rsidRPr="00453023" w:rsidRDefault="002265F0" w:rsidP="002265F0">
      <w:pPr>
        <w:rPr>
          <w:rStyle w:val="Style13ptBold"/>
        </w:rPr>
      </w:pPr>
      <w:r w:rsidRPr="00453023">
        <w:rPr>
          <w:rStyle w:val="Style13ptBold"/>
        </w:rPr>
        <w:t>Bartlett Forbes Former Contributer and author 22</w:t>
      </w:r>
    </w:p>
    <w:p w14:paraId="5125F6A2" w14:textId="77777777" w:rsidR="002265F0" w:rsidRPr="00453023" w:rsidRDefault="002265F0" w:rsidP="002265F0">
      <w:r w:rsidRPr="00453023">
        <w:t xml:space="preserve">[Lindsey Bartlett, Forbes Former Contributer and author, 1-18-22, Forbes, “Study Finds 65% Of Americans With Mental Health Conditions Want Access To Psychedelics,” </w:t>
      </w:r>
      <w:hyperlink r:id="rId97" w:history="1">
        <w:r w:rsidRPr="00453023">
          <w:rPr>
            <w:rStyle w:val="Hyperlink"/>
          </w:rPr>
          <w:t>https://www.forbes.com/sites/lindseybartlett/2022/01/18/study-finds-65-of-americans-with-mental-health-conditions-want-access-to-psychedelics/</w:t>
        </w:r>
      </w:hyperlink>
      <w:r w:rsidRPr="00453023">
        <w:t>, accessed: 7-12-24, ES]</w:t>
      </w:r>
    </w:p>
    <w:p w14:paraId="3873745A" w14:textId="77777777" w:rsidR="002265F0" w:rsidRPr="00453023" w:rsidRDefault="002265F0" w:rsidP="002265F0">
      <w:r w:rsidRPr="00453023">
        <w:rPr>
          <w:rStyle w:val="StyleUnderline"/>
        </w:rPr>
        <w:t>A new study conducted by The Harris Poll</w:t>
      </w:r>
      <w:r w:rsidRPr="00453023">
        <w:t xml:space="preserve"> and Delic Holdings Corp </w:t>
      </w:r>
      <w:r w:rsidRPr="00453023">
        <w:rPr>
          <w:rStyle w:val="StyleUnderline"/>
        </w:rPr>
        <w:t>found that 65% of affected Americans want access to psychedelics for mental health.</w:t>
      </w:r>
    </w:p>
    <w:p w14:paraId="40436FD2" w14:textId="77777777" w:rsidR="002265F0" w:rsidRPr="00453023" w:rsidRDefault="002265F0" w:rsidP="002265F0">
      <w:r w:rsidRPr="00453023">
        <w:rPr>
          <w:rStyle w:val="StyleUnderline"/>
        </w:rPr>
        <w:lastRenderedPageBreak/>
        <w:t>Respondents who self-reported that they suffer from a mental health condition say that psychedelic medicine</w:t>
      </w:r>
      <w:r w:rsidRPr="00453023">
        <w:t xml:space="preserve"> including ketamine, psilocybin mushrooms, and MDMA, </w:t>
      </w:r>
      <w:r w:rsidRPr="00453023">
        <w:rPr>
          <w:rStyle w:val="StyleUnderline"/>
        </w:rPr>
        <w:t>should be made available to patients with treatment-resistant anxiety, depression, or PTSD.</w:t>
      </w:r>
    </w:p>
    <w:p w14:paraId="1C28C114" w14:textId="5B8D2791" w:rsidR="002265F0" w:rsidRPr="00453023" w:rsidRDefault="002265F0" w:rsidP="002265F0">
      <w:r w:rsidRPr="00453023">
        <w:t>“</w:t>
      </w:r>
      <w:r w:rsidRPr="00453023">
        <w:rPr>
          <w:rStyle w:val="StyleUnderline"/>
        </w:rPr>
        <w:t>The pandemic has skyrocketed the need for psychedelic wellness</w:t>
      </w:r>
      <w:r w:rsidRPr="00453023">
        <w:t>,” says Delic CEO Matt Stang. “</w:t>
      </w:r>
      <w:r w:rsidRPr="00453023">
        <w:rPr>
          <w:rStyle w:val="StyleUnderline"/>
        </w:rPr>
        <w:t>We're at a tipping point where the data and science regarding psychedelic therapies have become undeniable in treating a variety of serious conditions</w:t>
      </w:r>
      <w:r w:rsidRPr="00453023">
        <w:t>.”</w:t>
      </w:r>
    </w:p>
    <w:p w14:paraId="6283DB47" w14:textId="5133C236" w:rsidR="002265F0" w:rsidRPr="00453023" w:rsidRDefault="002265F0" w:rsidP="002265F0">
      <w:pPr>
        <w:pStyle w:val="Heading4"/>
      </w:pPr>
      <w:r w:rsidRPr="00453023">
        <w:t>squo medication is not enough for americans experiencing anxiety – 83% want better treatment</w:t>
      </w:r>
    </w:p>
    <w:p w14:paraId="778029C7" w14:textId="77777777" w:rsidR="002265F0" w:rsidRPr="00453023" w:rsidRDefault="002265F0" w:rsidP="002265F0">
      <w:pPr>
        <w:rPr>
          <w:rStyle w:val="Style13ptBold"/>
        </w:rPr>
      </w:pPr>
      <w:r w:rsidRPr="00453023">
        <w:rPr>
          <w:rStyle w:val="Style13ptBold"/>
        </w:rPr>
        <w:t>Bartlett Forbes Former Contributer and author 22</w:t>
      </w:r>
    </w:p>
    <w:p w14:paraId="0ACFA238" w14:textId="77777777" w:rsidR="002265F0" w:rsidRPr="00453023" w:rsidRDefault="002265F0" w:rsidP="002265F0">
      <w:r w:rsidRPr="00453023">
        <w:t xml:space="preserve">[Lindsey Bartlett, Forbes Former Contributer and author, 1-18-22, Forbes, “Study Finds 65% Of Americans With Mental Health Conditions Want Access To Psychedelics,” </w:t>
      </w:r>
      <w:hyperlink r:id="rId98" w:history="1">
        <w:r w:rsidRPr="00453023">
          <w:rPr>
            <w:rStyle w:val="Hyperlink"/>
          </w:rPr>
          <w:t>https://www.forbes.com/sites/lindseybartlett/2022/01/18/study-finds-65-of-americans-with-mental-health-conditions-want-access-to-psychedelics/</w:t>
        </w:r>
      </w:hyperlink>
      <w:r w:rsidRPr="00453023">
        <w:t>, accessed: 7-12-24, ES]</w:t>
      </w:r>
    </w:p>
    <w:p w14:paraId="5A8EF99C" w14:textId="77777777" w:rsidR="002265F0" w:rsidRPr="00453023" w:rsidRDefault="002265F0" w:rsidP="002265F0">
      <w:r w:rsidRPr="00453023">
        <w:rPr>
          <w:rStyle w:val="StyleUnderline"/>
        </w:rPr>
        <w:t>The Harris Poll study found 83% of Americans experiencing anxiety, depression or PTSD would be open to pursuing alternative treatments.</w:t>
      </w:r>
      <w:r w:rsidRPr="00453023">
        <w:t xml:space="preserve"> Respondents said that if plant medicines were “proven more effective than prescription medication with fewer side effects,” 66% would try ketamine, 62% would try psilocybin, and 56% would try MDMA.</w:t>
      </w:r>
    </w:p>
    <w:p w14:paraId="5BEB31E9" w14:textId="071F6C5F" w:rsidR="002265F0" w:rsidRDefault="002265F0" w:rsidP="002265F0">
      <w:r w:rsidRPr="00453023">
        <w:rPr>
          <w:rStyle w:val="StyleUnderline"/>
        </w:rPr>
        <w:t>18% of people surveyed said that traditional pharmaceutical medication did not improve their condition or even made it worse</w:t>
      </w:r>
      <w:r w:rsidRPr="00453023">
        <w:t>. The survey was conducted from December 6 to 8, 2021, polling 2,037 adults ages 18 and older. Among them, the survey polled 953 people who suffer from anxiety, depression, and/or PTSD.</w:t>
      </w:r>
    </w:p>
    <w:p w14:paraId="3989C1EF" w14:textId="77777777" w:rsidR="002265F0" w:rsidRPr="00453023" w:rsidRDefault="002265F0" w:rsidP="002265F0">
      <w:pPr>
        <w:pStyle w:val="Heading4"/>
      </w:pPr>
      <w:r w:rsidRPr="00453023">
        <w:t>voters like psychedelics according to UC Berkeley poll</w:t>
      </w:r>
    </w:p>
    <w:p w14:paraId="74E1C497" w14:textId="77777777" w:rsidR="002265F0" w:rsidRPr="00453023" w:rsidRDefault="002265F0" w:rsidP="002265F0">
      <w:pPr>
        <w:rPr>
          <w:rStyle w:val="Style13ptBold"/>
        </w:rPr>
      </w:pPr>
      <w:r w:rsidRPr="00453023">
        <w:rPr>
          <w:rStyle w:val="Style13ptBold"/>
        </w:rPr>
        <w:t>Jaeger managing editor 23</w:t>
      </w:r>
    </w:p>
    <w:p w14:paraId="143FBBBC" w14:textId="77777777" w:rsidR="002265F0" w:rsidRPr="00453023" w:rsidRDefault="002265F0" w:rsidP="002265F0">
      <w:r w:rsidRPr="00453023">
        <w:t xml:space="preserve">[Kyle Jaeger, Marijuana Moment's managing editor , 6-26-23, Politics, “Three In Five American Voters Support Legalizing Psychedelic Therapy, And Half Want To End Criminalization Altogether, New Poll Finds,” </w:t>
      </w:r>
      <w:hyperlink r:id="rId99" w:history="1">
        <w:r w:rsidRPr="00453023">
          <w:rPr>
            <w:rStyle w:val="Hyperlink"/>
          </w:rPr>
          <w:t>https://www.marijuanamoment.net/three-in-five-american-voters-support-legalizing-psychedelic-therapy-and-half-want-to-end-criminalization-altogether-new-poll-finds/</w:t>
        </w:r>
      </w:hyperlink>
      <w:r w:rsidRPr="00453023">
        <w:t>, accessed: 7-12-24, ES]</w:t>
      </w:r>
    </w:p>
    <w:p w14:paraId="6C11DDE8" w14:textId="77777777" w:rsidR="002265F0" w:rsidRPr="00453023" w:rsidRDefault="002265F0" w:rsidP="002265F0">
      <w:r w:rsidRPr="00453023">
        <w:rPr>
          <w:rStyle w:val="StyleUnderline"/>
        </w:rPr>
        <w:t>About three in five American voters say psychedelics should be legalized for regulated, therapeutic use—and nearly half believe possession should be decriminalized for personal use for any reason</w:t>
      </w:r>
      <w:r w:rsidRPr="00453023">
        <w:t>—according to a new national poll.</w:t>
      </w:r>
    </w:p>
    <w:p w14:paraId="047AF97B" w14:textId="77777777" w:rsidR="002265F0" w:rsidRPr="00453023" w:rsidRDefault="002265F0" w:rsidP="002265F0">
      <w:r w:rsidRPr="00453023">
        <w:t>UC Berkeley’s Center for the Science of Psychedelics (BCSP) presented top-line findings from its first-ever survey at a psychedelics conference in Denver, where top advocates, researchers and Colorado’s governor were among those who spoke about the rapidly evolving policy landscape.</w:t>
      </w:r>
    </w:p>
    <w:p w14:paraId="7CC1A23F" w14:textId="77777777" w:rsidR="002265F0" w:rsidRPr="00453023" w:rsidRDefault="002265F0" w:rsidP="002265F0">
      <w:r w:rsidRPr="00453023">
        <w:rPr>
          <w:rStyle w:val="StyleUnderline"/>
        </w:rPr>
        <w:t>The poll found that 61 percent of U.S. registered voters support “creating a regulated legal framework for the therapeutic use of psychedelics,” including 35 percent who strongly support it.</w:t>
      </w:r>
      <w:r w:rsidRPr="00453023">
        <w:t xml:space="preserve"> Thirty-four percent voiced opposition, and five percent said they were unsure.</w:t>
      </w:r>
    </w:p>
    <w:p w14:paraId="2B7A3E6D" w14:textId="77777777" w:rsidR="002265F0" w:rsidRPr="00453023" w:rsidRDefault="002265F0" w:rsidP="002265F0">
      <w:r w:rsidRPr="00453023">
        <w:rPr>
          <w:rStyle w:val="StyleUnderline"/>
        </w:rPr>
        <w:lastRenderedPageBreak/>
        <w:t>Another 49 percent of respondents said that they back removing criminal penalties for the use and personal possession of entheogenic plants and fungi altogether.</w:t>
      </w:r>
    </w:p>
    <w:p w14:paraId="0BB9B8E3" w14:textId="77777777" w:rsidR="002265F0" w:rsidRPr="00453023" w:rsidRDefault="002265F0" w:rsidP="002265F0">
      <w:r w:rsidRPr="00453023">
        <w:rPr>
          <w:rStyle w:val="StyleUnderline"/>
        </w:rPr>
        <w:t>Asked about a medicalized model where psychedelics would need to be approved by the federal Food and Drug Administration (FDA) and prescribed by physicians, 56 percent said they support that proposal</w:t>
      </w:r>
      <w:r w:rsidRPr="00453023">
        <w:t>, compared to 38 percent who are opposed and six percent who are unsure.</w:t>
      </w:r>
    </w:p>
    <w:p w14:paraId="1E22D673" w14:textId="17A51627" w:rsidR="002265F0" w:rsidRDefault="002265F0" w:rsidP="002265F0">
      <w:r w:rsidRPr="00453023">
        <w:t xml:space="preserve">Additionally, </w:t>
      </w:r>
      <w:r w:rsidRPr="00453023">
        <w:rPr>
          <w:rStyle w:val="StyleUnderline"/>
        </w:rPr>
        <w:t>the survey showed that nearly four in five Americans (78 percent) said that they’re in favor of “making it easier for researchers to study psychedelic substances.</w:t>
      </w:r>
      <w:r w:rsidRPr="00453023">
        <w:t>”</w:t>
      </w:r>
    </w:p>
    <w:p w14:paraId="5C62DFBC" w14:textId="10EF078E" w:rsidR="00536629" w:rsidRDefault="00536629" w:rsidP="00536629">
      <w:pPr>
        <w:pStyle w:val="Heading4"/>
      </w:pPr>
      <w:r>
        <w:t xml:space="preserve">There’s been sea change in public support for psychedelics </w:t>
      </w:r>
    </w:p>
    <w:p w14:paraId="582E1A5E" w14:textId="77777777" w:rsidR="00536629" w:rsidRPr="00AE26D4" w:rsidRDefault="00536629" w:rsidP="00536629">
      <w:pPr>
        <w:rPr>
          <w:rStyle w:val="Style13ptBold"/>
        </w:rPr>
      </w:pPr>
      <w:r>
        <w:rPr>
          <w:rStyle w:val="Style13ptBold"/>
        </w:rPr>
        <w:t>Jacobs</w:t>
      </w:r>
      <w:r w:rsidRPr="00AE26D4">
        <w:rPr>
          <w:rStyle w:val="Style13ptBold"/>
        </w:rPr>
        <w:t xml:space="preserve">, </w:t>
      </w:r>
      <w:r w:rsidRPr="00304222">
        <w:rPr>
          <w:rStyle w:val="Style13ptBold"/>
        </w:rPr>
        <w:t>The New York Times</w:t>
      </w:r>
      <w:r>
        <w:rPr>
          <w:rStyle w:val="Style13ptBold"/>
        </w:rPr>
        <w:t xml:space="preserve"> </w:t>
      </w:r>
      <w:r w:rsidRPr="00DC471A">
        <w:rPr>
          <w:rStyle w:val="Style13ptBold"/>
        </w:rPr>
        <w:t>Health and Science</w:t>
      </w:r>
      <w:r>
        <w:rPr>
          <w:rStyle w:val="Style13ptBold"/>
        </w:rPr>
        <w:t xml:space="preserve"> Reporter</w:t>
      </w:r>
      <w:r w:rsidRPr="00AE26D4">
        <w:rPr>
          <w:rStyle w:val="Style13ptBold"/>
        </w:rPr>
        <w:t xml:space="preserve">, </w:t>
      </w:r>
      <w:r>
        <w:rPr>
          <w:rStyle w:val="Style13ptBold"/>
        </w:rPr>
        <w:t>21</w:t>
      </w:r>
      <w:r w:rsidRPr="00AE26D4">
        <w:rPr>
          <w:rStyle w:val="Style13ptBold"/>
        </w:rPr>
        <w:t xml:space="preserve"> </w:t>
      </w:r>
    </w:p>
    <w:p w14:paraId="2218B335" w14:textId="2AEE7412" w:rsidR="00536629" w:rsidRPr="00536629" w:rsidRDefault="00536629" w:rsidP="00536629">
      <w:pPr>
        <w:rPr>
          <w:color w:val="000000"/>
        </w:rPr>
      </w:pPr>
      <w:r>
        <w:rPr>
          <w:color w:val="000000"/>
        </w:rPr>
        <w:t>[Andrew</w:t>
      </w:r>
      <w:r w:rsidRPr="00AE26D4">
        <w:rPr>
          <w:color w:val="000000"/>
        </w:rPr>
        <w:t xml:space="preserve">, </w:t>
      </w:r>
      <w:r>
        <w:rPr>
          <w:color w:val="000000"/>
        </w:rPr>
        <w:t>11/11/2021</w:t>
      </w:r>
      <w:r w:rsidRPr="00AE26D4">
        <w:rPr>
          <w:color w:val="000000"/>
        </w:rPr>
        <w:t xml:space="preserve">, </w:t>
      </w:r>
      <w:r>
        <w:rPr>
          <w:color w:val="000000"/>
        </w:rPr>
        <w:t>The New York Times</w:t>
      </w:r>
      <w:r w:rsidRPr="00AE26D4">
        <w:rPr>
          <w:color w:val="000000"/>
        </w:rPr>
        <w:t>, “</w:t>
      </w:r>
      <w:r w:rsidRPr="001B2D7B">
        <w:rPr>
          <w:color w:val="000000"/>
        </w:rPr>
        <w:t>The Psychedelic Revolution Is Coming. Psychiatry May Never Be the Same.</w:t>
      </w:r>
      <w:r w:rsidRPr="00AE26D4">
        <w:rPr>
          <w:color w:val="000000"/>
        </w:rPr>
        <w:t xml:space="preserve">,” </w:t>
      </w:r>
      <w:r w:rsidRPr="001B2D7B">
        <w:rPr>
          <w:color w:val="000000"/>
        </w:rPr>
        <w:t>https://www.nytimes.com/2021/05/09/health/psychedelics-mdma-psilocybin-molly-mental-health.html</w:t>
      </w:r>
      <w:r w:rsidRPr="00AE26D4">
        <w:rPr>
          <w:color w:val="000000"/>
        </w:rPr>
        <w:t>, accessed</w:t>
      </w:r>
      <w:r>
        <w:rPr>
          <w:color w:val="000000"/>
        </w:rPr>
        <w:t>: 07/12/2024</w:t>
      </w:r>
      <w:r w:rsidRPr="00AE26D4">
        <w:rPr>
          <w:color w:val="000000"/>
        </w:rPr>
        <w:t xml:space="preserve">, </w:t>
      </w:r>
      <w:r>
        <w:rPr>
          <w:color w:val="000000"/>
        </w:rPr>
        <w:t>shl]</w:t>
      </w:r>
    </w:p>
    <w:p w14:paraId="289FCFFF" w14:textId="77777777" w:rsidR="00536629" w:rsidRDefault="00536629" w:rsidP="00536629">
      <w:r>
        <w:t xml:space="preserve">It’s been a long, strange trip in the four decades since Rick Doblin, a </w:t>
      </w:r>
      <w:r w:rsidRPr="004F73C8">
        <w:rPr>
          <w:rStyle w:val="StyleUnderline"/>
        </w:rPr>
        <w:t>pioneering psychedelics researcher, dropped his first hit of acid in college and decided to dedicate his life to the healing powers of mind-altering compounds.</w:t>
      </w:r>
      <w:r>
        <w:t xml:space="preserve"> Even as antidrug campaigns led to the criminalization of Ecstasy, LSD and magic mushrooms, and drove most researchers from the field, Dr. Doblin continued his quixotic crusade with financial help from his parents.</w:t>
      </w:r>
    </w:p>
    <w:p w14:paraId="15FB3804" w14:textId="77777777" w:rsidR="00536629" w:rsidRDefault="00536629" w:rsidP="00536629">
      <w:r>
        <w:t>Dr. Doblin’s quest to win mainstream acceptance of psychedelics took a significant leap forward on Monday when the journal Nature Medicine published the results of his lab’s study on MDMA, the club drug popularly known as Ecstasy and Molly. The study, the first Phase 3 clinical trial conducted with psychedelic-assisted therapy, found that MDMA paired with counseling brought marked relief to patients with severe post-traumatic stress disorder.</w:t>
      </w:r>
    </w:p>
    <w:p w14:paraId="61A0A4C7" w14:textId="77777777" w:rsidR="00536629" w:rsidRDefault="00536629" w:rsidP="00536629">
      <w:r>
        <w:t xml:space="preserve">The results, coming weeks after a New England Journal of Medicine study that highlighted the benefits of treating depression with psilocybin, </w:t>
      </w:r>
      <w:r w:rsidRPr="00D03336">
        <w:rPr>
          <w:rStyle w:val="StyleUnderline"/>
        </w:rPr>
        <w:t>the psychoactive ingredient in magic mushrooms, have excited scientists, psychotherapists and entrepreneurs in the rapidly expanding field of psychedelic medicine.</w:t>
      </w:r>
      <w:r>
        <w:t xml:space="preserve"> They say it is only a matter of time before the Food and Drug Administration grants approval for psychoactive compounds to be used therapeutically — for MDMA as soon as 2023, followed by psilocybin a year or two later.</w:t>
      </w:r>
    </w:p>
    <w:p w14:paraId="6ADE5064" w14:textId="77777777" w:rsidR="00536629" w:rsidRPr="00D03336" w:rsidRDefault="00536629" w:rsidP="00536629">
      <w:pPr>
        <w:rPr>
          <w:rStyle w:val="StyleUnderline"/>
        </w:rPr>
      </w:pPr>
      <w:r>
        <w:t>After decades of demonization and criminalization, psychedelic drugs are on the cusp of entering mainstream psychiatry</w:t>
      </w:r>
      <w:r w:rsidRPr="00D03336">
        <w:rPr>
          <w:rStyle w:val="StyleUnderline"/>
        </w:rPr>
        <w:t>, with profound implications for a field that in recent decades has seen few pharmacological advancements for the treatment of mental disorders and addiction. The need for new therapeutics has gained greater urgency amid a national epidemic of opioid abuse and suicides.</w:t>
      </w:r>
    </w:p>
    <w:p w14:paraId="6DBEEDF5" w14:textId="77777777" w:rsidR="00536629" w:rsidRDefault="00536629" w:rsidP="00536629">
      <w:r>
        <w:t>“Some days I wake up and can’t believe how far we’ve come,” said Dr. Doblin, 67, who now oversees the Multidisciplinary Association for Psychedelic Studies, a multimillion dollar research and advocacy empire that employs 130 neuroscientists, pharmacologists and regulatory specialists working to lay the groundwork for the coming psychedelics revolution.</w:t>
      </w:r>
    </w:p>
    <w:p w14:paraId="50BBC3EB" w14:textId="77777777" w:rsidR="00536629" w:rsidRDefault="00536629" w:rsidP="00536629">
      <w:r>
        <w:t xml:space="preserve">The nation’s top universities are racing to set up psychedelic research centers, and investors are pouring millions of dollars into a pack of start-ups. </w:t>
      </w:r>
      <w:r w:rsidRPr="002A13EC">
        <w:rPr>
          <w:rStyle w:val="StyleUnderline"/>
        </w:rPr>
        <w:t xml:space="preserve">States and cities across the country are beginning to loosen </w:t>
      </w:r>
      <w:r w:rsidRPr="002A13EC">
        <w:rPr>
          <w:rStyle w:val="StyleUnderline"/>
        </w:rPr>
        <w:lastRenderedPageBreak/>
        <w:t>restrictions on the drugs, the first steps in what some hope will lead to the federal decriminalization of psychedelics for therapeutic and even recreational</w:t>
      </w:r>
      <w:r>
        <w:t xml:space="preserve"> use.</w:t>
      </w:r>
    </w:p>
    <w:p w14:paraId="4E57E836" w14:textId="77777777" w:rsidR="00536629" w:rsidRPr="000A7551" w:rsidRDefault="00536629" w:rsidP="00536629">
      <w:pPr>
        <w:rPr>
          <w:rStyle w:val="StyleUnderline"/>
        </w:rPr>
      </w:pPr>
      <w:r w:rsidRPr="00536629">
        <w:rPr>
          <w:rStyle w:val="StyleUnderline"/>
        </w:rPr>
        <w:t>“There’s been a sea change in attitudes about what not long ago was considered fringe science,</w:t>
      </w:r>
      <w:r>
        <w:t>” said Michael Pollan, whose best-selling book on psychedelics, “How to Change Your Mind,” has helped destigmatize the drugs in the three years since it was published. “</w:t>
      </w:r>
      <w:r w:rsidRPr="000A7551">
        <w:rPr>
          <w:rStyle w:val="StyleUnderline"/>
        </w:rPr>
        <w:t>Given the mental health crisis in this country, there’s great curiosity and hope about psychedelics and a recognition that we need new therapeutic tools.”</w:t>
      </w:r>
    </w:p>
    <w:p w14:paraId="4839619F" w14:textId="56CDA98D" w:rsidR="00536629" w:rsidRDefault="00536629" w:rsidP="002265F0">
      <w:r>
        <w:t>The question for many is how far — and how fast — the pendulum should swing. Even researchers who champion psychedelic-assisted therapy say the drive to commercialize the drugs, combined with a growing movement to liberalize existing prohibitions, could prove risky, especially for those with severe psychiatric disorders, and derail the field’s slow, methodical return to mainstream acceptance.</w:t>
      </w:r>
    </w:p>
    <w:p w14:paraId="43419B5C" w14:textId="6EB4A645" w:rsidR="004930BB" w:rsidRPr="00486181" w:rsidRDefault="004930BB" w:rsidP="004930BB">
      <w:pPr>
        <w:pStyle w:val="Heading4"/>
        <w:rPr>
          <w:rFonts w:cs="Calibri"/>
        </w:rPr>
      </w:pPr>
      <w:r w:rsidRPr="00486181">
        <w:rPr>
          <w:rFonts w:cs="Calibri"/>
        </w:rPr>
        <w:t xml:space="preserve">Biden </w:t>
      </w:r>
      <w:r>
        <w:rPr>
          <w:rFonts w:cs="Calibri"/>
        </w:rPr>
        <w:t xml:space="preserve">will take credit and spin plan in his favor- he’s open to psychedelics for mental health </w:t>
      </w:r>
    </w:p>
    <w:p w14:paraId="46F20286" w14:textId="77777777" w:rsidR="004930BB" w:rsidRPr="0017656C" w:rsidRDefault="004930BB" w:rsidP="004930BB">
      <w:pPr>
        <w:spacing w:line="240" w:lineRule="auto"/>
        <w:rPr>
          <w:rFonts w:eastAsia="Times New Roman"/>
          <w:sz w:val="24"/>
          <w:szCs w:val="24"/>
        </w:rPr>
      </w:pPr>
      <w:r w:rsidRPr="00486181">
        <w:rPr>
          <w:rFonts w:eastAsia="Times New Roman"/>
          <w:b/>
          <w:bCs/>
          <w:color w:val="000000"/>
          <w:sz w:val="26"/>
          <w:szCs w:val="26"/>
        </w:rPr>
        <w:t>Madhani &amp; Bedayn</w:t>
      </w:r>
      <w:r w:rsidRPr="0017656C">
        <w:rPr>
          <w:rFonts w:eastAsia="Times New Roman"/>
          <w:b/>
          <w:bCs/>
          <w:color w:val="000000"/>
          <w:sz w:val="26"/>
          <w:szCs w:val="26"/>
        </w:rPr>
        <w:t xml:space="preserve">, </w:t>
      </w:r>
      <w:r w:rsidRPr="00486181">
        <w:rPr>
          <w:rFonts w:eastAsia="Times New Roman"/>
          <w:b/>
          <w:bCs/>
          <w:color w:val="000000"/>
          <w:sz w:val="26"/>
          <w:szCs w:val="26"/>
        </w:rPr>
        <w:t>White House &amp; American corps reporters</w:t>
      </w:r>
      <w:r w:rsidRPr="0017656C">
        <w:rPr>
          <w:rFonts w:eastAsia="Times New Roman"/>
          <w:b/>
          <w:bCs/>
          <w:color w:val="000000"/>
          <w:sz w:val="26"/>
          <w:szCs w:val="26"/>
        </w:rPr>
        <w:t xml:space="preserve">, </w:t>
      </w:r>
      <w:r w:rsidRPr="00486181">
        <w:rPr>
          <w:rFonts w:eastAsia="Times New Roman"/>
          <w:b/>
          <w:bCs/>
          <w:color w:val="000000"/>
          <w:sz w:val="26"/>
          <w:szCs w:val="26"/>
        </w:rPr>
        <w:t>23</w:t>
      </w:r>
    </w:p>
    <w:p w14:paraId="4D57A0F3" w14:textId="77777777" w:rsidR="004930BB" w:rsidRPr="00486181" w:rsidRDefault="004930BB" w:rsidP="004930BB">
      <w:pPr>
        <w:spacing w:line="240" w:lineRule="auto"/>
        <w:rPr>
          <w:rFonts w:eastAsia="Times New Roman"/>
          <w:color w:val="000000"/>
        </w:rPr>
      </w:pPr>
      <w:r w:rsidRPr="0017656C">
        <w:rPr>
          <w:rFonts w:eastAsia="Times New Roman"/>
          <w:color w:val="000000"/>
        </w:rPr>
        <w:t>[</w:t>
      </w:r>
      <w:r w:rsidRPr="00486181">
        <w:rPr>
          <w:rFonts w:eastAsia="Times New Roman"/>
          <w:color w:val="000000"/>
        </w:rPr>
        <w:t>Aamer &amp; Jesse</w:t>
      </w:r>
      <w:r w:rsidRPr="0017656C">
        <w:rPr>
          <w:rFonts w:eastAsia="Times New Roman"/>
          <w:color w:val="000000"/>
        </w:rPr>
        <w:t xml:space="preserve">, </w:t>
      </w:r>
      <w:r w:rsidRPr="00486181">
        <w:rPr>
          <w:rFonts w:eastAsia="Times New Roman"/>
          <w:color w:val="000000"/>
        </w:rPr>
        <w:t>6-28-23</w:t>
      </w:r>
      <w:r w:rsidRPr="0017656C">
        <w:rPr>
          <w:rFonts w:eastAsia="Times New Roman"/>
          <w:color w:val="000000"/>
        </w:rPr>
        <w:t xml:space="preserve">, </w:t>
      </w:r>
      <w:r w:rsidRPr="00486181">
        <w:rPr>
          <w:rFonts w:eastAsia="Times New Roman"/>
          <w:color w:val="000000"/>
        </w:rPr>
        <w:t>AP News</w:t>
      </w:r>
      <w:r w:rsidRPr="0017656C">
        <w:rPr>
          <w:rFonts w:eastAsia="Times New Roman"/>
          <w:color w:val="000000"/>
        </w:rPr>
        <w:t>, “</w:t>
      </w:r>
      <w:r w:rsidRPr="00486181">
        <w:rPr>
          <w:rFonts w:eastAsia="Times New Roman"/>
          <w:color w:val="000000"/>
        </w:rPr>
        <w:t>Biden’s brother says the president is ‘very open-minded’ about psychedelics for medical treatment</w:t>
      </w:r>
      <w:r w:rsidRPr="0017656C">
        <w:rPr>
          <w:rFonts w:eastAsia="Times New Roman"/>
          <w:color w:val="000000"/>
        </w:rPr>
        <w:t xml:space="preserve">,” </w:t>
      </w:r>
      <w:r w:rsidRPr="00486181">
        <w:rPr>
          <w:rFonts w:eastAsia="Times New Roman"/>
          <w:color w:val="000000"/>
        </w:rPr>
        <w:t>https://apnews.com/article/frank-biden-joe-biden-psychedelics-mushrooms-c73a4a8d55ad44ab6e8a781e705a1182</w:t>
      </w:r>
      <w:r w:rsidRPr="0017656C">
        <w:rPr>
          <w:rFonts w:eastAsia="Times New Roman"/>
          <w:color w:val="000000"/>
        </w:rPr>
        <w:t xml:space="preserve">, </w:t>
      </w:r>
      <w:r w:rsidRPr="00486181">
        <w:rPr>
          <w:rFonts w:eastAsia="Times New Roman"/>
          <w:color w:val="000000"/>
        </w:rPr>
        <w:t>accessed 7-12-24] nikoglenn</w:t>
      </w:r>
    </w:p>
    <w:p w14:paraId="35C6750D" w14:textId="77777777" w:rsidR="004930BB" w:rsidRPr="00486181" w:rsidRDefault="004930BB" w:rsidP="004930BB">
      <w:r w:rsidRPr="00486181">
        <w:rPr>
          <w:u w:val="single"/>
        </w:rPr>
        <w:t>President</w:t>
      </w:r>
      <w:r w:rsidRPr="00486181">
        <w:t xml:space="preserve"> Joe </w:t>
      </w:r>
      <w:r w:rsidRPr="00486181">
        <w:rPr>
          <w:u w:val="single"/>
        </w:rPr>
        <w:t>Biden’s</w:t>
      </w:r>
      <w:r w:rsidRPr="00486181">
        <w:t xml:space="preserve"> youngest </w:t>
      </w:r>
      <w:r w:rsidRPr="00486181">
        <w:rPr>
          <w:u w:val="single"/>
        </w:rPr>
        <w:t>brother said in a radio interview</w:t>
      </w:r>
      <w:r w:rsidRPr="00486181">
        <w:t xml:space="preserve"> Wednesday </w:t>
      </w:r>
      <w:r w:rsidRPr="00486181">
        <w:rPr>
          <w:u w:val="single"/>
        </w:rPr>
        <w:t>that the president has been “very open-minded” in conversations</w:t>
      </w:r>
      <w:r w:rsidRPr="00486181">
        <w:t xml:space="preserve"> the two have had </w:t>
      </w:r>
      <w:r w:rsidRPr="00486181">
        <w:rPr>
          <w:u w:val="single"/>
        </w:rPr>
        <w:t>about the benefits of psychedelics as a form of medical treatment</w:t>
      </w:r>
      <w:r w:rsidRPr="00486181">
        <w:t>.</w:t>
      </w:r>
    </w:p>
    <w:p w14:paraId="19854758" w14:textId="77777777" w:rsidR="004930BB" w:rsidRPr="00486181" w:rsidRDefault="004930BB" w:rsidP="004930BB">
      <w:r w:rsidRPr="00486181">
        <w:t>Frank Biden made the comments during a call into The Michael Smerconish Program on SiriusXM. The host had just interviewed a Wall Street Journal reporter who recently wrote about powerful Silicon Valley entrepreneurs and employees who believe the use of psychedelics and similar substances can help lead to business breakthroughs.</w:t>
      </w:r>
    </w:p>
    <w:p w14:paraId="290EC9B8" w14:textId="77777777" w:rsidR="004930BB" w:rsidRPr="00486181" w:rsidRDefault="004930BB" w:rsidP="004930BB">
      <w:pPr>
        <w:rPr>
          <w:u w:val="single"/>
        </w:rPr>
      </w:pPr>
      <w:r w:rsidRPr="00486181">
        <w:t>“</w:t>
      </w:r>
      <w:r w:rsidRPr="00486181">
        <w:rPr>
          <w:u w:val="single"/>
        </w:rPr>
        <w:t>He is very open-minded,” Frank Biden said when asked by Smerconish about conversations he’s had with the president on the topic</w:t>
      </w:r>
      <w:r w:rsidRPr="00486181">
        <w:t>. “Put it that way. I don’t want to speak, I’m talking brother-to-brother. Brother-to-brother,” the younger Biden said. “</w:t>
      </w:r>
      <w:r w:rsidRPr="00486181">
        <w:rPr>
          <w:u w:val="single"/>
        </w:rPr>
        <w:t xml:space="preserve">The question is, is the world, is the U.S. ready for this? </w:t>
      </w:r>
      <w:r w:rsidRPr="00486181">
        <w:t xml:space="preserve">My opinion is that </w:t>
      </w:r>
      <w:r w:rsidRPr="00486181">
        <w:rPr>
          <w:u w:val="single"/>
        </w:rPr>
        <w:t xml:space="preserve">we are on the cusp of a consciousness that needs to be brought about to solve a lot of the problems in and around addiction, but as importantly, to make us aware of the fact that we’re all one people and we’ve got to come together.” </w:t>
      </w:r>
    </w:p>
    <w:p w14:paraId="375D6E03" w14:textId="77777777" w:rsidR="004930BB" w:rsidRPr="00486181" w:rsidRDefault="004930BB" w:rsidP="004930BB">
      <w:r w:rsidRPr="00486181">
        <w:rPr>
          <w:u w:val="single"/>
        </w:rPr>
        <w:t>Frank Biden added that he had “done a great deal of research” on the issue “because I’m a recovering alcoholic for many, many years</w:t>
      </w:r>
      <w:r w:rsidRPr="00486181">
        <w:t>.”</w:t>
      </w:r>
    </w:p>
    <w:p w14:paraId="16523E96" w14:textId="77777777" w:rsidR="004930BB" w:rsidRPr="00486181" w:rsidRDefault="004930BB" w:rsidP="004930BB">
      <w:r w:rsidRPr="00486181">
        <w:t>The White House did not respond to a request for comment.</w:t>
      </w:r>
    </w:p>
    <w:p w14:paraId="6C37BDA2" w14:textId="77777777" w:rsidR="004930BB" w:rsidRPr="00486181" w:rsidRDefault="004930BB" w:rsidP="004930BB">
      <w:pPr>
        <w:rPr>
          <w:u w:val="single"/>
        </w:rPr>
      </w:pPr>
      <w:r w:rsidRPr="00486181">
        <w:rPr>
          <w:u w:val="single"/>
        </w:rPr>
        <w:t>Some researchers believe psilocybin, the compound in psychedelic mushrooms, changes the way the brain organizes itself and can help users overcome things like depression, alcoholism and post-traumatic stress disorder. A drug that’s related to the anesthetic ketamine was cleared by the FDA to help people with hard-to-treat depression.</w:t>
      </w:r>
    </w:p>
    <w:p w14:paraId="3172D215" w14:textId="77777777" w:rsidR="004930BB" w:rsidRPr="00486181" w:rsidRDefault="004930BB" w:rsidP="004930BB">
      <w:r w:rsidRPr="00486181">
        <w:lastRenderedPageBreak/>
        <w:t xml:space="preserve">But </w:t>
      </w:r>
      <w:r w:rsidRPr="00486181">
        <w:rPr>
          <w:u w:val="single"/>
        </w:rPr>
        <w:t>medical experts caution that more research is needed on the drugs’ efficacy and the extent of the risks of psychedelics, which can cause hallucinations</w:t>
      </w:r>
      <w:r w:rsidRPr="00486181">
        <w:t>.</w:t>
      </w:r>
    </w:p>
    <w:p w14:paraId="1CF24E91" w14:textId="77777777" w:rsidR="004930BB" w:rsidRPr="00486181" w:rsidRDefault="004930BB" w:rsidP="004930BB">
      <w:r w:rsidRPr="00486181">
        <w:rPr>
          <w:u w:val="single"/>
        </w:rPr>
        <w:t>The American Psychiatric Association has not endorsed the use of psychedelics in treatment</w:t>
      </w:r>
      <w:r w:rsidRPr="00486181">
        <w:t xml:space="preserve">, noting the Food and Drug Administration has yet to offer a final determination. </w:t>
      </w:r>
      <w:r w:rsidRPr="00486181">
        <w:rPr>
          <w:u w:val="single"/>
        </w:rPr>
        <w:t xml:space="preserve">The FDA designated psilocybin as a “breakthrough therapy” </w:t>
      </w:r>
      <w:r w:rsidRPr="00486181">
        <w:t xml:space="preserve">in 2018, a label </w:t>
      </w:r>
      <w:r w:rsidRPr="00486181">
        <w:rPr>
          <w:u w:val="single"/>
        </w:rPr>
        <w:t>that’s designed to speed the development and review of drugs to treat a serious condition</w:t>
      </w:r>
      <w:r w:rsidRPr="00486181">
        <w:t xml:space="preserve">. </w:t>
      </w:r>
      <w:r w:rsidRPr="00486181">
        <w:rPr>
          <w:u w:val="single"/>
        </w:rPr>
        <w:t>MDMA</w:t>
      </w:r>
      <w:r w:rsidRPr="00486181">
        <w:t xml:space="preserve">, also known as ecstasy, also </w:t>
      </w:r>
      <w:r w:rsidRPr="00486181">
        <w:rPr>
          <w:u w:val="single"/>
        </w:rPr>
        <w:t>has that designation for PTSD treatment</w:t>
      </w:r>
      <w:r w:rsidRPr="00486181">
        <w:t>.</w:t>
      </w:r>
    </w:p>
    <w:p w14:paraId="16BCC979" w14:textId="77777777" w:rsidR="004930BB" w:rsidRPr="00486181" w:rsidRDefault="004930BB" w:rsidP="004930BB">
      <w:pPr>
        <w:rPr>
          <w:u w:val="single"/>
        </w:rPr>
      </w:pPr>
      <w:r w:rsidRPr="00486181">
        <w:rPr>
          <w:u w:val="single"/>
        </w:rPr>
        <w:t>The FDA</w:t>
      </w:r>
      <w:r w:rsidRPr="00486181">
        <w:t xml:space="preserve"> last week </w:t>
      </w:r>
      <w:r w:rsidRPr="00486181">
        <w:rPr>
          <w:u w:val="single"/>
        </w:rPr>
        <w:t>released draft guidance for researchers designing clinical trials testing psychedelic drugs as potential treatments for a variety of medical conditions</w:t>
      </w:r>
      <w:r w:rsidRPr="00486181">
        <w:t xml:space="preserve">. </w:t>
      </w:r>
      <w:r w:rsidRPr="00486181">
        <w:rPr>
          <w:u w:val="single"/>
        </w:rPr>
        <w:t>The Biden administration</w:t>
      </w:r>
      <w:r w:rsidRPr="00486181">
        <w:t xml:space="preserve"> </w:t>
      </w:r>
      <w:r w:rsidRPr="00486181">
        <w:rPr>
          <w:u w:val="single"/>
        </w:rPr>
        <w:t>has</w:t>
      </w:r>
      <w:r w:rsidRPr="00486181">
        <w:t xml:space="preserve"> also </w:t>
      </w:r>
      <w:r w:rsidRPr="00486181">
        <w:rPr>
          <w:u w:val="single"/>
        </w:rPr>
        <w:t>provided to</w:t>
      </w:r>
      <w:r w:rsidRPr="00486181">
        <w:t xml:space="preserve"> the National Institutes of Health and other </w:t>
      </w:r>
      <w:r w:rsidRPr="00486181">
        <w:rPr>
          <w:u w:val="single"/>
        </w:rPr>
        <w:t>agencies funding for dozens of projects studying psychedelic drugs with potential benefit for mental and behavioral health.</w:t>
      </w:r>
    </w:p>
    <w:p w14:paraId="6389F4A8" w14:textId="77777777" w:rsidR="004930BB" w:rsidRPr="00486181" w:rsidRDefault="004930BB" w:rsidP="004930BB">
      <w:r w:rsidRPr="00486181">
        <w:t xml:space="preserve">Earlier this year, </w:t>
      </w:r>
      <w:r w:rsidRPr="00486181">
        <w:rPr>
          <w:u w:val="single"/>
        </w:rPr>
        <w:t>Oregon became the first state in the nation to legalize the adult use of psilocybin</w:t>
      </w:r>
      <w:r w:rsidRPr="00486181">
        <w:t xml:space="preserve">. </w:t>
      </w:r>
      <w:r w:rsidRPr="00486181">
        <w:rPr>
          <w:u w:val="single"/>
        </w:rPr>
        <w:t>Colorado’s voters last year voted to decriminalize psilocybin</w:t>
      </w:r>
      <w:r w:rsidRPr="00486181">
        <w:t>.</w:t>
      </w:r>
    </w:p>
    <w:p w14:paraId="3E7BB8BC" w14:textId="77777777" w:rsidR="004930BB" w:rsidRPr="00486181" w:rsidRDefault="004930BB" w:rsidP="004930BB">
      <w:pPr>
        <w:rPr>
          <w:u w:val="single"/>
        </w:rPr>
      </w:pPr>
      <w:r w:rsidRPr="00486181">
        <w:rPr>
          <w:u w:val="single"/>
        </w:rPr>
        <w:t>Republican strongholds</w:t>
      </w:r>
      <w:r w:rsidRPr="00486181">
        <w:t xml:space="preserve">, including Utah and Missouri, have or </w:t>
      </w:r>
      <w:r w:rsidRPr="00486181">
        <w:rPr>
          <w:u w:val="single"/>
        </w:rPr>
        <w:t>are considering commissioning studies into the drugs, partly inspired by veterans’ who have used psilocybin to help with PTSD.</w:t>
      </w:r>
    </w:p>
    <w:p w14:paraId="2B6AC6C3" w14:textId="77777777" w:rsidR="004930BB" w:rsidRPr="00486181" w:rsidRDefault="004930BB" w:rsidP="004930BB">
      <w:r w:rsidRPr="00486181">
        <w:rPr>
          <w:u w:val="single"/>
        </w:rPr>
        <w:t>Former Texas Republican Gov. Rick Perry spoke at a conference last week</w:t>
      </w:r>
      <w:r w:rsidRPr="00486181">
        <w:t xml:space="preserve"> in Colorado </w:t>
      </w:r>
      <w:r w:rsidRPr="00486181">
        <w:rPr>
          <w:u w:val="single"/>
        </w:rPr>
        <w:t>about helping get a bill passed</w:t>
      </w:r>
      <w:r w:rsidRPr="00486181">
        <w:t xml:space="preserve"> in the Texas legislature in 2021 </w:t>
      </w:r>
      <w:r w:rsidRPr="00486181">
        <w:rPr>
          <w:u w:val="single"/>
        </w:rPr>
        <w:t>to fund a study of psilocybin for veterans. He doesn’t support recreational use</w:t>
      </w:r>
      <w:r w:rsidRPr="00486181">
        <w:t>.</w:t>
      </w:r>
    </w:p>
    <w:p w14:paraId="01DAD59D" w14:textId="7881C736" w:rsidR="004930BB" w:rsidRPr="004930BB" w:rsidRDefault="004930BB" w:rsidP="002265F0">
      <w:pPr>
        <w:rPr>
          <w:u w:val="single"/>
        </w:rPr>
      </w:pPr>
      <w:r w:rsidRPr="00486181">
        <w:rPr>
          <w:u w:val="single"/>
        </w:rPr>
        <w:t>In Congress, similar veteran-focused proposals brought progressive Democratic Rep. Alexandria Ocasio-Cortez</w:t>
      </w:r>
      <w:r w:rsidRPr="00486181">
        <w:t xml:space="preserve"> from New York </w:t>
      </w:r>
      <w:r w:rsidRPr="00486181">
        <w:rPr>
          <w:u w:val="single"/>
        </w:rPr>
        <w:t>and far-right Rep. Matt Gaetz</w:t>
      </w:r>
      <w:r w:rsidRPr="00486181">
        <w:t xml:space="preserve"> from Florida </w:t>
      </w:r>
      <w:r w:rsidRPr="00486181">
        <w:rPr>
          <w:u w:val="single"/>
        </w:rPr>
        <w:t>into an unlikely alignment.</w:t>
      </w:r>
    </w:p>
    <w:p w14:paraId="06372011" w14:textId="75E54541" w:rsidR="00E616C3" w:rsidRDefault="00B207ED" w:rsidP="00E616C3">
      <w:pPr>
        <w:pStyle w:val="Heading3"/>
      </w:pPr>
      <w:r>
        <w:lastRenderedPageBreak/>
        <w:t xml:space="preserve">AT: </w:t>
      </w:r>
      <w:r w:rsidR="00E616C3">
        <w:t>Innovation disad</w:t>
      </w:r>
      <w:r w:rsidR="000C23B6">
        <w:t xml:space="preserve"> (Also see Psychedelics Advantage)</w:t>
      </w:r>
    </w:p>
    <w:p w14:paraId="0BD5D218" w14:textId="04914B8B" w:rsidR="00E616C3" w:rsidRPr="009F7931" w:rsidRDefault="00E616C3" w:rsidP="00E616C3">
      <w:pPr>
        <w:pStyle w:val="Heading4"/>
      </w:pPr>
      <w:r w:rsidRPr="009F7931">
        <w:t>Indigenous IP</w:t>
      </w:r>
      <w:r w:rsidR="00B207ED">
        <w:t xml:space="preserve">R </w:t>
      </w:r>
      <w:r w:rsidRPr="009F7931">
        <w:t>advances tech – certainty increases investment and develops new tech</w:t>
      </w:r>
    </w:p>
    <w:p w14:paraId="24E992C0" w14:textId="77777777" w:rsidR="00E616C3" w:rsidRPr="009F7931" w:rsidRDefault="00E616C3" w:rsidP="00E616C3">
      <w:pPr>
        <w:rPr>
          <w:rStyle w:val="Style13ptBold"/>
        </w:rPr>
      </w:pPr>
      <w:r w:rsidRPr="009F7931">
        <w:rPr>
          <w:rStyle w:val="Style13ptBold"/>
        </w:rPr>
        <w:t>Jin, University of Iowa JD, 2011</w:t>
      </w:r>
    </w:p>
    <w:p w14:paraId="2FAF93C9" w14:textId="77777777" w:rsidR="00E616C3" w:rsidRPr="009F7931" w:rsidRDefault="00E616C3" w:rsidP="00E616C3">
      <w:r w:rsidRPr="009F7931">
        <w:t>[Yuqin, Winter 2011, Transnational Law &amp; Contemporary Problems, “Necessity: Enacting Laws to Protect Indigenous</w:t>
      </w:r>
      <w:r w:rsidRPr="009F7931">
        <w:rPr>
          <w:sz w:val="12"/>
        </w:rPr>
        <w:t xml:space="preserve"> </w:t>
      </w:r>
      <w:r w:rsidRPr="009F7931">
        <w:t>Intellectual Property Rights in the United States”, vol. 19, no.</w:t>
      </w:r>
      <w:r w:rsidRPr="009F7931">
        <w:rPr>
          <w:sz w:val="12"/>
        </w:rPr>
        <w:t xml:space="preserve">¶ </w:t>
      </w:r>
      <w:r w:rsidRPr="009F7931">
        <w:t>3, pg. 954-956, Heinonline, accessed 6/29/2024, LR]</w:t>
      </w:r>
    </w:p>
    <w:p w14:paraId="7DC55D28" w14:textId="77777777" w:rsidR="00E616C3" w:rsidRPr="009F7931" w:rsidRDefault="00E616C3" w:rsidP="00E616C3">
      <w:r w:rsidRPr="009F7931">
        <w:t>B. Modern Patent Law Theories as a Basis for Indigenous IP Law</w:t>
      </w:r>
    </w:p>
    <w:p w14:paraId="1793D141" w14:textId="77777777" w:rsidR="00E616C3" w:rsidRPr="009F7931" w:rsidRDefault="00E616C3" w:rsidP="00E616C3">
      <w:pPr>
        <w:rPr>
          <w:rStyle w:val="StyleUnderline"/>
        </w:rPr>
      </w:pPr>
      <w:r w:rsidRPr="009F7931">
        <w:rPr>
          <w:rStyle w:val="StyleUnderline"/>
        </w:rPr>
        <w:t>The modern patent law theories</w:t>
      </w:r>
      <w:r w:rsidRPr="009F7931">
        <w:t xml:space="preserve"> described above </w:t>
      </w:r>
      <w:r w:rsidRPr="009F7931">
        <w:rPr>
          <w:rStyle w:val="StyleUnderline"/>
        </w:rPr>
        <w:t>can accommodate¶ indigenous IP rights, namely promoting advancement of technology and¶ science. Rewarding indigenous peoples' IP rights could stimulate them to¶</w:t>
      </w:r>
      <w:r w:rsidRPr="009F7931">
        <w:rPr>
          <w:sz w:val="12"/>
        </w:rPr>
        <w:t xml:space="preserve"> </w:t>
      </w:r>
      <w:r w:rsidRPr="009F7931">
        <w:rPr>
          <w:rStyle w:val="StyleUnderline"/>
        </w:rPr>
        <w:t>disclose their knowledge of biological resources and promote their willingness¶ to collaborate with interested entities. Developed areas and industries would¶ also benefit from these disclosures.</w:t>
      </w:r>
    </w:p>
    <w:p w14:paraId="1CCF588C" w14:textId="77777777" w:rsidR="00E616C3" w:rsidRPr="009F7931" w:rsidRDefault="00E616C3" w:rsidP="00E616C3">
      <w:pPr>
        <w:rPr>
          <w:rStyle w:val="StyleUnderline"/>
        </w:rPr>
      </w:pPr>
      <w:r w:rsidRPr="009F7931">
        <w:rPr>
          <w:rStyle w:val="StyleUnderline"/>
        </w:rPr>
        <w:t>Such</w:t>
      </w:r>
      <w:r w:rsidRPr="009F7931">
        <w:t xml:space="preserve"> potential </w:t>
      </w:r>
      <w:r w:rsidRPr="009F7931">
        <w:rPr>
          <w:rStyle w:val="StyleUnderline"/>
        </w:rPr>
        <w:t>benefits are evidenced by the fact that native</w:t>
      </w:r>
      <w:r w:rsidRPr="009F7931">
        <w:rPr>
          <w:sz w:val="12"/>
        </w:rPr>
        <w:t xml:space="preserve">¶ </w:t>
      </w:r>
      <w:r w:rsidRPr="009F7931">
        <w:rPr>
          <w:rStyle w:val="StyleUnderline"/>
        </w:rPr>
        <w:t>ethnobiological knowledge provides researchers with "not only the identity of</w:t>
      </w:r>
      <w:r w:rsidRPr="009F7931">
        <w:rPr>
          <w:sz w:val="12"/>
        </w:rPr>
        <w:t xml:space="preserve">¶ </w:t>
      </w:r>
      <w:r w:rsidRPr="009F7931">
        <w:t>th</w:t>
      </w:r>
      <w:r w:rsidRPr="009F7931">
        <w:rPr>
          <w:rStyle w:val="StyleUnderline"/>
        </w:rPr>
        <w:t>e plant, but also the specific part of the plant that contains the substance, the time of year during which the substance is present in the plant, the¶ method of preparing the substance, and the symptoms the substance will¶ alleviate</w:t>
      </w:r>
      <w:r w:rsidRPr="009F7931">
        <w:t>." 30 For example, balsamroot, also known as the sunflower, belongs to</w:t>
      </w:r>
      <w:r w:rsidRPr="009F7931">
        <w:rPr>
          <w:sz w:val="12"/>
        </w:rPr>
        <w:t xml:space="preserve">¶ </w:t>
      </w:r>
      <w:r w:rsidRPr="009F7931">
        <w:t>the aster family. It has been "used to treat a variety of skin ailments, including</w:t>
      </w:r>
      <w:r w:rsidRPr="009F7931">
        <w:rPr>
          <w:sz w:val="12"/>
        </w:rPr>
        <w:t xml:space="preserve">¶ </w:t>
      </w:r>
      <w:r w:rsidRPr="009F7931">
        <w:t>infections," by the Secwepemc people living in British Columbia.8 3</w:t>
      </w:r>
      <w:r w:rsidRPr="009F7931">
        <w:rPr>
          <w:sz w:val="12"/>
        </w:rPr>
        <w:t xml:space="preserve">¶ </w:t>
      </w:r>
      <w:r w:rsidRPr="009F7931">
        <w:t>1 Secwepemc</w:t>
      </w:r>
      <w:r w:rsidRPr="009F7931">
        <w:rPr>
          <w:sz w:val="12"/>
        </w:rPr>
        <w:t xml:space="preserve">¶ </w:t>
      </w:r>
      <w:r w:rsidRPr="009F7931">
        <w:t>elders recommend "digging the roots after flowering, in midsummer, when the</w:t>
      </w:r>
      <w:r w:rsidRPr="009F7931">
        <w:rPr>
          <w:sz w:val="12"/>
        </w:rPr>
        <w:t xml:space="preserve">¶ </w:t>
      </w:r>
      <w:r w:rsidRPr="009F7931">
        <w:t>medicinal qualities of the root are believed to be highest. Then the roots are</w:t>
      </w:r>
      <w:r w:rsidRPr="009F7931">
        <w:rPr>
          <w:sz w:val="12"/>
        </w:rPr>
        <w:t xml:space="preserve">¶ </w:t>
      </w:r>
      <w:r w:rsidRPr="009F7931">
        <w:t>boiled in water and left to stand until a layer of pitch collects at the surface.</w:t>
      </w:r>
      <w:r w:rsidRPr="009F7931">
        <w:rPr>
          <w:sz w:val="12"/>
        </w:rPr>
        <w:t xml:space="preserve">¶ </w:t>
      </w:r>
      <w:r w:rsidRPr="009F7931">
        <w:t>The pitch is applied directly [to the] infected areas."3 2 The usage suggests that</w:t>
      </w:r>
      <w:r w:rsidRPr="009F7931">
        <w:rPr>
          <w:sz w:val="12"/>
        </w:rPr>
        <w:t xml:space="preserve">¶ </w:t>
      </w:r>
      <w:r w:rsidRPr="009F7931">
        <w:t>balsamroots might "have antimicrobial properties."3 3 Consistent with this</w:t>
      </w:r>
      <w:r w:rsidRPr="009F7931">
        <w:rPr>
          <w:sz w:val="12"/>
        </w:rPr>
        <w:t xml:space="preserve">¶ </w:t>
      </w:r>
      <w:r w:rsidRPr="009F7931">
        <w:t>implication, a standard laboratory bioassay revealed that balsamroot extract</w:t>
      </w:r>
      <w:r w:rsidRPr="009F7931">
        <w:rPr>
          <w:sz w:val="12"/>
        </w:rPr>
        <w:t xml:space="preserve">¶ </w:t>
      </w:r>
      <w:r w:rsidRPr="009F7931">
        <w:t>has both antibacterial and antifungal activities.3 4 This example shows that</w:t>
      </w:r>
      <w:r w:rsidRPr="009F7931">
        <w:rPr>
          <w:sz w:val="12"/>
        </w:rPr>
        <w:t xml:space="preserve">¶ </w:t>
      </w:r>
      <w:r w:rsidRPr="009F7931">
        <w:rPr>
          <w:rStyle w:val="StyleUnderline"/>
        </w:rPr>
        <w:t>native knowledge can direct scientists to test the right plant, and the right¶ part of the plant, at the right growing stage to discover a new medicine.</w:t>
      </w:r>
      <w:r w:rsidRPr="009F7931">
        <w:rPr>
          <w:sz w:val="12"/>
        </w:rPr>
        <w:t xml:space="preserve">¶ </w:t>
      </w:r>
      <w:r w:rsidRPr="009F7931">
        <w:t xml:space="preserve">Consequently, </w:t>
      </w:r>
      <w:r w:rsidRPr="009F7931">
        <w:rPr>
          <w:rStyle w:val="StyleUnderline"/>
        </w:rPr>
        <w:t xml:space="preserve">disclosure of </w:t>
      </w:r>
      <w:r w:rsidRPr="009F7931">
        <w:t>such</w:t>
      </w:r>
      <w:r w:rsidRPr="009F7931">
        <w:rPr>
          <w:rStyle w:val="StyleUnderline"/>
        </w:rPr>
        <w:t xml:space="preserve"> knowledge would reduce research costs and¶ is therefore valuable to modern science. </w:t>
      </w:r>
    </w:p>
    <w:p w14:paraId="5984B399" w14:textId="77777777" w:rsidR="00E616C3" w:rsidRPr="009F7931" w:rsidRDefault="00E616C3" w:rsidP="00E616C3">
      <w:r w:rsidRPr="009F7931">
        <w:rPr>
          <w:rStyle w:val="StyleUnderline"/>
        </w:rPr>
        <w:t>Laws protecting indigenous property rights would facilitate access to¶ indigenous IP</w:t>
      </w:r>
      <w:r w:rsidRPr="009F7931">
        <w:t>. If states enact laws to protect indigenous IP, the process of</w:t>
      </w:r>
      <w:r w:rsidRPr="009F7931">
        <w:rPr>
          <w:sz w:val="12"/>
        </w:rPr>
        <w:t xml:space="preserve">¶ </w:t>
      </w:r>
      <w:r w:rsidRPr="009F7931">
        <w:t>obtaining, transferring, and enforcing the rights would be streamlined.</w:t>
      </w:r>
      <w:r w:rsidRPr="009F7931">
        <w:rPr>
          <w:sz w:val="12"/>
        </w:rPr>
        <w:t xml:space="preserve">¶ </w:t>
      </w:r>
      <w:r w:rsidRPr="009F7931">
        <w:t>Indigenous peoples could, therefore, easily license the use of that IP in</w:t>
      </w:r>
      <w:r w:rsidRPr="009F7931">
        <w:rPr>
          <w:sz w:val="12"/>
        </w:rPr>
        <w:t xml:space="preserve">¶ </w:t>
      </w:r>
      <w:r w:rsidRPr="009F7931">
        <w:t xml:space="preserve">accordance with clear laws. Additionally, </w:t>
      </w:r>
      <w:r w:rsidRPr="009F7931">
        <w:rPr>
          <w:rStyle w:val="StyleUnderline"/>
        </w:rPr>
        <w:t>securing indigenous IP rights would¶ likely attract investment because such rights would generate</w:t>
      </w:r>
      <w:r w:rsidRPr="009F7931">
        <w:t>, similar to</w:t>
      </w:r>
      <w:r w:rsidRPr="009F7931">
        <w:rPr>
          <w:sz w:val="12"/>
        </w:rPr>
        <w:t xml:space="preserve">¶ </w:t>
      </w:r>
      <w:r w:rsidRPr="009F7931">
        <w:t>modern patent rights</w:t>
      </w:r>
      <w:r w:rsidRPr="009F7931">
        <w:rPr>
          <w:rStyle w:val="StyleUnderline"/>
        </w:rPr>
        <w:t>, an exclusive market in which capitalists would be more¶ willing to invest</w:t>
      </w:r>
      <w:r w:rsidRPr="009F7931">
        <w:t xml:space="preserve">. </w:t>
      </w:r>
      <w:r w:rsidRPr="009F7931">
        <w:rPr>
          <w:rStyle w:val="StyleUnderline"/>
        </w:rPr>
        <w:t>35These potential benefits would promote the¶ commercialization of indigenous IP and its public access</w:t>
      </w:r>
      <w:r w:rsidRPr="009F7931">
        <w:t>.</w:t>
      </w:r>
    </w:p>
    <w:p w14:paraId="52EACC06" w14:textId="77777777" w:rsidR="00E616C3" w:rsidRPr="009F7931" w:rsidRDefault="00E616C3" w:rsidP="00E616C3">
      <w:r w:rsidRPr="009F7931">
        <w:rPr>
          <w:rStyle w:val="StyleUnderline"/>
        </w:rPr>
        <w:t>In contrast, users without protection of relevant laws often find¶ themselves faced with lawsuits because there is uncertainty about what¶ indigenous IP is, who owns it,</w:t>
      </w:r>
      <w:r w:rsidRPr="009F7931">
        <w:t xml:space="preserve"> </w:t>
      </w:r>
      <w:r w:rsidRPr="009F7931">
        <w:rPr>
          <w:rStyle w:val="StyleUnderline"/>
        </w:rPr>
        <w:t>and how users can legally access it</w:t>
      </w:r>
      <w:r w:rsidRPr="009F7931">
        <w:t>. 36 The</w:t>
      </w:r>
      <w:r w:rsidRPr="009F7931">
        <w:rPr>
          <w:sz w:val="12"/>
        </w:rPr>
        <w:t xml:space="preserve">¶ </w:t>
      </w:r>
      <w:r w:rsidRPr="009F7931">
        <w:t>Tropical Botanic Garden and Research Institute ("TBGRI") in India, for</w:t>
      </w:r>
      <w:r w:rsidRPr="009F7931">
        <w:rPr>
          <w:sz w:val="12"/>
        </w:rPr>
        <w:t xml:space="preserve">¶ </w:t>
      </w:r>
      <w:r w:rsidRPr="009F7931">
        <w:t>example, sold a private company the IP rights to the wild plant species</w:t>
      </w:r>
      <w:r w:rsidRPr="009F7931">
        <w:rPr>
          <w:sz w:val="12"/>
        </w:rPr>
        <w:t xml:space="preserve">¶ </w:t>
      </w:r>
      <w:r w:rsidRPr="009F7931">
        <w:t>arogyapacha. 3 7 TBGRI shared the profits with the local Kanis tribe, who live in the area where the wild plant species grows.38 However, the Kanis people</w:t>
      </w:r>
      <w:r w:rsidRPr="009F7931">
        <w:rPr>
          <w:sz w:val="12"/>
        </w:rPr>
        <w:t xml:space="preserve">¶ </w:t>
      </w:r>
      <w:r w:rsidRPr="009F7931">
        <w:t>living in other areas of India objected to this deal, claiming that they also own</w:t>
      </w:r>
      <w:r w:rsidRPr="009F7931">
        <w:rPr>
          <w:sz w:val="12"/>
        </w:rPr>
        <w:t xml:space="preserve">¶ </w:t>
      </w:r>
      <w:r w:rsidRPr="009F7931">
        <w:t>knowledge of the species. 39</w:t>
      </w:r>
    </w:p>
    <w:p w14:paraId="205D1F2C" w14:textId="550BC27A" w:rsidR="00E616C3" w:rsidRDefault="00E616C3" w:rsidP="00E616C3">
      <w:r w:rsidRPr="009F7931">
        <w:rPr>
          <w:rStyle w:val="StyleUnderline"/>
        </w:rPr>
        <w:lastRenderedPageBreak/>
        <w:t>All humans benefit from saving diversified genetic resources</w:t>
      </w:r>
      <w:r w:rsidRPr="009F7931">
        <w:t xml:space="preserve">. The </w:t>
      </w:r>
      <w:r w:rsidRPr="009F7931">
        <w:rPr>
          <w:rStyle w:val="StyleUnderline"/>
        </w:rPr>
        <w:t>revenue¶ accrued from IP rights can help indigenous peoples to develop their economies,¶ schools, technology, and especially, to protect biodiversity</w:t>
      </w:r>
      <w:r w:rsidRPr="009F7931">
        <w:t xml:space="preserve">. </w:t>
      </w:r>
      <w:r w:rsidRPr="009F7931">
        <w:rPr>
          <w:rStyle w:val="StyleUnderline"/>
        </w:rPr>
        <w:t>Diversified genetic¶ resources provide modern science with raw materials needed to develop new¶ biological products.</w:t>
      </w:r>
      <w:r w:rsidRPr="009F7931">
        <w:t xml:space="preserve"> The insulin administered to diabetics, for example, used to</w:t>
      </w:r>
      <w:r w:rsidRPr="009F7931">
        <w:rPr>
          <w:sz w:val="12"/>
        </w:rPr>
        <w:t xml:space="preserve">¶ </w:t>
      </w:r>
      <w:r w:rsidRPr="009F7931">
        <w:t>be extracted from pigs. 40 This type of insulin differs from human insulin by</w:t>
      </w:r>
      <w:r w:rsidRPr="009F7931">
        <w:rPr>
          <w:sz w:val="12"/>
        </w:rPr>
        <w:t xml:space="preserve">¶ </w:t>
      </w:r>
      <w:r w:rsidRPr="009F7931">
        <w:t>only one amino acid. 4 1 However, the one amino acid difference can cause an</w:t>
      </w:r>
      <w:r w:rsidRPr="009F7931">
        <w:rPr>
          <w:sz w:val="12"/>
        </w:rPr>
        <w:t xml:space="preserve">¶ </w:t>
      </w:r>
      <w:r w:rsidRPr="009F7931">
        <w:t>allergic reaction in some patients. 42 Using modern biological technology,</w:t>
      </w:r>
      <w:r w:rsidRPr="009F7931">
        <w:rPr>
          <w:sz w:val="12"/>
        </w:rPr>
        <w:t xml:space="preserve">¶ </w:t>
      </w:r>
      <w:r w:rsidRPr="009F7931">
        <w:t>biologists modify the pig insulin to be identical to human insulin and thereby</w:t>
      </w:r>
      <w:r w:rsidRPr="009F7931">
        <w:rPr>
          <w:sz w:val="12"/>
        </w:rPr>
        <w:t xml:space="preserve">¶ </w:t>
      </w:r>
      <w:r w:rsidRPr="009F7931">
        <w:t>eliminate the allergic problem. 43 This fact illustrates that bio</w:t>
      </w:r>
      <w:r w:rsidRPr="009F7931">
        <w:rPr>
          <w:rStyle w:val="StyleUnderline"/>
        </w:rPr>
        <w:t>logists can¶ combine natural genetic materials and modern biotechnology to find new¶ genes and chemicals to treat illnesses. Other modern problems, such as¶ alternative energy, might also find answers in diversified genetic resources</w:t>
      </w:r>
      <w:r w:rsidRPr="009F7931">
        <w:t>. In</w:t>
      </w:r>
      <w:r w:rsidRPr="009F7931">
        <w:rPr>
          <w:sz w:val="12"/>
        </w:rPr>
        <w:t xml:space="preserve">¶ </w:t>
      </w:r>
      <w:r w:rsidRPr="009F7931">
        <w:t>the future, petroleum might be replaced with polymers from renewable plants,</w:t>
      </w:r>
      <w:r w:rsidRPr="009F7931">
        <w:rPr>
          <w:sz w:val="12"/>
        </w:rPr>
        <w:t xml:space="preserve">¶ </w:t>
      </w:r>
      <w:r w:rsidRPr="009F7931">
        <w:t>bacteria, or other unknown organisms.</w:t>
      </w:r>
    </w:p>
    <w:p w14:paraId="2F819D39" w14:textId="77777777" w:rsidR="00E616C3" w:rsidRDefault="00E616C3" w:rsidP="00E616C3">
      <w:pPr>
        <w:pStyle w:val="Heading4"/>
      </w:pPr>
      <w:r>
        <w:t>The plan would not stagger all scientific innovation---just ones that had used tribal information without authorization.</w:t>
      </w:r>
    </w:p>
    <w:p w14:paraId="1A795D10" w14:textId="77777777" w:rsidR="00E616C3" w:rsidRDefault="00E616C3" w:rsidP="00E616C3">
      <w:r w:rsidRPr="00B77F46">
        <w:rPr>
          <w:rStyle w:val="Style13ptBold"/>
        </w:rPr>
        <w:t>Reed</w:t>
      </w:r>
      <w:r>
        <w:t xml:space="preserve">, Morgan Lewis PhD associate </w:t>
      </w:r>
      <w:r>
        <w:rPr>
          <w:rStyle w:val="Style13ptBold"/>
        </w:rPr>
        <w:t>’</w:t>
      </w:r>
      <w:r w:rsidRPr="00B77F46">
        <w:rPr>
          <w:rStyle w:val="Style13ptBold"/>
        </w:rPr>
        <w:t>22</w:t>
      </w:r>
      <w:r>
        <w:rPr>
          <w:rStyle w:val="Style13ptBold"/>
        </w:rPr>
        <w:t>.</w:t>
      </w:r>
      <w:r>
        <w:t xml:space="preserve"> [Hayley, Temple University Sites, “The Necessity or Moving from Biopiracy to Collaboration”, TEMPLE INT'L &amp; COMPAR. L.J. [37.1 2022] https://sites.temple.edu/ticlj/files/2024/01/Reed-The-Necessity-of-Moving-from-Biopiracy-to-Collaboration-1-40.pdf, June 30, 2024, AngH]</w:t>
      </w:r>
    </w:p>
    <w:p w14:paraId="3CF401FC" w14:textId="77777777" w:rsidR="00E616C3" w:rsidRDefault="00E616C3" w:rsidP="00E616C3">
      <w:r>
        <w:t>If the goal of protecting traditional medical knowledge is to allow Indigenous</w:t>
      </w:r>
      <w:r w:rsidRPr="00B213E0">
        <w:rPr>
          <w:sz w:val="12"/>
        </w:rPr>
        <w:t xml:space="preserve">¶ </w:t>
      </w:r>
      <w:r>
        <w:t>communities to engage with the greater scientific community to leverage that</w:t>
      </w:r>
      <w:r w:rsidRPr="00B213E0">
        <w:rPr>
          <w:sz w:val="12"/>
        </w:rPr>
        <w:t xml:space="preserve">¶ </w:t>
      </w:r>
      <w:r>
        <w:t>knowledge to benefit their communities, then discussing how academic scientists</w:t>
      </w:r>
      <w:r w:rsidRPr="00B213E0">
        <w:rPr>
          <w:sz w:val="12"/>
        </w:rPr>
        <w:t xml:space="preserve">¶ </w:t>
      </w:r>
      <w:r>
        <w:t>and pharmaceutical companies use traditional medical knowledge is beneficial.</w:t>
      </w:r>
      <w:r w:rsidRPr="00B213E0">
        <w:rPr>
          <w:sz w:val="12"/>
        </w:rPr>
        <w:t xml:space="preserve">¶ </w:t>
      </w:r>
      <w:r>
        <w:t>Such a discussion could also dispel arguments that protecting traditional medical</w:t>
      </w:r>
      <w:r w:rsidRPr="00B213E0">
        <w:rPr>
          <w:sz w:val="12"/>
        </w:rPr>
        <w:t xml:space="preserve">¶ </w:t>
      </w:r>
      <w:r>
        <w:t xml:space="preserve">knowledge would unreasonably impede scientific research. </w:t>
      </w:r>
      <w:r w:rsidRPr="00B213E0">
        <w:rPr>
          <w:rStyle w:val="StyleUnderline"/>
          <w:highlight w:val="cyan"/>
        </w:rPr>
        <w:t>Traditional</w:t>
      </w:r>
      <w:r w:rsidRPr="00B213E0">
        <w:rPr>
          <w:rStyle w:val="StyleUnderline"/>
        </w:rPr>
        <w:t xml:space="preserve"> medical</w:t>
      </w:r>
      <w:r w:rsidRPr="00B213E0">
        <w:rPr>
          <w:rStyle w:val="StyleUnderline"/>
          <w:sz w:val="12"/>
        </w:rPr>
        <w:t xml:space="preserve">¶ </w:t>
      </w:r>
      <w:r w:rsidRPr="00B213E0">
        <w:rPr>
          <w:rStyle w:val="StyleUnderline"/>
          <w:highlight w:val="cyan"/>
        </w:rPr>
        <w:t>knowledge</w:t>
      </w:r>
      <w:r w:rsidRPr="00B213E0">
        <w:rPr>
          <w:u w:val="single"/>
        </w:rPr>
        <w:t xml:space="preserve"> is</w:t>
      </w:r>
      <w:r>
        <w:t xml:space="preserve"> often </w:t>
      </w:r>
      <w:r w:rsidRPr="00B213E0">
        <w:rPr>
          <w:rStyle w:val="StyleUnderline"/>
          <w:highlight w:val="cyan"/>
        </w:rPr>
        <w:t>used as inspiration for</w:t>
      </w:r>
      <w:r w:rsidRPr="00B213E0">
        <w:rPr>
          <w:rStyle w:val="StyleUnderline"/>
        </w:rPr>
        <w:t xml:space="preserve"> new </w:t>
      </w:r>
      <w:r w:rsidRPr="00B213E0">
        <w:rPr>
          <w:rStyle w:val="StyleUnderline"/>
          <w:highlight w:val="cyan"/>
        </w:rPr>
        <w:t>research</w:t>
      </w:r>
      <w:r>
        <w:t xml:space="preserve"> projects </w:t>
      </w:r>
      <w:r w:rsidRPr="00B213E0">
        <w:rPr>
          <w:rStyle w:val="StyleUnderline"/>
          <w:highlight w:val="cyan"/>
        </w:rPr>
        <w:t>or</w:t>
      </w:r>
      <w:r>
        <w:t xml:space="preserve"> clues </w:t>
      </w:r>
      <w:r w:rsidRPr="00B213E0">
        <w:rPr>
          <w:rStyle w:val="StyleUnderline"/>
          <w:highlight w:val="cyan"/>
        </w:rPr>
        <w:t>to solve</w:t>
      </w:r>
      <w:r w:rsidRPr="00B213E0">
        <w:rPr>
          <w:rStyle w:val="StyleUnderline"/>
          <w:sz w:val="12"/>
          <w:highlight w:val="cyan"/>
        </w:rPr>
        <w:t>¶</w:t>
      </w:r>
      <w:r w:rsidRPr="00B213E0">
        <w:rPr>
          <w:rStyle w:val="StyleUnderline"/>
          <w:sz w:val="12"/>
        </w:rPr>
        <w:t xml:space="preserve"> </w:t>
      </w:r>
      <w:r w:rsidRPr="00B213E0">
        <w:rPr>
          <w:rStyle w:val="StyleUnderline"/>
        </w:rPr>
        <w:t xml:space="preserve">research </w:t>
      </w:r>
      <w:r w:rsidRPr="00B213E0">
        <w:rPr>
          <w:rStyle w:val="StyleUnderline"/>
          <w:highlight w:val="cyan"/>
        </w:rPr>
        <w:t>questions</w:t>
      </w:r>
      <w:r>
        <w:t>.</w:t>
      </w:r>
    </w:p>
    <w:p w14:paraId="3CF0D2BA" w14:textId="3F3097E4" w:rsidR="00E616C3" w:rsidRDefault="00E616C3" w:rsidP="00E616C3">
      <w:r>
        <w:t xml:space="preserve">95 </w:t>
      </w:r>
      <w:r w:rsidRPr="00B213E0">
        <w:rPr>
          <w:rStyle w:val="StyleUnderline"/>
          <w:highlight w:val="cyan"/>
        </w:rPr>
        <w:t>Protecting traditional medical knowledge would not foreclo</w:t>
      </w:r>
      <w:r w:rsidRPr="00B213E0">
        <w:rPr>
          <w:rStyle w:val="StyleUnderline"/>
        </w:rPr>
        <w:t>se</w:t>
      </w:r>
      <w:r w:rsidRPr="00B213E0">
        <w:rPr>
          <w:sz w:val="12"/>
        </w:rPr>
        <w:t xml:space="preserve">¶ </w:t>
      </w:r>
      <w:r>
        <w:t xml:space="preserve">any </w:t>
      </w:r>
      <w:r w:rsidRPr="00B213E0">
        <w:rPr>
          <w:rStyle w:val="StyleUnderline"/>
          <w:highlight w:val="cyan"/>
        </w:rPr>
        <w:t>use of</w:t>
      </w:r>
      <w:r w:rsidRPr="00B213E0">
        <w:rPr>
          <w:rStyle w:val="StyleUnderline"/>
        </w:rPr>
        <w:t xml:space="preserve"> the </w:t>
      </w:r>
      <w:r w:rsidRPr="00B213E0">
        <w:rPr>
          <w:rStyle w:val="StyleUnderline"/>
          <w:highlight w:val="cyan"/>
        </w:rPr>
        <w:t>knowledge</w:t>
      </w:r>
      <w:r w:rsidRPr="00B213E0">
        <w:rPr>
          <w:rStyle w:val="StyleUnderline"/>
        </w:rPr>
        <w:t xml:space="preserve"> in</w:t>
      </w:r>
      <w:r>
        <w:t xml:space="preserve"> scientific</w:t>
      </w:r>
      <w:r w:rsidRPr="00B213E0">
        <w:rPr>
          <w:rStyle w:val="StyleUnderline"/>
        </w:rPr>
        <w:t xml:space="preserve"> research, </w:t>
      </w:r>
      <w:r w:rsidRPr="00B213E0">
        <w:rPr>
          <w:rStyle w:val="StyleUnderline"/>
          <w:highlight w:val="cyan"/>
        </w:rPr>
        <w:t>just unauthorized uses</w:t>
      </w:r>
      <w:r>
        <w:t>.</w:t>
      </w:r>
      <w:r w:rsidRPr="00B213E0">
        <w:rPr>
          <w:sz w:val="12"/>
        </w:rPr>
        <w:t xml:space="preserve">¶ </w:t>
      </w:r>
      <w:r w:rsidRPr="00B213E0">
        <w:rPr>
          <w:rStyle w:val="StyleUnderline"/>
          <w:highlight w:val="cyan"/>
        </w:rPr>
        <w:t>96 Scientists</w:t>
      </w:r>
      <w:r w:rsidRPr="00B213E0">
        <w:rPr>
          <w:rStyle w:val="StyleUnderline"/>
          <w:sz w:val="12"/>
          <w:highlight w:val="cyan"/>
        </w:rPr>
        <w:t xml:space="preserve">¶ </w:t>
      </w:r>
      <w:r w:rsidRPr="00B213E0">
        <w:rPr>
          <w:rStyle w:val="StyleUnderline"/>
          <w:highlight w:val="cyan"/>
        </w:rPr>
        <w:t>would</w:t>
      </w:r>
      <w:r>
        <w:t xml:space="preserve"> only </w:t>
      </w:r>
      <w:r w:rsidRPr="00B213E0">
        <w:rPr>
          <w:rStyle w:val="StyleUnderline"/>
          <w:highlight w:val="cyan"/>
        </w:rPr>
        <w:t>need to obtain licenses</w:t>
      </w:r>
      <w:r w:rsidRPr="00B213E0">
        <w:rPr>
          <w:rStyle w:val="StyleUnderline"/>
        </w:rPr>
        <w:t xml:space="preserve"> </w:t>
      </w:r>
      <w:r>
        <w:t xml:space="preserve">or other permission to use the knowledge, </w:t>
      </w:r>
      <w:r w:rsidRPr="00B213E0">
        <w:rPr>
          <w:rStyle w:val="StyleUnderline"/>
          <w:highlight w:val="cyan"/>
        </w:rPr>
        <w:t>just</w:t>
      </w:r>
      <w:r w:rsidRPr="00B213E0">
        <w:rPr>
          <w:rStyle w:val="StyleUnderline"/>
          <w:sz w:val="12"/>
          <w:highlight w:val="cyan"/>
        </w:rPr>
        <w:t xml:space="preserve">¶ </w:t>
      </w:r>
      <w:r w:rsidRPr="00B213E0">
        <w:rPr>
          <w:rStyle w:val="StyleUnderline"/>
          <w:highlight w:val="cyan"/>
        </w:rPr>
        <w:t>like any other protected i</w:t>
      </w:r>
      <w:r w:rsidRPr="00B213E0">
        <w:rPr>
          <w:rStyle w:val="StyleUnderline"/>
        </w:rPr>
        <w:t xml:space="preserve">ntellectual </w:t>
      </w:r>
      <w:r w:rsidRPr="00B213E0">
        <w:rPr>
          <w:rStyle w:val="StyleUnderline"/>
          <w:highlight w:val="cyan"/>
        </w:rPr>
        <w:t>p</w:t>
      </w:r>
      <w:r w:rsidRPr="00B213E0">
        <w:rPr>
          <w:rStyle w:val="StyleUnderline"/>
        </w:rPr>
        <w:t>roperty</w:t>
      </w:r>
      <w:r>
        <w:t xml:space="preserve"> they may wish to use.97</w:t>
      </w:r>
    </w:p>
    <w:p w14:paraId="7DD0FCD0" w14:textId="77777777" w:rsidR="00E616C3" w:rsidRDefault="00E616C3" w:rsidP="00E616C3">
      <w:pPr>
        <w:pStyle w:val="Heading4"/>
      </w:pPr>
      <w:r>
        <w:t>Absent reforms, protectionism will gut research and innovation</w:t>
      </w:r>
    </w:p>
    <w:p w14:paraId="557FB032" w14:textId="77777777" w:rsidR="00E616C3" w:rsidRDefault="00E616C3" w:rsidP="00E616C3">
      <w:r>
        <w:t xml:space="preserve">Gloria </w:t>
      </w:r>
      <w:r w:rsidRPr="00B24684">
        <w:rPr>
          <w:rFonts w:eastAsiaTheme="majorEastAsia" w:cstheme="majorBidi"/>
          <w:b/>
          <w:iCs/>
          <w:sz w:val="26"/>
        </w:rPr>
        <w:t>Soto</w:t>
      </w:r>
      <w:r>
        <w:rPr>
          <w:rFonts w:eastAsiaTheme="majorEastAsia" w:cstheme="majorBidi"/>
          <w:b/>
          <w:iCs/>
          <w:sz w:val="26"/>
        </w:rPr>
        <w:t>, Drake Journal of Agricultural Law Research Editor,</w:t>
      </w:r>
      <w:r w:rsidRPr="00364BB4">
        <w:t xml:space="preserve"> </w:t>
      </w:r>
      <w:r>
        <w:t>3/21/20</w:t>
      </w:r>
      <w:r w:rsidRPr="00C2785E">
        <w:rPr>
          <w:rFonts w:eastAsiaTheme="majorEastAsia" w:cstheme="majorBidi"/>
          <w:b/>
          <w:iCs/>
          <w:sz w:val="26"/>
        </w:rPr>
        <w:t>23</w:t>
      </w:r>
      <w:r w:rsidRPr="00364BB4">
        <w:t>, "</w:t>
      </w:r>
      <w:r>
        <w:t>PIRACY BY PATENTS: HOW UNITED STATES PATENT LAW ENABLES BIOPIRACY</w:t>
      </w:r>
      <w:r w:rsidRPr="00364BB4">
        <w:t xml:space="preserve">" </w:t>
      </w:r>
      <w:r>
        <w:t>Drake Journal of Agricultural Law</w:t>
      </w:r>
      <w:r w:rsidRPr="00364BB4">
        <w:t xml:space="preserve">, </w:t>
      </w:r>
      <w:hyperlink r:id="rId100" w:history="1">
        <w:r w:rsidRPr="00F44BEB">
          <w:rPr>
            <w:rStyle w:val="Hyperlink"/>
          </w:rPr>
          <w:t>https://aglawjournal.wp.drake.edu/wp-content/uploads/sites/66/2023/03/Soto-Ready-for-Publish.pdf</w:t>
        </w:r>
      </w:hyperlink>
      <w:r>
        <w:t>, accessed 7/2/2024, CT</w:t>
      </w:r>
    </w:p>
    <w:p w14:paraId="1E9758F0" w14:textId="77777777" w:rsidR="00E616C3" w:rsidRPr="00963D7D" w:rsidRDefault="00E616C3" w:rsidP="00E616C3">
      <w:pPr>
        <w:rPr>
          <w:rStyle w:val="StyleUnderline"/>
        </w:rPr>
      </w:pPr>
      <w:r w:rsidRPr="00494C24">
        <w:rPr>
          <w:rStyle w:val="StyleUnderline"/>
        </w:rPr>
        <w:t>Traditional knowledge is disappearing at a rapid rate</w:t>
      </w:r>
      <w:r>
        <w:t xml:space="preserve">.27 Research conducted from 2000-2009 found </w:t>
      </w:r>
      <w:r w:rsidRPr="008F78D0">
        <w:rPr>
          <w:rStyle w:val="StyleUnderline"/>
        </w:rPr>
        <w:t xml:space="preserve">that traditional knowledge from an Amazonian community was being lost at a rate that ranged from 9% to 26% </w:t>
      </w:r>
      <w:r w:rsidRPr="008B250F">
        <w:t>with most of the loss happening</w:t>
      </w:r>
      <w:r>
        <w:t xml:space="preserve"> </w:t>
      </w:r>
      <w:r w:rsidRPr="008F78D0">
        <w:rPr>
          <w:sz w:val="18"/>
          <w:szCs w:val="18"/>
        </w:rPr>
        <w:t xml:space="preserve">17. Intellectual Property and Bioprospecting, supra note 5, at 268 (defining “Preliminary hit”) (“[T]he compound that is selected from a large number of compounds because of either its phenotype or process which is relevant for the disease being researched.”). </w:t>
      </w:r>
      <w:r w:rsidRPr="00494C24">
        <w:rPr>
          <w:sz w:val="18"/>
          <w:szCs w:val="18"/>
        </w:rPr>
        <w:t>18. Intellectual Property and Bioprospecting, supra note 5, at 268; Daniel S. Fabricant &amp; Norman R. Farnsworth, The Value of Plants Used in Traditional Medicine for Drug Discovery, 109 ENV’T HEALTH PERSPS. 69, 72 (2001). 19. Intellectual Property and Bioprospecting, supra note 5, at 268. 20. Patents, Disclosure, and Biopiracy, supra note 15, at 550. 21. Intellectual Property and Bioprospecting, supra note 5, at 268. 22. Id. at 269. 23. Id. 24. Id. 25. Id. 26. See id. 27. Id. at 261. 221104 Soto Macro.docx (Do Not Delete) 3/21/2023 11:42 AM 2022] Piracy by Patents 487</w:t>
      </w:r>
      <w:r>
        <w:t xml:space="preserve"> in communities living closer to cities.</w:t>
      </w:r>
      <w:r w:rsidRPr="00314255">
        <w:rPr>
          <w:rStyle w:val="StyleUnderline"/>
        </w:rPr>
        <w:t xml:space="preserve">28 As urbanization of rural communities increases, the rate at which </w:t>
      </w:r>
      <w:r w:rsidRPr="00314255">
        <w:rPr>
          <w:rStyle w:val="StyleUnderline"/>
        </w:rPr>
        <w:lastRenderedPageBreak/>
        <w:t>traditional knowledge disappears will also increase</w:t>
      </w:r>
      <w:r>
        <w:t xml:space="preserve">.29 Two </w:t>
      </w:r>
      <w:r w:rsidRPr="00ED7651">
        <w:rPr>
          <w:rStyle w:val="StyleUnderline"/>
        </w:rPr>
        <w:t>major reasons traditional knowledge is being lost</w:t>
      </w:r>
      <w:r>
        <w:t xml:space="preserve"> at this rate: the use of oral transmission, instead of written documentation, among indigenous peoples and local communities, and t</w:t>
      </w:r>
      <w:r w:rsidRPr="00ED7651">
        <w:rPr>
          <w:rStyle w:val="StyleUnderline"/>
        </w:rPr>
        <w:t>he protectionist trend which restricts access to traditional knowledge</w:t>
      </w:r>
      <w:r>
        <w:t xml:space="preserve">. 30 Almost 200 countries have agreed to increase access to traditional knowledge and genetic resources by signing the Convention on Biological Diversity (CBD).31 </w:t>
      </w:r>
      <w:r w:rsidRPr="006B42D8">
        <w:rPr>
          <w:rStyle w:val="StyleUnderline"/>
        </w:rPr>
        <w:t>However, in response to the absence of legal protection for traditional knowledge in other nations, megadiverse countries are participating in a protectionist trend</w:t>
      </w:r>
      <w:r>
        <w:t xml:space="preserve">.32 </w:t>
      </w:r>
      <w:r w:rsidRPr="006B42D8">
        <w:rPr>
          <w:rStyle w:val="StyleUnderline"/>
        </w:rPr>
        <w:t>The rising protectionist trend in megadiverse countries limits access to the traditional knowledge that has proven to be valuable for biopharmaceutical research</w:t>
      </w:r>
      <w:r>
        <w:t xml:space="preserve">.33 </w:t>
      </w:r>
      <w:r w:rsidRPr="00177FF0">
        <w:rPr>
          <w:rStyle w:val="StyleUnderline"/>
        </w:rPr>
        <w:t>An increase in restrictions will decrease opportunities to collaborate in bioprospecting and will slow down innovation because megadiverse countries make up almost 70% of the world’s diversity</w:t>
      </w:r>
      <w:r>
        <w:t xml:space="preserve">.34 If the protectionist trend continues, it will be difficult to maintain bioprospecting relationships with megadiverse countries.35 This trend would be less problematic if the restrictive measures of the megadiverse countries would lead to the creation of new products based on their own traditional knowledge.36 These countries, however, usually do not have the capacity to use their traditional knowledge to create and produce new products.37 </w:t>
      </w:r>
      <w:r w:rsidRPr="00963D7D">
        <w:rPr>
          <w:rStyle w:val="StyleUnderline"/>
        </w:rPr>
        <w:t>By failing to protect traditional knowledge, the United States is making it more challenging for its researchers to access essential resources in biodiverse countries.38</w:t>
      </w:r>
    </w:p>
    <w:p w14:paraId="2F3BC2CF" w14:textId="77777777" w:rsidR="00E616C3" w:rsidRDefault="00E616C3" w:rsidP="00E616C3"/>
    <w:p w14:paraId="22AD4DF3" w14:textId="77777777" w:rsidR="00E616C3" w:rsidRDefault="00E616C3" w:rsidP="00E616C3"/>
    <w:p w14:paraId="6D943971" w14:textId="3C21CF72" w:rsidR="00E616C3" w:rsidRDefault="00E616C3" w:rsidP="00E616C3">
      <w:pPr>
        <w:pStyle w:val="Heading2"/>
      </w:pPr>
      <w:r>
        <w:lastRenderedPageBreak/>
        <w:t>K</w:t>
      </w:r>
      <w:r w:rsidR="00B207ED">
        <w:t>ritik</w:t>
      </w:r>
      <w:r>
        <w:t>s</w:t>
      </w:r>
    </w:p>
    <w:p w14:paraId="643F6ADC" w14:textId="2D6126D1" w:rsidR="00E616C3" w:rsidRDefault="00B207ED" w:rsidP="00B207ED">
      <w:pPr>
        <w:pStyle w:val="Heading3"/>
      </w:pPr>
      <w:r>
        <w:lastRenderedPageBreak/>
        <w:t>AT: P</w:t>
      </w:r>
      <w:r w:rsidR="00E616C3">
        <w:t>atent K – perm solves</w:t>
      </w:r>
    </w:p>
    <w:p w14:paraId="6FF3631E" w14:textId="77777777" w:rsidR="00E616C3" w:rsidRDefault="00E616C3" w:rsidP="00E616C3">
      <w:pPr>
        <w:pStyle w:val="Heading4"/>
        <w:spacing w:line="257" w:lineRule="auto"/>
      </w:pPr>
      <w:r w:rsidRPr="5A6EF1DF">
        <w:rPr>
          <w:rFonts w:eastAsia="Calibri" w:cs="Calibri"/>
        </w:rPr>
        <w:t xml:space="preserve">Critiques of the patent system ignore reforms – provides Indigenous groups more protections against biopiracy </w:t>
      </w:r>
    </w:p>
    <w:p w14:paraId="672E76FF" w14:textId="77777777" w:rsidR="00E616C3" w:rsidRDefault="00E616C3" w:rsidP="00E616C3">
      <w:pPr>
        <w:spacing w:line="257" w:lineRule="auto"/>
      </w:pPr>
      <w:r w:rsidRPr="5A6EF1DF">
        <w:rPr>
          <w:rFonts w:eastAsia="Calibri"/>
          <w:b/>
          <w:bCs/>
          <w:sz w:val="26"/>
          <w:szCs w:val="26"/>
        </w:rPr>
        <w:t>Bosse, Queen's University Belfast IP Lecturer, 24</w:t>
      </w:r>
    </w:p>
    <w:p w14:paraId="7C9813A3" w14:textId="77777777" w:rsidR="00E616C3" w:rsidRDefault="00E616C3" w:rsidP="00E616C3">
      <w:pPr>
        <w:spacing w:line="257" w:lineRule="auto"/>
      </w:pPr>
      <w:r w:rsidRPr="5A6EF1DF">
        <w:rPr>
          <w:rFonts w:eastAsia="Calibri"/>
        </w:rPr>
        <w:t xml:space="preserve">[Jocelyn, 5/20/2024, Intellectual Property Quarterly, “Re-examining the “wild” story of the ayahuasca plant patent”, pg. 31-32, </w:t>
      </w:r>
      <w:hyperlink r:id="rId101">
        <w:r w:rsidRPr="5A6EF1DF">
          <w:rPr>
            <w:rStyle w:val="Hyperlink"/>
            <w:rFonts w:eastAsia="Calibri"/>
          </w:rPr>
          <w:t>https://pureadmin.qub.ac.uk/ws/portalfiles/portal/591084834/2024_Bosse_-_Re-examining_the_wild_story_of_the_ayahuasca_plant_patent.pdf</w:t>
        </w:r>
      </w:hyperlink>
      <w:r w:rsidRPr="5A6EF1DF">
        <w:rPr>
          <w:rFonts w:eastAsia="Calibri"/>
        </w:rPr>
        <w:t>, accessed 7/2/2024, LR]</w:t>
      </w:r>
    </w:p>
    <w:p w14:paraId="71364FD8" w14:textId="77777777" w:rsidR="00E616C3" w:rsidRDefault="00E616C3" w:rsidP="00E616C3">
      <w:pPr>
        <w:spacing w:line="257" w:lineRule="auto"/>
      </w:pPr>
      <w:r w:rsidRPr="5A6EF1DF">
        <w:rPr>
          <w:rFonts w:eastAsia="Calibri"/>
        </w:rPr>
        <w:t>8 Conclusion</w:t>
      </w:r>
    </w:p>
    <w:p w14:paraId="4BA2066E" w14:textId="77777777" w:rsidR="00E616C3" w:rsidRDefault="00E616C3" w:rsidP="00E616C3">
      <w:pPr>
        <w:spacing w:line="257" w:lineRule="auto"/>
      </w:pPr>
      <w:r w:rsidRPr="5A6EF1DF">
        <w:rPr>
          <w:rFonts w:eastAsia="Calibri"/>
          <w:u w:val="single"/>
        </w:rPr>
        <w:t>The controversy over the ayahuasca plant patent offered an important opportunity to consider the moral, ethical, and legal dimensions of biopiracy allegations in the context of the Plant Patent Act</w:t>
      </w:r>
      <w:r w:rsidRPr="5A6EF1DF">
        <w:rPr>
          <w:rFonts w:eastAsia="Calibri"/>
        </w:rPr>
        <w:t xml:space="preserve"> of 1930. </w:t>
      </w:r>
      <w:r w:rsidRPr="5A6EF1DF">
        <w:rPr>
          <w:rFonts w:eastAsia="Calibri"/>
          <w:u w:val="single"/>
        </w:rPr>
        <w:t>Already constrained by the administrative procedures available at the time, the request for re-examination only highlighted how the widespread misunderstandings of plant patent law and the conflation of plant varieties with other types of inventions can have serious consequences for those who wish to challenge the patentability of sacred plants and traditional knowledge</w:t>
      </w:r>
      <w:r w:rsidRPr="5A6EF1DF">
        <w:rPr>
          <w:rFonts w:eastAsia="Calibri"/>
        </w:rPr>
        <w:t xml:space="preserve">. </w:t>
      </w:r>
      <w:r w:rsidRPr="5A6EF1DF">
        <w:rPr>
          <w:rFonts w:eastAsia="Calibri"/>
          <w:u w:val="single"/>
        </w:rPr>
        <w:t>Not only did the Requesters miss the opportunity to consider the unique issues that the PPA creates for Indigenous peoples</w:t>
      </w:r>
      <w:r w:rsidRPr="5A6EF1DF">
        <w:rPr>
          <w:rFonts w:eastAsia="Calibri"/>
        </w:rPr>
        <w:t xml:space="preserve">, this article </w:t>
      </w:r>
      <w:r w:rsidRPr="5A6EF1DF">
        <w:rPr>
          <w:rFonts w:eastAsia="Calibri"/>
          <w:u w:val="single"/>
        </w:rPr>
        <w:t>especially</w:t>
      </w:r>
      <w:r w:rsidRPr="5A6EF1DF">
        <w:rPr>
          <w:rFonts w:eastAsia="Calibri"/>
        </w:rPr>
        <w:t xml:space="preserve"> raised concerns with the way the Requesters addressed </w:t>
      </w:r>
      <w:r w:rsidRPr="5A6EF1DF">
        <w:rPr>
          <w:rFonts w:eastAsia="Calibri"/>
          <w:u w:val="single"/>
        </w:rPr>
        <w:t>the issue of plants “found in an uncultivated state,” which</w:t>
      </w:r>
      <w:r w:rsidRPr="5A6EF1DF">
        <w:rPr>
          <w:rFonts w:eastAsia="Calibri"/>
        </w:rPr>
        <w:t xml:space="preserve"> seemed to </w:t>
      </w:r>
      <w:r w:rsidRPr="5A6EF1DF">
        <w:rPr>
          <w:rFonts w:eastAsia="Calibri"/>
          <w:u w:val="single"/>
        </w:rPr>
        <w:t>perpetuate the very same binaries that have historically excluded the labour and agency of Indigenous peoples from the intellectual property system</w:t>
      </w:r>
      <w:r w:rsidRPr="5A6EF1DF">
        <w:rPr>
          <w:rFonts w:eastAsia="Calibri"/>
        </w:rPr>
        <w:t xml:space="preserve">. </w:t>
      </w:r>
    </w:p>
    <w:p w14:paraId="0E795F70" w14:textId="38943DFE" w:rsidR="00E616C3" w:rsidRPr="00775F12" w:rsidRDefault="00E616C3" w:rsidP="00B207ED">
      <w:pPr>
        <w:spacing w:line="257" w:lineRule="auto"/>
      </w:pPr>
      <w:r w:rsidRPr="5A6EF1DF">
        <w:rPr>
          <w:rFonts w:eastAsia="Calibri"/>
        </w:rPr>
        <w:t>Furthermore, wit</w:t>
      </w:r>
      <w:r w:rsidRPr="5A6EF1DF">
        <w:rPr>
          <w:rFonts w:eastAsia="Calibri"/>
          <w:u w:val="single"/>
        </w:rPr>
        <w:t xml:space="preserve">hout an honest assessment of the limitations of the ex parte re-examination process, the subsequent commentary from the Requesters and academics have painted a picture of a USPTO that would twist any procedural rules to deny Indigenous peoples the opportunity to raise their concerns with patents, rather than illustrate how law reform </w:t>
      </w:r>
      <w:r w:rsidRPr="5A6EF1DF">
        <w:rPr>
          <w:rFonts w:eastAsia="Calibri"/>
        </w:rPr>
        <w:t xml:space="preserve">over the last twenty years </w:t>
      </w:r>
      <w:r w:rsidRPr="5A6EF1DF">
        <w:rPr>
          <w:rFonts w:eastAsia="Calibri"/>
          <w:u w:val="single"/>
        </w:rPr>
        <w:t>has opened up new possibilities for third party participation. Scholars should be more cautious when relying on decades-old examples to formulate critiques of patent procedure, which risk being out-of-date and therefore misleading. The ayahuasca plant patent should not be a reason for Indigenous peoples</w:t>
      </w:r>
      <w:r w:rsidRPr="5A6EF1DF">
        <w:rPr>
          <w:rFonts w:eastAsia="Calibri"/>
        </w:rPr>
        <w:t>—whose concerns so often go unrecognised—</w:t>
      </w:r>
      <w:r w:rsidRPr="5A6EF1DF">
        <w:rPr>
          <w:rFonts w:eastAsia="Calibri"/>
          <w:u w:val="single"/>
        </w:rPr>
        <w:t>to hesitate to challenge plant patents in future</w:t>
      </w:r>
      <w:r w:rsidRPr="5A6EF1DF">
        <w:rPr>
          <w:rFonts w:eastAsia="Calibri"/>
        </w:rPr>
        <w:t>.135</w:t>
      </w:r>
    </w:p>
    <w:p w14:paraId="30FE44A5" w14:textId="6B37B706" w:rsidR="00E616C3" w:rsidRPr="001E21CF" w:rsidRDefault="00B207ED" w:rsidP="00B207ED">
      <w:pPr>
        <w:pStyle w:val="Heading3"/>
      </w:pPr>
      <w:r>
        <w:lastRenderedPageBreak/>
        <w:t>AT:</w:t>
      </w:r>
      <w:r w:rsidR="00E616C3" w:rsidRPr="006C3C0E">
        <w:t xml:space="preserve"> Cap K</w:t>
      </w:r>
    </w:p>
    <w:p w14:paraId="331A5509" w14:textId="77777777" w:rsidR="00AF090B" w:rsidRPr="00147642" w:rsidRDefault="00AF090B" w:rsidP="00AF090B">
      <w:pPr>
        <w:pStyle w:val="Heading4"/>
      </w:pPr>
      <w:r>
        <w:t xml:space="preserve">Capitalist innovation in psychedelics </w:t>
      </w:r>
      <w:r>
        <w:rPr>
          <w:u w:val="single"/>
        </w:rPr>
        <w:t>works</w:t>
      </w:r>
      <w:r>
        <w:t xml:space="preserve">---look at the stats. </w:t>
      </w:r>
    </w:p>
    <w:p w14:paraId="143D12B1" w14:textId="77777777" w:rsidR="00AF090B" w:rsidRPr="00147642" w:rsidRDefault="00AF090B" w:rsidP="00AF090B">
      <w:pPr>
        <w:rPr>
          <w:rStyle w:val="Style13ptBold"/>
        </w:rPr>
      </w:pPr>
      <w:r>
        <w:rPr>
          <w:rStyle w:val="Style13ptBold"/>
        </w:rPr>
        <w:t>Halifax, Free Lance Psychedelic Writer, 23</w:t>
      </w:r>
    </w:p>
    <w:p w14:paraId="0602C14F" w14:textId="77777777" w:rsidR="00AF090B" w:rsidRDefault="00AF090B" w:rsidP="00AF090B">
      <w:r>
        <w:t xml:space="preserve">[James, 2-8-23, Microdose, “In Defense of Psychedelic Capitalism”, </w:t>
      </w:r>
      <w:hyperlink r:id="rId102" w:history="1">
        <w:r w:rsidRPr="00FC3F96">
          <w:rPr>
            <w:rStyle w:val="Hyperlink"/>
          </w:rPr>
          <w:t>https://www.nxtpsychedelics.com/news/articles/psychedelics/in-defence-of-psychedelic-capitalism/</w:t>
        </w:r>
      </w:hyperlink>
      <w:r>
        <w:t>, accessed: 7-12-24, AngH]</w:t>
      </w:r>
    </w:p>
    <w:p w14:paraId="32BE9F3C" w14:textId="77777777" w:rsidR="00AF090B" w:rsidRPr="00147642" w:rsidRDefault="00AF090B" w:rsidP="00AF090B">
      <w:r>
        <w:t>&lt;&lt;&lt;EXCLUDES TABLES&gt;&gt;&gt;</w:t>
      </w:r>
    </w:p>
    <w:p w14:paraId="55EF88BA" w14:textId="77777777" w:rsidR="00AF090B" w:rsidRDefault="00AF090B" w:rsidP="00AF090B">
      <w:r>
        <w:t xml:space="preserve">Far and away the </w:t>
      </w:r>
      <w:r w:rsidRPr="008328E3">
        <w:rPr>
          <w:u w:val="single"/>
        </w:rPr>
        <w:t>largest is that it allows private companies — and even individual citizens — to invest in psychedelic research. In 2021, over $1.5 billion was invested in psychedelic research and related psychedelic industries</w:t>
      </w:r>
      <w:r>
        <w:t xml:space="preserve">. A </w:t>
      </w:r>
      <w:r w:rsidRPr="008328E3">
        <w:rPr>
          <w:u w:val="single"/>
        </w:rPr>
        <w:t>significant number that can’t be dismissed</w:t>
      </w:r>
      <w:r>
        <w:t xml:space="preserve">. </w:t>
      </w:r>
      <w:r w:rsidRPr="008328E3">
        <w:rPr>
          <w:u w:val="single"/>
        </w:rPr>
        <w:t>Even though many of these companies will fail, the research will remain. And that will help save lives</w:t>
      </w:r>
      <w:r>
        <w:t>.</w:t>
      </w:r>
    </w:p>
    <w:p w14:paraId="615D2FCB" w14:textId="77777777" w:rsidR="00AF090B" w:rsidRDefault="00AF090B" w:rsidP="00AF090B">
      <w:r>
        <w:t xml:space="preserve">Plus, </w:t>
      </w:r>
      <w:r w:rsidRPr="008328E3">
        <w:rPr>
          <w:u w:val="single"/>
        </w:rPr>
        <w:t>with dozens of different institutions all fighting to either find or develop the best psychedelic for each medical issue, the competition inherent in our capitalist drug development system will help us not only find a medicine that works, but one which works better than others</w:t>
      </w:r>
      <w:r>
        <w:t xml:space="preserve"> — and ones that work better than others in specific circumstances.</w:t>
      </w:r>
    </w:p>
    <w:p w14:paraId="4EFF71FC" w14:textId="77777777" w:rsidR="00AF090B" w:rsidRDefault="00AF090B" w:rsidP="00AF090B">
      <w:r w:rsidRPr="008328E3">
        <w:rPr>
          <w:u w:val="single"/>
        </w:rPr>
        <w:t>There is a reason that 93.5%</w:t>
      </w:r>
      <w:r>
        <w:t xml:space="preserve"> of </w:t>
      </w:r>
      <w:r w:rsidRPr="008328E3">
        <w:rPr>
          <w:u w:val="single"/>
        </w:rPr>
        <w:t>new medicines come from the classically capitalist countries of the USA, Japan, the UK, Germany, Switzerland, France, the rest of the EU, Canada and Australia</w:t>
      </w:r>
      <w:r>
        <w:t xml:space="preserve">. </w:t>
      </w:r>
      <w:r w:rsidRPr="008328E3">
        <w:rPr>
          <w:u w:val="single"/>
        </w:rPr>
        <w:t>Even massive countries like China and India — which do have great manufacturing capabilities to produce medicine — are actually inventing very few new medicines</w:t>
      </w:r>
      <w:r>
        <w:t xml:space="preserve">. </w:t>
      </w:r>
    </w:p>
    <w:p w14:paraId="38C4B853" w14:textId="77777777" w:rsidR="00AF090B" w:rsidRDefault="00AF090B" w:rsidP="00AF090B">
      <w:r>
        <w:t>Now all of that being said, this does not mean that the mixing of monetary gain and psychedelic research does not present problems or areas where advocates should push back on for-profit companies.</w:t>
      </w:r>
    </w:p>
    <w:p w14:paraId="6EA89801" w14:textId="15035A5F" w:rsidR="00AF090B" w:rsidRPr="002265F0" w:rsidRDefault="002265F0" w:rsidP="002265F0">
      <w:pPr>
        <w:pStyle w:val="Heading4"/>
      </w:pPr>
      <w:r w:rsidRPr="002265F0">
        <w:t>Perm solves best- we can support innovation in psychedelic research while we work for a better socio-economic system</w:t>
      </w:r>
    </w:p>
    <w:p w14:paraId="542360CC" w14:textId="38D8C273" w:rsidR="00AF090B" w:rsidRPr="00147642" w:rsidRDefault="00AF090B" w:rsidP="00AF090B">
      <w:pPr>
        <w:rPr>
          <w:rStyle w:val="Style13ptBold"/>
        </w:rPr>
      </w:pPr>
      <w:r>
        <w:rPr>
          <w:rStyle w:val="Style13ptBold"/>
        </w:rPr>
        <w:t>Halifax, Free Lance Psychedelic Writer, 23</w:t>
      </w:r>
    </w:p>
    <w:p w14:paraId="6C45479A" w14:textId="77777777" w:rsidR="00AF090B" w:rsidRDefault="00AF090B" w:rsidP="00AF090B">
      <w:r>
        <w:t xml:space="preserve">[James, 2-8-23, Microdose, “In Defense of Psychedelic Capitalism”, </w:t>
      </w:r>
      <w:hyperlink r:id="rId103" w:history="1">
        <w:r w:rsidRPr="00FC3F96">
          <w:rPr>
            <w:rStyle w:val="Hyperlink"/>
          </w:rPr>
          <w:t>https://www.nxtpsychedelics.com/news/articles/psychedelics/in-defence-of-psychedelic-capitalism/</w:t>
        </w:r>
      </w:hyperlink>
      <w:r>
        <w:t>, accessed: 7-12-24, AngH]</w:t>
      </w:r>
    </w:p>
    <w:p w14:paraId="4C86A95D" w14:textId="77777777" w:rsidR="002265F0" w:rsidRDefault="002265F0" w:rsidP="002265F0">
      <w:r>
        <w:t>Psychedelic Capitalism — a necessary “evil” (for now)?</w:t>
      </w:r>
    </w:p>
    <w:p w14:paraId="05ED7986" w14:textId="527D8028" w:rsidR="002265F0" w:rsidRDefault="002265F0" w:rsidP="002265F0">
      <w:r>
        <w:t xml:space="preserve">So, starting with the “keep your money out of my psychedelics” line of thinking, often the problem critics have has less to do with the intersection of capitalism and psychedelics, but rather with capitalism itself. </w:t>
      </w:r>
    </w:p>
    <w:p w14:paraId="151B31B5" w14:textId="2A993470" w:rsidR="002265F0" w:rsidRDefault="002265F0" w:rsidP="002265F0">
      <w:r>
        <w:t xml:space="preserve">They have a fundamental problem with people making money off of medicines that, in the case of some psychedelics at least, have existed for millennia. They see these drugs as sacred, and that any combination of these and profit, as is inevitable in a capitalist system that uses them as medicines, is grotesque. </w:t>
      </w:r>
    </w:p>
    <w:p w14:paraId="15017026" w14:textId="12F05FD5" w:rsidR="002265F0" w:rsidRDefault="002265F0" w:rsidP="002265F0">
      <w:r>
        <w:lastRenderedPageBreak/>
        <w:t>Now, I am not qualified to make a value judgment on whether capitalism is the best possible socio-economic system that humans can come up with. Personally, I am a big fan of the welfare-state capitalism found in countries such as Denmark and Finland — these countries are not “socialist” as some would claim — but I could be wrong. But regardless of whether or not I — or others — like the system under which the developed world exists, the fact remains that we do in fact currently live in this system.</w:t>
      </w:r>
    </w:p>
    <w:p w14:paraId="69C56572" w14:textId="7B44A163" w:rsidR="002265F0" w:rsidRDefault="002265F0" w:rsidP="002265F0">
      <w:r>
        <w:t xml:space="preserve">Given this reality, the only way to ensure that promising treatments such as psilocybin-assisted therapy for depression, or MDMA-assisted therapy for PTSD, reach the millions that need help as soon as possible, is through the capitalist system. </w:t>
      </w:r>
    </w:p>
    <w:p w14:paraId="0D561D3D" w14:textId="7DFB2687" w:rsidR="002265F0" w:rsidRDefault="002265F0" w:rsidP="002265F0">
      <w:r>
        <w:t xml:space="preserve">And even if we accept the premise that some specific socialist system would deliver better outcomes in the research and development of both classical and next-generation psychedelics — the process of moving to that system, even if we elected the people who would institute it today, would still take at least a decade. </w:t>
      </w:r>
    </w:p>
    <w:p w14:paraId="61686357" w14:textId="1E92BA20" w:rsidR="002265F0" w:rsidRDefault="002265F0" w:rsidP="002265F0">
      <w:r>
        <w:t>In the meantime, should we just put on pause all research being conducted by for-profit companies? This would encompass the vast majority of clinical trials currently underway studying the effectiveness of psychedelics as medicines.</w:t>
      </w:r>
    </w:p>
    <w:p w14:paraId="34E231F9" w14:textId="2ABC8DA5" w:rsidR="002265F0" w:rsidRDefault="002265F0" w:rsidP="002265F0">
      <w:r>
        <w:t>This, in the name of keeping the profit motive out of psychedelics, would mean asking the millions of people suffering, who need help as soon as possible, to wait until we have manufactured a better system for our society to receive a chance at relief.</w:t>
      </w:r>
    </w:p>
    <w:p w14:paraId="01CBAADB" w14:textId="54BD989A" w:rsidR="002265F0" w:rsidRDefault="002265F0" w:rsidP="002265F0">
      <w:r>
        <w:t>That, in my mind, is not an acceptable option. Clinical trials — usually funded by for-profit companies — have almost universally shown that psychedelics such as psilocybin, LSD and MDMA can help people with mental health conditions who can’t be helped by traditional treatments.</w:t>
      </w:r>
    </w:p>
    <w:p w14:paraId="01F1C4DF" w14:textId="7D6632F3" w:rsidR="00AF090B" w:rsidRDefault="002265F0" w:rsidP="002265F0">
      <w:r>
        <w:t>For those who truly believe a completely different, much-improved system is possible in the medium term, and who also are fascinated with psychedelics, the correct answer, it seems, is not to hate the companies conducting this research and hope they fail. Rather, it is better to cheer on the amazing research they are funding, while simultaneously fighting for a better socio-economic system. If the latter goal is achieved, psychedelic medicine, like the rest of the economy, could be moved to the new paradigm.</w:t>
      </w:r>
    </w:p>
    <w:p w14:paraId="631498A0" w14:textId="0EAA14AE" w:rsidR="00E616C3" w:rsidRDefault="00B207ED" w:rsidP="00E616C3">
      <w:pPr>
        <w:pStyle w:val="Heading3"/>
      </w:pPr>
      <w:r>
        <w:lastRenderedPageBreak/>
        <w:t>AT: S</w:t>
      </w:r>
      <w:r w:rsidR="00E616C3">
        <w:t xml:space="preserve">ettler </w:t>
      </w:r>
      <w:r>
        <w:t>C</w:t>
      </w:r>
      <w:r w:rsidR="00E616C3">
        <w:t>olonialism K</w:t>
      </w:r>
    </w:p>
    <w:p w14:paraId="3CD19260" w14:textId="3025E52B" w:rsidR="00B207ED" w:rsidRPr="00B207ED" w:rsidRDefault="00B207ED" w:rsidP="00B207ED">
      <w:pPr>
        <w:pStyle w:val="Heading4"/>
      </w:pPr>
      <w:r>
        <w:t>Abolition of settler-colonialism is a gradual process- in the mean time, l</w:t>
      </w:r>
      <w:r w:rsidRPr="00B207ED">
        <w:t xml:space="preserve">egal protections </w:t>
      </w:r>
      <w:r>
        <w:t xml:space="preserve">are </w:t>
      </w:r>
      <w:r w:rsidRPr="00B207ED">
        <w:t>key</w:t>
      </w:r>
      <w:r>
        <w:t xml:space="preserve"> defensive strategies</w:t>
      </w:r>
    </w:p>
    <w:p w14:paraId="2830152F" w14:textId="77777777" w:rsidR="00E616C3" w:rsidRDefault="00E616C3" w:rsidP="00E616C3">
      <w:r w:rsidRPr="002A127F">
        <w:rPr>
          <w:rStyle w:val="Style13ptBold"/>
        </w:rPr>
        <w:t>Currie, B.A. in Journalism at Western Washington, 21</w:t>
      </w:r>
      <w:r>
        <w:t xml:space="preserve"> (Riley, “</w:t>
      </w:r>
      <w:r w:rsidRPr="002A127F">
        <w:t>INDIGENOUS KNOWLEDGE AND BIOPIRACY: THE NEED FOR A NEW SYSTEM OF INTERNATIONAL INTELLECTUAL PROPERTY RIGHTS LAW</w:t>
      </w:r>
      <w:r>
        <w:t xml:space="preserve">,” </w:t>
      </w:r>
      <w:hyperlink r:id="rId104" w:history="1">
        <w:r w:rsidRPr="00082B08">
          <w:rPr>
            <w:rStyle w:val="Hyperlink"/>
          </w:rPr>
          <w:t>http://occamsrazorwwu.org/volume-11-1/2021/6/6/indigenous-knowledge-and-biopiracy-the-need-for-a-new-system-of-international-intellectual-property-rights-law Accessed 7/9/24</w:t>
        </w:r>
      </w:hyperlink>
      <w:r>
        <w:t>)</w:t>
      </w:r>
    </w:p>
    <w:p w14:paraId="57A9647E" w14:textId="77777777" w:rsidR="00E616C3" w:rsidRPr="00C20794" w:rsidRDefault="00E616C3" w:rsidP="00E616C3">
      <w:pPr>
        <w:rPr>
          <w:rStyle w:val="StyleUnderline"/>
        </w:rPr>
      </w:pPr>
      <w:r w:rsidRPr="00C20794">
        <w:rPr>
          <w:rStyle w:val="StyleUnderline"/>
        </w:rPr>
        <w:t xml:space="preserve">Kalo and the University of Hawai’i </w:t>
      </w:r>
    </w:p>
    <w:p w14:paraId="18812D5D" w14:textId="77777777" w:rsidR="00E616C3" w:rsidRDefault="00E616C3" w:rsidP="00E616C3">
      <w:r>
        <w:t xml:space="preserve">In 2005, the public learned and criticized that </w:t>
      </w:r>
      <w:r w:rsidRPr="00C20794">
        <w:rPr>
          <w:rStyle w:val="StyleUnderline"/>
        </w:rPr>
        <w:t>the University of Hawai’i had previously obtained three United States plant patents on varieties of</w:t>
      </w:r>
      <w:r>
        <w:t xml:space="preserve"> the Hawaiian Maui Lehua, or </w:t>
      </w:r>
      <w:r w:rsidRPr="00C20794">
        <w:rPr>
          <w:rStyle w:val="StyleUnderline"/>
        </w:rPr>
        <w:t>kalo (also known as taro)</w:t>
      </w:r>
      <w:r>
        <w:t xml:space="preserve">. </w:t>
      </w:r>
      <w:r w:rsidRPr="00C20794">
        <w:rPr>
          <w:rStyle w:val="StyleUnderline"/>
        </w:rPr>
        <w:t xml:space="preserve">The University argued that their patents were meant to protect the kalo from international actors and misappropriation. </w:t>
      </w:r>
      <w:r>
        <w:t xml:space="preserve">To validate their stance as representing the Hawaiian people, University researchers claimed that their hybridization of kalo was “the same as what Kānaka Maoli [Native Hawaiians] have always done” (Kanehe, 2014, p. 336) because Native Hawaiians have historically crossbred kalo. </w:t>
      </w:r>
      <w:r w:rsidRPr="00C20794">
        <w:rPr>
          <w:rStyle w:val="StyleUnderline"/>
        </w:rPr>
        <w:t>However, there’s a crucial distinction between the actions of the University and of the Kānaka Maoli: “Kānaka Maoli have never claimed an exclusive, monopolistic ownership over kalo</w:t>
      </w:r>
      <w:r>
        <w:t xml:space="preserve">” (Kanehe, 2014, p. 336). </w:t>
      </w:r>
      <w:r w:rsidRPr="00C20794">
        <w:rPr>
          <w:rStyle w:val="StyleUnderline"/>
        </w:rPr>
        <w:t xml:space="preserve">Hawaiian culture teaches that the first kalo is the elder sibling of the Hawaiian people; thus, Hawaiians have a cultural obligation to the kalo. </w:t>
      </w:r>
      <w:r>
        <w:t xml:space="preserve">As succinctly described by Kānaka Maoli activist Alapaʻi Hanapī, </w:t>
      </w:r>
      <w:r w:rsidRPr="00C20794">
        <w:rPr>
          <w:rStyle w:val="StyleUnderline"/>
        </w:rPr>
        <w:t>the ownership of kalo is “like slavery</w:t>
      </w:r>
      <w:r>
        <w:t>” (as cited in Goodyear-Ka‘öpua et al., 2008, p. 181).</w:t>
      </w:r>
    </w:p>
    <w:p w14:paraId="2EB5F85E" w14:textId="77777777" w:rsidR="00E616C3" w:rsidRDefault="00E616C3" w:rsidP="00E616C3">
      <w:r>
        <w:t xml:space="preserve">Through a series of protests in 2006, Hawaiians expressed their objection to any patents on the plant, even ones granted to Native Hawaiians. </w:t>
      </w:r>
      <w:r w:rsidRPr="00C20794">
        <w:rPr>
          <w:rStyle w:val="StyleUnderline"/>
        </w:rPr>
        <w:t>Following</w:t>
      </w:r>
      <w:r>
        <w:t xml:space="preserve"> these </w:t>
      </w:r>
      <w:r w:rsidRPr="00C20794">
        <w:rPr>
          <w:rStyle w:val="StyleUnderline"/>
        </w:rPr>
        <w:t>protests, the University of Hawai’i terminated the patents</w:t>
      </w:r>
      <w:r>
        <w:t xml:space="preserve">. Afterwards, Kānaka Maoli demanded that the University sign a moratorium on any genetic engineering of Hawaiian kalo, and the University eventually complied (Kanehe, 2014). However, </w:t>
      </w:r>
      <w:r w:rsidRPr="00C20794">
        <w:rPr>
          <w:rStyle w:val="StyleUnderline"/>
        </w:rPr>
        <w:t xml:space="preserve">despite this case and other such progress towards the regulation of genetic modification of Hawaiian crops, these small victories </w:t>
      </w:r>
      <w:r w:rsidRPr="00C20794">
        <w:rPr>
          <w:rStyle w:val="Emphasis"/>
        </w:rPr>
        <w:t>do not equal legal protection</w:t>
      </w:r>
      <w:r>
        <w:t xml:space="preserve"> in the state legislature. </w:t>
      </w:r>
    </w:p>
    <w:p w14:paraId="1605EEBD" w14:textId="77777777" w:rsidR="00E616C3" w:rsidRDefault="00E616C3" w:rsidP="00E616C3">
      <w:r w:rsidRPr="00C20794">
        <w:rPr>
          <w:rStyle w:val="StyleUnderline"/>
        </w:rPr>
        <w:t>The University of Hawai’i kalo patents</w:t>
      </w:r>
      <w:r>
        <w:t xml:space="preserve"> case </w:t>
      </w:r>
      <w:r w:rsidRPr="00C20794">
        <w:rPr>
          <w:rStyle w:val="StyleUnderline"/>
        </w:rPr>
        <w:t>supports</w:t>
      </w:r>
      <w:r>
        <w:t xml:space="preserve"> Laurie Ann </w:t>
      </w:r>
      <w:r w:rsidRPr="00C20794">
        <w:rPr>
          <w:rStyle w:val="StyleUnderline"/>
        </w:rPr>
        <w:t>Whitt’s</w:t>
      </w:r>
      <w:r>
        <w:t xml:space="preserve"> (1998) </w:t>
      </w:r>
      <w:r w:rsidRPr="00C20794">
        <w:rPr>
          <w:rStyle w:val="StyleUnderline"/>
        </w:rPr>
        <w:t>examination of how “western laws and bio-technoscience”</w:t>
      </w:r>
      <w:r>
        <w:t xml:space="preserve"> (para. 1) contribute to biocolonialism:</w:t>
      </w:r>
    </w:p>
    <w:p w14:paraId="7CA49229" w14:textId="77777777" w:rsidR="00E616C3" w:rsidRDefault="00E616C3" w:rsidP="00E616C3">
      <w:r>
        <w:t>if colonialism encompasses the interlocking array of policies and practices . . . that a dominant culture draws on to maintain and extend its control over other peoples and lands, biocolonialism emphasizes the role of science policy and of scientific practice within that array. (para. 2)</w:t>
      </w:r>
    </w:p>
    <w:p w14:paraId="5088365D" w14:textId="77777777" w:rsidR="00E616C3" w:rsidRDefault="00E616C3" w:rsidP="00E616C3">
      <w:r w:rsidRPr="004E3F81">
        <w:rPr>
          <w:rStyle w:val="StyleUnderline"/>
        </w:rPr>
        <w:t>As one of the most biodiverse places on the planet, Hawai’i has been and continues to be the target of extreme</w:t>
      </w:r>
      <w:r w:rsidRPr="004E3F81">
        <w:t xml:space="preserve"> and mainstream </w:t>
      </w:r>
      <w:r w:rsidRPr="004E3F81">
        <w:rPr>
          <w:rStyle w:val="StyleUnderline"/>
        </w:rPr>
        <w:t>biocolonialism</w:t>
      </w:r>
      <w:r>
        <w:t xml:space="preserve">. “Hawaiʻi has had more plantings of experimental biotech crops than anywhere in the United States or the world, . . . making [the] islands an international and national sacrifice zone” (Kanehe, 2014, p. 331). </w:t>
      </w:r>
      <w:r w:rsidRPr="004E3F81">
        <w:rPr>
          <w:rStyle w:val="StyleUnderline"/>
        </w:rPr>
        <w:t>The University of Hawai’i’s decision to obtain patents on the culturally significant and sacred kalo demonstrate a terrible irony for Indigenous communities around the world: Indigenous peoples are forced to bend their cultures to fit the parameters of a Euro-American intellectual property rights system in order to receive any protection</w:t>
      </w:r>
      <w:r>
        <w:t xml:space="preserve">. It is an irony that, in Le‘a Malia Kanehe’s (2014) words, “supports a foreign economic system, globalized capitalism, that encourages the commercialization of the sacred” (pp. 331–332). </w:t>
      </w:r>
    </w:p>
    <w:p w14:paraId="149A7736" w14:textId="77777777" w:rsidR="00E616C3" w:rsidRDefault="00E616C3" w:rsidP="00E616C3">
      <w:r>
        <w:lastRenderedPageBreak/>
        <w:t>Conclusion</w:t>
      </w:r>
    </w:p>
    <w:p w14:paraId="04DC1BE7" w14:textId="77777777" w:rsidR="00E616C3" w:rsidRDefault="00E616C3" w:rsidP="00E616C3">
      <w:r w:rsidRPr="004E3F81">
        <w:rPr>
          <w:rStyle w:val="StyleUnderline"/>
        </w:rPr>
        <w:t xml:space="preserve">Since the backlash to Miller’s ayahuasca patent attempt </w:t>
      </w:r>
      <w:r>
        <w:t xml:space="preserve">in the 1980s, </w:t>
      </w:r>
      <w:r w:rsidRPr="004E3F81">
        <w:rPr>
          <w:rStyle w:val="StyleUnderline"/>
        </w:rPr>
        <w:t>there have been few meaningful changes to protections for Indigenous intellectual property</w:t>
      </w:r>
      <w:r>
        <w:t>. Nearly two decades later, Native Hawaiians fought against the same issue—against an academic institution that was meant to represent them. The ayahuasca and kalo cases are only select examples of the ways in which the international intellectual property rights system fails Indigenous peoples and Indigenous knowledge.</w:t>
      </w:r>
    </w:p>
    <w:p w14:paraId="0B2712C3" w14:textId="77777777" w:rsidR="00E616C3" w:rsidRDefault="00E616C3" w:rsidP="00E616C3">
      <w:r>
        <w:t xml:space="preserve">Even in the late 20th century, the United Nations Human Rights Commission had identified intellectual property as an obstacle to the rights of people in the Global South (Shand, 2004). A 2009 report by the United Nations Secretariat of the Permanent Forum on Indigenous Issues also identified those intellectual property laws that allowed patents of biological resources and methods of cultivating them as a “threat to the protection and promotion of Indigenous knowledge” (p. 20). The report stated that: </w:t>
      </w:r>
    </w:p>
    <w:p w14:paraId="75076BE6" w14:textId="77777777" w:rsidR="00E616C3" w:rsidRDefault="00E616C3" w:rsidP="00E616C3">
      <w:r>
        <w:t>The dominant model for recognising and protecting knowledge and cultural expressions is the intellectual property rights regime . . . which is based on Western legal and economic parameters [and] emphasizes exclusivity and private ownership, reducing knowledge and cultural expressions to commodities that can be privately owned by an individual or a corporation. (p. 85)</w:t>
      </w:r>
    </w:p>
    <w:p w14:paraId="38C34513" w14:textId="77777777" w:rsidR="00E616C3" w:rsidRDefault="00E616C3" w:rsidP="00E616C3">
      <w:r>
        <w:t xml:space="preserve">Additionally, the United Nations Office of the High Commissioner for Human Rights (OHCHR; 2014) expressed that intellectual property regimes, although an important field of international law, have an impact on the “rights of Indigenous peoples and local communities” (Human rights impacted section, bullet 6). </w:t>
      </w:r>
    </w:p>
    <w:p w14:paraId="363DC0BF" w14:textId="77777777" w:rsidR="00E616C3" w:rsidRDefault="00E616C3" w:rsidP="00E616C3">
      <w:r w:rsidRPr="004E3F81">
        <w:rPr>
          <w:rStyle w:val="StyleUnderline"/>
        </w:rPr>
        <w:t>The need to improve what constitutes Indigenous intellectual property rights is clear, but the implementation of those laws is</w:t>
      </w:r>
      <w:r>
        <w:t xml:space="preserve">, even theoretically, </w:t>
      </w:r>
      <w:r w:rsidRPr="004E3F81">
        <w:rPr>
          <w:rStyle w:val="StyleUnderline"/>
        </w:rPr>
        <w:t>complicated</w:t>
      </w:r>
      <w:r>
        <w:t xml:space="preserve">. </w:t>
      </w:r>
      <w:r w:rsidRPr="004E3F81">
        <w:rPr>
          <w:rStyle w:val="StyleUnderline"/>
        </w:rPr>
        <w:t>As Shand</w:t>
      </w:r>
      <w:r>
        <w:t xml:space="preserve"> (2004) </w:t>
      </w:r>
      <w:r w:rsidRPr="004E3F81">
        <w:rPr>
          <w:rStyle w:val="StyleUnderline"/>
        </w:rPr>
        <w:t>expressed while addressing the growing international recognition of a need to review patent regimes, “property ‘rights’ must not be allowed to trample human rights</w:t>
      </w:r>
      <w:r>
        <w:t xml:space="preserve">” (p. 36). </w:t>
      </w:r>
      <w:r w:rsidRPr="004E3F81">
        <w:rPr>
          <w:rStyle w:val="StyleUnderline"/>
        </w:rPr>
        <w:t>Remedies for the effects of colonization that rely on the very colonial institutions at fault are hardly remedies at all</w:t>
      </w:r>
      <w:r>
        <w:t xml:space="preserve">. </w:t>
      </w:r>
    </w:p>
    <w:p w14:paraId="7A1826DD" w14:textId="77777777" w:rsidR="00E616C3" w:rsidRDefault="00E616C3" w:rsidP="00E616C3">
      <w:r w:rsidRPr="004E3F81">
        <w:rPr>
          <w:rStyle w:val="StyleUnderline"/>
        </w:rPr>
        <w:t>The recognition preached by documents such as the</w:t>
      </w:r>
      <w:r>
        <w:t xml:space="preserve"> United Nations report or the </w:t>
      </w:r>
      <w:r w:rsidRPr="004E3F81">
        <w:rPr>
          <w:rStyle w:val="StyleUnderline"/>
        </w:rPr>
        <w:t>Convention on Biological Diversity</w:t>
      </w:r>
      <w:r>
        <w:t xml:space="preserve"> (CBD) </w:t>
      </w:r>
      <w:r w:rsidRPr="004E3F81">
        <w:rPr>
          <w:rStyle w:val="StyleUnderline"/>
        </w:rPr>
        <w:t>require an approach and legal framework of decolonization</w:t>
      </w:r>
      <w:r>
        <w:t xml:space="preserve">. Additionally, further research regarding the intersection of Indigenous knowledge and international intellectual property law must be done in order to reshape both international and local legal systems. Above all, </w:t>
      </w:r>
      <w:r w:rsidRPr="004E3F81">
        <w:rPr>
          <w:rStyle w:val="StyleUnderline"/>
        </w:rPr>
        <w:t>it is crucial that Indigenous intellectual property rights be addressed as an international human rights issue.</w:t>
      </w:r>
    </w:p>
    <w:p w14:paraId="0B97F76E" w14:textId="77777777" w:rsidR="00E616C3" w:rsidRDefault="00E616C3" w:rsidP="00E616C3">
      <w:r w:rsidRPr="005B0B48">
        <w:rPr>
          <w:rStyle w:val="StyleUnderline"/>
        </w:rPr>
        <w:t>The argument that Indigenous knowledge and systems of intellectual property rights are “too different” to ever reconcile remains</w:t>
      </w:r>
      <w:r>
        <w:t xml:space="preserve">. </w:t>
      </w:r>
      <w:r w:rsidRPr="005B0B48">
        <w:rPr>
          <w:rStyle w:val="StyleUnderline"/>
        </w:rPr>
        <w:t>While there are often significant differences between Indigenous and Euro-American ideologies, these differences alone do not hinder the protection of Indigenous knowledge.</w:t>
      </w:r>
      <w:r>
        <w:t xml:space="preserve"> </w:t>
      </w:r>
      <w:r w:rsidRPr="005B0B48">
        <w:rPr>
          <w:rStyle w:val="StyleUnderline"/>
        </w:rPr>
        <w:t>Rather, the perceived schism between Indigenous knowledge and legal systems reflects ongoing efforts to maintain colonial systems of power, to discourage resistance and sustainability efforts, and to prevent Indigenous people from accessing the law</w:t>
      </w:r>
      <w:r>
        <w:t xml:space="preserve">. Psychiatrist and political philosopher Frantz Fanon wrote that colonization by itself occupies both a territory and a population; and so, resistance is neither personal nor incidental—it “emerges not simply in ‘man himself,’ but rather in life through its connection to land” (Clare, 2013, p. 62). For Indigenous communities around the globe, such resistance is paramount not only to their rights but to their survival. </w:t>
      </w:r>
    </w:p>
    <w:p w14:paraId="5FFBF646" w14:textId="77777777" w:rsidR="00E616C3" w:rsidRPr="00F97550" w:rsidRDefault="00E616C3" w:rsidP="00E616C3">
      <w:pPr>
        <w:rPr>
          <w:u w:val="single"/>
        </w:rPr>
      </w:pPr>
      <w:r w:rsidRPr="005B0B48">
        <w:rPr>
          <w:rStyle w:val="StyleUnderline"/>
        </w:rPr>
        <w:lastRenderedPageBreak/>
        <w:t xml:space="preserve">The abolishment of colonial institutions is certainly necessary to ensure that Indigenous peoples thrive, </w:t>
      </w:r>
      <w:r w:rsidRPr="005B0B48">
        <w:rPr>
          <w:rStyle w:val="Emphasis"/>
        </w:rPr>
        <w:t>but abolishment is a gradual process</w:t>
      </w:r>
      <w:r w:rsidRPr="005B0B48">
        <w:rPr>
          <w:rStyle w:val="StyleUnderline"/>
        </w:rPr>
        <w:t xml:space="preserve">. </w:t>
      </w:r>
      <w:r w:rsidRPr="005B0B48">
        <w:rPr>
          <w:rStyle w:val="Emphasis"/>
        </w:rPr>
        <w:t>One starting place is intellectual property rights. The protection of knowledge and culture is crucial to an anticolonial framework.</w:t>
      </w:r>
      <w:r>
        <w:t xml:space="preserve"> </w:t>
      </w:r>
      <w:r w:rsidRPr="005B0B48">
        <w:rPr>
          <w:rStyle w:val="Emphasis"/>
        </w:rPr>
        <w:t>Existing intellectual property rights regimes</w:t>
      </w:r>
      <w:r w:rsidRPr="005B0B48">
        <w:rPr>
          <w:rStyle w:val="StyleUnderline"/>
        </w:rPr>
        <w:t>,</w:t>
      </w:r>
      <w:r>
        <w:t xml:space="preserve"> among other legal and social systems, </w:t>
      </w:r>
      <w:r w:rsidRPr="005B0B48">
        <w:rPr>
          <w:rStyle w:val="Emphasis"/>
        </w:rPr>
        <w:t>require reexamination, reframing, and restructuring</w:t>
      </w:r>
      <w:r w:rsidRPr="005B0B48">
        <w:rPr>
          <w:rStyle w:val="StyleUnderline"/>
        </w:rPr>
        <w:t xml:space="preserve"> to include Indigenous peoples in the policymaking process</w:t>
      </w:r>
      <w:r>
        <w:t xml:space="preserve"> at national and international levels, </w:t>
      </w:r>
      <w:r w:rsidRPr="005B0B48">
        <w:rPr>
          <w:rStyle w:val="StyleUnderline"/>
        </w:rPr>
        <w:t>especially in regard to policies which directly affect their land. Including Indigenous peoples and their perspectives in policy is necessary to</w:t>
      </w:r>
      <w:r>
        <w:t xml:space="preserve"> progress and </w:t>
      </w:r>
      <w:r w:rsidRPr="005B0B48">
        <w:rPr>
          <w:rStyle w:val="StyleUnderline"/>
        </w:rPr>
        <w:t>promote the protection and value of not just their knowledge, but their existence.</w:t>
      </w:r>
    </w:p>
    <w:p w14:paraId="6023C7ED" w14:textId="77777777" w:rsidR="00E616C3" w:rsidRDefault="00E616C3" w:rsidP="00E616C3">
      <w:pPr>
        <w:pStyle w:val="Heading4"/>
      </w:pPr>
      <w:r>
        <w:t xml:space="preserve">SQ American companies rely on doctrine of discovery to exploit indigenous groups for economic benefit using the current patent laws </w:t>
      </w:r>
    </w:p>
    <w:p w14:paraId="57B9A989" w14:textId="77777777" w:rsidR="00E616C3" w:rsidRPr="00AE26D4" w:rsidRDefault="00E616C3" w:rsidP="00E616C3">
      <w:pPr>
        <w:rPr>
          <w:rStyle w:val="Style13ptBold"/>
        </w:rPr>
      </w:pPr>
      <w:r>
        <w:rPr>
          <w:rStyle w:val="Style13ptBold"/>
        </w:rPr>
        <w:t>Perez</w:t>
      </w:r>
      <w:r w:rsidRPr="00AE26D4">
        <w:rPr>
          <w:rStyle w:val="Style13ptBold"/>
        </w:rPr>
        <w:t xml:space="preserve">, </w:t>
      </w:r>
      <w:r>
        <w:rPr>
          <w:rStyle w:val="Style13ptBold"/>
        </w:rPr>
        <w:t>American Indian Law Journal Position</w:t>
      </w:r>
      <w:r w:rsidRPr="00AE26D4">
        <w:rPr>
          <w:rStyle w:val="Style13ptBold"/>
        </w:rPr>
        <w:t xml:space="preserve">, </w:t>
      </w:r>
      <w:r>
        <w:rPr>
          <w:rStyle w:val="Style13ptBold"/>
        </w:rPr>
        <w:t>23</w:t>
      </w:r>
    </w:p>
    <w:p w14:paraId="08A9CFD4" w14:textId="77777777" w:rsidR="00E616C3" w:rsidRPr="00902452" w:rsidRDefault="00E616C3" w:rsidP="00E616C3">
      <w:pPr>
        <w:rPr>
          <w:color w:val="000000"/>
        </w:rPr>
      </w:pPr>
      <w:r>
        <w:rPr>
          <w:color w:val="000000"/>
        </w:rPr>
        <w:t>[Trey</w:t>
      </w:r>
      <w:r w:rsidRPr="00AE26D4">
        <w:rPr>
          <w:color w:val="000000"/>
        </w:rPr>
        <w:t xml:space="preserve">, </w:t>
      </w:r>
      <w:r>
        <w:rPr>
          <w:color w:val="000000"/>
        </w:rPr>
        <w:t>04/2023</w:t>
      </w:r>
      <w:r w:rsidRPr="00AE26D4">
        <w:rPr>
          <w:color w:val="000000"/>
        </w:rPr>
        <w:t xml:space="preserve">, </w:t>
      </w:r>
      <w:r>
        <w:rPr>
          <w:color w:val="000000"/>
        </w:rPr>
        <w:t>American Indian Law Journal</w:t>
      </w:r>
      <w:r w:rsidRPr="00AE26D4">
        <w:rPr>
          <w:color w:val="000000"/>
        </w:rPr>
        <w:t>, “</w:t>
      </w:r>
      <w:r>
        <w:t>Native Intellectual Property Protection: Altering IP Law and the Indian Arts and Crafts Act to Aid Tribal Economic Development</w:t>
      </w:r>
      <w:r w:rsidRPr="00AE26D4">
        <w:rPr>
          <w:color w:val="000000"/>
        </w:rPr>
        <w:t>,”</w:t>
      </w:r>
      <w:r>
        <w:t>https://digitalcommons.law.seattleu.edu/ailj/vol11/iss2/6</w:t>
      </w:r>
      <w:r w:rsidRPr="00AE26D4">
        <w:rPr>
          <w:color w:val="000000"/>
        </w:rPr>
        <w:t xml:space="preserve">, </w:t>
      </w:r>
      <w:r>
        <w:rPr>
          <w:color w:val="000000"/>
        </w:rPr>
        <w:t>06/30/24</w:t>
      </w:r>
      <w:r w:rsidRPr="00AE26D4">
        <w:rPr>
          <w:color w:val="000000"/>
        </w:rPr>
        <w:t xml:space="preserve">, </w:t>
      </w:r>
      <w:r>
        <w:rPr>
          <w:color w:val="000000"/>
        </w:rPr>
        <w:t>shl]</w:t>
      </w:r>
    </w:p>
    <w:p w14:paraId="7596B06F" w14:textId="77777777" w:rsidR="00E616C3" w:rsidRDefault="00E616C3" w:rsidP="00E616C3">
      <w:r>
        <w:t>IV. U.S. PATENT LAW HAS ALLOWED COMPANIES TO EXPLOIT INDIGENOUS PEOPLES AND</w:t>
      </w:r>
    </w:p>
    <w:p w14:paraId="30FB89E9" w14:textId="77777777" w:rsidR="00E616C3" w:rsidRDefault="00E616C3" w:rsidP="00E616C3">
      <w:r>
        <w:t>THEIR TRADITIONAL KNOWLEDGE, CAUSING ECONOMIC HARM TO TRIBES</w:t>
      </w:r>
    </w:p>
    <w:p w14:paraId="3CE68596" w14:textId="77777777" w:rsidR="00E616C3" w:rsidRDefault="00E616C3" w:rsidP="00E616C3">
      <w:r w:rsidRPr="002F4ECC">
        <w:rPr>
          <w:rStyle w:val="StyleUnderline"/>
        </w:rPr>
        <w:t>Scholars have pointed out the unjust and inequitable way in which companies have seemingly wrapped the discovery doctrine102 into intellectual property law to exploit tribal knowledge</w:t>
      </w:r>
      <w:r>
        <w:t>.103 As expressed above, patents can be unbelievably valuable for companies, and to obtain them, many multinational enterprises are not afraid to identify and utilize traditional tribal knowledge. One such example would be the neem tree patent. In 1959, a German entomologist traveled to India and witnessed a swarm of locusts devour everything in their wake but for a lone</w:t>
      </w:r>
      <w:r w:rsidRPr="002F4ECC">
        <w:t xml:space="preserve"> </w:t>
      </w:r>
      <w:r>
        <w:t>tree. Since then, researchers have investigated the neem tree and found many useful properties.104 Long before researchers arrived, aboriginal groups in India used the tree for a variety of health and wellness benefits, including an antidote for malaria.105</w:t>
      </w:r>
    </w:p>
    <w:p w14:paraId="729FB271" w14:textId="77777777" w:rsidR="00E616C3" w:rsidRDefault="00E616C3" w:rsidP="00E616C3">
      <w:r>
        <w:t xml:space="preserve">One of the few problems with the plant was that the azadirachtin did not keep well, decaying quickly after being extracted from the plant.106 In the 1990s, </w:t>
      </w:r>
      <w:r w:rsidRPr="002F4ECC">
        <w:rPr>
          <w:rStyle w:val="StyleUnderline"/>
        </w:rPr>
        <w:t>American researchers traveled to India to study the neem tree and found an innovative way to alter the active ingredient to make it stable in storage and thus make it last longer.107 The researchers then went back to the United States and applied for a patent on the new strain, selling Patent</w:t>
      </w:r>
      <w:r>
        <w:t xml:space="preserve"> No. 5,124,349 to W.R. Grace &amp; Co., an agricultural chemical company in Florida.108 In 1995, a collection of agriculture, science, and trade groups, along with over one hundred thousand Indian farmers, petitioned the </w:t>
      </w:r>
      <w:r w:rsidRPr="002F4ECC">
        <w:rPr>
          <w:rStyle w:val="StyleUnderline"/>
        </w:rPr>
        <w:t>USPTO to cancel the neem tree patent.109 Although they demanded revocation of the patent on the grounds that it was not novel, they had no success, and the USPTO did not revoke the patent</w:t>
      </w:r>
      <w:r>
        <w:t xml:space="preserve">.110 As noted above, prior to passing the AIA in 2011, the United States did not recognize foreign knowledge or the use of an invention as a bar to patentability.111 </w:t>
      </w:r>
      <w:r w:rsidRPr="002F4ECC">
        <w:rPr>
          <w:rStyle w:val="StyleUnderline"/>
        </w:rPr>
        <w:t>Many Indians expressed frustration “at the fact that [multinational companies] seem to continually reap tremendous economic benefits from India, while the country as a whole remains very poor</w:t>
      </w:r>
      <w:r>
        <w:t>.”112</w:t>
      </w:r>
    </w:p>
    <w:p w14:paraId="738D88EA" w14:textId="77777777" w:rsidR="00E616C3" w:rsidRDefault="00E616C3" w:rsidP="00E616C3">
      <w:pPr>
        <w:rPr>
          <w:rStyle w:val="StyleUnderline"/>
        </w:rPr>
      </w:pPr>
      <w:r>
        <w:t xml:space="preserve">Yet another example can be seen through a patent obtained in 1986 on a strain of ayahuasca. For generations, healers, and religious leaders among the indigenous people of the Amazon used ayahuasca to treat sicknesses, contact spirits, and see into the future.113 An American researcher named Loren </w:t>
      </w:r>
      <w:r>
        <w:lastRenderedPageBreak/>
        <w:t xml:space="preserve">Miller traveled to the Amazon Rain Forest and filed a patent application for ayahuasca. After discovering Miller’s patent, many local Amazonians were furious, believing a foreigner was exploiting a plant that they had worshipped for hundreds of years. 114 </w:t>
      </w:r>
      <w:r w:rsidRPr="002F4ECC">
        <w:rPr>
          <w:rStyle w:val="StyleUnderline"/>
        </w:rPr>
        <w:t>The indigenous tribes of South America organized, opposing the patent along with other support groups.115 In this case, the tribes were successful, obtaining a rejection of Miller’s patent on November 3, 1999.116 While the ayahuasca patent was successfully rejected, multinational companies continue to exploit traditional knowledge for profit while intellectual property regimes do little to support indigenous peoples.</w:t>
      </w:r>
    </w:p>
    <w:p w14:paraId="17CA808E" w14:textId="77777777" w:rsidR="00E616C3" w:rsidRPr="000B362F" w:rsidRDefault="00E616C3" w:rsidP="00E616C3">
      <w:pPr>
        <w:pStyle w:val="Heading4"/>
      </w:pPr>
      <w:r w:rsidRPr="000B362F">
        <w:t>Alt leaves SQ patent reg</w:t>
      </w:r>
      <w:r>
        <w:t>i</w:t>
      </w:r>
      <w:r w:rsidRPr="000B362F">
        <w:t xml:space="preserve">me in place - </w:t>
      </w:r>
    </w:p>
    <w:p w14:paraId="4EB291B0" w14:textId="77777777" w:rsidR="00E616C3" w:rsidRPr="0004485D" w:rsidRDefault="00E616C3" w:rsidP="00E616C3">
      <w:pPr>
        <w:rPr>
          <w:rStyle w:val="Style13ptBold"/>
        </w:rPr>
      </w:pPr>
      <w:r>
        <w:rPr>
          <w:rStyle w:val="Style13ptBold"/>
        </w:rPr>
        <w:t xml:space="preserve">Mgbeoji, </w:t>
      </w:r>
      <w:r w:rsidRPr="0004485D">
        <w:rPr>
          <w:rStyle w:val="Style13ptBold"/>
        </w:rPr>
        <w:t xml:space="preserve">Osgoode Hall Law School </w:t>
      </w:r>
      <w:r>
        <w:rPr>
          <w:rStyle w:val="Style13ptBold"/>
        </w:rPr>
        <w:t>Professor, 5</w:t>
      </w:r>
    </w:p>
    <w:p w14:paraId="338BFF6E" w14:textId="77777777" w:rsidR="00E616C3" w:rsidRDefault="00E616C3" w:rsidP="00E616C3">
      <w:r>
        <w:t>[</w:t>
      </w:r>
      <w:r w:rsidRPr="0004485D">
        <w:t>Ikechi, Doctorate of Juridical Science at Dolhousie University - LLB [Hons] Nig. - BL [Lagos] - LLM [summa cum laude] [Dalhousie], 11</w:t>
      </w:r>
      <w:r>
        <w:t>-</w:t>
      </w:r>
      <w:r w:rsidRPr="0004485D">
        <w:t>15</w:t>
      </w:r>
      <w:r>
        <w:t>-</w:t>
      </w:r>
      <w:r w:rsidRPr="0004485D">
        <w:t xml:space="preserve">2005, “Global Biopiracy: Patents, Plants, and Indigenous Knowledge”, </w:t>
      </w:r>
      <w:r>
        <w:t>p. 88-89</w:t>
      </w:r>
      <w:r w:rsidRPr="0004485D">
        <w:t>, accessed 7</w:t>
      </w:r>
      <w:r>
        <w:t>-</w:t>
      </w:r>
      <w:r w:rsidRPr="0004485D">
        <w:t>2</w:t>
      </w:r>
      <w:r>
        <w:t>-</w:t>
      </w:r>
      <w:r w:rsidRPr="0004485D">
        <w:t xml:space="preserve">24, </w:t>
      </w:r>
      <w:r>
        <w:t>CM]</w:t>
      </w:r>
    </w:p>
    <w:p w14:paraId="1CD2E76B" w14:textId="77777777" w:rsidR="00E616C3" w:rsidRDefault="00E616C3" w:rsidP="00E616C3">
      <w:r>
        <w:t xml:space="preserve">The third and perhaps most “apparently legitimate” factor central to biopiracy is the patenting of plants and TKUP through the patent system. Interestingly, </w:t>
      </w:r>
      <w:r w:rsidRPr="0004258C">
        <w:rPr>
          <w:rStyle w:val="StyleUnderline"/>
        </w:rPr>
        <w:t>most of the industrialized world’s patent systems have</w:t>
      </w:r>
      <w:r>
        <w:t xml:space="preserve"> wit- nessed </w:t>
      </w:r>
      <w:r w:rsidRPr="0004258C">
        <w:rPr>
          <w:rStyle w:val="StyleUnderline"/>
        </w:rPr>
        <w:t xml:space="preserve">fundamental changes designed to facilitate and legitimize the ap- propriation of </w:t>
      </w:r>
      <w:r w:rsidRPr="0004258C">
        <w:t xml:space="preserve">plants and </w:t>
      </w:r>
      <w:r w:rsidRPr="0004258C">
        <w:rPr>
          <w:rStyle w:val="StyleUnderline"/>
        </w:rPr>
        <w:t>TKUP</w:t>
      </w:r>
      <w:r>
        <w:t xml:space="preserve">. </w:t>
      </w:r>
      <w:r w:rsidRPr="0004258C">
        <w:rPr>
          <w:rStyle w:val="StyleUnderline"/>
        </w:rPr>
        <w:t xml:space="preserve">This has been </w:t>
      </w:r>
      <w:r>
        <w:t xml:space="preserve">largely </w:t>
      </w:r>
      <w:r w:rsidRPr="0004258C">
        <w:rPr>
          <w:rStyle w:val="StyleUnderline"/>
        </w:rPr>
        <w:t>made possible by a deliberate lowering of the threshold for patentability and several other forms of judicial and legislative intervention</w:t>
      </w:r>
      <w:r>
        <w:t xml:space="preserve"> in the patent law system that have resulted in serving the ever-expanding appetite and interests of Western corporate seed merchants and pharmaceutical and biotechnological indus- tries. As Chapter 3 has shown, it </w:t>
      </w:r>
      <w:r w:rsidRPr="0004258C">
        <w:rPr>
          <w:rStyle w:val="StyleUnderline"/>
        </w:rPr>
        <w:t>would be unhelpful to proceed as though intellectual property rights, particularly patents, have no impact on the plant and TKUP regimes.</w:t>
      </w:r>
      <w:r>
        <w:t xml:space="preserve"> More often than not this impact has been disastrous for practitioners of TKUP and other indigenous and traditional peoples. As the Bellagio Declaration on the Rights of Indigenous Peoples notes:</w:t>
      </w:r>
    </w:p>
    <w:p w14:paraId="6204C025" w14:textId="77777777" w:rsidR="00E616C3" w:rsidRDefault="00E616C3" w:rsidP="00E616C3">
      <w:r w:rsidRPr="0004258C">
        <w:rPr>
          <w:rStyle w:val="StyleUnderline"/>
        </w:rPr>
        <w:t>Intellectual property laws have profound effects on issues as disparate as scientific and artistic progress</w:t>
      </w:r>
      <w:r>
        <w:t>, biodiversity, access to information, and the cultures of indigenous and tribal peoples. Yet all too often those laws are constructed without taking such effects into account, constructed around a paradigm that is selectively blind to the scientific and artistic contributions of many of the world’s cultures and constructed in fora where those who will be most directly affected have no representation.1</w:t>
      </w:r>
    </w:p>
    <w:p w14:paraId="687A908F" w14:textId="38D5690E" w:rsidR="00E616C3" w:rsidRDefault="00E616C3" w:rsidP="00E616C3">
      <w:pPr>
        <w:rPr>
          <w:rStyle w:val="StyleUnderline"/>
        </w:rPr>
      </w:pPr>
      <w:r>
        <w:t xml:space="preserve">In spite of increasing global disquiet regarding the appropriation of plants and </w:t>
      </w:r>
      <w:r w:rsidRPr="0004258C">
        <w:rPr>
          <w:rStyle w:val="StyleUnderline"/>
        </w:rPr>
        <w:t>TKUP, it is in the interests of the North, particularly the United States, to maintain the status quo.</w:t>
      </w:r>
      <w:r>
        <w:t xml:space="preserve"> Quite simply, </w:t>
      </w:r>
      <w:r w:rsidRPr="0004258C">
        <w:rPr>
          <w:rStyle w:val="StyleUnderline"/>
        </w:rPr>
        <w:t>it is in the North’s economic and industrial interest to ensure free access to the South’s plant genetic resources and traditional knowledge.</w:t>
      </w:r>
    </w:p>
    <w:p w14:paraId="7BC6196E" w14:textId="7B1C03B0" w:rsidR="00E616C3" w:rsidRPr="00B207ED" w:rsidRDefault="00E616C3" w:rsidP="00B207ED">
      <w:pPr>
        <w:pStyle w:val="Heading2"/>
      </w:pPr>
      <w:r>
        <w:lastRenderedPageBreak/>
        <w:t>CPs</w:t>
      </w:r>
    </w:p>
    <w:p w14:paraId="6797F363" w14:textId="25798C97" w:rsidR="00E616C3" w:rsidRDefault="00B207ED" w:rsidP="00B207ED">
      <w:pPr>
        <w:pStyle w:val="Heading3"/>
      </w:pPr>
      <w:r>
        <w:lastRenderedPageBreak/>
        <w:t xml:space="preserve">AT: </w:t>
      </w:r>
      <w:r w:rsidR="009F035A">
        <w:t>Indigenous IP Protection CP</w:t>
      </w:r>
    </w:p>
    <w:p w14:paraId="4B610BC9" w14:textId="11944AE5" w:rsidR="00E616C3" w:rsidRDefault="009F035A" w:rsidP="00E616C3">
      <w:pPr>
        <w:pStyle w:val="Heading4"/>
      </w:pPr>
      <w:r>
        <w:t>Creating a special class of user in IPR requires colonial processes of definition, regulation, and monitoring</w:t>
      </w:r>
    </w:p>
    <w:p w14:paraId="650DEA4B" w14:textId="77777777" w:rsidR="00E616C3" w:rsidRDefault="00E616C3" w:rsidP="00E616C3">
      <w:pPr>
        <w:rPr>
          <w:rStyle w:val="Style13ptBold"/>
        </w:rPr>
      </w:pPr>
      <w:r>
        <w:rPr>
          <w:rStyle w:val="Style13ptBold"/>
        </w:rPr>
        <w:t>Anderson, NYU Associate Professor, ‘10</w:t>
      </w:r>
    </w:p>
    <w:p w14:paraId="61E23C00" w14:textId="77777777" w:rsidR="00E616C3" w:rsidRPr="00A22350" w:rsidRDefault="00E616C3" w:rsidP="00E616C3">
      <w:pPr>
        <w:rPr>
          <w:rStyle w:val="Style13ptBold"/>
          <w:b w:val="0"/>
          <w:bCs w:val="0"/>
          <w:sz w:val="22"/>
        </w:rPr>
      </w:pPr>
      <w:r>
        <w:t>[Jane, 2010, Duke University Center of Study of the Public Domain, “Indigenous/Traditional Knowledge &amp; Intellectual Property</w:t>
      </w:r>
      <w:r>
        <w:rPr>
          <w:color w:val="000000" w:themeColor="text1"/>
        </w:rPr>
        <w:t xml:space="preserve">”, </w:t>
      </w:r>
      <w:hyperlink r:id="rId105" w:history="1">
        <w:r w:rsidRPr="00F42780">
          <w:rPr>
            <w:rStyle w:val="Hyperlink"/>
            <w:color w:val="000000" w:themeColor="text1"/>
          </w:rPr>
          <w:t>https://web.law.duke.edu/cspd/pdf/ip_indigenous-traditionalknowledge.pdf</w:t>
        </w:r>
      </w:hyperlink>
      <w:r w:rsidRPr="00F42780">
        <w:rPr>
          <w:color w:val="000000" w:themeColor="text1"/>
        </w:rPr>
        <w:t>, 06-29-24</w:t>
      </w:r>
      <w:r>
        <w:t>, AMH]</w:t>
      </w:r>
    </w:p>
    <w:p w14:paraId="3F24B666" w14:textId="77777777" w:rsidR="00E616C3" w:rsidRDefault="00E616C3" w:rsidP="00E616C3">
      <w:r>
        <w:t xml:space="preserve">3.2.5.3 </w:t>
      </w:r>
      <w:r w:rsidRPr="001E7C57">
        <w:rPr>
          <w:u w:val="single"/>
        </w:rPr>
        <w:t>The development of exceptions or limitations in future intellectual</w:t>
      </w:r>
      <w:r>
        <w:rPr>
          <w:u w:val="single"/>
        </w:rPr>
        <w:t xml:space="preserve"> </w:t>
      </w:r>
      <w:r w:rsidRPr="001E7C57">
        <w:rPr>
          <w:u w:val="single"/>
        </w:rPr>
        <w:t>property legislation could recognize that indigenous peoples constitute a different kind of user group. One potential disadvantage of this idea is that the</w:t>
      </w:r>
      <w:r>
        <w:rPr>
          <w:u w:val="single"/>
        </w:rPr>
        <w:t xml:space="preserve"> </w:t>
      </w:r>
      <w:r w:rsidRPr="001E7C57">
        <w:rPr>
          <w:u w:val="single"/>
        </w:rPr>
        <w:t>development of a special class of user would require definition, regulation</w:t>
      </w:r>
      <w:r>
        <w:rPr>
          <w:u w:val="single"/>
        </w:rPr>
        <w:t xml:space="preserve"> </w:t>
      </w:r>
      <w:r w:rsidRPr="001E7C57">
        <w:rPr>
          <w:u w:val="single"/>
        </w:rPr>
        <w:t>and monitoring – such processes ironically replicating those that were created and imposed on indigenous peoples throughout the colonial period and</w:t>
      </w:r>
      <w:r>
        <w:rPr>
          <w:u w:val="single"/>
        </w:rPr>
        <w:t xml:space="preserve"> </w:t>
      </w:r>
      <w:r w:rsidRPr="001E7C57">
        <w:rPr>
          <w:u w:val="single"/>
        </w:rPr>
        <w:t>carried into the contemporary present</w:t>
      </w:r>
      <w:r>
        <w:t>. What is required is innovative thinking that is attuned to the effects of legal definitions upon indigenous peoples, while at the same time anticipating future needs and creating possibilities for new responses within law. Exceptions and limitations do offer some new Current Proposals, Dangers, Problems and Opportunities 25 kinds of options however, especially as they recognize that not all users of copyright material are necessarily the same, or have the same needs.56</w:t>
      </w:r>
    </w:p>
    <w:p w14:paraId="193CE786" w14:textId="77777777" w:rsidR="00E616C3" w:rsidRDefault="00E616C3" w:rsidP="00E616C3">
      <w:pPr>
        <w:pStyle w:val="Heading4"/>
      </w:pPr>
      <w:r>
        <w:t>Indigenous groups lack resources to patent, and developed countries resist protective measures.</w:t>
      </w:r>
    </w:p>
    <w:p w14:paraId="508AAD9C" w14:textId="77777777" w:rsidR="00E616C3" w:rsidRPr="001E21CF" w:rsidRDefault="00E616C3" w:rsidP="00E616C3">
      <w:pPr>
        <w:rPr>
          <w:rStyle w:val="Style13ptBold"/>
        </w:rPr>
      </w:pPr>
      <w:r w:rsidRPr="001E21CF">
        <w:rPr>
          <w:rStyle w:val="Style13ptBold"/>
        </w:rPr>
        <w:t xml:space="preserve">Reid, </w:t>
      </w:r>
      <w:r>
        <w:rPr>
          <w:rStyle w:val="Style13ptBold"/>
        </w:rPr>
        <w:t>Oklahoma La</w:t>
      </w:r>
      <w:r w:rsidRPr="00567E97">
        <w:rPr>
          <w:rStyle w:val="Style13ptBold"/>
        </w:rPr>
        <w:t>w</w:t>
      </w:r>
      <w:r>
        <w:rPr>
          <w:rStyle w:val="Style13ptBold"/>
        </w:rPr>
        <w:t xml:space="preserve"> Revie</w:t>
      </w:r>
      <w:r w:rsidRPr="00567E97">
        <w:rPr>
          <w:rStyle w:val="Style13ptBold"/>
        </w:rPr>
        <w:t>w</w:t>
      </w:r>
      <w:r>
        <w:rPr>
          <w:rStyle w:val="Style13ptBold"/>
        </w:rPr>
        <w:t xml:space="preserve"> </w:t>
      </w:r>
      <w:r w:rsidRPr="001E21CF">
        <w:rPr>
          <w:rStyle w:val="Style13ptBold"/>
        </w:rPr>
        <w:t>Tech Editor</w:t>
      </w:r>
      <w:r>
        <w:rPr>
          <w:rStyle w:val="Style13ptBold"/>
        </w:rPr>
        <w:t>, 09</w:t>
      </w:r>
    </w:p>
    <w:p w14:paraId="733320C5" w14:textId="77777777" w:rsidR="00E616C3" w:rsidRPr="003A5B2C" w:rsidRDefault="00E616C3" w:rsidP="00E616C3">
      <w:r w:rsidRPr="001E21CF">
        <w:t>[John K. Reid, Special Projects/Technology Editor,</w:t>
      </w:r>
      <w:r>
        <w:t xml:space="preserve"> 3</w:t>
      </w:r>
      <w:r w:rsidRPr="00567E97">
        <w:rPr>
          <w:vertAlign w:val="superscript"/>
        </w:rPr>
        <w:t>rd</w:t>
      </w:r>
      <w:r>
        <w:t xml:space="preserve"> year Oklahoma College of La</w:t>
      </w:r>
      <w:r w:rsidRPr="00567E97">
        <w:t>w</w:t>
      </w:r>
      <w:r>
        <w:t xml:space="preserve"> student,</w:t>
      </w:r>
      <w:r w:rsidRPr="001E21CF">
        <w:t xml:space="preserve"> 1-1-2009, American Indian Law Review, Volume 34, Number 1, “Biopiracy: The Struggle for Traditional Knowledge Rights,” </w:t>
      </w:r>
      <w:hyperlink r:id="rId106" w:history="1">
        <w:r w:rsidRPr="001E21CF">
          <w:rPr>
            <w:color w:val="1155CC"/>
            <w:u w:val="single"/>
          </w:rPr>
          <w:t>https://digitalcommons.law.ou.edu/cgi/viewcontent.cgi?article=1121&amp;context=ailr</w:t>
        </w:r>
      </w:hyperlink>
      <w:r w:rsidRPr="001E21CF">
        <w:t>, 6-30-24, EP] </w:t>
      </w:r>
    </w:p>
    <w:p w14:paraId="5AC2CC73" w14:textId="779EB689" w:rsidR="00E616C3" w:rsidRPr="000C23B6" w:rsidRDefault="00E616C3" w:rsidP="000C23B6">
      <w:pPr>
        <w:spacing w:after="0" w:line="240" w:lineRule="auto"/>
        <w:rPr>
          <w:u w:val="single"/>
        </w:rPr>
      </w:pPr>
      <w:r w:rsidRPr="00C35FF8">
        <w:rPr>
          <w:rFonts w:eastAsia="Times New Roman"/>
          <w:color w:val="000000"/>
        </w:rPr>
        <w:t xml:space="preserve">The </w:t>
      </w:r>
      <w:r w:rsidRPr="00C35FF8">
        <w:rPr>
          <w:rStyle w:val="StyleUnderline"/>
        </w:rPr>
        <w:t>only way to gain</w:t>
      </w:r>
      <w:r w:rsidRPr="00C35FF8">
        <w:t xml:space="preserve"> full</w:t>
      </w:r>
      <w:r w:rsidRPr="00C35FF8">
        <w:rPr>
          <w:rStyle w:val="StyleUnderline"/>
        </w:rPr>
        <w:t xml:space="preserve"> control over the knowledge would be to </w:t>
      </w:r>
      <w:r w:rsidRPr="00C35FF8">
        <w:t>obtain a</w:t>
      </w:r>
      <w:r w:rsidRPr="00C35FF8">
        <w:rPr>
          <w:rStyle w:val="StyleUnderline"/>
        </w:rPr>
        <w:t xml:space="preserve"> patent</w:t>
      </w:r>
      <w:r w:rsidRPr="00C35FF8">
        <w:rPr>
          <w:rFonts w:eastAsia="Times New Roman"/>
          <w:color w:val="000000"/>
        </w:rPr>
        <w:t xml:space="preserve"> to it. This is </w:t>
      </w:r>
      <w:r w:rsidRPr="00C35FF8">
        <w:rPr>
          <w:rStyle w:val="StyleUnderline"/>
        </w:rPr>
        <w:t xml:space="preserve">often </w:t>
      </w:r>
      <w:r w:rsidRPr="00C35FF8">
        <w:t>very</w:t>
      </w:r>
      <w:r w:rsidRPr="00C35FF8">
        <w:rPr>
          <w:rStyle w:val="StyleUnderline"/>
        </w:rPr>
        <w:t xml:space="preserve"> difficult for an indigenous group due to a lack of resources.</w:t>
      </w:r>
      <w:r w:rsidRPr="00C35FF8">
        <w:rPr>
          <w:rFonts w:eastAsia="Times New Roman"/>
          <w:color w:val="000000"/>
        </w:rPr>
        <w:t xml:space="preserve"> It is unlikely that an Indigenous community would have the funds or research abilities to meet the necessary requirements. And even with the funds, many potential hurdles remain. The problem with the entire system is that, </w:t>
      </w:r>
      <w:r w:rsidRPr="00C35FF8">
        <w:rPr>
          <w:rStyle w:val="StyleUnderline"/>
        </w:rPr>
        <w:t>in general, indigenous peoples have very limited bargaining power</w:t>
      </w:r>
      <w:r w:rsidRPr="00C35FF8">
        <w:rPr>
          <w:rFonts w:eastAsia="Times New Roman"/>
          <w:color w:val="000000"/>
        </w:rPr>
        <w:t xml:space="preserve">. They are usually </w:t>
      </w:r>
      <w:r w:rsidRPr="00C35FF8">
        <w:rPr>
          <w:rStyle w:val="StyleUnderline"/>
        </w:rPr>
        <w:t>in developing countries with limited funds.</w:t>
      </w:r>
      <w:r w:rsidRPr="00C35FF8">
        <w:rPr>
          <w:rFonts w:eastAsia="Times New Roman"/>
          <w:color w:val="000000"/>
        </w:rPr>
        <w:t xml:space="preserve"> The </w:t>
      </w:r>
      <w:r w:rsidRPr="00C35FF8">
        <w:rPr>
          <w:rStyle w:val="StyleUnderline"/>
        </w:rPr>
        <w:t xml:space="preserve">developed countries, which have economic power, need </w:t>
      </w:r>
      <w:r w:rsidRPr="00C35FF8">
        <w:t>to be the ones to</w:t>
      </w:r>
      <w:r w:rsidRPr="00C35FF8">
        <w:rPr>
          <w:rStyle w:val="StyleUnderline"/>
        </w:rPr>
        <w:t xml:space="preserve"> set up a system to protect native citizens'</w:t>
      </w:r>
      <w:r w:rsidRPr="00C35FF8">
        <w:rPr>
          <w:rFonts w:eastAsia="Times New Roman"/>
          <w:color w:val="000000"/>
        </w:rPr>
        <w:t xml:space="preserve"> rights. </w:t>
      </w:r>
      <w:r w:rsidRPr="00C35FF8">
        <w:rPr>
          <w:rStyle w:val="StyleUnderline"/>
        </w:rPr>
        <w:t>Developed countries' governments</w:t>
      </w:r>
      <w:r w:rsidRPr="00C35FF8">
        <w:rPr>
          <w:rFonts w:eastAsia="Times New Roman"/>
          <w:color w:val="000000"/>
        </w:rPr>
        <w:t xml:space="preserve"> are generally </w:t>
      </w:r>
      <w:r w:rsidRPr="00C35FF8">
        <w:rPr>
          <w:rStyle w:val="StyleUnderline"/>
        </w:rPr>
        <w:t>against creating</w:t>
      </w:r>
      <w:r w:rsidRPr="00C35FF8">
        <w:rPr>
          <w:rFonts w:eastAsia="Times New Roman"/>
          <w:color w:val="000000"/>
        </w:rPr>
        <w:t xml:space="preserve"> such </w:t>
      </w:r>
      <w:r w:rsidRPr="00C35FF8">
        <w:rPr>
          <w:rStyle w:val="StyleUnderline"/>
        </w:rPr>
        <w:t xml:space="preserve">a system because they </w:t>
      </w:r>
      <w:r w:rsidRPr="00C35FF8">
        <w:t xml:space="preserve">currently </w:t>
      </w:r>
      <w:r w:rsidRPr="00C35FF8">
        <w:rPr>
          <w:rStyle w:val="StyleUnderline"/>
        </w:rPr>
        <w:t>benefit from this knowledge at the expense of indigenous groups.</w:t>
      </w:r>
    </w:p>
    <w:p w14:paraId="2E97AD47" w14:textId="77777777" w:rsidR="00E616C3" w:rsidRDefault="00E616C3" w:rsidP="00E616C3">
      <w:pPr>
        <w:pStyle w:val="Heading3"/>
      </w:pPr>
      <w:r>
        <w:lastRenderedPageBreak/>
        <w:t>AT Patent Pledge CP</w:t>
      </w:r>
    </w:p>
    <w:p w14:paraId="0BDF47F3" w14:textId="77777777" w:rsidR="00E616C3" w:rsidRDefault="00E616C3" w:rsidP="00E616C3">
      <w:pPr>
        <w:pStyle w:val="Heading4"/>
      </w:pPr>
      <w:r>
        <w:t>At patent pledges</w:t>
      </w:r>
    </w:p>
    <w:p w14:paraId="0FD7EFE0" w14:textId="77777777" w:rsidR="00E616C3" w:rsidRDefault="00E616C3" w:rsidP="00E616C3">
      <w:r w:rsidRPr="00C7704E">
        <w:rPr>
          <w:rStyle w:val="Style13ptBold"/>
        </w:rPr>
        <w:t>Barbosa</w:t>
      </w:r>
      <w:r>
        <w:rPr>
          <w:rStyle w:val="Style13ptBold"/>
        </w:rPr>
        <w:t xml:space="preserve">, </w:t>
      </w:r>
      <w:r w:rsidRPr="00C7704E">
        <w:rPr>
          <w:rStyle w:val="Style13ptBold"/>
        </w:rPr>
        <w:t>Associate Attorney</w:t>
      </w:r>
      <w:r>
        <w:rPr>
          <w:rStyle w:val="Style13ptBold"/>
        </w:rPr>
        <w:t xml:space="preserve"> </w:t>
      </w:r>
      <w:r w:rsidRPr="00C7704E">
        <w:rPr>
          <w:rStyle w:val="Style13ptBold"/>
        </w:rPr>
        <w:t>Olson Remcho, 23</w:t>
      </w:r>
      <w:r>
        <w:t xml:space="preserve"> (Quentin Barbosa, America is Tripping: Psychedelic Pharmaceutical  Patent Reforms Fostering Access, Innovation, and Equity, 88 Brook. L. Rev. 1129)</w:t>
      </w:r>
    </w:p>
    <w:p w14:paraId="06511507" w14:textId="77777777" w:rsidR="00E616C3" w:rsidRDefault="00E616C3" w:rsidP="00E616C3">
      <w:r>
        <w:t>As it stands, patent pledges are a weak avenue for fostering healthy competition, scientific progress, and equitable access to psychedelic medicine. This is especially true considering that the pledges allow companies that sign the pledge wide latitude as to the choice of when to enforce patent rights.241 Furthermore, the conditions on patent pledges that are required for a reliant researcher or manufacturer to avoid enforcement are sometimes challenging for courts and the public to understand, which can result in unintentional infringement. 242 There may be a better way to handle patent pledges, including legislative reforms that more clearly define the obligations, standards, and enforceability of patent pledges and encourage making and relying on patent pledges.243 Big Pharma may find such reforms more palatable, as the reforms may clarify when and how companies can make use of pledged patents, which could stimulate more follow-on innovation that could be patented.</w:t>
      </w:r>
    </w:p>
    <w:p w14:paraId="6FA052A1" w14:textId="77777777" w:rsidR="00E616C3" w:rsidRDefault="00E616C3" w:rsidP="00E616C3">
      <w:r w:rsidRPr="00C7704E">
        <w:rPr>
          <w:rStyle w:val="Style13ptBold"/>
        </w:rPr>
        <w:t>Barbosa</w:t>
      </w:r>
      <w:r>
        <w:rPr>
          <w:rStyle w:val="Style13ptBold"/>
        </w:rPr>
        <w:t xml:space="preserve">, </w:t>
      </w:r>
      <w:r w:rsidRPr="00C7704E">
        <w:rPr>
          <w:rStyle w:val="Style13ptBold"/>
        </w:rPr>
        <w:t>Associate Attorney</w:t>
      </w:r>
      <w:r>
        <w:rPr>
          <w:rStyle w:val="Style13ptBold"/>
        </w:rPr>
        <w:t xml:space="preserve"> </w:t>
      </w:r>
      <w:r w:rsidRPr="00C7704E">
        <w:rPr>
          <w:rStyle w:val="Style13ptBold"/>
        </w:rPr>
        <w:t>Olson Remcho, 23</w:t>
      </w:r>
      <w:r>
        <w:t xml:space="preserve"> (Quentin Barbosa, America is Tripping: Psychedelic Pharmaceutical  Patent Reforms Fostering Access, Innovation, and Equity, 88 Brook. L. Rev. 1129)</w:t>
      </w:r>
    </w:p>
    <w:p w14:paraId="3E9328F9" w14:textId="294CFFCB" w:rsidR="00E616C3" w:rsidRDefault="00E616C3" w:rsidP="00E616C3">
      <w:r>
        <w:t>While forgoing patents in their entirety has compelling arguments, it may not be the best approach. There are still benefits to having patents in the psychedelic space as with a bit of reform to the system, patents can continue to spur innovation, create healthy competition in the industry, and drive down price. Synthesizing psychedelic compounds, producing them, and administering them—so long as they are novel-all are valid patentable things things that that are "useful •to ensure quality commensurate of a pharmaceutical product." 257 The administration of psychedelic compounds in assisted therapy programs introduces these powerful tools to a Western medical context that can seriously benefit patients suffering from mental illnesses.258 But because of the medical model, there need to be standardized protocols for production and administration of psychedelics and associated therapies. Historically, the best way to ensure investment goes towards novel methods of production and administration is through the enticing reward of a limited patent monopoly.259 Medical and scientific stakeholders widely recognize this exclusivity as an important aspect of new medicine being developed, as funding stems from documented advances and a likelihood of a return on the investment, especially in such a competitive field as drug development. 260 Thus, patents stand to be a key component in the medicalization of psychedelics.</w:t>
      </w:r>
    </w:p>
    <w:p w14:paraId="5B2B7A70" w14:textId="09CBCF34" w:rsidR="00E616C3" w:rsidRDefault="001129D5" w:rsidP="00E616C3">
      <w:pPr>
        <w:pStyle w:val="Heading3"/>
      </w:pPr>
      <w:r>
        <w:lastRenderedPageBreak/>
        <w:t xml:space="preserve">AT: </w:t>
      </w:r>
      <w:r w:rsidR="00E616C3">
        <w:t xml:space="preserve">Trade secrets </w:t>
      </w:r>
      <w:r>
        <w:t>CP</w:t>
      </w:r>
    </w:p>
    <w:p w14:paraId="2E0511FA" w14:textId="77777777" w:rsidR="00E616C3" w:rsidRDefault="00E616C3" w:rsidP="00E616C3"/>
    <w:p w14:paraId="138F5DE5" w14:textId="77777777" w:rsidR="00E616C3" w:rsidRPr="00021DCC" w:rsidRDefault="00E616C3" w:rsidP="00E616C3">
      <w:pPr>
        <w:pStyle w:val="Heading4"/>
        <w:rPr>
          <w:rFonts w:cs="Calibri"/>
        </w:rPr>
      </w:pPr>
      <w:r w:rsidRPr="00021DCC">
        <w:rPr>
          <w:rFonts w:cs="Calibri"/>
        </w:rPr>
        <w:t xml:space="preserve">Trade secrets fail as a method for protection. </w:t>
      </w:r>
    </w:p>
    <w:p w14:paraId="7E11C4E6" w14:textId="77777777" w:rsidR="00E616C3" w:rsidRPr="00021DCC" w:rsidRDefault="00E616C3" w:rsidP="00E616C3">
      <w:pPr>
        <w:rPr>
          <w:rStyle w:val="Style13ptBold"/>
        </w:rPr>
      </w:pPr>
      <w:r w:rsidRPr="00021DCC">
        <w:rPr>
          <w:rStyle w:val="Style13ptBold"/>
        </w:rPr>
        <w:t>Cornelison, AECOM GIS Specialist, 21</w:t>
      </w:r>
    </w:p>
    <w:p w14:paraId="0ABB99ED" w14:textId="77777777" w:rsidR="00E616C3" w:rsidRPr="00021DCC" w:rsidRDefault="00E616C3" w:rsidP="00E616C3">
      <w:r w:rsidRPr="00021DCC">
        <w:t>[Clint, 4-28-21, “Combatting Western Biopiracy,” https://storymaps.arcgis.com/stories/b1b584339f0a48eebd85803274023aa8, accessed 6-30-24] NG</w:t>
      </w:r>
    </w:p>
    <w:p w14:paraId="3B471016" w14:textId="6AD8C60B" w:rsidR="00E616C3" w:rsidRPr="001129D5" w:rsidRDefault="00E616C3" w:rsidP="00E616C3">
      <w:pPr>
        <w:rPr>
          <w:u w:val="single"/>
        </w:rPr>
      </w:pPr>
      <w:r w:rsidRPr="00021DCC">
        <w:rPr>
          <w:b/>
          <w:sz w:val="12"/>
        </w:rPr>
        <w:t xml:space="preserve"> </w:t>
      </w:r>
      <w:r w:rsidRPr="00021DCC">
        <w:rPr>
          <w:rStyle w:val="StyleUnderline"/>
        </w:rPr>
        <w:t>The problem with the Trade Secret method of protection, is that by law only one group can claim compensation and maintain trade rights at a time, meaning if this knowledge were developed by a spread-out group of people, who would claim the compensation. They</w:t>
      </w:r>
      <w:r w:rsidRPr="00021DCC">
        <w:t xml:space="preserve"> might </w:t>
      </w:r>
      <w:r w:rsidRPr="00021DCC">
        <w:rPr>
          <w:rStyle w:val="StyleUnderline"/>
        </w:rPr>
        <w:t>also run into issue of internal limitations with national legislation</w:t>
      </w:r>
      <w:r w:rsidRPr="00021DCC">
        <w:t>, as mentioned</w:t>
      </w:r>
      <w:r w:rsidRPr="00021DCC">
        <w:rPr>
          <w:color w:val="000000"/>
        </w:rPr>
        <w:t xml:space="preserve"> with sui generis</w:t>
      </w:r>
      <w:r w:rsidRPr="00021DCC">
        <w:t xml:space="preserve">. </w:t>
      </w:r>
      <w:r w:rsidRPr="00021DCC">
        <w:rPr>
          <w:rStyle w:val="StyleUnderline"/>
        </w:rPr>
        <w:t xml:space="preserve">Another MAJOR negative is that there is simply no protection against accidental disclosure, reverse engineering or independent invention. </w:t>
      </w:r>
    </w:p>
    <w:p w14:paraId="30410006" w14:textId="77777777" w:rsidR="00E616C3" w:rsidRDefault="00E616C3" w:rsidP="00E616C3">
      <w:pPr>
        <w:pStyle w:val="Heading2"/>
      </w:pPr>
      <w:r>
        <w:lastRenderedPageBreak/>
        <w:t>2ac - Topicality</w:t>
      </w:r>
    </w:p>
    <w:p w14:paraId="56A7133E" w14:textId="30DC13DD" w:rsidR="00E616C3" w:rsidRDefault="00E616C3" w:rsidP="00E616C3">
      <w:pPr>
        <w:pStyle w:val="Heading3"/>
      </w:pPr>
      <w:r>
        <w:lastRenderedPageBreak/>
        <w:t>T – IP protections</w:t>
      </w:r>
    </w:p>
    <w:p w14:paraId="629A0C56" w14:textId="77777777" w:rsidR="00E616C3" w:rsidRDefault="00E616C3" w:rsidP="00E616C3">
      <w:pPr>
        <w:pStyle w:val="Heading4"/>
        <w:spacing w:line="257" w:lineRule="auto"/>
      </w:pPr>
      <w:r w:rsidRPr="30F298DE">
        <w:rPr>
          <w:rFonts w:eastAsia="Calibri" w:cs="Calibri"/>
        </w:rPr>
        <w:t>Biopiracy exploits indigenous communities and reinforce colonial dominance – patent only protect companies while ignoring indigenous ownership</w:t>
      </w:r>
    </w:p>
    <w:p w14:paraId="4AD81EC7" w14:textId="77777777" w:rsidR="00E616C3" w:rsidRDefault="00E616C3" w:rsidP="00E616C3">
      <w:pPr>
        <w:spacing w:line="257" w:lineRule="auto"/>
      </w:pPr>
      <w:r w:rsidRPr="30F298DE">
        <w:rPr>
          <w:rFonts w:eastAsia="Calibri"/>
          <w:b/>
          <w:bCs/>
          <w:sz w:val="26"/>
          <w:szCs w:val="26"/>
        </w:rPr>
        <w:t>DeGeer, New England School of Law JD Candidate, 03</w:t>
      </w:r>
    </w:p>
    <w:p w14:paraId="60218278" w14:textId="77777777" w:rsidR="00E616C3" w:rsidRDefault="00E616C3" w:rsidP="00E616C3">
      <w:pPr>
        <w:spacing w:line="257" w:lineRule="auto"/>
      </w:pPr>
      <w:r w:rsidRPr="30F298DE">
        <w:rPr>
          <w:rFonts w:eastAsia="Calibri"/>
        </w:rPr>
        <w:t xml:space="preserve">[Marcia Ellen, 2003, New England Journal of International and Comparative Law, “Biopiracy: The Appropriation of Indigenous Peoples’ Cultural Knowledge”, vol. 9, number 1, pg. 179-182, </w:t>
      </w:r>
      <w:hyperlink r:id="rId107">
        <w:r w:rsidRPr="30F298DE">
          <w:rPr>
            <w:rStyle w:val="Hyperlink"/>
            <w:rFonts w:eastAsia="Calibri"/>
          </w:rPr>
          <w:t>https://ipmall.law.unh.edu/sites/default/files/hosted_resources/PLANT_PATENT_ARTICLES/biopiracy_and_indigenous_knowledges.pdf</w:t>
        </w:r>
      </w:hyperlink>
      <w:r w:rsidRPr="30F298DE">
        <w:rPr>
          <w:rFonts w:eastAsia="Calibri"/>
        </w:rPr>
        <w:t>, accessed 6/30/2024, LR]</w:t>
      </w:r>
    </w:p>
    <w:p w14:paraId="731C1C69" w14:textId="3657F43A" w:rsidR="00E616C3" w:rsidRDefault="00E616C3" w:rsidP="00F80AC7">
      <w:pPr>
        <w:spacing w:line="257" w:lineRule="auto"/>
        <w:rPr>
          <w:rFonts w:eastAsia="Calibri"/>
        </w:rPr>
      </w:pPr>
      <w:r w:rsidRPr="00DD3378">
        <w:t>“Indigenous and traditional communities have had no practical opportunity to participate in the development of national or international intellectual property systems.”</w:t>
      </w:r>
      <w:r w:rsidRPr="00DD3378">
        <w:rPr>
          <w:rStyle w:val="StyleUnderline"/>
        </w:rPr>
        <w:t>8 When discussing patents the terminology used is “patent protections.” The idea is that the one who discovered it, invented it or improved upon it needs and has a right to be protected</w:t>
      </w:r>
      <w:r w:rsidRPr="30F298DE">
        <w:rPr>
          <w:rFonts w:eastAsia="Calibri"/>
        </w:rPr>
        <w:t>. I</w:t>
      </w:r>
      <w:r w:rsidRPr="30F298DE">
        <w:rPr>
          <w:rFonts w:eastAsia="Calibri"/>
          <w:u w:val="single"/>
        </w:rPr>
        <w:t xml:space="preserve">n the biopiracy framework the protection idea is a misnomer because the corporations use patent law to their advantage by discrediting the Indigenous Peoples’ historical proprietorship over the plants and cultural knowledge. </w:t>
      </w:r>
      <w:r w:rsidRPr="00DD3378">
        <w:rPr>
          <w:rStyle w:val="Emphasis"/>
        </w:rPr>
        <w:t>The Indigenous Peoples’ plants and cultural traditions are in need of protection, not the pharmaceutical companies’ claim on their plants and cultural methods.</w:t>
      </w:r>
      <w:r w:rsidRPr="30F298DE">
        <w:rPr>
          <w:rFonts w:eastAsia="Calibri"/>
          <w:u w:val="single"/>
        </w:rPr>
        <w:t xml:space="preserve"> The definitions of discovery, invention, improvement, and protection need to encompass a broader understanding than are currently held under patent law in order to appropriately protect the Indigenous Peoples. Biotechnological companies and agrochemical companies are exploring in rich areas of source materials particularly the untouched lands where Indigenous Peoples live</w:t>
      </w:r>
      <w:r w:rsidRPr="30F298DE">
        <w:rPr>
          <w:rFonts w:eastAsia="Calibri"/>
        </w:rPr>
        <w:t xml:space="preserve">. Therefore, </w:t>
      </w:r>
      <w:r w:rsidRPr="30F298DE">
        <w:rPr>
          <w:rFonts w:eastAsia="Calibri"/>
          <w:u w:val="single"/>
        </w:rPr>
        <w:t>Indigenous Peoples face an uphill battle in protecting their plants and cultural knowledge</w:t>
      </w:r>
      <w:r w:rsidRPr="30F298DE">
        <w:rPr>
          <w:rFonts w:eastAsia="Calibri"/>
        </w:rPr>
        <w:t>.</w:t>
      </w:r>
    </w:p>
    <w:p w14:paraId="629CF9C9" w14:textId="3D6CFA85" w:rsidR="008A345A" w:rsidRDefault="00C62F95" w:rsidP="008A345A">
      <w:pPr>
        <w:pStyle w:val="Heading1"/>
      </w:pPr>
      <w:r>
        <w:lastRenderedPageBreak/>
        <w:t>NEG</w:t>
      </w:r>
    </w:p>
    <w:p w14:paraId="3454DAF0" w14:textId="3523FE50" w:rsidR="003B3C4C" w:rsidRDefault="003B3C4C" w:rsidP="003B3C4C">
      <w:pPr>
        <w:pStyle w:val="Heading1"/>
      </w:pPr>
      <w:r>
        <w:lastRenderedPageBreak/>
        <w:t>Inherency- SQ solves</w:t>
      </w:r>
    </w:p>
    <w:p w14:paraId="0A360384" w14:textId="77777777" w:rsidR="003B3C4C" w:rsidRPr="007813FC" w:rsidRDefault="003B3C4C" w:rsidP="003B3C4C">
      <w:pPr>
        <w:pStyle w:val="Heading3"/>
      </w:pPr>
      <w:r>
        <w:lastRenderedPageBreak/>
        <w:t>SQ solves – US solves now</w:t>
      </w:r>
    </w:p>
    <w:p w14:paraId="55319D38" w14:textId="77777777" w:rsidR="003B3C4C" w:rsidRPr="00FE280D" w:rsidRDefault="003B3C4C" w:rsidP="003B3C4C">
      <w:pPr>
        <w:pStyle w:val="Heading4"/>
      </w:pPr>
      <w:r>
        <w:t xml:space="preserve">The US has ethical patents regulations on plan variety and biological innovations </w:t>
      </w:r>
      <w:r>
        <w:rPr>
          <w:u w:val="single"/>
        </w:rPr>
        <w:t>now</w:t>
      </w:r>
    </w:p>
    <w:p w14:paraId="6B694502" w14:textId="77777777" w:rsidR="003B3C4C" w:rsidRPr="00B562F2" w:rsidRDefault="003B3C4C" w:rsidP="003B3C4C">
      <w:pPr>
        <w:rPr>
          <w:rStyle w:val="Style13ptBold"/>
        </w:rPr>
      </w:pPr>
      <w:r>
        <w:rPr>
          <w:rStyle w:val="Style13ptBold"/>
        </w:rPr>
        <w:t>Chen, University of Minnesota Law Legal Scholar, 06</w:t>
      </w:r>
    </w:p>
    <w:p w14:paraId="40894B7F" w14:textId="77777777" w:rsidR="003B3C4C" w:rsidRDefault="003B3C4C" w:rsidP="003B3C4C">
      <w:r w:rsidRPr="00B562F2">
        <w:t>[</w:t>
      </w:r>
      <w:r w:rsidRPr="00A62CF6">
        <w:t xml:space="preserve">Jim, 1-1-06, McGeorge Law Review, “There’s no such Thing as Biopiracy…And It’s a Good Thing Too,” </w:t>
      </w:r>
      <w:hyperlink r:id="rId108" w:history="1">
        <w:r w:rsidRPr="00A62CF6">
          <w:rPr>
            <w:rStyle w:val="Hyperlink"/>
          </w:rPr>
          <w:t>https://scholarlycommons.pacific.edu/cgi/viewcontent.cgi?article=2889&amp;context=mlr</w:t>
        </w:r>
      </w:hyperlink>
      <w:r w:rsidRPr="00A62CF6">
        <w:t>, Accessed: 7-2-24, AngH]</w:t>
      </w:r>
    </w:p>
    <w:p w14:paraId="6E222505" w14:textId="77777777" w:rsidR="003B3C4C" w:rsidRDefault="003B3C4C" w:rsidP="003B3C4C">
      <w:r>
        <w:t>Any environmental advantage along the developmental divide favors</w:t>
      </w:r>
      <w:r w:rsidRPr="00A75E98">
        <w:rPr>
          <w:sz w:val="12"/>
        </w:rPr>
        <w:t xml:space="preserve">¶ </w:t>
      </w:r>
      <w:r>
        <w:t>countries whose legal systems have adopted the most comprehensive and</w:t>
      </w:r>
      <w:r w:rsidRPr="00A75E98">
        <w:rPr>
          <w:sz w:val="12"/>
        </w:rPr>
        <w:t xml:space="preserve">¶ </w:t>
      </w:r>
      <w:r>
        <w:t>coherent rules for managing their citizens' contact with the living world in an age</w:t>
      </w:r>
      <w:r w:rsidRPr="00A75E98">
        <w:rPr>
          <w:sz w:val="12"/>
        </w:rPr>
        <w:t xml:space="preserve">¶ </w:t>
      </w:r>
      <w:r>
        <w:t xml:space="preserve">of growing scarcity and declining diversity. </w:t>
      </w:r>
      <w:r w:rsidRPr="007C4968">
        <w:rPr>
          <w:rStyle w:val="StyleUnderline"/>
        </w:rPr>
        <w:t>In industrialized societies, the law has comfortably assimilated the achievements of life scientists and shaped their</w:t>
      </w:r>
      <w:r>
        <w:rPr>
          <w:rStyle w:val="StyleUnderline"/>
        </w:rPr>
        <w:t xml:space="preserve"> </w:t>
      </w:r>
      <w:r w:rsidRPr="007C4968">
        <w:rPr>
          <w:rStyle w:val="StyleUnderline"/>
        </w:rPr>
        <w:t>attitudes</w:t>
      </w:r>
      <w:r>
        <w:t xml:space="preserve">. </w:t>
      </w:r>
      <w:r w:rsidRPr="00FE280D">
        <w:rPr>
          <w:u w:val="single"/>
        </w:rPr>
        <w:t>Nations such as the United States routinely confer patents, plant variety</w:t>
      </w:r>
      <w:r w:rsidRPr="00A75E98">
        <w:rPr>
          <w:sz w:val="12"/>
          <w:u w:val="single"/>
        </w:rPr>
        <w:t xml:space="preserve">¶ </w:t>
      </w:r>
      <w:r w:rsidRPr="00FE280D">
        <w:rPr>
          <w:u w:val="single"/>
        </w:rPr>
        <w:t>certificates, and other intellectual property rights for biological innovations</w:t>
      </w:r>
      <w:r>
        <w:t xml:space="preserve">. </w:t>
      </w:r>
      <w:r w:rsidRPr="007C4968">
        <w:rPr>
          <w:rStyle w:val="StyleUnderline"/>
        </w:rPr>
        <w:t>With</w:t>
      </w:r>
      <w:r w:rsidRPr="00A75E98">
        <w:rPr>
          <w:rStyle w:val="StyleUnderline"/>
          <w:sz w:val="12"/>
        </w:rPr>
        <w:t xml:space="preserve">¶ </w:t>
      </w:r>
      <w:r w:rsidRPr="007C4968">
        <w:rPr>
          <w:rStyle w:val="StyleUnderline"/>
        </w:rPr>
        <w:t>equal vigor, however, western nations also subject those scientists to rigorous</w:t>
      </w:r>
      <w:r w:rsidRPr="00A75E98">
        <w:rPr>
          <w:rStyle w:val="StyleUnderline"/>
          <w:sz w:val="12"/>
        </w:rPr>
        <w:t xml:space="preserve">¶ </w:t>
      </w:r>
      <w:r w:rsidRPr="007C4968">
        <w:rPr>
          <w:rStyle w:val="StyleUnderline"/>
        </w:rPr>
        <w:t>regulatory schemes in order to preserve the environment and to prevent ethical</w:t>
      </w:r>
      <w:r w:rsidRPr="00A75E98">
        <w:rPr>
          <w:rStyle w:val="StyleUnderline"/>
          <w:sz w:val="12"/>
        </w:rPr>
        <w:t xml:space="preserve">¶ </w:t>
      </w:r>
      <w:r w:rsidRPr="007C4968">
        <w:rPr>
          <w:rStyle w:val="StyleUnderline"/>
        </w:rPr>
        <w:t>abuses</w:t>
      </w:r>
      <w:r>
        <w:t xml:space="preserve">. 174 </w:t>
      </w:r>
      <w:r w:rsidRPr="007C4968">
        <w:rPr>
          <w:rStyle w:val="StyleUnderline"/>
        </w:rPr>
        <w:t>It remains unclear whether traditional knowledge will ever qualify for</w:t>
      </w:r>
      <w:r w:rsidRPr="00A75E98">
        <w:rPr>
          <w:rStyle w:val="StyleUnderline"/>
          <w:sz w:val="12"/>
        </w:rPr>
        <w:t xml:space="preserve">¶ </w:t>
      </w:r>
      <w:r w:rsidRPr="007C4968">
        <w:rPr>
          <w:rStyle w:val="StyleUnderline"/>
        </w:rPr>
        <w:t>proprietary protection in the world's wealthiest countries</w:t>
      </w:r>
      <w:r>
        <w:t>. Those practices having</w:t>
      </w:r>
      <w:r w:rsidRPr="00A75E98">
        <w:rPr>
          <w:sz w:val="12"/>
        </w:rPr>
        <w:t xml:space="preserve">¶ </w:t>
      </w:r>
      <w:r>
        <w:t>taken center stage in an international legal dialogue dominated by accusations of</w:t>
      </w:r>
      <w:r w:rsidRPr="00A75E98">
        <w:rPr>
          <w:sz w:val="12"/>
        </w:rPr>
        <w:t xml:space="preserve">¶ </w:t>
      </w:r>
      <w:r>
        <w:t>biopiracy, it hardly stretches the imagination to contemplate ways in which</w:t>
      </w:r>
      <w:r w:rsidRPr="00A75E98">
        <w:rPr>
          <w:sz w:val="12"/>
        </w:rPr>
        <w:t xml:space="preserve">¶ </w:t>
      </w:r>
      <w:r>
        <w:t>wealthier countries may test the developing world's commitment to the complete</w:t>
      </w:r>
      <w:r w:rsidRPr="00A75E98">
        <w:rPr>
          <w:sz w:val="12"/>
        </w:rPr>
        <w:t xml:space="preserve">¶ </w:t>
      </w:r>
      <w:r>
        <w:t>integration of their traditions into the positive law of the global community.</w:t>
      </w:r>
    </w:p>
    <w:p w14:paraId="2EF32183" w14:textId="77777777" w:rsidR="003B3C4C" w:rsidRDefault="003B3C4C" w:rsidP="003B3C4C">
      <w:pPr>
        <w:pStyle w:val="Heading4"/>
      </w:pPr>
      <w:r>
        <w:t>The United States currently has some regulations on patenting natural organisms</w:t>
      </w:r>
    </w:p>
    <w:p w14:paraId="40595942" w14:textId="77777777" w:rsidR="003B3C4C" w:rsidRPr="008018A1" w:rsidRDefault="003B3C4C" w:rsidP="003B3C4C">
      <w:pPr>
        <w:rPr>
          <w:rStyle w:val="Style13ptBold"/>
        </w:rPr>
      </w:pPr>
      <w:r w:rsidRPr="008018A1">
        <w:rPr>
          <w:rStyle w:val="Style13ptBold"/>
        </w:rPr>
        <w:t>Kelter, Suffolk University of Law School J.D., 14</w:t>
      </w:r>
    </w:p>
    <w:p w14:paraId="3EC21B6F" w14:textId="77777777" w:rsidR="003B3C4C" w:rsidRDefault="003B3C4C" w:rsidP="003B3C4C">
      <w:r>
        <w:t>[Katherina A., 2014, Suffolk University of Law Review, “Pirate Patents:</w:t>
      </w:r>
      <w:r w:rsidRPr="00CE2E3D">
        <w:rPr>
          <w:sz w:val="12"/>
        </w:rPr>
        <w:t xml:space="preserve">¶ </w:t>
      </w:r>
      <w:r>
        <w:t>Arguing for Improved Biopiracy Prevention and Protection of</w:t>
      </w:r>
      <w:r w:rsidRPr="00CE2E3D">
        <w:rPr>
          <w:sz w:val="12"/>
        </w:rPr>
        <w:t xml:space="preserve">¶ </w:t>
      </w:r>
      <w:r>
        <w:t xml:space="preserve">Indigenous Rights Through a New Legislative Model” , </w:t>
      </w:r>
      <w:hyperlink r:id="rId109" w:history="1">
        <w:r w:rsidRPr="00984CB5">
          <w:rPr>
            <w:rStyle w:val="Hyperlink"/>
          </w:rPr>
          <w:t>https://bpb-us-e1.wpmucdn.com/sites.suffolk.edu/dist/3/1172/files/2014/05/Kelter_Note.pdf</w:t>
        </w:r>
      </w:hyperlink>
      <w:r>
        <w:t>, accessed: 7-2-24, AngH]</w:t>
      </w:r>
    </w:p>
    <w:p w14:paraId="37A33EBA" w14:textId="77777777" w:rsidR="003B3C4C" w:rsidRDefault="003B3C4C" w:rsidP="003B3C4C">
      <w:r>
        <w:t>The United States first granted intellectual property rights to inventors in the</w:t>
      </w:r>
      <w:r w:rsidRPr="008018A1">
        <w:rPr>
          <w:sz w:val="12"/>
        </w:rPr>
        <w:t xml:space="preserve">¶ </w:t>
      </w:r>
      <w:r>
        <w:t>text of the Constitution and through the Patent Acts of 1790 and 1836.94</w:t>
      </w:r>
      <w:r w:rsidRPr="008018A1">
        <w:rPr>
          <w:sz w:val="12"/>
        </w:rPr>
        <w:t xml:space="preserve">¶ </w:t>
      </w:r>
      <w:r>
        <w:t>Through this legislation, Congress is authorized to “promote the Progress of</w:t>
      </w:r>
      <w:r w:rsidRPr="008018A1">
        <w:rPr>
          <w:sz w:val="12"/>
        </w:rPr>
        <w:t xml:space="preserve">¶ </w:t>
      </w:r>
      <w:r>
        <w:t>Science and useful Arts, by securing for limited Times to Authors and</w:t>
      </w:r>
      <w:r w:rsidRPr="008018A1">
        <w:rPr>
          <w:sz w:val="12"/>
        </w:rPr>
        <w:t xml:space="preserve">¶ </w:t>
      </w:r>
      <w:r>
        <w:t>Inventors the exclusive Right to their respective Writings and Discoveries.”95</w:t>
      </w:r>
      <w:r w:rsidRPr="008018A1">
        <w:rPr>
          <w:sz w:val="12"/>
        </w:rPr>
        <w:t xml:space="preserve">¶ </w:t>
      </w:r>
      <w:r w:rsidRPr="008018A1">
        <w:rPr>
          <w:rStyle w:val="StyleUnderline"/>
        </w:rPr>
        <w:t>Patents are</w:t>
      </w:r>
      <w:r>
        <w:t xml:space="preserve"> therefore specifically a</w:t>
      </w:r>
      <w:r w:rsidRPr="008018A1">
        <w:rPr>
          <w:rStyle w:val="StyleUnderline"/>
        </w:rPr>
        <w:t>vailable for anyone who invents or discovers</w:t>
      </w:r>
      <w:r w:rsidRPr="008018A1">
        <w:rPr>
          <w:sz w:val="12"/>
        </w:rPr>
        <w:t xml:space="preserve">¶ </w:t>
      </w:r>
      <w:r>
        <w:t xml:space="preserve">any </w:t>
      </w:r>
      <w:r w:rsidRPr="008018A1">
        <w:rPr>
          <w:rStyle w:val="StyleUnderline"/>
        </w:rPr>
        <w:t>new and useful process or product</w:t>
      </w:r>
      <w:r>
        <w:t xml:space="preserve">.96 In 1930, </w:t>
      </w:r>
      <w:r w:rsidRPr="008018A1">
        <w:rPr>
          <w:rStyle w:val="StyleUnderline"/>
        </w:rPr>
        <w:t>Congress enacted the first</w:t>
      </w:r>
      <w:r w:rsidRPr="008018A1">
        <w:rPr>
          <w:sz w:val="12"/>
        </w:rPr>
        <w:t xml:space="preserve">¶ </w:t>
      </w:r>
      <w:r>
        <w:t xml:space="preserve">American </w:t>
      </w:r>
      <w:r w:rsidRPr="008018A1">
        <w:rPr>
          <w:rStyle w:val="StyleUnderline"/>
        </w:rPr>
        <w:t>legislation granting patents to plants produced through asexual¶ reproduction</w:t>
      </w:r>
      <w:r>
        <w:t>.97 As technology advanced, Congress evolved to recognize the patentability of sexually reproduced plants under the Plant Variety Protection</w:t>
      </w:r>
      <w:r w:rsidRPr="008018A1">
        <w:rPr>
          <w:sz w:val="12"/>
        </w:rPr>
        <w:t xml:space="preserve">¶ </w:t>
      </w:r>
      <w:r>
        <w:t>Act (PVPA) of 1970.98</w:t>
      </w:r>
    </w:p>
    <w:p w14:paraId="0CAA3167" w14:textId="77777777" w:rsidR="003B3C4C" w:rsidRDefault="003B3C4C" w:rsidP="003B3C4C">
      <w:r w:rsidRPr="008018A1">
        <w:rPr>
          <w:rStyle w:val="StyleUnderline"/>
        </w:rPr>
        <w:t xml:space="preserve">The </w:t>
      </w:r>
      <w:r>
        <w:t xml:space="preserve">United States </w:t>
      </w:r>
      <w:r w:rsidRPr="008018A1">
        <w:rPr>
          <w:rStyle w:val="StyleUnderline"/>
        </w:rPr>
        <w:t>Supreme Court expanded the scope of patent and patentlike protections</w:t>
      </w:r>
      <w:r>
        <w:t xml:space="preserve"> </w:t>
      </w:r>
      <w:r w:rsidRPr="008018A1">
        <w:rPr>
          <w:rStyle w:val="StyleUnderline"/>
        </w:rPr>
        <w:t>afforded by these statutes to microorganisms in 1980</w:t>
      </w:r>
      <w:r>
        <w:t xml:space="preserve"> </w:t>
      </w:r>
      <w:r w:rsidRPr="008018A1">
        <w:rPr>
          <w:rStyle w:val="StyleUnderline"/>
        </w:rPr>
        <w:t>in the¶ landmark case of Diamond v. Chakrabarty</w:t>
      </w:r>
      <w:r>
        <w:t>.</w:t>
      </w:r>
      <w:r w:rsidRPr="008018A1">
        <w:rPr>
          <w:sz w:val="12"/>
        </w:rPr>
        <w:t xml:space="preserve">¶ </w:t>
      </w:r>
      <w:r>
        <w:t xml:space="preserve">99 </w:t>
      </w:r>
      <w:r w:rsidRPr="008018A1">
        <w:rPr>
          <w:rStyle w:val="StyleUnderline"/>
        </w:rPr>
        <w:t>Chakrabarty established an¶ expansive definition of patentable items</w:t>
      </w:r>
      <w:r>
        <w:t xml:space="preserve">, noting that the </w:t>
      </w:r>
      <w:r w:rsidRPr="008018A1">
        <w:rPr>
          <w:rStyle w:val="StyleUnderline"/>
        </w:rPr>
        <w:t>patentee’s discovery¶ was “not nature’s handiwork, but his own; accordingly it [was] patentable¶ subject matter under § 101</w:t>
      </w:r>
      <w:r>
        <w:t xml:space="preserve">.”100 The </w:t>
      </w:r>
      <w:r w:rsidRPr="008018A1">
        <w:rPr>
          <w:rStyle w:val="StyleUnderline"/>
        </w:rPr>
        <w:t>mere discovery of a biological organism,¶ however, does not automatically render the organism patentable</w:t>
      </w:r>
      <w:r>
        <w:t xml:space="preserve">; </w:t>
      </w:r>
      <w:r w:rsidRPr="008018A1">
        <w:rPr>
          <w:rStyle w:val="StyleUnderline"/>
        </w:rPr>
        <w:t>substances¶ naturally occurring in nature and lacking further purification, isolation, or other¶ scientific treatment are not eligible for patent protections</w:t>
      </w:r>
      <w:r>
        <w:t>.101</w:t>
      </w:r>
    </w:p>
    <w:p w14:paraId="7835E8FF" w14:textId="77777777" w:rsidR="003B3C4C" w:rsidRDefault="003B3C4C" w:rsidP="003B3C4C">
      <w:pPr>
        <w:pStyle w:val="Heading3"/>
      </w:pPr>
      <w:r>
        <w:lastRenderedPageBreak/>
        <w:t>SQ Solves – International Agreement</w:t>
      </w:r>
    </w:p>
    <w:p w14:paraId="473881C3" w14:textId="77777777" w:rsidR="003B3C4C" w:rsidRDefault="003B3C4C" w:rsidP="003B3C4C">
      <w:pPr>
        <w:pStyle w:val="Heading4"/>
      </w:pPr>
      <w:r>
        <w:t xml:space="preserve">Status Quo solves- </w:t>
      </w:r>
      <w:r w:rsidRPr="00706F75">
        <w:t>new Treaty on Intellectual Property, Genetic Resources and Associated Traditional Knowledge creates safeguards specifically for patenting indigenous traditional knowledge</w:t>
      </w:r>
    </w:p>
    <w:p w14:paraId="5DD6EABB" w14:textId="77777777" w:rsidR="003B3C4C" w:rsidRPr="00AE26D4" w:rsidRDefault="003B3C4C" w:rsidP="003B3C4C">
      <w:pPr>
        <w:rPr>
          <w:rStyle w:val="Style13ptBold"/>
        </w:rPr>
      </w:pPr>
      <w:r>
        <w:rPr>
          <w:rStyle w:val="Style13ptBold"/>
        </w:rPr>
        <w:t>Raven</w:t>
      </w:r>
      <w:r w:rsidRPr="00AE26D4">
        <w:rPr>
          <w:rStyle w:val="Style13ptBold"/>
        </w:rPr>
        <w:t xml:space="preserve">, </w:t>
      </w:r>
      <w:r w:rsidRPr="00805E02">
        <w:rPr>
          <w:rStyle w:val="Style13ptBold"/>
        </w:rPr>
        <w:t>UNSW Australia</w:t>
      </w:r>
      <w:r>
        <w:rPr>
          <w:rStyle w:val="Style13ptBold"/>
        </w:rPr>
        <w:t xml:space="preserve">, </w:t>
      </w:r>
      <w:r w:rsidRPr="00805E02">
        <w:rPr>
          <w:rStyle w:val="Style13ptBold"/>
        </w:rPr>
        <w:t>Social Policy Research Centre</w:t>
      </w:r>
      <w:r>
        <w:rPr>
          <w:rStyle w:val="Style13ptBold"/>
        </w:rPr>
        <w:t>,</w:t>
      </w:r>
      <w:r w:rsidRPr="00805E02">
        <w:rPr>
          <w:rStyle w:val="Style13ptBold"/>
        </w:rPr>
        <w:t xml:space="preserve"> Senior Lecturer</w:t>
      </w:r>
      <w:r w:rsidRPr="00AE26D4">
        <w:rPr>
          <w:rStyle w:val="Style13ptBold"/>
        </w:rPr>
        <w:t>,</w:t>
      </w:r>
      <w:r>
        <w:rPr>
          <w:rStyle w:val="Style13ptBold"/>
        </w:rPr>
        <w:t xml:space="preserve"> et al., </w:t>
      </w:r>
      <w:r w:rsidRPr="00AE26D4">
        <w:rPr>
          <w:rStyle w:val="Style13ptBold"/>
        </w:rPr>
        <w:t xml:space="preserve">24 </w:t>
      </w:r>
    </w:p>
    <w:p w14:paraId="18F8006C" w14:textId="77777777" w:rsidR="003B3C4C" w:rsidRPr="00A13284" w:rsidRDefault="003B3C4C" w:rsidP="003B3C4C">
      <w:pPr>
        <w:rPr>
          <w:color w:val="000000"/>
        </w:rPr>
      </w:pPr>
      <w:r>
        <w:rPr>
          <w:color w:val="000000"/>
        </w:rPr>
        <w:t>[Margaret</w:t>
      </w:r>
      <w:r w:rsidRPr="0059424B">
        <w:rPr>
          <w:color w:val="000000"/>
        </w:rPr>
        <w:t xml:space="preserve">, </w:t>
      </w:r>
      <w:r>
        <w:rPr>
          <w:color w:val="000000"/>
        </w:rPr>
        <w:t xml:space="preserve">Alana Gall, </w:t>
      </w:r>
      <w:r w:rsidRPr="00805E02">
        <w:rPr>
          <w:color w:val="000000"/>
        </w:rPr>
        <w:t>National Centre for Naturopathic Medicine, Faculty of Health</w:t>
      </w:r>
      <w:r>
        <w:rPr>
          <w:color w:val="000000"/>
        </w:rPr>
        <w:t xml:space="preserve"> </w:t>
      </w:r>
      <w:r w:rsidRPr="00805E02">
        <w:rPr>
          <w:color w:val="000000"/>
        </w:rPr>
        <w:t>Postdoctoral Research Fellow</w:t>
      </w:r>
      <w:r>
        <w:rPr>
          <w:color w:val="000000"/>
        </w:rPr>
        <w:t xml:space="preserve">, Bibi Barba, Indigenous Knowledge Artist, Daniel Robinson, </w:t>
      </w:r>
      <w:r w:rsidRPr="00805E02">
        <w:rPr>
          <w:color w:val="000000"/>
        </w:rPr>
        <w:t>UNSW</w:t>
      </w:r>
      <w:r w:rsidRPr="00805E02">
        <w:t xml:space="preserve"> </w:t>
      </w:r>
      <w:r w:rsidRPr="00805E02">
        <w:rPr>
          <w:color w:val="000000"/>
        </w:rPr>
        <w:t>Associate Professor</w:t>
      </w:r>
      <w:r w:rsidRPr="00AE26D4">
        <w:rPr>
          <w:color w:val="000000"/>
        </w:rPr>
        <w:t xml:space="preserve">, </w:t>
      </w:r>
      <w:r>
        <w:rPr>
          <w:color w:val="000000"/>
        </w:rPr>
        <w:t>06/02/2024</w:t>
      </w:r>
      <w:r w:rsidRPr="00AE26D4">
        <w:rPr>
          <w:color w:val="000000"/>
        </w:rPr>
        <w:t xml:space="preserve">, </w:t>
      </w:r>
      <w:r>
        <w:rPr>
          <w:color w:val="000000"/>
        </w:rPr>
        <w:t>The Conversation</w:t>
      </w:r>
      <w:r w:rsidRPr="00AE26D4">
        <w:rPr>
          <w:color w:val="000000"/>
        </w:rPr>
        <w:t>, “</w:t>
      </w:r>
      <w:r w:rsidRPr="00805E02">
        <w:rPr>
          <w:color w:val="000000"/>
        </w:rPr>
        <w:t>Patents based on traditional knowledge are often ‘biopiracy’. A new international treaty will finally combat this</w:t>
      </w:r>
      <w:r w:rsidRPr="00AE26D4">
        <w:rPr>
          <w:color w:val="000000"/>
        </w:rPr>
        <w:t xml:space="preserve">,” </w:t>
      </w:r>
      <w:r w:rsidRPr="00805E02">
        <w:rPr>
          <w:color w:val="000000"/>
        </w:rPr>
        <w:t>https://theconversation.com/patents-based-on-traditional-knowledge-are-often-biopiracy-a-new-international-treaty-will-finally-combat-this-231272</w:t>
      </w:r>
      <w:r w:rsidRPr="00AE26D4">
        <w:rPr>
          <w:color w:val="000000"/>
        </w:rPr>
        <w:t xml:space="preserve">, </w:t>
      </w:r>
      <w:r>
        <w:rPr>
          <w:color w:val="000000"/>
        </w:rPr>
        <w:t>07/02/2024</w:t>
      </w:r>
      <w:r w:rsidRPr="00AE26D4">
        <w:rPr>
          <w:color w:val="000000"/>
        </w:rPr>
        <w:t xml:space="preserve">, </w:t>
      </w:r>
      <w:r>
        <w:rPr>
          <w:color w:val="000000"/>
        </w:rPr>
        <w:t>shl]</w:t>
      </w:r>
    </w:p>
    <w:p w14:paraId="7D34E5B4" w14:textId="77777777" w:rsidR="003B3C4C" w:rsidRPr="00137AF1" w:rsidRDefault="003B3C4C" w:rsidP="003B3C4C">
      <w:pPr>
        <w:rPr>
          <w:rStyle w:val="StyleUnderline"/>
        </w:rPr>
      </w:pPr>
      <w:r w:rsidRPr="00137AF1">
        <w:rPr>
          <w:rStyle w:val="StyleUnderline"/>
        </w:rPr>
        <w:t>Last week</w:t>
      </w:r>
      <w:r>
        <w:t xml:space="preserve">, at a conference in Geneva, the member states of the </w:t>
      </w:r>
      <w:r w:rsidRPr="00137AF1">
        <w:rPr>
          <w:rStyle w:val="StyleUnderline"/>
        </w:rPr>
        <w:t>World Intellectual Property Organisation agreed on a new treaty aimed at preventing the for-profit piracy of traditional knowledge.</w:t>
      </w:r>
    </w:p>
    <w:p w14:paraId="715D2C9D" w14:textId="77777777" w:rsidR="003B3C4C" w:rsidRDefault="003B3C4C" w:rsidP="003B3C4C">
      <w:r>
        <w:t>So-called “biopiracy”, in which companies lift ideas from traditional knowledge and patent them, is a significant problem. In one case a US company patented derivatives of the neem tree as pesticides, when the plant’s properties were already well known to local communities in India. There have also been attempts to patent traditionally cultivated plant varieties, such as basmati rice and jasmine rice.</w:t>
      </w:r>
    </w:p>
    <w:p w14:paraId="1E857767" w14:textId="77777777" w:rsidR="003B3C4C" w:rsidRDefault="003B3C4C" w:rsidP="003B3C4C">
      <w:r>
        <w:t>The main purpose of the</w:t>
      </w:r>
      <w:r w:rsidRPr="00137AF1">
        <w:rPr>
          <w:rStyle w:val="StyleUnderline"/>
        </w:rPr>
        <w:t xml:space="preserve"> new Treaty on Intellectual Property, Genetic Resources and Associated Traditional Knowledge is to ensure patent applications disclose any involvement of traditional knowledge.</w:t>
      </w:r>
    </w:p>
    <w:p w14:paraId="01426158" w14:textId="77777777" w:rsidR="003B3C4C" w:rsidRDefault="003B3C4C" w:rsidP="003B3C4C">
      <w:r>
        <w:t>At last week’s conference, we contributed advice on the treaty text to the Indigenous Caucus, member states and advisors, and gave presentations at side events. The final text of the treaty, while it does contain some compromises, is an important step for protection of traditional knowledge after 24 years of deliberation.</w:t>
      </w:r>
    </w:p>
    <w:p w14:paraId="6A9D25E9" w14:textId="77777777" w:rsidR="003B3C4C" w:rsidRDefault="003B3C4C" w:rsidP="003B3C4C">
      <w:r>
        <w:t>Analysis of the world, from experts, straight to your inbox</w:t>
      </w:r>
    </w:p>
    <w:p w14:paraId="29C45DA6" w14:textId="77777777" w:rsidR="003B3C4C" w:rsidRDefault="003B3C4C" w:rsidP="003B3C4C">
      <w:r>
        <w:t>What international law says</w:t>
      </w:r>
    </w:p>
    <w:p w14:paraId="6D496DDD" w14:textId="77777777" w:rsidR="003B3C4C" w:rsidRDefault="003B3C4C" w:rsidP="003B3C4C">
      <w:r>
        <w:t>International law already has protections for genetic resources and traditional knowledge. The 2010 Nagoya Protocol established some rules.</w:t>
      </w:r>
    </w:p>
    <w:p w14:paraId="350898D8" w14:textId="77777777" w:rsidR="003B3C4C" w:rsidRDefault="003B3C4C" w:rsidP="003B3C4C">
      <w:r>
        <w:t xml:space="preserve">Under the Nagoya Protocol, “users” of genetic resources and associated traditional knowledge must obtain permission from “providers”. “Users” must also come to agreements with “providers” and </w:t>
      </w:r>
      <w:r w:rsidRPr="00A46D88">
        <w:rPr>
          <w:rStyle w:val="StyleUnderline"/>
        </w:rPr>
        <w:t>traditional knowledge holders about sharing the fruits of their research and development activities.</w:t>
      </w:r>
    </w:p>
    <w:p w14:paraId="25DC5CFA" w14:textId="77777777" w:rsidR="003B3C4C" w:rsidRPr="00A46D88" w:rsidRDefault="003B3C4C" w:rsidP="003B3C4C">
      <w:pPr>
        <w:rPr>
          <w:rStyle w:val="StyleUnderline"/>
        </w:rPr>
      </w:pPr>
      <w:r w:rsidRPr="00A46D88">
        <w:rPr>
          <w:rStyle w:val="StyleUnderline"/>
        </w:rPr>
        <w:t>However, the Nagoya Protocol doesn’t cover patents. That’s where the new treaty comes in. It contains three key provisions on genetic resources and associated traditional knowledge.</w:t>
      </w:r>
    </w:p>
    <w:p w14:paraId="11E7B9BE" w14:textId="77777777" w:rsidR="003B3C4C" w:rsidRDefault="003B3C4C" w:rsidP="003B3C4C">
      <w:r>
        <w:t>Disclosure: where did the resources and knowledge come from?</w:t>
      </w:r>
    </w:p>
    <w:p w14:paraId="01CD561D" w14:textId="77777777" w:rsidR="003B3C4C" w:rsidRDefault="003B3C4C" w:rsidP="003B3C4C">
      <w:r>
        <w:t>The treaty requires applicants for patent claims “based on” genetic resources to disclose where the genetic resources came from. This is often places such as herbariums or gene banks.</w:t>
      </w:r>
    </w:p>
    <w:p w14:paraId="3D6D50D4" w14:textId="77777777" w:rsidR="003B3C4C" w:rsidRPr="00A46D88" w:rsidRDefault="003B3C4C" w:rsidP="003B3C4C">
      <w:pPr>
        <w:rPr>
          <w:rStyle w:val="StyleUnderline"/>
        </w:rPr>
      </w:pPr>
      <w:r w:rsidRPr="00A46D88">
        <w:rPr>
          <w:rStyle w:val="StyleUnderline"/>
        </w:rPr>
        <w:lastRenderedPageBreak/>
        <w:t>For patents “based on” traditional knowledge, applicants must disclose the Indigenous peoples and local communities who provided it. If this is unknown, the applicant must disclose where they sourced it from.</w:t>
      </w:r>
    </w:p>
    <w:p w14:paraId="25C2BAFF" w14:textId="77777777" w:rsidR="003B3C4C" w:rsidRDefault="003B3C4C" w:rsidP="003B3C4C">
      <w:r>
        <w:t>Sometimes the applicant doesn’t know where the genetic resources or traditional knowledge came from. In these cases they must declare they genuinely don’t know the source.</w:t>
      </w:r>
    </w:p>
    <w:p w14:paraId="3A8C9B49" w14:textId="77777777" w:rsidR="003B3C4C" w:rsidRDefault="003B3C4C" w:rsidP="003B3C4C">
      <w:r w:rsidRPr="00A46D88">
        <w:rPr>
          <w:rStyle w:val="StyleUnderline"/>
        </w:rPr>
        <w:t>Patent officers are expected to provide guidance to help applicants with the disclosure requirement</w:t>
      </w:r>
      <w:r>
        <w:t>. They should also provide opportunities to fix any failures to disclose.</w:t>
      </w:r>
    </w:p>
    <w:p w14:paraId="3F2E0068" w14:textId="77777777" w:rsidR="003B3C4C" w:rsidRDefault="003B3C4C" w:rsidP="003B3C4C">
      <w:r>
        <w:t>The disclosure requirement is not retroactive: it doesn’t apply to patents granted in the past.</w:t>
      </w:r>
    </w:p>
    <w:p w14:paraId="62D27B28" w14:textId="77777777" w:rsidR="003B3C4C" w:rsidRDefault="003B3C4C" w:rsidP="003B3C4C">
      <w:r>
        <w:t>Sanctions and remedies: what happens if people don’t follow the rules?</w:t>
      </w:r>
    </w:p>
    <w:p w14:paraId="3FCBA485" w14:textId="77777777" w:rsidR="003B3C4C" w:rsidRDefault="003B3C4C" w:rsidP="003B3C4C">
      <w:r>
        <w:t>During the treaty negotiations, Japan, the United States and the Republic of Korea claimed that punitive measures for not disclosing would dampen innovation. On the other hand, the Group of Latin American Countries, the Indigenous Caucus and the African Group argued that a treaty without teeth would do little to rein in biopiracy and patent fraud.</w:t>
      </w:r>
    </w:p>
    <w:p w14:paraId="027346E1" w14:textId="77777777" w:rsidR="003B3C4C" w:rsidRPr="00A46D88" w:rsidRDefault="003B3C4C" w:rsidP="003B3C4C">
      <w:pPr>
        <w:rPr>
          <w:rStyle w:val="StyleUnderline"/>
        </w:rPr>
      </w:pPr>
      <w:r>
        <w:t>This negotiation resulted in a compromise. The treaty doesn’t allow patents to be revoked or made unenforceable if an applicant has failed to disclose. However</w:t>
      </w:r>
      <w:r w:rsidRPr="00A46D88">
        <w:rPr>
          <w:rStyle w:val="StyleUnderline"/>
        </w:rPr>
        <w:t>, it does allow other sanctions and remedies if a patent holder has failed to disclose with “fraudulent intent”, which may include fines.</w:t>
      </w:r>
    </w:p>
    <w:p w14:paraId="1B72E0EF" w14:textId="77777777" w:rsidR="003B3C4C" w:rsidRDefault="003B3C4C" w:rsidP="003B3C4C">
      <w:r>
        <w:t>Information systems: what is already known?</w:t>
      </w:r>
    </w:p>
    <w:p w14:paraId="212BF756" w14:textId="77777777" w:rsidR="003B3C4C" w:rsidRPr="00A46D88" w:rsidRDefault="003B3C4C" w:rsidP="003B3C4C">
      <w:pPr>
        <w:rPr>
          <w:rStyle w:val="StyleUnderline"/>
        </w:rPr>
      </w:pPr>
      <w:r w:rsidRPr="00A46D88">
        <w:rPr>
          <w:rStyle w:val="StyleUnderline"/>
        </w:rPr>
        <w:t>The treaty allows states to establish systems (such as databases) of information about genetic resources and associated traditional knowledge. This is to be done in consultation with Indigenous peoples, local communities and other stakeholders.</w:t>
      </w:r>
    </w:p>
    <w:p w14:paraId="2EBC65CD" w14:textId="77777777" w:rsidR="003B3C4C" w:rsidRDefault="003B3C4C" w:rsidP="003B3C4C">
      <w:r>
        <w:t>These systems should then be available to patent offices to use when determining whether patent applications are actually new or cover information that is already publicly available.</w:t>
      </w:r>
    </w:p>
    <w:p w14:paraId="0C9A2EDC" w14:textId="77777777" w:rsidR="003B3C4C" w:rsidRDefault="003B3C4C" w:rsidP="003B3C4C">
      <w:r>
        <w:t>While this provision mentions “appropriate safeguards” for these information systems, it doesn’t indicate who should own and control the systems. This is a shortcoming, as it disregards the idea that Indigenous peoples should retain sovereignty over their own data.</w:t>
      </w:r>
    </w:p>
    <w:p w14:paraId="1204690B" w14:textId="77777777" w:rsidR="003B3C4C" w:rsidRDefault="003B3C4C" w:rsidP="003B3C4C">
      <w:r>
        <w:t>Treaty negotiations and compromises</w:t>
      </w:r>
    </w:p>
    <w:p w14:paraId="4E3E8A89" w14:textId="77777777" w:rsidR="003B3C4C" w:rsidRDefault="003B3C4C" w:rsidP="003B3C4C">
      <w:r>
        <w:t>At the conference, members of the Indigenous Caucus made suggestions on the draft treaty text. However, this text needed to be endorsed by a member state to be considered in the negotiations.</w:t>
      </w:r>
    </w:p>
    <w:p w14:paraId="505584CF" w14:textId="77777777" w:rsidR="003B3C4C" w:rsidRDefault="003B3C4C" w:rsidP="003B3C4C">
      <w:r>
        <w:t>This is something of a flaw in the process, as the treaty relates specifically to Indigenous peoples’ knowledge.</w:t>
      </w:r>
    </w:p>
    <w:p w14:paraId="7BD4C745" w14:textId="77777777" w:rsidR="003B3C4C" w:rsidRDefault="003B3C4C" w:rsidP="003B3C4C">
      <w:r>
        <w:t>The final treaty reflects compromises between the member states of the World Intellectual Property Organisation (influenced by the Indigenous Caucus), industry bodies and representatives of civil society.</w:t>
      </w:r>
    </w:p>
    <w:p w14:paraId="2CEDAC9C" w14:textId="77777777" w:rsidR="003B3C4C" w:rsidRDefault="003B3C4C" w:rsidP="003B3C4C">
      <w:r>
        <w:t>What is Australia’s role in combatting biopiracy?</w:t>
      </w:r>
    </w:p>
    <w:p w14:paraId="3503B0F8" w14:textId="77777777" w:rsidR="003B3C4C" w:rsidRDefault="003B3C4C" w:rsidP="003B3C4C">
      <w:r>
        <w:t>In Australia, patents relating to Kakadu plum, emu oil and native tobacco include claims that seem to be based on traditional knowledge and uses.</w:t>
      </w:r>
    </w:p>
    <w:p w14:paraId="69A8DAD4" w14:textId="77777777" w:rsidR="003B3C4C" w:rsidRDefault="003B3C4C" w:rsidP="003B3C4C">
      <w:r>
        <w:lastRenderedPageBreak/>
        <w:t>Australia’s government agency for intellectual property rights, IP Australia, has created an Indigenous Knowledge Initiative to improve the handling of Indigenous knowledge in our intellectual property system.</w:t>
      </w:r>
    </w:p>
    <w:p w14:paraId="0DDFF4D3" w14:textId="77777777" w:rsidR="003B3C4C" w:rsidRDefault="003B3C4C" w:rsidP="003B3C4C">
      <w:r>
        <w:t>Australia played an important role in the treaty negotiations, with an Australian delegate – Jodie McAlister from IP Australia – elected president of one of the two main committees. Australia welcomed Indigenous participation both in informal and formal negotiations, as well as supporting the text proposed to protect traditional knowledge.</w:t>
      </w:r>
    </w:p>
    <w:p w14:paraId="63BFF527" w14:textId="77777777" w:rsidR="003B3C4C" w:rsidRPr="00706F75" w:rsidRDefault="003B3C4C" w:rsidP="003B3C4C">
      <w:r>
        <w:t>Australia’s progress on protecting Indigenous knowledge will be influenced by future negotiations at the World Intellectual Property Organisation. These will include working out exactly what sanctions will be faced by those who breach the patent disclosure requirement.</w:t>
      </w:r>
    </w:p>
    <w:p w14:paraId="562CC357" w14:textId="77777777" w:rsidR="003B3C4C" w:rsidRDefault="003B3C4C" w:rsidP="003B3C4C">
      <w:pPr>
        <w:pStyle w:val="Heading3"/>
      </w:pPr>
      <w:r>
        <w:lastRenderedPageBreak/>
        <w:t>SQ Solves – Enforcement Mechanisms</w:t>
      </w:r>
    </w:p>
    <w:p w14:paraId="0E4EC935" w14:textId="77777777" w:rsidR="003B3C4C" w:rsidRDefault="003B3C4C" w:rsidP="003B3C4C">
      <w:pPr>
        <w:pStyle w:val="Heading4"/>
        <w:spacing w:line="257" w:lineRule="auto"/>
      </w:pPr>
      <w:r>
        <w:rPr>
          <w:rFonts w:eastAsia="Calibri" w:cs="Calibri"/>
        </w:rPr>
        <w:t>SQ enforcement mechanisms sufficient</w:t>
      </w:r>
    </w:p>
    <w:p w14:paraId="7F89BF9B" w14:textId="77777777" w:rsidR="003B3C4C" w:rsidRDefault="003B3C4C" w:rsidP="003B3C4C">
      <w:pPr>
        <w:spacing w:line="257" w:lineRule="auto"/>
      </w:pPr>
      <w:r w:rsidRPr="6A523EC7">
        <w:rPr>
          <w:rFonts w:eastAsia="Calibri"/>
          <w:b/>
          <w:bCs/>
          <w:sz w:val="26"/>
          <w:szCs w:val="26"/>
        </w:rPr>
        <w:t>Ragnar, University of Lund Law Student, 04</w:t>
      </w:r>
    </w:p>
    <w:p w14:paraId="628896D7" w14:textId="77777777" w:rsidR="003B3C4C" w:rsidRDefault="003B3C4C" w:rsidP="003B3C4C">
      <w:pPr>
        <w:spacing w:line="257" w:lineRule="auto"/>
      </w:pPr>
      <w:r w:rsidRPr="6A523EC7">
        <w:rPr>
          <w:rFonts w:eastAsia="Calibri"/>
        </w:rPr>
        <w:t xml:space="preserve">[Johan, Spring 2004, Lund University Publications, “Biopiracy, the CBD and TRIPS – The Prevention of Biopiracy”, pg. 30-32, </w:t>
      </w:r>
      <w:hyperlink r:id="rId110">
        <w:r w:rsidRPr="6A523EC7">
          <w:rPr>
            <w:rStyle w:val="Hyperlink"/>
            <w:rFonts w:eastAsia="Calibri"/>
          </w:rPr>
          <w:t>https://lup.lub.lu.se/luur/download?func=downloadFile&amp;recordOId=1561387&amp;fileOId=1565619</w:t>
        </w:r>
      </w:hyperlink>
      <w:r w:rsidRPr="6A523EC7">
        <w:rPr>
          <w:rFonts w:eastAsia="Calibri"/>
        </w:rPr>
        <w:t>, accessed 7/2/2024, LR]</w:t>
      </w:r>
    </w:p>
    <w:p w14:paraId="2D0FA7C6" w14:textId="77777777" w:rsidR="003B3C4C" w:rsidRDefault="003B3C4C" w:rsidP="003B3C4C">
      <w:pPr>
        <w:spacing w:line="257" w:lineRule="auto"/>
      </w:pPr>
      <w:r w:rsidRPr="6A523EC7">
        <w:rPr>
          <w:rFonts w:eastAsia="Calibri"/>
        </w:rPr>
        <w:t xml:space="preserve">4.1 Legal Penalties  </w:t>
      </w:r>
    </w:p>
    <w:p w14:paraId="4CA41F76" w14:textId="77777777" w:rsidR="003B3C4C" w:rsidRDefault="003B3C4C" w:rsidP="003B3C4C">
      <w:pPr>
        <w:spacing w:line="257" w:lineRule="auto"/>
      </w:pPr>
      <w:r w:rsidRPr="6A523EC7">
        <w:rPr>
          <w:rFonts w:eastAsia="Calibri"/>
          <w:u w:val="single"/>
        </w:rPr>
        <w:t>The ultimate legal sanction</w:t>
      </w:r>
      <w:r w:rsidRPr="6A523EC7">
        <w:rPr>
          <w:rFonts w:eastAsia="Calibri"/>
        </w:rPr>
        <w:t xml:space="preserve"> – </w:t>
      </w:r>
      <w:r w:rsidRPr="6A523EC7">
        <w:rPr>
          <w:rFonts w:eastAsia="Calibri"/>
          <w:u w:val="single"/>
        </w:rPr>
        <w:t>criminal penalties</w:t>
      </w:r>
      <w:r w:rsidRPr="6A523EC7">
        <w:rPr>
          <w:rFonts w:eastAsia="Calibri"/>
        </w:rPr>
        <w:t xml:space="preserve"> – </w:t>
      </w:r>
      <w:r w:rsidRPr="6A523EC7">
        <w:rPr>
          <w:rFonts w:eastAsia="Calibri"/>
          <w:u w:val="single"/>
        </w:rPr>
        <w:t>may apply</w:t>
      </w:r>
      <w:r w:rsidRPr="6A523EC7">
        <w:rPr>
          <w:rFonts w:eastAsia="Calibri"/>
        </w:rPr>
        <w:t xml:space="preserve">. It </w:t>
      </w:r>
      <w:r w:rsidRPr="6A523EC7">
        <w:rPr>
          <w:rFonts w:eastAsia="Calibri"/>
          <w:u w:val="single"/>
        </w:rPr>
        <w:t>may and has happened that hunters have been jailed or fined for poaching or trespassing. In the biodiversity context, there is at least one case</w:t>
      </w:r>
      <w:r w:rsidRPr="6A523EC7">
        <w:rPr>
          <w:rFonts w:eastAsia="Calibri"/>
        </w:rPr>
        <w:t xml:space="preserve">. A researcher was temporarily detained in Australia for unauthorised collection of plant materials.61 </w:t>
      </w:r>
      <w:r w:rsidRPr="6A523EC7">
        <w:rPr>
          <w:rFonts w:eastAsia="Calibri"/>
          <w:u w:val="single"/>
        </w:rPr>
        <w:t xml:space="preserve">As the development in the field runs nowadays, we are likely to see more countries where collecting of biological materials without benefitsharing </w:t>
      </w:r>
      <w:r w:rsidRPr="6A523EC7">
        <w:rPr>
          <w:rFonts w:eastAsia="Calibri"/>
        </w:rPr>
        <w:t>agreement</w:t>
      </w:r>
      <w:r w:rsidRPr="6A523EC7">
        <w:rPr>
          <w:rFonts w:eastAsia="Calibri"/>
          <w:u w:val="single"/>
        </w:rPr>
        <w:t xml:space="preserve"> </w:t>
      </w:r>
      <w:r w:rsidRPr="6A523EC7">
        <w:rPr>
          <w:rFonts w:eastAsia="Calibri"/>
        </w:rPr>
        <w:t>is likely to</w:t>
      </w:r>
      <w:r w:rsidRPr="6A523EC7">
        <w:rPr>
          <w:rFonts w:eastAsia="Calibri"/>
          <w:u w:val="single"/>
        </w:rPr>
        <w:t xml:space="preserve"> find its way into the list of criminal violations in some countries, so that biopiracy could result in a jail sentence, but as for now, the legal penalties are few and relatively gentle.</w:t>
      </w:r>
      <w:r w:rsidRPr="6A523EC7">
        <w:rPr>
          <w:rFonts w:eastAsia="Calibri"/>
        </w:rPr>
        <w:t xml:space="preserve"> </w:t>
      </w:r>
    </w:p>
    <w:p w14:paraId="4F57C51D" w14:textId="77777777" w:rsidR="003B3C4C" w:rsidRDefault="003B3C4C" w:rsidP="003B3C4C">
      <w:pPr>
        <w:spacing w:line="257" w:lineRule="auto"/>
      </w:pPr>
      <w:r w:rsidRPr="6A523EC7">
        <w:rPr>
          <w:rFonts w:eastAsia="Calibri"/>
        </w:rPr>
        <w:t xml:space="preserve">4.2 Cancelled Patents on Natural Product Inventions </w:t>
      </w:r>
    </w:p>
    <w:p w14:paraId="7531BBCE" w14:textId="77777777" w:rsidR="003B3C4C" w:rsidRDefault="003B3C4C" w:rsidP="003B3C4C">
      <w:pPr>
        <w:spacing w:line="257" w:lineRule="auto"/>
      </w:pPr>
      <w:r w:rsidRPr="6A523EC7">
        <w:rPr>
          <w:rFonts w:eastAsia="Calibri"/>
          <w:u w:val="single"/>
        </w:rPr>
        <w:t>Patents on natural product inventions are subject to attack unless all public knowledge about the species in question and its use are fully disclosed. An ongoing trend is that organisations of the bioresource-rich but economically poor countries of the developing world demonstrate a willingness to attack natural product patents on the basis of traditional knowledge, motivated by principles of justice, rather than the economic forces usually underlying patent disputes</w:t>
      </w:r>
      <w:r w:rsidRPr="6A523EC7">
        <w:rPr>
          <w:rFonts w:eastAsia="Calibri"/>
        </w:rPr>
        <w:t>. Such examples of importance are the patents of Neem62, Turmerich63, Ayahuasca64, the Hoodia cactus65 and the Tepezcohuite66, which all can be read about below. There are a lot more but these are the most important.67</w:t>
      </w:r>
    </w:p>
    <w:p w14:paraId="0FFEB89D" w14:textId="77777777" w:rsidR="003B3C4C" w:rsidRDefault="003B3C4C" w:rsidP="003B3C4C">
      <w:pPr>
        <w:spacing w:line="257" w:lineRule="auto"/>
      </w:pPr>
      <w:r w:rsidRPr="6A523EC7">
        <w:rPr>
          <w:rFonts w:eastAsia="Calibri"/>
        </w:rPr>
        <w:t xml:space="preserve">4.3 Loss of Profits from Illegal Removal of Biological Material </w:t>
      </w:r>
    </w:p>
    <w:p w14:paraId="39FD0C5E" w14:textId="77777777" w:rsidR="003B3C4C" w:rsidRDefault="003B3C4C" w:rsidP="003B3C4C">
      <w:pPr>
        <w:spacing w:line="257" w:lineRule="auto"/>
      </w:pPr>
      <w:r w:rsidRPr="6A523EC7">
        <w:rPr>
          <w:rFonts w:eastAsia="Calibri"/>
          <w:u w:val="single"/>
        </w:rPr>
        <w:t xml:space="preserve">If a researcher removes biological material illegally from a source country, and then profits from the material, the source country or affected person could recover all or some of the profits, </w:t>
      </w:r>
      <w:r w:rsidRPr="6A523EC7">
        <w:rPr>
          <w:rFonts w:eastAsia="Calibri"/>
        </w:rPr>
        <w:t xml:space="preserve">in a national court, </w:t>
      </w:r>
      <w:r w:rsidRPr="6A523EC7">
        <w:rPr>
          <w:rFonts w:eastAsia="Calibri"/>
          <w:u w:val="single"/>
        </w:rPr>
        <w:t>based on a theory of misappropriation and related doctrines. Thus, there is a legal risk for someone who fails to reach agreement</w:t>
      </w:r>
      <w:r w:rsidRPr="6A523EC7">
        <w:rPr>
          <w:rFonts w:eastAsia="Calibri"/>
        </w:rPr>
        <w:t xml:space="preserve"> on an ABS </w:t>
      </w:r>
      <w:r w:rsidRPr="6A523EC7">
        <w:rPr>
          <w:rFonts w:eastAsia="Calibri"/>
          <w:u w:val="single"/>
        </w:rPr>
        <w:t>before taking a sample home. A court is likely to impose more onerous conditions than one that could be negotiated at the outset, when success is still a highly unlikely outcome</w:t>
      </w:r>
      <w:r w:rsidRPr="6A523EC7">
        <w:rPr>
          <w:rFonts w:eastAsia="Calibri"/>
        </w:rPr>
        <w:t>.68</w:t>
      </w:r>
    </w:p>
    <w:p w14:paraId="3BD047DE" w14:textId="77777777" w:rsidR="003B3C4C" w:rsidRDefault="003B3C4C" w:rsidP="003B3C4C">
      <w:pPr>
        <w:spacing w:line="257" w:lineRule="auto"/>
      </w:pPr>
      <w:r w:rsidRPr="6A523EC7">
        <w:rPr>
          <w:rFonts w:eastAsia="Calibri"/>
        </w:rPr>
        <w:t xml:space="preserve">4.4 Lack of Clean Title to Biological Material </w:t>
      </w:r>
    </w:p>
    <w:p w14:paraId="4061E1B2" w14:textId="77777777" w:rsidR="003B3C4C" w:rsidRDefault="003B3C4C" w:rsidP="003B3C4C">
      <w:pPr>
        <w:spacing w:line="257" w:lineRule="auto"/>
      </w:pPr>
      <w:r w:rsidRPr="6A523EC7">
        <w:rPr>
          <w:rFonts w:eastAsia="Calibri"/>
          <w:u w:val="single"/>
        </w:rPr>
        <w:t xml:space="preserve">A clean title means that the biological material was obtained legitimately, and with prior informed consent from whoever had initial control over it. If there is no clean title, the value of the material is severely reduced. </w:t>
      </w:r>
      <w:r w:rsidRPr="6A523EC7">
        <w:rPr>
          <w:rFonts w:eastAsia="Calibri"/>
        </w:rPr>
        <w:t xml:space="preserve">The </w:t>
      </w:r>
      <w:r w:rsidRPr="6A523EC7">
        <w:rPr>
          <w:rFonts w:eastAsia="Calibri"/>
          <w:u w:val="single"/>
        </w:rPr>
        <w:t>collector can not pass it on to collaborators, partners or other third parties</w:t>
      </w:r>
      <w:r w:rsidRPr="6A523EC7">
        <w:rPr>
          <w:rFonts w:eastAsia="Calibri"/>
        </w:rPr>
        <w:t xml:space="preserve">. There is more to it; </w:t>
      </w:r>
      <w:r w:rsidRPr="6A523EC7">
        <w:rPr>
          <w:rFonts w:eastAsia="Calibri"/>
          <w:u w:val="single"/>
        </w:rPr>
        <w:t>if the supplier certifies that a sample was properly obtained, and it was not, the recipient could assert a contractual claim for damages back against the collector</w:t>
      </w:r>
      <w:r w:rsidRPr="6A523EC7">
        <w:rPr>
          <w:rFonts w:eastAsia="Calibri"/>
        </w:rPr>
        <w:t xml:space="preserve">. </w:t>
      </w:r>
    </w:p>
    <w:p w14:paraId="061C3F89" w14:textId="77777777" w:rsidR="003B3C4C" w:rsidRDefault="003B3C4C" w:rsidP="003B3C4C">
      <w:pPr>
        <w:spacing w:line="257" w:lineRule="auto"/>
      </w:pPr>
      <w:r w:rsidRPr="6A523EC7">
        <w:rPr>
          <w:rFonts w:eastAsia="Calibri"/>
        </w:rPr>
        <w:t xml:space="preserve">4.5 Denial of Access to Samples </w:t>
      </w:r>
    </w:p>
    <w:p w14:paraId="04BE2465" w14:textId="77777777" w:rsidR="003B3C4C" w:rsidRDefault="003B3C4C" w:rsidP="003B3C4C">
      <w:pPr>
        <w:spacing w:line="257" w:lineRule="auto"/>
      </w:pPr>
      <w:r w:rsidRPr="6A523EC7">
        <w:rPr>
          <w:rFonts w:eastAsia="Calibri"/>
        </w:rPr>
        <w:lastRenderedPageBreak/>
        <w:t xml:space="preserve">As a practical matter, </w:t>
      </w:r>
      <w:r w:rsidRPr="6A523EC7">
        <w:rPr>
          <w:rFonts w:eastAsia="Calibri"/>
          <w:u w:val="single"/>
        </w:rPr>
        <w:t>if a collector does not agree to provide an equitable share of benefits, in advance, to the source of biological samples, the collector may well be denied access to the samples</w:t>
      </w:r>
      <w:r w:rsidRPr="6A523EC7">
        <w:rPr>
          <w:rFonts w:eastAsia="Calibri"/>
        </w:rPr>
        <w:t xml:space="preserve">.69 The long </w:t>
      </w:r>
      <w:r w:rsidRPr="6A523EC7">
        <w:rPr>
          <w:rFonts w:eastAsia="Calibri"/>
          <w:u w:val="single"/>
        </w:rPr>
        <w:t>term consequences will be that the possibilities for fieldwork will dry up.</w:t>
      </w:r>
      <w:r w:rsidRPr="6A523EC7">
        <w:rPr>
          <w:rFonts w:eastAsia="Calibri"/>
        </w:rPr>
        <w:t xml:space="preserve"> </w:t>
      </w:r>
    </w:p>
    <w:p w14:paraId="0D86DDF5" w14:textId="77777777" w:rsidR="003B3C4C" w:rsidRDefault="003B3C4C" w:rsidP="003B3C4C">
      <w:pPr>
        <w:spacing w:line="257" w:lineRule="auto"/>
      </w:pPr>
      <w:r w:rsidRPr="6A523EC7">
        <w:rPr>
          <w:rFonts w:eastAsia="Calibri"/>
        </w:rPr>
        <w:t xml:space="preserve">4.6 Blacklisting </w:t>
      </w:r>
    </w:p>
    <w:p w14:paraId="6CD388DA" w14:textId="65E3BB75" w:rsidR="003B3C4C" w:rsidRPr="003B3C4C" w:rsidRDefault="003B3C4C" w:rsidP="003B3C4C">
      <w:pPr>
        <w:spacing w:line="257" w:lineRule="auto"/>
      </w:pPr>
      <w:r w:rsidRPr="5A6EF1DF">
        <w:rPr>
          <w:rFonts w:eastAsia="Calibri"/>
        </w:rPr>
        <w:t xml:space="preserve">He or she who breaks the rules will suffer from bad reputation. He or she will find it increasingly difficult to find doors open for further research. A </w:t>
      </w:r>
      <w:r w:rsidRPr="5A6EF1DF">
        <w:rPr>
          <w:rFonts w:eastAsia="Calibri"/>
          <w:u w:val="single"/>
        </w:rPr>
        <w:t>company who one associates with biopiracy may end up with weak patents, be exposed in media, lose sources of supply, face the prospect of consumer and government boycotts, import barriers, loss of market share and may face financial penalties</w:t>
      </w:r>
      <w:r w:rsidRPr="5A6EF1DF">
        <w:rPr>
          <w:rFonts w:eastAsia="Calibri"/>
        </w:rPr>
        <w:t>.70</w:t>
      </w:r>
    </w:p>
    <w:p w14:paraId="1B41CAB5" w14:textId="2286FFDF" w:rsidR="00E616C3" w:rsidRPr="00E616C3" w:rsidRDefault="00E616C3" w:rsidP="00E616C3">
      <w:pPr>
        <w:pStyle w:val="Heading1"/>
      </w:pPr>
      <w:r>
        <w:lastRenderedPageBreak/>
        <w:t>Biopiracy Advantage Neg</w:t>
      </w:r>
    </w:p>
    <w:p w14:paraId="18C77DFE" w14:textId="77777777" w:rsidR="009D3746" w:rsidRDefault="009D3746" w:rsidP="009D3746">
      <w:pPr>
        <w:spacing w:after="0" w:line="240" w:lineRule="auto"/>
        <w:rPr>
          <w:rFonts w:ascii="Times New Roman" w:eastAsia="Times New Roman" w:hAnsi="Times New Roman" w:cs="Times New Roman"/>
          <w:sz w:val="24"/>
        </w:rPr>
      </w:pPr>
    </w:p>
    <w:p w14:paraId="493B3C6B" w14:textId="77777777" w:rsidR="003B3C4C" w:rsidRDefault="003B3C4C" w:rsidP="003B3C4C">
      <w:pPr>
        <w:pStyle w:val="Heading3"/>
      </w:pPr>
      <w:r>
        <w:lastRenderedPageBreak/>
        <w:t>Alt Causes Biopiracy</w:t>
      </w:r>
    </w:p>
    <w:p w14:paraId="0089B7DB" w14:textId="77777777" w:rsidR="003B3C4C" w:rsidRDefault="003B3C4C" w:rsidP="003B3C4C">
      <w:pPr>
        <w:pStyle w:val="Heading4"/>
      </w:pPr>
      <w:r>
        <w:t>The aff fails – policy change based solely in patent law disregards that biopiracy occurs in a multitude of sectors including those separate from legal fields</w:t>
      </w:r>
    </w:p>
    <w:p w14:paraId="3E5EFE03" w14:textId="77777777" w:rsidR="003B3C4C" w:rsidRDefault="003B3C4C" w:rsidP="003B3C4C">
      <w:pPr>
        <w:rPr>
          <w:rStyle w:val="Style13ptBold"/>
        </w:rPr>
      </w:pPr>
      <w:r>
        <w:rPr>
          <w:rStyle w:val="Style13ptBold"/>
        </w:rPr>
        <w:t>de Werra, University Of Geneva IP Law Professor, 9</w:t>
      </w:r>
    </w:p>
    <w:p w14:paraId="5D438E6F" w14:textId="77777777" w:rsidR="003B3C4C" w:rsidRPr="002928FB" w:rsidRDefault="003B3C4C" w:rsidP="003B3C4C">
      <w:r w:rsidRPr="002928FB">
        <w:t>[</w:t>
      </w:r>
      <w:r>
        <w:t>Jacques, 2-22-2009, Vanderbilt Journal of Transnational Law, “</w:t>
      </w:r>
      <w:r w:rsidRPr="002928FB">
        <w:t>Fighting Against Biopiracy: Does the Obligation to Disclose in Patent Applications Truly Help?</w:t>
      </w:r>
      <w:r>
        <w:t xml:space="preserve">,” Volume 42, No. 1, 143-179, </w:t>
      </w:r>
      <w:hyperlink r:id="rId111" w:history="1">
        <w:r w:rsidRPr="00280472">
          <w:rPr>
            <w:rStyle w:val="Hyperlink"/>
          </w:rPr>
          <w:t>https://papers.ssrn.com/sol3/papers.cfm?abstract_id=1347695</w:t>
        </w:r>
      </w:hyperlink>
      <w:r>
        <w:t>, accessed 7-1-2024, CM]</w:t>
      </w:r>
    </w:p>
    <w:p w14:paraId="03BC195C" w14:textId="77777777" w:rsidR="003B3C4C" w:rsidRDefault="003B3C4C" w:rsidP="003B3C4C">
      <w:r>
        <w:t xml:space="preserve">However, </w:t>
      </w:r>
      <w:r w:rsidRPr="002928FB">
        <w:rPr>
          <w:rStyle w:val="StyleUnderline"/>
        </w:rPr>
        <w:t>the misappropriation of traditional knowledge is not</w:t>
      </w:r>
      <w:r w:rsidRPr="00400370">
        <w:rPr>
          <w:sz w:val="12"/>
        </w:rPr>
        <w:t xml:space="preserve">¶ </w:t>
      </w:r>
      <w:r w:rsidRPr="002928FB">
        <w:rPr>
          <w:rStyle w:val="StyleUnderline"/>
        </w:rPr>
        <w:t>limited to</w:t>
      </w:r>
      <w:r>
        <w:t xml:space="preserve"> cases of </w:t>
      </w:r>
      <w:r w:rsidRPr="002928FB">
        <w:rPr>
          <w:rStyle w:val="StyleUnderline"/>
        </w:rPr>
        <w:t>its unauthorized use in</w:t>
      </w:r>
      <w:r>
        <w:t xml:space="preserve"> inventions for which </w:t>
      </w:r>
      <w:r w:rsidRPr="002928FB">
        <w:rPr>
          <w:rStyle w:val="StyleUnderline"/>
        </w:rPr>
        <w:t>patent¶ protection</w:t>
      </w:r>
      <w:r>
        <w:t xml:space="preserve"> has been sought. </w:t>
      </w:r>
      <w:r w:rsidRPr="002928FB">
        <w:rPr>
          <w:rStyle w:val="StyleUnderline"/>
        </w:rPr>
        <w:t>Unauthorized use of traditional knowledge</w:t>
      </w:r>
      <w:r>
        <w:t xml:space="preserve"> also </w:t>
      </w:r>
      <w:r w:rsidRPr="002928FB">
        <w:rPr>
          <w:rStyle w:val="StyleUnderline"/>
        </w:rPr>
        <w:t>occurs in cases that do not lead to</w:t>
      </w:r>
      <w:r>
        <w:t xml:space="preserve"> the filing of</w:t>
      </w:r>
      <w:r w:rsidRPr="002928FB">
        <w:rPr>
          <w:rStyle w:val="StyleUnderline"/>
        </w:rPr>
        <w:t xml:space="preserve"> patent¶ applications</w:t>
      </w:r>
      <w:r>
        <w:t xml:space="preserve">.160 Therefore, </w:t>
      </w:r>
      <w:r w:rsidRPr="002928FB">
        <w:rPr>
          <w:rStyle w:val="StyleUnderline"/>
        </w:rPr>
        <w:t>a solution anchored solely in patent law¶ would not solve all potential disputes over misappropriation of¶ traditional knowledge.</w:t>
      </w:r>
      <w:r>
        <w:t xml:space="preserve"> </w:t>
      </w:r>
      <w:r w:rsidRPr="002928FB">
        <w:rPr>
          <w:rStyle w:val="StyleUnderline"/>
        </w:rPr>
        <w:t>Any</w:t>
      </w:r>
      <w:r>
        <w:t xml:space="preserve"> global </w:t>
      </w:r>
      <w:r w:rsidRPr="002928FB">
        <w:rPr>
          <w:rStyle w:val="StyleUnderline"/>
        </w:rPr>
        <w:t>solution will</w:t>
      </w:r>
      <w:r>
        <w:t xml:space="preserve"> consequently </w:t>
      </w:r>
      <w:r w:rsidRPr="002928FB">
        <w:rPr>
          <w:rStyle w:val="StyleUnderline"/>
        </w:rPr>
        <w:t xml:space="preserve">require¶ an interdisciplinary approach combining </w:t>
      </w:r>
      <w:r>
        <w:t xml:space="preserve">different </w:t>
      </w:r>
      <w:r w:rsidRPr="002928FB">
        <w:rPr>
          <w:rStyle w:val="StyleUnderline"/>
        </w:rPr>
        <w:t xml:space="preserve">legal161—including¶ intellectual property, 162 unfair competition, biodiversity, and,¶ </w:t>
      </w:r>
      <w:r>
        <w:t xml:space="preserve">potentially, tangible163 and intangible </w:t>
      </w:r>
      <w:r w:rsidRPr="002928FB">
        <w:rPr>
          <w:rStyle w:val="StyleUnderline"/>
        </w:rPr>
        <w:t>cultural property laws—and¶ non-legal fields</w:t>
      </w:r>
      <w:r>
        <w:t xml:space="preserve">.164 Such </w:t>
      </w:r>
      <w:r w:rsidRPr="002928FB">
        <w:rPr>
          <w:rStyle w:val="StyleUnderline"/>
        </w:rPr>
        <w:t xml:space="preserve">an interdisciplinary approach should create¶ mutually beneficial interactions </w:t>
      </w:r>
      <w:r>
        <w:t>between the respective fields, as well</w:t>
      </w:r>
      <w:r w:rsidRPr="00400370">
        <w:rPr>
          <w:sz w:val="12"/>
        </w:rPr>
        <w:t xml:space="preserve">¶ </w:t>
      </w:r>
      <w:r>
        <w:t xml:space="preserve">as </w:t>
      </w:r>
      <w:r w:rsidRPr="002928FB">
        <w:rPr>
          <w:rStyle w:val="StyleUnderline"/>
        </w:rPr>
        <w:t>between people and institutions</w:t>
      </w:r>
      <w:r>
        <w:t xml:space="preserve"> involved, </w:t>
      </w:r>
      <w:r w:rsidRPr="002928FB">
        <w:rPr>
          <w:rStyle w:val="StyleUnderline"/>
        </w:rPr>
        <w:t>both national and¶ international</w:t>
      </w:r>
      <w:r>
        <w:t>. This sharing of ideas could pave the way for the</w:t>
      </w:r>
      <w:r w:rsidRPr="00400370">
        <w:rPr>
          <w:sz w:val="12"/>
        </w:rPr>
        <w:t xml:space="preserve">¶ </w:t>
      </w:r>
      <w:r>
        <w:t>implementation of an effective benefit sharing system for use of</w:t>
      </w:r>
      <w:r w:rsidRPr="00400370">
        <w:rPr>
          <w:sz w:val="12"/>
        </w:rPr>
        <w:t xml:space="preserve">¶ </w:t>
      </w:r>
      <w:r>
        <w:t>traditional knowledge, thereby ensuring the protection of</w:t>
      </w:r>
      <w:r w:rsidRPr="00400370">
        <w:rPr>
          <w:sz w:val="12"/>
        </w:rPr>
        <w:t xml:space="preserve">¶ </w:t>
      </w:r>
      <w:r>
        <w:t>communities without overly burdening other stakeholders.165</w:t>
      </w:r>
    </w:p>
    <w:p w14:paraId="513E59C8" w14:textId="302376BE" w:rsidR="003B3C4C" w:rsidRDefault="003B3C4C" w:rsidP="003B3C4C">
      <w:pPr>
        <w:pStyle w:val="Heading3"/>
      </w:pPr>
      <w:r>
        <w:lastRenderedPageBreak/>
        <w:t>Patents Bad</w:t>
      </w:r>
    </w:p>
    <w:p w14:paraId="7A4973A1" w14:textId="739C60E6" w:rsidR="00C72ADA" w:rsidRDefault="00C72ADA" w:rsidP="00C72ADA">
      <w:pPr>
        <w:pStyle w:val="Heading4"/>
      </w:pPr>
      <w:r>
        <w:t>Turn – patents on TK destroy indigenous culture</w:t>
      </w:r>
    </w:p>
    <w:p w14:paraId="6EE5E178" w14:textId="77777777" w:rsidR="00C72ADA" w:rsidRDefault="00C72ADA" w:rsidP="00C72ADA">
      <w:r>
        <w:t xml:space="preserve">Monique </w:t>
      </w:r>
      <w:r w:rsidRPr="00524231">
        <w:rPr>
          <w:rStyle w:val="Style13ptBold"/>
        </w:rPr>
        <w:t>Perrot-Lanaud 2000</w:t>
      </w:r>
      <w:r>
        <w:t>, “</w:t>
      </w:r>
      <w:r w:rsidRPr="00970F38">
        <w:t>Winning hearts and minds in the media</w:t>
      </w:r>
      <w:r>
        <w:t xml:space="preserve">,” UNESCO, Accessed July 8, 2024, </w:t>
      </w:r>
      <w:r w:rsidRPr="00970F38">
        <w:t>https://unesdoc.unesco.org/ark:/48223/pf0000120206</w:t>
      </w:r>
    </w:p>
    <w:p w14:paraId="0407ADB6" w14:textId="77777777" w:rsidR="00C72ADA" w:rsidRDefault="00C72ADA" w:rsidP="00C72ADA">
      <w:r w:rsidRPr="009F1882">
        <w:t xml:space="preserve">While this growing recognition of </w:t>
      </w:r>
      <w:r w:rsidRPr="00765910">
        <w:rPr>
          <w:rStyle w:val="StyleUnderline"/>
        </w:rPr>
        <w:t>traditional knowledge</w:t>
      </w:r>
      <w:r w:rsidRPr="009F1882">
        <w:t xml:space="preserve"> might seem beneficial, it</w:t>
      </w:r>
      <w:r>
        <w:t xml:space="preserve"> </w:t>
      </w:r>
      <w:r w:rsidRPr="009F1882">
        <w:t>poses</w:t>
      </w:r>
      <w:r>
        <w:t xml:space="preserve"> </w:t>
      </w:r>
      <w:r w:rsidRPr="009F1882">
        <w:t>some major problems. It dissects and reduces</w:t>
      </w:r>
      <w:r>
        <w:t xml:space="preserve"> </w:t>
      </w:r>
      <w:r w:rsidRPr="009F1882">
        <w:t>such knowledge into the categories of “useful”</w:t>
      </w:r>
      <w:r>
        <w:t xml:space="preserve"> </w:t>
      </w:r>
      <w:r w:rsidRPr="009F1882">
        <w:t>and “useless”, fragmenting traditional systems</w:t>
      </w:r>
      <w:r>
        <w:t xml:space="preserve"> </w:t>
      </w:r>
      <w:r w:rsidRPr="009F1882">
        <w:t>and leading to their accelerated replacement</w:t>
      </w:r>
      <w:r>
        <w:t xml:space="preserve"> </w:t>
      </w:r>
      <w:r w:rsidRPr="009F1882">
        <w:t xml:space="preserve">by science.  It </w:t>
      </w:r>
      <w:r w:rsidRPr="00765910">
        <w:rPr>
          <w:rStyle w:val="StyleUnderline"/>
        </w:rPr>
        <w:t>has</w:t>
      </w:r>
      <w:r w:rsidRPr="009F1882">
        <w:t xml:space="preserve"> also  triggered  an  intensification of “biopiracy”, the unauthorised appropriation of traditional knowledge, and subsequently  calls  for  appropriate  systems  of</w:t>
      </w:r>
      <w:r>
        <w:t xml:space="preserve"> </w:t>
      </w:r>
      <w:r w:rsidRPr="009F1882">
        <w:t xml:space="preserve">protection for this knowledge. </w:t>
      </w:r>
    </w:p>
    <w:p w14:paraId="359FCEFF" w14:textId="77777777" w:rsidR="00C72ADA" w:rsidRDefault="00C72ADA" w:rsidP="00C72ADA">
      <w:r w:rsidRPr="009F1882">
        <w:t>Property rights</w:t>
      </w:r>
      <w:r>
        <w:t xml:space="preserve"> </w:t>
      </w:r>
    </w:p>
    <w:p w14:paraId="4ED4E919" w14:textId="77777777" w:rsidR="00C72ADA" w:rsidRDefault="00C72ADA" w:rsidP="00C72ADA">
      <w:r w:rsidRPr="00765910">
        <w:rPr>
          <w:rStyle w:val="StyleUnderline"/>
        </w:rPr>
        <w:t>Adapting intellectual property rights (IPR) arrangements is one solution.  Patent and copyright laws, however, have evolved within narrow socio-economic and political contexts. Designed to protect individuals whose inventions require safeguarding in view of their potential commercial  value,  they  remain in compatible  with  traditional  knowledge, which is collectively owned, whose “invention” extends across generations, and whose raison d’être is not profit, but ecological understanding and social meaning</w:t>
      </w:r>
      <w:r w:rsidRPr="009F1882">
        <w:t>.</w:t>
      </w:r>
      <w:r>
        <w:t xml:space="preserve"> </w:t>
      </w:r>
    </w:p>
    <w:p w14:paraId="58FF4377" w14:textId="77777777" w:rsidR="00C72ADA" w:rsidRDefault="00C72ADA" w:rsidP="00C72ADA">
      <w:r w:rsidRPr="00765910">
        <w:rPr>
          <w:rStyle w:val="StyleUnderline"/>
        </w:rPr>
        <w:t>Due to these contradictions, legal rights may have impacts quite other than those intended. By protecting select elements in isolation from the larger cultural context, they encourage fragmentation of the cultural system. By designating knowledge  “owners”,  they  may trigger social dissension between recognised proprietors  and  others  who  are  excluded. Finally, as IPRs protect knowledge by setting rules for their commercial exploitation, they may facilitate the appropriation of traditional knowledge by the global marketplace</w:t>
      </w:r>
      <w:r w:rsidRPr="009F1882">
        <w:t>. In short,</w:t>
      </w:r>
      <w:r>
        <w:t xml:space="preserve"> </w:t>
      </w:r>
      <w:r w:rsidRPr="00765910">
        <w:rPr>
          <w:rStyle w:val="StyleUnderline"/>
        </w:rPr>
        <w:t>extant legal arrangements are ill adapted for protecting  traditional  knowledge</w:t>
      </w:r>
      <w:r w:rsidRPr="009F1882">
        <w:t>.  Today,</w:t>
      </w:r>
      <w:r>
        <w:t xml:space="preserve"> </w:t>
      </w:r>
      <w:r w:rsidRPr="009F1882">
        <w:t>efforts  are  turning  towards  the  challenging</w:t>
      </w:r>
      <w:r>
        <w:t xml:space="preserve"> </w:t>
      </w:r>
      <w:r w:rsidRPr="009F1882">
        <w:t>task of defining new or sui generis</w:t>
      </w:r>
      <w:r>
        <w:t xml:space="preserve"> </w:t>
      </w:r>
      <w:r w:rsidRPr="009F1882">
        <w:t>systems</w:t>
      </w:r>
      <w:r>
        <w:t>.</w:t>
      </w:r>
    </w:p>
    <w:p w14:paraId="53CC0ED6" w14:textId="77777777" w:rsidR="00C72ADA" w:rsidRDefault="00C72ADA" w:rsidP="00C72ADA">
      <w:pPr>
        <w:pStyle w:val="Heading4"/>
      </w:pPr>
      <w:r>
        <w:t>Patents fail to benefit indigenous communities, and trap traditional knowledge in the alien logic of IPR.</w:t>
      </w:r>
    </w:p>
    <w:p w14:paraId="56620314" w14:textId="77777777" w:rsidR="00C72ADA" w:rsidRDefault="00C72ADA" w:rsidP="00C72ADA">
      <w:r w:rsidRPr="0087746A">
        <w:t xml:space="preserve">Kaushiki </w:t>
      </w:r>
      <w:r w:rsidRPr="001B51EC">
        <w:rPr>
          <w:rStyle w:val="Style13ptBold"/>
        </w:rPr>
        <w:t>Das, ’20</w:t>
      </w:r>
      <w:r>
        <w:t xml:space="preserve">, </w:t>
      </w:r>
      <w:r w:rsidRPr="001B51EC">
        <w:t>Centre for the Study of Social Systems, Jawaharlal Nehru University, New Delhi, India</w:t>
      </w:r>
      <w:r>
        <w:t xml:space="preserve">, “The Global Quest for Green Gold: Implications of Bioprospecting and Patenting for Indigenous Bioresources and Knowledge,” </w:t>
      </w:r>
      <w:r w:rsidRPr="001B51EC">
        <w:t>Society and Culture in South Asia 6(1) 74–97, 2020</w:t>
      </w:r>
      <w:r>
        <w:t xml:space="preserve">, accessed July 1, 2024, </w:t>
      </w:r>
      <w:r w:rsidRPr="001B51EC">
        <w:t>https://journals.sagepub.com/doi/pdf/10.1177/2393861719883068</w:t>
      </w:r>
    </w:p>
    <w:p w14:paraId="091D0038" w14:textId="77777777" w:rsidR="00C72ADA" w:rsidRDefault="00C72ADA" w:rsidP="00C72ADA">
      <w:r w:rsidRPr="00F4587A">
        <w:t xml:space="preserve">However, it is imperative to acknowledge that </w:t>
      </w:r>
      <w:r w:rsidRPr="00C23E46">
        <w:rPr>
          <w:rStyle w:val="StyleUnderline"/>
        </w:rPr>
        <w:t>the collective nature of indigenous knowledge and its accumulation over generations contests the patent regime’s emphasis on the individual innovator</w:t>
      </w:r>
      <w:r w:rsidRPr="00F4587A">
        <w:t xml:space="preserve"> (Plahe and Nyland 2003). Communal patent regimes such as in Brazil can deter foreign patent claims on bioresources and can empower the communities to negotiate better with the bioprospecting firms (Mgbeoji 2001). But, </w:t>
      </w:r>
      <w:r w:rsidRPr="00C23E46">
        <w:rPr>
          <w:rStyle w:val="StyleUnderline"/>
        </w:rPr>
        <w:t>IPRs</w:t>
      </w:r>
      <w:r w:rsidRPr="00F4587A">
        <w:t xml:space="preserve">, mainly economic in nature, </w:t>
      </w:r>
      <w:r w:rsidRPr="00C23E46">
        <w:rPr>
          <w:rStyle w:val="StyleUnderline"/>
        </w:rPr>
        <w:t>are unable to guarantee the political desire for self-determination that communities seek. The current patent regime, which favours western ways of knowing, does not acknowledge that the indigenous communities’ epistemological orientation is different and by accepting IPRs, they fall into the trap of accepting an alien logic</w:t>
      </w:r>
      <w:r w:rsidRPr="00F4587A">
        <w:t xml:space="preserve"> (Oguamanam 2004). </w:t>
      </w:r>
      <w:r w:rsidRPr="00C23E46">
        <w:rPr>
          <w:rStyle w:val="StyleUnderline"/>
        </w:rPr>
        <w:t xml:space="preserve">By laying claims to knowledge as property, the patent regime alters the communities’ relationships, </w:t>
      </w:r>
      <w:r w:rsidRPr="00C23E46">
        <w:rPr>
          <w:rStyle w:val="StyleUnderline"/>
        </w:rPr>
        <w:lastRenderedPageBreak/>
        <w:t>focusing on the individual members as isolated entities related through power</w:t>
      </w:r>
      <w:r w:rsidRPr="00F4587A">
        <w:t xml:space="preserve"> (Wright 1994). Hence, IPRs cannot guarantee their rights of ownership over bioresources and knowledge. The need of the hour is the forging of alternative legal and administrative mechanisms that acknowledge and enforce the</w:t>
      </w:r>
      <w:r>
        <w:t xml:space="preserve"> communities’ claims over their knowledge while also facilitating access to some aspects of the knowledge to the public (Aoki 1998).</w:t>
      </w:r>
    </w:p>
    <w:p w14:paraId="389E11AD" w14:textId="77777777" w:rsidR="00C72ADA" w:rsidRDefault="00C72ADA" w:rsidP="00C72ADA">
      <w:r>
        <w:t>Conclusion</w:t>
      </w:r>
    </w:p>
    <w:p w14:paraId="2318EF91" w14:textId="77777777" w:rsidR="00C72ADA" w:rsidRDefault="00C72ADA" w:rsidP="00C72ADA">
      <w:r>
        <w:t>Not just the Global North, governments and domestic corporations in the Global South also engage in expropriation within their own territories under this regime in which social groups which are not legal entities with organisational strength are placed in a weak position. Global South countries often renege on their commitment to the Convention of Biological Diversity and make profits by selling bioresources to the biotech industry, both foreign and domestic. Further, bioprospecting has also been undertaken within the global North by its domestic firms. For instance, the Yellowstone National Park was opened to bioprospecting pharma firms on 17 August 1997. Diversa Corporation bought the rights to seek thermophile microorganisms in the hot springs, which was approved by park officials, hoping that it will raise awareness about the value of microorganisms and encourage conservation (Kate et al. 1998).</w:t>
      </w:r>
    </w:p>
    <w:p w14:paraId="0EAB5FBA" w14:textId="77777777" w:rsidR="00C72ADA" w:rsidRDefault="00C72ADA" w:rsidP="00C72ADA">
      <w:r>
        <w:t xml:space="preserve">Second, </w:t>
      </w:r>
      <w:r w:rsidRPr="00C23E46">
        <w:rPr>
          <w:rStyle w:val="StyleUnderline"/>
        </w:rPr>
        <w:t>tribal communities are not always passive to exploitative advances, indigenous knowledge is not stagnant and pure, and communities are not homogeneous; they are highly stratified and have seen unequal development</w:t>
      </w:r>
      <w:r>
        <w:t>. But the bioprospectors and protesting civil society organisations like the NGOs construct an idyllic image of the tribal groups, while claiming to represent the communities’ interests (Bjørkan and Qvenild 2010). Bioprospectors rely on these premises to defend bioprospecting, arguing that these projects will ameliorate the lives of the community by preserving natural resources, discovering innovative drugs and boosting their economic development with little awareness of the endogenous developments in the community or in the regions concerned. Opposing NGOs, on the other hand, reiterate the narrative of vulnerable tribal people in order to challenge the projects, arguing that the communities’ resources and knowledge will be privatised by the pharmaceutical corporations.</w:t>
      </w:r>
    </w:p>
    <w:p w14:paraId="5F841213" w14:textId="77777777" w:rsidR="00C72ADA" w:rsidRDefault="00C72ADA" w:rsidP="00C72ADA">
      <w:r>
        <w:t>These one-sided narratives have not been borne out by experience and social experiments, where tribal groups have asserted their right to participate in bioprospecting projects. For instance, in 1995, a bioprospecting agreement was signed between the indigenous group, UZACHI (representing Zapotec and Chinantec communities) and the company, Sandoz in Oaxaca, Mexico. The agreement dictated that the tribal communities would accumulate plant genetic material like mushrooms for the company. In return, the company would set up a laboratory and provide technical training. When the UZACHI was criticised by the NGOS for participating, they responded that they did not require any institution to mediate on their behalf (Bjørkan and Qvenild 2010). In Kerala, the Kani tribals had made an informed decision to enter into an agreement with the Jawaharlal Nehru Tropical Botanic Garden Research Institute, with the intention of profiting from it. The money was directed towards setting up hospitals and schools and for even buying TV sets (Francis 2009). Tribal communities exercise their agency and strategically negotiate their contracts with the bioprospectors to derive benefits. Sometimes, they deliberately accept the idealised image of a self-contained community with frozen cultures and histories for demanding their stake in the genetic resources and knowledge (Greene 2004).</w:t>
      </w:r>
    </w:p>
    <w:p w14:paraId="68B642E2" w14:textId="77777777" w:rsidR="00C72ADA" w:rsidRDefault="00C72ADA" w:rsidP="00C72ADA">
      <w:r>
        <w:t xml:space="preserve">However, </w:t>
      </w:r>
      <w:r w:rsidRPr="00C23E46">
        <w:rPr>
          <w:rStyle w:val="StyleUnderline"/>
        </w:rPr>
        <w:t>even as indigenous communities exercise some kind of agency, it does not negate the fact that there is exploitation in such asymmetric arrangements</w:t>
      </w:r>
      <w:r>
        <w:t xml:space="preserve">. In the Global South, where communities are internally stratified and are competing to protect their livelihood options under conditions where they </w:t>
      </w:r>
      <w:r>
        <w:lastRenderedPageBreak/>
        <w:t xml:space="preserve">experience lack of control over their economic and ecological environment and resources, </w:t>
      </w:r>
      <w:r w:rsidRPr="00C23E46">
        <w:rPr>
          <w:rStyle w:val="StyleUnderline"/>
        </w:rPr>
        <w:t>contractual agreements are</w:t>
      </w:r>
      <w:r>
        <w:t xml:space="preserve"> also </w:t>
      </w:r>
      <w:r w:rsidRPr="00C23E46">
        <w:rPr>
          <w:rStyle w:val="StyleUnderline"/>
        </w:rPr>
        <w:t>titled in favour of legally strong and rich corporate entities</w:t>
      </w:r>
      <w:r>
        <w:t>.</w:t>
      </w:r>
    </w:p>
    <w:p w14:paraId="3330CC17" w14:textId="77777777" w:rsidR="00C72ADA" w:rsidRDefault="00C72ADA" w:rsidP="00C72ADA">
      <w:r>
        <w:t xml:space="preserve">Even if the indigenous communities do not wish to entertain bioprospecting projects, there is hardly any unity and any institution in place to ensure that such activity ceases. </w:t>
      </w:r>
      <w:r w:rsidRPr="00C23E46">
        <w:rPr>
          <w:rStyle w:val="StyleUnderline"/>
        </w:rPr>
        <w:t>Tribal societies</w:t>
      </w:r>
      <w:r>
        <w:t xml:space="preserve"> are heterogeneous, with differences of religion, ideology, values, political orientation, way of life, resulting in conflicts between its members (Xaxa 2008). They </w:t>
      </w:r>
      <w:r w:rsidRPr="00C23E46">
        <w:rPr>
          <w:rStyle w:val="StyleUnderline"/>
        </w:rPr>
        <w:t>are often pitted against each other to grab whatever is promised to them by the bioprospectors</w:t>
      </w:r>
      <w:r>
        <w:t xml:space="preserve"> (Bjørkan and Qvenild 2010). For instance, in 1993, under the ICBGs programme,10 a bioprospecting agreement was signed between Washington University in Missouri, Universidad San Marcos and Universidad Peruana Cayetano Heredia in Lima, Monsanto-Searle company and organisations of the Aguaruna community. The proposal was to accumulate native medicines with the help of the community in Maranon. Around 200 plants were deposited at local universities and 20 plants were transported to the Monsanto- Searle laboratories, Chicago. Washington University had not revealed that it intended to develop drugs for the Monsanto-Searle company (Chatterjee 1997). In 1995, when the Council of Aguaruna and Huambisa Peoples discovered this, it ordered the university researchers to leave the forests. The ICBG chose to ignore the order of the Council, ceased its negotiations with the Council and instead proceeded to forge a deal with other Aguaruna groups, such as the Sociedad Peruana de Derecho Ambiental and the Peruvian National Indigenous Organisation. Thus, </w:t>
      </w:r>
      <w:r w:rsidRPr="00C23E46">
        <w:rPr>
          <w:rStyle w:val="StyleUnderline"/>
        </w:rPr>
        <w:t>with the intrusion of bioprospecting projects, the clashes between the communities are amplified, especially in cases where the plants and knowledge are shared by several communities</w:t>
      </w:r>
      <w:r>
        <w:t>.</w:t>
      </w:r>
    </w:p>
    <w:p w14:paraId="0470E68D" w14:textId="483C8BF0" w:rsidR="00C72ADA" w:rsidRDefault="00C72ADA" w:rsidP="00C72ADA">
      <w:r>
        <w:t xml:space="preserve">In conclusion, </w:t>
      </w:r>
      <w:r w:rsidRPr="00C23E46">
        <w:rPr>
          <w:rStyle w:val="StyleUnderline"/>
        </w:rPr>
        <w:t>bioprospecting projects</w:t>
      </w:r>
      <w:r>
        <w:t xml:space="preserve"> pose an intriguing conundrum. They </w:t>
      </w:r>
      <w:r w:rsidRPr="00C23E46">
        <w:rPr>
          <w:rStyle w:val="StyleUnderline"/>
        </w:rPr>
        <w:t>claim that they can ensure sustainable utilisation of bioresources, can preserve indigenous knowledge, can grant benefits to indigenous communities and can help discover plants with therapeutic potential which will enhance public health</w:t>
      </w:r>
      <w:r>
        <w:t xml:space="preserve">. Though there is a long history of negotiation with more and more inclusive discourses, </w:t>
      </w:r>
      <w:r w:rsidRPr="00C23E46">
        <w:rPr>
          <w:rStyle w:val="StyleUnderline"/>
        </w:rPr>
        <w:t>the ground reality is that, bioprospectors are strong and coherent economic entities with undeterred interests in cataloguing indigenous bioresources and knowledge, enabling greater appropriation and sequester regions rich in bioresources</w:t>
      </w:r>
      <w:r>
        <w:t xml:space="preserve">. If they do not deny access to indigenous communities, </w:t>
      </w:r>
      <w:r w:rsidRPr="00C23E46">
        <w:rPr>
          <w:rStyle w:val="StyleUnderline"/>
        </w:rPr>
        <w:t>they only share minuscule amount of benefits from indigenous communities leaving these loosely integrated social entities on the defensive mode with weak economic and legal support</w:t>
      </w:r>
      <w:r>
        <w:t>.</w:t>
      </w:r>
    </w:p>
    <w:p w14:paraId="261BC0D8" w14:textId="77777777" w:rsidR="003B3C4C" w:rsidRDefault="003B3C4C" w:rsidP="003B3C4C">
      <w:pPr>
        <w:pStyle w:val="Heading4"/>
        <w:spacing w:line="257" w:lineRule="auto"/>
      </w:pPr>
      <w:r w:rsidRPr="5A6EF1DF">
        <w:rPr>
          <w:rFonts w:eastAsia="Calibri" w:cs="Calibri"/>
        </w:rPr>
        <w:t xml:space="preserve">Patent protections fail to protect traditional knowledge – patentability framing forgoes motives and concerns </w:t>
      </w:r>
    </w:p>
    <w:p w14:paraId="11C1EC06" w14:textId="77777777" w:rsidR="003B3C4C" w:rsidRDefault="003B3C4C" w:rsidP="003B3C4C">
      <w:pPr>
        <w:spacing w:line="257" w:lineRule="auto"/>
      </w:pPr>
      <w:r w:rsidRPr="5A6EF1DF">
        <w:rPr>
          <w:rFonts w:eastAsia="Calibri"/>
          <w:b/>
          <w:bCs/>
          <w:sz w:val="26"/>
          <w:szCs w:val="26"/>
        </w:rPr>
        <w:t>Bosse, Queen's University Belfast IP Lecturer, 24</w:t>
      </w:r>
    </w:p>
    <w:p w14:paraId="57885594" w14:textId="77777777" w:rsidR="003B3C4C" w:rsidRDefault="003B3C4C" w:rsidP="003B3C4C">
      <w:pPr>
        <w:spacing w:line="257" w:lineRule="auto"/>
      </w:pPr>
      <w:r w:rsidRPr="5A6EF1DF">
        <w:rPr>
          <w:rFonts w:eastAsia="Calibri"/>
        </w:rPr>
        <w:t xml:space="preserve">[Jocelyn, 5/20/2024, Intellectual Property Quarterly, “Re-examining the “wild” story of the ayahuasca plant patent”, pg. 24-29, </w:t>
      </w:r>
      <w:hyperlink r:id="rId112">
        <w:r w:rsidRPr="5A6EF1DF">
          <w:rPr>
            <w:rStyle w:val="Hyperlink"/>
            <w:rFonts w:eastAsia="Calibri"/>
          </w:rPr>
          <w:t>https://pureadmin.qub.ac.uk/ws/portalfiles/portal/591084834/2024_Bosse_-_Re-examining_the_wild_story_of_the_ayahuasca_plant_patent.pdf</w:t>
        </w:r>
      </w:hyperlink>
      <w:r w:rsidRPr="5A6EF1DF">
        <w:rPr>
          <w:rFonts w:eastAsia="Calibri"/>
        </w:rPr>
        <w:t>, accessed 7/2/2024, LR]</w:t>
      </w:r>
    </w:p>
    <w:p w14:paraId="2447FFD6" w14:textId="77777777" w:rsidR="003B3C4C" w:rsidRDefault="003B3C4C" w:rsidP="003B3C4C">
      <w:pPr>
        <w:spacing w:line="257" w:lineRule="auto"/>
      </w:pPr>
      <w:r w:rsidRPr="5A6EF1DF">
        <w:rPr>
          <w:rFonts w:eastAsia="Calibri"/>
        </w:rPr>
        <w:t>6 Challenging novelty</w:t>
      </w:r>
    </w:p>
    <w:p w14:paraId="792E6BE3" w14:textId="77777777" w:rsidR="003B3C4C" w:rsidRDefault="003B3C4C" w:rsidP="003B3C4C">
      <w:pPr>
        <w:spacing w:line="257" w:lineRule="auto"/>
      </w:pPr>
      <w:r w:rsidRPr="5A6EF1DF">
        <w:rPr>
          <w:rFonts w:eastAsia="Calibri"/>
          <w:u w:val="single"/>
        </w:rPr>
        <w:t>To successfully oppose patents in biopiracy cases, Indigenous groups and other opponent</w:t>
      </w:r>
      <w:r w:rsidRPr="5A6EF1DF">
        <w:rPr>
          <w:rFonts w:eastAsia="Calibri"/>
        </w:rPr>
        <w:t xml:space="preserve">s have </w:t>
      </w:r>
      <w:r w:rsidRPr="5A6EF1DF">
        <w:rPr>
          <w:rFonts w:eastAsia="Calibri"/>
          <w:u w:val="single"/>
        </w:rPr>
        <w:t>often “had to sacrifice the concerns that motivated them” and instead frame their concerns in ways that were legible to the law and administrative agencies; in other words, the patentability criteria.</w:t>
      </w:r>
      <w:r w:rsidRPr="5A6EF1DF">
        <w:rPr>
          <w:rFonts w:eastAsia="Calibri"/>
        </w:rPr>
        <w:t xml:space="preserve">101 Thus, </w:t>
      </w:r>
      <w:r w:rsidRPr="5A6EF1DF">
        <w:rPr>
          <w:rFonts w:eastAsia="Calibri"/>
          <w:u w:val="single"/>
        </w:rPr>
        <w:t xml:space="preserve">following the pattern of other biopiracy cases, the Requesters argued that the patent failed to meet the core legal requirements for patentability, such as novelty. </w:t>
      </w:r>
      <w:r w:rsidRPr="5A6EF1DF">
        <w:rPr>
          <w:rFonts w:eastAsia="Calibri"/>
        </w:rPr>
        <w:t xml:space="preserve">It was in the context of this argument that </w:t>
      </w:r>
      <w:r w:rsidRPr="5A6EF1DF">
        <w:rPr>
          <w:rFonts w:eastAsia="Calibri"/>
          <w:u w:val="single"/>
        </w:rPr>
        <w:t xml:space="preserve">the </w:t>
      </w:r>
      <w:r w:rsidRPr="5A6EF1DF">
        <w:rPr>
          <w:rFonts w:eastAsia="Calibri"/>
          <w:u w:val="single"/>
        </w:rPr>
        <w:lastRenderedPageBreak/>
        <w:t>Requesters</w:t>
      </w:r>
      <w:r w:rsidRPr="5A6EF1DF">
        <w:rPr>
          <w:rFonts w:eastAsia="Calibri"/>
        </w:rPr>
        <w:t xml:space="preserve"> later </w:t>
      </w:r>
      <w:r w:rsidRPr="5A6EF1DF">
        <w:rPr>
          <w:rFonts w:eastAsia="Calibri"/>
          <w:u w:val="single"/>
        </w:rPr>
        <w:t>stated</w:t>
      </w:r>
      <w:r w:rsidRPr="5A6EF1DF">
        <w:rPr>
          <w:rFonts w:eastAsia="Calibri"/>
        </w:rPr>
        <w:t xml:space="preserve"> that </w:t>
      </w:r>
      <w:r w:rsidRPr="5A6EF1DF">
        <w:rPr>
          <w:rFonts w:eastAsia="Calibri"/>
          <w:u w:val="single"/>
        </w:rPr>
        <w:t xml:space="preserve">they “were completely shut out of the re-examination process once the PTO rendered its initial decision to reject Miller’s patent, Miller was allowed without challenge to mischaracterize and distort relevant facts” salient to the assessment of novelty, and </w:t>
      </w:r>
      <w:r w:rsidRPr="5A6EF1DF">
        <w:rPr>
          <w:rFonts w:eastAsia="Calibri"/>
        </w:rPr>
        <w:t xml:space="preserve">the Requesters </w:t>
      </w:r>
      <w:r w:rsidRPr="5A6EF1DF">
        <w:rPr>
          <w:rFonts w:eastAsia="Calibri"/>
          <w:u w:val="single"/>
        </w:rPr>
        <w:t>went so far as to state</w:t>
      </w:r>
      <w:r w:rsidRPr="5A6EF1DF">
        <w:rPr>
          <w:rFonts w:eastAsia="Calibri"/>
        </w:rPr>
        <w:t xml:space="preserve"> that </w:t>
      </w:r>
      <w:r w:rsidRPr="5A6EF1DF">
        <w:rPr>
          <w:rFonts w:eastAsia="Calibri"/>
          <w:u w:val="single"/>
        </w:rPr>
        <w:t>the USPTO had “completely disregarded the procedures it was required by law to observe</w:t>
      </w:r>
      <w:r w:rsidRPr="5A6EF1DF">
        <w:rPr>
          <w:rFonts w:eastAsia="Calibri"/>
        </w:rPr>
        <w:t xml:space="preserve">.”102 This section will show that </w:t>
      </w:r>
      <w:r w:rsidRPr="5A6EF1DF">
        <w:rPr>
          <w:rFonts w:eastAsia="Calibri"/>
          <w:u w:val="single"/>
        </w:rPr>
        <w:t>the USPTO did not deviate from normal ex parte re-examination procedures, nor was there any distortion of the law on novelty.</w:t>
      </w:r>
    </w:p>
    <w:p w14:paraId="04EDD7AF" w14:textId="77777777" w:rsidR="003B3C4C" w:rsidRDefault="003B3C4C" w:rsidP="003B3C4C">
      <w:pPr>
        <w:spacing w:line="257" w:lineRule="auto"/>
      </w:pPr>
      <w:r w:rsidRPr="5A6EF1DF">
        <w:rPr>
          <w:rFonts w:eastAsia="Calibri"/>
          <w:u w:val="single"/>
        </w:rPr>
        <w:t>The Requesters</w:t>
      </w:r>
      <w:r w:rsidRPr="5A6EF1DF">
        <w:rPr>
          <w:rFonts w:eastAsia="Calibri"/>
        </w:rPr>
        <w:t xml:space="preserve"> focused their novelty argument on the key characteristic identified in the abstract of the patent: “flower petals which are rose colored fading to white with age.” They </w:t>
      </w:r>
      <w:r w:rsidRPr="5A6EF1DF">
        <w:rPr>
          <w:rFonts w:eastAsia="Calibri"/>
          <w:u w:val="single"/>
        </w:rPr>
        <w:t>submitted new pieces of prior art for the examiner to consider</w:t>
      </w:r>
      <w:r w:rsidRPr="5A6EF1DF">
        <w:rPr>
          <w:rFonts w:eastAsia="Calibri"/>
        </w:rPr>
        <w:t xml:space="preserve">, including twelve written publications on plant taxonomy and economic botany, and four herbarium specimens that had been collected, dried, and mounted on herbarium sheets </w:t>
      </w:r>
      <w:r w:rsidRPr="5A6EF1DF">
        <w:rPr>
          <w:rFonts w:eastAsia="Calibri"/>
          <w:u w:val="single"/>
        </w:rPr>
        <w:t>before the priority date of the ayahuasca plant patent</w:t>
      </w:r>
      <w:r w:rsidRPr="5A6EF1DF">
        <w:rPr>
          <w:rFonts w:eastAsia="Calibri"/>
        </w:rPr>
        <w:t>—significantly, this seems to be</w:t>
      </w:r>
      <w:r w:rsidRPr="5A6EF1DF">
        <w:rPr>
          <w:rFonts w:eastAsia="Calibri"/>
          <w:u w:val="single"/>
        </w:rPr>
        <w:t xml:space="preserve"> the first instance of a plant patent being assessed for novelty based on evidence from herbarium specimens</w:t>
      </w:r>
      <w:r w:rsidRPr="5A6EF1DF">
        <w:rPr>
          <w:rFonts w:eastAsia="Calibri"/>
        </w:rPr>
        <w:t xml:space="preserve">.103 </w:t>
      </w:r>
      <w:r w:rsidRPr="5A6EF1DF">
        <w:rPr>
          <w:rFonts w:eastAsia="Calibri"/>
          <w:u w:val="single"/>
        </w:rPr>
        <w:t>The Requesters also submitted a declaration from</w:t>
      </w:r>
      <w:r w:rsidRPr="5A6EF1DF">
        <w:rPr>
          <w:rFonts w:eastAsia="Calibri"/>
        </w:rPr>
        <w:t xml:space="preserve"> Professor William A. Anderson, </w:t>
      </w:r>
      <w:r w:rsidRPr="5A6EF1DF">
        <w:rPr>
          <w:rFonts w:eastAsia="Calibri"/>
          <w:u w:val="single"/>
        </w:rPr>
        <w:t>the Herbarium Director at the University of Michigan</w:t>
      </w:r>
      <w:r w:rsidRPr="5A6EF1DF">
        <w:rPr>
          <w:rFonts w:eastAsia="Calibri"/>
        </w:rPr>
        <w:t xml:space="preserve">, who was </w:t>
      </w:r>
      <w:r w:rsidRPr="5A6EF1DF">
        <w:rPr>
          <w:rFonts w:eastAsia="Calibri"/>
          <w:u w:val="single"/>
        </w:rPr>
        <w:t xml:space="preserve">a leading expert on the plant family </w:t>
      </w:r>
      <w:r w:rsidRPr="5A6EF1DF">
        <w:rPr>
          <w:rFonts w:eastAsia="Calibri"/>
        </w:rPr>
        <w:t xml:space="preserve">Malpighiaceae (to which Banisteriopsis caapi belongs). He </w:t>
      </w:r>
      <w:r w:rsidRPr="5A6EF1DF">
        <w:rPr>
          <w:rFonts w:eastAsia="Calibri"/>
          <w:u w:val="single"/>
        </w:rPr>
        <w:t>wrote that the characteristics described in the plant patent were typical of the species, as shown in the botanical records of major US herbaria, which were available for public inspection before the patent application was filed.</w:t>
      </w:r>
    </w:p>
    <w:p w14:paraId="3377FD90" w14:textId="77777777" w:rsidR="003B3C4C" w:rsidRDefault="003B3C4C" w:rsidP="003B3C4C">
      <w:pPr>
        <w:spacing w:line="257" w:lineRule="auto"/>
      </w:pPr>
      <w:r w:rsidRPr="5A6EF1DF">
        <w:rPr>
          <w:rFonts w:eastAsia="Calibri"/>
        </w:rPr>
        <w:t>The examiner sent a non-final office action on 3 November 1999, which indicated agreement that two of the herbarium specimens anticipated the “major distinguishing feature” of the variety: “the flower petals are initially deep pink and turn white with age, this being the same major defining/distinguishing feature set forth for in United States Plant Patent Number 5,751.”104 The next day, the Requesters released a statement that announced “a precedent-setting victory” and praised the decision of the USPTO for admitting its error and rejecting the “flawed” patent.105 Although the grounds for the rejection were narrow, the opponents embraced the positive result. Antonio Jacanamijoy, General Coordinator of COICA, commented that “[o]ur Shamans and Elders were greatly troubled by this patent. Now they are celebrating. This is an historic day for indigenous peoples everywhere”.106 The lawyer from CIEL, David Downes, was more cautious, commenting that “while we are pleased that the PTO has cancelled this flawed patent, we are concerned that the PTO still has not dealt with the flaws in its policies that made it possible for someone to patent this plant in the first place.”</w:t>
      </w:r>
    </w:p>
    <w:p w14:paraId="1D473E81" w14:textId="77777777" w:rsidR="003B3C4C" w:rsidRDefault="003B3C4C" w:rsidP="003B3C4C">
      <w:pPr>
        <w:spacing w:line="257" w:lineRule="auto"/>
      </w:pPr>
      <w:r w:rsidRPr="5A6EF1DF">
        <w:rPr>
          <w:rFonts w:eastAsia="Calibri"/>
        </w:rPr>
        <w:t>The problem was that this office action was not a final outcome, and therefore allowed Miller with two months to respond to the concerns raised by the examiner. Miller had made no response before the first office action and, perhaps unsurprisingly, sought an extension of his two-month window to respond on the grounds that he had once again “been unable to obtain legal representation.”107 Two months later, Miller requested another extension, but the USPTO responded that he “was on notice that the reexamination request had been filed … [but] appears to have delayed until after issuance of a first Office action on the merits before deciding to seek proper legal representation,” nor did he correctly serve notice on the third party requester, so the extension was denied.108</w:t>
      </w:r>
    </w:p>
    <w:p w14:paraId="51358F63" w14:textId="77777777" w:rsidR="003B3C4C" w:rsidRDefault="003B3C4C" w:rsidP="003B3C4C">
      <w:pPr>
        <w:spacing w:line="257" w:lineRule="auto"/>
      </w:pPr>
      <w:r w:rsidRPr="5A6EF1DF">
        <w:rPr>
          <w:rFonts w:eastAsia="Calibri"/>
        </w:rPr>
        <w:t xml:space="preserve">While the Requesters were still frustrated that Miller received any extensions of time, the “procedural irregularity” that alarmed them the most was that they were denied the opportunity to respond to Loren Miller’s subsequent submissions on the novelty issue. In fact, nothing was irregular. The Requesters were using the ex parte re-examination procedures (the “older” form of re-examination), which placed considerable limits on the participation of the third parties.109 After the initial request for </w:t>
      </w:r>
      <w:r w:rsidRPr="5A6EF1DF">
        <w:rPr>
          <w:rFonts w:eastAsia="Calibri"/>
        </w:rPr>
        <w:lastRenderedPageBreak/>
        <w:t>re-examination and any response to the patent owner’s responsive statement, the third party’s participation comes to an end. US lawmakers recognised the problems with this system and had introduced inter partes re-examination, a procedure which was designed to allow more participation from third party requesters, such as being allowed to submit a response each time the patentee filed a statement during the re-examination process.110 However, this procedure was only available in relation to patent applications filed after 29 November 1999,111 and the ayahuasca plant patent application was filed in 1984. Although some commentators have suggested that there was an “appeal” from the examiner’s initial finding of anticipation, what followed was instead a continuation of the ex parte re-examination proceedings, which were confidential and involved only the examiner and patent owner.</w:t>
      </w:r>
    </w:p>
    <w:p w14:paraId="0ECAAF78" w14:textId="77777777" w:rsidR="003B3C4C" w:rsidRDefault="003B3C4C" w:rsidP="003B3C4C">
      <w:pPr>
        <w:spacing w:line="257" w:lineRule="auto"/>
      </w:pPr>
      <w:r w:rsidRPr="5A6EF1DF">
        <w:rPr>
          <w:rFonts w:eastAsia="Calibri"/>
        </w:rPr>
        <w:t>Turning to the substantive arguments about novelty, the Requesters later criticised two aspects of the examiner’s reasoning. First, Miller successfully argued that the prior art, including the herbarium specimens, did not anticipate the ‘Da Vine’ plant because the written descriptions “appear not to follow standard nomenclature” for colours, and the examiner accepted that the botanical descriptions would have more evidentiary value if they used a colour dictionary. Second, the Requesters criticised the examiner for applying a reverse infringement test to assess the novelty of the plant, which meant that the variety would only be anticipated by the knowledge or use of an identical plant in the United States before the priority date.</w:t>
      </w:r>
    </w:p>
    <w:p w14:paraId="10BA54A8" w14:textId="77777777" w:rsidR="003B3C4C" w:rsidRDefault="003B3C4C" w:rsidP="003B3C4C">
      <w:pPr>
        <w:spacing w:line="257" w:lineRule="auto"/>
      </w:pPr>
      <w:r w:rsidRPr="5A6EF1DF">
        <w:rPr>
          <w:rFonts w:eastAsia="Calibri"/>
        </w:rPr>
        <w:t>Starting with the colour dictionaries, the Requesters had focused on the herbarium specimens to show that the colours of the ‘Da Vine’ flowers were already disclosed in the prior art. For example, on the herbarium sheet for a specimen collected by Dr Timothy Plowman in Florida in 1974, he observed that the plant had flowers that are “deep pink turning white with age.” When Miller eventually responded to the re-examination request, he argued that the evidence from the herbarium specimens did not establish identity with the ‘Da Vine’ plant because the descriptions failed to use a dictionary like Robert Ridgway’s Color Standards and Color Nomenclature (hereafter “Ridgway”),112 which he argued was “the standard for botanical flower color description.”113 This, Miller argued, undercut the evidentiary value of the herbarium specimens.</w:t>
      </w:r>
    </w:p>
    <w:p w14:paraId="574E5E23" w14:textId="77777777" w:rsidR="003B3C4C" w:rsidRDefault="003B3C4C" w:rsidP="003B3C4C">
      <w:pPr>
        <w:spacing w:line="257" w:lineRule="auto"/>
      </w:pPr>
      <w:r w:rsidRPr="5A6EF1DF">
        <w:rPr>
          <w:rFonts w:eastAsia="Calibri"/>
        </w:rPr>
        <w:t xml:space="preserve">*Figure Omitted </w:t>
      </w:r>
    </w:p>
    <w:p w14:paraId="747E4BE3" w14:textId="77777777" w:rsidR="003B3C4C" w:rsidRDefault="003B3C4C" w:rsidP="003B3C4C">
      <w:pPr>
        <w:spacing w:line="257" w:lineRule="auto"/>
      </w:pPr>
      <w:r w:rsidRPr="5A6EF1DF">
        <w:rPr>
          <w:rFonts w:eastAsia="Calibri"/>
        </w:rPr>
        <w:t>The Requesters sought to reply to this argument with another declaration from Professor Anderson, stating that there were “no standards for color in our field, and Ridgeway does not serve in even the smallest degree as a color standard for collectors of flowering plants.” 114 Even if they had been allowed to participate, however, it is not clear that further submissions would have been helpful. Professor Anderson may have been correct about the general practice amongst botanists, but the statement did not accurately reflect the norms in plant patent specifications. Ridgway was the first colour dictionary ever cited in a US plant patent.115 Furthermore, 84% of the plant patents granted from 1930 to 1959 described the plant by reference to a specific colour dictionary,116 and of these, 62% referred to the Ridgway colour dictionary.117 Over the decades, this popularity has declined in favour of the Royal Horticultural Society (RHS) Colour Chart, which has become the international standard for plant colour identification for horticulturalists and plant patent applicants: for example, 93% of the plant patents granted in 2022 referred to the RHS Colour Chart.118 In short, the use of colour dictionaries is a well-established practice for horticulture and plant patents.</w:t>
      </w:r>
    </w:p>
    <w:p w14:paraId="2C32483D" w14:textId="77777777" w:rsidR="003B3C4C" w:rsidRDefault="003B3C4C" w:rsidP="003B3C4C">
      <w:pPr>
        <w:spacing w:line="257" w:lineRule="auto"/>
      </w:pPr>
      <w:r w:rsidRPr="5A6EF1DF">
        <w:rPr>
          <w:rFonts w:eastAsia="Calibri"/>
        </w:rPr>
        <w:t>As</w:t>
      </w:r>
      <w:r w:rsidRPr="5A6EF1DF">
        <w:rPr>
          <w:rFonts w:eastAsia="Calibri"/>
          <w:u w:val="single"/>
        </w:rPr>
        <w:t xml:space="preserve"> for the novelty assessment for plant patents, this is a tricky point of law.</w:t>
      </w:r>
      <w:r w:rsidRPr="5A6EF1DF">
        <w:rPr>
          <w:rFonts w:eastAsia="Calibri"/>
        </w:rPr>
        <w:t xml:space="preserve"> In </w:t>
      </w:r>
      <w:r w:rsidRPr="5A6EF1DF">
        <w:rPr>
          <w:rFonts w:eastAsia="Calibri"/>
          <w:u w:val="single"/>
        </w:rPr>
        <w:t>principle, plant inventions are required to meet the same novelty requirement as utility patents</w:t>
      </w:r>
      <w:r w:rsidRPr="5A6EF1DF">
        <w:rPr>
          <w:rFonts w:eastAsia="Calibri"/>
        </w:rPr>
        <w:t xml:space="preserve"> under 35 U.S.C. § 102, </w:t>
      </w:r>
      <w:r w:rsidRPr="5A6EF1DF">
        <w:rPr>
          <w:rFonts w:eastAsia="Calibri"/>
          <w:u w:val="single"/>
        </w:rPr>
        <w:t xml:space="preserve">but there </w:t>
      </w:r>
      <w:r w:rsidRPr="5A6EF1DF">
        <w:rPr>
          <w:rFonts w:eastAsia="Calibri"/>
          <w:u w:val="single"/>
        </w:rPr>
        <w:lastRenderedPageBreak/>
        <w:t>are several differences in the approach for determining whether a plant is “new”</w:t>
      </w:r>
      <w:r w:rsidRPr="5A6EF1DF">
        <w:rPr>
          <w:rFonts w:eastAsia="Calibri"/>
        </w:rPr>
        <w:t xml:space="preserve"> for the purposes of § 161.119 </w:t>
      </w:r>
      <w:r w:rsidRPr="5A6EF1DF">
        <w:rPr>
          <w:rFonts w:eastAsia="Calibri"/>
          <w:u w:val="single"/>
        </w:rPr>
        <w:t>As with other inventions under US law, a plant invention will not be novel if it was disclosed more than a year before the filing date of the patent application, such as if the variety was already in public use or available for sale</w:t>
      </w:r>
      <w:r w:rsidRPr="5A6EF1DF">
        <w:rPr>
          <w:rFonts w:eastAsia="Calibri"/>
        </w:rPr>
        <w:t xml:space="preserve">, e.g. </w:t>
      </w:r>
      <w:r w:rsidRPr="5A6EF1DF">
        <w:rPr>
          <w:rFonts w:eastAsia="Calibri"/>
          <w:u w:val="single"/>
        </w:rPr>
        <w:t>offering the variety for sale in a nursery or flower auction</w:t>
      </w:r>
      <w:r w:rsidRPr="5A6EF1DF">
        <w:rPr>
          <w:rFonts w:eastAsia="Calibri"/>
        </w:rPr>
        <w:t xml:space="preserve">.120 The </w:t>
      </w:r>
      <w:r w:rsidRPr="5A6EF1DF">
        <w:rPr>
          <w:rFonts w:eastAsia="Calibri"/>
          <w:u w:val="single"/>
        </w:rPr>
        <w:t>congressional history and case law shows that the role of the breeder was seen as normalising the abnormal, stabilising and standardising nature’s deviants, mutations and aberrations, and to “save this freak or abnormality in plant life to make it useful to mankind.”</w:t>
      </w:r>
      <w:r w:rsidRPr="5A6EF1DF">
        <w:rPr>
          <w:rFonts w:eastAsia="Calibri"/>
        </w:rPr>
        <w:t>121 This proposition was reflected in the way that the invention was construed for the purposes of the novelty examination. In Yoder Bros., the court noted that:</w:t>
      </w:r>
    </w:p>
    <w:p w14:paraId="200A20E8" w14:textId="77777777" w:rsidR="003B3C4C" w:rsidRDefault="003B3C4C" w:rsidP="003B3C4C">
      <w:pPr>
        <w:spacing w:line="257" w:lineRule="auto"/>
      </w:pPr>
      <w:r w:rsidRPr="5A6EF1DF">
        <w:rPr>
          <w:rFonts w:eastAsia="Calibri"/>
        </w:rPr>
        <w:t>f</w:t>
      </w:r>
      <w:r w:rsidRPr="5A6EF1DF">
        <w:rPr>
          <w:rFonts w:eastAsia="Calibri"/>
          <w:u w:val="single"/>
        </w:rPr>
        <w:t>or a plant to have “existed” before in nature, we think that it must have been capable of reproducing itself. Thus, we have concluded that the mere fact that a sport of a plant had appeared before in the past would not be sufficient to preclude the patentability of the plant on novelty grounds, since each sport is a one-time phenomenon absent human intervention.</w:t>
      </w:r>
      <w:r w:rsidRPr="5A6EF1DF">
        <w:rPr>
          <w:rFonts w:eastAsia="Calibri"/>
        </w:rPr>
        <w:t>122</w:t>
      </w:r>
    </w:p>
    <w:p w14:paraId="3F9D2877" w14:textId="77777777" w:rsidR="003B3C4C" w:rsidRDefault="003B3C4C" w:rsidP="003B3C4C">
      <w:pPr>
        <w:spacing w:line="257" w:lineRule="auto"/>
      </w:pPr>
      <w:r w:rsidRPr="5A6EF1DF">
        <w:rPr>
          <w:rFonts w:eastAsia="Calibri"/>
          <w:u w:val="single"/>
        </w:rPr>
        <w:t>The examiner applied a reverse infringement standard, drawing on analysis in the major plant patent infringement case of Imazio Nursery</w:t>
      </w:r>
      <w:r w:rsidRPr="5A6EF1DF">
        <w:rPr>
          <w:rFonts w:eastAsia="Calibri"/>
        </w:rPr>
        <w:t xml:space="preserve">, Inc. </w:t>
      </w:r>
      <w:r w:rsidRPr="5A6EF1DF">
        <w:rPr>
          <w:rFonts w:eastAsia="Calibri"/>
          <w:u w:val="single"/>
        </w:rPr>
        <w:t>v. Dania Greenhouses.</w:t>
      </w:r>
      <w:r w:rsidRPr="5A6EF1DF">
        <w:rPr>
          <w:rFonts w:eastAsia="Calibri"/>
        </w:rPr>
        <w:t xml:space="preserve"> </w:t>
      </w:r>
      <w:r w:rsidRPr="5A6EF1DF">
        <w:rPr>
          <w:rFonts w:eastAsia="Calibri"/>
          <w:u w:val="single"/>
        </w:rPr>
        <w:t>The scope of protection offered by a plant patent is very narrow: it is limited to “the single germplasm… and its asexually reproduced progeny</w:t>
      </w:r>
      <w:r w:rsidRPr="5A6EF1DF">
        <w:rPr>
          <w:rFonts w:eastAsia="Calibri"/>
        </w:rPr>
        <w:t xml:space="preserve">.”123 </w:t>
      </w:r>
      <w:r w:rsidRPr="5A6EF1DF">
        <w:rPr>
          <w:rFonts w:eastAsia="Calibri"/>
          <w:u w:val="single"/>
        </w:rPr>
        <w:t>This means that to infringe a plant patent, there must be “physical appropriation” of the plant</w:t>
      </w:r>
      <w:r w:rsidRPr="5A6EF1DF">
        <w:rPr>
          <w:rFonts w:eastAsia="Calibri"/>
        </w:rPr>
        <w:t>. 124</w:t>
      </w:r>
    </w:p>
    <w:p w14:paraId="3F8D2D9D" w14:textId="55CAABD0" w:rsidR="003B3C4C" w:rsidRDefault="003B3C4C" w:rsidP="003B3C4C">
      <w:pPr>
        <w:spacing w:line="257" w:lineRule="auto"/>
        <w:rPr>
          <w:rFonts w:eastAsia="Calibri"/>
        </w:rPr>
      </w:pPr>
      <w:r w:rsidRPr="5A6EF1DF">
        <w:rPr>
          <w:rFonts w:eastAsia="Calibri"/>
          <w:u w:val="single"/>
        </w:rPr>
        <w:t>The link between the infringement and novelty assessment partially emerges from the claims. The plant patent system was modelled on design patents, including the fact that applications were limited to a single claim, hence the only claim in the ayahuasca plant patent read: “The new and unique Banisteriopsis caapi plant substantially as described and illustrated.</w:t>
      </w:r>
      <w:r w:rsidRPr="5A6EF1DF">
        <w:rPr>
          <w:rFonts w:eastAsia="Calibri"/>
        </w:rPr>
        <w:t xml:space="preserve">” </w:t>
      </w:r>
      <w:r w:rsidRPr="5A6EF1DF">
        <w:rPr>
          <w:rFonts w:eastAsia="Calibri"/>
          <w:u w:val="single"/>
        </w:rPr>
        <w:t>The use of a central claiming system means that a plant invention can only be anticipated by prior art that discloses an identical plant</w:t>
      </w:r>
      <w:r w:rsidRPr="5A6EF1DF">
        <w:rPr>
          <w:rFonts w:eastAsia="Calibri"/>
        </w:rPr>
        <w:t xml:space="preserve"> (with the consequence that the breeder’s own activities are most likely to anticipate the invention). 125 Furthermore, </w:t>
      </w:r>
      <w:r w:rsidRPr="5A6EF1DF">
        <w:rPr>
          <w:rFonts w:eastAsia="Calibri"/>
          <w:u w:val="single"/>
        </w:rPr>
        <w:t>the case law on novelty holds that a plant invention will not generally be anticipated by a written description, such as a description in a plant catalogue or foreign plant variety rights application</w:t>
      </w:r>
      <w:r w:rsidRPr="5A6EF1DF">
        <w:rPr>
          <w:rFonts w:eastAsia="Calibri"/>
        </w:rPr>
        <w:t xml:space="preserve">.126 </w:t>
      </w:r>
      <w:r w:rsidRPr="5A6EF1DF">
        <w:rPr>
          <w:rFonts w:eastAsia="Calibri"/>
          <w:u w:val="single"/>
        </w:rPr>
        <w:t>Without a physical specimen, the asexual reproduction requirement means that these descriptions would not allow a person skilled in the art to perform the invention, and therefore the written description would not be an enabling disclosure.</w:t>
      </w:r>
      <w:r w:rsidRPr="5A6EF1DF">
        <w:rPr>
          <w:rFonts w:eastAsia="Calibri"/>
        </w:rPr>
        <w:t xml:space="preserve"> This is </w:t>
      </w:r>
      <w:r w:rsidRPr="5A6EF1DF">
        <w:rPr>
          <w:rFonts w:eastAsia="Calibri"/>
          <w:u w:val="single"/>
        </w:rPr>
        <w:t>a very different standard from utility patents, and therefore different from the Requesters framing of the case</w:t>
      </w:r>
      <w:r w:rsidRPr="5A6EF1DF">
        <w:rPr>
          <w:rFonts w:eastAsia="Calibri"/>
        </w:rPr>
        <w:t xml:space="preserve">. It was not enough to show that one characteristic—the flower colour—was described in a written publication. </w:t>
      </w:r>
      <w:r w:rsidRPr="5A6EF1DF">
        <w:rPr>
          <w:rFonts w:eastAsia="Calibri"/>
          <w:u w:val="single"/>
        </w:rPr>
        <w:t>The Requesters needed to show that a genetically identical plant with all of the same characteristics as ‘Da Vine’ was publicly accessible. Absent such evidence, the examiner could rely on the differences between the herbarium specimens and the ‘Da Vine’ plant</w:t>
      </w:r>
      <w:r w:rsidRPr="5A6EF1DF">
        <w:rPr>
          <w:rFonts w:eastAsia="Calibri"/>
        </w:rPr>
        <w:t xml:space="preserve"> (such as leaf size and shape) </w:t>
      </w:r>
      <w:r w:rsidRPr="5A6EF1DF">
        <w:rPr>
          <w:rFonts w:eastAsia="Calibri"/>
          <w:u w:val="single"/>
        </w:rPr>
        <w:t>to show that the invention was not anticipated</w:t>
      </w:r>
      <w:r w:rsidRPr="5A6EF1DF">
        <w:rPr>
          <w:rFonts w:eastAsia="Calibri"/>
        </w:rPr>
        <w:t>.127</w:t>
      </w:r>
    </w:p>
    <w:p w14:paraId="04153960" w14:textId="07C264BC" w:rsidR="00CD0EBC" w:rsidRDefault="00CD0EBC" w:rsidP="00CD0EBC">
      <w:pPr>
        <w:pStyle w:val="Heading3"/>
      </w:pPr>
      <w:r>
        <w:lastRenderedPageBreak/>
        <w:t>Biodiversity Impact Defense</w:t>
      </w:r>
    </w:p>
    <w:p w14:paraId="688AA390" w14:textId="04CB3DF9" w:rsidR="00CD0EBC" w:rsidRPr="002E1160" w:rsidRDefault="00CD0EBC" w:rsidP="00CD0EBC">
      <w:pPr>
        <w:pStyle w:val="Heading4"/>
        <w:rPr>
          <w:rFonts w:asciiTheme="minorHAnsi" w:hAnsiTheme="minorHAnsi" w:cstheme="minorHAnsi"/>
        </w:rPr>
      </w:pPr>
      <w:r w:rsidRPr="002E1160">
        <w:rPr>
          <w:rFonts w:asciiTheme="minorHAnsi" w:hAnsiTheme="minorHAnsi" w:cstheme="minorHAnsi"/>
        </w:rPr>
        <w:t xml:space="preserve">Squo solves biod. </w:t>
      </w:r>
    </w:p>
    <w:p w14:paraId="29B1B09E" w14:textId="77777777" w:rsidR="00CD0EBC" w:rsidRPr="002E1160" w:rsidRDefault="00CD0EBC" w:rsidP="00CD0EBC">
      <w:pPr>
        <w:rPr>
          <w:rStyle w:val="Style13ptBold"/>
          <w:rFonts w:asciiTheme="minorHAnsi" w:hAnsiTheme="minorHAnsi" w:cstheme="minorHAnsi"/>
          <w:b w:val="0"/>
          <w:bCs w:val="0"/>
        </w:rPr>
      </w:pPr>
      <w:r w:rsidRPr="002E1160">
        <w:rPr>
          <w:rStyle w:val="Style13ptBold"/>
          <w:rFonts w:asciiTheme="minorHAnsi" w:hAnsiTheme="minorHAnsi" w:cstheme="minorHAnsi"/>
        </w:rPr>
        <w:t>Washington Post 10-26-21</w:t>
      </w:r>
      <w:r w:rsidRPr="002E1160">
        <w:rPr>
          <w:rStyle w:val="Style13ptBold"/>
          <w:rFonts w:asciiTheme="minorHAnsi" w:hAnsiTheme="minorHAnsi" w:cstheme="minorHAnsi"/>
          <w:b w:val="0"/>
        </w:rPr>
        <w:t>; Associated Press; October 26,</w:t>
      </w:r>
      <w:r w:rsidRPr="002E1160">
        <w:rPr>
          <w:rStyle w:val="Style13ptBold"/>
          <w:rFonts w:asciiTheme="minorHAnsi" w:hAnsiTheme="minorHAnsi" w:cstheme="minorHAnsi"/>
          <w:b w:val="0"/>
          <w:i/>
        </w:rPr>
        <w:t xml:space="preserve"> </w:t>
      </w:r>
      <w:r w:rsidRPr="002E1160">
        <w:rPr>
          <w:rStyle w:val="Style13ptBold"/>
          <w:rFonts w:asciiTheme="minorHAnsi" w:hAnsiTheme="minorHAnsi" w:cstheme="minorHAnsi"/>
          <w:b w:val="0"/>
        </w:rPr>
        <w:t xml:space="preserve">2021; “Wildlife agencies to cancel Trump endangered species rules”; </w:t>
      </w:r>
      <w:hyperlink r:id="rId113" w:history="1">
        <w:r w:rsidRPr="002E1160">
          <w:rPr>
            <w:rStyle w:val="Hyperlink"/>
            <w:rFonts w:asciiTheme="minorHAnsi" w:hAnsiTheme="minorHAnsi" w:cstheme="minorHAnsi"/>
            <w:bCs/>
            <w:sz w:val="26"/>
          </w:rPr>
          <w:t>https://www.washingtonpost.com/politics/wildlife-agencies-to-cancel-trump-endangered-species-rules/2021/10/26/69dbe8ec-365c-11ec-9662-399cfa75efee_story.html</w:t>
        </w:r>
      </w:hyperlink>
      <w:r w:rsidRPr="002E1160">
        <w:rPr>
          <w:rStyle w:val="Style13ptBold"/>
          <w:rFonts w:asciiTheme="minorHAnsi" w:hAnsiTheme="minorHAnsi" w:cstheme="minorHAnsi"/>
          <w:b w:val="0"/>
        </w:rPr>
        <w:t xml:space="preserve">     //~vish </w:t>
      </w:r>
      <w:r w:rsidRPr="002E1160">
        <w:rPr>
          <w:rStyle w:val="Style13ptBold"/>
          <w:rFonts w:asciiTheme="minorHAnsi" w:hAnsiTheme="minorHAnsi" w:cstheme="minorHAnsi"/>
        </w:rPr>
        <w:t xml:space="preserve"> </w:t>
      </w:r>
    </w:p>
    <w:p w14:paraId="20D1670E" w14:textId="77777777" w:rsidR="00CD0EBC" w:rsidRDefault="00CD0EBC" w:rsidP="00CD0EBC">
      <w:pPr>
        <w:rPr>
          <w:rFonts w:asciiTheme="minorHAnsi" w:hAnsiTheme="minorHAnsi" w:cstheme="minorHAnsi"/>
        </w:rPr>
      </w:pPr>
      <w:r w:rsidRPr="002E1160">
        <w:rPr>
          <w:rFonts w:asciiTheme="minorHAnsi" w:hAnsiTheme="minorHAnsi" w:cstheme="minorHAnsi"/>
        </w:rPr>
        <w:t xml:space="preserve">BILLINGS, Mont. — President Joe </w:t>
      </w:r>
      <w:r w:rsidRPr="002E1160">
        <w:rPr>
          <w:rStyle w:val="StyleUnderline"/>
          <w:rFonts w:asciiTheme="minorHAnsi" w:hAnsiTheme="minorHAnsi" w:cstheme="minorHAnsi"/>
          <w:highlight w:val="cyan"/>
        </w:rPr>
        <w:t>Biden</w:t>
      </w:r>
      <w:r w:rsidRPr="002E1160">
        <w:rPr>
          <w:rStyle w:val="StyleUnderline"/>
          <w:rFonts w:asciiTheme="minorHAnsi" w:hAnsiTheme="minorHAnsi" w:cstheme="minorHAnsi"/>
        </w:rPr>
        <w:t xml:space="preserve">’s </w:t>
      </w:r>
      <w:r w:rsidRPr="002E1160">
        <w:rPr>
          <w:rStyle w:val="StyleUnderline"/>
          <w:rFonts w:asciiTheme="minorHAnsi" w:hAnsiTheme="minorHAnsi" w:cstheme="minorHAnsi"/>
          <w:highlight w:val="cyan"/>
        </w:rPr>
        <w:t>admin</w:t>
      </w:r>
      <w:r w:rsidRPr="002E1160">
        <w:rPr>
          <w:rStyle w:val="StyleUnderline"/>
          <w:rFonts w:asciiTheme="minorHAnsi" w:hAnsiTheme="minorHAnsi" w:cstheme="minorHAnsi"/>
        </w:rPr>
        <w:t xml:space="preserve">istration is </w:t>
      </w:r>
      <w:r w:rsidRPr="002E1160">
        <w:rPr>
          <w:rStyle w:val="StyleUnderline"/>
          <w:rFonts w:asciiTheme="minorHAnsi" w:hAnsiTheme="minorHAnsi" w:cstheme="minorHAnsi"/>
          <w:highlight w:val="cyan"/>
        </w:rPr>
        <w:t>moving to cancel two environmental rollbacks under</w:t>
      </w:r>
      <w:r w:rsidRPr="002E1160">
        <w:rPr>
          <w:rFonts w:asciiTheme="minorHAnsi" w:hAnsiTheme="minorHAnsi" w:cstheme="minorHAnsi"/>
        </w:rPr>
        <w:t xml:space="preserve"> former </w:t>
      </w:r>
      <w:r w:rsidRPr="002E1160">
        <w:rPr>
          <w:rStyle w:val="StyleUnderline"/>
          <w:rFonts w:asciiTheme="minorHAnsi" w:hAnsiTheme="minorHAnsi" w:cstheme="minorHAnsi"/>
        </w:rPr>
        <w:t>President</w:t>
      </w:r>
      <w:r w:rsidRPr="002E1160">
        <w:rPr>
          <w:rFonts w:asciiTheme="minorHAnsi" w:hAnsiTheme="minorHAnsi" w:cstheme="minorHAnsi"/>
        </w:rPr>
        <w:t xml:space="preserve"> Donald </w:t>
      </w:r>
      <w:r w:rsidRPr="002E1160">
        <w:rPr>
          <w:rStyle w:val="StyleUnderline"/>
          <w:rFonts w:asciiTheme="minorHAnsi" w:hAnsiTheme="minorHAnsi" w:cstheme="minorHAnsi"/>
          <w:highlight w:val="cyan"/>
        </w:rPr>
        <w:t>Trump</w:t>
      </w:r>
      <w:r w:rsidRPr="002E1160">
        <w:rPr>
          <w:rStyle w:val="StyleUnderline"/>
          <w:rFonts w:asciiTheme="minorHAnsi" w:hAnsiTheme="minorHAnsi" w:cstheme="minorHAnsi"/>
        </w:rPr>
        <w:t xml:space="preserve"> </w:t>
      </w:r>
      <w:r w:rsidRPr="002E1160">
        <w:rPr>
          <w:rStyle w:val="StyleUnderline"/>
          <w:rFonts w:asciiTheme="minorHAnsi" w:hAnsiTheme="minorHAnsi" w:cstheme="minorHAnsi"/>
          <w:highlight w:val="cyan"/>
        </w:rPr>
        <w:t>that limited habitat protections</w:t>
      </w:r>
      <w:r w:rsidRPr="002E1160">
        <w:rPr>
          <w:rStyle w:val="StyleUnderline"/>
          <w:rFonts w:asciiTheme="minorHAnsi" w:hAnsiTheme="minorHAnsi" w:cstheme="minorHAnsi"/>
        </w:rPr>
        <w:t xml:space="preserve"> </w:t>
      </w:r>
      <w:r w:rsidRPr="002E1160">
        <w:rPr>
          <w:rStyle w:val="StyleUnderline"/>
          <w:rFonts w:asciiTheme="minorHAnsi" w:hAnsiTheme="minorHAnsi" w:cstheme="minorHAnsi"/>
          <w:highlight w:val="cyan"/>
        </w:rPr>
        <w:t>for</w:t>
      </w:r>
      <w:r w:rsidRPr="002E1160">
        <w:rPr>
          <w:rStyle w:val="StyleUnderline"/>
          <w:rFonts w:asciiTheme="minorHAnsi" w:hAnsiTheme="minorHAnsi" w:cstheme="minorHAnsi"/>
        </w:rPr>
        <w:t xml:space="preserve"> imperiled </w:t>
      </w:r>
      <w:r w:rsidRPr="002E1160">
        <w:rPr>
          <w:rStyle w:val="StyleUnderline"/>
          <w:rFonts w:asciiTheme="minorHAnsi" w:hAnsiTheme="minorHAnsi" w:cstheme="minorHAnsi"/>
          <w:highlight w:val="cyan"/>
        </w:rPr>
        <w:t>plants and wildlife</w:t>
      </w:r>
      <w:r w:rsidRPr="002E1160">
        <w:rPr>
          <w:rStyle w:val="StyleUnderline"/>
          <w:rFonts w:asciiTheme="minorHAnsi" w:hAnsiTheme="minorHAnsi" w:cstheme="minorHAnsi"/>
        </w:rPr>
        <w:t xml:space="preserve">. </w:t>
      </w:r>
      <w:r w:rsidRPr="002E1160">
        <w:rPr>
          <w:rFonts w:asciiTheme="minorHAnsi" w:hAnsiTheme="minorHAnsi" w:cstheme="minorHAnsi"/>
        </w:rPr>
        <w:t xml:space="preserve">The proposal to drop the two Trump-era rules was slated to be announced Tuesday by the U.S. Fish and Wildlife Service and National Marine Fisheries Service. It’s part of a </w:t>
      </w:r>
      <w:r w:rsidRPr="002E1160">
        <w:rPr>
          <w:rStyle w:val="StyleUnderline"/>
          <w:rFonts w:asciiTheme="minorHAnsi" w:hAnsiTheme="minorHAnsi" w:cstheme="minorHAnsi"/>
          <w:highlight w:val="cyan"/>
        </w:rPr>
        <w:t>broad effort</w:t>
      </w:r>
      <w:r w:rsidRPr="002E1160">
        <w:rPr>
          <w:rStyle w:val="StyleUnderline"/>
          <w:rFonts w:asciiTheme="minorHAnsi" w:hAnsiTheme="minorHAnsi" w:cstheme="minorHAnsi"/>
        </w:rPr>
        <w:t xml:space="preserve"> by the Biden admin</w:t>
      </w:r>
      <w:r w:rsidRPr="002E1160">
        <w:rPr>
          <w:rFonts w:asciiTheme="minorHAnsi" w:hAnsiTheme="minorHAnsi" w:cstheme="minorHAnsi"/>
        </w:rPr>
        <w:t xml:space="preserve">istration </w:t>
      </w:r>
      <w:r w:rsidRPr="002E1160">
        <w:rPr>
          <w:rStyle w:val="StyleUnderline"/>
          <w:rFonts w:asciiTheme="minorHAnsi" w:hAnsiTheme="minorHAnsi" w:cstheme="minorHAnsi"/>
          <w:highlight w:val="cyan"/>
        </w:rPr>
        <w:t>to undo rules imposed under Trump that favored industry over the environment</w:t>
      </w:r>
      <w:r w:rsidRPr="002E1160">
        <w:rPr>
          <w:rStyle w:val="StyleUnderline"/>
          <w:rFonts w:asciiTheme="minorHAnsi" w:hAnsiTheme="minorHAnsi" w:cstheme="minorHAnsi"/>
        </w:rPr>
        <w:t xml:space="preserve">. </w:t>
      </w:r>
      <w:r w:rsidRPr="002E1160">
        <w:rPr>
          <w:rFonts w:asciiTheme="minorHAnsi" w:hAnsiTheme="minorHAnsi" w:cstheme="minorHAnsi"/>
        </w:rPr>
        <w:t xml:space="preserve">The </w:t>
      </w:r>
      <w:r w:rsidRPr="002E1160">
        <w:rPr>
          <w:rStyle w:val="StyleUnderline"/>
          <w:rFonts w:asciiTheme="minorHAnsi" w:hAnsiTheme="minorHAnsi" w:cstheme="minorHAnsi"/>
          <w:highlight w:val="cyan"/>
        </w:rPr>
        <w:t xml:space="preserve">designation of lands and waters as critical for the survival of vulnerable species </w:t>
      </w:r>
      <w:r w:rsidRPr="002E1160">
        <w:rPr>
          <w:rStyle w:val="Emphasis"/>
          <w:rFonts w:asciiTheme="minorHAnsi" w:hAnsiTheme="minorHAnsi" w:cstheme="minorHAnsi"/>
          <w:highlight w:val="cyan"/>
        </w:rPr>
        <w:t>can limit mining, oil drilling and other development</w:t>
      </w:r>
      <w:r w:rsidRPr="002E1160">
        <w:rPr>
          <w:rFonts w:asciiTheme="minorHAnsi" w:hAnsiTheme="minorHAnsi" w:cstheme="minorHAnsi"/>
        </w:rPr>
        <w:t xml:space="preserve">. That’s made the designations a flashpoint for conflict between environmental and business interests. Industry groups and Republicans in Congress have long viewed the Endangered Species Act as an impediment to economic development. Under Trump, they successfully lobbied to weaken the law’s regulations. </w:t>
      </w:r>
      <w:r w:rsidRPr="002E1160">
        <w:rPr>
          <w:rStyle w:val="StyleUnderline"/>
          <w:rFonts w:asciiTheme="minorHAnsi" w:hAnsiTheme="minorHAnsi" w:cstheme="minorHAnsi"/>
        </w:rPr>
        <w:t>Assistant Secretary for Fish and Wildlife and Parks Shannon Estenoz said</w:t>
      </w:r>
      <w:r w:rsidRPr="002E1160">
        <w:rPr>
          <w:rFonts w:asciiTheme="minorHAnsi" w:hAnsiTheme="minorHAnsi" w:cstheme="minorHAnsi"/>
        </w:rPr>
        <w:t xml:space="preserve"> Tuesday’s </w:t>
      </w:r>
      <w:r w:rsidRPr="002E1160">
        <w:rPr>
          <w:rStyle w:val="StyleUnderline"/>
          <w:rFonts w:asciiTheme="minorHAnsi" w:hAnsiTheme="minorHAnsi" w:cstheme="minorHAnsi"/>
          <w:highlight w:val="cyan"/>
        </w:rPr>
        <w:t xml:space="preserve">proposal would bring the endangered species law “back into alignment with its original intent and purpose — </w:t>
      </w:r>
      <w:r w:rsidRPr="002E1160">
        <w:rPr>
          <w:rStyle w:val="Emphasis"/>
          <w:rFonts w:asciiTheme="minorHAnsi" w:hAnsiTheme="minorHAnsi" w:cstheme="minorHAnsi"/>
          <w:highlight w:val="cyan"/>
        </w:rPr>
        <w:t>protecting and recovering America’s biological heritage</w:t>
      </w:r>
      <w:r w:rsidRPr="002E1160">
        <w:rPr>
          <w:rStyle w:val="StyleUnderline"/>
          <w:rFonts w:asciiTheme="minorHAnsi" w:hAnsiTheme="minorHAnsi" w:cstheme="minorHAnsi"/>
          <w:highlight w:val="cyan"/>
        </w:rPr>
        <w:t xml:space="preserve"> for future generations</w:t>
      </w:r>
      <w:r w:rsidRPr="002E1160">
        <w:rPr>
          <w:rFonts w:asciiTheme="minorHAnsi" w:hAnsiTheme="minorHAnsi" w:cstheme="minorHAnsi"/>
          <w:highlight w:val="cyan"/>
        </w:rPr>
        <w:t>.</w:t>
      </w:r>
      <w:r w:rsidRPr="002E1160">
        <w:rPr>
          <w:rFonts w:asciiTheme="minorHAnsi" w:hAnsiTheme="minorHAnsi" w:cstheme="minorHAnsi"/>
        </w:rPr>
        <w:t xml:space="preserve">” The rule changes under Trump were finalized during his last weeks in office, meaning they’ve had little time to make a significant impact. </w:t>
      </w:r>
      <w:r w:rsidRPr="002E1160">
        <w:rPr>
          <w:rStyle w:val="StyleUnderline"/>
          <w:rFonts w:asciiTheme="minorHAnsi" w:hAnsiTheme="minorHAnsi" w:cstheme="minorHAnsi"/>
          <w:highlight w:val="cyan"/>
        </w:rPr>
        <w:t>One allows the gov</w:t>
      </w:r>
      <w:r w:rsidRPr="002E1160">
        <w:rPr>
          <w:rStyle w:val="StyleUnderline"/>
          <w:rFonts w:asciiTheme="minorHAnsi" w:hAnsiTheme="minorHAnsi" w:cstheme="minorHAnsi"/>
        </w:rPr>
        <w:t xml:space="preserve">ernment </w:t>
      </w:r>
      <w:r w:rsidRPr="002E1160">
        <w:rPr>
          <w:rStyle w:val="StyleUnderline"/>
          <w:rFonts w:asciiTheme="minorHAnsi" w:hAnsiTheme="minorHAnsi" w:cstheme="minorHAnsi"/>
          <w:highlight w:val="cyan"/>
        </w:rPr>
        <w:t>to deny habitat protections</w:t>
      </w:r>
      <w:r w:rsidRPr="002E1160">
        <w:rPr>
          <w:rStyle w:val="StyleUnderline"/>
          <w:rFonts w:asciiTheme="minorHAnsi" w:hAnsiTheme="minorHAnsi" w:cstheme="minorHAnsi"/>
        </w:rPr>
        <w:t xml:space="preserve"> for endangered animals and plants </w:t>
      </w:r>
      <w:r w:rsidRPr="002E1160">
        <w:rPr>
          <w:rStyle w:val="StyleUnderline"/>
          <w:rFonts w:asciiTheme="minorHAnsi" w:hAnsiTheme="minorHAnsi" w:cstheme="minorHAnsi"/>
          <w:highlight w:val="cyan"/>
        </w:rPr>
        <w:t>in areas that could see greater economic benefits from developmen</w:t>
      </w:r>
      <w:r w:rsidRPr="002E1160">
        <w:rPr>
          <w:rFonts w:asciiTheme="minorHAnsi" w:hAnsiTheme="minorHAnsi" w:cstheme="minorHAnsi"/>
          <w:highlight w:val="cyan"/>
        </w:rPr>
        <w:t>t</w:t>
      </w:r>
      <w:r w:rsidRPr="002E1160">
        <w:rPr>
          <w:rFonts w:asciiTheme="minorHAnsi" w:hAnsiTheme="minorHAnsi" w:cstheme="minorHAnsi"/>
        </w:rPr>
        <w:t xml:space="preserve">. </w:t>
      </w:r>
      <w:r w:rsidRPr="002E1160">
        <w:rPr>
          <w:rStyle w:val="StyleUnderline"/>
          <w:rFonts w:asciiTheme="minorHAnsi" w:hAnsiTheme="minorHAnsi" w:cstheme="minorHAnsi"/>
          <w:highlight w:val="cyan"/>
        </w:rPr>
        <w:t>Dem</w:t>
      </w:r>
      <w:r w:rsidRPr="002E1160">
        <w:rPr>
          <w:rFonts w:asciiTheme="minorHAnsi" w:hAnsiTheme="minorHAnsi" w:cstheme="minorHAnsi"/>
        </w:rPr>
        <w:t>ocratic lawmaker</w:t>
      </w:r>
      <w:r w:rsidRPr="002E1160">
        <w:rPr>
          <w:rStyle w:val="StyleUnderline"/>
          <w:rFonts w:asciiTheme="minorHAnsi" w:hAnsiTheme="minorHAnsi" w:cstheme="minorHAnsi"/>
          <w:highlight w:val="cyan"/>
        </w:rPr>
        <w:t>s</w:t>
      </w:r>
      <w:r w:rsidRPr="002E1160">
        <w:rPr>
          <w:rStyle w:val="StyleUnderline"/>
          <w:rFonts w:asciiTheme="minorHAnsi" w:hAnsiTheme="minorHAnsi" w:cstheme="minorHAnsi"/>
        </w:rPr>
        <w:t xml:space="preserve"> </w:t>
      </w:r>
      <w:r w:rsidRPr="002E1160">
        <w:rPr>
          <w:rFonts w:asciiTheme="minorHAnsi" w:hAnsiTheme="minorHAnsi" w:cstheme="minorHAnsi"/>
        </w:rPr>
        <w:t xml:space="preserve">and wildlife advocates </w:t>
      </w:r>
      <w:r w:rsidRPr="002E1160">
        <w:rPr>
          <w:rStyle w:val="Emphasis"/>
          <w:rFonts w:asciiTheme="minorHAnsi" w:hAnsiTheme="minorHAnsi" w:cstheme="minorHAnsi"/>
          <w:highlight w:val="cyan"/>
        </w:rPr>
        <w:t>complained that would open lands to more drilling</w:t>
      </w:r>
      <w:r w:rsidRPr="002E1160">
        <w:rPr>
          <w:rStyle w:val="Emphasis"/>
          <w:rFonts w:asciiTheme="minorHAnsi" w:hAnsiTheme="minorHAnsi" w:cstheme="minorHAnsi"/>
        </w:rPr>
        <w:t xml:space="preserve"> </w:t>
      </w:r>
      <w:r w:rsidRPr="002E1160">
        <w:rPr>
          <w:rFonts w:asciiTheme="minorHAnsi" w:hAnsiTheme="minorHAnsi" w:cstheme="minorHAnsi"/>
        </w:rPr>
        <w:t xml:space="preserve">and other activities. </w:t>
      </w:r>
      <w:r w:rsidRPr="002E1160">
        <w:rPr>
          <w:rStyle w:val="StyleUnderline"/>
          <w:rFonts w:asciiTheme="minorHAnsi" w:hAnsiTheme="minorHAnsi" w:cstheme="minorHAnsi"/>
          <w:highlight w:val="cyan"/>
        </w:rPr>
        <w:t>The other rule</w:t>
      </w:r>
      <w:r w:rsidRPr="002E1160">
        <w:rPr>
          <w:rFonts w:asciiTheme="minorHAnsi" w:hAnsiTheme="minorHAnsi" w:cstheme="minorHAnsi"/>
        </w:rPr>
        <w:t xml:space="preserve"> provided a </w:t>
      </w:r>
      <w:r w:rsidRPr="002E1160">
        <w:rPr>
          <w:rStyle w:val="StyleUnderline"/>
          <w:rFonts w:asciiTheme="minorHAnsi" w:hAnsiTheme="minorHAnsi" w:cstheme="minorHAnsi"/>
          <w:highlight w:val="cyan"/>
        </w:rPr>
        <w:t>defin</w:t>
      </w:r>
      <w:r w:rsidRPr="002E1160">
        <w:rPr>
          <w:rStyle w:val="StyleUnderline"/>
          <w:rFonts w:asciiTheme="minorHAnsi" w:hAnsiTheme="minorHAnsi" w:cstheme="minorHAnsi"/>
        </w:rPr>
        <w:t>ition of “</w:t>
      </w:r>
      <w:r w:rsidRPr="002E1160">
        <w:rPr>
          <w:rStyle w:val="StyleUnderline"/>
          <w:rFonts w:asciiTheme="minorHAnsi" w:hAnsiTheme="minorHAnsi" w:cstheme="minorHAnsi"/>
          <w:highlight w:val="cyan"/>
        </w:rPr>
        <w:t>habitat</w:t>
      </w:r>
      <w:r w:rsidRPr="002E1160">
        <w:rPr>
          <w:rStyle w:val="StyleUnderline"/>
          <w:rFonts w:asciiTheme="minorHAnsi" w:hAnsiTheme="minorHAnsi" w:cstheme="minorHAnsi"/>
        </w:rPr>
        <w:t>” that</w:t>
      </w:r>
      <w:r w:rsidRPr="002E1160">
        <w:rPr>
          <w:rFonts w:asciiTheme="minorHAnsi" w:hAnsiTheme="minorHAnsi" w:cstheme="minorHAnsi"/>
        </w:rPr>
        <w:t xml:space="preserve"> critics charged would </w:t>
      </w:r>
      <w:r w:rsidRPr="002E1160">
        <w:rPr>
          <w:rStyle w:val="StyleUnderline"/>
          <w:rFonts w:asciiTheme="minorHAnsi" w:hAnsiTheme="minorHAnsi" w:cstheme="minorHAnsi"/>
          <w:highlight w:val="cyan"/>
        </w:rPr>
        <w:t>exclude locations species might need to use</w:t>
      </w:r>
      <w:r w:rsidRPr="002E1160">
        <w:rPr>
          <w:rStyle w:val="StyleUnderline"/>
          <w:rFonts w:asciiTheme="minorHAnsi" w:hAnsiTheme="minorHAnsi" w:cstheme="minorHAnsi"/>
        </w:rPr>
        <w:t xml:space="preserve"> in the future </w:t>
      </w:r>
      <w:r w:rsidRPr="002E1160">
        <w:rPr>
          <w:rStyle w:val="StyleUnderline"/>
          <w:rFonts w:asciiTheme="minorHAnsi" w:hAnsiTheme="minorHAnsi" w:cstheme="minorHAnsi"/>
          <w:highlight w:val="cyan"/>
        </w:rPr>
        <w:t>as climate change upends ecosystems</w:t>
      </w:r>
      <w:r w:rsidRPr="002E1160">
        <w:rPr>
          <w:rStyle w:val="StyleUnderline"/>
          <w:rFonts w:asciiTheme="minorHAnsi" w:hAnsiTheme="minorHAnsi" w:cstheme="minorHAnsi"/>
        </w:rPr>
        <w:t>.</w:t>
      </w:r>
      <w:r w:rsidRPr="002E1160">
        <w:rPr>
          <w:rFonts w:asciiTheme="minorHAnsi" w:hAnsiTheme="minorHAnsi" w:cstheme="minorHAnsi"/>
        </w:rPr>
        <w:t xml:space="preserve"> The two rules came in response to a 2018 U.S. Supreme Court ruling involving a highly endangered Southern frog — the dusky gopher frog. In that case, a unanimous court faulted the government over how it designated “critical habitat” for the 3 ½-inch-long (8.9-centimetre-long) frogs that survive in just a few ponds in Mississippi. The ruling came after a timber company, Weyerhaeuser, had sued when land it owned in Louisiana was designated as critical in case the frogs returned there in the future. Trump officials described the changes as giving more deference to local governments when they want to build things like schools and hospitals. But </w:t>
      </w:r>
      <w:r w:rsidRPr="002E1160">
        <w:rPr>
          <w:rStyle w:val="StyleUnderline"/>
          <w:rFonts w:asciiTheme="minorHAnsi" w:hAnsiTheme="minorHAnsi" w:cstheme="minorHAnsi"/>
        </w:rPr>
        <w:t xml:space="preserve">the rules allowed </w:t>
      </w:r>
      <w:r w:rsidRPr="002E1160">
        <w:rPr>
          <w:rFonts w:asciiTheme="minorHAnsi" w:hAnsiTheme="minorHAnsi" w:cstheme="minorHAnsi"/>
        </w:rPr>
        <w:t>potential</w:t>
      </w:r>
      <w:r w:rsidRPr="002E1160">
        <w:rPr>
          <w:rStyle w:val="StyleUnderline"/>
          <w:rFonts w:asciiTheme="minorHAnsi" w:hAnsiTheme="minorHAnsi" w:cstheme="minorHAnsi"/>
        </w:rPr>
        <w:t xml:space="preserve"> exemptions from habitat protections for a </w:t>
      </w:r>
      <w:r w:rsidRPr="002E1160">
        <w:rPr>
          <w:rFonts w:asciiTheme="minorHAnsi" w:hAnsiTheme="minorHAnsi" w:cstheme="minorHAnsi"/>
        </w:rPr>
        <w:t>much</w:t>
      </w:r>
      <w:r w:rsidRPr="002E1160">
        <w:rPr>
          <w:rStyle w:val="StyleUnderline"/>
          <w:rFonts w:asciiTheme="minorHAnsi" w:hAnsiTheme="minorHAnsi" w:cstheme="minorHAnsi"/>
        </w:rPr>
        <w:t xml:space="preserve"> broader array of developments, </w:t>
      </w:r>
      <w:r w:rsidRPr="002E1160">
        <w:rPr>
          <w:rFonts w:asciiTheme="minorHAnsi" w:hAnsiTheme="minorHAnsi" w:cstheme="minorHAnsi"/>
        </w:rPr>
        <w:t>including</w:t>
      </w:r>
      <w:r w:rsidRPr="002E1160">
        <w:rPr>
          <w:rStyle w:val="StyleUnderline"/>
          <w:rFonts w:asciiTheme="minorHAnsi" w:hAnsiTheme="minorHAnsi" w:cstheme="minorHAnsi"/>
        </w:rPr>
        <w:t xml:space="preserve"> at the request of private companies </w:t>
      </w:r>
      <w:r w:rsidRPr="002E1160">
        <w:rPr>
          <w:rFonts w:asciiTheme="minorHAnsi" w:hAnsiTheme="minorHAnsi" w:cstheme="minorHAnsi"/>
        </w:rPr>
        <w:t xml:space="preserve">that lease federal lands or have permits to use them. Government-issued leases and permits can allow energy development, grazing, recreation, logging and other commercial uses of public lands. </w:t>
      </w:r>
      <w:r w:rsidRPr="002E1160">
        <w:rPr>
          <w:rStyle w:val="StyleUnderline"/>
          <w:rFonts w:asciiTheme="minorHAnsi" w:hAnsiTheme="minorHAnsi" w:cstheme="minorHAnsi"/>
        </w:rPr>
        <w:t>Animals</w:t>
      </w:r>
      <w:r w:rsidRPr="002E1160">
        <w:rPr>
          <w:rFonts w:asciiTheme="minorHAnsi" w:hAnsiTheme="minorHAnsi" w:cstheme="minorHAnsi"/>
        </w:rPr>
        <w:t xml:space="preserve"> potentially </w:t>
      </w:r>
      <w:r w:rsidRPr="002E1160">
        <w:rPr>
          <w:rStyle w:val="StyleUnderline"/>
          <w:rFonts w:asciiTheme="minorHAnsi" w:hAnsiTheme="minorHAnsi" w:cstheme="minorHAnsi"/>
        </w:rPr>
        <w:t>affected by the changes include</w:t>
      </w:r>
      <w:r w:rsidRPr="002E1160">
        <w:rPr>
          <w:rFonts w:asciiTheme="minorHAnsi" w:hAnsiTheme="minorHAnsi" w:cstheme="minorHAnsi"/>
        </w:rPr>
        <w:t xml:space="preserve"> the struggling lesser </w:t>
      </w:r>
      <w:r w:rsidRPr="002E1160">
        <w:rPr>
          <w:rStyle w:val="StyleUnderline"/>
          <w:rFonts w:asciiTheme="minorHAnsi" w:hAnsiTheme="minorHAnsi" w:cstheme="minorHAnsi"/>
        </w:rPr>
        <w:t>prairie chicken</w:t>
      </w:r>
      <w:r w:rsidRPr="002E1160">
        <w:rPr>
          <w:rFonts w:asciiTheme="minorHAnsi" w:hAnsiTheme="minorHAnsi" w:cstheme="minorHAnsi"/>
        </w:rPr>
        <w:t xml:space="preserve">, a </w:t>
      </w:r>
      <w:r w:rsidRPr="002E1160">
        <w:rPr>
          <w:rStyle w:val="StyleUnderline"/>
          <w:rFonts w:asciiTheme="minorHAnsi" w:hAnsiTheme="minorHAnsi" w:cstheme="minorHAnsi"/>
        </w:rPr>
        <w:t>grasslands bird</w:t>
      </w:r>
      <w:r w:rsidRPr="002E1160">
        <w:rPr>
          <w:rFonts w:asciiTheme="minorHAnsi" w:hAnsiTheme="minorHAnsi" w:cstheme="minorHAnsi"/>
        </w:rPr>
        <w:t xml:space="preserve"> found in five states in the south-central U.S., and the rare </w:t>
      </w:r>
      <w:r w:rsidRPr="002E1160">
        <w:rPr>
          <w:rStyle w:val="StyleUnderline"/>
          <w:rFonts w:asciiTheme="minorHAnsi" w:hAnsiTheme="minorHAnsi" w:cstheme="minorHAnsi"/>
        </w:rPr>
        <w:t>dunes sagebrush lizard</w:t>
      </w:r>
      <w:r w:rsidRPr="002E1160">
        <w:rPr>
          <w:rFonts w:asciiTheme="minorHAnsi" w:hAnsiTheme="minorHAnsi" w:cstheme="minorHAnsi"/>
        </w:rPr>
        <w:t xml:space="preserve"> that lives among the oil fields of western Texas and eastern New Mexico, wildlife advocates said.</w:t>
      </w:r>
    </w:p>
    <w:p w14:paraId="1C6B4CC5" w14:textId="77777777" w:rsidR="00CD0EBC" w:rsidRPr="00A623AA" w:rsidRDefault="00CD0EBC" w:rsidP="00CD0EBC">
      <w:pPr>
        <w:pStyle w:val="Heading4"/>
      </w:pPr>
      <w:r w:rsidRPr="00A623AA">
        <w:t>Biodiversity loss won’t lead to extinction---600 experiments prove</w:t>
      </w:r>
    </w:p>
    <w:p w14:paraId="5B6CDC62" w14:textId="77777777" w:rsidR="00CD0EBC" w:rsidRPr="00A623AA" w:rsidRDefault="00CD0EBC" w:rsidP="00CD0EBC">
      <w:r w:rsidRPr="00A623AA">
        <w:t xml:space="preserve">Jeremy </w:t>
      </w:r>
      <w:r w:rsidRPr="00A623AA">
        <w:rPr>
          <w:rFonts w:eastAsiaTheme="majorEastAsia" w:cstheme="majorBidi"/>
          <w:b/>
          <w:iCs/>
          <w:sz w:val="26"/>
        </w:rPr>
        <w:t>Hance</w:t>
      </w:r>
      <w:r w:rsidRPr="00A623AA">
        <w:t xml:space="preserve"> 1-16-</w:t>
      </w:r>
      <w:r w:rsidRPr="00A623AA">
        <w:rPr>
          <w:rFonts w:eastAsiaTheme="majorEastAsia" w:cstheme="majorBidi"/>
          <w:b/>
          <w:iCs/>
          <w:sz w:val="26"/>
        </w:rPr>
        <w:t>18</w:t>
      </w:r>
      <w:r w:rsidRPr="00A623AA">
        <w:t xml:space="preserve"> Jeremy Hance is a wildlife blogger and journalist focusing on forests, indigenous people and climate change. He is the author of Life is Good: Conservation in an Age of Mass Extinction </w:t>
      </w:r>
      <w:r w:rsidRPr="00A623AA">
        <w:lastRenderedPageBreak/>
        <w:t>[Could biodiversity destruction lead to a global tipping point?, https://www.theguardian.com/environment/radical-conservation/2018/jan/16/biodiversity-extinction-tipping-point-planetary-boundary] //WAgustin</w:t>
      </w:r>
    </w:p>
    <w:p w14:paraId="7A4F8BFE" w14:textId="77777777" w:rsidR="00CD0EBC" w:rsidRPr="00A623AA" w:rsidRDefault="00CD0EBC" w:rsidP="00CD0EBC">
      <w:pPr>
        <w:rPr>
          <w:sz w:val="12"/>
        </w:rPr>
      </w:pPr>
    </w:p>
    <w:p w14:paraId="58BA7ACB" w14:textId="77777777" w:rsidR="00CD0EBC" w:rsidRPr="00A623AA" w:rsidRDefault="00CD0EBC" w:rsidP="00CD0EBC">
      <w:pPr>
        <w:rPr>
          <w:rStyle w:val="StyleUnderline"/>
        </w:rPr>
      </w:pPr>
      <w:r w:rsidRPr="00A623AA">
        <w:rPr>
          <w:rStyle w:val="StyleUnderline"/>
        </w:rPr>
        <w:t>Just over 250 million years ago</w:t>
      </w:r>
      <w:r w:rsidRPr="00A623AA">
        <w:rPr>
          <w:sz w:val="12"/>
        </w:rPr>
        <w:t xml:space="preserve">, </w:t>
      </w:r>
      <w:r w:rsidRPr="00A623AA">
        <w:rPr>
          <w:rStyle w:val="Emphasis"/>
        </w:rPr>
        <w:t>the planet suffered</w:t>
      </w:r>
      <w:r w:rsidRPr="00A623AA">
        <w:rPr>
          <w:sz w:val="12"/>
        </w:rPr>
        <w:t xml:space="preserve"> </w:t>
      </w:r>
      <w:r w:rsidRPr="00A623AA">
        <w:rPr>
          <w:rStyle w:val="StyleUnderline"/>
        </w:rPr>
        <w:t>what may be described as its greatest holocaust</w:t>
      </w:r>
      <w:r w:rsidRPr="00A623AA">
        <w:rPr>
          <w:sz w:val="12"/>
        </w:rPr>
        <w:t xml:space="preserve">: </w:t>
      </w:r>
      <w:r w:rsidRPr="00A623AA">
        <w:rPr>
          <w:rStyle w:val="Emphasis"/>
        </w:rPr>
        <w:t>ninety-six</w:t>
      </w:r>
      <w:r w:rsidRPr="00A623AA">
        <w:rPr>
          <w:sz w:val="12"/>
        </w:rPr>
        <w:t xml:space="preserve"> </w:t>
      </w:r>
      <w:r w:rsidRPr="00A623AA">
        <w:rPr>
          <w:rStyle w:val="Emphasis"/>
        </w:rPr>
        <w:t>percent of marine genera</w:t>
      </w:r>
      <w:r w:rsidRPr="00A623AA">
        <w:rPr>
          <w:sz w:val="12"/>
        </w:rPr>
        <w:t xml:space="preserve"> (plural of genus) </w:t>
      </w:r>
      <w:r w:rsidRPr="00A623AA">
        <w:rPr>
          <w:rStyle w:val="StyleUnderline"/>
        </w:rPr>
        <w:t xml:space="preserve">and </w:t>
      </w:r>
      <w:r w:rsidRPr="00A623AA">
        <w:rPr>
          <w:rStyle w:val="Emphasis"/>
        </w:rPr>
        <w:t>seventy percent</w:t>
      </w:r>
      <w:r w:rsidRPr="00A623AA">
        <w:rPr>
          <w:sz w:val="12"/>
        </w:rPr>
        <w:t xml:space="preserve"> </w:t>
      </w:r>
      <w:r w:rsidRPr="00A623AA">
        <w:rPr>
          <w:rStyle w:val="Emphasis"/>
        </w:rPr>
        <w:t>of land vertebrate</w:t>
      </w:r>
      <w:r w:rsidRPr="00A623AA">
        <w:rPr>
          <w:sz w:val="12"/>
        </w:rPr>
        <w:t xml:space="preserve"> </w:t>
      </w:r>
      <w:r w:rsidRPr="00A623AA">
        <w:rPr>
          <w:rStyle w:val="Emphasis"/>
        </w:rPr>
        <w:t>vanished</w:t>
      </w:r>
      <w:r w:rsidRPr="00A623AA">
        <w:rPr>
          <w:sz w:val="12"/>
        </w:rPr>
        <w:t xml:space="preserve"> for good. </w:t>
      </w:r>
      <w:r w:rsidRPr="00A623AA">
        <w:rPr>
          <w:rStyle w:val="StyleUnderline"/>
        </w:rPr>
        <w:t xml:space="preserve">Even insects suffered a </w:t>
      </w:r>
      <w:r w:rsidRPr="00A623AA">
        <w:rPr>
          <w:rStyle w:val="Emphasis"/>
        </w:rPr>
        <w:t>mass extinction</w:t>
      </w:r>
      <w:r w:rsidRPr="00A623AA">
        <w:rPr>
          <w:sz w:val="12"/>
        </w:rPr>
        <w:t xml:space="preserve"> – the only time before or since. </w:t>
      </w:r>
      <w:r w:rsidRPr="00A623AA">
        <w:rPr>
          <w:rStyle w:val="StyleUnderline"/>
        </w:rPr>
        <w:t xml:space="preserve">Entire classes of animals – like trilobites – </w:t>
      </w:r>
      <w:r w:rsidRPr="00A623AA">
        <w:rPr>
          <w:rStyle w:val="Emphasis"/>
        </w:rPr>
        <w:t>went out</w:t>
      </w:r>
      <w:r w:rsidRPr="00A623AA">
        <w:rPr>
          <w:rStyle w:val="StyleUnderline"/>
        </w:rPr>
        <w:t xml:space="preserve"> like a match in the wind. </w:t>
      </w:r>
    </w:p>
    <w:p w14:paraId="0505B0C4" w14:textId="77777777" w:rsidR="00CD0EBC" w:rsidRPr="00A623AA" w:rsidRDefault="00CD0EBC" w:rsidP="00CD0EBC">
      <w:pPr>
        <w:rPr>
          <w:rStyle w:val="StyleUnderline"/>
        </w:rPr>
      </w:pPr>
      <w:r w:rsidRPr="00A623AA">
        <w:rPr>
          <w:sz w:val="12"/>
        </w:rPr>
        <w:t xml:space="preserve">But what’s arguably most fascinating about this event – known as the Permian-Triassic extinction or more poetically, the Great Dying – is the fact that anything survived at all. </w:t>
      </w:r>
      <w:r w:rsidRPr="00A623AA">
        <w:rPr>
          <w:rStyle w:val="StyleUnderline"/>
        </w:rPr>
        <w:t>Life,</w:t>
      </w:r>
      <w:r w:rsidRPr="00A623AA">
        <w:rPr>
          <w:sz w:val="12"/>
        </w:rPr>
        <w:t xml:space="preserve"> it seems, </w:t>
      </w:r>
      <w:r w:rsidRPr="00A623AA">
        <w:rPr>
          <w:rStyle w:val="StyleUnderline"/>
        </w:rPr>
        <w:t>is so ridiculously adaptable that not only did thousands of species make it through whatever killed off nearly everything</w:t>
      </w:r>
      <w:r w:rsidRPr="00A623AA">
        <w:rPr>
          <w:sz w:val="12"/>
        </w:rPr>
        <w:t xml:space="preserve"> (no one knows for certain though theories abound) </w:t>
      </w:r>
      <w:r w:rsidRPr="00A623AA">
        <w:rPr>
          <w:rStyle w:val="StyleUnderline"/>
        </w:rPr>
        <w:t>but, somehow, after millions of years life even recovered and went on to write new tales.</w:t>
      </w:r>
    </w:p>
    <w:p w14:paraId="465AFBB6" w14:textId="77777777" w:rsidR="00CD0EBC" w:rsidRPr="00A623AA" w:rsidRDefault="00CD0EBC" w:rsidP="00CD0EBC">
      <w:pPr>
        <w:rPr>
          <w:rStyle w:val="StyleUnderline"/>
        </w:rPr>
      </w:pPr>
      <w:r w:rsidRPr="00A623AA">
        <w:rPr>
          <w:rStyle w:val="StyleUnderline"/>
        </w:rPr>
        <w:t xml:space="preserve">Even as the Permian-Triassic extinction event shows the fragility of life, it also </w:t>
      </w:r>
      <w:r w:rsidRPr="00A623AA">
        <w:rPr>
          <w:rStyle w:val="Emphasis"/>
        </w:rPr>
        <w:t>proves its resilience</w:t>
      </w:r>
      <w:r w:rsidRPr="00A623AA">
        <w:rPr>
          <w:rStyle w:val="StyleUnderline"/>
        </w:rPr>
        <w:t xml:space="preserve"> in the long-term</w:t>
      </w:r>
      <w:r w:rsidRPr="00A623AA">
        <w:rPr>
          <w:sz w:val="12"/>
        </w:rPr>
        <w:t xml:space="preserve">. The lessons of such mass extinctions – five to date and arguably a sixth happening as I write – inform science today. Given that extinction levels are </w:t>
      </w:r>
      <w:r w:rsidRPr="00A623AA">
        <w:rPr>
          <w:rStyle w:val="StyleUnderline"/>
        </w:rPr>
        <w:t>currently 1,000</w:t>
      </w:r>
      <w:r w:rsidRPr="00A623AA">
        <w:rPr>
          <w:sz w:val="12"/>
        </w:rPr>
        <w:t xml:space="preserve"> (some even say 10,000) </w:t>
      </w:r>
      <w:r w:rsidRPr="00A623AA">
        <w:rPr>
          <w:rStyle w:val="StyleUnderline"/>
        </w:rPr>
        <w:t>times the background rate,</w:t>
      </w:r>
      <w:r w:rsidRPr="00A623AA">
        <w:rPr>
          <w:sz w:val="12"/>
        </w:rPr>
        <w:t xml:space="preserve"> </w:t>
      </w:r>
      <w:r w:rsidRPr="00A623AA">
        <w:rPr>
          <w:rStyle w:val="StyleUnderline"/>
        </w:rPr>
        <w:t xml:space="preserve">researchers have long </w:t>
      </w:r>
      <w:r w:rsidRPr="00A623AA">
        <w:rPr>
          <w:rStyle w:val="Emphasis"/>
        </w:rPr>
        <w:t>worried</w:t>
      </w:r>
      <w:r w:rsidRPr="00A623AA">
        <w:rPr>
          <w:rStyle w:val="StyleUnderline"/>
        </w:rPr>
        <w:t xml:space="preserve"> about our </w:t>
      </w:r>
      <w:r w:rsidRPr="00A623AA">
        <w:rPr>
          <w:rStyle w:val="Emphasis"/>
        </w:rPr>
        <w:t>current destruction of biodiversity</w:t>
      </w:r>
      <w:r w:rsidRPr="00A623AA">
        <w:rPr>
          <w:rStyle w:val="StyleUnderline"/>
        </w:rPr>
        <w:t xml:space="preserve"> – and what that may mean for our future Earth and ourselves. </w:t>
      </w:r>
    </w:p>
    <w:p w14:paraId="2B774AE9" w14:textId="77777777" w:rsidR="00CD0EBC" w:rsidRPr="00A623AA" w:rsidRDefault="00CD0EBC" w:rsidP="00CD0EBC">
      <w:pPr>
        <w:rPr>
          <w:rStyle w:val="StyleUnderline"/>
        </w:rPr>
      </w:pPr>
      <w:r w:rsidRPr="00A623AA">
        <w:rPr>
          <w:sz w:val="12"/>
        </w:rPr>
        <w:t xml:space="preserve">In 2009, </w:t>
      </w:r>
      <w:r w:rsidRPr="00A623AA">
        <w:rPr>
          <w:rStyle w:val="StyleUnderline"/>
        </w:rPr>
        <w:t xml:space="preserve">a group of researchers identified nine global boundaries for the planet that if passed could theoretically push the Earth </w:t>
      </w:r>
      <w:r w:rsidRPr="00A623AA">
        <w:rPr>
          <w:rStyle w:val="Emphasis"/>
        </w:rPr>
        <w:t>into an uninhabitable</w:t>
      </w:r>
      <w:r w:rsidRPr="00A623AA">
        <w:rPr>
          <w:rStyle w:val="StyleUnderline"/>
        </w:rPr>
        <w:t xml:space="preserve"> </w:t>
      </w:r>
      <w:r w:rsidRPr="00A623AA">
        <w:rPr>
          <w:rStyle w:val="Emphasis"/>
        </w:rPr>
        <w:t>state</w:t>
      </w:r>
      <w:r w:rsidRPr="00A623AA">
        <w:rPr>
          <w:rStyle w:val="StyleUnderline"/>
        </w:rPr>
        <w:t xml:space="preserve"> for our </w:t>
      </w:r>
      <w:r w:rsidRPr="00A623AA">
        <w:rPr>
          <w:rStyle w:val="Emphasis"/>
        </w:rPr>
        <w:t>species</w:t>
      </w:r>
      <w:r w:rsidRPr="00A623AA">
        <w:rPr>
          <w:sz w:val="12"/>
        </w:rPr>
        <w:t xml:space="preserve">. </w:t>
      </w:r>
      <w:r w:rsidRPr="00A623AA">
        <w:rPr>
          <w:rStyle w:val="StyleUnderline"/>
        </w:rPr>
        <w:t>These global boundaries include climate change, freshwater use, ocean acidification and, yes, biodiversity loss</w:t>
      </w:r>
      <w:r w:rsidRPr="00A623AA">
        <w:rPr>
          <w:sz w:val="12"/>
        </w:rPr>
        <w:t xml:space="preserve"> (among others). The group has since updated the terminology surrounding biodiversity, now calling it “biosphere integrity,” but that hasn’t spared it from critique.</w:t>
      </w:r>
      <w:r w:rsidRPr="00A623AA">
        <w:rPr>
          <w:rStyle w:val="StyleUnderline"/>
        </w:rPr>
        <w:t> </w:t>
      </w:r>
    </w:p>
    <w:p w14:paraId="1A81A5A9" w14:textId="77777777" w:rsidR="00CD0EBC" w:rsidRPr="00A623AA" w:rsidRDefault="00CD0EBC" w:rsidP="00CD0EBC">
      <w:pPr>
        <w:rPr>
          <w:sz w:val="12"/>
        </w:rPr>
      </w:pPr>
      <w:r w:rsidRPr="00A623AA">
        <w:rPr>
          <w:sz w:val="12"/>
        </w:rPr>
        <w:t>A paper last year in Trends in Ecology &amp; Evolution scathingly attacked the idea of any global biodiversity boundary. </w:t>
      </w:r>
    </w:p>
    <w:p w14:paraId="7ABD1623" w14:textId="77777777" w:rsidR="00CD0EBC" w:rsidRPr="00A623AA" w:rsidRDefault="00CD0EBC" w:rsidP="00CD0EBC">
      <w:pPr>
        <w:rPr>
          <w:sz w:val="12"/>
        </w:rPr>
      </w:pPr>
      <w:r w:rsidRPr="00A623AA">
        <w:rPr>
          <w:rStyle w:val="StyleUnderline"/>
        </w:rPr>
        <w:t xml:space="preserve">“It makes </w:t>
      </w:r>
      <w:r w:rsidRPr="00A623AA">
        <w:rPr>
          <w:rStyle w:val="Emphasis"/>
        </w:rPr>
        <w:t>no sense</w:t>
      </w:r>
      <w:r w:rsidRPr="00A623AA">
        <w:rPr>
          <w:rStyle w:val="StyleUnderline"/>
        </w:rPr>
        <w:t xml:space="preserve"> that there exists a </w:t>
      </w:r>
      <w:r w:rsidRPr="00A623AA">
        <w:rPr>
          <w:rStyle w:val="Emphasis"/>
        </w:rPr>
        <w:t>tipping point of biodiversity</w:t>
      </w:r>
      <w:r w:rsidRPr="00A623AA">
        <w:rPr>
          <w:rStyle w:val="StyleUnderline"/>
        </w:rPr>
        <w:t xml:space="preserve"> </w:t>
      </w:r>
      <w:r w:rsidRPr="00A623AA">
        <w:rPr>
          <w:rStyle w:val="Emphasis"/>
        </w:rPr>
        <w:t>loss</w:t>
      </w:r>
      <w:r w:rsidRPr="00A623AA">
        <w:rPr>
          <w:rStyle w:val="StyleUnderline"/>
        </w:rPr>
        <w:t xml:space="preserve"> beyond which the Earth will collapse</w:t>
      </w:r>
      <w:r w:rsidRPr="00A623AA">
        <w:rPr>
          <w:sz w:val="12"/>
        </w:rPr>
        <w:t>,” said co-author and ecologist, José Montoya, with Paul Sabatier Univeristy in France. “There is no rationale for this.”</w:t>
      </w:r>
    </w:p>
    <w:p w14:paraId="43074370" w14:textId="77777777" w:rsidR="00CD0EBC" w:rsidRPr="00A623AA" w:rsidRDefault="00CD0EBC" w:rsidP="00CD0EBC">
      <w:pPr>
        <w:rPr>
          <w:sz w:val="12"/>
        </w:rPr>
      </w:pPr>
      <w:r w:rsidRPr="00A623AA">
        <w:rPr>
          <w:sz w:val="12"/>
        </w:rPr>
        <w:t>Montoya wrote the paper along with Ian Donohue, an ecologist at Trinity College in Ireland and Stuart Pimm, one of the world’s leading experts on extinctions, with Duke University in the US.</w:t>
      </w:r>
    </w:p>
    <w:p w14:paraId="08B2E9CC" w14:textId="77777777" w:rsidR="00CD0EBC" w:rsidRPr="00A623AA" w:rsidRDefault="00CD0EBC" w:rsidP="00CD0EBC">
      <w:pPr>
        <w:rPr>
          <w:sz w:val="12"/>
        </w:rPr>
      </w:pPr>
      <w:r w:rsidRPr="00A623AA">
        <w:rPr>
          <w:sz w:val="12"/>
        </w:rPr>
        <w:t>Montoya, Donohue and Pimm argue that there isn’t evidence of a point at which loss of species leads to ecosystem collapse, globally or even locally. If the planet didn’t collapse after the Permian-Triassic extinction event, it won’t collapse now – though our descendants may well curse us for the damage we’ve done. </w:t>
      </w:r>
    </w:p>
    <w:p w14:paraId="52BFDCDF" w14:textId="77777777" w:rsidR="00CD0EBC" w:rsidRPr="00A623AA" w:rsidRDefault="00CD0EBC" w:rsidP="00CD0EBC">
      <w:pPr>
        <w:rPr>
          <w:sz w:val="12"/>
        </w:rPr>
      </w:pPr>
      <w:r w:rsidRPr="00A623AA">
        <w:rPr>
          <w:sz w:val="12"/>
        </w:rPr>
        <w:t>Instead, according to the researchers, every loss of species counts. But the damage is gradual and incremental, not a sudden plunge. Ecosystems, according to them, slowly degrade but never fail outright.</w:t>
      </w:r>
    </w:p>
    <w:p w14:paraId="258945D5" w14:textId="77777777" w:rsidR="00CD0EBC" w:rsidRPr="00A623AA" w:rsidRDefault="00CD0EBC" w:rsidP="00CD0EBC">
      <w:pPr>
        <w:rPr>
          <w:rStyle w:val="Emphasis"/>
        </w:rPr>
      </w:pPr>
      <w:r w:rsidRPr="00A623AA">
        <w:rPr>
          <w:sz w:val="12"/>
        </w:rPr>
        <w:t>“</w:t>
      </w:r>
      <w:r w:rsidRPr="00A623AA">
        <w:rPr>
          <w:rStyle w:val="StyleUnderline"/>
        </w:rPr>
        <w:t xml:space="preserve">Of more than </w:t>
      </w:r>
      <w:r w:rsidRPr="00A623AA">
        <w:rPr>
          <w:rStyle w:val="Emphasis"/>
        </w:rPr>
        <w:t>600 experiments</w:t>
      </w:r>
      <w:r w:rsidRPr="00A623AA">
        <w:rPr>
          <w:rStyle w:val="StyleUnderline"/>
        </w:rPr>
        <w:t xml:space="preserve"> of </w:t>
      </w:r>
      <w:r w:rsidRPr="00A623AA">
        <w:rPr>
          <w:rStyle w:val="Emphasis"/>
        </w:rPr>
        <w:t>biodiversity effects</w:t>
      </w:r>
      <w:r w:rsidRPr="00A623AA">
        <w:rPr>
          <w:rStyle w:val="StyleUnderline"/>
        </w:rPr>
        <w:t xml:space="preserve"> on various functions</w:t>
      </w:r>
      <w:r w:rsidRPr="00A623AA">
        <w:rPr>
          <w:sz w:val="12"/>
        </w:rPr>
        <w:t xml:space="preserve">, </w:t>
      </w:r>
      <w:r w:rsidRPr="00A623AA">
        <w:rPr>
          <w:rStyle w:val="Emphasis"/>
        </w:rPr>
        <w:t>none</w:t>
      </w:r>
      <w:r w:rsidRPr="00A623AA">
        <w:rPr>
          <w:rStyle w:val="StyleUnderline"/>
        </w:rPr>
        <w:t xml:space="preserve"> showed a </w:t>
      </w:r>
      <w:r w:rsidRPr="00A623AA">
        <w:rPr>
          <w:rStyle w:val="Emphasis"/>
        </w:rPr>
        <w:t>collapse</w:t>
      </w:r>
      <w:r w:rsidRPr="00A623AA">
        <w:rPr>
          <w:sz w:val="12"/>
        </w:rPr>
        <w:t>,” Montoya said. “</w:t>
      </w:r>
      <w:r w:rsidRPr="00A623AA">
        <w:rPr>
          <w:rStyle w:val="StyleUnderline"/>
        </w:rPr>
        <w:t>In general, the loss of species has a detrimental effect on ecosystem functions...We progressively lose pollination services, water quality, plant biomass, and many other important functions as we lose species. But we</w:t>
      </w:r>
      <w:r w:rsidRPr="00A623AA">
        <w:rPr>
          <w:rStyle w:val="Emphasis"/>
        </w:rPr>
        <w:t xml:space="preserve"> </w:t>
      </w:r>
      <w:r w:rsidRPr="00A623AA">
        <w:rPr>
          <w:rStyle w:val="StyleUnderline"/>
        </w:rPr>
        <w:t>never observe a</w:t>
      </w:r>
      <w:r w:rsidRPr="00A623AA">
        <w:rPr>
          <w:rStyle w:val="Emphasis"/>
        </w:rPr>
        <w:t xml:space="preserve"> critical level of biodiversity </w:t>
      </w:r>
      <w:r w:rsidRPr="00A623AA">
        <w:rPr>
          <w:rStyle w:val="StyleUnderline"/>
        </w:rPr>
        <w:t>over which functions</w:t>
      </w:r>
      <w:r w:rsidRPr="00A623AA">
        <w:rPr>
          <w:rStyle w:val="Emphasis"/>
        </w:rPr>
        <w:t xml:space="preserve"> collapse.”</w:t>
      </w:r>
    </w:p>
    <w:p w14:paraId="1E48C8A9" w14:textId="77777777" w:rsidR="00CD0EBC" w:rsidRPr="002E1160" w:rsidRDefault="00CD0EBC" w:rsidP="00CD0EBC">
      <w:pPr>
        <w:pStyle w:val="Heading4"/>
        <w:rPr>
          <w:rFonts w:asciiTheme="minorHAnsi" w:hAnsiTheme="minorHAnsi" w:cstheme="minorHAnsi"/>
        </w:rPr>
      </w:pPr>
      <w:r w:rsidRPr="002E1160">
        <w:rPr>
          <w:rFonts w:asciiTheme="minorHAnsi" w:hAnsiTheme="minorHAnsi" w:cstheme="minorHAnsi"/>
        </w:rPr>
        <w:t xml:space="preserve">No environmental collapse or </w:t>
      </w:r>
      <w:r w:rsidRPr="002E1160">
        <w:rPr>
          <w:rFonts w:asciiTheme="minorHAnsi" w:hAnsiTheme="minorHAnsi" w:cstheme="minorHAnsi"/>
          <w:u w:val="single"/>
        </w:rPr>
        <w:t>extinction</w:t>
      </w:r>
      <w:r w:rsidRPr="002E1160">
        <w:rPr>
          <w:rFonts w:asciiTheme="minorHAnsi" w:hAnsiTheme="minorHAnsi" w:cstheme="minorHAnsi"/>
        </w:rPr>
        <w:t>.</w:t>
      </w:r>
    </w:p>
    <w:p w14:paraId="6946AB6C" w14:textId="77777777" w:rsidR="00CD0EBC" w:rsidRPr="002E1160" w:rsidRDefault="00CD0EBC" w:rsidP="00CD0EBC">
      <w:pPr>
        <w:rPr>
          <w:rFonts w:asciiTheme="minorHAnsi" w:hAnsiTheme="minorHAnsi" w:cstheme="minorHAnsi"/>
        </w:rPr>
      </w:pPr>
      <w:r w:rsidRPr="002E1160">
        <w:rPr>
          <w:rFonts w:asciiTheme="minorHAnsi" w:hAnsiTheme="minorHAnsi" w:cstheme="minorHAnsi"/>
        </w:rPr>
        <w:t xml:space="preserve">Peter </w:t>
      </w:r>
      <w:r w:rsidRPr="002E1160">
        <w:rPr>
          <w:rStyle w:val="Style13ptBold"/>
          <w:rFonts w:asciiTheme="minorHAnsi" w:hAnsiTheme="minorHAnsi" w:cstheme="minorHAnsi"/>
        </w:rPr>
        <w:t xml:space="preserve">Kareiva </w:t>
      </w:r>
      <w:r w:rsidRPr="002E1160">
        <w:rPr>
          <w:rStyle w:val="Heading4Char"/>
          <w:rFonts w:asciiTheme="minorHAnsi" w:hAnsiTheme="minorHAnsi" w:cstheme="minorHAnsi"/>
        </w:rPr>
        <w:t>&amp;</w:t>
      </w:r>
      <w:r w:rsidRPr="002E1160">
        <w:rPr>
          <w:rFonts w:asciiTheme="minorHAnsi" w:hAnsiTheme="minorHAnsi" w:cstheme="minorHAnsi"/>
        </w:rPr>
        <w:t xml:space="preserve"> Valerie </w:t>
      </w:r>
      <w:r w:rsidRPr="002E1160">
        <w:rPr>
          <w:rStyle w:val="Heading4Char"/>
          <w:rFonts w:asciiTheme="minorHAnsi" w:hAnsiTheme="minorHAnsi" w:cstheme="minorHAnsi"/>
        </w:rPr>
        <w:t>Carranza</w:t>
      </w:r>
      <w:r w:rsidRPr="002E1160">
        <w:rPr>
          <w:rFonts w:asciiTheme="minorHAnsi" w:hAnsiTheme="minorHAnsi" w:cstheme="minorHAnsi"/>
        </w:rPr>
        <w:t xml:space="preserve"> </w:t>
      </w:r>
      <w:r w:rsidRPr="002E1160">
        <w:rPr>
          <w:rStyle w:val="Style13ptBold"/>
          <w:rFonts w:asciiTheme="minorHAnsi" w:hAnsiTheme="minorHAnsi" w:cstheme="minorHAnsi"/>
        </w:rPr>
        <w:t>18</w:t>
      </w:r>
      <w:r w:rsidRPr="002E1160">
        <w:rPr>
          <w:rFonts w:asciiTheme="minorHAnsi" w:hAnsiTheme="minorHAnsi" w:cstheme="minorHAnsi"/>
        </w:rPr>
        <w:t>, Institute of the Environment and Sustainability, University of California, Los Angeles, “Existential Risk Due To Ecosystem Collapse: Nature Strikes Back,” Futures, 1/5/2018, ScienceDirect</w:t>
      </w:r>
    </w:p>
    <w:p w14:paraId="572B38A2" w14:textId="77777777" w:rsidR="00CD0EBC" w:rsidRDefault="00CD0EBC" w:rsidP="00CD0EBC">
      <w:pPr>
        <w:rPr>
          <w:rFonts w:asciiTheme="minorHAnsi" w:hAnsiTheme="minorHAnsi" w:cstheme="minorHAnsi"/>
          <w:sz w:val="16"/>
          <w:szCs w:val="20"/>
        </w:rPr>
      </w:pPr>
      <w:r w:rsidRPr="002E1160">
        <w:rPr>
          <w:rFonts w:asciiTheme="minorHAnsi" w:hAnsiTheme="minorHAnsi" w:cstheme="minorHAnsi"/>
          <w:sz w:val="16"/>
          <w:szCs w:val="20"/>
        </w:rPr>
        <w:t xml:space="preserve">The interesting question is whether any of the planetary thresholds other than CO2 could also portend existential risks. Here the answer is not clear. </w:t>
      </w:r>
      <w:r w:rsidRPr="002E1160">
        <w:rPr>
          <w:rStyle w:val="StyleUnderline"/>
          <w:rFonts w:asciiTheme="minorHAnsi" w:hAnsiTheme="minorHAnsi" w:cstheme="minorHAnsi"/>
          <w:szCs w:val="20"/>
          <w:highlight w:val="cyan"/>
        </w:rPr>
        <w:t>One boundary</w:t>
      </w:r>
      <w:r w:rsidRPr="002E1160">
        <w:rPr>
          <w:rStyle w:val="StyleUnderline"/>
          <w:rFonts w:asciiTheme="minorHAnsi" w:hAnsiTheme="minorHAnsi" w:cstheme="minorHAnsi"/>
          <w:szCs w:val="20"/>
        </w:rPr>
        <w:t xml:space="preserve"> often </w:t>
      </w:r>
      <w:r w:rsidRPr="002E1160">
        <w:rPr>
          <w:rStyle w:val="StyleUnderline"/>
          <w:rFonts w:asciiTheme="minorHAnsi" w:hAnsiTheme="minorHAnsi" w:cstheme="minorHAnsi"/>
          <w:szCs w:val="20"/>
          <w:highlight w:val="cyan"/>
        </w:rPr>
        <w:t>mentioned</w:t>
      </w:r>
      <w:r w:rsidRPr="002E1160">
        <w:rPr>
          <w:rStyle w:val="StyleUnderline"/>
          <w:rFonts w:asciiTheme="minorHAnsi" w:hAnsiTheme="minorHAnsi" w:cstheme="minorHAnsi"/>
          <w:szCs w:val="20"/>
        </w:rPr>
        <w:t xml:space="preserve"> as a concern for the fate of global civilization </w:t>
      </w:r>
      <w:r w:rsidRPr="002E1160">
        <w:rPr>
          <w:rStyle w:val="StyleUnderline"/>
          <w:rFonts w:asciiTheme="minorHAnsi" w:hAnsiTheme="minorHAnsi" w:cstheme="minorHAnsi"/>
          <w:szCs w:val="20"/>
          <w:highlight w:val="cyan"/>
        </w:rPr>
        <w:t xml:space="preserve">is </w:t>
      </w:r>
      <w:r w:rsidRPr="002E1160">
        <w:rPr>
          <w:rStyle w:val="Emphasis"/>
          <w:rFonts w:asciiTheme="minorHAnsi" w:hAnsiTheme="minorHAnsi" w:cstheme="minorHAnsi"/>
          <w:szCs w:val="20"/>
          <w:highlight w:val="cyan"/>
        </w:rPr>
        <w:t>biod</w:t>
      </w:r>
      <w:r w:rsidRPr="002E1160">
        <w:rPr>
          <w:rStyle w:val="Emphasis"/>
          <w:rFonts w:asciiTheme="minorHAnsi" w:hAnsiTheme="minorHAnsi" w:cstheme="minorHAnsi"/>
          <w:szCs w:val="20"/>
        </w:rPr>
        <w:t>iversity</w:t>
      </w:r>
      <w:r w:rsidRPr="002E1160">
        <w:rPr>
          <w:rFonts w:asciiTheme="minorHAnsi" w:hAnsiTheme="minorHAnsi" w:cstheme="minorHAnsi"/>
          <w:sz w:val="16"/>
          <w:szCs w:val="20"/>
        </w:rPr>
        <w:t xml:space="preserve"> (Ehrlich &amp; Ehrlich, 2012), with the proposed safety threshold being a loss of greater than 0.001% per year (Rockström et al., 2009). </w:t>
      </w:r>
      <w:r w:rsidRPr="002E1160">
        <w:rPr>
          <w:rStyle w:val="StyleUnderline"/>
          <w:rFonts w:asciiTheme="minorHAnsi" w:hAnsiTheme="minorHAnsi" w:cstheme="minorHAnsi"/>
          <w:szCs w:val="20"/>
          <w:highlight w:val="cyan"/>
        </w:rPr>
        <w:t xml:space="preserve">There is </w:t>
      </w:r>
      <w:r w:rsidRPr="002E1160">
        <w:rPr>
          <w:rStyle w:val="Emphasis"/>
          <w:rFonts w:asciiTheme="minorHAnsi" w:hAnsiTheme="minorHAnsi" w:cstheme="minorHAnsi"/>
          <w:szCs w:val="20"/>
          <w:highlight w:val="cyan"/>
        </w:rPr>
        <w:t xml:space="preserve">little </w:t>
      </w:r>
      <w:r w:rsidRPr="002E1160">
        <w:rPr>
          <w:rStyle w:val="Emphasis"/>
          <w:rFonts w:asciiTheme="minorHAnsi" w:hAnsiTheme="minorHAnsi" w:cstheme="minorHAnsi"/>
          <w:szCs w:val="20"/>
          <w:highlight w:val="cyan"/>
        </w:rPr>
        <w:lastRenderedPageBreak/>
        <w:t>ev</w:t>
      </w:r>
      <w:r w:rsidRPr="002E1160">
        <w:rPr>
          <w:rStyle w:val="Emphasis"/>
          <w:rFonts w:asciiTheme="minorHAnsi" w:hAnsiTheme="minorHAnsi" w:cstheme="minorHAnsi"/>
          <w:szCs w:val="20"/>
        </w:rPr>
        <w:t>idence</w:t>
      </w:r>
      <w:r w:rsidRPr="002E1160">
        <w:rPr>
          <w:rStyle w:val="StyleUnderline"/>
          <w:rFonts w:asciiTheme="minorHAnsi" w:hAnsiTheme="minorHAnsi" w:cstheme="minorHAnsi"/>
          <w:szCs w:val="20"/>
        </w:rPr>
        <w:t xml:space="preserve"> that </w:t>
      </w:r>
      <w:r w:rsidRPr="002E1160">
        <w:rPr>
          <w:rStyle w:val="StyleUnderline"/>
          <w:rFonts w:asciiTheme="minorHAnsi" w:hAnsiTheme="minorHAnsi" w:cstheme="minorHAnsi"/>
          <w:szCs w:val="20"/>
          <w:highlight w:val="cyan"/>
        </w:rPr>
        <w:t>this</w:t>
      </w:r>
      <w:r w:rsidRPr="002E1160">
        <w:rPr>
          <w:rFonts w:asciiTheme="minorHAnsi" w:hAnsiTheme="minorHAnsi" w:cstheme="minorHAnsi"/>
          <w:sz w:val="16"/>
          <w:szCs w:val="20"/>
        </w:rPr>
        <w:t xml:space="preserve"> particular 0.001% annual loss </w:t>
      </w:r>
      <w:r w:rsidRPr="002E1160">
        <w:rPr>
          <w:rStyle w:val="StyleUnderline"/>
          <w:rFonts w:asciiTheme="minorHAnsi" w:hAnsiTheme="minorHAnsi" w:cstheme="minorHAnsi"/>
          <w:szCs w:val="20"/>
          <w:highlight w:val="cyan"/>
        </w:rPr>
        <w:t>is a threshold</w:t>
      </w:r>
      <w:r w:rsidRPr="002E1160">
        <w:rPr>
          <w:rStyle w:val="StyleUnderline"/>
          <w:rFonts w:asciiTheme="minorHAnsi" w:hAnsiTheme="minorHAnsi" w:cstheme="minorHAnsi"/>
          <w:szCs w:val="20"/>
        </w:rPr>
        <w:t xml:space="preserve">—and it is </w:t>
      </w:r>
      <w:r w:rsidRPr="002E1160">
        <w:rPr>
          <w:rStyle w:val="Emphasis"/>
          <w:rFonts w:asciiTheme="minorHAnsi" w:hAnsiTheme="minorHAnsi" w:cstheme="minorHAnsi"/>
          <w:szCs w:val="20"/>
        </w:rPr>
        <w:t>hard to imagine any data</w:t>
      </w:r>
      <w:r w:rsidRPr="002E1160">
        <w:rPr>
          <w:rStyle w:val="StyleUnderline"/>
          <w:rFonts w:asciiTheme="minorHAnsi" w:hAnsiTheme="minorHAnsi" w:cstheme="minorHAnsi"/>
          <w:szCs w:val="20"/>
        </w:rPr>
        <w:t xml:space="preserve"> that would allow one to </w:t>
      </w:r>
      <w:r w:rsidRPr="002E1160">
        <w:rPr>
          <w:rStyle w:val="Emphasis"/>
          <w:rFonts w:asciiTheme="minorHAnsi" w:hAnsiTheme="minorHAnsi" w:cstheme="minorHAnsi"/>
          <w:szCs w:val="20"/>
        </w:rPr>
        <w:t>identify where the threshold was</w:t>
      </w:r>
      <w:r w:rsidRPr="002E1160">
        <w:rPr>
          <w:rFonts w:asciiTheme="minorHAnsi" w:hAnsiTheme="minorHAnsi" w:cstheme="minorHAnsi"/>
          <w:sz w:val="16"/>
          <w:szCs w:val="20"/>
        </w:rPr>
        <w:t xml:space="preserve"> (Brook, Ellis, Perring, Mackay, &amp; Blomqvist, 2013; Lenton &amp; Williams, 2013). </w:t>
      </w:r>
      <w:r w:rsidRPr="002E1160">
        <w:rPr>
          <w:rStyle w:val="StyleUnderline"/>
          <w:rFonts w:asciiTheme="minorHAnsi" w:hAnsiTheme="minorHAnsi" w:cstheme="minorHAnsi"/>
          <w:szCs w:val="20"/>
          <w:highlight w:val="cyan"/>
        </w:rPr>
        <w:t>A</w:t>
      </w:r>
      <w:r w:rsidRPr="002E1160">
        <w:rPr>
          <w:rStyle w:val="StyleUnderline"/>
          <w:rFonts w:asciiTheme="minorHAnsi" w:hAnsiTheme="minorHAnsi" w:cstheme="minorHAnsi"/>
          <w:szCs w:val="20"/>
        </w:rPr>
        <w:t xml:space="preserve"> better </w:t>
      </w:r>
      <w:r w:rsidRPr="002E1160">
        <w:rPr>
          <w:rStyle w:val="StyleUnderline"/>
          <w:rFonts w:asciiTheme="minorHAnsi" w:hAnsiTheme="minorHAnsi" w:cstheme="minorHAnsi"/>
          <w:szCs w:val="20"/>
          <w:highlight w:val="cyan"/>
        </w:rPr>
        <w:t xml:space="preserve">question is whether one can imagine </w:t>
      </w:r>
      <w:r w:rsidRPr="002E1160">
        <w:rPr>
          <w:rStyle w:val="Emphasis"/>
          <w:rFonts w:asciiTheme="minorHAnsi" w:hAnsiTheme="minorHAnsi" w:cstheme="minorHAnsi"/>
          <w:szCs w:val="20"/>
          <w:highlight w:val="cyan"/>
        </w:rPr>
        <w:t>any scenario</w:t>
      </w:r>
      <w:r w:rsidRPr="002E1160">
        <w:rPr>
          <w:rStyle w:val="StyleUnderline"/>
          <w:rFonts w:asciiTheme="minorHAnsi" w:hAnsiTheme="minorHAnsi" w:cstheme="minorHAnsi"/>
          <w:szCs w:val="20"/>
          <w:highlight w:val="cyan"/>
        </w:rPr>
        <w:t xml:space="preserve"> by which</w:t>
      </w:r>
      <w:r w:rsidRPr="002E1160">
        <w:rPr>
          <w:rStyle w:val="StyleUnderline"/>
          <w:rFonts w:asciiTheme="minorHAnsi" w:hAnsiTheme="minorHAnsi" w:cstheme="minorHAnsi"/>
          <w:szCs w:val="20"/>
        </w:rPr>
        <w:t xml:space="preserve"> the </w:t>
      </w:r>
      <w:r w:rsidRPr="002E1160">
        <w:rPr>
          <w:rStyle w:val="StyleUnderline"/>
          <w:rFonts w:asciiTheme="minorHAnsi" w:hAnsiTheme="minorHAnsi" w:cstheme="minorHAnsi"/>
          <w:szCs w:val="20"/>
          <w:highlight w:val="cyan"/>
        </w:rPr>
        <w:t>loss of</w:t>
      </w:r>
      <w:r w:rsidRPr="002E1160">
        <w:rPr>
          <w:rStyle w:val="StyleUnderline"/>
          <w:rFonts w:asciiTheme="minorHAnsi" w:hAnsiTheme="minorHAnsi" w:cstheme="minorHAnsi"/>
          <w:szCs w:val="20"/>
        </w:rPr>
        <w:t xml:space="preserve"> too many </w:t>
      </w:r>
      <w:r w:rsidRPr="002E1160">
        <w:rPr>
          <w:rStyle w:val="StyleUnderline"/>
          <w:rFonts w:asciiTheme="minorHAnsi" w:hAnsiTheme="minorHAnsi" w:cstheme="minorHAnsi"/>
          <w:szCs w:val="20"/>
          <w:highlight w:val="cyan"/>
        </w:rPr>
        <w:t>species leads to</w:t>
      </w:r>
      <w:r w:rsidRPr="002E1160">
        <w:rPr>
          <w:rStyle w:val="StyleUnderline"/>
          <w:rFonts w:asciiTheme="minorHAnsi" w:hAnsiTheme="minorHAnsi" w:cstheme="minorHAnsi"/>
          <w:szCs w:val="20"/>
        </w:rPr>
        <w:t xml:space="preserve"> the </w:t>
      </w:r>
      <w:r w:rsidRPr="002E1160">
        <w:rPr>
          <w:rStyle w:val="Emphasis"/>
          <w:rFonts w:asciiTheme="minorHAnsi" w:hAnsiTheme="minorHAnsi" w:cstheme="minorHAnsi"/>
          <w:szCs w:val="20"/>
          <w:highlight w:val="cyan"/>
        </w:rPr>
        <w:t>collapse of societies</w:t>
      </w:r>
      <w:r w:rsidRPr="002E1160">
        <w:rPr>
          <w:rStyle w:val="StyleUnderline"/>
          <w:rFonts w:asciiTheme="minorHAnsi" w:hAnsiTheme="minorHAnsi" w:cstheme="minorHAnsi"/>
          <w:szCs w:val="20"/>
        </w:rPr>
        <w:t xml:space="preserve"> and </w:t>
      </w:r>
      <w:r w:rsidRPr="002E1160">
        <w:rPr>
          <w:rStyle w:val="Emphasis"/>
          <w:rFonts w:asciiTheme="minorHAnsi" w:hAnsiTheme="minorHAnsi" w:cstheme="minorHAnsi"/>
          <w:szCs w:val="20"/>
        </w:rPr>
        <w:t>environmental disasters</w:t>
      </w:r>
      <w:r w:rsidRPr="002E1160">
        <w:rPr>
          <w:rStyle w:val="StyleUnderline"/>
          <w:rFonts w:asciiTheme="minorHAnsi" w:hAnsiTheme="minorHAnsi" w:cstheme="minorHAnsi"/>
          <w:szCs w:val="20"/>
        </w:rPr>
        <w:t xml:space="preserve">, even though one </w:t>
      </w:r>
      <w:r w:rsidRPr="002E1160">
        <w:rPr>
          <w:rStyle w:val="Emphasis"/>
          <w:rFonts w:asciiTheme="minorHAnsi" w:hAnsiTheme="minorHAnsi" w:cstheme="minorHAnsi"/>
          <w:szCs w:val="20"/>
        </w:rPr>
        <w:t>cannot know the absolute number of extinctions</w:t>
      </w:r>
      <w:r w:rsidRPr="002E1160">
        <w:rPr>
          <w:rFonts w:asciiTheme="minorHAnsi" w:hAnsiTheme="minorHAnsi" w:cstheme="minorHAnsi"/>
          <w:sz w:val="16"/>
          <w:szCs w:val="20"/>
        </w:rPr>
        <w:t xml:space="preserve"> that would be required to create this dystopia. </w:t>
      </w:r>
      <w:r w:rsidRPr="002E1160">
        <w:rPr>
          <w:rStyle w:val="StyleUnderline"/>
          <w:rFonts w:asciiTheme="minorHAnsi" w:hAnsiTheme="minorHAnsi" w:cstheme="minorHAnsi"/>
          <w:szCs w:val="20"/>
        </w:rPr>
        <w:t xml:space="preserve">While there are </w:t>
      </w:r>
      <w:r w:rsidRPr="002E1160">
        <w:rPr>
          <w:rStyle w:val="StyleUnderline"/>
          <w:rFonts w:asciiTheme="minorHAnsi" w:hAnsiTheme="minorHAnsi" w:cstheme="minorHAnsi"/>
          <w:szCs w:val="20"/>
          <w:highlight w:val="cyan"/>
        </w:rPr>
        <w:t>data</w:t>
      </w:r>
      <w:r w:rsidRPr="002E1160">
        <w:rPr>
          <w:rStyle w:val="StyleUnderline"/>
          <w:rFonts w:asciiTheme="minorHAnsi" w:hAnsiTheme="minorHAnsi" w:cstheme="minorHAnsi"/>
          <w:szCs w:val="20"/>
        </w:rPr>
        <w:t xml:space="preserve"> that relate local reductions</w:t>
      </w:r>
      <w:r w:rsidRPr="002E1160">
        <w:rPr>
          <w:rFonts w:asciiTheme="minorHAnsi" w:hAnsiTheme="minorHAnsi" w:cstheme="minorHAnsi"/>
          <w:sz w:val="16"/>
          <w:szCs w:val="20"/>
        </w:rPr>
        <w:t xml:space="preserve"> in species richness </w:t>
      </w:r>
      <w:r w:rsidRPr="002E1160">
        <w:rPr>
          <w:rStyle w:val="StyleUnderline"/>
          <w:rFonts w:asciiTheme="minorHAnsi" w:hAnsiTheme="minorHAnsi" w:cstheme="minorHAnsi"/>
          <w:szCs w:val="20"/>
        </w:rPr>
        <w:t xml:space="preserve">to altered ecosystem function, these results </w:t>
      </w:r>
      <w:r w:rsidRPr="002E1160">
        <w:rPr>
          <w:rStyle w:val="Emphasis"/>
          <w:rFonts w:asciiTheme="minorHAnsi" w:hAnsiTheme="minorHAnsi" w:cstheme="minorHAnsi"/>
          <w:szCs w:val="20"/>
          <w:highlight w:val="cyan"/>
        </w:rPr>
        <w:t>do not point to</w:t>
      </w:r>
      <w:r w:rsidRPr="002E1160">
        <w:rPr>
          <w:rStyle w:val="Emphasis"/>
          <w:rFonts w:asciiTheme="minorHAnsi" w:hAnsiTheme="minorHAnsi" w:cstheme="minorHAnsi"/>
          <w:szCs w:val="20"/>
        </w:rPr>
        <w:t xml:space="preserve"> substantial </w:t>
      </w:r>
      <w:r w:rsidRPr="002E1160">
        <w:rPr>
          <w:rStyle w:val="Emphasis"/>
          <w:rFonts w:asciiTheme="minorHAnsi" w:hAnsiTheme="minorHAnsi" w:cstheme="minorHAnsi"/>
          <w:szCs w:val="20"/>
          <w:highlight w:val="cyan"/>
        </w:rPr>
        <w:t>existential risks</w:t>
      </w:r>
      <w:r w:rsidRPr="002E1160">
        <w:rPr>
          <w:rStyle w:val="StyleUnderline"/>
          <w:rFonts w:asciiTheme="minorHAnsi" w:hAnsiTheme="minorHAnsi" w:cstheme="minorHAnsi"/>
          <w:szCs w:val="20"/>
        </w:rPr>
        <w:t xml:space="preserve">. The data are </w:t>
      </w:r>
      <w:r w:rsidRPr="002E1160">
        <w:rPr>
          <w:rStyle w:val="Emphasis"/>
          <w:rFonts w:asciiTheme="minorHAnsi" w:hAnsiTheme="minorHAnsi" w:cstheme="minorHAnsi"/>
          <w:szCs w:val="20"/>
        </w:rPr>
        <w:t>small-scale experiments</w:t>
      </w:r>
      <w:r w:rsidRPr="002E1160">
        <w:rPr>
          <w:rStyle w:val="StyleUnderline"/>
          <w:rFonts w:asciiTheme="minorHAnsi" w:hAnsiTheme="minorHAnsi" w:cstheme="minorHAnsi"/>
          <w:szCs w:val="20"/>
        </w:rPr>
        <w:t xml:space="preserve"> in which plant productivity, or nutrient retention is reduced</w:t>
      </w:r>
      <w:r w:rsidRPr="002E1160">
        <w:rPr>
          <w:rFonts w:asciiTheme="minorHAnsi" w:hAnsiTheme="minorHAnsi" w:cstheme="minorHAnsi"/>
          <w:sz w:val="16"/>
          <w:szCs w:val="20"/>
        </w:rPr>
        <w:t xml:space="preserve"> as species numbers decline locally (Vellend, 2017), </w:t>
      </w:r>
      <w:r w:rsidRPr="002E1160">
        <w:rPr>
          <w:rStyle w:val="StyleUnderline"/>
          <w:rFonts w:asciiTheme="minorHAnsi" w:hAnsiTheme="minorHAnsi" w:cstheme="minorHAnsi"/>
          <w:szCs w:val="20"/>
        </w:rPr>
        <w:t>or are local observations</w:t>
      </w:r>
      <w:r w:rsidRPr="002E1160">
        <w:rPr>
          <w:rFonts w:asciiTheme="minorHAnsi" w:hAnsiTheme="minorHAnsi" w:cstheme="minorHAnsi"/>
          <w:sz w:val="16"/>
          <w:szCs w:val="20"/>
        </w:rPr>
        <w:t xml:space="preserve"> of increased variability in fisheries yield when stock diversity is lost (Schindler et al., 2010). </w:t>
      </w:r>
      <w:r w:rsidRPr="002E1160">
        <w:rPr>
          <w:rStyle w:val="StyleUnderline"/>
          <w:rFonts w:asciiTheme="minorHAnsi" w:hAnsiTheme="minorHAnsi" w:cstheme="minorHAnsi"/>
          <w:szCs w:val="20"/>
        </w:rPr>
        <w:t xml:space="preserve">Those are </w:t>
      </w:r>
      <w:r w:rsidRPr="002E1160">
        <w:rPr>
          <w:rStyle w:val="Emphasis"/>
          <w:rFonts w:asciiTheme="minorHAnsi" w:hAnsiTheme="minorHAnsi" w:cstheme="minorHAnsi"/>
          <w:szCs w:val="20"/>
        </w:rPr>
        <w:t>not existential risks</w:t>
      </w:r>
      <w:r w:rsidRPr="002E1160">
        <w:rPr>
          <w:rStyle w:val="StyleUnderline"/>
          <w:rFonts w:asciiTheme="minorHAnsi" w:hAnsiTheme="minorHAnsi" w:cstheme="minorHAnsi"/>
          <w:szCs w:val="20"/>
        </w:rPr>
        <w:t xml:space="preserve">. To make the link </w:t>
      </w:r>
      <w:r w:rsidRPr="002E1160">
        <w:rPr>
          <w:rStyle w:val="Emphasis"/>
          <w:rFonts w:asciiTheme="minorHAnsi" w:hAnsiTheme="minorHAnsi" w:cstheme="minorHAnsi"/>
          <w:szCs w:val="20"/>
        </w:rPr>
        <w:t>even more tenuous</w:t>
      </w:r>
      <w:r w:rsidRPr="002E1160">
        <w:rPr>
          <w:rStyle w:val="StyleUnderline"/>
          <w:rFonts w:asciiTheme="minorHAnsi" w:hAnsiTheme="minorHAnsi" w:cstheme="minorHAnsi"/>
          <w:szCs w:val="20"/>
        </w:rPr>
        <w:t xml:space="preserve">, </w:t>
      </w:r>
      <w:r w:rsidRPr="002E1160">
        <w:rPr>
          <w:rStyle w:val="StyleUnderline"/>
          <w:rFonts w:asciiTheme="minorHAnsi" w:hAnsiTheme="minorHAnsi" w:cstheme="minorHAnsi"/>
          <w:szCs w:val="20"/>
          <w:highlight w:val="cyan"/>
        </w:rPr>
        <w:t xml:space="preserve">there is </w:t>
      </w:r>
      <w:r w:rsidRPr="002E1160">
        <w:rPr>
          <w:rStyle w:val="Emphasis"/>
          <w:rFonts w:asciiTheme="minorHAnsi" w:hAnsiTheme="minorHAnsi" w:cstheme="minorHAnsi"/>
          <w:szCs w:val="20"/>
          <w:highlight w:val="cyan"/>
        </w:rPr>
        <w:t>little ev</w:t>
      </w:r>
      <w:r w:rsidRPr="002E1160">
        <w:rPr>
          <w:rStyle w:val="Emphasis"/>
          <w:rFonts w:asciiTheme="minorHAnsi" w:hAnsiTheme="minorHAnsi" w:cstheme="minorHAnsi"/>
          <w:szCs w:val="20"/>
        </w:rPr>
        <w:t>idence</w:t>
      </w:r>
      <w:r w:rsidRPr="002E1160">
        <w:rPr>
          <w:rStyle w:val="StyleUnderline"/>
          <w:rFonts w:asciiTheme="minorHAnsi" w:hAnsiTheme="minorHAnsi" w:cstheme="minorHAnsi"/>
          <w:szCs w:val="20"/>
        </w:rPr>
        <w:t xml:space="preserve"> that </w:t>
      </w:r>
      <w:r w:rsidRPr="002E1160">
        <w:rPr>
          <w:rStyle w:val="StyleUnderline"/>
          <w:rFonts w:asciiTheme="minorHAnsi" w:hAnsiTheme="minorHAnsi" w:cstheme="minorHAnsi"/>
          <w:szCs w:val="20"/>
          <w:highlight w:val="cyan"/>
        </w:rPr>
        <w:t>biod</w:t>
      </w:r>
      <w:r w:rsidRPr="002E1160">
        <w:rPr>
          <w:rStyle w:val="StyleUnderline"/>
          <w:rFonts w:asciiTheme="minorHAnsi" w:hAnsiTheme="minorHAnsi" w:cstheme="minorHAnsi"/>
          <w:szCs w:val="20"/>
        </w:rPr>
        <w:t xml:space="preserve">iversity </w:t>
      </w:r>
      <w:r w:rsidRPr="002E1160">
        <w:rPr>
          <w:rStyle w:val="StyleUnderline"/>
          <w:rFonts w:asciiTheme="minorHAnsi" w:hAnsiTheme="minorHAnsi" w:cstheme="minorHAnsi"/>
          <w:szCs w:val="20"/>
          <w:highlight w:val="cyan"/>
        </w:rPr>
        <w:t xml:space="preserve">is </w:t>
      </w:r>
      <w:r w:rsidRPr="002E1160">
        <w:rPr>
          <w:rStyle w:val="Emphasis"/>
          <w:rFonts w:asciiTheme="minorHAnsi" w:hAnsiTheme="minorHAnsi" w:cstheme="minorHAnsi"/>
          <w:szCs w:val="20"/>
          <w:highlight w:val="cyan"/>
        </w:rPr>
        <w:t>even declining</w:t>
      </w:r>
      <w:r w:rsidRPr="002E1160">
        <w:rPr>
          <w:rStyle w:val="Emphasis"/>
          <w:rFonts w:asciiTheme="minorHAnsi" w:hAnsiTheme="minorHAnsi" w:cstheme="minorHAnsi"/>
          <w:szCs w:val="20"/>
        </w:rPr>
        <w:t xml:space="preserve"> at local scales</w:t>
      </w:r>
      <w:r w:rsidRPr="002E1160">
        <w:rPr>
          <w:rFonts w:asciiTheme="minorHAnsi" w:hAnsiTheme="minorHAnsi" w:cstheme="minorHAnsi"/>
          <w:sz w:val="16"/>
          <w:szCs w:val="20"/>
        </w:rPr>
        <w:t xml:space="preserve"> (Vellend et al., 2013, 2017). </w:t>
      </w:r>
      <w:r w:rsidRPr="002E1160">
        <w:rPr>
          <w:rStyle w:val="Emphasis"/>
          <w:rFonts w:asciiTheme="minorHAnsi" w:hAnsiTheme="minorHAnsi" w:cstheme="minorHAnsi"/>
          <w:szCs w:val="20"/>
        </w:rPr>
        <w:t>Total</w:t>
      </w:r>
      <w:r w:rsidRPr="002E1160">
        <w:rPr>
          <w:rStyle w:val="StyleUnderline"/>
          <w:rFonts w:asciiTheme="minorHAnsi" w:hAnsiTheme="minorHAnsi" w:cstheme="minorHAnsi"/>
          <w:szCs w:val="20"/>
        </w:rPr>
        <w:t xml:space="preserve"> planetary biodiversity may be in decline, but </w:t>
      </w:r>
      <w:r w:rsidRPr="002E1160">
        <w:rPr>
          <w:rStyle w:val="StyleUnderline"/>
          <w:rFonts w:asciiTheme="minorHAnsi" w:hAnsiTheme="minorHAnsi" w:cstheme="minorHAnsi"/>
          <w:szCs w:val="20"/>
          <w:highlight w:val="cyan"/>
        </w:rPr>
        <w:t>local and regional</w:t>
      </w:r>
      <w:r w:rsidRPr="002E1160">
        <w:rPr>
          <w:rStyle w:val="StyleUnderline"/>
          <w:rFonts w:asciiTheme="minorHAnsi" w:hAnsiTheme="minorHAnsi" w:cstheme="minorHAnsi"/>
          <w:szCs w:val="20"/>
        </w:rPr>
        <w:t xml:space="preserve"> biodiversity </w:t>
      </w:r>
      <w:r w:rsidRPr="002E1160">
        <w:rPr>
          <w:rStyle w:val="StyleUnderline"/>
          <w:rFonts w:asciiTheme="minorHAnsi" w:hAnsiTheme="minorHAnsi" w:cstheme="minorHAnsi"/>
          <w:szCs w:val="20"/>
          <w:highlight w:val="cyan"/>
        </w:rPr>
        <w:t>is</w:t>
      </w:r>
      <w:r w:rsidRPr="002E1160">
        <w:rPr>
          <w:rStyle w:val="StyleUnderline"/>
          <w:rFonts w:asciiTheme="minorHAnsi" w:hAnsiTheme="minorHAnsi" w:cstheme="minorHAnsi"/>
          <w:szCs w:val="20"/>
        </w:rPr>
        <w:t xml:space="preserve"> </w:t>
      </w:r>
      <w:r w:rsidRPr="002E1160">
        <w:rPr>
          <w:rStyle w:val="Emphasis"/>
          <w:rFonts w:asciiTheme="minorHAnsi" w:hAnsiTheme="minorHAnsi" w:cstheme="minorHAnsi"/>
          <w:szCs w:val="20"/>
        </w:rPr>
        <w:t xml:space="preserve">often </w:t>
      </w:r>
      <w:r w:rsidRPr="002E1160">
        <w:rPr>
          <w:rStyle w:val="Emphasis"/>
          <w:rFonts w:asciiTheme="minorHAnsi" w:hAnsiTheme="minorHAnsi" w:cstheme="minorHAnsi"/>
          <w:szCs w:val="20"/>
          <w:highlight w:val="cyan"/>
        </w:rPr>
        <w:t>staying the same</w:t>
      </w:r>
      <w:r w:rsidRPr="002E1160">
        <w:rPr>
          <w:rStyle w:val="StyleUnderline"/>
          <w:rFonts w:asciiTheme="minorHAnsi" w:hAnsiTheme="minorHAnsi" w:cstheme="minorHAnsi"/>
          <w:szCs w:val="20"/>
          <w:highlight w:val="cyan"/>
        </w:rPr>
        <w:t xml:space="preserve"> because species</w:t>
      </w:r>
      <w:r w:rsidRPr="002E1160">
        <w:rPr>
          <w:rStyle w:val="StyleUnderline"/>
          <w:rFonts w:asciiTheme="minorHAnsi" w:hAnsiTheme="minorHAnsi" w:cstheme="minorHAnsi"/>
          <w:szCs w:val="20"/>
        </w:rPr>
        <w:t xml:space="preserve"> from </w:t>
      </w:r>
      <w:r w:rsidRPr="002E1160">
        <w:rPr>
          <w:rStyle w:val="StyleUnderline"/>
          <w:rFonts w:asciiTheme="minorHAnsi" w:hAnsiTheme="minorHAnsi" w:cstheme="minorHAnsi"/>
          <w:szCs w:val="20"/>
          <w:highlight w:val="cyan"/>
        </w:rPr>
        <w:t xml:space="preserve">elsewhere </w:t>
      </w:r>
      <w:r w:rsidRPr="002E1160">
        <w:rPr>
          <w:rStyle w:val="Emphasis"/>
          <w:rFonts w:asciiTheme="minorHAnsi" w:hAnsiTheme="minorHAnsi" w:cstheme="minorHAnsi"/>
          <w:szCs w:val="20"/>
          <w:highlight w:val="cyan"/>
        </w:rPr>
        <w:t>replace</w:t>
      </w:r>
      <w:r w:rsidRPr="002E1160">
        <w:rPr>
          <w:rStyle w:val="Emphasis"/>
          <w:rFonts w:asciiTheme="minorHAnsi" w:hAnsiTheme="minorHAnsi" w:cstheme="minorHAnsi"/>
          <w:szCs w:val="20"/>
        </w:rPr>
        <w:t xml:space="preserve"> local </w:t>
      </w:r>
      <w:r w:rsidRPr="002E1160">
        <w:rPr>
          <w:rStyle w:val="Emphasis"/>
          <w:rFonts w:asciiTheme="minorHAnsi" w:hAnsiTheme="minorHAnsi" w:cstheme="minorHAnsi"/>
          <w:szCs w:val="20"/>
          <w:highlight w:val="cyan"/>
        </w:rPr>
        <w:t>losses</w:t>
      </w:r>
      <w:r w:rsidRPr="002E1160">
        <w:rPr>
          <w:rFonts w:asciiTheme="minorHAnsi" w:hAnsiTheme="minorHAnsi" w:cstheme="minorHAnsi"/>
          <w:sz w:val="16"/>
          <w:szCs w:val="20"/>
        </w:rPr>
        <w:t xml:space="preserve">, albeit homogenizing the world in the process. Although the majority of conservation scientists are likely to flinch at this conclusion, </w:t>
      </w:r>
      <w:r w:rsidRPr="002E1160">
        <w:rPr>
          <w:rStyle w:val="StyleUnderline"/>
          <w:rFonts w:asciiTheme="minorHAnsi" w:hAnsiTheme="minorHAnsi" w:cstheme="minorHAnsi"/>
          <w:szCs w:val="20"/>
        </w:rPr>
        <w:t xml:space="preserve">there is </w:t>
      </w:r>
      <w:r w:rsidRPr="002E1160">
        <w:rPr>
          <w:rStyle w:val="Emphasis"/>
          <w:rFonts w:asciiTheme="minorHAnsi" w:hAnsiTheme="minorHAnsi" w:cstheme="minorHAnsi"/>
          <w:szCs w:val="20"/>
        </w:rPr>
        <w:t>growing skepticism</w:t>
      </w:r>
      <w:r w:rsidRPr="002E1160">
        <w:rPr>
          <w:rStyle w:val="StyleUnderline"/>
          <w:rFonts w:asciiTheme="minorHAnsi" w:hAnsiTheme="minorHAnsi" w:cstheme="minorHAnsi"/>
          <w:szCs w:val="20"/>
        </w:rPr>
        <w:t xml:space="preserve"> regarding the </w:t>
      </w:r>
      <w:r w:rsidRPr="002E1160">
        <w:rPr>
          <w:rStyle w:val="Emphasis"/>
          <w:rFonts w:asciiTheme="minorHAnsi" w:hAnsiTheme="minorHAnsi" w:cstheme="minorHAnsi"/>
          <w:szCs w:val="20"/>
        </w:rPr>
        <w:t>strength of evidence</w:t>
      </w:r>
      <w:r w:rsidRPr="002E1160">
        <w:rPr>
          <w:rStyle w:val="StyleUnderline"/>
          <w:rFonts w:asciiTheme="minorHAnsi" w:hAnsiTheme="minorHAnsi" w:cstheme="minorHAnsi"/>
          <w:szCs w:val="20"/>
        </w:rPr>
        <w:t xml:space="preserve"> linking trends in biodiversity loss to an </w:t>
      </w:r>
      <w:r w:rsidRPr="002E1160">
        <w:rPr>
          <w:rStyle w:val="Emphasis"/>
          <w:rFonts w:asciiTheme="minorHAnsi" w:hAnsiTheme="minorHAnsi" w:cstheme="minorHAnsi"/>
          <w:szCs w:val="20"/>
        </w:rPr>
        <w:t>existential risk for humans</w:t>
      </w:r>
      <w:r w:rsidRPr="002E1160">
        <w:rPr>
          <w:rFonts w:asciiTheme="minorHAnsi" w:hAnsiTheme="minorHAnsi" w:cstheme="minorHAnsi"/>
          <w:sz w:val="16"/>
          <w:szCs w:val="20"/>
        </w:rPr>
        <w:t xml:space="preserve"> (Maier, 2012; Vellend, 2014). </w:t>
      </w:r>
      <w:r w:rsidRPr="002E1160">
        <w:rPr>
          <w:rStyle w:val="Emphasis"/>
          <w:rFonts w:asciiTheme="minorHAnsi" w:hAnsiTheme="minorHAnsi" w:cstheme="minorHAnsi"/>
          <w:szCs w:val="20"/>
        </w:rPr>
        <w:t>Obviously</w:t>
      </w:r>
      <w:r w:rsidRPr="002E1160">
        <w:rPr>
          <w:rStyle w:val="StyleUnderline"/>
          <w:rFonts w:asciiTheme="minorHAnsi" w:hAnsiTheme="minorHAnsi" w:cstheme="minorHAnsi"/>
          <w:szCs w:val="20"/>
        </w:rPr>
        <w:t xml:space="preserve"> if all biodiversity disappeared civilization would end—but </w:t>
      </w:r>
      <w:r w:rsidRPr="002E1160">
        <w:rPr>
          <w:rStyle w:val="Emphasis"/>
          <w:rFonts w:asciiTheme="minorHAnsi" w:hAnsiTheme="minorHAnsi" w:cstheme="minorHAnsi"/>
          <w:szCs w:val="20"/>
          <w:highlight w:val="cyan"/>
        </w:rPr>
        <w:t>no one is forecasting</w:t>
      </w:r>
      <w:r w:rsidRPr="002E1160">
        <w:rPr>
          <w:rStyle w:val="Emphasis"/>
          <w:rFonts w:asciiTheme="minorHAnsi" w:hAnsiTheme="minorHAnsi" w:cstheme="minorHAnsi"/>
          <w:szCs w:val="20"/>
        </w:rPr>
        <w:t xml:space="preserve"> the </w:t>
      </w:r>
      <w:r w:rsidRPr="002E1160">
        <w:rPr>
          <w:rStyle w:val="Emphasis"/>
          <w:rFonts w:asciiTheme="minorHAnsi" w:hAnsiTheme="minorHAnsi" w:cstheme="minorHAnsi"/>
          <w:szCs w:val="20"/>
          <w:highlight w:val="cyan"/>
        </w:rPr>
        <w:t>loss of all species</w:t>
      </w:r>
      <w:r w:rsidRPr="002E1160">
        <w:rPr>
          <w:rStyle w:val="StyleUnderline"/>
          <w:rFonts w:asciiTheme="minorHAnsi" w:hAnsiTheme="minorHAnsi" w:cstheme="minorHAnsi"/>
          <w:szCs w:val="20"/>
        </w:rPr>
        <w:t xml:space="preserve">. It seems plausible that the loss of </w:t>
      </w:r>
      <w:r w:rsidRPr="002E1160">
        <w:rPr>
          <w:rStyle w:val="Emphasis"/>
          <w:rFonts w:asciiTheme="minorHAnsi" w:hAnsiTheme="minorHAnsi" w:cstheme="minorHAnsi"/>
          <w:szCs w:val="20"/>
        </w:rPr>
        <w:t>90%</w:t>
      </w:r>
      <w:r w:rsidRPr="002E1160">
        <w:rPr>
          <w:rStyle w:val="StyleUnderline"/>
          <w:rFonts w:asciiTheme="minorHAnsi" w:hAnsiTheme="minorHAnsi" w:cstheme="minorHAnsi"/>
          <w:szCs w:val="20"/>
        </w:rPr>
        <w:t xml:space="preserve"> of the world’s species could also be apocalyptic, but </w:t>
      </w:r>
      <w:r w:rsidRPr="002E1160">
        <w:rPr>
          <w:rStyle w:val="Emphasis"/>
          <w:rFonts w:asciiTheme="minorHAnsi" w:hAnsiTheme="minorHAnsi" w:cstheme="minorHAnsi"/>
          <w:szCs w:val="20"/>
        </w:rPr>
        <w:t>no</w:t>
      </w:r>
      <w:r w:rsidRPr="002E1160">
        <w:rPr>
          <w:rFonts w:asciiTheme="minorHAnsi" w:hAnsiTheme="minorHAnsi" w:cstheme="minorHAnsi"/>
          <w:sz w:val="16"/>
          <w:szCs w:val="20"/>
        </w:rPr>
        <w:t xml:space="preserve">t </w:t>
      </w:r>
      <w:r w:rsidRPr="002E1160">
        <w:rPr>
          <w:rStyle w:val="Emphasis"/>
          <w:rFonts w:asciiTheme="minorHAnsi" w:hAnsiTheme="minorHAnsi" w:cstheme="minorHAnsi"/>
          <w:szCs w:val="20"/>
        </w:rPr>
        <w:t>one is predicting that degree of biodiversity loss either</w:t>
      </w:r>
      <w:r w:rsidRPr="002E1160">
        <w:rPr>
          <w:rFonts w:asciiTheme="minorHAnsi" w:hAnsiTheme="minorHAnsi" w:cstheme="minorHAnsi"/>
          <w:sz w:val="16"/>
          <w:szCs w:val="20"/>
        </w:rPr>
        <w:t xml:space="preserve">. Tragic, but plausible is the possibility of our planet suffering a loss of as many as half of its species. </w:t>
      </w:r>
      <w:r w:rsidRPr="002E1160">
        <w:rPr>
          <w:rStyle w:val="StyleUnderline"/>
          <w:rFonts w:asciiTheme="minorHAnsi" w:hAnsiTheme="minorHAnsi" w:cstheme="minorHAnsi"/>
          <w:szCs w:val="20"/>
          <w:highlight w:val="cyan"/>
        </w:rPr>
        <w:t>If global biod</w:t>
      </w:r>
      <w:r w:rsidRPr="002E1160">
        <w:rPr>
          <w:rStyle w:val="StyleUnderline"/>
          <w:rFonts w:asciiTheme="minorHAnsi" w:hAnsiTheme="minorHAnsi" w:cstheme="minorHAnsi"/>
          <w:szCs w:val="20"/>
        </w:rPr>
        <w:t xml:space="preserve">iversity </w:t>
      </w:r>
      <w:r w:rsidRPr="002E1160">
        <w:rPr>
          <w:rStyle w:val="StyleUnderline"/>
          <w:rFonts w:asciiTheme="minorHAnsi" w:hAnsiTheme="minorHAnsi" w:cstheme="minorHAnsi"/>
          <w:szCs w:val="20"/>
          <w:highlight w:val="cyan"/>
        </w:rPr>
        <w:t>were</w:t>
      </w:r>
      <w:r w:rsidRPr="002E1160">
        <w:rPr>
          <w:rStyle w:val="StyleUnderline"/>
          <w:rFonts w:asciiTheme="minorHAnsi" w:hAnsiTheme="minorHAnsi" w:cstheme="minorHAnsi"/>
          <w:szCs w:val="20"/>
        </w:rPr>
        <w:t xml:space="preserve"> </w:t>
      </w:r>
      <w:r w:rsidRPr="002E1160">
        <w:rPr>
          <w:rStyle w:val="StyleUnderline"/>
          <w:rFonts w:asciiTheme="minorHAnsi" w:hAnsiTheme="minorHAnsi" w:cstheme="minorHAnsi"/>
          <w:szCs w:val="20"/>
          <w:highlight w:val="cyan"/>
        </w:rPr>
        <w:t>halved</w:t>
      </w:r>
      <w:r w:rsidRPr="002E1160">
        <w:rPr>
          <w:rFonts w:asciiTheme="minorHAnsi" w:hAnsiTheme="minorHAnsi" w:cstheme="minorHAnsi"/>
          <w:sz w:val="16"/>
          <w:szCs w:val="20"/>
        </w:rPr>
        <w:t xml:space="preserve">, but at the same time locally the number of species stayed relatively stable, </w:t>
      </w:r>
      <w:r w:rsidRPr="002E1160">
        <w:rPr>
          <w:rStyle w:val="Emphasis"/>
          <w:rFonts w:asciiTheme="minorHAnsi" w:hAnsiTheme="minorHAnsi" w:cstheme="minorHAnsi"/>
          <w:szCs w:val="20"/>
          <w:highlight w:val="cyan"/>
        </w:rPr>
        <w:t>what would be the mechanism</w:t>
      </w:r>
      <w:r w:rsidRPr="002E1160">
        <w:rPr>
          <w:rStyle w:val="StyleUnderline"/>
          <w:rFonts w:asciiTheme="minorHAnsi" w:hAnsiTheme="minorHAnsi" w:cstheme="minorHAnsi"/>
          <w:szCs w:val="20"/>
          <w:highlight w:val="cyan"/>
        </w:rPr>
        <w:t xml:space="preserve"> for</w:t>
      </w:r>
      <w:r w:rsidRPr="002E1160">
        <w:rPr>
          <w:rStyle w:val="StyleUnderline"/>
          <w:rFonts w:asciiTheme="minorHAnsi" w:hAnsiTheme="minorHAnsi" w:cstheme="minorHAnsi"/>
          <w:szCs w:val="20"/>
        </w:rPr>
        <w:t xml:space="preserve"> an </w:t>
      </w:r>
      <w:r w:rsidRPr="002E1160">
        <w:rPr>
          <w:rStyle w:val="StyleUnderline"/>
          <w:rFonts w:asciiTheme="minorHAnsi" w:hAnsiTheme="minorHAnsi" w:cstheme="minorHAnsi"/>
          <w:szCs w:val="20"/>
          <w:highlight w:val="cyan"/>
        </w:rPr>
        <w:t>end-of-civilization</w:t>
      </w:r>
      <w:r w:rsidRPr="002E1160">
        <w:rPr>
          <w:rStyle w:val="StyleUnderline"/>
          <w:rFonts w:asciiTheme="minorHAnsi" w:hAnsiTheme="minorHAnsi" w:cstheme="minorHAnsi"/>
          <w:szCs w:val="20"/>
        </w:rPr>
        <w:t xml:space="preserve"> or even end of human prosperity scenario?</w:t>
      </w:r>
      <w:r w:rsidRPr="002E1160">
        <w:rPr>
          <w:rFonts w:asciiTheme="minorHAnsi" w:hAnsiTheme="minorHAnsi" w:cstheme="minorHAnsi"/>
          <w:sz w:val="16"/>
          <w:szCs w:val="20"/>
        </w:rPr>
        <w:t xml:space="preserve"> Extinctions and </w:t>
      </w:r>
      <w:r w:rsidRPr="002E1160">
        <w:rPr>
          <w:rStyle w:val="StyleUnderline"/>
          <w:rFonts w:asciiTheme="minorHAnsi" w:hAnsiTheme="minorHAnsi" w:cstheme="minorHAnsi"/>
          <w:szCs w:val="20"/>
        </w:rPr>
        <w:t xml:space="preserve">biodiversity loss are </w:t>
      </w:r>
      <w:r w:rsidRPr="002E1160">
        <w:rPr>
          <w:rStyle w:val="Emphasis"/>
          <w:rFonts w:asciiTheme="minorHAnsi" w:hAnsiTheme="minorHAnsi" w:cstheme="minorHAnsi"/>
          <w:szCs w:val="20"/>
        </w:rPr>
        <w:t>ethical</w:t>
      </w:r>
      <w:r w:rsidRPr="002E1160">
        <w:rPr>
          <w:rStyle w:val="StyleUnderline"/>
          <w:rFonts w:asciiTheme="minorHAnsi" w:hAnsiTheme="minorHAnsi" w:cstheme="minorHAnsi"/>
          <w:szCs w:val="20"/>
        </w:rPr>
        <w:t xml:space="preserve"> and </w:t>
      </w:r>
      <w:r w:rsidRPr="002E1160">
        <w:rPr>
          <w:rStyle w:val="Emphasis"/>
          <w:rFonts w:asciiTheme="minorHAnsi" w:hAnsiTheme="minorHAnsi" w:cstheme="minorHAnsi"/>
          <w:szCs w:val="20"/>
        </w:rPr>
        <w:t>spiritual losses</w:t>
      </w:r>
      <w:r w:rsidRPr="002E1160">
        <w:rPr>
          <w:rStyle w:val="StyleUnderline"/>
          <w:rFonts w:asciiTheme="minorHAnsi" w:hAnsiTheme="minorHAnsi" w:cstheme="minorHAnsi"/>
          <w:szCs w:val="20"/>
        </w:rPr>
        <w:t xml:space="preserve">, but perhaps </w:t>
      </w:r>
      <w:r w:rsidRPr="002E1160">
        <w:rPr>
          <w:rStyle w:val="Emphasis"/>
          <w:rFonts w:asciiTheme="minorHAnsi" w:hAnsiTheme="minorHAnsi" w:cstheme="minorHAnsi"/>
          <w:szCs w:val="20"/>
        </w:rPr>
        <w:t>not an existential risk</w:t>
      </w:r>
      <w:r w:rsidRPr="002E1160">
        <w:rPr>
          <w:rFonts w:asciiTheme="minorHAnsi" w:hAnsiTheme="minorHAnsi" w:cstheme="minorHAnsi"/>
          <w:sz w:val="16"/>
          <w:szCs w:val="20"/>
        </w:rPr>
        <w:t>.</w:t>
      </w:r>
    </w:p>
    <w:p w14:paraId="302875FF" w14:textId="77777777" w:rsidR="00CD0EBC" w:rsidRDefault="00CD0EBC" w:rsidP="00CD0EBC">
      <w:pPr>
        <w:pStyle w:val="Heading4"/>
      </w:pPr>
      <w:r>
        <w:t>No BioD impact - adaptation</w:t>
      </w:r>
    </w:p>
    <w:p w14:paraId="1B4374A2" w14:textId="77777777" w:rsidR="00CD0EBC" w:rsidRPr="004026FF" w:rsidRDefault="00CD0EBC" w:rsidP="00CD0EBC">
      <w:pPr>
        <w:rPr>
          <w:szCs w:val="20"/>
        </w:rPr>
      </w:pPr>
      <w:r w:rsidRPr="004026FF">
        <w:rPr>
          <w:szCs w:val="20"/>
        </w:rPr>
        <w:t xml:space="preserve">José M. </w:t>
      </w:r>
      <w:r w:rsidRPr="004026FF">
        <w:rPr>
          <w:rStyle w:val="Style13ptBold"/>
        </w:rPr>
        <w:t>Montoya 18</w:t>
      </w:r>
      <w:r w:rsidRPr="004026FF">
        <w:rPr>
          <w:szCs w:val="20"/>
        </w:rPr>
        <w:t>. Jeremy Hance at the Guardian, interviewing José M. Montoya from the Centre National de la Recherche Scientifique at the University Paul Sabatier and internally citing Ian Donohue from the School of Natural Sciences at Trinity College Dublin and Stuart L. Pimm from the Nicholas School of the Environment at Duke University. [Could biodiversity destruction lead to a global tipping point? 1-16-2018, https://www.theguardian.com/environment/radical-conservation/2018/jan/16/biodiversity-extinction-tipping-point-planetary-boundary]</w:t>
      </w:r>
    </w:p>
    <w:p w14:paraId="346997C2" w14:textId="479F34D2" w:rsidR="00CD0EBC" w:rsidRPr="00CD0EBC" w:rsidRDefault="00CD0EBC" w:rsidP="00CD0EBC">
      <w:pPr>
        <w:rPr>
          <w:rFonts w:asciiTheme="minorHAnsi" w:hAnsiTheme="minorHAnsi" w:cstheme="minorHAnsi"/>
          <w:sz w:val="16"/>
        </w:rPr>
      </w:pPr>
      <w:r w:rsidRPr="000959C5">
        <w:rPr>
          <w:rFonts w:asciiTheme="minorHAnsi" w:hAnsiTheme="minorHAnsi" w:cstheme="minorHAnsi"/>
          <w:sz w:val="16"/>
        </w:rPr>
        <w:t xml:space="preserve">But </w:t>
      </w:r>
      <w:r w:rsidRPr="000959C5">
        <w:rPr>
          <w:rStyle w:val="StyleUnderline"/>
          <w:rFonts w:asciiTheme="minorHAnsi" w:hAnsiTheme="minorHAnsi" w:cstheme="minorHAnsi"/>
        </w:rPr>
        <w:t>what’s</w:t>
      </w:r>
      <w:r w:rsidRPr="000959C5">
        <w:rPr>
          <w:rFonts w:asciiTheme="minorHAnsi" w:hAnsiTheme="minorHAnsi" w:cstheme="minorHAnsi"/>
          <w:sz w:val="16"/>
        </w:rPr>
        <w:t xml:space="preserve"> arguably most </w:t>
      </w:r>
      <w:r w:rsidRPr="000959C5">
        <w:rPr>
          <w:rStyle w:val="StyleUnderline"/>
          <w:rFonts w:asciiTheme="minorHAnsi" w:hAnsiTheme="minorHAnsi" w:cstheme="minorHAnsi"/>
        </w:rPr>
        <w:t>fascinating about</w:t>
      </w:r>
      <w:r w:rsidRPr="000959C5">
        <w:rPr>
          <w:rFonts w:asciiTheme="minorHAnsi" w:hAnsiTheme="minorHAnsi" w:cstheme="minorHAnsi"/>
          <w:sz w:val="16"/>
        </w:rPr>
        <w:t xml:space="preserve"> this event – known as </w:t>
      </w:r>
      <w:r w:rsidRPr="000959C5">
        <w:rPr>
          <w:rStyle w:val="StyleUnderline"/>
          <w:rFonts w:asciiTheme="minorHAnsi" w:hAnsiTheme="minorHAnsi" w:cstheme="minorHAnsi"/>
        </w:rPr>
        <w:t>the Permian-Triassic extinction or</w:t>
      </w:r>
      <w:r w:rsidRPr="000959C5">
        <w:rPr>
          <w:rFonts w:asciiTheme="minorHAnsi" w:hAnsiTheme="minorHAnsi" w:cstheme="minorHAnsi"/>
          <w:sz w:val="16"/>
        </w:rPr>
        <w:t xml:space="preserve"> more poetically, </w:t>
      </w:r>
      <w:r w:rsidRPr="000959C5">
        <w:rPr>
          <w:rStyle w:val="StyleUnderline"/>
          <w:rFonts w:asciiTheme="minorHAnsi" w:hAnsiTheme="minorHAnsi" w:cstheme="minorHAnsi"/>
        </w:rPr>
        <w:t>the Great Dying</w:t>
      </w:r>
      <w:r w:rsidRPr="000959C5">
        <w:rPr>
          <w:rFonts w:asciiTheme="minorHAnsi" w:hAnsiTheme="minorHAnsi" w:cstheme="minorHAnsi"/>
          <w:sz w:val="16"/>
        </w:rPr>
        <w:t xml:space="preserve"> – </w:t>
      </w:r>
      <w:r w:rsidRPr="000959C5">
        <w:rPr>
          <w:rStyle w:val="StyleUnderline"/>
          <w:rFonts w:asciiTheme="minorHAnsi" w:hAnsiTheme="minorHAnsi" w:cstheme="minorHAnsi"/>
        </w:rPr>
        <w:t>is</w:t>
      </w:r>
      <w:r w:rsidRPr="000959C5">
        <w:rPr>
          <w:rFonts w:asciiTheme="minorHAnsi" w:hAnsiTheme="minorHAnsi" w:cstheme="minorHAnsi"/>
          <w:sz w:val="16"/>
        </w:rPr>
        <w:t xml:space="preserve"> the fact </w:t>
      </w:r>
      <w:r w:rsidRPr="000959C5">
        <w:rPr>
          <w:rStyle w:val="StyleUnderline"/>
          <w:rFonts w:asciiTheme="minorHAnsi" w:hAnsiTheme="minorHAnsi" w:cstheme="minorHAnsi"/>
        </w:rPr>
        <w:t xml:space="preserve">that anything </w:t>
      </w:r>
      <w:r w:rsidRPr="000959C5">
        <w:rPr>
          <w:rStyle w:val="Emphasis"/>
          <w:rFonts w:asciiTheme="minorHAnsi" w:hAnsiTheme="minorHAnsi" w:cstheme="minorHAnsi"/>
        </w:rPr>
        <w:t>survived at all</w:t>
      </w:r>
      <w:r w:rsidRPr="006936C7">
        <w:rPr>
          <w:rStyle w:val="StyleUnderline"/>
          <w:rFonts w:asciiTheme="minorHAnsi" w:hAnsiTheme="minorHAnsi" w:cstheme="minorHAnsi"/>
        </w:rPr>
        <w:t xml:space="preserve">. </w:t>
      </w:r>
      <w:r w:rsidRPr="0063625B">
        <w:rPr>
          <w:rStyle w:val="StyleUnderline"/>
          <w:rFonts w:asciiTheme="minorHAnsi" w:hAnsiTheme="minorHAnsi" w:cstheme="minorHAnsi"/>
          <w:highlight w:val="green"/>
        </w:rPr>
        <w:t>Life</w:t>
      </w:r>
      <w:r w:rsidRPr="00A20C2D">
        <w:rPr>
          <w:rFonts w:asciiTheme="minorHAnsi" w:hAnsiTheme="minorHAnsi" w:cstheme="minorHAnsi"/>
          <w:sz w:val="16"/>
        </w:rPr>
        <w:t xml:space="preserve">, it seems, </w:t>
      </w:r>
      <w:r w:rsidRPr="0063625B">
        <w:rPr>
          <w:rStyle w:val="StyleUnderline"/>
          <w:rFonts w:asciiTheme="minorHAnsi" w:hAnsiTheme="minorHAnsi" w:cstheme="minorHAnsi"/>
          <w:highlight w:val="green"/>
        </w:rPr>
        <w:t xml:space="preserve">is </w:t>
      </w:r>
      <w:r w:rsidRPr="0063625B">
        <w:rPr>
          <w:rStyle w:val="Emphasis"/>
          <w:rFonts w:asciiTheme="minorHAnsi" w:hAnsiTheme="minorHAnsi" w:cstheme="minorHAnsi"/>
          <w:highlight w:val="green"/>
        </w:rPr>
        <w:t>so</w:t>
      </w:r>
      <w:r w:rsidRPr="006936C7">
        <w:rPr>
          <w:rStyle w:val="Emphasis"/>
          <w:rFonts w:asciiTheme="minorHAnsi" w:hAnsiTheme="minorHAnsi" w:cstheme="minorHAnsi"/>
        </w:rPr>
        <w:t xml:space="preserve"> ridiculously </w:t>
      </w:r>
      <w:r w:rsidRPr="0063625B">
        <w:rPr>
          <w:rStyle w:val="Emphasis"/>
          <w:rFonts w:asciiTheme="minorHAnsi" w:hAnsiTheme="minorHAnsi" w:cstheme="minorHAnsi"/>
          <w:highlight w:val="green"/>
        </w:rPr>
        <w:t>adaptable</w:t>
      </w:r>
      <w:r w:rsidRPr="006936C7">
        <w:rPr>
          <w:rStyle w:val="StyleUnderline"/>
          <w:rFonts w:asciiTheme="minorHAnsi" w:hAnsiTheme="minorHAnsi" w:cstheme="minorHAnsi"/>
        </w:rPr>
        <w:t xml:space="preserve"> that</w:t>
      </w:r>
      <w:r w:rsidRPr="00A20C2D">
        <w:rPr>
          <w:rFonts w:asciiTheme="minorHAnsi" w:hAnsiTheme="minorHAnsi" w:cstheme="minorHAnsi"/>
          <w:sz w:val="16"/>
        </w:rPr>
        <w:t xml:space="preserve"> not only did </w:t>
      </w:r>
      <w:r w:rsidRPr="0063625B">
        <w:rPr>
          <w:rStyle w:val="StyleUnderline"/>
          <w:rFonts w:asciiTheme="minorHAnsi" w:hAnsiTheme="minorHAnsi" w:cstheme="minorHAnsi"/>
          <w:highlight w:val="green"/>
        </w:rPr>
        <w:t>thousands</w:t>
      </w:r>
      <w:r w:rsidRPr="000959C5">
        <w:rPr>
          <w:rStyle w:val="StyleUnderline"/>
          <w:rFonts w:asciiTheme="minorHAnsi" w:hAnsiTheme="minorHAnsi" w:cstheme="minorHAnsi"/>
        </w:rPr>
        <w:t xml:space="preserve"> of species </w:t>
      </w:r>
      <w:r w:rsidRPr="0063625B">
        <w:rPr>
          <w:rStyle w:val="StyleUnderline"/>
          <w:rFonts w:asciiTheme="minorHAnsi" w:hAnsiTheme="minorHAnsi" w:cstheme="minorHAnsi"/>
          <w:highlight w:val="green"/>
        </w:rPr>
        <w:t>make it through</w:t>
      </w:r>
      <w:r w:rsidRPr="006936C7">
        <w:rPr>
          <w:rStyle w:val="StyleUnderline"/>
          <w:rFonts w:asciiTheme="minorHAnsi" w:hAnsiTheme="minorHAnsi" w:cstheme="minorHAnsi"/>
        </w:rPr>
        <w:t xml:space="preserve"> whatever killed off nearly </w:t>
      </w:r>
      <w:r w:rsidRPr="000959C5">
        <w:rPr>
          <w:rStyle w:val="StyleUnderline"/>
          <w:rFonts w:asciiTheme="minorHAnsi" w:hAnsiTheme="minorHAnsi" w:cstheme="minorHAnsi"/>
        </w:rPr>
        <w:t>everything</w:t>
      </w:r>
      <w:r w:rsidRPr="00A20C2D">
        <w:rPr>
          <w:rFonts w:asciiTheme="minorHAnsi" w:hAnsiTheme="minorHAnsi" w:cstheme="minorHAnsi"/>
          <w:sz w:val="16"/>
        </w:rPr>
        <w:t xml:space="preserve"> (no one knows for certain though theories abound) but, somehow, after millions of years life even recovered and went on to write new tales. Even as </w:t>
      </w:r>
      <w:r w:rsidRPr="0063625B">
        <w:rPr>
          <w:rStyle w:val="StyleUnderline"/>
          <w:rFonts w:asciiTheme="minorHAnsi" w:hAnsiTheme="minorHAnsi" w:cstheme="minorHAnsi"/>
          <w:highlight w:val="green"/>
        </w:rPr>
        <w:t>the</w:t>
      </w:r>
      <w:r w:rsidRPr="006936C7">
        <w:rPr>
          <w:rStyle w:val="StyleUnderline"/>
          <w:rFonts w:asciiTheme="minorHAnsi" w:hAnsiTheme="minorHAnsi" w:cstheme="minorHAnsi"/>
        </w:rPr>
        <w:t xml:space="preserve"> Permian-</w:t>
      </w:r>
      <w:r w:rsidRPr="0063625B">
        <w:rPr>
          <w:rStyle w:val="StyleUnderline"/>
          <w:rFonts w:asciiTheme="minorHAnsi" w:hAnsiTheme="minorHAnsi" w:cstheme="minorHAnsi"/>
          <w:highlight w:val="green"/>
        </w:rPr>
        <w:t>Triassic</w:t>
      </w:r>
      <w:r w:rsidRPr="006936C7">
        <w:rPr>
          <w:rStyle w:val="StyleUnderline"/>
          <w:rFonts w:asciiTheme="minorHAnsi" w:hAnsiTheme="minorHAnsi" w:cstheme="minorHAnsi"/>
        </w:rPr>
        <w:t xml:space="preserve"> extinction </w:t>
      </w:r>
      <w:r w:rsidRPr="000959C5">
        <w:rPr>
          <w:rStyle w:val="StyleUnderline"/>
          <w:rFonts w:asciiTheme="minorHAnsi" w:hAnsiTheme="minorHAnsi" w:cstheme="minorHAnsi"/>
        </w:rPr>
        <w:t>event shows</w:t>
      </w:r>
      <w:r w:rsidRPr="000959C5">
        <w:rPr>
          <w:rFonts w:asciiTheme="minorHAnsi" w:hAnsiTheme="minorHAnsi" w:cstheme="minorHAnsi"/>
          <w:sz w:val="16"/>
        </w:rPr>
        <w:t xml:space="preserve"> the fragility of life, it also proves its </w:t>
      </w:r>
      <w:r w:rsidRPr="000959C5">
        <w:rPr>
          <w:rStyle w:val="Emphasis"/>
          <w:rFonts w:asciiTheme="minorHAnsi" w:hAnsiTheme="minorHAnsi" w:cstheme="minorHAnsi"/>
        </w:rPr>
        <w:t>resilience in</w:t>
      </w:r>
      <w:r w:rsidRPr="006936C7">
        <w:rPr>
          <w:rStyle w:val="Emphasis"/>
          <w:rFonts w:asciiTheme="minorHAnsi" w:hAnsiTheme="minorHAnsi" w:cstheme="minorHAnsi"/>
        </w:rPr>
        <w:t xml:space="preserve"> the long-term</w:t>
      </w:r>
      <w:r w:rsidRPr="00A20C2D">
        <w:rPr>
          <w:rFonts w:asciiTheme="minorHAnsi" w:hAnsiTheme="minorHAnsi" w:cstheme="minorHAnsi"/>
          <w:sz w:val="16"/>
        </w:rPr>
        <w:t xml:space="preserve">. The lessons of such mass extinctions – five to date and arguably a sixth happening as I write – inform science today. Given that extinction levels are currently 1,000 (some even say 10,000) times the background rate, researchers have long worried about our current destruction of biodiversity – and what that may mean for our future Earth and ourselves. In 2009, a group of researchers identified nine global boundaries for the planet that if passed could theoretically push the Earth into an uninhabitable state for our species. These global boundaries include climate change, freshwater use, ocean acidification and, yes, biodiversity loss (among others). The group has since updated the terminology surrounding biodiversity, now calling it “biosphere integrity,” but that hasn’t spared it from critique. A paper last year in Trends in Ecology &amp; Evolution scathingly attacked the idea of any global biodiversity </w:t>
      </w:r>
      <w:r w:rsidRPr="000959C5">
        <w:rPr>
          <w:rFonts w:asciiTheme="minorHAnsi" w:hAnsiTheme="minorHAnsi" w:cstheme="minorHAnsi"/>
          <w:sz w:val="16"/>
        </w:rPr>
        <w:t xml:space="preserve">boundary. </w:t>
      </w:r>
      <w:r w:rsidRPr="000959C5">
        <w:rPr>
          <w:rStyle w:val="StyleUnderline"/>
          <w:rFonts w:asciiTheme="minorHAnsi" w:hAnsiTheme="minorHAnsi" w:cstheme="minorHAnsi"/>
        </w:rPr>
        <w:t xml:space="preserve">“It makes </w:t>
      </w:r>
      <w:r w:rsidRPr="0063625B">
        <w:rPr>
          <w:rStyle w:val="Emphasis"/>
          <w:rFonts w:asciiTheme="minorHAnsi" w:hAnsiTheme="minorHAnsi" w:cstheme="minorHAnsi"/>
          <w:highlight w:val="green"/>
        </w:rPr>
        <w:t>no</w:t>
      </w:r>
      <w:r w:rsidRPr="000959C5">
        <w:rPr>
          <w:rStyle w:val="Emphasis"/>
          <w:rFonts w:asciiTheme="minorHAnsi" w:hAnsiTheme="minorHAnsi" w:cstheme="minorHAnsi"/>
        </w:rPr>
        <w:t xml:space="preserve"> sense</w:t>
      </w:r>
      <w:r w:rsidRPr="000959C5">
        <w:rPr>
          <w:rStyle w:val="StyleUnderline"/>
          <w:rFonts w:asciiTheme="minorHAnsi" w:hAnsiTheme="minorHAnsi" w:cstheme="minorHAnsi"/>
        </w:rPr>
        <w:t xml:space="preserve"> that there exists </w:t>
      </w:r>
      <w:r w:rsidRPr="000959C5">
        <w:rPr>
          <w:rStyle w:val="Emphasis"/>
          <w:rFonts w:asciiTheme="minorHAnsi" w:hAnsiTheme="minorHAnsi" w:cstheme="minorHAnsi"/>
        </w:rPr>
        <w:t xml:space="preserve">a </w:t>
      </w:r>
      <w:r w:rsidRPr="0063625B">
        <w:rPr>
          <w:rStyle w:val="Emphasis"/>
          <w:rFonts w:asciiTheme="minorHAnsi" w:hAnsiTheme="minorHAnsi" w:cstheme="minorHAnsi"/>
          <w:highlight w:val="green"/>
        </w:rPr>
        <w:t>tipping point</w:t>
      </w:r>
      <w:r w:rsidRPr="0063625B">
        <w:rPr>
          <w:rStyle w:val="StyleUnderline"/>
          <w:rFonts w:asciiTheme="minorHAnsi" w:hAnsiTheme="minorHAnsi" w:cstheme="minorHAnsi"/>
          <w:highlight w:val="green"/>
        </w:rPr>
        <w:t xml:space="preserve"> of </w:t>
      </w:r>
      <w:r w:rsidRPr="0063625B">
        <w:rPr>
          <w:rStyle w:val="Emphasis"/>
          <w:rFonts w:asciiTheme="minorHAnsi" w:hAnsiTheme="minorHAnsi" w:cstheme="minorHAnsi"/>
          <w:highlight w:val="green"/>
        </w:rPr>
        <w:t>biod</w:t>
      </w:r>
      <w:r w:rsidRPr="006936C7">
        <w:rPr>
          <w:rStyle w:val="Emphasis"/>
          <w:rFonts w:asciiTheme="minorHAnsi" w:hAnsiTheme="minorHAnsi" w:cstheme="minorHAnsi"/>
        </w:rPr>
        <w:t>iversity loss</w:t>
      </w:r>
      <w:r w:rsidRPr="006936C7">
        <w:rPr>
          <w:rStyle w:val="StyleUnderline"/>
          <w:rFonts w:asciiTheme="minorHAnsi" w:hAnsiTheme="minorHAnsi" w:cstheme="minorHAnsi"/>
        </w:rPr>
        <w:t xml:space="preserve"> beyond </w:t>
      </w:r>
      <w:r w:rsidRPr="000959C5">
        <w:rPr>
          <w:rStyle w:val="StyleUnderline"/>
          <w:rFonts w:asciiTheme="minorHAnsi" w:hAnsiTheme="minorHAnsi" w:cstheme="minorHAnsi"/>
        </w:rPr>
        <w:t>which the Earth will collapse,” said</w:t>
      </w:r>
      <w:r w:rsidRPr="00A20C2D">
        <w:rPr>
          <w:rFonts w:asciiTheme="minorHAnsi" w:hAnsiTheme="minorHAnsi" w:cstheme="minorHAnsi"/>
          <w:sz w:val="16"/>
        </w:rPr>
        <w:t xml:space="preserve"> co-author and ecologist, José </w:t>
      </w:r>
      <w:r w:rsidRPr="006936C7">
        <w:rPr>
          <w:rStyle w:val="StyleUnderline"/>
          <w:rFonts w:asciiTheme="minorHAnsi" w:hAnsiTheme="minorHAnsi" w:cstheme="minorHAnsi"/>
        </w:rPr>
        <w:t>Montoya</w:t>
      </w:r>
      <w:r w:rsidRPr="00A20C2D">
        <w:rPr>
          <w:rFonts w:asciiTheme="minorHAnsi" w:hAnsiTheme="minorHAnsi" w:cstheme="minorHAnsi"/>
          <w:sz w:val="16"/>
        </w:rPr>
        <w:t xml:space="preserve">, with Paul Sabatier Univeristy in France. </w:t>
      </w:r>
      <w:r w:rsidRPr="006936C7">
        <w:rPr>
          <w:rStyle w:val="StyleUnderline"/>
          <w:rFonts w:asciiTheme="minorHAnsi" w:hAnsiTheme="minorHAnsi" w:cstheme="minorHAnsi"/>
        </w:rPr>
        <w:t xml:space="preserve">“There is </w:t>
      </w:r>
      <w:r w:rsidRPr="006936C7">
        <w:rPr>
          <w:rStyle w:val="Emphasis"/>
          <w:rFonts w:asciiTheme="minorHAnsi" w:hAnsiTheme="minorHAnsi" w:cstheme="minorHAnsi"/>
        </w:rPr>
        <w:t>no rationale</w:t>
      </w:r>
      <w:r w:rsidRPr="006936C7">
        <w:rPr>
          <w:rStyle w:val="StyleUnderline"/>
          <w:rFonts w:asciiTheme="minorHAnsi" w:hAnsiTheme="minorHAnsi" w:cstheme="minorHAnsi"/>
        </w:rPr>
        <w:t xml:space="preserve"> for this.”</w:t>
      </w:r>
      <w:r w:rsidRPr="00A20C2D">
        <w:rPr>
          <w:rFonts w:asciiTheme="minorHAnsi" w:hAnsiTheme="minorHAnsi" w:cstheme="minorHAnsi"/>
          <w:sz w:val="16"/>
        </w:rPr>
        <w:t xml:space="preserve"> Montoya wrote the paper along with Ian Donohue, an ecologist at Trinity College in Ireland and Stuart Pimm, one of the world’s leading experts on extinctions, with Duke University in the US. </w:t>
      </w:r>
      <w:r w:rsidRPr="006936C7">
        <w:rPr>
          <w:rStyle w:val="StyleUnderline"/>
          <w:rFonts w:asciiTheme="minorHAnsi" w:hAnsiTheme="minorHAnsi" w:cstheme="minorHAnsi"/>
        </w:rPr>
        <w:t xml:space="preserve">Montoya, Donohue and Pimm </w:t>
      </w:r>
      <w:r w:rsidRPr="000959C5">
        <w:rPr>
          <w:rStyle w:val="StyleUnderline"/>
          <w:rFonts w:asciiTheme="minorHAnsi" w:hAnsiTheme="minorHAnsi" w:cstheme="minorHAnsi"/>
        </w:rPr>
        <w:t>argue</w:t>
      </w:r>
      <w:r w:rsidRPr="000959C5">
        <w:rPr>
          <w:rFonts w:asciiTheme="minorHAnsi" w:hAnsiTheme="minorHAnsi" w:cstheme="minorHAnsi"/>
          <w:sz w:val="16"/>
        </w:rPr>
        <w:t xml:space="preserve"> that </w:t>
      </w:r>
      <w:r w:rsidRPr="000959C5">
        <w:rPr>
          <w:rStyle w:val="StyleUnderline"/>
          <w:rFonts w:asciiTheme="minorHAnsi" w:hAnsiTheme="minorHAnsi" w:cstheme="minorHAnsi"/>
        </w:rPr>
        <w:t>there isn’t evidence of a point at which loss of species leads to ecosystem collapse</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globally or </w:t>
      </w:r>
      <w:r w:rsidRPr="0063625B">
        <w:rPr>
          <w:rStyle w:val="Emphasis"/>
          <w:rFonts w:asciiTheme="minorHAnsi" w:hAnsiTheme="minorHAnsi" w:cstheme="minorHAnsi"/>
          <w:highlight w:val="green"/>
        </w:rPr>
        <w:t>even locally</w:t>
      </w:r>
      <w:r w:rsidRPr="0063625B">
        <w:rPr>
          <w:rStyle w:val="StyleUnderline"/>
          <w:rFonts w:asciiTheme="minorHAnsi" w:hAnsiTheme="minorHAnsi" w:cstheme="minorHAnsi"/>
          <w:highlight w:val="green"/>
        </w:rPr>
        <w:t xml:space="preserve">. If the </w:t>
      </w:r>
      <w:r w:rsidRPr="0063625B">
        <w:rPr>
          <w:rStyle w:val="StyleUnderline"/>
          <w:rFonts w:asciiTheme="minorHAnsi" w:hAnsiTheme="minorHAnsi" w:cstheme="minorHAnsi"/>
          <w:highlight w:val="green"/>
        </w:rPr>
        <w:lastRenderedPageBreak/>
        <w:t>planet didn’t collapse after the</w:t>
      </w:r>
      <w:r w:rsidRPr="006936C7">
        <w:rPr>
          <w:rStyle w:val="StyleUnderline"/>
          <w:rFonts w:asciiTheme="minorHAnsi" w:hAnsiTheme="minorHAnsi" w:cstheme="minorHAnsi"/>
        </w:rPr>
        <w:t xml:space="preserve"> Permian-</w:t>
      </w:r>
      <w:r w:rsidRPr="0063625B">
        <w:rPr>
          <w:rStyle w:val="StyleUnderline"/>
          <w:rFonts w:asciiTheme="minorHAnsi" w:hAnsiTheme="minorHAnsi" w:cstheme="minorHAnsi"/>
          <w:highlight w:val="green"/>
        </w:rPr>
        <w:t>Triassic</w:t>
      </w:r>
      <w:r w:rsidRPr="006936C7">
        <w:rPr>
          <w:rStyle w:val="StyleUnderline"/>
          <w:rFonts w:asciiTheme="minorHAnsi" w:hAnsiTheme="minorHAnsi" w:cstheme="minorHAnsi"/>
        </w:rPr>
        <w:t xml:space="preserve"> extinction event, </w:t>
      </w:r>
      <w:r w:rsidRPr="0063625B">
        <w:rPr>
          <w:rStyle w:val="StyleUnderline"/>
          <w:rFonts w:asciiTheme="minorHAnsi" w:hAnsiTheme="minorHAnsi" w:cstheme="minorHAnsi"/>
          <w:highlight w:val="green"/>
        </w:rPr>
        <w:t>it won’t collapse now</w:t>
      </w:r>
      <w:r w:rsidRPr="00A20C2D">
        <w:rPr>
          <w:rFonts w:asciiTheme="minorHAnsi" w:hAnsiTheme="minorHAnsi" w:cstheme="minorHAnsi"/>
          <w:sz w:val="16"/>
        </w:rPr>
        <w:t xml:space="preserve"> – though our descendants may well curse us for the damage we’ve done. Instead, according to the researchers, every loss of species counts. But </w:t>
      </w:r>
      <w:r w:rsidRPr="006936C7">
        <w:rPr>
          <w:rStyle w:val="StyleUnderline"/>
          <w:rFonts w:asciiTheme="minorHAnsi" w:hAnsiTheme="minorHAnsi" w:cstheme="minorHAnsi"/>
        </w:rPr>
        <w:t xml:space="preserve">the </w:t>
      </w:r>
      <w:r w:rsidRPr="0063625B">
        <w:rPr>
          <w:rStyle w:val="StyleUnderline"/>
          <w:rFonts w:asciiTheme="minorHAnsi" w:hAnsiTheme="minorHAnsi" w:cstheme="minorHAnsi"/>
          <w:highlight w:val="green"/>
        </w:rPr>
        <w:t xml:space="preserve">damage is </w:t>
      </w:r>
      <w:r w:rsidRPr="0063625B">
        <w:rPr>
          <w:rStyle w:val="Emphasis"/>
          <w:rFonts w:asciiTheme="minorHAnsi" w:hAnsiTheme="minorHAnsi" w:cstheme="minorHAnsi"/>
          <w:highlight w:val="green"/>
        </w:rPr>
        <w:t>gradual</w:t>
      </w:r>
      <w:r w:rsidRPr="006936C7">
        <w:rPr>
          <w:rStyle w:val="Emphasis"/>
          <w:rFonts w:asciiTheme="minorHAnsi" w:hAnsiTheme="minorHAnsi" w:cstheme="minorHAnsi"/>
        </w:rPr>
        <w:t xml:space="preserve"> and incremental</w:t>
      </w:r>
      <w:r w:rsidRPr="006936C7">
        <w:rPr>
          <w:rStyle w:val="StyleUnderline"/>
          <w:rFonts w:asciiTheme="minorHAnsi" w:hAnsiTheme="minorHAnsi" w:cstheme="minorHAnsi"/>
        </w:rPr>
        <w:t xml:space="preserve">, </w:t>
      </w:r>
      <w:r w:rsidRPr="0063625B">
        <w:rPr>
          <w:rStyle w:val="StyleUnderline"/>
          <w:rFonts w:asciiTheme="minorHAnsi" w:hAnsiTheme="minorHAnsi" w:cstheme="minorHAnsi"/>
          <w:highlight w:val="green"/>
        </w:rPr>
        <w:t>not</w:t>
      </w:r>
      <w:r w:rsidRPr="006936C7">
        <w:rPr>
          <w:rStyle w:val="StyleUnderline"/>
          <w:rFonts w:asciiTheme="minorHAnsi" w:hAnsiTheme="minorHAnsi" w:cstheme="minorHAnsi"/>
        </w:rPr>
        <w:t xml:space="preserve"> a </w:t>
      </w:r>
      <w:r w:rsidRPr="0063625B">
        <w:rPr>
          <w:rStyle w:val="StyleUnderline"/>
          <w:rFonts w:asciiTheme="minorHAnsi" w:hAnsiTheme="minorHAnsi" w:cstheme="minorHAnsi"/>
          <w:highlight w:val="green"/>
        </w:rPr>
        <w:t>sudden</w:t>
      </w:r>
      <w:r w:rsidRPr="006936C7">
        <w:rPr>
          <w:rStyle w:val="StyleUnderline"/>
          <w:rFonts w:asciiTheme="minorHAnsi" w:hAnsiTheme="minorHAnsi" w:cstheme="minorHAnsi"/>
        </w:rPr>
        <w:t xml:space="preserve"> plunge. </w:t>
      </w:r>
      <w:r w:rsidRPr="0063625B">
        <w:rPr>
          <w:rStyle w:val="StyleUnderline"/>
          <w:rFonts w:asciiTheme="minorHAnsi" w:hAnsiTheme="minorHAnsi" w:cstheme="minorHAnsi"/>
          <w:highlight w:val="green"/>
        </w:rPr>
        <w:t>Ecosystems</w:t>
      </w:r>
      <w:r w:rsidRPr="00A20C2D">
        <w:rPr>
          <w:rFonts w:asciiTheme="minorHAnsi" w:hAnsiTheme="minorHAnsi" w:cstheme="minorHAnsi"/>
          <w:sz w:val="16"/>
        </w:rPr>
        <w:t xml:space="preserve">, according to them, </w:t>
      </w:r>
      <w:r w:rsidRPr="0063625B">
        <w:rPr>
          <w:rStyle w:val="Emphasis"/>
          <w:rFonts w:asciiTheme="minorHAnsi" w:hAnsiTheme="minorHAnsi" w:cstheme="minorHAnsi"/>
          <w:highlight w:val="green"/>
        </w:rPr>
        <w:t>slowly degrade</w:t>
      </w:r>
      <w:r w:rsidRPr="0063625B">
        <w:rPr>
          <w:rStyle w:val="StyleUnderline"/>
          <w:rFonts w:asciiTheme="minorHAnsi" w:hAnsiTheme="minorHAnsi" w:cstheme="minorHAnsi"/>
          <w:highlight w:val="green"/>
        </w:rPr>
        <w:t xml:space="preserve"> but </w:t>
      </w:r>
      <w:r w:rsidRPr="0063625B">
        <w:rPr>
          <w:rStyle w:val="Emphasis"/>
          <w:rFonts w:asciiTheme="minorHAnsi" w:hAnsiTheme="minorHAnsi" w:cstheme="minorHAnsi"/>
          <w:highlight w:val="green"/>
        </w:rPr>
        <w:t>never fail</w:t>
      </w:r>
      <w:r w:rsidRPr="006936C7">
        <w:rPr>
          <w:rStyle w:val="Emphasis"/>
          <w:rFonts w:asciiTheme="minorHAnsi" w:hAnsiTheme="minorHAnsi" w:cstheme="minorHAnsi"/>
        </w:rPr>
        <w:t xml:space="preserve"> outright</w:t>
      </w:r>
      <w:r w:rsidRPr="006936C7">
        <w:rPr>
          <w:rStyle w:val="StyleUnderline"/>
          <w:rFonts w:asciiTheme="minorHAnsi" w:hAnsiTheme="minorHAnsi" w:cstheme="minorHAnsi"/>
        </w:rPr>
        <w:t>. “</w:t>
      </w:r>
      <w:r w:rsidRPr="0063625B">
        <w:rPr>
          <w:rStyle w:val="StyleUnderline"/>
          <w:rFonts w:asciiTheme="minorHAnsi" w:hAnsiTheme="minorHAnsi" w:cstheme="minorHAnsi"/>
          <w:highlight w:val="green"/>
        </w:rPr>
        <w:t>Of</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more than </w:t>
      </w:r>
      <w:r w:rsidRPr="0063625B">
        <w:rPr>
          <w:rStyle w:val="Emphasis"/>
          <w:rFonts w:asciiTheme="minorHAnsi" w:hAnsiTheme="minorHAnsi" w:cstheme="minorHAnsi"/>
          <w:highlight w:val="green"/>
        </w:rPr>
        <w:t>600 experiments</w:t>
      </w:r>
      <w:r w:rsidRPr="006936C7">
        <w:rPr>
          <w:rStyle w:val="Emphasis"/>
          <w:rFonts w:asciiTheme="minorHAnsi" w:hAnsiTheme="minorHAnsi" w:cstheme="minorHAnsi"/>
        </w:rPr>
        <w:t xml:space="preserve"> of biodiversity effects</w:t>
      </w:r>
      <w:r w:rsidRPr="00A20C2D">
        <w:rPr>
          <w:rFonts w:asciiTheme="minorHAnsi" w:hAnsiTheme="minorHAnsi" w:cstheme="minorHAnsi"/>
          <w:sz w:val="16"/>
        </w:rPr>
        <w:t xml:space="preserve"> on various functions, </w:t>
      </w:r>
      <w:r w:rsidRPr="0063625B">
        <w:rPr>
          <w:rStyle w:val="StyleUnderline"/>
          <w:rFonts w:asciiTheme="minorHAnsi" w:hAnsiTheme="minorHAnsi" w:cstheme="minorHAnsi"/>
          <w:highlight w:val="green"/>
        </w:rPr>
        <w:t>none showed</w:t>
      </w:r>
      <w:r w:rsidRPr="006936C7">
        <w:rPr>
          <w:rStyle w:val="StyleUnderline"/>
          <w:rFonts w:asciiTheme="minorHAnsi" w:hAnsiTheme="minorHAnsi" w:cstheme="minorHAnsi"/>
        </w:rPr>
        <w:t xml:space="preserve"> a </w:t>
      </w:r>
      <w:r w:rsidRPr="0063625B">
        <w:rPr>
          <w:rStyle w:val="StyleUnderline"/>
          <w:rFonts w:asciiTheme="minorHAnsi" w:hAnsiTheme="minorHAnsi" w:cstheme="minorHAnsi"/>
          <w:highlight w:val="green"/>
        </w:rPr>
        <w:t>collapse</w:t>
      </w:r>
      <w:r w:rsidRPr="00A20C2D">
        <w:rPr>
          <w:sz w:val="16"/>
        </w:rPr>
        <w:t xml:space="preserve">,” </w:t>
      </w:r>
      <w:r w:rsidRPr="00A20C2D">
        <w:rPr>
          <w:rFonts w:asciiTheme="minorHAnsi" w:hAnsiTheme="minorHAnsi" w:cstheme="minorHAnsi"/>
          <w:sz w:val="16"/>
        </w:rPr>
        <w:t xml:space="preserve">Montoya said. “In general, the loss of species has a detrimental effect on ecosystem functions...We progressively lose pollination services, water quality, plant biomass, and many other important functions as we lose species. But </w:t>
      </w:r>
      <w:r w:rsidRPr="006936C7">
        <w:rPr>
          <w:rStyle w:val="StyleUnderline"/>
          <w:rFonts w:asciiTheme="minorHAnsi" w:hAnsiTheme="minorHAnsi" w:cstheme="minorHAnsi"/>
        </w:rPr>
        <w:t>we never observe a critical level of biodiversity over which functions collapse.</w:t>
      </w:r>
      <w:r w:rsidRPr="00A20C2D">
        <w:rPr>
          <w:rFonts w:asciiTheme="minorHAnsi" w:hAnsiTheme="minorHAnsi" w:cstheme="minorHAnsi"/>
          <w:sz w:val="16"/>
        </w:rPr>
        <w:t>”</w:t>
      </w:r>
    </w:p>
    <w:p w14:paraId="51EFC4EB" w14:textId="77777777" w:rsidR="00CD0EBC" w:rsidRDefault="00CD0EBC" w:rsidP="00CD0EBC">
      <w:pPr>
        <w:pStyle w:val="Heading4"/>
        <w:rPr>
          <w:rFonts w:asciiTheme="minorHAnsi" w:hAnsiTheme="minorHAnsi" w:cstheme="minorHAnsi"/>
        </w:rPr>
      </w:pPr>
      <w:r w:rsidRPr="00551F02">
        <w:rPr>
          <w:rFonts w:asciiTheme="minorHAnsi" w:hAnsiTheme="minorHAnsi" w:cstheme="minorHAnsi"/>
          <w:u w:val="single"/>
        </w:rPr>
        <w:t>Adaption</w:t>
      </w:r>
      <w:r>
        <w:rPr>
          <w:rFonts w:asciiTheme="minorHAnsi" w:hAnsiTheme="minorHAnsi" w:cstheme="minorHAnsi"/>
        </w:rPr>
        <w:t xml:space="preserve"> solves. </w:t>
      </w:r>
    </w:p>
    <w:p w14:paraId="7662443C" w14:textId="77777777" w:rsidR="00CD0EBC" w:rsidRPr="00D905B0" w:rsidRDefault="00CD0EBC" w:rsidP="00CD0EBC">
      <w:r>
        <w:t xml:space="preserve">Dr. Steven </w:t>
      </w:r>
      <w:r w:rsidRPr="005427D0">
        <w:rPr>
          <w:rStyle w:val="Style13ptBold"/>
        </w:rPr>
        <w:t>Pinker 18</w:t>
      </w:r>
      <w:r w:rsidRPr="00551F02">
        <w:t xml:space="preserve">, </w:t>
      </w:r>
      <w:r>
        <w:t xml:space="preserve">Professor of Psychology at Harvard and PhD from Harvard, “The Environment,” Chapter 10 in </w:t>
      </w:r>
      <w:r>
        <w:rPr>
          <w:i/>
          <w:iCs/>
        </w:rPr>
        <w:t>Enlightenment Now</w:t>
      </w:r>
      <w:r>
        <w:t>, pacc</w:t>
      </w:r>
    </w:p>
    <w:p w14:paraId="54CF92E3" w14:textId="41BA42CB" w:rsidR="00CD0EBC" w:rsidRPr="00CD0EBC" w:rsidRDefault="00CD0EBC" w:rsidP="00CD0EBC">
      <w:pPr>
        <w:rPr>
          <w:sz w:val="14"/>
        </w:rPr>
      </w:pPr>
      <w:r w:rsidRPr="00BF45CC">
        <w:rPr>
          <w:sz w:val="14"/>
        </w:rPr>
        <w:t xml:space="preserve">One key is to </w:t>
      </w:r>
      <w:r w:rsidRPr="008333F8">
        <w:rPr>
          <w:rStyle w:val="Emphasis"/>
        </w:rPr>
        <w:t>decouple</w:t>
      </w:r>
      <w:r w:rsidRPr="008333F8">
        <w:rPr>
          <w:rStyle w:val="StyleUnderline"/>
        </w:rPr>
        <w:t xml:space="preserve"> productivity from resources</w:t>
      </w:r>
      <w:r w:rsidRPr="00BF45CC">
        <w:rPr>
          <w:sz w:val="14"/>
        </w:rPr>
        <w:t xml:space="preserve">: to get more human benefit from less matter and energy. This puts a premium on density.— </w:t>
      </w:r>
      <w:r w:rsidRPr="0063625B">
        <w:rPr>
          <w:rStyle w:val="StyleUnderline"/>
          <w:highlight w:val="green"/>
        </w:rPr>
        <w:t>As agriculture</w:t>
      </w:r>
      <w:r w:rsidRPr="00BF45CC">
        <w:rPr>
          <w:sz w:val="14"/>
        </w:rPr>
        <w:t xml:space="preserve"> becomes more intensive by growing crops that are bred or engineered to </w:t>
      </w:r>
      <w:r w:rsidRPr="0063625B">
        <w:rPr>
          <w:rStyle w:val="Emphasis"/>
          <w:highlight w:val="green"/>
        </w:rPr>
        <w:t>produce more</w:t>
      </w:r>
      <w:r w:rsidRPr="00BF45CC">
        <w:rPr>
          <w:sz w:val="14"/>
        </w:rPr>
        <w:t xml:space="preserve"> protein, calories, and fiber </w:t>
      </w:r>
      <w:r w:rsidRPr="0063625B">
        <w:rPr>
          <w:rStyle w:val="Emphasis"/>
          <w:highlight w:val="green"/>
        </w:rPr>
        <w:t>with less</w:t>
      </w:r>
      <w:r w:rsidRPr="008333F8">
        <w:rPr>
          <w:rStyle w:val="StyleUnderline"/>
        </w:rPr>
        <w:t xml:space="preserve"> land, water, and fertilizer, </w:t>
      </w:r>
      <w:r w:rsidRPr="0063625B">
        <w:rPr>
          <w:rStyle w:val="StyleUnderline"/>
          <w:highlight w:val="green"/>
        </w:rPr>
        <w:t>farmland</w:t>
      </w:r>
      <w:r w:rsidRPr="008333F8">
        <w:rPr>
          <w:rStyle w:val="StyleUnderline"/>
        </w:rPr>
        <w:t xml:space="preserve"> is spared, and it can </w:t>
      </w:r>
      <w:r w:rsidRPr="0063625B">
        <w:rPr>
          <w:rStyle w:val="StyleUnderline"/>
          <w:highlight w:val="green"/>
        </w:rPr>
        <w:t>morph back to</w:t>
      </w:r>
      <w:r w:rsidRPr="008333F8">
        <w:rPr>
          <w:rStyle w:val="StyleUnderline"/>
        </w:rPr>
        <w:t xml:space="preserve"> </w:t>
      </w:r>
      <w:r w:rsidRPr="008333F8">
        <w:rPr>
          <w:rStyle w:val="Emphasis"/>
        </w:rPr>
        <w:t xml:space="preserve">natural </w:t>
      </w:r>
      <w:r w:rsidRPr="0063625B">
        <w:rPr>
          <w:rStyle w:val="Emphasis"/>
          <w:highlight w:val="green"/>
        </w:rPr>
        <w:t>habitats</w:t>
      </w:r>
      <w:r w:rsidRPr="00BF45CC">
        <w:rPr>
          <w:sz w:val="14"/>
        </w:rPr>
        <w:t xml:space="preserve">. (Ecomodernists point out that </w:t>
      </w:r>
      <w:r w:rsidRPr="0063625B">
        <w:rPr>
          <w:rStyle w:val="StyleUnderline"/>
          <w:highlight w:val="green"/>
        </w:rPr>
        <w:t>organic farming</w:t>
      </w:r>
      <w:r w:rsidRPr="008333F8">
        <w:rPr>
          <w:rStyle w:val="StyleUnderline"/>
        </w:rPr>
        <w:t xml:space="preserve">, which </w:t>
      </w:r>
      <w:r w:rsidRPr="0063625B">
        <w:rPr>
          <w:rStyle w:val="Emphasis"/>
          <w:highlight w:val="green"/>
        </w:rPr>
        <w:t>needs</w:t>
      </w:r>
      <w:r w:rsidRPr="00A06894">
        <w:rPr>
          <w:rStyle w:val="Emphasis"/>
        </w:rPr>
        <w:t xml:space="preserve"> far </w:t>
      </w:r>
      <w:r w:rsidRPr="0063625B">
        <w:rPr>
          <w:rStyle w:val="Emphasis"/>
          <w:highlight w:val="green"/>
        </w:rPr>
        <w:t>more land</w:t>
      </w:r>
      <w:r w:rsidRPr="00BF45CC">
        <w:rPr>
          <w:sz w:val="14"/>
        </w:rPr>
        <w:t xml:space="preserve"> to produce a kilogram of food, </w:t>
      </w:r>
      <w:r w:rsidRPr="008333F8">
        <w:rPr>
          <w:rStyle w:val="StyleUnderline"/>
        </w:rPr>
        <w:t>is neither green nor sustainable</w:t>
      </w:r>
      <w:r w:rsidRPr="00BF45CC">
        <w:rPr>
          <w:sz w:val="14"/>
        </w:rPr>
        <w:t xml:space="preserve">.) </w:t>
      </w:r>
      <w:r w:rsidRPr="008333F8">
        <w:rPr>
          <w:rStyle w:val="StyleUnderline"/>
        </w:rPr>
        <w:t xml:space="preserve">As people move to </w:t>
      </w:r>
      <w:r w:rsidRPr="0063625B">
        <w:rPr>
          <w:rStyle w:val="StyleUnderline"/>
          <w:highlight w:val="green"/>
        </w:rPr>
        <w:t>cities</w:t>
      </w:r>
      <w:r w:rsidRPr="008333F8">
        <w:rPr>
          <w:rStyle w:val="StyleUnderline"/>
        </w:rPr>
        <w:t xml:space="preserve">, they not only </w:t>
      </w:r>
      <w:r w:rsidRPr="0063625B">
        <w:rPr>
          <w:rStyle w:val="StyleUnderline"/>
          <w:highlight w:val="green"/>
        </w:rPr>
        <w:t>free up</w:t>
      </w:r>
      <w:r w:rsidRPr="008333F8">
        <w:rPr>
          <w:rStyle w:val="StyleUnderline"/>
        </w:rPr>
        <w:t xml:space="preserve"> land in </w:t>
      </w:r>
      <w:r w:rsidRPr="0063625B">
        <w:rPr>
          <w:rStyle w:val="StyleUnderline"/>
          <w:highlight w:val="green"/>
        </w:rPr>
        <w:t>the countryside</w:t>
      </w:r>
      <w:r w:rsidRPr="008333F8">
        <w:rPr>
          <w:rStyle w:val="StyleUnderline"/>
        </w:rPr>
        <w:t xml:space="preserve"> but </w:t>
      </w:r>
      <w:r w:rsidRPr="0063625B">
        <w:rPr>
          <w:rStyle w:val="StyleUnderline"/>
          <w:highlight w:val="green"/>
        </w:rPr>
        <w:t>need fewer resources</w:t>
      </w:r>
      <w:r w:rsidRPr="008333F8">
        <w:rPr>
          <w:rStyle w:val="StyleUnderline"/>
        </w:rPr>
        <w:t xml:space="preserve"> for </w:t>
      </w:r>
      <w:r w:rsidRPr="00A06894">
        <w:rPr>
          <w:rStyle w:val="Emphasis"/>
        </w:rPr>
        <w:t>commuting</w:t>
      </w:r>
      <w:r w:rsidRPr="008333F8">
        <w:rPr>
          <w:rStyle w:val="StyleUnderline"/>
        </w:rPr>
        <w:t xml:space="preserve">, </w:t>
      </w:r>
      <w:r w:rsidRPr="00A06894">
        <w:rPr>
          <w:rStyle w:val="Emphasis"/>
        </w:rPr>
        <w:t>building</w:t>
      </w:r>
      <w:r w:rsidRPr="008333F8">
        <w:rPr>
          <w:rStyle w:val="StyleUnderline"/>
        </w:rPr>
        <w:t xml:space="preserve">, and </w:t>
      </w:r>
      <w:r w:rsidRPr="00A06894">
        <w:rPr>
          <w:rStyle w:val="Emphasis"/>
        </w:rPr>
        <w:t>heating</w:t>
      </w:r>
      <w:r w:rsidRPr="008333F8">
        <w:rPr>
          <w:rStyle w:val="StyleUnderline"/>
        </w:rPr>
        <w:t xml:space="preserve">, because </w:t>
      </w:r>
      <w:r w:rsidRPr="00A06894">
        <w:rPr>
          <w:rStyle w:val="Emphasis"/>
        </w:rPr>
        <w:t>one man's ceiling is another man's floor</w:t>
      </w:r>
      <w:r w:rsidRPr="00BF45CC">
        <w:rPr>
          <w:sz w:val="14"/>
        </w:rPr>
        <w:t xml:space="preserve">. </w:t>
      </w:r>
      <w:r w:rsidRPr="0063625B">
        <w:rPr>
          <w:rStyle w:val="StyleUnderline"/>
          <w:highlight w:val="green"/>
        </w:rPr>
        <w:t xml:space="preserve">As trees are harvested </w:t>
      </w:r>
      <w:r w:rsidRPr="0063625B">
        <w:rPr>
          <w:rStyle w:val="Emphasis"/>
          <w:highlight w:val="green"/>
        </w:rPr>
        <w:t>from</w:t>
      </w:r>
      <w:r w:rsidRPr="00A06894">
        <w:rPr>
          <w:rStyle w:val="Emphasis"/>
        </w:rPr>
        <w:t xml:space="preserve"> dense </w:t>
      </w:r>
      <w:r w:rsidRPr="0063625B">
        <w:rPr>
          <w:rStyle w:val="Emphasis"/>
          <w:highlight w:val="green"/>
        </w:rPr>
        <w:t>plantations</w:t>
      </w:r>
      <w:r w:rsidRPr="008333F8">
        <w:rPr>
          <w:rStyle w:val="StyleUnderline"/>
        </w:rPr>
        <w:t xml:space="preserve">, which </w:t>
      </w:r>
      <w:r w:rsidRPr="00ED3966">
        <w:rPr>
          <w:rStyle w:val="StyleUnderline"/>
        </w:rPr>
        <w:t>have</w:t>
      </w:r>
      <w:r w:rsidRPr="008333F8">
        <w:rPr>
          <w:rStyle w:val="StyleUnderline"/>
        </w:rPr>
        <w:t xml:space="preserve"> </w:t>
      </w:r>
      <w:r w:rsidRPr="00A06894">
        <w:rPr>
          <w:rStyle w:val="Emphasis"/>
        </w:rPr>
        <w:t>five to ten times the yield of natural forests</w:t>
      </w:r>
      <w:r w:rsidRPr="008333F8">
        <w:rPr>
          <w:rStyle w:val="StyleUnderline"/>
        </w:rPr>
        <w:t xml:space="preserve">, </w:t>
      </w:r>
      <w:r w:rsidRPr="0063625B">
        <w:rPr>
          <w:rStyle w:val="StyleUnderline"/>
          <w:highlight w:val="green"/>
        </w:rPr>
        <w:t>forest</w:t>
      </w:r>
      <w:r w:rsidRPr="008333F8">
        <w:rPr>
          <w:rStyle w:val="StyleUnderline"/>
        </w:rPr>
        <w:t xml:space="preserve"> land </w:t>
      </w:r>
      <w:r w:rsidRPr="0063625B">
        <w:rPr>
          <w:rStyle w:val="StyleUnderline"/>
          <w:highlight w:val="green"/>
        </w:rPr>
        <w:t>is spared</w:t>
      </w:r>
      <w:r w:rsidRPr="008333F8">
        <w:rPr>
          <w:rStyle w:val="StyleUnderline"/>
        </w:rPr>
        <w:t xml:space="preserve">, together </w:t>
      </w:r>
      <w:r w:rsidRPr="0063625B">
        <w:rPr>
          <w:rStyle w:val="StyleUnderline"/>
          <w:highlight w:val="green"/>
        </w:rPr>
        <w:t>with its</w:t>
      </w:r>
      <w:r w:rsidRPr="00BF45CC">
        <w:rPr>
          <w:sz w:val="14"/>
        </w:rPr>
        <w:t xml:space="preserve"> feathered, furry, and scaly </w:t>
      </w:r>
      <w:r w:rsidRPr="0063625B">
        <w:rPr>
          <w:rStyle w:val="StyleUnderline"/>
          <w:highlight w:val="green"/>
        </w:rPr>
        <w:t>inhabitants</w:t>
      </w:r>
      <w:r w:rsidRPr="00BF45CC">
        <w:rPr>
          <w:sz w:val="14"/>
        </w:rPr>
        <w:t>.</w:t>
      </w:r>
    </w:p>
    <w:p w14:paraId="3A4303E1" w14:textId="77777777" w:rsidR="00CD0EBC" w:rsidRPr="002E1160" w:rsidRDefault="00CD0EBC" w:rsidP="00CD0EBC">
      <w:pPr>
        <w:pStyle w:val="Heading4"/>
        <w:rPr>
          <w:rFonts w:asciiTheme="minorHAnsi" w:hAnsiTheme="minorHAnsi" w:cstheme="minorHAnsi"/>
        </w:rPr>
      </w:pPr>
      <w:r w:rsidRPr="002E1160">
        <w:rPr>
          <w:rFonts w:asciiTheme="minorHAnsi" w:hAnsiTheme="minorHAnsi" w:cstheme="minorHAnsi"/>
        </w:rPr>
        <w:t>Biodiversity collapse already happening – too far gone</w:t>
      </w:r>
    </w:p>
    <w:p w14:paraId="37F89A6B" w14:textId="77777777" w:rsidR="00CD0EBC" w:rsidRPr="002E1160" w:rsidRDefault="00CD0EBC" w:rsidP="00CD0EBC">
      <w:pPr>
        <w:rPr>
          <w:rFonts w:asciiTheme="minorHAnsi" w:hAnsiTheme="minorHAnsi" w:cstheme="minorHAnsi"/>
        </w:rPr>
      </w:pPr>
      <w:r w:rsidRPr="002E1160">
        <w:rPr>
          <w:rStyle w:val="Style13ptBold"/>
          <w:rFonts w:asciiTheme="minorHAnsi" w:hAnsiTheme="minorHAnsi" w:cstheme="minorHAnsi"/>
        </w:rPr>
        <w:t>WWF 20</w:t>
      </w:r>
      <w:r w:rsidRPr="002E1160">
        <w:rPr>
          <w:rFonts w:asciiTheme="minorHAnsi" w:hAnsiTheme="minorHAnsi" w:cstheme="minorHAnsi"/>
        </w:rPr>
        <w:t xml:space="preserve"> --- “Freshwater species in freefall: why everyone should care”, Sept 10</w:t>
      </w:r>
      <w:r w:rsidRPr="002E1160">
        <w:rPr>
          <w:rFonts w:asciiTheme="minorHAnsi" w:hAnsiTheme="minorHAnsi" w:cstheme="minorHAnsi"/>
          <w:vertAlign w:val="superscript"/>
        </w:rPr>
        <w:t>th</w:t>
      </w:r>
      <w:r w:rsidRPr="002E1160">
        <w:rPr>
          <w:rFonts w:asciiTheme="minorHAnsi" w:hAnsiTheme="minorHAnsi" w:cstheme="minorHAnsi"/>
        </w:rPr>
        <w:t xml:space="preserve"> 2020, https://wwf.medium.com/why-everyone-should-care-about-the-continuing-collapse-in-freshwater-species-b7fc9730ed69</w:t>
      </w:r>
    </w:p>
    <w:p w14:paraId="1CF5FFBE" w14:textId="21A12BCE" w:rsidR="00CD0EBC" w:rsidRPr="00CD0EBC" w:rsidRDefault="00CD0EBC" w:rsidP="00CD0EBC">
      <w:pPr>
        <w:rPr>
          <w:rFonts w:asciiTheme="minorHAnsi" w:hAnsiTheme="minorHAnsi" w:cstheme="minorHAnsi"/>
          <w:b/>
          <w:iCs/>
          <w:u w:val="single"/>
        </w:rPr>
      </w:pPr>
      <w:r w:rsidRPr="002E1160">
        <w:rPr>
          <w:rStyle w:val="StyleUnderline"/>
          <w:rFonts w:asciiTheme="minorHAnsi" w:hAnsiTheme="minorHAnsi" w:cstheme="minorHAnsi"/>
        </w:rPr>
        <w:t>WWF’s new Living Planet Report has confirmed</w:t>
      </w:r>
      <w:r w:rsidRPr="002E1160">
        <w:rPr>
          <w:rFonts w:asciiTheme="minorHAnsi" w:hAnsiTheme="minorHAnsi" w:cstheme="minorHAnsi"/>
          <w:sz w:val="16"/>
        </w:rPr>
        <w:t xml:space="preserve"> </w:t>
      </w:r>
      <w:r w:rsidRPr="002E1160">
        <w:rPr>
          <w:rStyle w:val="Emphasis"/>
          <w:rFonts w:asciiTheme="minorHAnsi" w:hAnsiTheme="minorHAnsi" w:cstheme="minorHAnsi"/>
        </w:rPr>
        <w:t>our worst fears</w:t>
      </w:r>
      <w:r w:rsidRPr="002E1160">
        <w:rPr>
          <w:rFonts w:asciiTheme="minorHAnsi" w:hAnsiTheme="minorHAnsi" w:cstheme="minorHAnsi"/>
          <w:sz w:val="16"/>
        </w:rPr>
        <w:t xml:space="preserve">. </w:t>
      </w:r>
      <w:r w:rsidRPr="002E1160">
        <w:rPr>
          <w:rStyle w:val="StyleUnderline"/>
          <w:rFonts w:asciiTheme="minorHAnsi" w:hAnsiTheme="minorHAnsi" w:cstheme="minorHAnsi"/>
          <w:highlight w:val="cyan"/>
        </w:rPr>
        <w:t>Freshwater species populations</w:t>
      </w:r>
      <w:r w:rsidRPr="002E1160">
        <w:rPr>
          <w:rFonts w:asciiTheme="minorHAnsi" w:hAnsiTheme="minorHAnsi" w:cstheme="minorHAnsi"/>
          <w:sz w:val="16"/>
          <w:highlight w:val="cyan"/>
        </w:rPr>
        <w:t xml:space="preserve"> </w:t>
      </w:r>
      <w:r w:rsidRPr="002E1160">
        <w:rPr>
          <w:rStyle w:val="Emphasis"/>
          <w:rFonts w:asciiTheme="minorHAnsi" w:hAnsiTheme="minorHAnsi" w:cstheme="minorHAnsi"/>
          <w:highlight w:val="cyan"/>
        </w:rPr>
        <w:t>are continuing to plummet</w:t>
      </w:r>
      <w:r w:rsidRPr="002E1160">
        <w:rPr>
          <w:rFonts w:asciiTheme="minorHAnsi" w:hAnsiTheme="minorHAnsi" w:cstheme="minorHAnsi"/>
          <w:sz w:val="16"/>
        </w:rPr>
        <w:t xml:space="preserve"> — now </w:t>
      </w:r>
      <w:r w:rsidRPr="002E1160">
        <w:rPr>
          <w:rStyle w:val="Emphasis"/>
          <w:rFonts w:asciiTheme="minorHAnsi" w:hAnsiTheme="minorHAnsi" w:cstheme="minorHAnsi"/>
          <w:highlight w:val="cyan"/>
        </w:rPr>
        <w:t>down 84%</w:t>
      </w:r>
      <w:r w:rsidRPr="002E1160">
        <w:rPr>
          <w:rFonts w:asciiTheme="minorHAnsi" w:hAnsiTheme="minorHAnsi" w:cstheme="minorHAnsi"/>
          <w:sz w:val="16"/>
        </w:rPr>
        <w:t xml:space="preserve"> on average in the past 50 years. While </w:t>
      </w:r>
      <w:r w:rsidRPr="002E1160">
        <w:rPr>
          <w:rStyle w:val="StyleUnderline"/>
          <w:rFonts w:asciiTheme="minorHAnsi" w:hAnsiTheme="minorHAnsi" w:cstheme="minorHAnsi"/>
          <w:highlight w:val="cyan"/>
        </w:rPr>
        <w:t>that</w:t>
      </w:r>
      <w:r w:rsidRPr="002E1160">
        <w:rPr>
          <w:rStyle w:val="StyleUnderline"/>
          <w:rFonts w:asciiTheme="minorHAnsi" w:hAnsiTheme="minorHAnsi" w:cstheme="minorHAnsi"/>
        </w:rPr>
        <w:t xml:space="preserve"> shocking statistic </w:t>
      </w:r>
      <w:r w:rsidRPr="002E1160">
        <w:rPr>
          <w:rStyle w:val="StyleUnderline"/>
          <w:rFonts w:asciiTheme="minorHAnsi" w:hAnsiTheme="minorHAnsi" w:cstheme="minorHAnsi"/>
          <w:highlight w:val="cyan"/>
        </w:rPr>
        <w:t xml:space="preserve">tells the story of </w:t>
      </w:r>
      <w:r w:rsidRPr="002E1160">
        <w:rPr>
          <w:rStyle w:val="Emphasis"/>
          <w:rFonts w:asciiTheme="minorHAnsi" w:hAnsiTheme="minorHAnsi" w:cstheme="minorHAnsi"/>
          <w:highlight w:val="cyan"/>
        </w:rPr>
        <w:t>decades of decline in</w:t>
      </w:r>
      <w:r w:rsidRPr="002E1160">
        <w:rPr>
          <w:rStyle w:val="Emphasis"/>
          <w:rFonts w:asciiTheme="minorHAnsi" w:hAnsiTheme="minorHAnsi" w:cstheme="minorHAnsi"/>
        </w:rPr>
        <w:t xml:space="preserve"> the overall abundance of </w:t>
      </w:r>
      <w:r w:rsidRPr="002E1160">
        <w:rPr>
          <w:rStyle w:val="Emphasis"/>
          <w:rFonts w:asciiTheme="minorHAnsi" w:hAnsiTheme="minorHAnsi" w:cstheme="minorHAnsi"/>
          <w:highlight w:val="cyan"/>
        </w:rPr>
        <w:t>freshwater life</w:t>
      </w:r>
      <w:r w:rsidRPr="002E1160">
        <w:rPr>
          <w:rFonts w:asciiTheme="minorHAnsi" w:hAnsiTheme="minorHAnsi" w:cstheme="minorHAnsi"/>
          <w:sz w:val="16"/>
          <w:highlight w:val="cyan"/>
        </w:rPr>
        <w:t>,</w:t>
      </w:r>
      <w:r w:rsidRPr="002E1160">
        <w:rPr>
          <w:rFonts w:asciiTheme="minorHAnsi" w:hAnsiTheme="minorHAnsi" w:cstheme="minorHAnsi"/>
          <w:sz w:val="16"/>
        </w:rPr>
        <w:t xml:space="preserve"> </w:t>
      </w:r>
      <w:r w:rsidRPr="002E1160">
        <w:rPr>
          <w:rStyle w:val="StyleUnderline"/>
          <w:rFonts w:asciiTheme="minorHAnsi" w:hAnsiTheme="minorHAnsi" w:cstheme="minorHAnsi"/>
        </w:rPr>
        <w:t xml:space="preserve">it also includes tales of </w:t>
      </w:r>
      <w:r w:rsidRPr="002E1160">
        <w:rPr>
          <w:rStyle w:val="Emphasis"/>
          <w:rFonts w:asciiTheme="minorHAnsi" w:hAnsiTheme="minorHAnsi" w:cstheme="minorHAnsi"/>
        </w:rPr>
        <w:t>extinction</w:t>
      </w:r>
      <w:r w:rsidRPr="002E1160">
        <w:rPr>
          <w:rStyle w:val="StyleUnderline"/>
          <w:rFonts w:asciiTheme="minorHAnsi" w:hAnsiTheme="minorHAnsi" w:cstheme="minorHAnsi"/>
        </w:rPr>
        <w:t xml:space="preserve">, including this year’s biggest loss — the Yangtze Paddlefish. </w:t>
      </w:r>
      <w:r w:rsidRPr="002E1160">
        <w:rPr>
          <w:rFonts w:asciiTheme="minorHAnsi" w:hAnsiTheme="minorHAnsi" w:cstheme="minorHAnsi"/>
          <w:sz w:val="16"/>
        </w:rPr>
        <w:t xml:space="preserve">Sadly, </w:t>
      </w:r>
      <w:r w:rsidRPr="002E1160">
        <w:rPr>
          <w:rStyle w:val="StyleUnderline"/>
          <w:rFonts w:asciiTheme="minorHAnsi" w:hAnsiTheme="minorHAnsi" w:cstheme="minorHAnsi"/>
        </w:rPr>
        <w:t xml:space="preserve">too many other freshwater species are </w:t>
      </w:r>
      <w:r w:rsidRPr="002E1160">
        <w:rPr>
          <w:rStyle w:val="Emphasis"/>
          <w:rFonts w:asciiTheme="minorHAnsi" w:hAnsiTheme="minorHAnsi" w:cstheme="minorHAnsi"/>
        </w:rPr>
        <w:t>heading for the same fate</w:t>
      </w:r>
      <w:r w:rsidRPr="002E1160">
        <w:rPr>
          <w:rStyle w:val="StyleUnderline"/>
          <w:rFonts w:asciiTheme="minorHAnsi" w:hAnsiTheme="minorHAnsi" w:cstheme="minorHAnsi"/>
        </w:rPr>
        <w:t xml:space="preserve">. </w:t>
      </w:r>
      <w:r w:rsidRPr="002E1160">
        <w:rPr>
          <w:rFonts w:asciiTheme="minorHAnsi" w:hAnsiTheme="minorHAnsi" w:cstheme="minorHAnsi"/>
          <w:sz w:val="16"/>
          <w:szCs w:val="16"/>
        </w:rPr>
        <w:t xml:space="preserve">It’s no coincidence that confirmation of the ongoing collapse in freshwater species comes just a couple of months after the UN announced that the world was still way off track in terms of SDG6 — providing water for all. Few people connect the two, but the loss of freshwater biodiversity is the clearest sign that we are not on course to achieve that essential goal. Destroying the freshwater ecosystems that our societies and economies depend on is no pathway to sustainable development. </w:t>
      </w:r>
      <w:r w:rsidRPr="002E1160">
        <w:rPr>
          <w:rFonts w:asciiTheme="minorHAnsi" w:hAnsiTheme="minorHAnsi" w:cstheme="minorHAnsi"/>
          <w:sz w:val="16"/>
        </w:rPr>
        <w:t xml:space="preserve">Water sustainability has to incorporate the protection of ecosystems, and yet water planners, development agencies and governments continue to treat water as solely an economic input, nothing more. Rivers are regarded as little more than pipes and sewers, wetlands as wasted space to pave over or drain, floodplains as ready-made sites for housing developments. The result: the </w:t>
      </w:r>
      <w:r w:rsidRPr="002E1160">
        <w:rPr>
          <w:rStyle w:val="StyleUnderline"/>
          <w:rFonts w:asciiTheme="minorHAnsi" w:hAnsiTheme="minorHAnsi" w:cstheme="minorHAnsi"/>
          <w:highlight w:val="cyan"/>
        </w:rPr>
        <w:t>rivers, lakes and wetlands</w:t>
      </w:r>
      <w:r w:rsidRPr="002E1160">
        <w:rPr>
          <w:rFonts w:asciiTheme="minorHAnsi" w:hAnsiTheme="minorHAnsi" w:cstheme="minorHAnsi"/>
          <w:sz w:val="16"/>
        </w:rPr>
        <w:t xml:space="preserve"> that literally sustain life </w:t>
      </w:r>
      <w:r w:rsidRPr="002E1160">
        <w:rPr>
          <w:rStyle w:val="StyleUnderline"/>
          <w:rFonts w:asciiTheme="minorHAnsi" w:hAnsiTheme="minorHAnsi" w:cstheme="minorHAnsi"/>
          <w:highlight w:val="cyan"/>
        </w:rPr>
        <w:t xml:space="preserve">are being </w:t>
      </w:r>
      <w:r w:rsidRPr="002E1160">
        <w:rPr>
          <w:rStyle w:val="Emphasis"/>
          <w:rFonts w:asciiTheme="minorHAnsi" w:hAnsiTheme="minorHAnsi" w:cstheme="minorHAnsi"/>
          <w:highlight w:val="cyan"/>
        </w:rPr>
        <w:t>wrecked</w:t>
      </w:r>
      <w:r w:rsidRPr="002E1160">
        <w:rPr>
          <w:rFonts w:asciiTheme="minorHAnsi" w:hAnsiTheme="minorHAnsi" w:cstheme="minorHAnsi"/>
          <w:sz w:val="16"/>
        </w:rPr>
        <w:t xml:space="preserve"> by short-sighted policies and projects. </w:t>
      </w:r>
      <w:r w:rsidRPr="002E1160">
        <w:rPr>
          <w:rStyle w:val="StyleUnderline"/>
          <w:rFonts w:asciiTheme="minorHAnsi" w:hAnsiTheme="minorHAnsi" w:cstheme="minorHAnsi"/>
        </w:rPr>
        <w:t xml:space="preserve">How do </w:t>
      </w:r>
      <w:r w:rsidRPr="002E1160">
        <w:rPr>
          <w:rStyle w:val="StyleUnderline"/>
          <w:rFonts w:asciiTheme="minorHAnsi" w:hAnsiTheme="minorHAnsi" w:cstheme="minorHAnsi"/>
          <w:highlight w:val="cyan"/>
        </w:rPr>
        <w:t xml:space="preserve">we know? Because they now contain </w:t>
      </w:r>
      <w:r w:rsidRPr="002E1160">
        <w:rPr>
          <w:rStyle w:val="Emphasis"/>
          <w:rFonts w:asciiTheme="minorHAnsi" w:hAnsiTheme="minorHAnsi" w:cstheme="minorHAnsi"/>
          <w:highlight w:val="cyan"/>
        </w:rPr>
        <w:t>only 16% of the biodiversity that was in them in 1970.</w:t>
      </w:r>
    </w:p>
    <w:p w14:paraId="2460F02B" w14:textId="77777777" w:rsidR="00CD0EBC" w:rsidRPr="002E1160" w:rsidRDefault="00CD0EBC" w:rsidP="00CD0EBC">
      <w:pPr>
        <w:pStyle w:val="Heading4"/>
        <w:rPr>
          <w:rFonts w:asciiTheme="minorHAnsi" w:hAnsiTheme="minorHAnsi" w:cstheme="minorHAnsi"/>
        </w:rPr>
      </w:pPr>
      <w:r w:rsidRPr="002E1160">
        <w:rPr>
          <w:rFonts w:asciiTheme="minorHAnsi" w:hAnsiTheme="minorHAnsi" w:cstheme="minorHAnsi"/>
        </w:rPr>
        <w:t xml:space="preserve">Can lose 99.9 of species. </w:t>
      </w:r>
    </w:p>
    <w:p w14:paraId="040C57A2" w14:textId="2390CC31" w:rsidR="00CD0EBC" w:rsidRPr="00CD0EBC" w:rsidRDefault="00CD0EBC" w:rsidP="00CD0EBC">
      <w:pPr>
        <w:rPr>
          <w:rFonts w:asciiTheme="minorHAnsi" w:hAnsiTheme="minorHAnsi" w:cstheme="minorHAnsi"/>
        </w:rPr>
      </w:pPr>
      <w:r w:rsidRPr="002E1160">
        <w:rPr>
          <w:rStyle w:val="Style13ptBold"/>
          <w:rFonts w:asciiTheme="minorHAnsi" w:hAnsiTheme="minorHAnsi" w:cstheme="minorHAnsi"/>
        </w:rPr>
        <w:t>Sagoff 97</w:t>
      </w:r>
      <w:r w:rsidRPr="002E1160">
        <w:rPr>
          <w:rFonts w:asciiTheme="minorHAnsi" w:hAnsiTheme="minorHAnsi" w:cstheme="minorHAnsi"/>
        </w:rPr>
        <w:t xml:space="preserve"> </w:t>
      </w:r>
      <w:r w:rsidRPr="002E1160">
        <w:rPr>
          <w:rFonts w:asciiTheme="minorHAnsi" w:hAnsiTheme="minorHAnsi" w:cstheme="minorHAnsi"/>
          <w:szCs w:val="16"/>
        </w:rPr>
        <w:t>(Mark, Senior Research Scholar @ Institute for Philosophy and Public policy in School of Public Affairs @ U. Maryland, William and Mary Law Review, “INSTITUTE OF BILL OF RIGHTS LAW SYMPOSIUM DEFINING TAKINGS: PRIVATE PROPERTY AND THE FUTURE OF GOVERNMENT REGULATION: MUDDLE OR MUDDLE THROUGH? TAKINGS JURISPRUDENCE MEETS THE ENDANGERED SPECIES ACT”, 38 Wm and Mary L. Rev. 825, March, L/N)</w:t>
      </w:r>
      <w:r w:rsidRPr="002E1160">
        <w:rPr>
          <w:rStyle w:val="StyleUnderline"/>
          <w:rFonts w:asciiTheme="minorHAnsi" w:hAnsiTheme="minorHAnsi" w:cstheme="minorHAnsi"/>
          <w:szCs w:val="16"/>
        </w:rPr>
        <w:t xml:space="preserve"> </w:t>
      </w:r>
      <w:r w:rsidRPr="002E1160">
        <w:rPr>
          <w:rStyle w:val="StyleUnderline"/>
          <w:rFonts w:asciiTheme="minorHAnsi" w:hAnsiTheme="minorHAnsi" w:cstheme="minorHAnsi"/>
        </w:rPr>
        <w:t>Although</w:t>
      </w:r>
      <w:r w:rsidRPr="002E1160">
        <w:rPr>
          <w:rFonts w:asciiTheme="minorHAnsi" w:hAnsiTheme="minorHAnsi" w:cstheme="minorHAnsi"/>
        </w:rPr>
        <w:t xml:space="preserve"> </w:t>
      </w:r>
      <w:r w:rsidRPr="002E1160">
        <w:rPr>
          <w:rFonts w:asciiTheme="minorHAnsi" w:hAnsiTheme="minorHAnsi" w:cstheme="minorHAnsi"/>
          <w:sz w:val="12"/>
          <w:szCs w:val="8"/>
        </w:rPr>
        <w:t>one may agree with ecologists such as Ehrlich and Raven that the</w:t>
      </w:r>
      <w:r w:rsidRPr="002E1160">
        <w:rPr>
          <w:rFonts w:asciiTheme="minorHAnsi" w:hAnsiTheme="minorHAnsi" w:cstheme="minorHAnsi"/>
        </w:rPr>
        <w:t xml:space="preserve"> </w:t>
      </w:r>
      <w:r w:rsidRPr="002E1160">
        <w:rPr>
          <w:rStyle w:val="StyleUnderline"/>
          <w:rFonts w:asciiTheme="minorHAnsi" w:hAnsiTheme="minorHAnsi" w:cstheme="minorHAnsi"/>
        </w:rPr>
        <w:t>earth stands on the brink of</w:t>
      </w:r>
      <w:r w:rsidRPr="002E1160">
        <w:rPr>
          <w:rFonts w:asciiTheme="minorHAnsi" w:hAnsiTheme="minorHAnsi" w:cstheme="minorHAnsi"/>
        </w:rPr>
        <w:t xml:space="preserve"> </w:t>
      </w:r>
      <w:r w:rsidRPr="002E1160">
        <w:rPr>
          <w:rFonts w:asciiTheme="minorHAnsi" w:hAnsiTheme="minorHAnsi" w:cstheme="minorHAnsi"/>
          <w:sz w:val="12"/>
          <w:szCs w:val="8"/>
        </w:rPr>
        <w:t>an episode of</w:t>
      </w:r>
      <w:r w:rsidRPr="002E1160">
        <w:rPr>
          <w:rFonts w:asciiTheme="minorHAnsi" w:hAnsiTheme="minorHAnsi" w:cstheme="minorHAnsi"/>
        </w:rPr>
        <w:t xml:space="preserve"> </w:t>
      </w:r>
      <w:r w:rsidRPr="002E1160">
        <w:rPr>
          <w:rStyle w:val="StyleUnderline"/>
          <w:rFonts w:asciiTheme="minorHAnsi" w:hAnsiTheme="minorHAnsi" w:cstheme="minorHAnsi"/>
        </w:rPr>
        <w:t>massive extinction</w:t>
      </w:r>
      <w:r w:rsidRPr="002E1160">
        <w:rPr>
          <w:rFonts w:asciiTheme="minorHAnsi" w:hAnsiTheme="minorHAnsi" w:cstheme="minorHAnsi"/>
        </w:rPr>
        <w:t xml:space="preserve">, </w:t>
      </w:r>
      <w:r w:rsidRPr="002E1160">
        <w:rPr>
          <w:rStyle w:val="StyleUnderline"/>
          <w:rFonts w:asciiTheme="minorHAnsi" w:hAnsiTheme="minorHAnsi" w:cstheme="minorHAnsi"/>
        </w:rPr>
        <w:t>it may not follow</w:t>
      </w:r>
      <w:r w:rsidRPr="002E1160">
        <w:rPr>
          <w:rFonts w:asciiTheme="minorHAnsi" w:hAnsiTheme="minorHAnsi" w:cstheme="minorHAnsi"/>
        </w:rPr>
        <w:t xml:space="preserve"> </w:t>
      </w:r>
      <w:r w:rsidRPr="002E1160">
        <w:rPr>
          <w:rFonts w:asciiTheme="minorHAnsi" w:hAnsiTheme="minorHAnsi" w:cstheme="minorHAnsi"/>
          <w:sz w:val="12"/>
          <w:szCs w:val="8"/>
        </w:rPr>
        <w:t>from</w:t>
      </w:r>
      <w:r w:rsidRPr="002E1160">
        <w:rPr>
          <w:rFonts w:asciiTheme="minorHAnsi" w:hAnsiTheme="minorHAnsi" w:cstheme="minorHAnsi"/>
        </w:rPr>
        <w:t xml:space="preserve"> </w:t>
      </w:r>
      <w:r w:rsidRPr="002E1160">
        <w:rPr>
          <w:rFonts w:asciiTheme="minorHAnsi" w:hAnsiTheme="minorHAnsi" w:cstheme="minorHAnsi"/>
          <w:sz w:val="12"/>
          <w:szCs w:val="8"/>
        </w:rPr>
        <w:t>this grim fact</w:t>
      </w:r>
      <w:r w:rsidRPr="002E1160">
        <w:rPr>
          <w:rFonts w:asciiTheme="minorHAnsi" w:hAnsiTheme="minorHAnsi" w:cstheme="minorHAnsi"/>
        </w:rPr>
        <w:t xml:space="preserve"> </w:t>
      </w:r>
      <w:r w:rsidRPr="002E1160">
        <w:rPr>
          <w:rStyle w:val="StyleUnderline"/>
          <w:rFonts w:asciiTheme="minorHAnsi" w:hAnsiTheme="minorHAnsi" w:cstheme="minorHAnsi"/>
        </w:rPr>
        <w:t xml:space="preserve">that human beings will suffer </w:t>
      </w:r>
      <w:r w:rsidRPr="002E1160">
        <w:rPr>
          <w:rFonts w:asciiTheme="minorHAnsi" w:hAnsiTheme="minorHAnsi" w:cstheme="minorHAnsi"/>
          <w:sz w:val="12"/>
          <w:szCs w:val="8"/>
        </w:rPr>
        <w:t xml:space="preserve">as a result. On the </w:t>
      </w:r>
      <w:r w:rsidRPr="002E1160">
        <w:rPr>
          <w:rFonts w:asciiTheme="minorHAnsi" w:hAnsiTheme="minorHAnsi" w:cstheme="minorHAnsi"/>
          <w:sz w:val="12"/>
          <w:szCs w:val="8"/>
        </w:rPr>
        <w:lastRenderedPageBreak/>
        <w:t>contrary</w:t>
      </w:r>
      <w:r w:rsidRPr="002E1160">
        <w:rPr>
          <w:rFonts w:asciiTheme="minorHAnsi" w:hAnsiTheme="minorHAnsi" w:cstheme="minorHAnsi"/>
        </w:rPr>
        <w:t xml:space="preserve">, </w:t>
      </w:r>
      <w:r w:rsidRPr="002E1160">
        <w:rPr>
          <w:rStyle w:val="StyleUnderline"/>
          <w:rFonts w:asciiTheme="minorHAnsi" w:hAnsiTheme="minorHAnsi" w:cstheme="minorHAnsi"/>
          <w:highlight w:val="cyan"/>
        </w:rPr>
        <w:t>skeptics</w:t>
      </w:r>
      <w:r w:rsidRPr="002E1160">
        <w:rPr>
          <w:rStyle w:val="StyleUnderline"/>
          <w:rFonts w:asciiTheme="minorHAnsi" w:hAnsiTheme="minorHAnsi" w:cstheme="minorHAnsi"/>
        </w:rPr>
        <w:t xml:space="preserve"> such as</w:t>
      </w:r>
      <w:r w:rsidRPr="002E1160">
        <w:rPr>
          <w:rFonts w:asciiTheme="minorHAnsi" w:hAnsiTheme="minorHAnsi" w:cstheme="minorHAnsi"/>
        </w:rPr>
        <w:t xml:space="preserve"> </w:t>
      </w:r>
      <w:r w:rsidRPr="002E1160">
        <w:rPr>
          <w:rFonts w:asciiTheme="minorHAnsi" w:hAnsiTheme="minorHAnsi" w:cstheme="minorHAnsi"/>
          <w:sz w:val="12"/>
          <w:szCs w:val="8"/>
        </w:rPr>
        <w:t>science writer Colin</w:t>
      </w:r>
      <w:r w:rsidRPr="002E1160">
        <w:rPr>
          <w:rFonts w:asciiTheme="minorHAnsi" w:hAnsiTheme="minorHAnsi" w:cstheme="minorHAnsi"/>
        </w:rPr>
        <w:t xml:space="preserve"> </w:t>
      </w:r>
      <w:r w:rsidRPr="002E1160">
        <w:rPr>
          <w:rStyle w:val="StyleUnderline"/>
          <w:rFonts w:asciiTheme="minorHAnsi" w:hAnsiTheme="minorHAnsi" w:cstheme="minorHAnsi"/>
        </w:rPr>
        <w:t xml:space="preserve">Tudge </w:t>
      </w:r>
      <w:r w:rsidRPr="002E1160">
        <w:rPr>
          <w:rStyle w:val="StyleUnderline"/>
          <w:rFonts w:asciiTheme="minorHAnsi" w:hAnsiTheme="minorHAnsi" w:cstheme="minorHAnsi"/>
          <w:highlight w:val="cyan"/>
        </w:rPr>
        <w:t>have challenged biologists to explain why we need more than a tenth of the 10 to 100 million species</w:t>
      </w:r>
      <w:r w:rsidRPr="002E1160">
        <w:rPr>
          <w:rStyle w:val="StyleUnderline"/>
          <w:rFonts w:asciiTheme="minorHAnsi" w:hAnsiTheme="minorHAnsi" w:cstheme="minorHAnsi"/>
        </w:rPr>
        <w:t xml:space="preserve"> that grace the earth. Noting that "</w:t>
      </w:r>
      <w:r w:rsidRPr="002E1160">
        <w:rPr>
          <w:rStyle w:val="StyleUnderline"/>
          <w:rFonts w:asciiTheme="minorHAnsi" w:hAnsiTheme="minorHAnsi" w:cstheme="minorHAnsi"/>
          <w:highlight w:val="cyan"/>
        </w:rPr>
        <w:t>cultivated systems often out-produce wild systems</w:t>
      </w:r>
      <w:r w:rsidRPr="002E1160">
        <w:rPr>
          <w:rStyle w:val="StyleUnderline"/>
          <w:rFonts w:asciiTheme="minorHAnsi" w:hAnsiTheme="minorHAnsi" w:cstheme="minorHAnsi"/>
        </w:rPr>
        <w:t xml:space="preserve"> by 100-fold or more," Tudge declared that "the argument that humans need the variety of other species is,</w:t>
      </w:r>
      <w:r w:rsidRPr="002E1160">
        <w:rPr>
          <w:rFonts w:asciiTheme="minorHAnsi" w:hAnsiTheme="minorHAnsi" w:cstheme="minorHAnsi"/>
        </w:rPr>
        <w:t xml:space="preserve"> </w:t>
      </w:r>
      <w:r w:rsidRPr="002E1160">
        <w:rPr>
          <w:rFonts w:asciiTheme="minorHAnsi" w:hAnsiTheme="minorHAnsi" w:cstheme="minorHAnsi"/>
          <w:sz w:val="12"/>
          <w:szCs w:val="8"/>
        </w:rPr>
        <w:t>when you think about it,</w:t>
      </w:r>
      <w:r w:rsidRPr="002E1160">
        <w:rPr>
          <w:rFonts w:asciiTheme="minorHAnsi" w:hAnsiTheme="minorHAnsi" w:cstheme="minorHAnsi"/>
        </w:rPr>
        <w:t xml:space="preserve"> </w:t>
      </w:r>
      <w:r w:rsidRPr="002E1160">
        <w:rPr>
          <w:rStyle w:val="StyleUnderline"/>
          <w:rFonts w:asciiTheme="minorHAnsi" w:hAnsiTheme="minorHAnsi" w:cstheme="minorHAnsi"/>
        </w:rPr>
        <w:t>a theological one</w:t>
      </w:r>
      <w:r w:rsidRPr="002E1160">
        <w:rPr>
          <w:rFonts w:asciiTheme="minorHAnsi" w:hAnsiTheme="minorHAnsi" w:cstheme="minorHAnsi"/>
        </w:rPr>
        <w:t>.</w:t>
      </w:r>
      <w:r w:rsidRPr="002E1160">
        <w:rPr>
          <w:rFonts w:asciiTheme="minorHAnsi" w:hAnsiTheme="minorHAnsi" w:cstheme="minorHAnsi"/>
          <w:sz w:val="12"/>
          <w:szCs w:val="8"/>
        </w:rPr>
        <w:t>" n343 Tudge observed that</w:t>
      </w:r>
      <w:r w:rsidRPr="002E1160">
        <w:rPr>
          <w:rFonts w:asciiTheme="minorHAnsi" w:hAnsiTheme="minorHAnsi" w:cstheme="minorHAnsi"/>
        </w:rPr>
        <w:t xml:space="preserve"> </w:t>
      </w:r>
      <w:r w:rsidRPr="002E1160">
        <w:rPr>
          <w:rStyle w:val="StyleUnderline"/>
          <w:rFonts w:asciiTheme="minorHAnsi" w:hAnsiTheme="minorHAnsi" w:cstheme="minorHAnsi"/>
        </w:rPr>
        <w:t>"the elimination of all but a tiny minority of our fellow creatures does not affect the material well-being of humans one iota."</w:t>
      </w:r>
      <w:r w:rsidRPr="002E1160">
        <w:rPr>
          <w:rFonts w:asciiTheme="minorHAnsi" w:hAnsiTheme="minorHAnsi" w:cstheme="minorHAnsi"/>
        </w:rPr>
        <w:t xml:space="preserve"> </w:t>
      </w:r>
      <w:r w:rsidRPr="002E1160">
        <w:rPr>
          <w:rFonts w:asciiTheme="minorHAnsi" w:hAnsiTheme="minorHAnsi" w:cstheme="minorHAnsi"/>
          <w:sz w:val="12"/>
          <w:szCs w:val="8"/>
        </w:rPr>
        <w:t>n344 This skeptic challenged ecologists to list more than 10,000 species (other than</w:t>
      </w:r>
      <w:r w:rsidRPr="002E1160">
        <w:rPr>
          <w:rFonts w:asciiTheme="minorHAnsi" w:hAnsiTheme="minorHAnsi" w:cstheme="minorHAnsi"/>
        </w:rPr>
        <w:t xml:space="preserve"> </w:t>
      </w:r>
      <w:r w:rsidRPr="002E1160">
        <w:rPr>
          <w:rFonts w:asciiTheme="minorHAnsi" w:hAnsiTheme="minorHAnsi" w:cstheme="minorHAnsi"/>
          <w:sz w:val="12"/>
          <w:szCs w:val="8"/>
        </w:rPr>
        <w:t>unthreatened microbes) that are essential to ecosystem productivity or functioning. n345 "</w:t>
      </w:r>
      <w:r w:rsidRPr="002E1160">
        <w:rPr>
          <w:rStyle w:val="StyleUnderline"/>
          <w:rFonts w:asciiTheme="minorHAnsi" w:hAnsiTheme="minorHAnsi" w:cstheme="minorHAnsi"/>
          <w:highlight w:val="cyan"/>
        </w:rPr>
        <w:t xml:space="preserve">The human species </w:t>
      </w:r>
      <w:r w:rsidRPr="002E1160">
        <w:rPr>
          <w:rStyle w:val="Emphasis"/>
          <w:rFonts w:asciiTheme="minorHAnsi" w:hAnsiTheme="minorHAnsi" w:cstheme="minorHAnsi"/>
          <w:highlight w:val="cyan"/>
        </w:rPr>
        <w:t>could survive just as well if 99.9% of our fellow creatures went extinct</w:t>
      </w:r>
      <w:r w:rsidRPr="002E1160">
        <w:rPr>
          <w:rStyle w:val="StyleUnderline"/>
          <w:rFonts w:asciiTheme="minorHAnsi" w:hAnsiTheme="minorHAnsi" w:cstheme="minorHAnsi"/>
        </w:rPr>
        <w:t>, provided only that we retained the appropriate 0.1% that we need."</w:t>
      </w:r>
      <w:r w:rsidRPr="002E1160">
        <w:rPr>
          <w:rFonts w:asciiTheme="minorHAnsi" w:hAnsiTheme="minorHAnsi" w:cstheme="minorHAnsi"/>
        </w:rPr>
        <w:t xml:space="preserve"> </w:t>
      </w:r>
      <w:r w:rsidRPr="002E1160">
        <w:rPr>
          <w:rFonts w:asciiTheme="minorHAnsi" w:hAnsiTheme="minorHAnsi" w:cstheme="minorHAnsi"/>
          <w:sz w:val="12"/>
          <w:szCs w:val="8"/>
        </w:rPr>
        <w:t>n346   [*906]   The monumental Global Biodiversity Assessment ("the Assessment") identified two positions with respect to redundancy of species. "At one extreme is the idea that each species is unique and important, such that its removal or loss will have demonstrable consequences to the functioning of the community or ecosystem." n347 The authors of the Assessment, a panel of eminent ecologists, endorsed this position, saying it is "unlikely that there is much, if any, ecological redundancy in communities over time scales of decades to centuries, the time period over which environmental policy should operate." n348 These eminent ecologists rejected the opposing view, "the notion that species overlap in function to a sufficient degree that removal or loss of a species will be compensated by others, with negligible overall consequences to the community or ecosystem." n349  Other</w:t>
      </w:r>
      <w:r w:rsidRPr="002E1160">
        <w:rPr>
          <w:rFonts w:asciiTheme="minorHAnsi" w:hAnsiTheme="minorHAnsi" w:cstheme="minorHAnsi"/>
        </w:rPr>
        <w:t xml:space="preserve"> </w:t>
      </w:r>
      <w:r w:rsidRPr="002E1160">
        <w:rPr>
          <w:rStyle w:val="StyleUnderline"/>
          <w:rFonts w:asciiTheme="minorHAnsi" w:hAnsiTheme="minorHAnsi" w:cstheme="minorHAnsi"/>
        </w:rPr>
        <w:t>biologists believe</w:t>
      </w:r>
      <w:r w:rsidRPr="002E1160">
        <w:rPr>
          <w:rFonts w:asciiTheme="minorHAnsi" w:hAnsiTheme="minorHAnsi" w:cstheme="minorHAnsi"/>
        </w:rPr>
        <w:t xml:space="preserve">, </w:t>
      </w:r>
      <w:r w:rsidRPr="002E1160">
        <w:rPr>
          <w:rFonts w:asciiTheme="minorHAnsi" w:hAnsiTheme="minorHAnsi" w:cstheme="minorHAnsi"/>
          <w:sz w:val="12"/>
          <w:szCs w:val="8"/>
        </w:rPr>
        <w:t>however, that</w:t>
      </w:r>
      <w:r w:rsidRPr="002E1160">
        <w:rPr>
          <w:rFonts w:asciiTheme="minorHAnsi" w:hAnsiTheme="minorHAnsi" w:cstheme="minorHAnsi"/>
        </w:rPr>
        <w:t xml:space="preserve"> </w:t>
      </w:r>
      <w:r w:rsidRPr="002E1160">
        <w:rPr>
          <w:rStyle w:val="StyleUnderline"/>
          <w:rFonts w:asciiTheme="minorHAnsi" w:hAnsiTheme="minorHAnsi" w:cstheme="minorHAnsi"/>
          <w:highlight w:val="cyan"/>
        </w:rPr>
        <w:t>species are so fabulously redundant in the ecological functions they perform that the life-support systems and processes of the planet</w:t>
      </w:r>
      <w:r w:rsidRPr="002E1160">
        <w:rPr>
          <w:rStyle w:val="StyleUnderline"/>
          <w:rFonts w:asciiTheme="minorHAnsi" w:hAnsiTheme="minorHAnsi" w:cstheme="minorHAnsi"/>
        </w:rPr>
        <w:t xml:space="preserve"> and ecological processes in general </w:t>
      </w:r>
      <w:r w:rsidRPr="002E1160">
        <w:rPr>
          <w:rStyle w:val="StyleUnderline"/>
          <w:rFonts w:asciiTheme="minorHAnsi" w:hAnsiTheme="minorHAnsi" w:cstheme="minorHAnsi"/>
          <w:highlight w:val="cyan"/>
        </w:rPr>
        <w:t xml:space="preserve">will </w:t>
      </w:r>
      <w:r w:rsidRPr="002E1160">
        <w:rPr>
          <w:rStyle w:val="Emphasis"/>
          <w:rFonts w:asciiTheme="minorHAnsi" w:hAnsiTheme="minorHAnsi" w:cstheme="minorHAnsi"/>
          <w:highlight w:val="cyan"/>
        </w:rPr>
        <w:t>function perfectly well</w:t>
      </w:r>
      <w:r w:rsidRPr="002E1160">
        <w:rPr>
          <w:rStyle w:val="StyleUnderline"/>
          <w:rFonts w:asciiTheme="minorHAnsi" w:hAnsiTheme="minorHAnsi" w:cstheme="minorHAnsi"/>
          <w:highlight w:val="cyan"/>
        </w:rPr>
        <w:t xml:space="preserve"> with fewer of them</w:t>
      </w:r>
      <w:r w:rsidRPr="002E1160">
        <w:rPr>
          <w:rStyle w:val="StyleUnderline"/>
          <w:rFonts w:asciiTheme="minorHAnsi" w:hAnsiTheme="minorHAnsi" w:cstheme="minorHAnsi"/>
        </w:rPr>
        <w:t>, certainly fewer than the millions and millions we can expect to remain even if every threatened organism becomes extinct. n350 Even the kind of sparse</w:t>
      </w:r>
      <w:r w:rsidRPr="002E1160">
        <w:rPr>
          <w:rFonts w:asciiTheme="minorHAnsi" w:hAnsiTheme="minorHAnsi" w:cstheme="minorHAnsi"/>
        </w:rPr>
        <w:t xml:space="preserve"> </w:t>
      </w:r>
      <w:r w:rsidRPr="002E1160">
        <w:rPr>
          <w:rFonts w:asciiTheme="minorHAnsi" w:hAnsiTheme="minorHAnsi" w:cstheme="minorHAnsi"/>
          <w:sz w:val="12"/>
          <w:szCs w:val="8"/>
        </w:rPr>
        <w:t>and miserable</w:t>
      </w:r>
      <w:r w:rsidRPr="002E1160">
        <w:rPr>
          <w:rFonts w:asciiTheme="minorHAnsi" w:hAnsiTheme="minorHAnsi" w:cstheme="minorHAnsi"/>
        </w:rPr>
        <w:t xml:space="preserve"> </w:t>
      </w:r>
      <w:r w:rsidRPr="002E1160">
        <w:rPr>
          <w:rStyle w:val="StyleUnderline"/>
          <w:rFonts w:asciiTheme="minorHAnsi" w:hAnsiTheme="minorHAnsi" w:cstheme="minorHAnsi"/>
        </w:rPr>
        <w:t>world depicted in</w:t>
      </w:r>
      <w:r w:rsidRPr="002E1160">
        <w:rPr>
          <w:rFonts w:asciiTheme="minorHAnsi" w:hAnsiTheme="minorHAnsi" w:cstheme="minorHAnsi"/>
        </w:rPr>
        <w:t xml:space="preserve"> </w:t>
      </w:r>
      <w:r w:rsidRPr="002E1160">
        <w:rPr>
          <w:rFonts w:asciiTheme="minorHAnsi" w:hAnsiTheme="minorHAnsi" w:cstheme="minorHAnsi"/>
          <w:sz w:val="12"/>
          <w:szCs w:val="8"/>
        </w:rPr>
        <w:t>the movie</w:t>
      </w:r>
      <w:r w:rsidRPr="002E1160">
        <w:rPr>
          <w:rFonts w:asciiTheme="minorHAnsi" w:hAnsiTheme="minorHAnsi" w:cstheme="minorHAnsi"/>
        </w:rPr>
        <w:t xml:space="preserve"> </w:t>
      </w:r>
      <w:r w:rsidRPr="002E1160">
        <w:rPr>
          <w:rStyle w:val="StyleUnderline"/>
          <w:rFonts w:asciiTheme="minorHAnsi" w:hAnsiTheme="minorHAnsi" w:cstheme="minorHAnsi"/>
        </w:rPr>
        <w:t>Blade Runner could provide a "sustainable" context for the human economy</w:t>
      </w:r>
      <w:r w:rsidRPr="002E1160">
        <w:rPr>
          <w:rFonts w:asciiTheme="minorHAnsi" w:hAnsiTheme="minorHAnsi" w:cstheme="minorHAnsi"/>
        </w:rPr>
        <w:t xml:space="preserve"> </w:t>
      </w:r>
      <w:r w:rsidRPr="002E1160">
        <w:rPr>
          <w:rFonts w:asciiTheme="minorHAnsi" w:hAnsiTheme="minorHAnsi" w:cstheme="minorHAnsi"/>
          <w:sz w:val="12"/>
          <w:szCs w:val="8"/>
        </w:rPr>
        <w:t xml:space="preserve">as long as people forgot their aesthetic and moral commitment to the glory and beauty of the natural world. n351 The Assessment makes this point. "Although any ecosystem contains hundreds to thousands of species interacting among themselves and their physical environment, the emerging consensus is that the system is driven by a small number of . . . biotic variables on whose interactions the balance of species are, in a sense, carried along." n352   [*907]   </w:t>
      </w:r>
    </w:p>
    <w:p w14:paraId="07834A37" w14:textId="6AEDFA62" w:rsidR="00386131" w:rsidRDefault="00386131" w:rsidP="00386131">
      <w:pPr>
        <w:pStyle w:val="Heading1"/>
      </w:pPr>
      <w:r>
        <w:lastRenderedPageBreak/>
        <w:t>Psychedelics Advantage Neg</w:t>
      </w:r>
    </w:p>
    <w:p w14:paraId="2FD0AA2E" w14:textId="100A0BB3" w:rsidR="00CD0EBC" w:rsidRPr="00D42DC7" w:rsidRDefault="00CD0EBC" w:rsidP="00CD0EBC">
      <w:pPr>
        <w:pStyle w:val="Heading3"/>
      </w:pPr>
      <w:r>
        <w:lastRenderedPageBreak/>
        <w:t>No FDA Approval</w:t>
      </w:r>
    </w:p>
    <w:p w14:paraId="731D6679" w14:textId="77777777" w:rsidR="00CD0EBC" w:rsidRDefault="00CD0EBC" w:rsidP="00CD0EBC">
      <w:pPr>
        <w:pStyle w:val="Heading4"/>
      </w:pPr>
      <w:r>
        <w:t xml:space="preserve">No Solvency– FDA denial of MDMA setback any medical use of psychedelics </w:t>
      </w:r>
    </w:p>
    <w:p w14:paraId="49F11FE6" w14:textId="77777777" w:rsidR="00CD0EBC" w:rsidRPr="00AC09F0" w:rsidRDefault="00CD0EBC" w:rsidP="00CD0EBC">
      <w:pPr>
        <w:rPr>
          <w:rStyle w:val="Style13ptBold"/>
        </w:rPr>
      </w:pPr>
      <w:r w:rsidRPr="00AC09F0">
        <w:rPr>
          <w:rStyle w:val="Style13ptBold"/>
        </w:rPr>
        <w:t>Kupferschmidt, Science magazine contributing correspondent, 24</w:t>
      </w:r>
    </w:p>
    <w:p w14:paraId="4261A2A1" w14:textId="77777777" w:rsidR="00CD0EBC" w:rsidRPr="00AC09F0" w:rsidRDefault="00CD0EBC" w:rsidP="00CD0EBC">
      <w:pPr>
        <w:rPr>
          <w:rStyle w:val="StyleUnderline"/>
        </w:rPr>
      </w:pPr>
      <w:r>
        <w:t>[Kai, 6/4/2024, Science, “In a setback for psychedelic therapy, FDA advisers vote against medical use of ecstasy”, https://www.science.org/content/article/fda-advisory-panel-rejects-mdma-ptsd-treatment, accessed 7/12/2024, LR]</w:t>
      </w:r>
    </w:p>
    <w:p w14:paraId="36A8DFCB" w14:textId="77777777" w:rsidR="00CD0EBC" w:rsidRDefault="00CD0EBC" w:rsidP="00CD0EBC">
      <w:r w:rsidRPr="00AC09F0">
        <w:rPr>
          <w:rStyle w:val="StyleUnderline"/>
        </w:rPr>
        <w:t xml:space="preserve">An independent expert panel has poured cold water on hopes that MDMA, </w:t>
      </w:r>
      <w:r w:rsidRPr="00AC09F0">
        <w:t>better known as the party drug ecstasy</w:t>
      </w:r>
      <w:r w:rsidRPr="00AC09F0">
        <w:rPr>
          <w:rStyle w:val="StyleUnderline"/>
        </w:rPr>
        <w:t>, could soon be part of a new treatment for post-traumatic stress disorder</w:t>
      </w:r>
      <w:r>
        <w:t>—</w:t>
      </w:r>
      <w:r w:rsidRPr="00AC09F0">
        <w:rPr>
          <w:rStyle w:val="StyleUnderline"/>
        </w:rPr>
        <w:t>and the first psychedelic drug with regulatory approval in the United States. The</w:t>
      </w:r>
      <w:r>
        <w:t xml:space="preserve"> advisory committee, convened by the U.S. Food and Drug Administration (</w:t>
      </w:r>
      <w:r w:rsidRPr="00AC09F0">
        <w:rPr>
          <w:rStyle w:val="StyleUnderline"/>
        </w:rPr>
        <w:t>FDA), concluded</w:t>
      </w:r>
      <w:r>
        <w:t xml:space="preserve"> yesterday </w:t>
      </w:r>
      <w:r w:rsidRPr="00AC09F0">
        <w:rPr>
          <w:rStyle w:val="StyleUnderline"/>
        </w:rPr>
        <w:t>that clinical trial data provided</w:t>
      </w:r>
      <w:r>
        <w:t xml:space="preserve"> by Lykos Therapeutics </w:t>
      </w:r>
      <w:r w:rsidRPr="00AC09F0">
        <w:rPr>
          <w:rStyle w:val="StyleUnderline"/>
        </w:rPr>
        <w:t>were not enough to show that MDMA-assisted psychotherapy was effective and safe. The 11 members voted 9-2 that the available data do not show the drug’s effectiveness, and 10-1 that its benefits do not outweigh the risks</w:t>
      </w:r>
      <w:r>
        <w:t>. A final decision by FDA is expected by 11 August.</w:t>
      </w:r>
    </w:p>
    <w:p w14:paraId="079E3868" w14:textId="77777777" w:rsidR="00CD0EBC" w:rsidRDefault="00CD0EBC" w:rsidP="00CD0EBC">
      <w:pPr>
        <w:rPr>
          <w:rStyle w:val="StyleUnderline"/>
        </w:rPr>
      </w:pPr>
      <w:r w:rsidRPr="00AC09F0">
        <w:rPr>
          <w:rStyle w:val="StyleUnderline"/>
        </w:rPr>
        <w:t>The decisions mark a reversal of fortune for MDMA. FDA granted the drug an expedited review process</w:t>
      </w:r>
      <w:r>
        <w:t xml:space="preserve"> in 2017 </w:t>
      </w:r>
      <w:r w:rsidRPr="00AC09F0">
        <w:rPr>
          <w:rStyle w:val="StyleUnderline"/>
        </w:rPr>
        <w:t>based on encouraging early reports about its ability, in combination with talk therapy, to alleviate the PTSD that afflicts millions</w:t>
      </w:r>
      <w:r>
        <w:t xml:space="preserve">, including some military veterans. That possibility has been a centerpiece of the recent renaissance of medical research on psychedelic drugs. (MDMA is often termed a psychedelic, though it is less likely to produce some effects, such as visual hallucinations, that are typical for classic psychedelics such as LSD or psilocybin.) </w:t>
      </w:r>
      <w:r w:rsidRPr="00AC09F0">
        <w:rPr>
          <w:rStyle w:val="StyleUnderline"/>
        </w:rPr>
        <w:t>Ongoing clinical trials are testing several psychedelic compounds to treat other conditions, including depression and addiction.</w:t>
      </w:r>
    </w:p>
    <w:p w14:paraId="3732F044" w14:textId="77777777" w:rsidR="00CD0EBC" w:rsidRDefault="00CD0EBC" w:rsidP="00CD0EBC">
      <w:pPr>
        <w:pStyle w:val="Heading4"/>
      </w:pPr>
      <w:r>
        <w:t xml:space="preserve">Misconduct and uncertainties in psychedelic trials prevents FDA approval </w:t>
      </w:r>
    </w:p>
    <w:p w14:paraId="38382ABC" w14:textId="77777777" w:rsidR="00CD0EBC" w:rsidRPr="00AC09F0" w:rsidRDefault="00CD0EBC" w:rsidP="00CD0EBC">
      <w:pPr>
        <w:rPr>
          <w:rStyle w:val="Style13ptBold"/>
        </w:rPr>
      </w:pPr>
      <w:r w:rsidRPr="00AC09F0">
        <w:rPr>
          <w:rStyle w:val="Style13ptBold"/>
        </w:rPr>
        <w:t>Kupferschmidt, Science magazine contributing correspondent, 24</w:t>
      </w:r>
    </w:p>
    <w:p w14:paraId="5DCC3374" w14:textId="77777777" w:rsidR="00CD0EBC" w:rsidRPr="00AC09F0" w:rsidRDefault="00CD0EBC" w:rsidP="00CD0EBC">
      <w:pPr>
        <w:rPr>
          <w:rStyle w:val="StyleUnderline"/>
        </w:rPr>
      </w:pPr>
      <w:r>
        <w:t>[Kai, 6/4/2024, Science, “In a setback for psychedelic therapy, FDA advisers vote against medical use of ecstasy”, https://www.science.org/content/article/fda-advisory-panel-rejects-mdma-ptsd-treatment, accessed 7/12/2024, LR]</w:t>
      </w:r>
    </w:p>
    <w:p w14:paraId="7DDEDC14" w14:textId="77777777" w:rsidR="00CD0EBC" w:rsidRDefault="00CD0EBC" w:rsidP="00CD0EBC">
      <w:r w:rsidRPr="00357030">
        <w:rPr>
          <w:rStyle w:val="StyleUnderline"/>
        </w:rPr>
        <w:t>Looming over the meeting was a report by the Institute for Clinical and Economic Review</w:t>
      </w:r>
      <w:r>
        <w:t xml:space="preserve">, an independent nonprofit that analyzes the evidence for clinical and cost effectiveness of treatments, </w:t>
      </w:r>
      <w:r w:rsidRPr="00357030">
        <w:rPr>
          <w:rStyle w:val="StyleUnderline"/>
        </w:rPr>
        <w:t>which alleged, based on “interviews with those with firsthand or secondhand knowledge of the trials and related events” that “therapists encouraged favorable reports by patients and discouraged negative reports</w:t>
      </w:r>
      <w:r>
        <w:t xml:space="preserve"> … [</w:t>
      </w:r>
      <w:r w:rsidRPr="00357030">
        <w:rPr>
          <w:rStyle w:val="StyleUnderline"/>
        </w:rPr>
        <w:t>including</w:t>
      </w:r>
      <w:r>
        <w:t xml:space="preserve">] reports of </w:t>
      </w:r>
      <w:r w:rsidRPr="00357030">
        <w:rPr>
          <w:rStyle w:val="StyleUnderline"/>
        </w:rPr>
        <w:t>substantial harms</w:t>
      </w:r>
      <w:r>
        <w:t xml:space="preserve">.” </w:t>
      </w:r>
      <w:r w:rsidRPr="00357030">
        <w:rPr>
          <w:rStyle w:val="StyleUnderline"/>
        </w:rPr>
        <w:t>Risks to PTSD patients in drug trials include self-harm and thoughts of suicide. FDA psychiatry</w:t>
      </w:r>
      <w:r>
        <w:t xml:space="preserve"> Director Tiffany Farchione </w:t>
      </w:r>
      <w:r w:rsidRPr="00357030">
        <w:rPr>
          <w:rStyle w:val="StyleUnderline"/>
        </w:rPr>
        <w:t>said the agency is “quite concerned by” the allegations and is conducting an investigation that will conclude before an approval decision on MDM</w:t>
      </w:r>
      <w:r>
        <w:t>A.</w:t>
      </w:r>
    </w:p>
    <w:p w14:paraId="69ADDD87" w14:textId="77777777" w:rsidR="00CD0EBC" w:rsidRPr="00357030" w:rsidRDefault="00CD0EBC" w:rsidP="00CD0EBC">
      <w:pPr>
        <w:rPr>
          <w:rStyle w:val="StyleUnderline"/>
        </w:rPr>
      </w:pPr>
      <w:r>
        <w:t xml:space="preserve">At the meeting, </w:t>
      </w:r>
      <w:r w:rsidRPr="00357030">
        <w:rPr>
          <w:rStyle w:val="StyleUnderline"/>
        </w:rPr>
        <w:t>Lykos’s Senior Medical Director</w:t>
      </w:r>
      <w:r>
        <w:t xml:space="preserve"> Alia Lilienstein den</w:t>
      </w:r>
      <w:r w:rsidRPr="00357030">
        <w:rPr>
          <w:rStyle w:val="StyleUnderline"/>
        </w:rPr>
        <w:t>ied specific allegations that some participants were discouraged from participating in the long-term follow-up study but didn’t respond to the suggestion that therapists discouraged patients’ negative reports.</w:t>
      </w:r>
    </w:p>
    <w:p w14:paraId="4E188465" w14:textId="77777777" w:rsidR="00CD0EBC" w:rsidRDefault="00CD0EBC" w:rsidP="00CD0EBC">
      <w:pPr>
        <w:rPr>
          <w:rStyle w:val="StyleUnderline"/>
        </w:rPr>
      </w:pPr>
      <w:r w:rsidRPr="00357030">
        <w:t>Lykos</w:t>
      </w:r>
      <w:r>
        <w:t xml:space="preserve"> did acknowledge that one participant in a phase 2 trial was sexually abused by her therapist. </w:t>
      </w:r>
      <w:r w:rsidRPr="00357030">
        <w:rPr>
          <w:rStyle w:val="StyleUnderline"/>
        </w:rPr>
        <w:t xml:space="preserve">Mandating specific training and qualifications for therapists might help protect vulnerable patients from harm during the ecstasy sessions. But for most members of the panel, the combination of misconduct </w:t>
      </w:r>
      <w:r w:rsidRPr="00357030">
        <w:rPr>
          <w:rStyle w:val="StyleUnderline"/>
        </w:rPr>
        <w:lastRenderedPageBreak/>
        <w:t>allegations and the uncertainties about how to interpret the data seemed to create an unsurmountable hurdle. “It’s actually strange to vote no,”</w:t>
      </w:r>
      <w:r>
        <w:t xml:space="preserve"> </w:t>
      </w:r>
      <w:r w:rsidRPr="00357030">
        <w:rPr>
          <w:rStyle w:val="StyleUnderline"/>
        </w:rPr>
        <w:t xml:space="preserve">when trial data suggested such a clear effect from the drug, one of the committee members, </w:t>
      </w:r>
      <w:r>
        <w:t>Satish Iyengar, a statistician at the University of Pittsburgh, said while explaining his vote. “</w:t>
      </w:r>
      <w:r w:rsidRPr="00357030">
        <w:rPr>
          <w:rStyle w:val="StyleUnderline"/>
        </w:rPr>
        <w:t>But there were just too many problems.”</w:t>
      </w:r>
    </w:p>
    <w:p w14:paraId="2E57D894" w14:textId="77777777" w:rsidR="00CD0EBC" w:rsidRPr="00C42CA7" w:rsidRDefault="00CD0EBC" w:rsidP="00CD0EBC">
      <w:pPr>
        <w:pStyle w:val="Heading4"/>
      </w:pPr>
      <w:r w:rsidRPr="00C42CA7">
        <w:t>FDA approval delays</w:t>
      </w:r>
      <w:r>
        <w:t>- process takes up to 10 years</w:t>
      </w:r>
    </w:p>
    <w:p w14:paraId="7B1C741A" w14:textId="77777777" w:rsidR="00CD0EBC" w:rsidRDefault="00CD0EBC" w:rsidP="00CD0EBC">
      <w:r w:rsidRPr="00C7704E">
        <w:rPr>
          <w:rStyle w:val="Style13ptBold"/>
        </w:rPr>
        <w:t>Barbosa</w:t>
      </w:r>
      <w:r>
        <w:rPr>
          <w:rStyle w:val="Style13ptBold"/>
        </w:rPr>
        <w:t xml:space="preserve">, </w:t>
      </w:r>
      <w:r w:rsidRPr="00C7704E">
        <w:rPr>
          <w:rStyle w:val="Style13ptBold"/>
        </w:rPr>
        <w:t>Associate Attorney</w:t>
      </w:r>
      <w:r>
        <w:rPr>
          <w:rStyle w:val="Style13ptBold"/>
        </w:rPr>
        <w:t xml:space="preserve"> </w:t>
      </w:r>
      <w:r w:rsidRPr="00C7704E">
        <w:rPr>
          <w:rStyle w:val="Style13ptBold"/>
        </w:rPr>
        <w:t>Olson Remcho, 23</w:t>
      </w:r>
      <w:r>
        <w:t xml:space="preserve"> (Quentin Barbosa, America is Tripping: Psychedelic Pharmaceutical  Patent Reforms Fostering Access, Innovation, and Equity, 88 Brook. L. Rev. 1129)</w:t>
      </w:r>
    </w:p>
    <w:p w14:paraId="0D9EF2D6" w14:textId="77777777" w:rsidR="00CD0EBC" w:rsidRDefault="00CD0EBC" w:rsidP="00CD0EBC">
      <w:r>
        <w:t>The FDA drug approval process generally takes anywhere from "seven to ten years" altogether. First, a drug sponsor engages in preclinical animal testing and a review of findings to decide if the drug should be tested in humans. 73 Next, an investigational new drug (IND) application is submitted to the FDA, describing the proposal for human testing in clinical trials. Then clinical studies are done in three Phases: Phase 1 "typically involve[s] 20 to 80 people" and lasts several months, Phase 2 "typically involve[s] a few dozen to ... 300 people" and lasts up to two years, and Phase 3 "typically involve[s] several hundred to ... 3,000 people" and lasts up to four years. 75 Before a new drug application (NDA) is submitted, the FDA and sponsors will meet. The sponsors then formally ask the FDA to consider the new drug for approval by submitting the NDA, the FDA has sixty days to decide whether to file it for review." If filed, an FDA review team is assigned to evaluate the evidence from clinical trials for the safety and efficacy of the drug. The FDA also reviews drug labeling information and inspects the manufacturing facilities.? Finally, the FDA approves the application or issues a complete response letter (denying the application or requiring additional studies) within six to ten months of submission.80</w:t>
      </w:r>
    </w:p>
    <w:p w14:paraId="2D5B9B0C" w14:textId="37EA4A91" w:rsidR="00CD0EBC" w:rsidRDefault="00CD0EBC" w:rsidP="00CD0EBC">
      <w:r>
        <w:t>To this point, only the ketamine nasal spray has completely made it through this FDA process, and ketamine is the only non-Schedule I psychedelic.81 Still, MDMA and psilocybin have completed Phase 3 and Phase 2 clinical trials, respectively, with promising findings that may lead to FDA approval.82 For better or worse, absent changes to state or local law, the only way to move forward on psychedelic medicine is via this pharmaceutical development model.83</w:t>
      </w:r>
    </w:p>
    <w:p w14:paraId="495BF734" w14:textId="3D3B6E44" w:rsidR="00CD0EBC" w:rsidRDefault="00CD0EBC" w:rsidP="00CD0EBC">
      <w:pPr>
        <w:pStyle w:val="Heading3"/>
      </w:pPr>
      <w:r>
        <w:lastRenderedPageBreak/>
        <w:t>DEA Licensing Bottleneck</w:t>
      </w:r>
    </w:p>
    <w:p w14:paraId="68277502" w14:textId="77777777" w:rsidR="00CD0EBC" w:rsidRDefault="00CD0EBC" w:rsidP="00CD0EBC">
      <w:pPr>
        <w:pStyle w:val="Heading4"/>
      </w:pPr>
      <w:r>
        <w:t>DEA licensing bottleneck delays mainstreaming of psychedelic treatments</w:t>
      </w:r>
    </w:p>
    <w:p w14:paraId="4CC0B5E0" w14:textId="77777777" w:rsidR="00CD0EBC" w:rsidRDefault="00CD0EBC" w:rsidP="00CD0EBC">
      <w:r w:rsidRPr="00C7704E">
        <w:rPr>
          <w:rStyle w:val="Style13ptBold"/>
        </w:rPr>
        <w:t>Barbosa</w:t>
      </w:r>
      <w:r>
        <w:rPr>
          <w:rStyle w:val="Style13ptBold"/>
        </w:rPr>
        <w:t xml:space="preserve">, </w:t>
      </w:r>
      <w:r w:rsidRPr="00C7704E">
        <w:rPr>
          <w:rStyle w:val="Style13ptBold"/>
        </w:rPr>
        <w:t>Associate Attorney</w:t>
      </w:r>
      <w:r>
        <w:rPr>
          <w:rStyle w:val="Style13ptBold"/>
        </w:rPr>
        <w:t xml:space="preserve"> </w:t>
      </w:r>
      <w:r w:rsidRPr="00C7704E">
        <w:rPr>
          <w:rStyle w:val="Style13ptBold"/>
        </w:rPr>
        <w:t>Olson Remcho, 23</w:t>
      </w:r>
      <w:r>
        <w:t xml:space="preserve"> (Quentin Barbosa, America is Tripping: Psychedelic Pharmaceutical  Patent Reforms Fostering Access, Innovation, and Equity, 88 Brook. L. Rev. 1129)</w:t>
      </w:r>
    </w:p>
    <w:p w14:paraId="180E3EA6" w14:textId="77777777" w:rsidR="00CD0EBC" w:rsidRDefault="00CD0EBC" w:rsidP="00CD0EBC">
      <w:r>
        <w:t>The implementing regulations of the CSA require a person or entity that wants to research a controlled substance to first seek a license from the Drug Enforcement Administration (DEA). In the psychedelic context, there are no guarantees that the license will be granted. The DEA restricts the number of scientists permitted to research psychedelics and the total amount of psychedelics that may be produced in a year, resulting in an artificial restraint on research and commercialization of psychedelics. After receiving approval, there are additional regulations to ensure the researcher only uses substances for legitimate medical or scientific purposes and provides substances to patients who have a legitimate need. 68</w:t>
      </w:r>
    </w:p>
    <w:p w14:paraId="6C0650F0" w14:textId="374CA029" w:rsidR="00CD0EBC" w:rsidRPr="00CD0EBC" w:rsidRDefault="00CD0EBC" w:rsidP="00CD0EBC">
      <w:pPr>
        <w:rPr>
          <w:rStyle w:val="StyleUnderline"/>
          <w:u w:val="none"/>
        </w:rPr>
      </w:pPr>
      <w:r>
        <w:t>As a result of psychedelics being Schedule I substances, the required process to apply for a license and compliance with federal procedures makes legal domestic domestic research on psychedelics burdensome and expensive. Thus, often "only well-capitalized private companies can fund [this] research" in the United States, and it is not uncommon for start-up companies that can afford it to research in other countries that are more lenient on psychedelics research. Researching overseas is viable because it is possible to get FDA drug approval and an approved patent based on overseas research and clinical trials.71</w:t>
      </w:r>
    </w:p>
    <w:p w14:paraId="1D9BF64D" w14:textId="44883467" w:rsidR="00CD0EBC" w:rsidRPr="00357030" w:rsidRDefault="00CD0EBC" w:rsidP="00CD0EBC">
      <w:pPr>
        <w:pStyle w:val="Heading3"/>
      </w:pPr>
      <w:r>
        <w:lastRenderedPageBreak/>
        <w:t>Psychedelics Don’t Solve Mental Health</w:t>
      </w:r>
    </w:p>
    <w:p w14:paraId="0344B920" w14:textId="77777777" w:rsidR="00CD0EBC" w:rsidRDefault="00CD0EBC" w:rsidP="00CD0EBC">
      <w:pPr>
        <w:pStyle w:val="Heading4"/>
      </w:pPr>
      <w:r>
        <w:t>No Solvency – MDMA trials and data unconclusive of psychedelics’ effectiveness</w:t>
      </w:r>
    </w:p>
    <w:p w14:paraId="7E7EA93C" w14:textId="77777777" w:rsidR="00CD0EBC" w:rsidRPr="00AC09F0" w:rsidRDefault="00CD0EBC" w:rsidP="00CD0EBC">
      <w:pPr>
        <w:rPr>
          <w:rStyle w:val="Style13ptBold"/>
        </w:rPr>
      </w:pPr>
      <w:r w:rsidRPr="00AC09F0">
        <w:rPr>
          <w:rStyle w:val="Style13ptBold"/>
        </w:rPr>
        <w:t>Kupferschmidt, Science magazine contributing correspondent, 24</w:t>
      </w:r>
    </w:p>
    <w:p w14:paraId="5C2F4DDF" w14:textId="77777777" w:rsidR="00CD0EBC" w:rsidRPr="00AC09F0" w:rsidRDefault="00CD0EBC" w:rsidP="00CD0EBC">
      <w:pPr>
        <w:rPr>
          <w:rStyle w:val="StyleUnderline"/>
        </w:rPr>
      </w:pPr>
      <w:r>
        <w:t>[Kai, 6/4/2024, Science, “In a setback for psychedelic therapy, FDA advisers vote against medical use of ecstasy”, https://www.science.org/content/article/fda-advisory-panel-rejects-mdma-ptsd-treatment, accessed 7/12/2024, LR]</w:t>
      </w:r>
    </w:p>
    <w:p w14:paraId="1DCB4426" w14:textId="77777777" w:rsidR="00CD0EBC" w:rsidRPr="00D42DC7" w:rsidRDefault="00CD0EBC" w:rsidP="00CD0EBC">
      <w:pPr>
        <w:rPr>
          <w:rStyle w:val="StyleUnderline"/>
        </w:rPr>
      </w:pPr>
      <w:r>
        <w:t xml:space="preserve">But Neşe Devenot, </w:t>
      </w:r>
      <w:r w:rsidRPr="00D42DC7">
        <w:rPr>
          <w:rStyle w:val="StyleUnderline"/>
        </w:rPr>
        <w:t>a lecturer</w:t>
      </w:r>
      <w:r>
        <w:t xml:space="preserve"> in the writing program </w:t>
      </w:r>
      <w:r w:rsidRPr="00D42DC7">
        <w:rPr>
          <w:rStyle w:val="StyleUnderline"/>
        </w:rPr>
        <w:t>at Johns Hopkins University</w:t>
      </w:r>
      <w:r>
        <w:t xml:space="preserve"> who is </w:t>
      </w:r>
      <w:r w:rsidRPr="00D42DC7">
        <w:rPr>
          <w:rStyle w:val="StyleUnderline"/>
        </w:rPr>
        <w:t>involved in psychedelic research, said the problems were no one’s fault but Lykos’s</w:t>
      </w:r>
      <w:r>
        <w:t>. (Devenot was one of the authors of a citizen petition that raised concerns about the research and led FDA to include a longer than normal public comment session in the meeting.) “</w:t>
      </w:r>
      <w:r w:rsidRPr="00D42DC7">
        <w:rPr>
          <w:rStyle w:val="StyleUnderline"/>
        </w:rPr>
        <w:t>People were cutting all kinds of corners,</w:t>
      </w:r>
      <w:r>
        <w:t>” she says. “</w:t>
      </w:r>
      <w:r w:rsidRPr="00D42DC7">
        <w:rPr>
          <w:rStyle w:val="StyleUnderline"/>
        </w:rPr>
        <w:t>Today was a huge victory and validation for those of us in the field who have been trying to raise the alarm about this.”</w:t>
      </w:r>
    </w:p>
    <w:p w14:paraId="1A021B02" w14:textId="77777777" w:rsidR="00CD0EBC" w:rsidRPr="00D42DC7" w:rsidRDefault="00CD0EBC" w:rsidP="00CD0EBC">
      <w:pPr>
        <w:rPr>
          <w:rStyle w:val="StyleUnderline"/>
        </w:rPr>
      </w:pPr>
      <w:r>
        <w:t xml:space="preserve">According to the Department of Veterans Affairs, </w:t>
      </w:r>
      <w:r w:rsidRPr="00D42DC7">
        <w:rPr>
          <w:rStyle w:val="StyleUnderline"/>
        </w:rPr>
        <w:t>about 13 million adults in the U.S. suffer from PTSD in any given year. Haunted by the memory of a traumatic event, “their bodies are responding as if there’s the same level of threat as when the event was actually occurring,” says</w:t>
      </w:r>
      <w:r>
        <w:t xml:space="preserve"> Barbara Rothbaum, a clinical </w:t>
      </w:r>
      <w:r w:rsidRPr="00D42DC7">
        <w:rPr>
          <w:rStyle w:val="StyleUnderline"/>
        </w:rPr>
        <w:t>psychologist at Emory</w:t>
      </w:r>
      <w:r>
        <w:t xml:space="preserve"> University who is </w:t>
      </w:r>
      <w:r w:rsidRPr="00D42DC7">
        <w:rPr>
          <w:rStyle w:val="StyleUnderline"/>
        </w:rPr>
        <w:t>currently conducting a separate trial of MDMA-assisted psychotherapy.</w:t>
      </w:r>
      <w:r>
        <w:t xml:space="preserve"> The </w:t>
      </w:r>
      <w:r w:rsidRPr="00D42DC7">
        <w:rPr>
          <w:rStyle w:val="StyleUnderline"/>
        </w:rPr>
        <w:t>antidepressants</w:t>
      </w:r>
      <w:r>
        <w:t xml:space="preserve"> sertraline and paroxetine, both greenlit by FDA in 2000, </w:t>
      </w:r>
      <w:r w:rsidRPr="00D42DC7">
        <w:rPr>
          <w:rStyle w:val="StyleUnderline"/>
        </w:rPr>
        <w:t>generally have a small effect and work in less than two-thirds of patients</w:t>
      </w:r>
      <w:r>
        <w:t xml:space="preserve">, Rothbaum notes. </w:t>
      </w:r>
      <w:r w:rsidRPr="00D42DC7">
        <w:rPr>
          <w:rStyle w:val="StyleUnderline"/>
        </w:rPr>
        <w:t>Some forms of psychotherapy have also been shown to work, but only for some patients.</w:t>
      </w:r>
    </w:p>
    <w:p w14:paraId="5DD2CDDA" w14:textId="77777777" w:rsidR="00CD0EBC" w:rsidRPr="00D42DC7" w:rsidRDefault="00CD0EBC" w:rsidP="00CD0EBC">
      <w:pPr>
        <w:rPr>
          <w:rStyle w:val="StyleUnderline"/>
        </w:rPr>
      </w:pPr>
      <w:r w:rsidRPr="00D42DC7">
        <w:rPr>
          <w:rStyle w:val="StyleUnderline"/>
        </w:rPr>
        <w:t>The two Lykos trials</w:t>
      </w:r>
      <w:r>
        <w:t xml:space="preserve">, conducted in the U.S., Israel, and Canada, </w:t>
      </w:r>
      <w:r w:rsidRPr="00D42DC7">
        <w:rPr>
          <w:rStyle w:val="StyleUnderline"/>
        </w:rPr>
        <w:t>included close to 200 people with PTSD who received a course of psychotherapy that included three 8-hour sessions with either MDMA or a placebo</w:t>
      </w:r>
      <w:r>
        <w:t xml:space="preserve">. The combination of the drug and the talk therapy is meant to help patients to relive and process their traumatic memory. </w:t>
      </w:r>
      <w:r w:rsidRPr="00D42DC7">
        <w:rPr>
          <w:rStyle w:val="StyleUnderline"/>
        </w:rPr>
        <w:t>In both trials, participants who received MDMA saw a significantly greater reduction in symptoms than those receiving placebo.</w:t>
      </w:r>
    </w:p>
    <w:p w14:paraId="7B3011E3" w14:textId="77777777" w:rsidR="00CD0EBC" w:rsidRDefault="00CD0EBC" w:rsidP="00CD0EBC">
      <w:r w:rsidRPr="00D42DC7">
        <w:rPr>
          <w:rStyle w:val="StyleUnderline"/>
        </w:rPr>
        <w:t xml:space="preserve">But member after member of the advisory committee raised concerns about how to interpret those data. One challenge that has long plagued psychedelics research is how to keep study participants </w:t>
      </w:r>
      <w:r w:rsidRPr="00D42DC7">
        <w:t>blinded—</w:t>
      </w:r>
      <w:r w:rsidRPr="00D42DC7">
        <w:rPr>
          <w:rStyle w:val="StyleUnderline"/>
        </w:rPr>
        <w:t>unaware of which study arm they are in</w:t>
      </w:r>
      <w:r>
        <w:t>—g</w:t>
      </w:r>
      <w:r w:rsidRPr="00D42DC7">
        <w:rPr>
          <w:rStyle w:val="StyleUnderline"/>
        </w:rPr>
        <w:t xml:space="preserve">iven </w:t>
      </w:r>
      <w:r w:rsidRPr="00357030">
        <w:t>that</w:t>
      </w:r>
      <w:r w:rsidRPr="00D42DC7">
        <w:rPr>
          <w:rStyle w:val="StyleUnderline"/>
        </w:rPr>
        <w:t xml:space="preserve"> the </w:t>
      </w:r>
      <w:r w:rsidRPr="00357030">
        <w:t>experimental</w:t>
      </w:r>
      <w:r w:rsidRPr="00D42DC7">
        <w:rPr>
          <w:rStyle w:val="StyleUnderline"/>
        </w:rPr>
        <w:t xml:space="preserve"> drug dramatically alters their mental state. Data </w:t>
      </w:r>
      <w:r w:rsidRPr="00357030">
        <w:t>from the second trial</w:t>
      </w:r>
      <w:r w:rsidRPr="00D42DC7">
        <w:rPr>
          <w:rStyle w:val="StyleUnderline"/>
        </w:rPr>
        <w:t xml:space="preserve"> revealed more than 90% of those in the MDMA arm and 75% of those in the placebo arm correctly guessed their group.</w:t>
      </w:r>
      <w:r>
        <w:t xml:space="preserve"> </w:t>
      </w:r>
      <w:r w:rsidRPr="00D42DC7">
        <w:rPr>
          <w:rStyle w:val="StyleUnderline"/>
        </w:rPr>
        <w:t>In a briefing</w:t>
      </w:r>
      <w:r>
        <w:t xml:space="preserve"> document released before the meeting, </w:t>
      </w:r>
      <w:r w:rsidRPr="00D42DC7">
        <w:rPr>
          <w:rStyle w:val="StyleUnderline"/>
        </w:rPr>
        <w:t xml:space="preserve">FDA warned </w:t>
      </w:r>
      <w:r>
        <w:t xml:space="preserve">that </w:t>
      </w:r>
      <w:r w:rsidRPr="00D42DC7">
        <w:rPr>
          <w:rStyle w:val="StyleUnderline"/>
        </w:rPr>
        <w:t>this</w:t>
      </w:r>
      <w:r>
        <w:t xml:space="preserve"> “functional unblinding” </w:t>
      </w:r>
      <w:r w:rsidRPr="00D42DC7">
        <w:rPr>
          <w:rStyle w:val="StyleUnderline"/>
        </w:rPr>
        <w:t>could allow patients’ and therapists’ expectations to bias the results</w:t>
      </w:r>
      <w:r>
        <w:t>.</w:t>
      </w:r>
    </w:p>
    <w:p w14:paraId="7E2B2EAB" w14:textId="77777777" w:rsidR="00CD0EBC" w:rsidRDefault="00CD0EBC" w:rsidP="00CD0EBC">
      <w:r>
        <w:t>Nutt counters that concerns about unblinding are overblown and would apply equally to other drugs such as antipsychotics. “So why focus on it here?” he asks. Detractors of psychedelics “are hiding their prejudice, moral objections, dislike of illegal drugs, behind a sort of pseudoscientific smokescreen,” he argues. Lykos also tried to allay those concerns by having independent raters evaluate participants’ PTSD symptoms in video meetings without knowing which study arm they were in.</w:t>
      </w:r>
    </w:p>
    <w:p w14:paraId="59AA440A" w14:textId="77777777" w:rsidR="00CD0EBC" w:rsidRPr="00D42DC7" w:rsidRDefault="00CD0EBC" w:rsidP="00CD0EBC">
      <w:pPr>
        <w:rPr>
          <w:rStyle w:val="StyleUnderline"/>
        </w:rPr>
      </w:pPr>
      <w:r w:rsidRPr="00D42DC7">
        <w:rPr>
          <w:rStyle w:val="StyleUnderline"/>
        </w:rPr>
        <w:t>A follow-up study</w:t>
      </w:r>
      <w:r>
        <w:t xml:space="preserve"> that included 137 of the patients from the phase 3 trials </w:t>
      </w:r>
      <w:r w:rsidRPr="00357030">
        <w:rPr>
          <w:rStyle w:val="StyleUnderline"/>
        </w:rPr>
        <w:t>showed</w:t>
      </w:r>
      <w:r w:rsidRPr="00D42DC7">
        <w:rPr>
          <w:rStyle w:val="StyleUnderline"/>
        </w:rPr>
        <w:t xml:space="preserve"> a durable effect of MDMA from 6 months to more than 2 years later. But that finding, too, is difficult to interpret because those with more positive experiences might have been more likely to take part in the follow-up study.</w:t>
      </w:r>
    </w:p>
    <w:p w14:paraId="74011F74" w14:textId="77777777" w:rsidR="00CD0EBC" w:rsidRPr="00D42DC7" w:rsidRDefault="00CD0EBC" w:rsidP="00CD0EBC">
      <w:pPr>
        <w:rPr>
          <w:rStyle w:val="StyleUnderline"/>
        </w:rPr>
      </w:pPr>
      <w:r w:rsidRPr="00D42DC7">
        <w:rPr>
          <w:rStyle w:val="StyleUnderline"/>
        </w:rPr>
        <w:lastRenderedPageBreak/>
        <w:t>Expectations may also have skewed recruitment into the phase 3 trials, said</w:t>
      </w:r>
      <w:r>
        <w:t xml:space="preserve"> Elizabeth Joniak-Grant, a </w:t>
      </w:r>
      <w:r w:rsidRPr="00357030">
        <w:rPr>
          <w:rStyle w:val="StyleUnderline"/>
        </w:rPr>
        <w:t>sociologist</w:t>
      </w:r>
      <w:r w:rsidRPr="00D42DC7">
        <w:rPr>
          <w:rStyle w:val="StyleUnderline"/>
        </w:rPr>
        <w:t xml:space="preserve"> at the University of North Carolina’s Injury Prevention Research Center and a patient representative on the advisory panel, who noted that 40% of participants who got MDMA in the trials reported having taken it before. “If you had a terrible experience, or it didn’t do anything worthwhile for you, are you going to go through the effort of being in a clinical trial?”</w:t>
      </w:r>
      <w:r>
        <w:t xml:space="preserve"> </w:t>
      </w:r>
      <w:r w:rsidRPr="00D42DC7">
        <w:rPr>
          <w:rStyle w:val="StyleUnderline"/>
        </w:rPr>
        <w:t>Adverse events may be less likely to show up in these participants than in the general population</w:t>
      </w:r>
      <w:r>
        <w:t xml:space="preserve">, Joniak-Grant added. </w:t>
      </w:r>
      <w:r w:rsidRPr="00D42DC7">
        <w:rPr>
          <w:rStyle w:val="StyleUnderline"/>
        </w:rPr>
        <w:t>Although the company reported its data on adverse events revealed MDMA-assisted therapy to be “generally safe and well-tolerated,” committee members noted that data to assess the drug’s liver toxicity and abuse potential were missing.</w:t>
      </w:r>
    </w:p>
    <w:p w14:paraId="6A208D97" w14:textId="77777777" w:rsidR="00CD0EBC" w:rsidRDefault="00CD0EBC" w:rsidP="00CD0EBC">
      <w:pPr>
        <w:rPr>
          <w:rStyle w:val="StyleUnderline"/>
        </w:rPr>
      </w:pPr>
      <w:r w:rsidRPr="00357030">
        <w:rPr>
          <w:rStyle w:val="StyleUnderline"/>
        </w:rPr>
        <w:t>Further complicating the debate was the fact that members were asked to decide on the efficacy not of MDMA alone, but in combination with the psychotherapy offered by Lykos</w:t>
      </w:r>
      <w:r>
        <w:t xml:space="preserve">. (The trials compared psychotherapy plus MDMA with psychotherapy plus placebo.) </w:t>
      </w:r>
      <w:r w:rsidRPr="00357030">
        <w:rPr>
          <w:rStyle w:val="StyleUnderline"/>
        </w:rPr>
        <w:t>Committee members</w:t>
      </w:r>
      <w:r>
        <w:t xml:space="preserve"> at times see</w:t>
      </w:r>
      <w:r w:rsidRPr="00357030">
        <w:rPr>
          <w:rStyle w:val="StyleUnderline"/>
        </w:rPr>
        <w:t>med confused about whether and how to evaluate the talk therapy element of the treatment</w:t>
      </w:r>
      <w:r>
        <w:t>. “</w:t>
      </w:r>
      <w:r w:rsidRPr="00357030">
        <w:rPr>
          <w:rStyle w:val="StyleUnderline"/>
        </w:rPr>
        <w:t>The challenge here is that the FDA doesn’t regulate the practice of psychotherapy</w:t>
      </w:r>
      <w:r>
        <w:t>,” says Andrew Penn, a psychiatric nurse practitioner at the University of California San Francisco who was involved as a therapist in one of the two phase 3 trials</w:t>
      </w:r>
      <w:r w:rsidRPr="00357030">
        <w:rPr>
          <w:rStyle w:val="StyleUnderline"/>
        </w:rPr>
        <w:t>. The therapeutic method used in the trials left a lot of room for individual therapists to proceed in different ways</w:t>
      </w:r>
      <w:r>
        <w:t>, Penn notes. “</w:t>
      </w:r>
      <w:r w:rsidRPr="00357030">
        <w:rPr>
          <w:rStyle w:val="StyleUnderline"/>
        </w:rPr>
        <w:t>Probably one lesson from this is to not allow for such a broad definition of therapy.”</w:t>
      </w:r>
    </w:p>
    <w:p w14:paraId="39164BEF" w14:textId="03528C71" w:rsidR="00516AAB" w:rsidRPr="00453023" w:rsidRDefault="00516AAB" w:rsidP="00516AAB">
      <w:pPr>
        <w:pStyle w:val="Heading4"/>
      </w:pPr>
      <w:r w:rsidRPr="00453023">
        <w:t xml:space="preserve">psychedelics are </w:t>
      </w:r>
      <w:r>
        <w:t>not a magic bullet or a panacea</w:t>
      </w:r>
    </w:p>
    <w:p w14:paraId="276BDB94" w14:textId="77777777" w:rsidR="00516AAB" w:rsidRPr="00453023" w:rsidRDefault="00516AAB" w:rsidP="00516AAB">
      <w:pPr>
        <w:rPr>
          <w:rStyle w:val="Style13ptBold"/>
        </w:rPr>
      </w:pPr>
      <w:r w:rsidRPr="00453023">
        <w:rPr>
          <w:rStyle w:val="Style13ptBold"/>
        </w:rPr>
        <w:t>Johnson consultant, product developer, and Custom Capsule Consultants CEO 23</w:t>
      </w:r>
    </w:p>
    <w:p w14:paraId="6FD388BE" w14:textId="77777777" w:rsidR="00516AAB" w:rsidRPr="00453023" w:rsidRDefault="00516AAB" w:rsidP="00516AAB">
      <w:r w:rsidRPr="00453023">
        <w:t>[Robert Johnson, consultant, product developer, and Custom Capsule Consultants CEO, 3-27-23, RollingStone, “Market Battle Lines are Being Drawn in Psychedelics—But What are the Warring Camps Really Fighting About?,” https://www.rollingstone.com/culture-council/articles/market-battle-lines-being-drawn-psychedelicsbut-what-are-warring-camps-really-fighting-about-1234703539/, accessed: 7-12-24, ES]</w:t>
      </w:r>
    </w:p>
    <w:p w14:paraId="2131C1E8" w14:textId="77777777" w:rsidR="00516AAB" w:rsidRPr="00453023" w:rsidRDefault="00516AAB" w:rsidP="00516AAB">
      <w:r w:rsidRPr="00453023">
        <w:t xml:space="preserve">Despite their mutual antipathy, I would argue that cultivators making small-batch chocolates and </w:t>
      </w:r>
      <w:r w:rsidRPr="00453023">
        <w:rPr>
          <w:rStyle w:val="StyleUnderline"/>
        </w:rPr>
        <w:t>billion-dollar corporate entities</w:t>
      </w:r>
      <w:r w:rsidRPr="00453023">
        <w:t xml:space="preserve"> do actually have something in common: they’</w:t>
      </w:r>
      <w:r w:rsidRPr="00453023">
        <w:rPr>
          <w:rStyle w:val="StyleUnderline"/>
        </w:rPr>
        <w:t>re all incentivized to paint psychedelics as a miracle cure-all</w:t>
      </w:r>
      <w:r w:rsidRPr="00453023">
        <w:t xml:space="preserve">. Psychedelics’ potential is genuinely awe-inspiring — but as a long-time supplement manufacturer, I can assure you </w:t>
      </w:r>
      <w:r w:rsidRPr="00453023">
        <w:rPr>
          <w:rStyle w:val="StyleUnderline"/>
        </w:rPr>
        <w:t>there are no magic bullets for physical or mental health. These psychoactive compounds are tools for change, not the change itself</w:t>
      </w:r>
      <w:r w:rsidRPr="00453023">
        <w:t xml:space="preserve"> — and overstating their capabilities does consumers a disservice.</w:t>
      </w:r>
    </w:p>
    <w:p w14:paraId="78859E49" w14:textId="43B6AFBA" w:rsidR="00516AAB" w:rsidRPr="00516AAB" w:rsidRDefault="00516AAB" w:rsidP="00CD0EBC">
      <w:pPr>
        <w:rPr>
          <w:rStyle w:val="StyleUnderline"/>
          <w:u w:val="none"/>
        </w:rPr>
      </w:pPr>
      <w:r w:rsidRPr="00453023">
        <w:t>Dr. Rosalind Watts, a researcher who gave a famous TEDx talk promoting psilocybin as a treatment for depression in 2017, apologized for oversimplifying psychedelics in a 2022 Medium post: “If I could go back in time, I would not now be so foolish as to suggest that a synthesized capsule, by itself, can unlock depression.” She believes now that “</w:t>
      </w:r>
      <w:r w:rsidRPr="00453023">
        <w:rPr>
          <w:rStyle w:val="StyleUnderline"/>
        </w:rPr>
        <w:t>the greatest threat to a healthy psychedelic future is the fetishizing of just the drug alone</w:t>
      </w:r>
      <w:r w:rsidRPr="00453023">
        <w:t xml:space="preserve">.” When Oregon legalized recreational psilocybin use but required it to be consumed with a licensed guide, critics accused them of gatekeeping — but psychiatrist Richard A. Friedman applauded the choice. </w:t>
      </w:r>
      <w:r w:rsidRPr="00453023">
        <w:rPr>
          <w:rStyle w:val="StyleUnderline"/>
        </w:rPr>
        <w:t>“Reshaping your mind isn’t always a great idea,” he argued in a recent Atlantic piece titled “Psychedelics Open Your Brain. You Might Not Like What Falls In.”</w:t>
      </w:r>
    </w:p>
    <w:p w14:paraId="4F669E44" w14:textId="77777777" w:rsidR="00CD0EBC" w:rsidRDefault="00CD0EBC" w:rsidP="00CD0EBC">
      <w:pPr>
        <w:pStyle w:val="Heading3"/>
      </w:pPr>
      <w:r>
        <w:lastRenderedPageBreak/>
        <w:t>Psychedelics Bad</w:t>
      </w:r>
    </w:p>
    <w:p w14:paraId="20B72313" w14:textId="77777777" w:rsidR="00297166" w:rsidRDefault="00297166" w:rsidP="00297166">
      <w:pPr>
        <w:pStyle w:val="Heading4"/>
      </w:pPr>
      <w:r>
        <w:t>Psychedelics as a means to control mental health leads to addiction and dependence, and in many cases worsens mental health.</w:t>
      </w:r>
    </w:p>
    <w:p w14:paraId="2CC94D92" w14:textId="77777777" w:rsidR="00297166" w:rsidRDefault="00297166" w:rsidP="00297166">
      <w:pPr>
        <w:rPr>
          <w:rStyle w:val="Style13ptBold"/>
        </w:rPr>
      </w:pPr>
      <w:r>
        <w:rPr>
          <w:rStyle w:val="Style13ptBold"/>
        </w:rPr>
        <w:t>Shapper, Banyan Treatment Centers, National Director of Digital Marketing, No Date</w:t>
      </w:r>
    </w:p>
    <w:p w14:paraId="41B1A052" w14:textId="77777777" w:rsidR="00297166" w:rsidRPr="00401713" w:rsidRDefault="00297166" w:rsidP="00297166">
      <w:pPr>
        <w:rPr>
          <w:rStyle w:val="Style13ptBold"/>
          <w:sz w:val="16"/>
        </w:rPr>
      </w:pPr>
      <w:r>
        <w:rPr>
          <w:rStyle w:val="Style13ptBold"/>
          <w:sz w:val="16"/>
        </w:rPr>
        <w:t xml:space="preserve">[Alyssa Shapper, Banyan Treatment Centers, “How Hallucinogens Affect Mental Health”, </w:t>
      </w:r>
      <w:hyperlink r:id="rId114" w:history="1">
        <w:r w:rsidRPr="009270F6">
          <w:rPr>
            <w:rStyle w:val="Hyperlink"/>
            <w:sz w:val="16"/>
          </w:rPr>
          <w:t>https://www.banyanmentalhealth.com/blog/how-hallucinogens-affect-mental-health/</w:t>
        </w:r>
      </w:hyperlink>
      <w:r>
        <w:rPr>
          <w:rStyle w:val="Style13ptBold"/>
          <w:sz w:val="16"/>
        </w:rPr>
        <w:t xml:space="preserve"> DOA 7/12/24, MP]</w:t>
      </w:r>
    </w:p>
    <w:p w14:paraId="6F04A83D" w14:textId="73086548" w:rsidR="00297166" w:rsidRPr="00297166" w:rsidRDefault="00297166" w:rsidP="00297166">
      <w:pPr>
        <w:rPr>
          <w:color w:val="000000" w:themeColor="text1"/>
        </w:rPr>
      </w:pPr>
      <w:r w:rsidRPr="00401713">
        <w:rPr>
          <w:color w:val="000000" w:themeColor="text1"/>
          <w:sz w:val="16"/>
        </w:rPr>
        <w:t xml:space="preserve">There are many studies on psychedelic drugs and mental illness in particular that show how </w:t>
      </w:r>
      <w:r w:rsidRPr="00401713">
        <w:rPr>
          <w:color w:val="000000" w:themeColor="text1"/>
          <w:u w:val="single"/>
        </w:rPr>
        <w:t>hallucinogens affect mental health.</w:t>
      </w:r>
      <w:r w:rsidRPr="00401713">
        <w:rPr>
          <w:color w:val="000000" w:themeColor="text1"/>
          <w:sz w:val="16"/>
        </w:rPr>
        <w:t xml:space="preserve"> Almost every drug in existence targets the brain, </w:t>
      </w:r>
      <w:r w:rsidRPr="00401713">
        <w:rPr>
          <w:color w:val="000000" w:themeColor="text1"/>
          <w:u w:val="single"/>
        </w:rPr>
        <w:t>affecting how our mind processes thoughts, emotions, pain, and more</w:t>
      </w:r>
      <w:r w:rsidRPr="00401713">
        <w:rPr>
          <w:color w:val="000000" w:themeColor="text1"/>
          <w:sz w:val="16"/>
        </w:rPr>
        <w:t xml:space="preserve">. Many people who struggle with a mental illness also turn to substance abuse in order to cope with the symptoms of their condition. The </w:t>
      </w:r>
      <w:hyperlink r:id="rId115" w:history="1">
        <w:r w:rsidRPr="00401713">
          <w:rPr>
            <w:rStyle w:val="Hyperlink"/>
            <w:color w:val="000000" w:themeColor="text1"/>
          </w:rPr>
          <w:t>first signs of mental health disorders</w:t>
        </w:r>
      </w:hyperlink>
      <w:r w:rsidRPr="00401713">
        <w:rPr>
          <w:color w:val="000000" w:themeColor="text1"/>
          <w:sz w:val="16"/>
        </w:rPr>
        <w:t xml:space="preserve"> can be tricky to catch</w:t>
      </w:r>
      <w:r w:rsidRPr="00401713">
        <w:rPr>
          <w:color w:val="000000" w:themeColor="text1"/>
          <w:u w:val="single"/>
        </w:rPr>
        <w:t>, delaying treatment and increasing the likelihood of dangerous coping methods. On</w:t>
      </w:r>
      <w:r w:rsidRPr="00401713">
        <w:rPr>
          <w:color w:val="000000" w:themeColor="text1"/>
          <w:sz w:val="16"/>
        </w:rPr>
        <w:t xml:space="preserve">e thing that is clear is that </w:t>
      </w:r>
      <w:r w:rsidRPr="00401713">
        <w:rPr>
          <w:b/>
          <w:bCs/>
          <w:color w:val="000000" w:themeColor="text1"/>
          <w:u w:val="single"/>
        </w:rPr>
        <w:t>hallucinogenic drugs and mental illness are a poor mix</w:t>
      </w:r>
      <w:r w:rsidRPr="00401713">
        <w:rPr>
          <w:color w:val="000000" w:themeColor="text1"/>
          <w:sz w:val="16"/>
        </w:rPr>
        <w:t xml:space="preserve"> – we want to tell you why. What Are Hallucinogens and How Do They Work? Hallucinogens also referred to as dissociative drugs or </w:t>
      </w:r>
      <w:r w:rsidRPr="00401713">
        <w:rPr>
          <w:color w:val="000000" w:themeColor="text1"/>
          <w:u w:val="single"/>
        </w:rPr>
        <w:t xml:space="preserve">psychedelics, are a class of drugs that alter a person’s perception of time and reality. </w:t>
      </w:r>
      <w:r w:rsidRPr="00401713">
        <w:rPr>
          <w:color w:val="000000" w:themeColor="text1"/>
          <w:sz w:val="16"/>
        </w:rPr>
        <w:t xml:space="preserve">They impact how the person perceives their surroundings and situation. Hallucinogens are divided into two categories: classic hallucinogens and dissociative drugs. The most common hallucinogens include LSD, psilocybin, peyote, DMT, and 251-NBOMe. As the general term suggests, </w:t>
      </w:r>
      <w:r w:rsidRPr="00401713">
        <w:rPr>
          <w:color w:val="000000" w:themeColor="text1"/>
          <w:u w:val="single"/>
        </w:rPr>
        <w:t>the most common side effects of hallucinogens are hallucinations.</w:t>
      </w:r>
      <w:r w:rsidRPr="00401713">
        <w:rPr>
          <w:color w:val="000000" w:themeColor="text1"/>
          <w:sz w:val="16"/>
        </w:rPr>
        <w:t xml:space="preserve"> These can make the person hear, see, and feel things that aren’t there. Common </w:t>
      </w:r>
      <w:r w:rsidRPr="00401713">
        <w:rPr>
          <w:color w:val="000000" w:themeColor="text1"/>
          <w:u w:val="single"/>
        </w:rPr>
        <w:t>dissociative drugs</w:t>
      </w:r>
      <w:r w:rsidRPr="00401713">
        <w:rPr>
          <w:color w:val="000000" w:themeColor="text1"/>
          <w:sz w:val="16"/>
        </w:rPr>
        <w:t xml:space="preserve"> like PCP, ketamine, salvia, and dextromethorphan often </w:t>
      </w:r>
      <w:r w:rsidRPr="00401713">
        <w:rPr>
          <w:color w:val="000000" w:themeColor="text1"/>
          <w:u w:val="single"/>
        </w:rPr>
        <w:t>produce unpredictable side effects</w:t>
      </w:r>
      <w:r w:rsidRPr="00401713">
        <w:rPr>
          <w:color w:val="000000" w:themeColor="text1"/>
          <w:sz w:val="16"/>
        </w:rPr>
        <w:t xml:space="preserve">. In addition to hallucinations, some common </w:t>
      </w:r>
      <w:r w:rsidRPr="00401713">
        <w:rPr>
          <w:color w:val="000000" w:themeColor="text1"/>
          <w:u w:val="single"/>
        </w:rPr>
        <w:t>side effects</w:t>
      </w:r>
      <w:r w:rsidRPr="00401713">
        <w:rPr>
          <w:color w:val="000000" w:themeColor="text1"/>
          <w:sz w:val="16"/>
        </w:rPr>
        <w:t xml:space="preserve"> of hallucinogens </w:t>
      </w:r>
      <w:r w:rsidRPr="00401713">
        <w:rPr>
          <w:color w:val="000000" w:themeColor="text1"/>
          <w:u w:val="single"/>
        </w:rPr>
        <w:t>include: Increased heart rate Nausea Intensified sensory experiences</w:t>
      </w:r>
      <w:r w:rsidRPr="00401713">
        <w:rPr>
          <w:color w:val="000000" w:themeColor="text1"/>
          <w:sz w:val="16"/>
        </w:rPr>
        <w:t xml:space="preserve"> (seeing brighter colors or smelling stronger odors) </w:t>
      </w:r>
      <w:r w:rsidRPr="00401713">
        <w:rPr>
          <w:color w:val="000000" w:themeColor="text1"/>
          <w:u w:val="single"/>
        </w:rPr>
        <w:t xml:space="preserve">Increased blood pressure and heart rate Dry mouth Loss of appetite Lack of coordination Lack of motor skills Bizarre behavior Paranoia Anxiety Spiritual experiences </w:t>
      </w:r>
      <w:r w:rsidRPr="00401713">
        <w:rPr>
          <w:b/>
          <w:bCs/>
          <w:color w:val="000000" w:themeColor="text1"/>
          <w:u w:val="single"/>
        </w:rPr>
        <w:t>The connection between hallucinogens and mental illness can be attributed to the individual’s attempt to manage their mental health symptoms</w:t>
      </w:r>
      <w:r w:rsidRPr="00401713">
        <w:rPr>
          <w:color w:val="000000" w:themeColor="text1"/>
          <w:sz w:val="16"/>
        </w:rPr>
        <w:t xml:space="preserve">. Especially for mood disorders like depression, </w:t>
      </w:r>
      <w:r w:rsidRPr="00401713">
        <w:rPr>
          <w:color w:val="000000" w:themeColor="text1"/>
          <w:u w:val="single"/>
        </w:rPr>
        <w:t>the person may become dependent on psychedelics to uplift their mood and distract them from their symptoms; however, this could lead someone down a dangerous path.</w:t>
      </w:r>
      <w:r w:rsidRPr="00401713">
        <w:rPr>
          <w:color w:val="000000" w:themeColor="text1"/>
          <w:sz w:val="16"/>
        </w:rPr>
        <w:t xml:space="preserve"> </w:t>
      </w:r>
      <w:r w:rsidRPr="00401713">
        <w:rPr>
          <w:color w:val="000000" w:themeColor="text1"/>
          <w:u w:val="single"/>
        </w:rPr>
        <w:t>Addiction is a common result of substance abuse</w:t>
      </w:r>
      <w:r w:rsidRPr="00401713">
        <w:rPr>
          <w:color w:val="000000" w:themeColor="text1"/>
        </w:rPr>
        <w:t xml:space="preserve">; an individual struggling with both a mental illness and substance abuse disorder may require professional help to recover. At Banyan Mental Health, we offer treatment for co-occurring disorders to help patients heal mentally and physically. </w:t>
      </w:r>
      <w:r w:rsidRPr="00401713">
        <w:rPr>
          <w:color w:val="000000" w:themeColor="text1"/>
          <w:u w:val="single"/>
        </w:rPr>
        <w:t>The Effects of Hallucinogens on Mental Illness</w:t>
      </w:r>
      <w:r w:rsidRPr="00401713">
        <w:rPr>
          <w:color w:val="000000" w:themeColor="text1"/>
        </w:rPr>
        <w:t xml:space="preserve"> Hallucinogens are thought to produce their side effects by acting on neural circuits in certain areas of the brain that use serotonin, a neurotransmitter that stabilizes our mood, feelings, and happiness. It also supports communication between brain cells, helping to keep up functions like sleeping, eating, and digestion. Some of the most common effects of hallucinogens take place in the prefrontal lobe of the brain, which controls mood, perception, and thinking. </w:t>
      </w:r>
      <w:r w:rsidRPr="00401713">
        <w:rPr>
          <w:color w:val="000000" w:themeColor="text1"/>
          <w:u w:val="single"/>
        </w:rPr>
        <w:t>While many people believe these drugs are harmless and not addictive, they don’t know how hallucinogens affect mental health</w:t>
      </w:r>
      <w:r w:rsidRPr="00401713">
        <w:rPr>
          <w:color w:val="000000" w:themeColor="text1"/>
        </w:rPr>
        <w:t xml:space="preserve">. </w:t>
      </w:r>
      <w:r w:rsidRPr="00401713">
        <w:rPr>
          <w:b/>
          <w:bCs/>
          <w:color w:val="000000" w:themeColor="text1"/>
          <w:u w:val="single"/>
        </w:rPr>
        <w:t xml:space="preserve">Psychedelics and mental illness are linked </w:t>
      </w:r>
      <w:r w:rsidRPr="00401713">
        <w:rPr>
          <w:color w:val="000000" w:themeColor="text1"/>
          <w:u w:val="single"/>
        </w:rPr>
        <w:t>because the former can cause long-term psychosis, which produces symptoms like visual disturbances, flashbacks, sporadic thinking, paranoia, anxiety, and mood swings</w:t>
      </w:r>
      <w:r w:rsidRPr="00401713">
        <w:rPr>
          <w:color w:val="000000" w:themeColor="text1"/>
        </w:rPr>
        <w:t>. They can also cause hallucinogen persisting perception disorder (HPPD), which causes severe hallucinations and visual disturbances. Not only can this deteriorate a person’s mental health, but it can greatly impact a person who struggles with an existing mental illness.</w:t>
      </w:r>
    </w:p>
    <w:p w14:paraId="71E3313D" w14:textId="77777777" w:rsidR="00536629" w:rsidRPr="00A95509" w:rsidRDefault="00536629" w:rsidP="00536629">
      <w:pPr>
        <w:pStyle w:val="Heading4"/>
      </w:pPr>
      <w:r w:rsidRPr="00A95509">
        <w:t>The plan backfires for psychedelic quality and development – it’s still premature and studies show significant health risks – they may do more harm than good</w:t>
      </w:r>
      <w:r>
        <w:t xml:space="preserve"> – and at least they don’t solve treatment for a large portion of mental health issues</w:t>
      </w:r>
    </w:p>
    <w:p w14:paraId="33E4E06E" w14:textId="77777777" w:rsidR="00536629" w:rsidRDefault="00536629" w:rsidP="00536629">
      <w:pPr>
        <w:rPr>
          <w:rStyle w:val="Style13ptBold"/>
        </w:rPr>
      </w:pPr>
      <w:r>
        <w:rPr>
          <w:rStyle w:val="Style13ptBold"/>
        </w:rPr>
        <w:t>McPhillips, CNN Health Data Editor, 24</w:t>
      </w:r>
    </w:p>
    <w:p w14:paraId="6E82ABC2" w14:textId="77777777" w:rsidR="00536629" w:rsidRPr="00C34948" w:rsidRDefault="00536629" w:rsidP="00536629">
      <w:r w:rsidRPr="00C34948">
        <w:lastRenderedPageBreak/>
        <w:t>[</w:t>
      </w:r>
      <w:r>
        <w:t>Deidre, 6-4-2024, CNN Health, “</w:t>
      </w:r>
      <w:r w:rsidRPr="00C34948">
        <w:t>FDA advisers vote against first MDMA therapy to treat PTSD</w:t>
      </w:r>
      <w:r>
        <w:t xml:space="preserve">,” </w:t>
      </w:r>
      <w:r w:rsidRPr="00C34948">
        <w:t>https://www.cnn.com/2024/06/04/health/mdma-ptsd-fda-advisers/index.html</w:t>
      </w:r>
      <w:r>
        <w:t>, accessed 7-12-2024, CM</w:t>
      </w:r>
      <w:r w:rsidRPr="00C34948">
        <w:t>]</w:t>
      </w:r>
    </w:p>
    <w:p w14:paraId="26041C7A" w14:textId="77777777" w:rsidR="00536629" w:rsidRPr="00A95509" w:rsidRDefault="00536629" w:rsidP="00536629">
      <w:pPr>
        <w:rPr>
          <w:rStyle w:val="StyleUnderline"/>
        </w:rPr>
      </w:pPr>
      <w:r w:rsidRPr="00A95509">
        <w:rPr>
          <w:rStyle w:val="StyleUnderline"/>
        </w:rPr>
        <w:t>MDMA is known to have potential for abuse, but the FDA cautions that the research did not appropriately assess this as an adverse event in the context of the treatment program.</w:t>
      </w:r>
    </w:p>
    <w:p w14:paraId="06C5367C" w14:textId="77777777" w:rsidR="00536629" w:rsidRPr="00A95509" w:rsidRDefault="00536629" w:rsidP="00536629">
      <w:pPr>
        <w:rPr>
          <w:rStyle w:val="StyleUnderline"/>
        </w:rPr>
      </w:pPr>
      <w:r w:rsidRPr="00A95509">
        <w:rPr>
          <w:rStyle w:val="StyleUnderline"/>
        </w:rPr>
        <w:t>Reports from illicit use of MDMA suggest that it may pose risks to both heart and liver health. The phase III clinical trials showed “significant increases in both blood pressure and pulse” among participants, the FDA said, but certain related assessments were incomplete. And liver health was assessed only in small groups from earlier phases of the clinical trials.</w:t>
      </w:r>
    </w:p>
    <w:p w14:paraId="56C7F56F" w14:textId="77777777" w:rsidR="00536629" w:rsidRPr="00A95509" w:rsidRDefault="00536629" w:rsidP="00536629">
      <w:pPr>
        <w:rPr>
          <w:rStyle w:val="StyleUnderline"/>
        </w:rPr>
      </w:pPr>
      <w:r w:rsidRPr="00A95509">
        <w:rPr>
          <w:rStyle w:val="StyleUnderline"/>
        </w:rPr>
        <w:t>The unique factors of this type of treatment and the complexity of the considerations at hand were acknowledged throughout the committee meeting.</w:t>
      </w:r>
    </w:p>
    <w:p w14:paraId="501F7A9D" w14:textId="77777777" w:rsidR="00536629" w:rsidRPr="00A95509" w:rsidRDefault="00536629" w:rsidP="00536629">
      <w:r w:rsidRPr="00A95509">
        <w:t xml:space="preserve">“I absolutely agree that we need new and better treatments for PTSD, especially in the somatic treatment space. However, I also note </w:t>
      </w:r>
      <w:r w:rsidRPr="00A95509">
        <w:rPr>
          <w:rStyle w:val="StyleUnderline"/>
        </w:rPr>
        <w:t>that premature introduction of a treatment can</w:t>
      </w:r>
      <w:r w:rsidRPr="00A95509">
        <w:t xml:space="preserve"> actually </w:t>
      </w:r>
      <w:r w:rsidRPr="00A95509">
        <w:rPr>
          <w:rStyle w:val="StyleUnderline"/>
        </w:rPr>
        <w:t>stifle development and stifle implementation and lead to premature adoption of treatments that are either not completely known to be safe not fully effective or not being used at their optimal efficacy</w:t>
      </w:r>
      <w:r w:rsidRPr="00A95509">
        <w:t>,” said Dr. Paul Holtzheimer, deputy director for research at the National Center for PTSD.</w:t>
      </w:r>
    </w:p>
    <w:p w14:paraId="62AFCA53" w14:textId="77777777" w:rsidR="00536629" w:rsidRPr="00A95509" w:rsidRDefault="00536629" w:rsidP="00536629">
      <w:r w:rsidRPr="00A95509">
        <w:t xml:space="preserve">As a member of the advisory committee, he voted against the treatment. “I think this is a really exciting treatment. I’m really encouraged by the results to date, but I feel that both </w:t>
      </w:r>
      <w:r w:rsidRPr="00A95509">
        <w:rPr>
          <w:rStyle w:val="StyleUnderline"/>
        </w:rPr>
        <w:t>from an efficacy and a safety standpoint it is still premature.</w:t>
      </w:r>
      <w:r w:rsidRPr="00A95509">
        <w:t>”</w:t>
      </w:r>
    </w:p>
    <w:p w14:paraId="0CF1C492" w14:textId="77777777" w:rsidR="00536629" w:rsidRPr="00A95509" w:rsidRDefault="00536629" w:rsidP="00536629">
      <w:r w:rsidRPr="00A95509">
        <w:t>Dr. Walter Dunn, a staff psychiatrist at the Veterans Administration Greater Los Angeles Healthcare System and assistant clinical professor of psychiatry at the University of California Los Angeles, was the only committee member to vote in favor of the treatment on both questions of efficacy and the balance of risks and benefits.</w:t>
      </w:r>
    </w:p>
    <w:p w14:paraId="320ED687" w14:textId="77777777" w:rsidR="00536629" w:rsidRPr="00A95509" w:rsidRDefault="00536629" w:rsidP="00536629">
      <w:pPr>
        <w:rPr>
          <w:rStyle w:val="StyleUnderline"/>
        </w:rPr>
      </w:pPr>
      <w:r w:rsidRPr="00A95509">
        <w:t xml:space="preserve">His confidence in the risk-benefit analysis was low, he said; </w:t>
      </w:r>
      <w:r w:rsidRPr="00A95509">
        <w:rPr>
          <w:rStyle w:val="StyleUnderline"/>
        </w:rPr>
        <w:t>psychotherapy is an integral component of this treatment program, and it could be “the greatest strength of the treatment” but “also its greatest liability” – and it’s not within the FDA’s scope to regulate, he said. And specific guardrails the FDA outlined to be put in place with approval of the treatment to protect patient safety were incomplete.</w:t>
      </w:r>
    </w:p>
    <w:p w14:paraId="7E48C970" w14:textId="77777777" w:rsidR="00536629" w:rsidRPr="00A95509" w:rsidRDefault="00536629" w:rsidP="00536629">
      <w:r w:rsidRPr="00A95509">
        <w:t>“Ultimately, I’m voting yes because I’m putting on my clinician hat,” Dunn said. “Working in the VA, as a former servicemember myself, I have colleagues who deployed who have PTSD, and this has the potential to make a to make a difference. Now, that’s not without its risks.”</w:t>
      </w:r>
    </w:p>
    <w:p w14:paraId="4964CA11" w14:textId="77777777" w:rsidR="00536629" w:rsidRPr="00A95509" w:rsidRDefault="00536629" w:rsidP="00536629">
      <w:r w:rsidRPr="00A95509">
        <w:t>The questions are all familiar to Lykos, and the company has had conversations with the FDA throughout its research, CEO Amy Emerson told CNN before the meeting. ﻿The advisory committee meeting is the “next big milestone” in the process and an opportunity to gather even more information, she said.</w:t>
      </w:r>
    </w:p>
    <w:p w14:paraId="3AA8DC19" w14:textId="77777777" w:rsidR="00536629" w:rsidRPr="00A95509" w:rsidRDefault="00536629" w:rsidP="00536629">
      <w:r w:rsidRPr="00A95509">
        <w:t>“There’s just such an urgent patient need for new treatment options, and we really use that as our guiding light as we develop MDMA-assisted therapy,” she said. “All along, we’ve been really committed to safety, and that will always be top of mind.”</w:t>
      </w:r>
    </w:p>
    <w:p w14:paraId="7B107076" w14:textId="77777777" w:rsidR="00536629" w:rsidRPr="00A95509" w:rsidRDefault="00536629" w:rsidP="00536629">
      <w:r w:rsidRPr="00A95509">
        <w:lastRenderedPageBreak/>
        <w:t>There is growing interest and support to explore the use of psychedelics as therapeutics. Along with MDMA, drugs like ketamine and psilocybin mushrooms are being studied in clinical trials to treat a variety of mental health disorders.</w:t>
      </w:r>
    </w:p>
    <w:p w14:paraId="40B766B6" w14:textId="77777777" w:rsidR="00536629" w:rsidRPr="00C34948" w:rsidRDefault="00536629" w:rsidP="00536629">
      <w:r w:rsidRPr="00A95509">
        <w:t>“</w:t>
      </w:r>
      <w:r w:rsidRPr="00A95509">
        <w:rPr>
          <w:rStyle w:val="StyleUnderline"/>
        </w:rPr>
        <w:t>Depression, PTSD, eating disorders – they’re all different. You can’t just lump these together and say, ‘Psychedelics are good for this</w:t>
      </w:r>
      <w:r w:rsidRPr="00A95509">
        <w:t>,’” Emerson said. “</w:t>
      </w:r>
      <w:r w:rsidRPr="00A95509">
        <w:rPr>
          <w:rStyle w:val="StyleUnderline"/>
        </w:rPr>
        <w:t>You need to study it, you need to look at the safety and efficacy profiles of each, and we have to be careful to not treat these things as panaceas or like a magic bullet</w:t>
      </w:r>
      <w:r w:rsidRPr="00A95509">
        <w:t>.”</w:t>
      </w:r>
    </w:p>
    <w:p w14:paraId="56EC3A18" w14:textId="77777777" w:rsidR="00536629" w:rsidRDefault="00536629" w:rsidP="00536629">
      <w:pPr>
        <w:pStyle w:val="Heading4"/>
      </w:pPr>
      <w:r>
        <w:t>Psychedelic hype is dangerous – guidelines on therapeutic treatment around touch are vague and leads to sexual abuse – takes out all their solvency by continuing trauma for patients in need</w:t>
      </w:r>
    </w:p>
    <w:p w14:paraId="3F7D8CBA" w14:textId="77777777" w:rsidR="00536629" w:rsidRDefault="00536629" w:rsidP="00536629">
      <w:pPr>
        <w:rPr>
          <w:rStyle w:val="Style13ptBold"/>
        </w:rPr>
      </w:pPr>
      <w:r>
        <w:rPr>
          <w:rStyle w:val="Style13ptBold"/>
        </w:rPr>
        <w:t>McBride, Inverse Healthcare Science Journalist, 23</w:t>
      </w:r>
    </w:p>
    <w:p w14:paraId="4E8C8586" w14:textId="77777777" w:rsidR="00536629" w:rsidRPr="00BD129D" w:rsidRDefault="00536629" w:rsidP="00536629">
      <w:r w:rsidRPr="00BD129D">
        <w:t>[</w:t>
      </w:r>
      <w:r>
        <w:t>Katie, 11-28-2023, The Daily Beast, “</w:t>
      </w:r>
      <w:r w:rsidRPr="00BD129D">
        <w:t>How Psychedelic Hype Is Hurting More People Than We Realize</w:t>
      </w:r>
      <w:r>
        <w:t xml:space="preserve">,” </w:t>
      </w:r>
      <w:r w:rsidRPr="00BD129D">
        <w:t>https://www.thedailybeast.com/psychedelic-hype-is-hurting-more-people-than-we-realize</w:t>
      </w:r>
      <w:r>
        <w:t>, accessed 7-12-2024, CM</w:t>
      </w:r>
      <w:r w:rsidRPr="00BD129D">
        <w:t>]</w:t>
      </w:r>
    </w:p>
    <w:p w14:paraId="7FEB4A3B" w14:textId="77777777" w:rsidR="00536629" w:rsidRDefault="00536629" w:rsidP="00536629">
      <w:r>
        <w:t xml:space="preserve">This </w:t>
      </w:r>
      <w:r w:rsidRPr="00BD129D">
        <w:rPr>
          <w:rStyle w:val="StyleUnderline"/>
        </w:rPr>
        <w:t>hype inevitably leads vulnerable people to seek relief from mental health conditions through psychedelics. When this happens, lingering effects of the substances aren’t the only potential dangers.</w:t>
      </w:r>
    </w:p>
    <w:p w14:paraId="008BB080" w14:textId="77777777" w:rsidR="00536629" w:rsidRPr="00BD129D" w:rsidRDefault="00536629" w:rsidP="00536629">
      <w:pPr>
        <w:rPr>
          <w:rStyle w:val="StyleUnderline"/>
        </w:rPr>
      </w:pPr>
      <w:r w:rsidRPr="00BD129D">
        <w:rPr>
          <w:rStyle w:val="StyleUnderline"/>
        </w:rPr>
        <w:t>Reports of sexual abuse, both in the underground and mainstream psychedelic community, are well documented, with one incident even occurring on video during a MAPS clinical trial. Notably, the patient in that incident was seeking treatment in part for trauma stemming from a previous sexual assault.</w:t>
      </w:r>
    </w:p>
    <w:p w14:paraId="09FEC3BE" w14:textId="77777777" w:rsidR="00536629" w:rsidRPr="00BD129D" w:rsidRDefault="00536629" w:rsidP="00536629">
      <w:pPr>
        <w:rPr>
          <w:rStyle w:val="StyleUnderline"/>
        </w:rPr>
      </w:pPr>
      <w:r w:rsidRPr="00BD129D">
        <w:rPr>
          <w:rStyle w:val="StyleUnderline"/>
        </w:rPr>
        <w:t>MAPS</w:t>
      </w:r>
      <w:r>
        <w:t>—who did not respond to The Daily Beast when reached for comment—</w:t>
      </w:r>
      <w:r w:rsidRPr="00BD129D">
        <w:rPr>
          <w:rStyle w:val="StyleUnderline"/>
        </w:rPr>
        <w:t>made a statement that the facilitators in question “deviated from MAPS policy.” But Devenot said the actual training materials are “completely insufficient.”</w:t>
      </w:r>
    </w:p>
    <w:p w14:paraId="0DA80E12" w14:textId="77777777" w:rsidR="00536629" w:rsidRDefault="00536629" w:rsidP="00536629">
      <w:r>
        <w:t>“</w:t>
      </w:r>
      <w:r w:rsidRPr="00BD129D">
        <w:rPr>
          <w:rStyle w:val="StyleUnderline"/>
        </w:rPr>
        <w:t>They say touch should be non-sexual</w:t>
      </w:r>
      <w:r>
        <w:t>,” Devenot added, “</w:t>
      </w:r>
      <w:r w:rsidRPr="00BD129D">
        <w:rPr>
          <w:rStyle w:val="StyleUnderline"/>
        </w:rPr>
        <w:t>but they never define what’s non-sexual</w:t>
      </w:r>
      <w:r>
        <w:t>.”</w:t>
      </w:r>
    </w:p>
    <w:p w14:paraId="03307071" w14:textId="77777777" w:rsidR="00536629" w:rsidRPr="00BD129D" w:rsidRDefault="00536629" w:rsidP="00536629">
      <w:pPr>
        <w:rPr>
          <w:rStyle w:val="StyleUnderline"/>
        </w:rPr>
      </w:pPr>
      <w:r w:rsidRPr="00BD129D">
        <w:rPr>
          <w:rStyle w:val="StyleUnderline"/>
        </w:rPr>
        <w:t>Indeed, MAPS’ training manual on challenging psychedelic experiences suggests touch as one possible remedy when someone is having “a powerful psychedelic crisis.”</w:t>
      </w:r>
    </w:p>
    <w:p w14:paraId="74565B1A" w14:textId="77777777" w:rsidR="00536629" w:rsidRDefault="00536629" w:rsidP="00536629">
      <w:r>
        <w:t>“</w:t>
      </w:r>
      <w:r w:rsidRPr="00BD129D">
        <w:rPr>
          <w:rStyle w:val="StyleUnderline"/>
        </w:rPr>
        <w:t>One could do some deep, focused bodywork, just hold someone</w:t>
      </w:r>
      <w:r w:rsidRPr="00BD129D">
        <w:t xml:space="preserve"> (meeting their needs) </w:t>
      </w:r>
      <w:r w:rsidRPr="00BD129D">
        <w:rPr>
          <w:rStyle w:val="StyleUnderline"/>
        </w:rPr>
        <w:t>or gently massage them,” the manual says. “Always ask for permission regarding any kind of physical contact</w:t>
      </w:r>
      <w:r>
        <w:t>.”</w:t>
      </w:r>
    </w:p>
    <w:p w14:paraId="2FF1F7E9" w14:textId="77777777" w:rsidR="00536629" w:rsidRDefault="00536629" w:rsidP="00536629">
      <w:r>
        <w:t>When asked for comment regarding the guidelines around touch in its “Difficult Psychedelic Experiences” training manual, MAPS Public Benefit Corporation directed The Daily Beast to Dominic Sisti, an associate professor of Medical Ethics and Health Policy at the University of Pennsylvania. Sisti helped craft the MDMA-assisted therapy Code of Ethics and has experience with MAPS clinical trials.</w:t>
      </w:r>
    </w:p>
    <w:p w14:paraId="70C07763" w14:textId="77777777" w:rsidR="00536629" w:rsidRDefault="00536629" w:rsidP="00536629">
      <w:r>
        <w:t>“This is why I think there should be an enhanced informed consent process wherein patients are educated about touch and how it works and when it is appropriate," he told The Daily Beast in an email. "</w:t>
      </w:r>
      <w:r w:rsidRPr="00BD129D">
        <w:rPr>
          <w:rStyle w:val="StyleUnderline"/>
        </w:rPr>
        <w:t>But if the patient/research subject said no to touch during the informed consent process, then they shouldn’t be touched even if they are asking for it while they are having an experience, unless they are unsafe</w:t>
      </w:r>
      <w:r>
        <w:t>.”</w:t>
      </w:r>
    </w:p>
    <w:p w14:paraId="22B117B0" w14:textId="77777777" w:rsidR="00536629" w:rsidRDefault="00536629" w:rsidP="00536629">
      <w:r>
        <w:lastRenderedPageBreak/>
        <w:t>“</w:t>
      </w:r>
      <w:r w:rsidRPr="00BD129D">
        <w:rPr>
          <w:rStyle w:val="StyleUnderline"/>
        </w:rPr>
        <w:t>For a field that is talking so much about how touch can be important and necessary, I would think that you’d want to set up systems that protect people</w:t>
      </w:r>
      <w:r>
        <w:t xml:space="preserve">,” Devenot said. “But </w:t>
      </w:r>
      <w:r w:rsidRPr="00BD129D">
        <w:rPr>
          <w:rStyle w:val="StyleUnderline"/>
        </w:rPr>
        <w:t>in practice, they’re creating loopholes and gaps which bad actors are able to just drive through.”</w:t>
      </w:r>
    </w:p>
    <w:p w14:paraId="1DA584C5" w14:textId="17D9DBD5" w:rsidR="00536629" w:rsidRDefault="00536629" w:rsidP="00536629">
      <w:pPr>
        <w:rPr>
          <w:rStyle w:val="StyleUnderline"/>
        </w:rPr>
      </w:pPr>
      <w:r w:rsidRPr="00BD129D">
        <w:rPr>
          <w:rStyle w:val="StyleUnderline"/>
        </w:rPr>
        <w:t>The more psychedelics are overhyped</w:t>
      </w:r>
      <w:r>
        <w:t xml:space="preserve">, Devenot said, </w:t>
      </w:r>
      <w:r w:rsidRPr="00BD129D">
        <w:rPr>
          <w:rStyle w:val="StyleUnderline"/>
        </w:rPr>
        <w:t>the more demand there will be for psychedelic therapy. Without guardrails and open conversation about these issues, many</w:t>
      </w:r>
      <w:r>
        <w:t xml:space="preserve"> of the </w:t>
      </w:r>
      <w:r w:rsidRPr="00BD129D">
        <w:rPr>
          <w:rStyle w:val="StyleUnderline"/>
        </w:rPr>
        <w:t>bad actors</w:t>
      </w:r>
      <w:r>
        <w:t xml:space="preserve"> Devenot mentioned </w:t>
      </w:r>
      <w:r w:rsidRPr="00BD129D">
        <w:rPr>
          <w:rStyle w:val="StyleUnderline"/>
        </w:rPr>
        <w:t>have a steady supply of potential victims.</w:t>
      </w:r>
    </w:p>
    <w:p w14:paraId="519732FE" w14:textId="77777777" w:rsidR="00536629" w:rsidRDefault="00536629" w:rsidP="00536629">
      <w:pPr>
        <w:pStyle w:val="Heading4"/>
      </w:pPr>
      <w:r>
        <w:t>Psychedelics are hype</w:t>
      </w:r>
    </w:p>
    <w:p w14:paraId="308C111E" w14:textId="77777777" w:rsidR="00536629" w:rsidRDefault="00536629" w:rsidP="00536629">
      <w:pPr>
        <w:rPr>
          <w:rStyle w:val="Style13ptBold"/>
        </w:rPr>
      </w:pPr>
      <w:r>
        <w:rPr>
          <w:rStyle w:val="Style13ptBold"/>
        </w:rPr>
        <w:t>Schumaker and Foley 23</w:t>
      </w:r>
    </w:p>
    <w:p w14:paraId="08797362" w14:textId="77777777" w:rsidR="00536629" w:rsidRPr="006C278C" w:rsidRDefault="00536629" w:rsidP="00536629">
      <w:pPr>
        <w:rPr>
          <w:sz w:val="16"/>
        </w:rPr>
      </w:pPr>
      <w:r w:rsidRPr="006C278C">
        <w:rPr>
          <w:sz w:val="16"/>
        </w:rPr>
        <w:t>[Erin Schumaker, POLITICO healthcare reporter, Katherine Ellen Foley, health and science reporter, 8-12-2023, “We’re on the cusp of another psychedelic era. But this time Washington is along for the ride,” https://www.politico.com/news/2023/08/12/medical-psychedelic-drugs-congress-00110851, 7-12-24, EP]</w:t>
      </w:r>
    </w:p>
    <w:p w14:paraId="364C3505" w14:textId="77777777" w:rsidR="00536629" w:rsidRDefault="00536629" w:rsidP="00536629">
      <w:r>
        <w:t xml:space="preserve">The money flowing into psychedelics and the hype around the drugs has some </w:t>
      </w:r>
      <w:r w:rsidRPr="006C278C">
        <w:rPr>
          <w:rStyle w:val="StyleUnderline"/>
        </w:rPr>
        <w:t xml:space="preserve">physicians concerned </w:t>
      </w:r>
      <w:r>
        <w:t xml:space="preserve">that </w:t>
      </w:r>
      <w:r w:rsidRPr="006C278C">
        <w:rPr>
          <w:rStyle w:val="StyleUnderline"/>
        </w:rPr>
        <w:t>patients are being misled about the medical potential</w:t>
      </w:r>
      <w:r>
        <w:t>.</w:t>
      </w:r>
    </w:p>
    <w:p w14:paraId="249AC00F" w14:textId="77777777" w:rsidR="00536629" w:rsidRDefault="00536629" w:rsidP="00536629">
      <w:r>
        <w:t>“</w:t>
      </w:r>
      <w:r w:rsidRPr="006C278C">
        <w:rPr>
          <w:rStyle w:val="StyleUnderline"/>
        </w:rPr>
        <w:t>It’s reckless at best and potentially harmful at worst</w:t>
      </w:r>
      <w:r>
        <w:t xml:space="preserve">,” </w:t>
      </w:r>
      <w:r w:rsidRPr="006C278C">
        <w:rPr>
          <w:rStyle w:val="StyleUnderline"/>
        </w:rPr>
        <w:t>said Dr. Jeffrey Lieberman, a psychiatry professor at Columbia University who coauthored a paper in JAMA Psychiatry last year about rapid investment in psychedelics.</w:t>
      </w:r>
      <w:r>
        <w:t xml:space="preserve"> “</w:t>
      </w:r>
      <w:r w:rsidRPr="006C278C">
        <w:rPr>
          <w:rStyle w:val="StyleUnderline"/>
        </w:rPr>
        <w:t>People see this as the next gold rush,” he said of investors</w:t>
      </w:r>
      <w:r>
        <w:t>.</w:t>
      </w:r>
    </w:p>
    <w:p w14:paraId="5FC6BE9D" w14:textId="77777777" w:rsidR="00536629" w:rsidRDefault="00536629" w:rsidP="00536629">
      <w:r w:rsidRPr="006C278C">
        <w:rPr>
          <w:rStyle w:val="StyleUnderline"/>
        </w:rPr>
        <w:t>While the first wave of psychedelics was brought down by a clash between culture and politics</w:t>
      </w:r>
      <w:r>
        <w:t>, his paper says</w:t>
      </w:r>
      <w:r w:rsidRPr="006C278C">
        <w:rPr>
          <w:rStyle w:val="StyleUnderline"/>
        </w:rPr>
        <w:t>, this one could be doomed by “entrepreneurial enthusiasm” getting ahead of the scientific process.</w:t>
      </w:r>
    </w:p>
    <w:p w14:paraId="78C8FCCD" w14:textId="43D9B4B3" w:rsidR="00536629" w:rsidRPr="00536629" w:rsidRDefault="00536629" w:rsidP="00536629">
      <w:r w:rsidRPr="006C278C">
        <w:rPr>
          <w:rStyle w:val="StyleUnderline"/>
        </w:rPr>
        <w:t>Dr. Nora Volkow, director of the National Institute on Drug Abuse, expressed similar concerns</w:t>
      </w:r>
      <w:r>
        <w:t xml:space="preserve"> in a JAMA Psychiatry opinion piece in July. “</w:t>
      </w:r>
      <w:r w:rsidRPr="006C278C">
        <w:rPr>
          <w:rStyle w:val="StyleUnderline"/>
        </w:rPr>
        <w:t>Despite the promising early results, it is clear that psychedelics are not wonder drugs, but the hype has gotten ahead of the science,”</w:t>
      </w:r>
      <w:r>
        <w:t xml:space="preserve"> Volkow and her coauthors wrote.</w:t>
      </w:r>
    </w:p>
    <w:p w14:paraId="2ED2829A" w14:textId="77777777" w:rsidR="00CD0EBC" w:rsidRDefault="00CD0EBC" w:rsidP="00CD0EBC">
      <w:pPr>
        <w:pStyle w:val="Heading4"/>
      </w:pPr>
      <w:r>
        <w:t xml:space="preserve">Psychedelics take too much time, resources, and money to enforce in the US and are much too risky. </w:t>
      </w:r>
    </w:p>
    <w:p w14:paraId="5CE91700" w14:textId="77777777" w:rsidR="00CD0EBC" w:rsidRDefault="00CD0EBC" w:rsidP="00CD0EBC">
      <w:pPr>
        <w:rPr>
          <w:rStyle w:val="Style13ptBold"/>
        </w:rPr>
      </w:pPr>
      <w:r>
        <w:rPr>
          <w:rStyle w:val="Style13ptBold"/>
        </w:rPr>
        <w:t>Boyle, Senior Staff Writer, ‘23</w:t>
      </w:r>
    </w:p>
    <w:p w14:paraId="752438A8" w14:textId="77777777" w:rsidR="00CD0EBC" w:rsidRDefault="00CD0EBC" w:rsidP="00CD0EBC">
      <w:r>
        <w:t>[Patrick, May 18 2023, Association of American Medical Colleges, “</w:t>
      </w:r>
      <w:r w:rsidRPr="002B56B8">
        <w:t xml:space="preserve">Can psychedelic drugs, once banned, help relieve mental illness?”, </w:t>
      </w:r>
      <w:hyperlink r:id="rId116" w:history="1">
        <w:r w:rsidRPr="002B56B8">
          <w:rPr>
            <w:rStyle w:val="Hyperlink"/>
          </w:rPr>
          <w:t>https://www.aamc.org/news/can-psychedelic-drugs-once-banned-help-relieve-mental-illness</w:t>
        </w:r>
      </w:hyperlink>
      <w:r>
        <w:t>, Accessed July 09 2024, AMH]</w:t>
      </w:r>
    </w:p>
    <w:p w14:paraId="099E872F" w14:textId="77777777" w:rsidR="00CD0EBC" w:rsidRPr="000C6B44" w:rsidRDefault="00CD0EBC" w:rsidP="00CD0EBC">
      <w:pPr>
        <w:rPr>
          <w:sz w:val="14"/>
          <w:szCs w:val="14"/>
        </w:rPr>
      </w:pPr>
      <w:r w:rsidRPr="000C6B44">
        <w:rPr>
          <w:sz w:val="12"/>
          <w:szCs w:val="12"/>
        </w:rPr>
        <w:t>However the drugs work</w:t>
      </w:r>
      <w:r w:rsidRPr="000C6B44">
        <w:rPr>
          <w:sz w:val="12"/>
          <w:szCs w:val="12"/>
          <w:u w:val="single"/>
        </w:rPr>
        <w:t>,</w:t>
      </w:r>
      <w:r w:rsidRPr="000C6B44">
        <w:rPr>
          <w:u w:val="single"/>
        </w:rPr>
        <w:t xml:space="preserve"> </w:t>
      </w:r>
      <w:r w:rsidRPr="000C6B44">
        <w:rPr>
          <w:highlight w:val="cyan"/>
          <w:u w:val="single"/>
        </w:rPr>
        <w:t>many researchers believe the impact is probably not just from the drugs</w:t>
      </w:r>
      <w:r w:rsidRPr="000C6B44">
        <w:rPr>
          <w:u w:val="single"/>
        </w:rPr>
        <w:t xml:space="preserve">. </w:t>
      </w:r>
      <w:r w:rsidRPr="000C6B44">
        <w:rPr>
          <w:sz w:val="14"/>
          <w:szCs w:val="14"/>
        </w:rPr>
        <w:t>Psychedelic treatments usually involve preparation before the dosing sessions and psychotherapy after the experience. The theory is that the eradication of a harmful thought loop isn’t sufficient for recovery; it could be replaced by another harmful loop.</w:t>
      </w:r>
    </w:p>
    <w:p w14:paraId="21B4DD2F" w14:textId="77777777" w:rsidR="00CD0EBC" w:rsidRPr="000C6B44" w:rsidRDefault="00CD0EBC" w:rsidP="00CD0EBC">
      <w:r w:rsidRPr="000C6B44">
        <w:rPr>
          <w:u w:val="single"/>
        </w:rPr>
        <w:t>“</w:t>
      </w:r>
      <w:r w:rsidRPr="000C6B44">
        <w:rPr>
          <w:highlight w:val="cyan"/>
          <w:u w:val="single"/>
        </w:rPr>
        <w:t>It’s not just that you take a pill</w:t>
      </w:r>
      <w:r w:rsidRPr="000C6B44">
        <w:rPr>
          <w:u w:val="single"/>
        </w:rPr>
        <w:t>,”</w:t>
      </w:r>
      <w:r w:rsidRPr="000C6B44">
        <w:t xml:space="preserve"> </w:t>
      </w:r>
      <w:r w:rsidRPr="000C6B44">
        <w:rPr>
          <w:sz w:val="18"/>
          <w:szCs w:val="18"/>
        </w:rPr>
        <w:t>says Boris D. Heifets, MD, PhD, assistant professor of anesthesiology, perioperative and pain medicine at Stanford Medicine, in California</w:t>
      </w:r>
      <w:r w:rsidRPr="000C6B44">
        <w:t>.</w:t>
      </w:r>
    </w:p>
    <w:p w14:paraId="32961603" w14:textId="77777777" w:rsidR="00CD0EBC" w:rsidRPr="000C6B44" w:rsidRDefault="00CD0EBC" w:rsidP="00CD0EBC">
      <w:pPr>
        <w:rPr>
          <w:sz w:val="12"/>
          <w:szCs w:val="12"/>
        </w:rPr>
      </w:pPr>
      <w:r w:rsidRPr="000C6B44">
        <w:rPr>
          <w:sz w:val="12"/>
          <w:szCs w:val="12"/>
        </w:rPr>
        <w:t>The strategy is to build on the opportunity that psychedelics appear to provide. For example, </w:t>
      </w:r>
      <w:hyperlink r:id="rId117" w:tgtFrame="_blank" w:history="1">
        <w:r w:rsidRPr="000C6B44">
          <w:rPr>
            <w:rStyle w:val="Hyperlink"/>
            <w:sz w:val="12"/>
            <w:szCs w:val="12"/>
          </w:rPr>
          <w:t>a study</w:t>
        </w:r>
      </w:hyperlink>
      <w:r w:rsidRPr="000C6B44">
        <w:rPr>
          <w:sz w:val="12"/>
          <w:szCs w:val="12"/>
        </w:rPr>
        <w:t> of heavy drinkers, run by several academic medical centers, found that “psilocybin administered in combination with psychotherapy produced robust decreases in the percentage of heavy drinking days” compared with participants who got a placebo and psychotherapy.</w:t>
      </w:r>
    </w:p>
    <w:p w14:paraId="42D744EF" w14:textId="77777777" w:rsidR="00CD0EBC" w:rsidRPr="000C6B44" w:rsidRDefault="00CD0EBC" w:rsidP="00CD0EBC">
      <w:pPr>
        <w:rPr>
          <w:sz w:val="12"/>
          <w:szCs w:val="12"/>
        </w:rPr>
      </w:pPr>
      <w:r w:rsidRPr="000C6B44">
        <w:rPr>
          <w:sz w:val="12"/>
          <w:szCs w:val="12"/>
        </w:rPr>
        <w:t>“The idea is that the psychedelic is enhancing the effects of, or synergizing with, the psychotherapy,” says Christopher J. Pittenger, MD, PhD, director of the Clinical Neuroscience Research Unit at Yale School of Medicine, in Connecticut. “If you give cognitive behavioral therapy in the window during which plasticity is enhanced after a psychedelic dose, then perhaps that would enhance the efficacy of therapy.”</w:t>
      </w:r>
    </w:p>
    <w:p w14:paraId="577C687A" w14:textId="77777777" w:rsidR="00CD0EBC" w:rsidRPr="000C6B44" w:rsidRDefault="00CD0EBC" w:rsidP="00CD0EBC">
      <w:pPr>
        <w:rPr>
          <w:u w:val="single"/>
        </w:rPr>
      </w:pPr>
      <w:r w:rsidRPr="000C6B44">
        <w:rPr>
          <w:highlight w:val="cyan"/>
          <w:u w:val="single"/>
        </w:rPr>
        <w:lastRenderedPageBreak/>
        <w:t>The need for a high level of hands-on therapeutic attention highlights the drawbacks of drug-induced psychedelic episodes</w:t>
      </w:r>
      <w:r w:rsidRPr="000C6B44">
        <w:rPr>
          <w:u w:val="single"/>
        </w:rPr>
        <w:t xml:space="preserve">: Their </w:t>
      </w:r>
      <w:r w:rsidRPr="000C6B44">
        <w:rPr>
          <w:highlight w:val="cyan"/>
          <w:u w:val="single"/>
        </w:rPr>
        <w:t>effects can be unpredictable and</w:t>
      </w:r>
      <w:r w:rsidRPr="000C6B44">
        <w:rPr>
          <w:u w:val="single"/>
        </w:rPr>
        <w:t xml:space="preserve"> are potentially </w:t>
      </w:r>
      <w:r w:rsidRPr="000C6B44">
        <w:rPr>
          <w:highlight w:val="cyan"/>
          <w:u w:val="single"/>
        </w:rPr>
        <w:t>dangerous without proper support, and thus require significant time to administer by trained staff.</w:t>
      </w:r>
      <w:r w:rsidRPr="000C6B44">
        <w:rPr>
          <w:u w:val="single"/>
        </w:rPr>
        <w:t> </w:t>
      </w:r>
    </w:p>
    <w:p w14:paraId="5AC1007D" w14:textId="77777777" w:rsidR="00CD0EBC" w:rsidRPr="000C6B44" w:rsidRDefault="00CD0EBC" w:rsidP="00CD0EBC">
      <w:r w:rsidRPr="000C6B44">
        <w:rPr>
          <w:highlight w:val="cyan"/>
          <w:u w:val="single"/>
        </w:rPr>
        <w:t xml:space="preserve">People </w:t>
      </w:r>
      <w:r w:rsidRPr="000C6B44">
        <w:rPr>
          <w:u w:val="single"/>
        </w:rPr>
        <w:t>un</w:t>
      </w:r>
      <w:r w:rsidRPr="000C6B44">
        <w:rPr>
          <w:highlight w:val="cyan"/>
          <w:u w:val="single"/>
        </w:rPr>
        <w:t>d</w:t>
      </w:r>
      <w:r w:rsidRPr="000C6B44">
        <w:rPr>
          <w:u w:val="single"/>
        </w:rPr>
        <w:t>erg</w:t>
      </w:r>
      <w:r w:rsidRPr="000C6B44">
        <w:rPr>
          <w:highlight w:val="cyan"/>
          <w:u w:val="single"/>
        </w:rPr>
        <w:t xml:space="preserve">oing psychedelic therapies are </w:t>
      </w:r>
      <w:r w:rsidRPr="000C6B44">
        <w:rPr>
          <w:u w:val="single"/>
        </w:rPr>
        <w:t>typically</w:t>
      </w:r>
      <w:r w:rsidRPr="000C6B44">
        <w:rPr>
          <w:highlight w:val="cyan"/>
          <w:u w:val="single"/>
        </w:rPr>
        <w:t xml:space="preserve"> monitored before, during, and after treatment. Some </w:t>
      </w:r>
      <w:r w:rsidRPr="000C6B44">
        <w:rPr>
          <w:u w:val="single"/>
        </w:rPr>
        <w:t>have</w:t>
      </w:r>
      <w:r w:rsidRPr="000C6B44">
        <w:rPr>
          <w:highlight w:val="cyan"/>
          <w:u w:val="single"/>
        </w:rPr>
        <w:t xml:space="preserve"> reported distressing experiences while on </w:t>
      </w:r>
      <w:r w:rsidRPr="000C6B44">
        <w:rPr>
          <w:u w:val="single"/>
        </w:rPr>
        <w:t>the</w:t>
      </w:r>
      <w:r w:rsidRPr="000C6B44">
        <w:rPr>
          <w:highlight w:val="cyan"/>
          <w:u w:val="single"/>
        </w:rPr>
        <w:t xml:space="preserve"> drugs or after, including paranoia, fear, and </w:t>
      </w:r>
      <w:r w:rsidRPr="000C6B44">
        <w:rPr>
          <w:u w:val="single"/>
        </w:rPr>
        <w:t>severe</w:t>
      </w:r>
      <w:r w:rsidRPr="000C6B44">
        <w:rPr>
          <w:highlight w:val="cyan"/>
          <w:u w:val="single"/>
        </w:rPr>
        <w:t xml:space="preserve"> anxiety. </w:t>
      </w:r>
      <w:r w:rsidRPr="000C6B44">
        <w:rPr>
          <w:highlight w:val="cyan"/>
        </w:rPr>
        <w:t>(</w:t>
      </w:r>
      <w:r w:rsidRPr="000C6B44">
        <w:rPr>
          <w:highlight w:val="cyan"/>
          <w:u w:val="single"/>
        </w:rPr>
        <w:t>Others, who</w:t>
      </w:r>
      <w:r w:rsidRPr="000C6B44">
        <w:rPr>
          <w:u w:val="single"/>
        </w:rPr>
        <w:t xml:space="preserve"> have </w:t>
      </w:r>
      <w:r w:rsidRPr="000C6B44">
        <w:rPr>
          <w:highlight w:val="cyan"/>
          <w:u w:val="single"/>
        </w:rPr>
        <w:t xml:space="preserve">used psychedelics without medical supervision, </w:t>
      </w:r>
      <w:r w:rsidRPr="000C6B44">
        <w:rPr>
          <w:u w:val="single"/>
        </w:rPr>
        <w:t xml:space="preserve">have </w:t>
      </w:r>
      <w:r w:rsidRPr="000C6B44">
        <w:rPr>
          <w:highlight w:val="cyan"/>
          <w:u w:val="single"/>
        </w:rPr>
        <w:t>reported </w:t>
      </w:r>
      <w:hyperlink r:id="rId118" w:tgtFrame="_blank" w:history="1">
        <w:r w:rsidRPr="000C6B44">
          <w:rPr>
            <w:rStyle w:val="Hyperlink"/>
            <w:highlight w:val="cyan"/>
          </w:rPr>
          <w:t>more severe</w:t>
        </w:r>
      </w:hyperlink>
      <w:r w:rsidRPr="000C6B44">
        <w:rPr>
          <w:highlight w:val="cyan"/>
          <w:u w:val="single"/>
        </w:rPr>
        <w:t> emotional disturbances afterwards, such as mania and depression</w:t>
      </w:r>
      <w:r w:rsidRPr="000C6B44">
        <w:rPr>
          <w:u w:val="single"/>
        </w:rPr>
        <w:t>.</w:t>
      </w:r>
      <w:r w:rsidRPr="000C6B44">
        <w:t xml:space="preserve">) </w:t>
      </w:r>
      <w:r w:rsidRPr="000C6B44">
        <w:rPr>
          <w:sz w:val="14"/>
          <w:szCs w:val="14"/>
        </w:rPr>
        <w:t>Gould says his first two rounds with ayahuasca set off discomfort, anxiety, disorientation, regurgitation, sweating, and “get me out of here kind of thoughts.” But he had invested so much time, money, and faith (based on his research) that he stuck with it.</w:t>
      </w:r>
    </w:p>
    <w:p w14:paraId="393C9207" w14:textId="77777777" w:rsidR="00CD0EBC" w:rsidRPr="000C6B44" w:rsidRDefault="00CD0EBC" w:rsidP="00CD0EBC">
      <w:r w:rsidRPr="000C6B44">
        <w:rPr>
          <w:sz w:val="18"/>
          <w:szCs w:val="18"/>
        </w:rPr>
        <w:t>Such risks are among the reasons that psychedelic therapy, as conducted in trials, is “resource intensive” in terms of time and trained staff, Pittenger notes</w:t>
      </w:r>
      <w:r w:rsidRPr="000C6B44">
        <w:rPr>
          <w:u w:val="single"/>
        </w:rPr>
        <w:t xml:space="preserve">. It </w:t>
      </w:r>
      <w:r w:rsidRPr="000C6B44">
        <w:rPr>
          <w:highlight w:val="cyan"/>
          <w:u w:val="single"/>
        </w:rPr>
        <w:t>takes hours of counseling</w:t>
      </w:r>
      <w:r w:rsidRPr="000C6B44">
        <w:rPr>
          <w:u w:val="single"/>
        </w:rPr>
        <w:t xml:space="preserve"> up front</w:t>
      </w:r>
      <w:r w:rsidRPr="000C6B44">
        <w:t xml:space="preserve"> (which includes discussing objectives, managing expectations, and </w:t>
      </w:r>
      <w:r w:rsidRPr="000C6B44">
        <w:rPr>
          <w:highlight w:val="cyan"/>
          <w:u w:val="single"/>
        </w:rPr>
        <w:t>prep</w:t>
      </w:r>
      <w:r w:rsidRPr="000C6B44">
        <w:rPr>
          <w:u w:val="single"/>
        </w:rPr>
        <w:t>ar</w:t>
      </w:r>
      <w:r w:rsidRPr="000C6B44">
        <w:rPr>
          <w:highlight w:val="cyan"/>
          <w:u w:val="single"/>
        </w:rPr>
        <w:t>ing for</w:t>
      </w:r>
      <w:r w:rsidRPr="000C6B44">
        <w:rPr>
          <w:u w:val="single"/>
        </w:rPr>
        <w:t xml:space="preserve"> </w:t>
      </w:r>
      <w:r w:rsidRPr="000C6B44">
        <w:rPr>
          <w:highlight w:val="cyan"/>
          <w:u w:val="single"/>
        </w:rPr>
        <w:t>the</w:t>
      </w:r>
      <w:r w:rsidRPr="000C6B44">
        <w:rPr>
          <w:u w:val="single"/>
        </w:rPr>
        <w:t xml:space="preserve"> psychedelic </w:t>
      </w:r>
      <w:r w:rsidRPr="000C6B44">
        <w:rPr>
          <w:highlight w:val="cyan"/>
          <w:u w:val="single"/>
        </w:rPr>
        <w:t>experience itself</w:t>
      </w:r>
      <w:r w:rsidRPr="000C6B44">
        <w:t xml:space="preserve">), </w:t>
      </w:r>
      <w:r w:rsidRPr="000C6B44">
        <w:rPr>
          <w:u w:val="single"/>
        </w:rPr>
        <w:t xml:space="preserve">about eight </w:t>
      </w:r>
      <w:r w:rsidRPr="000C6B44">
        <w:rPr>
          <w:highlight w:val="cyan"/>
          <w:u w:val="single"/>
        </w:rPr>
        <w:t>hours on the day of the dosing session</w:t>
      </w:r>
      <w:r w:rsidRPr="000C6B44">
        <w:t xml:space="preserve"> (allowing for preparation, supervision during the experience, and debriefing after), </w:t>
      </w:r>
      <w:r w:rsidRPr="000C6B44">
        <w:rPr>
          <w:highlight w:val="cyan"/>
          <w:u w:val="single"/>
        </w:rPr>
        <w:t>and hours of follow-up therapy</w:t>
      </w:r>
      <w:r w:rsidRPr="000C6B44">
        <w:rPr>
          <w:u w:val="single"/>
        </w:rPr>
        <w:t xml:space="preserve">. </w:t>
      </w:r>
      <w:r w:rsidRPr="000C6B44">
        <w:t>Patients often go through several dosing sessions.</w:t>
      </w:r>
    </w:p>
    <w:p w14:paraId="63BAEF7B" w14:textId="77777777" w:rsidR="00CD0EBC" w:rsidRPr="000C6B44" w:rsidRDefault="00CD0EBC" w:rsidP="00CD0EBC">
      <w:pPr>
        <w:rPr>
          <w:sz w:val="12"/>
          <w:szCs w:val="12"/>
        </w:rPr>
      </w:pPr>
      <w:r w:rsidRPr="000C6B44">
        <w:rPr>
          <w:sz w:val="12"/>
          <w:szCs w:val="12"/>
        </w:rPr>
        <w:t>“We try to get insights from your psychedelic experience and apply them to your life,” says Heifets, who is also an assistant professor at Stanford Medicine’s Wu Tsai Neurosciences Institute.</w:t>
      </w:r>
    </w:p>
    <w:p w14:paraId="158232D4" w14:textId="77777777" w:rsidR="00CD0EBC" w:rsidRPr="000C6B44" w:rsidRDefault="00CD0EBC" w:rsidP="00CD0EBC">
      <w:pPr>
        <w:rPr>
          <w:sz w:val="12"/>
          <w:szCs w:val="12"/>
        </w:rPr>
      </w:pPr>
      <w:r w:rsidRPr="000C6B44">
        <w:rPr>
          <w:sz w:val="12"/>
          <w:szCs w:val="12"/>
        </w:rPr>
        <w:t>Gould got just a little of that during his ayahuasca treatments in Peru. There were talk circles with other patients reflecting on their psychedelic experiences, and advice about diet and meditation practices moving forward. Seeing both the benefits of the treatment and the value of structured support, Gould launched the nonprofit </w:t>
      </w:r>
      <w:hyperlink r:id="rId119" w:tgtFrame="_blank" w:history="1">
        <w:r w:rsidRPr="000C6B44">
          <w:rPr>
            <w:rStyle w:val="Hyperlink"/>
            <w:sz w:val="12"/>
            <w:szCs w:val="12"/>
          </w:rPr>
          <w:t>Heroic Hearts Project</w:t>
        </w:r>
      </w:hyperlink>
      <w:r w:rsidRPr="000C6B44">
        <w:rPr>
          <w:sz w:val="12"/>
          <w:szCs w:val="12"/>
        </w:rPr>
        <w:t>, which provides supervised, multi-day psychedelic treatments for military veterans and their families. The treatments are done outside the United States. For example, Dell Med partners with the Heroic Hearts Project to carry out a long-term grief observational study, in Mexico, for families of deceased veterans.</w:t>
      </w:r>
    </w:p>
    <w:p w14:paraId="3EE4AD22" w14:textId="77777777" w:rsidR="00CD0EBC" w:rsidRPr="000C6B44" w:rsidRDefault="00CD0EBC" w:rsidP="00CD0EBC">
      <w:r w:rsidRPr="000C6B44">
        <w:t>Researchers caution that there’s much to be learned about how and for whom the drugs work</w:t>
      </w:r>
      <w:r w:rsidRPr="000C6B44">
        <w:rPr>
          <w:highlight w:val="cyan"/>
          <w:u w:val="single"/>
        </w:rPr>
        <w:t>. If any</w:t>
      </w:r>
      <w:r w:rsidRPr="000C6B44">
        <w:rPr>
          <w:u w:val="single"/>
        </w:rPr>
        <w:t xml:space="preserve"> of the drugs </w:t>
      </w:r>
      <w:r w:rsidRPr="000C6B44">
        <w:rPr>
          <w:highlight w:val="cyan"/>
          <w:u w:val="single"/>
        </w:rPr>
        <w:t>are approved for</w:t>
      </w:r>
      <w:r w:rsidRPr="000C6B44">
        <w:rPr>
          <w:u w:val="single"/>
        </w:rPr>
        <w:t xml:space="preserve"> medical </w:t>
      </w:r>
      <w:r w:rsidRPr="000C6B44">
        <w:rPr>
          <w:highlight w:val="cyan"/>
          <w:u w:val="single"/>
        </w:rPr>
        <w:t>treatment in the U</w:t>
      </w:r>
      <w:r w:rsidRPr="000C6B44">
        <w:rPr>
          <w:u w:val="single"/>
        </w:rPr>
        <w:t xml:space="preserve">nited </w:t>
      </w:r>
      <w:r w:rsidRPr="000C6B44">
        <w:rPr>
          <w:highlight w:val="cyan"/>
          <w:u w:val="single"/>
        </w:rPr>
        <w:t>S</w:t>
      </w:r>
      <w:r w:rsidRPr="000C6B44">
        <w:rPr>
          <w:u w:val="single"/>
        </w:rPr>
        <w:t xml:space="preserve">tates, </w:t>
      </w:r>
      <w:r w:rsidRPr="000C6B44">
        <w:rPr>
          <w:highlight w:val="cyan"/>
          <w:u w:val="single"/>
        </w:rPr>
        <w:t>no one knows how much, if any, would be covered by health insurance</w:t>
      </w:r>
      <w:r w:rsidRPr="000C6B44">
        <w:t xml:space="preserve">. </w:t>
      </w:r>
      <w:r w:rsidRPr="000C6B44">
        <w:rPr>
          <w:u w:val="single"/>
        </w:rPr>
        <w:t xml:space="preserve">Multi-day </w:t>
      </w:r>
      <w:r w:rsidRPr="000C6B44">
        <w:rPr>
          <w:highlight w:val="cyan"/>
          <w:u w:val="single"/>
        </w:rPr>
        <w:t>retreats</w:t>
      </w:r>
      <w:r w:rsidRPr="000C6B44">
        <w:rPr>
          <w:u w:val="single"/>
        </w:rPr>
        <w:t xml:space="preserve"> </w:t>
      </w:r>
      <w:r w:rsidRPr="000C6B44">
        <w:rPr>
          <w:highlight w:val="cyan"/>
          <w:u w:val="single"/>
        </w:rPr>
        <w:t>for</w:t>
      </w:r>
      <w:r w:rsidRPr="000C6B44">
        <w:rPr>
          <w:u w:val="single"/>
        </w:rPr>
        <w:t xml:space="preserve"> psilocybin </w:t>
      </w:r>
      <w:r w:rsidRPr="000C6B44">
        <w:rPr>
          <w:highlight w:val="cyan"/>
          <w:u w:val="single"/>
        </w:rPr>
        <w:t>treatment in Jamaica and Mexico typically cost $4,000</w:t>
      </w:r>
      <w:r w:rsidRPr="000C6B44">
        <w:rPr>
          <w:u w:val="single"/>
        </w:rPr>
        <w:t xml:space="preserve"> or more. The </w:t>
      </w:r>
      <w:r w:rsidRPr="000C6B44">
        <w:rPr>
          <w:highlight w:val="cyan"/>
          <w:u w:val="single"/>
        </w:rPr>
        <w:t>cost in the U.S.</w:t>
      </w:r>
      <w:r w:rsidRPr="000C6B44">
        <w:rPr>
          <w:u w:val="single"/>
        </w:rPr>
        <w:t xml:space="preserve"> medical system </w:t>
      </w:r>
      <w:r w:rsidRPr="000C6B44">
        <w:rPr>
          <w:highlight w:val="cyan"/>
          <w:u w:val="single"/>
        </w:rPr>
        <w:t>would</w:t>
      </w:r>
      <w:r w:rsidRPr="000C6B44">
        <w:rPr>
          <w:u w:val="single"/>
        </w:rPr>
        <w:t xml:space="preserve"> probably </w:t>
      </w:r>
      <w:r w:rsidRPr="000C6B44">
        <w:rPr>
          <w:highlight w:val="cyan"/>
          <w:u w:val="single"/>
        </w:rPr>
        <w:t>be higher</w:t>
      </w:r>
      <w:r w:rsidRPr="000C6B44">
        <w:rPr>
          <w:u w:val="single"/>
        </w:rPr>
        <w:t xml:space="preserve"> because of all the staff time and counseling required</w:t>
      </w:r>
      <w:r w:rsidRPr="000C6B44">
        <w:t>, says Pittenger at Yale.</w:t>
      </w:r>
    </w:p>
    <w:p w14:paraId="269F7C0C" w14:textId="605FE447" w:rsidR="00CD0EBC" w:rsidRDefault="00CD0EBC" w:rsidP="00CD0EBC">
      <w:pPr>
        <w:rPr>
          <w:u w:val="single"/>
        </w:rPr>
      </w:pPr>
      <w:r w:rsidRPr="000C6B44">
        <w:t>“If these cost tens of thousands of dollars, then they’ll become boutique treatments for the wealthy,” he says. “</w:t>
      </w:r>
      <w:r w:rsidRPr="000C6B44">
        <w:rPr>
          <w:highlight w:val="cyan"/>
          <w:u w:val="single"/>
        </w:rPr>
        <w:t>We as a profession will fail precisely the people who most need our help. That would be tragic.”</w:t>
      </w:r>
    </w:p>
    <w:p w14:paraId="402335AC" w14:textId="77777777" w:rsidR="002265F0" w:rsidRDefault="002265F0" w:rsidP="002265F0">
      <w:pPr>
        <w:pStyle w:val="Heading4"/>
      </w:pPr>
      <w:r>
        <w:t>Psychedelics risk the patients mental and physical health, especially when they are uncomfortable</w:t>
      </w:r>
    </w:p>
    <w:p w14:paraId="21CEE97F" w14:textId="77777777" w:rsidR="002265F0" w:rsidRDefault="002265F0" w:rsidP="002265F0">
      <w:pPr>
        <w:rPr>
          <w:rStyle w:val="Style13ptBold"/>
        </w:rPr>
      </w:pPr>
      <w:r>
        <w:rPr>
          <w:rStyle w:val="Style13ptBold"/>
        </w:rPr>
        <w:t>NYU Grossman School of Medicine, ‘17</w:t>
      </w:r>
    </w:p>
    <w:p w14:paraId="19E067BC" w14:textId="77777777" w:rsidR="002265F0" w:rsidRPr="000C7F19" w:rsidRDefault="002265F0" w:rsidP="002265F0">
      <w:r>
        <w:t xml:space="preserve">[NYU Grossman School of Medicine, Summer 2017, NYU Langone Health, “Post-Traumatic Stress Disorder Treatment with </w:t>
      </w:r>
      <w:r w:rsidRPr="000C7F19">
        <w:rPr>
          <w:color w:val="000000" w:themeColor="text1"/>
        </w:rPr>
        <w:t xml:space="preserve">Psychedelic Drugs”, </w:t>
      </w:r>
      <w:hyperlink r:id="rId120" w:anchor=":~:text=A%20bad%20trip%20has%20the,drug%20when%20they%20are%20not" w:history="1">
        <w:r w:rsidRPr="000C7F19">
          <w:rPr>
            <w:rStyle w:val="Hyperlink"/>
            <w:color w:val="000000" w:themeColor="text1"/>
          </w:rPr>
          <w:t>https://med.nyu.edu/departments-institutes/population-health/divisions-sections-centers/medical-ethics/education/high-school-bioethics-project/learning-scenarios/ptsd-treatment-psychedelics#:~:text=A%20bad%20trip%20has%20the,drug%20when%20they%20are%20not</w:t>
        </w:r>
      </w:hyperlink>
      <w:r>
        <w:t>, Accessed July 12 2024, AMH]</w:t>
      </w:r>
    </w:p>
    <w:p w14:paraId="50F84C6C" w14:textId="77777777" w:rsidR="002265F0" w:rsidRPr="000C7F19" w:rsidRDefault="002265F0" w:rsidP="002265F0">
      <w:pPr>
        <w:rPr>
          <w:u w:val="single"/>
        </w:rPr>
      </w:pPr>
      <w:r w:rsidRPr="000C7F19">
        <w:rPr>
          <w:u w:val="single"/>
        </w:rPr>
        <w:t>Risks of Approving Psilocybin to Treat PTSD</w:t>
      </w:r>
    </w:p>
    <w:p w14:paraId="60989CC1" w14:textId="77777777" w:rsidR="002265F0" w:rsidRPr="000C7F19" w:rsidRDefault="002265F0" w:rsidP="002265F0">
      <w:pPr>
        <w:rPr>
          <w:u w:val="single"/>
        </w:rPr>
      </w:pPr>
      <w:r>
        <w:t xml:space="preserve">The strongest argument against the use of psilocybin for PTSD is the chance of </w:t>
      </w:r>
      <w:r w:rsidRPr="000C7F19">
        <w:rPr>
          <w:u w:val="single"/>
        </w:rPr>
        <w:t>a “bad trip,”</w:t>
      </w:r>
      <w:r>
        <w:t xml:space="preserve"> a scary or anxiety-inducing experience when a patient feels the psychoactive effects of the drug. This usually </w:t>
      </w:r>
      <w:r w:rsidRPr="000C7F19">
        <w:rPr>
          <w:u w:val="single"/>
        </w:rPr>
        <w:t>happens when the patient feels unsafe or uncomfortable in some way</w:t>
      </w:r>
      <w:r>
        <w:t xml:space="preserve">. </w:t>
      </w:r>
      <w:r w:rsidRPr="000C7F19">
        <w:rPr>
          <w:u w:val="single"/>
        </w:rPr>
        <w:t>A bad trip has the potential to mentally scar the individual who experiences it.</w:t>
      </w:r>
    </w:p>
    <w:p w14:paraId="0298EF5B" w14:textId="22B54DDC" w:rsidR="002265F0" w:rsidRDefault="002265F0" w:rsidP="00CD0EBC">
      <w:r w:rsidRPr="000C7F19">
        <w:rPr>
          <w:u w:val="single"/>
        </w:rPr>
        <w:lastRenderedPageBreak/>
        <w:t>People who take psychedelic drugs have also reported experiencing flashbacks, or feeling as if they are experiencing a trip on a psychedelic drug when they are not.</w:t>
      </w:r>
      <w:r>
        <w:t xml:space="preserve"> </w:t>
      </w:r>
      <w:r w:rsidRPr="000C7F19">
        <w:rPr>
          <w:u w:val="single"/>
        </w:rPr>
        <w:t>This can be dangerous in certain situations, like when operating a motor vehicle</w:t>
      </w:r>
      <w:r>
        <w:t xml:space="preserve">. Also, while it has not been shown that psychedelic drugs cause any serious health concerns, </w:t>
      </w:r>
      <w:r w:rsidRPr="000C7F19">
        <w:rPr>
          <w:u w:val="single"/>
        </w:rPr>
        <w:t>there are physical effects of psychedelic drug use that can be dangerous</w:t>
      </w:r>
      <w:r>
        <w:t xml:space="preserve">. These effects include an </w:t>
      </w:r>
      <w:r w:rsidRPr="000C7F19">
        <w:rPr>
          <w:u w:val="single"/>
        </w:rPr>
        <w:t>increase in blood pressure, an increase in body temperature, loss of appetite, nausea and vomiting, and muscular issues</w:t>
      </w:r>
      <w:r>
        <w:t xml:space="preserve">. </w:t>
      </w:r>
      <w:r w:rsidRPr="000C7F19">
        <w:rPr>
          <w:u w:val="single"/>
        </w:rPr>
        <w:t>There are also studies that show that patients do not experience any strong positive effects from psilocybin use</w:t>
      </w:r>
      <w:r>
        <w:t>.</w:t>
      </w:r>
    </w:p>
    <w:p w14:paraId="7AA975DA" w14:textId="77777777" w:rsidR="00A92E83" w:rsidRDefault="00A92E83" w:rsidP="00A92E83">
      <w:pPr>
        <w:pStyle w:val="Heading4"/>
      </w:pPr>
      <w:r>
        <w:t>Psychedelic treatments make symptoms worse, or even create new ones</w:t>
      </w:r>
    </w:p>
    <w:p w14:paraId="521B37DC" w14:textId="77777777" w:rsidR="00A92E83" w:rsidRPr="00A92E83" w:rsidRDefault="00A92E83" w:rsidP="00A92E83">
      <w:pPr>
        <w:rPr>
          <w:rStyle w:val="Style13ptBold"/>
        </w:rPr>
      </w:pPr>
      <w:r w:rsidRPr="00A92E83">
        <w:rPr>
          <w:rStyle w:val="Style13ptBold"/>
        </w:rPr>
        <w:t>Bremler et al. Imperial College London’s center for psychedelic research researcher, 23</w:t>
      </w:r>
    </w:p>
    <w:p w14:paraId="793AE2F0" w14:textId="77777777" w:rsidR="00A92E83" w:rsidRDefault="00A92E83" w:rsidP="00A92E83">
      <w:r>
        <w:t>Rebecka Bremler, Imperial College London’s c</w:t>
      </w:r>
      <w:r w:rsidRPr="00121B5D">
        <w:t>enter for psychedelic research</w:t>
      </w:r>
      <w:r>
        <w:t xml:space="preserve"> researcher , Nancy Katati, John Hopkins bachelor student, Parvinder Shergill, NHS award winner, David Erritzoe, Columbia University research fellow &amp; Robin L. Carhart-Harris, Imperial College’s Center for Psychedelic Research founder, Imperial College London’s</w:t>
      </w:r>
      <w:r w:rsidRPr="00535891">
        <w:t xml:space="preserve"> Division of Brain Sciences</w:t>
      </w:r>
      <w:r>
        <w:t xml:space="preserve"> and</w:t>
      </w:r>
      <w:r w:rsidRPr="00535891">
        <w:t xml:space="preserve"> Medicine</w:t>
      </w:r>
      <w:r>
        <w:t xml:space="preserve"> faculty, September 25, 2023, ‘</w:t>
      </w:r>
      <w:r w:rsidRPr="00B5330F">
        <w:t>Case analysis of long-term negative psychological responses to psychedelics</w:t>
      </w:r>
      <w:r>
        <w:t xml:space="preserve">’, </w:t>
      </w:r>
      <w:hyperlink r:id="rId121" w:anchor="citeas" w:history="1">
        <w:r w:rsidRPr="00453440">
          <w:rPr>
            <w:rStyle w:val="Hyperlink"/>
          </w:rPr>
          <w:t>https://www.nature.com/articles/s41598-023-41145-x#citeas</w:t>
        </w:r>
      </w:hyperlink>
      <w:r>
        <w:t>, Accessed July 12, 2024, CT</w:t>
      </w:r>
    </w:p>
    <w:p w14:paraId="6321003B" w14:textId="77777777" w:rsidR="00A92E83" w:rsidRPr="00121B5D" w:rsidRDefault="00A92E83" w:rsidP="00A92E83">
      <w:r>
        <w:t>Scientific Reports volume</w:t>
      </w:r>
    </w:p>
    <w:p w14:paraId="0412B89F" w14:textId="77777777" w:rsidR="00A92E83" w:rsidRDefault="00A92E83" w:rsidP="00A92E83">
      <w:r w:rsidRPr="00592646">
        <w:t xml:space="preserve">Recent controversies have arisen regarding claims of uncritical positive regard and hype surrounding psychedelic drugs and their therapeutic potential. Criticisms have included that study designs and reporting styles bias positive over negative outcomes. The present study was motivated by a desire to address this alleged bias by intentionally focusing exclusively on negative outcomes, defined as self-perceived ‘negative’ psychological responses lasting for at least 72 h after psychedelic use. A strong justification for this selective focus was that it might improve our ability to capture otherwise missed cases of negative response, enabling us to validate their existence and better examine their nature, as well as possible causes, which could inspire risk-mitigation strategies. Via advertisements posted on social media, </w:t>
      </w:r>
      <w:r w:rsidRPr="00592646">
        <w:rPr>
          <w:rStyle w:val="StyleUnderline"/>
        </w:rPr>
        <w:t>individuals were recruited who reported experiencing negative psychological responses to psychedelics</w:t>
      </w:r>
      <w:r w:rsidRPr="00592646">
        <w:t xml:space="preserve"> (defined as classic psychedelics plus MDMA) </w:t>
      </w:r>
      <w:r w:rsidRPr="00592646">
        <w:rPr>
          <w:rStyle w:val="StyleUnderline"/>
        </w:rPr>
        <w:t>lasting for greater than 72 h since using.</w:t>
      </w:r>
      <w:r w:rsidRPr="00592646">
        <w:t xml:space="preserve"> Volunteers were directed to an online questionnaire requiring quantitative and qualitative input. A key second phase of this study involved reviewing all of the submitted cases, identifying the most severe—e.g., where new psychiatric diagnoses were made or pre-existing symptoms made worse post psychedelic-use—and inviting these individuals to participate in a semi-structured interview with two members of our research team, during which participant experiences and backgrounds were examined in greater depth. Based on the content of these interviews, a brief summary of each case was compiled, and an explorative thematic analysis was used to identify salient and consistent themes and infer common causes. 32 individuals fully completed an onboarding questionnaire (56% male, 53% &lt; age 25); </w:t>
      </w:r>
      <w:r w:rsidRPr="00592646">
        <w:rPr>
          <w:rStyle w:val="StyleUnderline"/>
        </w:rPr>
        <w:t>37.5% of completers had a psychiatric diagnosis that emerged after their psychedelic experience, and anxiety symptoms arose or worsened in 87%. Twenty of the seemingly severer cases were invited to be interviewed; of these, 15 accepted an in-depth interview that lasted on average 60 min</w:t>
      </w:r>
      <w:r w:rsidRPr="00592646">
        <w:t xml:space="preserve">. This sample was 40% male, mean age = 31 ± 7. </w:t>
      </w:r>
      <w:r w:rsidRPr="00592646">
        <w:rPr>
          <w:rStyle w:val="StyleUnderline"/>
        </w:rPr>
        <w:t>Five of the 15 (i.e., 33%) reported receiving new psychiatric diagnoses after psychedelic-use and all fifteen reported the occurrence or worsening of psychiatric symptoms post use, with a predominance of anxiety symptoms (93%</w:t>
      </w:r>
      <w:r w:rsidRPr="00592646">
        <w:t xml:space="preserve">). </w:t>
      </w:r>
      <w:r w:rsidRPr="00592646">
        <w:rPr>
          <w:rStyle w:val="StyleUnderline"/>
        </w:rPr>
        <w:t>Distilling the content of the interviews suggested the following potential causal factors</w:t>
      </w:r>
      <w:r w:rsidRPr="00592646">
        <w:t xml:space="preserve">: unsafe or complex environments during or surrounding the experience, </w:t>
      </w:r>
      <w:r w:rsidRPr="00592646">
        <w:rPr>
          <w:rStyle w:val="StyleUnderline"/>
        </w:rPr>
        <w:t xml:space="preserve">unpleasant acute experiences (classic psychedelics), prior psychological vulnerabilities, high- </w:t>
      </w:r>
      <w:r w:rsidRPr="00592646">
        <w:rPr>
          <w:rStyle w:val="StyleUnderline"/>
        </w:rPr>
        <w:lastRenderedPageBreak/>
        <w:t>or unknown drug quantities and young age.</w:t>
      </w:r>
      <w:r w:rsidRPr="00592646">
        <w:t xml:space="preserve"> The current exploratory findings corroborate the reality of mental health iatrogenesis via psychedelic-use but due to design limitations and sample size, cannot be used to infer on its prevalence. Based on interview reports, we can infer a common, albeit multifaceted, causal mechanism, namely the combining of a pro-plasticity drug—that was often ‘over-dosed’—with adverse contextual conditions and/or special psychological vulnerability—either by young age or significant psychiatric history. Results should be interpreted with caution due to the small sample size and selective sample and study focus.</w:t>
      </w:r>
    </w:p>
    <w:p w14:paraId="5D414F6D" w14:textId="77777777" w:rsidR="00A92E83" w:rsidRDefault="00A92E83" w:rsidP="00A92E83">
      <w:pPr>
        <w:pStyle w:val="Heading4"/>
      </w:pPr>
      <w:r>
        <w:t>Studies and media often over-hype psychedelic treatments</w:t>
      </w:r>
    </w:p>
    <w:p w14:paraId="2D90F41F" w14:textId="77777777" w:rsidR="00A92E83" w:rsidRPr="00A92E83" w:rsidRDefault="00A92E83" w:rsidP="00A92E83">
      <w:pPr>
        <w:rPr>
          <w:rStyle w:val="Style13ptBold"/>
        </w:rPr>
      </w:pPr>
      <w:r w:rsidRPr="00A92E83">
        <w:rPr>
          <w:rStyle w:val="Style13ptBold"/>
        </w:rPr>
        <w:t>Bremler et al. Imperial College London’s center for psychedelic research researcher, 23</w:t>
      </w:r>
    </w:p>
    <w:p w14:paraId="2CF215D7" w14:textId="77777777" w:rsidR="00A92E83" w:rsidRPr="00B5330F" w:rsidRDefault="00A92E83" w:rsidP="00A92E83">
      <w:r>
        <w:t>Rebecka Bremler, Imperial College London’s c</w:t>
      </w:r>
      <w:r w:rsidRPr="00121B5D">
        <w:t>enter for psychedelic research</w:t>
      </w:r>
      <w:r>
        <w:t xml:space="preserve"> researcher , Nancy Katati, John Hopkins bachelor student, Parvinder Shergill, NHS award winner, David Erritzoe, Columbia University research fellow &amp; Robin L. Carhart-Harris, Imperial College’s Center for Psychedelic Research founder, Imperial College London’s</w:t>
      </w:r>
      <w:r w:rsidRPr="00535891">
        <w:t xml:space="preserve"> Division of Brain Sciences</w:t>
      </w:r>
      <w:r>
        <w:t xml:space="preserve"> and</w:t>
      </w:r>
      <w:r w:rsidRPr="00535891">
        <w:t xml:space="preserve"> Medicine</w:t>
      </w:r>
      <w:r>
        <w:t xml:space="preserve"> faculty, September 25, 2023, ‘</w:t>
      </w:r>
      <w:r w:rsidRPr="00B5330F">
        <w:t>Case analysis of long-term negative psychological responses to psychedelics</w:t>
      </w:r>
      <w:r>
        <w:t xml:space="preserve">’, </w:t>
      </w:r>
      <w:hyperlink r:id="rId122" w:anchor="citeas" w:history="1">
        <w:r w:rsidRPr="00453440">
          <w:rPr>
            <w:rStyle w:val="Hyperlink"/>
          </w:rPr>
          <w:t>https://www.nature.com/articles/s41598-023-41145-x#citeas</w:t>
        </w:r>
      </w:hyperlink>
      <w:r>
        <w:t>, Accessed July 12, 2024, CT</w:t>
      </w:r>
    </w:p>
    <w:p w14:paraId="5E3CA502" w14:textId="77777777" w:rsidR="00A92E83" w:rsidRPr="00592646" w:rsidRDefault="00A92E83" w:rsidP="00A92E83">
      <w:pPr>
        <w:rPr>
          <w:rStyle w:val="StyleUnderline"/>
        </w:rPr>
      </w:pPr>
      <w:r w:rsidRPr="00592646">
        <w:rPr>
          <w:rStyle w:val="StyleUnderline"/>
        </w:rPr>
        <w:t>In recent decades, we have witnessed the publication and promotion of promising research results regarding the therapeutic potential of psychedelic drugs, particularly in relation to psychedelic-assisted therapy in the treatment of mental illness</w:t>
      </w:r>
      <w:r>
        <w:t xml:space="preserve"> 1,2,3,4,5,6. Psychedelics are, however, much more commonly used outside of research settings. Thus, </w:t>
      </w:r>
      <w:r w:rsidRPr="00592646">
        <w:rPr>
          <w:rStyle w:val="StyleUnderline"/>
        </w:rPr>
        <w:t>the emphasis on positive outcomes in controlled studies may present a misleadingly, over-generalized positive picture of the effects of psychedelics.</w:t>
      </w:r>
    </w:p>
    <w:p w14:paraId="579317A4" w14:textId="77777777" w:rsidR="00A92E83" w:rsidRDefault="00A92E83" w:rsidP="00A92E83">
      <w:r>
        <w:t xml:space="preserve">There is a growing global industry of illegal, semi-legal and fully legal psychedelic retreats and care services, particularly in Europe and the Americas. Moreover, evidence suggests that an increasing number of individuals struggling with mental health conditions are seeking to self-medicate with psychedelics7 and epidemiological data suggests a sizeable increase in the prevalence of psychedelic-use in the last 15 years8,9,10. </w:t>
      </w:r>
      <w:r w:rsidRPr="00592646">
        <w:rPr>
          <w:rStyle w:val="StyleUnderline"/>
        </w:rPr>
        <w:t>Questionnaire based sampling of naturalistic use of psychedelics have tended to yield positive findings about the mental health benefits vs. risks [e.g.,12,13,14,15]; however, self-selection and confirmation biases may have skewed findings in this direction. Moreover, this approach may inadvertently under-sample underwhelming or iatrogenic responses e.g., due to attrition biases</w:t>
      </w:r>
      <w:r>
        <w:t xml:space="preserve"> [although see16].</w:t>
      </w:r>
    </w:p>
    <w:p w14:paraId="40FEC738" w14:textId="77777777" w:rsidR="00A92E83" w:rsidRDefault="00A92E83" w:rsidP="00A92E83">
      <w:r w:rsidRPr="00592646">
        <w:rPr>
          <w:rStyle w:val="StyleUnderline"/>
        </w:rPr>
        <w:t>The high rate and level of promissory messaging linked to the therapeutic potential of psychedelics and raised awareness of this topic e.g., due to impactful journalism4, as recently received a counteraction in the form of more critical perspective</w:t>
      </w:r>
      <w:r>
        <w:t>s17 and some mainstream media productions have also taken a predominantly negative focus on psychedelic medicine, claiming that the risk of negative responses is under-represented18.</w:t>
      </w:r>
    </w:p>
    <w:p w14:paraId="092D849E" w14:textId="77777777" w:rsidR="00A92E83" w:rsidRDefault="00A92E83" w:rsidP="00A92E83">
      <w:r>
        <w:t xml:space="preserve">Recognizing that </w:t>
      </w:r>
      <w:r w:rsidRPr="00592646">
        <w:rPr>
          <w:rStyle w:val="StyleUnderline"/>
        </w:rPr>
        <w:t xml:space="preserve">cultural and sub-cultural biases in favor of the positive effects of psychedelics may have contributed to positive research outcomes e.g., via self-selecting recruitment and confirmation biases, </w:t>
      </w:r>
      <w:r>
        <w:t>here we also sought to counter such potential biases by designing a study that explicitly and exclusively focuses on negative responses to psychedelics. We chose to focus on negative psychological outcomes and specifically those that endure for greater than 72 h post use—i.e., what we refer to as ‘long-term negative psychological responses’.</w:t>
      </w:r>
    </w:p>
    <w:p w14:paraId="324549A3" w14:textId="77777777" w:rsidR="00A92E83" w:rsidRDefault="00A92E83" w:rsidP="00A92E83">
      <w:pPr>
        <w:pStyle w:val="Heading4"/>
      </w:pPr>
      <w:r>
        <w:lastRenderedPageBreak/>
        <w:t>Most patients have severe negative reactions to psychedelic treatment</w:t>
      </w:r>
    </w:p>
    <w:p w14:paraId="2726BA73" w14:textId="77777777" w:rsidR="00A92E83" w:rsidRPr="00A92E83" w:rsidRDefault="00A92E83" w:rsidP="00A92E83">
      <w:pPr>
        <w:rPr>
          <w:rStyle w:val="Style13ptBold"/>
        </w:rPr>
      </w:pPr>
      <w:r w:rsidRPr="00A92E83">
        <w:rPr>
          <w:rStyle w:val="Style13ptBold"/>
        </w:rPr>
        <w:t>Bremler et al. Imperial College London’s center for psychedelic research researcher, 23</w:t>
      </w:r>
    </w:p>
    <w:p w14:paraId="13CB8527" w14:textId="77777777" w:rsidR="00A92E83" w:rsidRPr="00B5330F" w:rsidRDefault="00A92E83" w:rsidP="00A92E83">
      <w:r>
        <w:t>Rebecka Bremler, Imperial College London’s c</w:t>
      </w:r>
      <w:r w:rsidRPr="00121B5D">
        <w:t>enter for psychedelic research</w:t>
      </w:r>
      <w:r>
        <w:t xml:space="preserve"> researcher , Nancy Katati, John Hopkins bachelor student, Parvinder Shergill, NHS award winner, David Erritzoe, Columbia University research fellow &amp; Robin L. Carhart-Harris, Imperial College’s Center for Psychedelic Research founder, Imperial College London’s</w:t>
      </w:r>
      <w:r w:rsidRPr="00535891">
        <w:t xml:space="preserve"> Division of Brain Sciences</w:t>
      </w:r>
      <w:r>
        <w:t xml:space="preserve"> and</w:t>
      </w:r>
      <w:r w:rsidRPr="00535891">
        <w:t xml:space="preserve"> Medicine</w:t>
      </w:r>
      <w:r>
        <w:t xml:space="preserve"> faculty, September 25, 2023, ‘</w:t>
      </w:r>
      <w:r w:rsidRPr="00B5330F">
        <w:t>Case analysis of long-term negative psychological responses to psychedelics</w:t>
      </w:r>
      <w:r>
        <w:t xml:space="preserve">’, </w:t>
      </w:r>
      <w:hyperlink r:id="rId123" w:anchor="citeas" w:history="1">
        <w:r w:rsidRPr="00453440">
          <w:rPr>
            <w:rStyle w:val="Hyperlink"/>
          </w:rPr>
          <w:t>https://www.nature.com/articles/s41598-023-41145-x#citeas</w:t>
        </w:r>
      </w:hyperlink>
      <w:r>
        <w:t>, Accessed July 12, 2024, CT</w:t>
      </w:r>
    </w:p>
    <w:p w14:paraId="01BFE590" w14:textId="77777777" w:rsidR="00A92E83" w:rsidRDefault="00A92E83" w:rsidP="00A92E83">
      <w:r w:rsidRPr="00ED219B">
        <w:rPr>
          <w:rStyle w:val="StyleUnderline"/>
        </w:rPr>
        <w:t>To get an overview of the nature of participants’ negative responses, 18 symptoms were listed in the phase 1 survey</w:t>
      </w:r>
      <w:r>
        <w:t xml:space="preserve"> (see Fig. 2 for full list of symptoms listed in survey and number of participants reporting each one)—</w:t>
      </w:r>
      <w:r w:rsidRPr="00ED219B">
        <w:rPr>
          <w:rStyle w:val="StyleUnderline"/>
        </w:rPr>
        <w:t>anxiety symptoms (93%) and panic (87%) were the most prevalent in the interviewed sample.</w:t>
      </w:r>
      <w:r>
        <w:t xml:space="preserve"> In addition to this list, three </w:t>
      </w:r>
      <w:r w:rsidRPr="00ED219B">
        <w:rPr>
          <w:rStyle w:val="StyleUnderline"/>
        </w:rPr>
        <w:t>more non-listed symptoms were described</w:t>
      </w:r>
      <w:r>
        <w:t xml:space="preserve"> by seven or more interviewed participants and therefore we retrospectively added them to our list of symptoms. We categorized these emerging symptoms as ‘flashbacks of acute psychedelic experience’, ‘derealization’, ‘disconnection (including sense of stigmatization) ’ and ‘flashbacks of acute psychedelic experience’. These are described below:</w:t>
      </w:r>
    </w:p>
    <w:p w14:paraId="39D68839" w14:textId="77777777" w:rsidR="00A92E83" w:rsidRDefault="00A92E83" w:rsidP="00A92E83">
      <w:r>
        <w:t xml:space="preserve">Derealization: 7 of the 15 interviewed participants (P3, P4, P10, P20, P22, P23, P28) i.e., </w:t>
      </w:r>
      <w:r w:rsidRPr="00ED219B">
        <w:rPr>
          <w:rStyle w:val="StyleUnderline"/>
        </w:rPr>
        <w:t>47% spoke of derealization</w:t>
      </w:r>
      <w:r>
        <w:t xml:space="preserve">. This was described, for example, as “having daily out-of-body-experiences” (P20), </w:t>
      </w:r>
      <w:r w:rsidRPr="00ED219B">
        <w:rPr>
          <w:rStyle w:val="StyleUnderline"/>
        </w:rPr>
        <w:t>“reality felt thin or unstable” (P3), “[being] completely disconnected from the universe” (P10), and P23 said: “It was a… derealization… […] like, there was something wrong with my normal world?” (P23).</w:t>
      </w:r>
    </w:p>
    <w:p w14:paraId="7634D46A" w14:textId="77777777" w:rsidR="00A92E83" w:rsidRDefault="00A92E83" w:rsidP="00A92E83">
      <w:r>
        <w:t xml:space="preserve">Disconnection (including sense of stigmatization): 7 of 15 (P1, P3, P4, P10, P15, P25, P26), i.e., </w:t>
      </w:r>
      <w:r w:rsidRPr="00ED219B">
        <w:rPr>
          <w:rStyle w:val="StyleUnderline"/>
        </w:rPr>
        <w:t>47% described feeling isolated with their mental health problems following their psychedelic experience</w:t>
      </w:r>
      <w:r>
        <w:t xml:space="preserve">. For example, one person described: </w:t>
      </w:r>
      <w:r w:rsidRPr="00ED219B">
        <w:rPr>
          <w:rStyle w:val="StyleUnderline"/>
        </w:rPr>
        <w:t>“…this fundamental sense of aloneness, like no one can help me. I´m slipping into hell, I’m… my soul is alone, I’m completely disconnected from the universe</w:t>
      </w:r>
      <w:r>
        <w:t xml:space="preserve">” (P10), and “I couldn’t talk to people about it because then you’re just crazy” (P4). </w:t>
      </w:r>
      <w:r w:rsidRPr="00ED219B">
        <w:rPr>
          <w:rStyle w:val="StyleUnderline"/>
        </w:rPr>
        <w:t>This sense of isolation and critical judgement was described as anxiety-provoking and, by some, as worse than the actual symptoms</w:t>
      </w:r>
      <w:r>
        <w:t>: “But it’s the kind of vilification of HPPD, and for me, it’s not so much about having the symptoms, it’s the isolation.” (P26). Difficulties in asking for professional help, due to the stigma related to psychedelics, was also mentioned by three participants (P25, P3, P15).</w:t>
      </w:r>
    </w:p>
    <w:p w14:paraId="63C5D1F4" w14:textId="77777777" w:rsidR="00A92E83" w:rsidRDefault="00A92E83" w:rsidP="00A92E83">
      <w:r>
        <w:t xml:space="preserve">Flashbacks of acute psychedelic experience: 12 of 15 (P1, P3, P4, P10, P12, P15, P20, P22, P23, P24, P26 P28), i.e., </w:t>
      </w:r>
      <w:r w:rsidRPr="00ED219B">
        <w:rPr>
          <w:rStyle w:val="StyleUnderline"/>
        </w:rPr>
        <w:t>80%, reported that the prolonged adverse responses felt very similar and/or connected with an unpleasant</w:t>
      </w:r>
      <w:r>
        <w:t xml:space="preserve"> (e.g., frightening) </w:t>
      </w:r>
      <w:r w:rsidRPr="00ED219B">
        <w:rPr>
          <w:rStyle w:val="StyleUnderline"/>
        </w:rPr>
        <w:t>psychedelic experience</w:t>
      </w:r>
      <w:r>
        <w:t>. Some described this connection with the term ‘flashbacks’ or ‘emotional flashbacks’—</w:t>
      </w:r>
      <w:r w:rsidRPr="00ED219B">
        <w:rPr>
          <w:rStyle w:val="StyleUnderline"/>
        </w:rPr>
        <w:t>implying a PTSD-like intrusive psychological reoccurrence of experienced ‘trauma’</w:t>
      </w:r>
      <w:r>
        <w:t>. For some individuals, this perpetual psychological struggle linked to the actual drug experience, was still ongoing when they participated in the study. Eleven of these 12 participants had used a classic psychedelic and described the acute experience as overtly negative and/or frightening.</w:t>
      </w:r>
    </w:p>
    <w:p w14:paraId="3714699D" w14:textId="77777777" w:rsidR="00A92E83" w:rsidRDefault="00A92E83" w:rsidP="00A92E83">
      <w:r>
        <w:t>In one anomalous case, experiencing anxiety-provoking flashbacks of the psychedelic experience was talked about by participant 23 who had used MDMA and described her acute experience as pleasant and positive:</w:t>
      </w:r>
    </w:p>
    <w:p w14:paraId="25247C0F" w14:textId="77777777" w:rsidR="00A92E83" w:rsidRDefault="00A92E83" w:rsidP="00A92E83">
      <w:r>
        <w:lastRenderedPageBreak/>
        <w:t xml:space="preserve">“So, maybe it’s important that at this point I was hearing the same music again as I had when I took the MDMA. And it still felt the same, like very, very deep listening to the music. And then </w:t>
      </w:r>
      <w:r w:rsidRPr="00121B5D">
        <w:rPr>
          <w:rStyle w:val="StyleUnderline"/>
        </w:rPr>
        <w:t>suddenly, I had this great anxiety. It was from one second to another. It was so overwhelming, and yeah, it didn’t stop for two or three days.</w:t>
      </w:r>
      <w:r>
        <w:t>” (P23).</w:t>
      </w:r>
    </w:p>
    <w:p w14:paraId="03B824FE" w14:textId="77777777" w:rsidR="00A92E83" w:rsidRDefault="00A92E83" w:rsidP="00A92E83">
      <w:r w:rsidRPr="00121B5D">
        <w:rPr>
          <w:rStyle w:val="StyleUnderline"/>
        </w:rPr>
        <w:t>Some reported these ‘flashbacks’ being triggered</w:t>
      </w:r>
      <w:r>
        <w:t xml:space="preserve"> by cues that reminded them of the psychedelic experience, and </w:t>
      </w:r>
      <w:r w:rsidRPr="00121B5D">
        <w:rPr>
          <w:rStyle w:val="StyleUnderline"/>
        </w:rPr>
        <w:t>for others, memories could arise without an obvious trigger</w:t>
      </w:r>
      <w:r>
        <w:t xml:space="preserve"> (e.g., P28). The onset of these symptoms occurred directly after the psychedelic experience for e.g., P28, although for other participants, the symptoms had started 2 weeks (P15) or 2 months (P3) after the psychedelic experience.</w:t>
      </w:r>
    </w:p>
    <w:p w14:paraId="4A6FDA12" w14:textId="77777777" w:rsidR="00A92E83" w:rsidRDefault="00A92E83" w:rsidP="00A92E83">
      <w:r>
        <w:t>Moreover, one (P25) of the 11 participants who had used a classic psychedelic and described a positive acute experience on LSD reported symptoms of HPPD, such as visual disturbances, as the main prolonged adverse response, and anxiety as a secondary symptom caused by the HPPD.</w:t>
      </w:r>
    </w:p>
    <w:p w14:paraId="1C015869" w14:textId="6CB4853B" w:rsidR="00A92E83" w:rsidRDefault="00A92E83" w:rsidP="00CD0EBC">
      <w:r>
        <w:t xml:space="preserve">The theme of an association between an overtly challenging acute experience and subsequent prolonged adverse psychological responses was, however, otherwise very reliable. For example, </w:t>
      </w:r>
      <w:r w:rsidRPr="00121B5D">
        <w:rPr>
          <w:rStyle w:val="StyleUnderline"/>
        </w:rPr>
        <w:t>one participant (P22) described how during the psychedelic experience, she saw traumatic events, including violence and rape, that she had personally experienced in her own life</w:t>
      </w:r>
      <w:r>
        <w:t xml:space="preserve">, but she saw it from an externalized perspective (i.e., she saw herself but was not in her body). </w:t>
      </w:r>
      <w:r w:rsidRPr="00121B5D">
        <w:rPr>
          <w:rStyle w:val="StyleUnderline"/>
        </w:rPr>
        <w:t>She described the experience as extremely frightening, and although already knowing that these things had happened, seeing it all from outside compounded the significance of the event</w:t>
      </w:r>
      <w:r>
        <w:t xml:space="preserve">. </w:t>
      </w:r>
      <w:r w:rsidRPr="00121B5D">
        <w:rPr>
          <w:rStyle w:val="StyleUnderline"/>
        </w:rPr>
        <w:t>She described this as overwhelming, and reported experiencing extreme anxiety, flashbacks, nightmares and what she perceived to be agoraphobia, for many years afterwards.</w:t>
      </w:r>
      <w:r>
        <w:t xml:space="preserve"> This individual was interviewed around 12 years after the drug experience, and while most symptoms had ceased, she said that the experience had changed her in many respects. Thus, here the effect seems to be one of re-traumatization or the recovery of traumatic material that was not psychotherapeutically processed.</w:t>
      </w:r>
    </w:p>
    <w:p w14:paraId="410CB99C" w14:textId="77777777" w:rsidR="00536629" w:rsidRDefault="00536629" w:rsidP="00536629">
      <w:pPr>
        <w:pStyle w:val="Heading4"/>
      </w:pPr>
      <w:r>
        <w:t xml:space="preserve">Using psychedelics causes long and short term cognitive issues </w:t>
      </w:r>
    </w:p>
    <w:p w14:paraId="20396DF1" w14:textId="77777777" w:rsidR="00536629" w:rsidRPr="00AE26D4" w:rsidRDefault="00536629" w:rsidP="00536629">
      <w:pPr>
        <w:rPr>
          <w:rStyle w:val="Style13ptBold"/>
        </w:rPr>
      </w:pPr>
      <w:r>
        <w:rPr>
          <w:rStyle w:val="Style13ptBold"/>
        </w:rPr>
        <w:t>Skywood Recovery</w:t>
      </w:r>
      <w:r w:rsidRPr="00AE26D4">
        <w:rPr>
          <w:rStyle w:val="Style13ptBold"/>
        </w:rPr>
        <w:t xml:space="preserve"> </w:t>
      </w:r>
      <w:r>
        <w:rPr>
          <w:rStyle w:val="Style13ptBold"/>
        </w:rPr>
        <w:t>ND</w:t>
      </w:r>
      <w:r w:rsidRPr="00AE26D4">
        <w:rPr>
          <w:rStyle w:val="Style13ptBold"/>
        </w:rPr>
        <w:t xml:space="preserve"> </w:t>
      </w:r>
    </w:p>
    <w:p w14:paraId="563B68FA" w14:textId="77777777" w:rsidR="00536629" w:rsidRPr="00AE26D4" w:rsidRDefault="00536629" w:rsidP="00536629">
      <w:pPr>
        <w:rPr>
          <w:color w:val="000000"/>
        </w:rPr>
      </w:pPr>
      <w:r>
        <w:rPr>
          <w:color w:val="000000"/>
        </w:rPr>
        <w:t>[</w:t>
      </w:r>
      <w:r w:rsidRPr="00516F45">
        <w:rPr>
          <w:color w:val="000000"/>
        </w:rPr>
        <w:t>Skywood Recovery</w:t>
      </w:r>
      <w:r w:rsidRPr="00AE26D4">
        <w:rPr>
          <w:color w:val="000000"/>
        </w:rPr>
        <w:t xml:space="preserve">, </w:t>
      </w:r>
      <w:r>
        <w:rPr>
          <w:color w:val="000000"/>
        </w:rPr>
        <w:t>No Date</w:t>
      </w:r>
      <w:r w:rsidRPr="00AE26D4">
        <w:rPr>
          <w:color w:val="000000"/>
        </w:rPr>
        <w:t xml:space="preserve">, </w:t>
      </w:r>
      <w:r w:rsidRPr="00516F45">
        <w:rPr>
          <w:color w:val="000000"/>
        </w:rPr>
        <w:t>Skywood Recovery</w:t>
      </w:r>
      <w:r w:rsidRPr="00AE26D4">
        <w:rPr>
          <w:color w:val="000000"/>
        </w:rPr>
        <w:t>, “</w:t>
      </w:r>
      <w:r w:rsidRPr="00A060E1">
        <w:rPr>
          <w:color w:val="000000"/>
        </w:rPr>
        <w:t>Damaging Long-term Effects of Hallucinogens</w:t>
      </w:r>
      <w:r w:rsidRPr="00AE26D4">
        <w:rPr>
          <w:color w:val="000000"/>
        </w:rPr>
        <w:t xml:space="preserve">,” </w:t>
      </w:r>
      <w:r w:rsidRPr="00D771C7">
        <w:rPr>
          <w:color w:val="000000"/>
        </w:rPr>
        <w:t>https://skywoodrecovery.com/drug-addiction/damaging-long-term-effects-of-hallucinogens/</w:t>
      </w:r>
      <w:r w:rsidRPr="00AE26D4">
        <w:rPr>
          <w:color w:val="000000"/>
        </w:rPr>
        <w:t>, accessed</w:t>
      </w:r>
      <w:r>
        <w:rPr>
          <w:color w:val="000000"/>
        </w:rPr>
        <w:t>:07/12/2024</w:t>
      </w:r>
      <w:r w:rsidRPr="00AE26D4">
        <w:rPr>
          <w:color w:val="000000"/>
        </w:rPr>
        <w:t xml:space="preserve">, </w:t>
      </w:r>
      <w:r>
        <w:rPr>
          <w:color w:val="000000"/>
        </w:rPr>
        <w:t>shl]</w:t>
      </w:r>
    </w:p>
    <w:p w14:paraId="40372207" w14:textId="77777777" w:rsidR="00536629" w:rsidRPr="00053B71" w:rsidRDefault="00536629" w:rsidP="00536629"/>
    <w:p w14:paraId="1E212CE7" w14:textId="77777777" w:rsidR="00536629" w:rsidRPr="00A13680" w:rsidRDefault="00536629" w:rsidP="00536629">
      <w:pPr>
        <w:rPr>
          <w:rStyle w:val="StyleUnderline"/>
        </w:rPr>
      </w:pPr>
      <w:r>
        <w:t xml:space="preserve">When you take hallucinogens, they change how you experience reality. </w:t>
      </w:r>
      <w:r w:rsidRPr="002C0BD6">
        <w:rPr>
          <w:rStyle w:val="StyleUnderline"/>
        </w:rPr>
        <w:t>They immediately affect the prefrontal cortex.</w:t>
      </w:r>
      <w:r>
        <w:t xml:space="preserve"> This is the area of the brain that controls </w:t>
      </w:r>
      <w:r w:rsidRPr="00A13680">
        <w:rPr>
          <w:rStyle w:val="StyleUnderline"/>
        </w:rPr>
        <w:t>conscious thinking, cognition, and perception.</w:t>
      </w:r>
    </w:p>
    <w:p w14:paraId="79C462E5" w14:textId="77777777" w:rsidR="00536629" w:rsidRPr="00327A1C" w:rsidRDefault="00536629" w:rsidP="00536629">
      <w:pPr>
        <w:rPr>
          <w:rStyle w:val="StyleUnderline"/>
        </w:rPr>
      </w:pPr>
      <w:r>
        <w:t>These effects are relatively short-term, although some trips can last twelve hours or more</w:t>
      </w:r>
      <w:r w:rsidRPr="00327A1C">
        <w:rPr>
          <w:rStyle w:val="StyleUnderline"/>
        </w:rPr>
        <w:t>. You can experience psychosis, accidents, and injury during this time. If you keep taking hallucinogens, you continue to experience these risks and more.</w:t>
      </w:r>
    </w:p>
    <w:p w14:paraId="7E12E83E" w14:textId="77777777" w:rsidR="00536629" w:rsidRDefault="00536629" w:rsidP="00536629">
      <w:r>
        <w:t>What Are Hallucinogens?</w:t>
      </w:r>
    </w:p>
    <w:p w14:paraId="366498DF" w14:textId="77777777" w:rsidR="00536629" w:rsidRDefault="00536629" w:rsidP="00536629">
      <w:r>
        <w:lastRenderedPageBreak/>
        <w:t>Hallucinogens are drugs that change how you experience the world around you. They change what you see, think, and feel. There are many types of hallucinogens, and some of the most common include the following:</w:t>
      </w:r>
    </w:p>
    <w:p w14:paraId="4C4970B6" w14:textId="77777777" w:rsidR="00536629" w:rsidRDefault="00536629" w:rsidP="00536629">
      <w:r>
        <w:t>LSD/Acid</w:t>
      </w:r>
    </w:p>
    <w:p w14:paraId="3875DDD2" w14:textId="77777777" w:rsidR="00536629" w:rsidRDefault="00536629" w:rsidP="00536629">
      <w:r w:rsidRPr="00A13680">
        <w:rPr>
          <w:rStyle w:val="StyleUnderline"/>
        </w:rPr>
        <w:t>Psilocybi</w:t>
      </w:r>
      <w:r>
        <w:t>n/Mushrooms</w:t>
      </w:r>
    </w:p>
    <w:p w14:paraId="1CCB83C1" w14:textId="77777777" w:rsidR="00536629" w:rsidRDefault="00536629" w:rsidP="00536629">
      <w:r>
        <w:t>MDMD/ecstasy/Molly</w:t>
      </w:r>
    </w:p>
    <w:p w14:paraId="468A3B02" w14:textId="77777777" w:rsidR="00536629" w:rsidRDefault="00536629" w:rsidP="00536629">
      <w:r>
        <w:t>PCP</w:t>
      </w:r>
    </w:p>
    <w:p w14:paraId="4006A8E6" w14:textId="77777777" w:rsidR="00536629" w:rsidRDefault="00536629" w:rsidP="00536629">
      <w:r>
        <w:t>Ketamine/Special K</w:t>
      </w:r>
    </w:p>
    <w:p w14:paraId="5A8A4BFB" w14:textId="77777777" w:rsidR="00536629" w:rsidRDefault="00536629" w:rsidP="00536629">
      <w:r w:rsidRPr="00A13680">
        <w:rPr>
          <w:rStyle w:val="StyleUnderline"/>
        </w:rPr>
        <w:t>DXM</w:t>
      </w:r>
      <w:r>
        <w:t xml:space="preserve"> (Dextromethorphan)</w:t>
      </w:r>
    </w:p>
    <w:p w14:paraId="0691C084" w14:textId="77777777" w:rsidR="00536629" w:rsidRPr="00A13680" w:rsidRDefault="00536629" w:rsidP="00536629">
      <w:pPr>
        <w:rPr>
          <w:rStyle w:val="StyleUnderline"/>
        </w:rPr>
      </w:pPr>
      <w:r w:rsidRPr="00A13680">
        <w:rPr>
          <w:rStyle w:val="StyleUnderline"/>
        </w:rPr>
        <w:t>Peyote</w:t>
      </w:r>
    </w:p>
    <w:p w14:paraId="209343C0" w14:textId="77777777" w:rsidR="00536629" w:rsidRDefault="00536629" w:rsidP="00536629">
      <w:r>
        <w:t>Some hallucinogens are “natural” or derived from plants. Others are completely synthetic and developed for medical or recreational purposes.</w:t>
      </w:r>
    </w:p>
    <w:p w14:paraId="4C9ACE47" w14:textId="77777777" w:rsidR="00536629" w:rsidRDefault="00536629" w:rsidP="00536629">
      <w:r>
        <w:t>What Happens Right After You Take a Hallucinogen?</w:t>
      </w:r>
    </w:p>
    <w:p w14:paraId="69E8561A" w14:textId="77777777" w:rsidR="00536629" w:rsidRDefault="00536629" w:rsidP="00536629">
      <w:r>
        <w:t>Hallucinogens create a number of short-term side effects. What you experience, and how strongly you experience it, varies from person to person and dose to dose. However in general, when you use a hallucinogen, you can expect any or all of the following:</w:t>
      </w:r>
    </w:p>
    <w:p w14:paraId="113C1B42" w14:textId="77777777" w:rsidR="00536629" w:rsidRPr="006D215D" w:rsidRDefault="00536629" w:rsidP="00536629">
      <w:pPr>
        <w:rPr>
          <w:rStyle w:val="StyleUnderline"/>
        </w:rPr>
      </w:pPr>
      <w:r>
        <w:t xml:space="preserve">Rapidly changing feelings and mood alterations. </w:t>
      </w:r>
      <w:r w:rsidRPr="006D215D">
        <w:rPr>
          <w:rStyle w:val="StyleUnderline"/>
        </w:rPr>
        <w:t>You may feel euphoric, depressed, violent, anxious, afraid and more, and all within a short period of time.</w:t>
      </w:r>
    </w:p>
    <w:p w14:paraId="49EE7776" w14:textId="77777777" w:rsidR="00536629" w:rsidRDefault="00536629" w:rsidP="00536629">
      <w:r>
        <w:t>Distorted sense of reality. Time, direction, and distance may all become jumbled.</w:t>
      </w:r>
    </w:p>
    <w:p w14:paraId="5C69C474" w14:textId="77777777" w:rsidR="00536629" w:rsidRDefault="00536629" w:rsidP="00536629">
      <w:r>
        <w:t>Synesthesia. Senses may blend together so that you feel like you can see music or hear colors.</w:t>
      </w:r>
    </w:p>
    <w:p w14:paraId="60A28721" w14:textId="77777777" w:rsidR="00536629" w:rsidRDefault="00536629" w:rsidP="00536629">
      <w:r>
        <w:t>Visual hallucinations. You may see things that aren’t there or experience an intensified sense of vision.</w:t>
      </w:r>
    </w:p>
    <w:p w14:paraId="5626F9E5" w14:textId="77777777" w:rsidR="00536629" w:rsidRDefault="00536629" w:rsidP="00536629">
      <w:r>
        <w:t>Depersonalization. You may have an “out of body” experience where you feel weightless or disconnected, or you may lose all sense of identity or self.</w:t>
      </w:r>
    </w:p>
    <w:p w14:paraId="304D982A" w14:textId="77777777" w:rsidR="00536629" w:rsidRDefault="00536629" w:rsidP="00536629">
      <w:r>
        <w:t xml:space="preserve">Side effects are different every time and can range from a “positive” experience to a bad trip marked mostly by fear or anxiety. </w:t>
      </w:r>
      <w:r w:rsidRPr="006D215D">
        <w:rPr>
          <w:rStyle w:val="StyleUnderline"/>
        </w:rPr>
        <w:t>Because sense of reality and perception is skewed, you may put yourself and others at risk even during a “good” trip.</w:t>
      </w:r>
    </w:p>
    <w:p w14:paraId="2BD35229" w14:textId="77777777" w:rsidR="00536629" w:rsidRDefault="00536629" w:rsidP="00536629">
      <w:r>
        <w:t>What Happens If You Keep Taking Hallucinogens?</w:t>
      </w:r>
    </w:p>
    <w:p w14:paraId="6503ACA2" w14:textId="77777777" w:rsidR="00536629" w:rsidRDefault="00536629" w:rsidP="00536629">
      <w:r>
        <w:t>Every time you take a hallucinogen, there are risks involved. If you keep taking them, the</w:t>
      </w:r>
      <w:r w:rsidRPr="006D215D">
        <w:rPr>
          <w:rStyle w:val="StyleUnderline"/>
        </w:rPr>
        <w:t>se risks continue and more add on. You may experience long-term side effects of hallucinogen use such as persistent psychosis, Hallucinogen Persisting Perception Disorder</w:t>
      </w:r>
      <w:r>
        <w:t xml:space="preserve"> (HPPD), flashbacks, and more.</w:t>
      </w:r>
    </w:p>
    <w:p w14:paraId="5902B677" w14:textId="77777777" w:rsidR="00536629" w:rsidRDefault="00536629" w:rsidP="00536629">
      <w:r>
        <w:t>Long-Term Hallucinogen Use and Persistent Psychosis</w:t>
      </w:r>
    </w:p>
    <w:p w14:paraId="581ED77C" w14:textId="77777777" w:rsidR="00536629" w:rsidRDefault="00536629" w:rsidP="00536629">
      <w:r>
        <w:t>Hallucinogenic drugs can lead to longer-lasting, recurring or persistent psychosis. The National Institute on Drug Abuse explains that this involves experiencing the following:1</w:t>
      </w:r>
    </w:p>
    <w:p w14:paraId="323D8B3C" w14:textId="77777777" w:rsidR="00536629" w:rsidRDefault="00536629" w:rsidP="00536629">
      <w:r>
        <w:lastRenderedPageBreak/>
        <w:t>Visual disturbances</w:t>
      </w:r>
    </w:p>
    <w:p w14:paraId="7E1358CE" w14:textId="77777777" w:rsidR="00536629" w:rsidRDefault="00536629" w:rsidP="00536629">
      <w:r>
        <w:t>Disorganized thinking</w:t>
      </w:r>
    </w:p>
    <w:p w14:paraId="4742D923" w14:textId="77777777" w:rsidR="00536629" w:rsidRDefault="00536629" w:rsidP="00536629">
      <w:r>
        <w:t>Paranoia</w:t>
      </w:r>
    </w:p>
    <w:p w14:paraId="6A90E8C2" w14:textId="77777777" w:rsidR="00536629" w:rsidRDefault="00536629" w:rsidP="00536629">
      <w:r>
        <w:t>Mood disturbances</w:t>
      </w:r>
    </w:p>
    <w:p w14:paraId="543E3A89" w14:textId="77777777" w:rsidR="00536629" w:rsidRDefault="00536629" w:rsidP="00536629">
      <w:r w:rsidRPr="006D215D">
        <w:rPr>
          <w:rStyle w:val="StyleUnderline"/>
        </w:rPr>
        <w:t>You may also experience acute panic</w:t>
      </w:r>
      <w:r>
        <w:t xml:space="preserve"> attacks. Symptoms may resemble paranoid schizophrenia and involve hallucinations, delusional thinking, and abnormal behavior. Persistent psychosis symptoms occur even when you are no longer high and at unexpected or unwanted times.</w:t>
      </w:r>
    </w:p>
    <w:p w14:paraId="72586E5C" w14:textId="77777777" w:rsidR="00536629" w:rsidRDefault="00536629" w:rsidP="00536629">
      <w:r>
        <w:t>Long-Term Hallucinogen Use and HPPD</w:t>
      </w:r>
    </w:p>
    <w:p w14:paraId="458EC266" w14:textId="77777777" w:rsidR="00536629" w:rsidRDefault="00536629" w:rsidP="00536629">
      <w:r>
        <w:t>Hallucinogen Persisting Perception Disorder (HPPD) is marked by visual disturbances. You may see halos, random shapes, or color or motion in your peripheral vision. The symptoms of HPPD are sometimes mistaken for neurological conditions, like a stroke or a brain tumor. Therapeutic Advances in Psychopharmacology explains that you’ll know what you’re seeing isn’t real, but this doesn’t make it any less intrusive or disturbing in your everyday life.2</w:t>
      </w:r>
    </w:p>
    <w:p w14:paraId="10C48A04" w14:textId="77777777" w:rsidR="00536629" w:rsidRDefault="00536629" w:rsidP="00536629">
      <w:r>
        <w:t xml:space="preserve">While immediate effects of hallucinogens only last minutes or hours, </w:t>
      </w:r>
      <w:r w:rsidRPr="00CD184C">
        <w:rPr>
          <w:rStyle w:val="StyleUnderline"/>
        </w:rPr>
        <w:t>HPPD can continue for years</w:t>
      </w:r>
      <w:r>
        <w:t>.</w:t>
      </w:r>
    </w:p>
    <w:p w14:paraId="5EEF6F74" w14:textId="77777777" w:rsidR="00536629" w:rsidRDefault="00536629" w:rsidP="00536629">
      <w:r>
        <w:t>Flashbacks Resulting from Hallucinogen Use</w:t>
      </w:r>
    </w:p>
    <w:p w14:paraId="2293913B" w14:textId="77777777" w:rsidR="00536629" w:rsidRDefault="00536629" w:rsidP="00536629">
      <w:r>
        <w:t>During a flashback, you re-experience some or even all of the changes in mood, perception, and feeling that you’ve experienced while on the drug. In other words, you feel high or like you’re on a trip even when you’re sober.</w:t>
      </w:r>
    </w:p>
    <w:p w14:paraId="123740FB" w14:textId="77777777" w:rsidR="00536629" w:rsidRDefault="00536629" w:rsidP="00536629">
      <w:r>
        <w:t>Flashbacks can take place months or even years after you stop using hallucinogens. And Therapeutic Advances shares that up to 50% of hallucinogen users experience these flashbacks. They can be triggered by stress, fatigue, and use of other drugs, or they can be completely unexpected.</w:t>
      </w:r>
    </w:p>
    <w:p w14:paraId="6CC487AA" w14:textId="77777777" w:rsidR="00536629" w:rsidRDefault="00536629" w:rsidP="00536629">
      <w:r>
        <w:t>Other Long-Term Effects of Hallucinogens</w:t>
      </w:r>
    </w:p>
    <w:p w14:paraId="4A958496" w14:textId="77777777" w:rsidR="00536629" w:rsidRPr="0017514A" w:rsidRDefault="00536629" w:rsidP="00536629">
      <w:pPr>
        <w:rPr>
          <w:rStyle w:val="StyleUnderline"/>
        </w:rPr>
      </w:pPr>
      <w:r>
        <w:t xml:space="preserve">Hallucinogens can cause long-term changes in how you think and feel. For example, </w:t>
      </w:r>
      <w:r w:rsidRPr="0017514A">
        <w:rPr>
          <w:rStyle w:val="StyleUnderline"/>
        </w:rPr>
        <w:t>some users experience Amotivational Syndrome, a syndrome marked by apathy, passivity and little interest in life. You may become socially withdrawn or perform well below your potential.</w:t>
      </w:r>
    </w:p>
    <w:p w14:paraId="650C43AF" w14:textId="77777777" w:rsidR="00536629" w:rsidRDefault="00536629" w:rsidP="00536629">
      <w:r>
        <w:t>You may also experience the following:</w:t>
      </w:r>
    </w:p>
    <w:p w14:paraId="228D7E92" w14:textId="77777777" w:rsidR="00536629" w:rsidRDefault="00536629" w:rsidP="00536629">
      <w:r w:rsidRPr="0017514A">
        <w:rPr>
          <w:rStyle w:val="StyleUnderline"/>
        </w:rPr>
        <w:t>Difficulty with</w:t>
      </w:r>
      <w:r>
        <w:t xml:space="preserve"> speech and </w:t>
      </w:r>
      <w:r w:rsidRPr="0017514A">
        <w:rPr>
          <w:rStyle w:val="StyleUnderline"/>
        </w:rPr>
        <w:t>thought</w:t>
      </w:r>
    </w:p>
    <w:p w14:paraId="293D7365" w14:textId="77777777" w:rsidR="00536629" w:rsidRDefault="00536629" w:rsidP="00536629">
      <w:r>
        <w:t>Weight loss</w:t>
      </w:r>
    </w:p>
    <w:p w14:paraId="3580A0B1" w14:textId="77777777" w:rsidR="00536629" w:rsidRPr="0017514A" w:rsidRDefault="00536629" w:rsidP="00536629">
      <w:pPr>
        <w:rPr>
          <w:rStyle w:val="StyleUnderline"/>
        </w:rPr>
      </w:pPr>
      <w:r w:rsidRPr="0017514A">
        <w:rPr>
          <w:rStyle w:val="StyleUnderline"/>
        </w:rPr>
        <w:t>Depression</w:t>
      </w:r>
    </w:p>
    <w:p w14:paraId="22A16637" w14:textId="77777777" w:rsidR="00536629" w:rsidRDefault="00536629" w:rsidP="00536629">
      <w:r>
        <w:t>Memory loss</w:t>
      </w:r>
    </w:p>
    <w:p w14:paraId="24DB2380" w14:textId="77777777" w:rsidR="00536629" w:rsidRPr="0017514A" w:rsidRDefault="00536629" w:rsidP="00536629">
      <w:pPr>
        <w:rPr>
          <w:rStyle w:val="StyleUnderline"/>
        </w:rPr>
      </w:pPr>
      <w:r w:rsidRPr="0017514A">
        <w:rPr>
          <w:rStyle w:val="StyleUnderline"/>
        </w:rPr>
        <w:t>Violent behavior</w:t>
      </w:r>
    </w:p>
    <w:p w14:paraId="05ED9EF9" w14:textId="77777777" w:rsidR="00536629" w:rsidRDefault="00536629" w:rsidP="00536629">
      <w:r>
        <w:t>Increased panic</w:t>
      </w:r>
    </w:p>
    <w:p w14:paraId="07F87626" w14:textId="77777777" w:rsidR="00536629" w:rsidRPr="0017514A" w:rsidRDefault="00536629" w:rsidP="00536629">
      <w:pPr>
        <w:rPr>
          <w:rStyle w:val="StyleUnderline"/>
        </w:rPr>
      </w:pPr>
      <w:r w:rsidRPr="0017514A">
        <w:rPr>
          <w:rStyle w:val="StyleUnderline"/>
        </w:rPr>
        <w:t>Impaired concentration</w:t>
      </w:r>
    </w:p>
    <w:p w14:paraId="61D9526A" w14:textId="77777777" w:rsidR="00536629" w:rsidRPr="0017514A" w:rsidRDefault="00536629" w:rsidP="00536629">
      <w:pPr>
        <w:rPr>
          <w:rStyle w:val="StyleUnderline"/>
        </w:rPr>
      </w:pPr>
      <w:r w:rsidRPr="0017514A">
        <w:rPr>
          <w:rStyle w:val="StyleUnderline"/>
        </w:rPr>
        <w:lastRenderedPageBreak/>
        <w:t>Substance use disorder or addiction</w:t>
      </w:r>
    </w:p>
    <w:p w14:paraId="639E0AAF" w14:textId="0553DAAE" w:rsidR="00536629" w:rsidRPr="002265F0" w:rsidRDefault="00536629" w:rsidP="00CD0EBC">
      <w:pPr>
        <w:rPr>
          <w:rStyle w:val="StyleUnderline"/>
          <w:u w:val="none"/>
        </w:rPr>
      </w:pPr>
      <w:r>
        <w:t>While any long-term effects of hallucinogen use can interrupt life, most of these subside once you get help and get sober.</w:t>
      </w:r>
    </w:p>
    <w:p w14:paraId="7DE4BBA2" w14:textId="50E9CA40" w:rsidR="00CD0EBC" w:rsidRPr="00564EBF" w:rsidRDefault="00CD0EBC" w:rsidP="00CD0EBC">
      <w:pPr>
        <w:pStyle w:val="Heading3"/>
      </w:pPr>
      <w:r w:rsidRPr="00564EBF">
        <w:lastRenderedPageBreak/>
        <w:t>Turn</w:t>
      </w:r>
      <w:r>
        <w:t xml:space="preserve"> – Indigenous culture </w:t>
      </w:r>
    </w:p>
    <w:p w14:paraId="4AFF37A1" w14:textId="77777777" w:rsidR="00CD0EBC" w:rsidRDefault="00CD0EBC" w:rsidP="00CD0EBC">
      <w:pPr>
        <w:pStyle w:val="Heading4"/>
      </w:pPr>
      <w:r>
        <w:t>Turn – the plan fuels overconsumption, black markets, and synthetic plant development at the expense of indigenous culture</w:t>
      </w:r>
    </w:p>
    <w:p w14:paraId="3C05E60B" w14:textId="77777777" w:rsidR="00CD0EBC" w:rsidRPr="005F6367" w:rsidRDefault="00CD0EBC" w:rsidP="00CD0EBC">
      <w:pPr>
        <w:rPr>
          <w:rStyle w:val="Style13ptBold"/>
        </w:rPr>
      </w:pPr>
      <w:r w:rsidRPr="005F6367">
        <w:rPr>
          <w:rStyle w:val="Style13ptBold"/>
        </w:rPr>
        <w:t>McGivney, The Guardian Journalist, 23</w:t>
      </w:r>
    </w:p>
    <w:p w14:paraId="49570392" w14:textId="77777777" w:rsidR="00CD0EBC" w:rsidRPr="003A7038" w:rsidRDefault="00CD0EBC" w:rsidP="00CD0EBC">
      <w:r>
        <w:t>[Annette, 12/19/23, The Guardian, “Peyote is the darling of the psychedelics renaissance. Indigenous users say it co-opts ‘a sacred way of life’”, https://www.theguardian.com/us-news/2023/dec/19/indigenous-communities-protecting-psychedelics-peyote-corporations, accessed 7/12/24, LR]</w:t>
      </w:r>
    </w:p>
    <w:p w14:paraId="2A30CE22" w14:textId="77777777" w:rsidR="00CD0EBC" w:rsidRPr="005F6367" w:rsidRDefault="00CD0EBC" w:rsidP="00CD0EBC">
      <w:pPr>
        <w:rPr>
          <w:rStyle w:val="StyleUnderline"/>
        </w:rPr>
      </w:pPr>
      <w:r w:rsidRPr="005F6367">
        <w:rPr>
          <w:rStyle w:val="StyleUnderline"/>
        </w:rPr>
        <w:t>Peyote, mescaline and other hallucinogenics</w:t>
      </w:r>
      <w:r>
        <w:t xml:space="preserve"> such as LSD, MDMA, ayahuasca and magic mushrooms </w:t>
      </w:r>
      <w:r w:rsidRPr="005F6367">
        <w:rPr>
          <w:rStyle w:val="StyleUnderline"/>
        </w:rPr>
        <w:t>are being touted for their capacity to revolutionise the treatment of PTSD, addiction and other health problems.</w:t>
      </w:r>
      <w:r>
        <w:t xml:space="preserve"> In recent years</w:t>
      </w:r>
      <w:r w:rsidRPr="005F6367">
        <w:rPr>
          <w:rStyle w:val="StyleUnderline"/>
        </w:rPr>
        <w:t>, progressive politicians, doctors, community groups and Silicon Valley investors alike have thrown their weight behind decriminalization bills in dozens of US states and cities.</w:t>
      </w:r>
    </w:p>
    <w:p w14:paraId="2D60BCE1" w14:textId="77777777" w:rsidR="00CD0EBC" w:rsidRPr="005F6367" w:rsidRDefault="00CD0EBC" w:rsidP="00CD0EBC">
      <w:pPr>
        <w:rPr>
          <w:rStyle w:val="StyleUnderline"/>
        </w:rPr>
      </w:pPr>
      <w:r w:rsidRPr="005F6367">
        <w:rPr>
          <w:rStyle w:val="StyleUnderline"/>
        </w:rPr>
        <w:t>Their goal to spread the benefits of psychedelics may be well-intentioned, but for Indigenous Americans, the boom has a dark side that rarely comes up in venture capital pitches. Many Diné tribal members are describing this moment as a “peyote crisis” that threatens to appropriate and commodify their sacred way of life.</w:t>
      </w:r>
    </w:p>
    <w:p w14:paraId="733AC4FF" w14:textId="77777777" w:rsidR="00CD0EBC" w:rsidRDefault="00CD0EBC" w:rsidP="00CD0EBC">
      <w:r w:rsidRPr="005F6367">
        <w:rPr>
          <w:rStyle w:val="StyleUnderline"/>
        </w:rPr>
        <w:t>Their concerns are multifold. Decriminalizing peyote could fuel poaching and a black market for the slow-growing cactus, whose limited habitat is already threatened by climate change and development. A sudden surge in demand might completely wipe out peyote from its natural environment</w:t>
      </w:r>
      <w:r>
        <w:t>, traditional practitioners say.</w:t>
      </w:r>
    </w:p>
    <w:p w14:paraId="30A472DC" w14:textId="77777777" w:rsidR="00CD0EBC" w:rsidRPr="005F6367" w:rsidRDefault="00CD0EBC" w:rsidP="00CD0EBC">
      <w:pPr>
        <w:rPr>
          <w:rStyle w:val="StyleUnderline"/>
        </w:rPr>
      </w:pPr>
      <w:r w:rsidRPr="005F6367">
        <w:rPr>
          <w:rStyle w:val="StyleUnderline"/>
        </w:rPr>
        <w:t>Then there are the deeper concerns about turning peyote and mescaline into an on-demand drug. Members of the Native American church of North America</w:t>
      </w:r>
      <w:r>
        <w:t xml:space="preserve">, an inter-tribal religion that revolves around the ancient practice of peyotism, </w:t>
      </w:r>
      <w:r w:rsidRPr="005F6367">
        <w:rPr>
          <w:rStyle w:val="StyleUnderline"/>
        </w:rPr>
        <w:t>are alarmed by pharmaceutical ventures seeking to create mescaline in a lab, in much the same way opium from the poppy flower was synthesized to create fentanyl.</w:t>
      </w:r>
    </w:p>
    <w:p w14:paraId="2FD71DF1" w14:textId="77777777" w:rsidR="00CD0EBC" w:rsidRPr="005F6367" w:rsidRDefault="00CD0EBC" w:rsidP="00CD0EBC">
      <w:pPr>
        <w:rPr>
          <w:rStyle w:val="StyleUnderline"/>
        </w:rPr>
      </w:pPr>
      <w:r w:rsidRPr="005F6367">
        <w:rPr>
          <w:rStyle w:val="StyleUnderline"/>
        </w:rPr>
        <w:t>Non-Indigenous leaders in the psychedelic space insist they are respecting Native American spirituality by using synthetic mescaline instead of the real thing. Dozens of Indigenous Americans interviewed for this story see it otherwise.</w:t>
      </w:r>
    </w:p>
    <w:p w14:paraId="6AA46CFB" w14:textId="77777777" w:rsidR="00CD0EBC" w:rsidRPr="005F6367" w:rsidRDefault="00CD0EBC" w:rsidP="00CD0EBC">
      <w:pPr>
        <w:rPr>
          <w:rStyle w:val="StyleUnderline"/>
        </w:rPr>
      </w:pPr>
      <w:r>
        <w:t>“</w:t>
      </w:r>
      <w:r w:rsidRPr="005F6367">
        <w:rPr>
          <w:rStyle w:val="StyleUnderline"/>
        </w:rPr>
        <w:t>How would Christians feel if Jesus</w:t>
      </w:r>
      <w:r>
        <w:t xml:space="preserve"> Christ </w:t>
      </w:r>
      <w:r w:rsidRPr="005F6367">
        <w:rPr>
          <w:rStyle w:val="StyleUnderline"/>
        </w:rPr>
        <w:t>was cloned?” aske</w:t>
      </w:r>
      <w:r>
        <w:t xml:space="preserve">d Justin Jones, </w:t>
      </w:r>
      <w:r w:rsidRPr="005F6367">
        <w:rPr>
          <w:rStyle w:val="StyleUnderline"/>
        </w:rPr>
        <w:t>a Diné peyote practitioner and legal counsel for the Native American church of North America</w:t>
      </w:r>
      <w:r>
        <w:t>, a non-profit organization that advocates for more than 300,000 members. “</w:t>
      </w:r>
      <w:r w:rsidRPr="005F6367">
        <w:rPr>
          <w:rStyle w:val="StyleUnderline"/>
        </w:rPr>
        <w:t>And while the real Jesus is protected, people could do whatever they wanted to the clone.”</w:t>
      </w:r>
    </w:p>
    <w:p w14:paraId="40F5CF7F" w14:textId="77777777" w:rsidR="00CD0EBC" w:rsidRDefault="00CD0EBC" w:rsidP="00CD0EBC">
      <w:r w:rsidRPr="005F6367">
        <w:rPr>
          <w:rStyle w:val="StyleUnderline"/>
        </w:rPr>
        <w:t>At its core, the push to medicalize and mass-produce peyote and mescaline goes against the Indigenous American worldview of interconnectedness. There are no English words that describe how the spiritual character of peyote is inextricably intertwined with its hallucinogenic properties, the land where it grows and the Indigenous Americans who consume it</w:t>
      </w:r>
      <w:r>
        <w:t>, says Jones. In the Navajo language, Jones describes this harmonic oneness as azee’ hinááh biníłch’idiyin, be’adínídíín.</w:t>
      </w:r>
    </w:p>
    <w:p w14:paraId="31260DB5" w14:textId="77777777" w:rsidR="00CD0EBC" w:rsidRDefault="00CD0EBC" w:rsidP="00CD0EBC">
      <w:pPr>
        <w:rPr>
          <w:rStyle w:val="StyleUnderline"/>
        </w:rPr>
      </w:pPr>
      <w:r w:rsidRPr="00564EBF">
        <w:rPr>
          <w:rStyle w:val="StyleUnderline"/>
        </w:rPr>
        <w:lastRenderedPageBreak/>
        <w:t>Creating synthetic mescaline</w:t>
      </w:r>
      <w:r>
        <w:t xml:space="preserve"> in a lab or growing peyote in a greenhouse </w:t>
      </w:r>
      <w:r w:rsidRPr="00564EBF">
        <w:rPr>
          <w:rStyle w:val="StyleUnderline"/>
        </w:rPr>
        <w:t>is a violation of natural law, and interrupts the unique symbiotic relationship with the plant. “What western scientists call mescaline is for us the essence of the medicine</w:t>
      </w:r>
      <w:r>
        <w:t>,” said Jones</w:t>
      </w:r>
      <w:r w:rsidRPr="00564EBF">
        <w:rPr>
          <w:rStyle w:val="StyleUnderline"/>
        </w:rPr>
        <w:t>. “It is the soul of it and what makes it holy.”</w:t>
      </w:r>
    </w:p>
    <w:p w14:paraId="4A0F77C5" w14:textId="77777777" w:rsidR="00CD0EBC" w:rsidRDefault="00CD0EBC" w:rsidP="00CD0EBC">
      <w:pPr>
        <w:pStyle w:val="Heading4"/>
      </w:pPr>
      <w:r>
        <w:t xml:space="preserve">Use of traditional knowledge for psychedelics recreates colonial exploitation </w:t>
      </w:r>
    </w:p>
    <w:p w14:paraId="4E7290D0" w14:textId="77777777" w:rsidR="00CD0EBC" w:rsidRPr="005F6367" w:rsidRDefault="00CD0EBC" w:rsidP="00CD0EBC">
      <w:pPr>
        <w:rPr>
          <w:rStyle w:val="Style13ptBold"/>
        </w:rPr>
      </w:pPr>
      <w:r w:rsidRPr="005F6367">
        <w:rPr>
          <w:rStyle w:val="Style13ptBold"/>
        </w:rPr>
        <w:t>McGivney, The Guardian Journalist, 23</w:t>
      </w:r>
    </w:p>
    <w:p w14:paraId="1C2A6A02" w14:textId="77777777" w:rsidR="00CD0EBC" w:rsidRPr="00564EBF" w:rsidRDefault="00CD0EBC" w:rsidP="00CD0EBC">
      <w:pPr>
        <w:rPr>
          <w:rStyle w:val="StyleUnderline"/>
          <w:u w:val="none"/>
        </w:rPr>
      </w:pPr>
      <w:r>
        <w:t>[Annette, 12/19/23, The Guardian, “Peyote is the darling of the psychedelics renaissance. Indigenous users say it co-opts ‘a sacred way of life’”, https://www.theguardian.com/us-news/2023/dec/19/indigenous-communities-protecting-psychedelics-peyote-corporations, accessed 7/12/24, LR]</w:t>
      </w:r>
    </w:p>
    <w:p w14:paraId="22319E87" w14:textId="77777777" w:rsidR="00CD0EBC" w:rsidRDefault="00CD0EBC" w:rsidP="00CD0EBC">
      <w:r w:rsidRPr="00564EBF">
        <w:rPr>
          <w:rStyle w:val="StyleUnderline"/>
        </w:rPr>
        <w:t>Traditional peyote practitioners emphasise that they are not against the use of all psychedelics to innovate new treatments for addiction and PTSD. A</w:t>
      </w:r>
      <w:r>
        <w:t>fter all, their experiences prove just how powerful a healing tool these substances can be.</w:t>
      </w:r>
    </w:p>
    <w:p w14:paraId="649B65AD" w14:textId="77777777" w:rsidR="00CD0EBC" w:rsidRDefault="00CD0EBC" w:rsidP="00CD0EBC">
      <w:r w:rsidRPr="00564EBF">
        <w:rPr>
          <w:rStyle w:val="StyleUnderline"/>
        </w:rPr>
        <w:t>But they question why peyote and mescaline need to be used when a variety of other tools</w:t>
      </w:r>
      <w:r>
        <w:t xml:space="preserve"> – especially psilocybin and MDMA – </w:t>
      </w:r>
      <w:r w:rsidRPr="00564EBF">
        <w:rPr>
          <w:rStyle w:val="StyleUnderline"/>
        </w:rPr>
        <w:t>have proven effective. In rushing to medicalize peyote, which has a unique history and a sacred role for tribes, the decriminalisation movement risks perpetuating more harm in the name of doing good</w:t>
      </w:r>
      <w:r>
        <w:t>, they say.</w:t>
      </w:r>
    </w:p>
    <w:p w14:paraId="38988660" w14:textId="77777777" w:rsidR="00CD0EBC" w:rsidRDefault="00CD0EBC" w:rsidP="00CD0EBC">
      <w:r>
        <w:t>“</w:t>
      </w:r>
      <w:r w:rsidRPr="00564EBF">
        <w:rPr>
          <w:rStyle w:val="StyleUnderline"/>
        </w:rPr>
        <w:t>I’m all for healing,” said</w:t>
      </w:r>
      <w:r>
        <w:t xml:space="preserve"> Cora Maxx-Phillips</w:t>
      </w:r>
      <w:r w:rsidRPr="00564EBF">
        <w:rPr>
          <w:rStyle w:val="StyleUnderline"/>
        </w:rPr>
        <w:t>, a social worker, member of the Navajo Nation</w:t>
      </w:r>
      <w:r>
        <w:t xml:space="preserve"> human rights commission </w:t>
      </w:r>
      <w:r w:rsidRPr="00564EBF">
        <w:rPr>
          <w:rStyle w:val="StyleUnderline"/>
        </w:rPr>
        <w:t>and board member of the Council of Peyote Way of Life Coalition</w:t>
      </w:r>
      <w:r>
        <w:t>, a grassroots group in the Navajo Nation.</w:t>
      </w:r>
    </w:p>
    <w:p w14:paraId="4E67D343" w14:textId="77777777" w:rsidR="00CD0EBC" w:rsidRPr="00564EBF" w:rsidRDefault="00CD0EBC" w:rsidP="00CD0EBC">
      <w:pPr>
        <w:rPr>
          <w:rStyle w:val="StyleUnderline"/>
        </w:rPr>
      </w:pPr>
      <w:r>
        <w:t>“</w:t>
      </w:r>
      <w:r w:rsidRPr="00564EBF">
        <w:rPr>
          <w:rStyle w:val="StyleUnderline"/>
        </w:rPr>
        <w:t>But don’t do it at the expense of our people, who are trying to survive the multigenerational trauma inflicted upon us. Please, leave us alone.”</w:t>
      </w:r>
    </w:p>
    <w:p w14:paraId="002088A3" w14:textId="77777777" w:rsidR="00CD0EBC" w:rsidRDefault="00CD0EBC" w:rsidP="00CD0EBC">
      <w:r>
        <w:t>A fight for tradition</w:t>
      </w:r>
    </w:p>
    <w:p w14:paraId="7B2679C7" w14:textId="77777777" w:rsidR="00CD0EBC" w:rsidRPr="00564EBF" w:rsidRDefault="00CD0EBC" w:rsidP="00CD0EBC">
      <w:pPr>
        <w:rPr>
          <w:rStyle w:val="StyleUnderline"/>
        </w:rPr>
      </w:pPr>
      <w:r w:rsidRPr="00564EBF">
        <w:rPr>
          <w:rStyle w:val="StyleUnderline"/>
        </w:rPr>
        <w:t>The ceremony near Window Rock was a private, emotionally grueling ritual that lasted all night.</w:t>
      </w:r>
    </w:p>
    <w:p w14:paraId="0E1AB9B7" w14:textId="77777777" w:rsidR="00CD0EBC" w:rsidRPr="00564EBF" w:rsidRDefault="00CD0EBC" w:rsidP="00CD0EBC">
      <w:r w:rsidRPr="00564EBF">
        <w:t>Before the ceremony, Boyd Tsosie, another roadman who led the ritual, said the experiences of ancestors from three or four generations prior might surface. There would be little discussion; the goal was for each person to embark on their own inner journey in a kind of spiritual vision quest where the plant itself was the guide.</w:t>
      </w:r>
    </w:p>
    <w:p w14:paraId="32534AEB" w14:textId="77777777" w:rsidR="00CD0EBC" w:rsidRPr="00564EBF" w:rsidRDefault="00CD0EBC" w:rsidP="00CD0EBC">
      <w:pPr>
        <w:rPr>
          <w:rStyle w:val="StyleUnderline"/>
        </w:rPr>
      </w:pPr>
      <w:r w:rsidRPr="00564EBF">
        <w:t>Tsosie emphasized that</w:t>
      </w:r>
      <w:r w:rsidRPr="00564EBF">
        <w:rPr>
          <w:rStyle w:val="StyleUnderline"/>
        </w:rPr>
        <w:t xml:space="preserve"> the practice of peyotism is as much about the ceremony as it is about the psychological effects. “We don’t view peyote as a substance the way non-Natives think about drugs,</w:t>
      </w:r>
      <w:r>
        <w:t>” said Tsosie. “</w:t>
      </w:r>
      <w:r w:rsidRPr="00564EBF">
        <w:rPr>
          <w:rStyle w:val="StyleUnderline"/>
        </w:rPr>
        <w:t>There is no hallucination, no trip. The medicine is not used to numb the body like with other drugs, but to teach us.”</w:t>
      </w:r>
    </w:p>
    <w:p w14:paraId="406DDE01" w14:textId="77777777" w:rsidR="00CD0EBC" w:rsidRPr="00564EBF" w:rsidRDefault="00CD0EBC" w:rsidP="00CD0EBC">
      <w:pPr>
        <w:rPr>
          <w:rStyle w:val="StyleUnderline"/>
        </w:rPr>
      </w:pPr>
      <w:r w:rsidRPr="00564EBF">
        <w:rPr>
          <w:rStyle w:val="StyleUnderline"/>
        </w:rPr>
        <w:t xml:space="preserve">The gathering was sponsored by a local Diné chapter of the Native American church. Diné peyote practitioners and church members across the west describe peyote as one might a beloved family member. For them, peyote is a sentient being, a wise elder, a savior. </w:t>
      </w:r>
      <w:r>
        <w:t xml:space="preserve">They say </w:t>
      </w:r>
      <w:r w:rsidRPr="00564EBF">
        <w:rPr>
          <w:rStyle w:val="StyleUnderline"/>
        </w:rPr>
        <w:t>the medicine is a gift from the creator that has made it possible to survive the traumas of colonization.</w:t>
      </w:r>
    </w:p>
    <w:p w14:paraId="51EAB4E3" w14:textId="77777777" w:rsidR="00CD0EBC" w:rsidRPr="00564EBF" w:rsidRDefault="00CD0EBC" w:rsidP="00CD0EBC">
      <w:pPr>
        <w:rPr>
          <w:rStyle w:val="StyleUnderline"/>
        </w:rPr>
      </w:pPr>
      <w:r w:rsidRPr="00564EBF">
        <w:rPr>
          <w:rStyle w:val="StyleUnderline"/>
        </w:rPr>
        <w:t>Fear and anger about what outside forces might do were palpable inside the hogan. Synthesizing, commodifying and enriching oneself at peyote’s expense is no way to treat a relative.</w:t>
      </w:r>
    </w:p>
    <w:p w14:paraId="342A5137" w14:textId="77777777" w:rsidR="00CD0EBC" w:rsidRDefault="00CD0EBC" w:rsidP="00CD0EBC">
      <w:r>
        <w:lastRenderedPageBreak/>
        <w:t>“</w:t>
      </w:r>
      <w:r w:rsidRPr="00564EBF">
        <w:rPr>
          <w:rStyle w:val="StyleUnderline"/>
        </w:rPr>
        <w:t>We just have a sliver left of what we hold dear,”</w:t>
      </w:r>
      <w:r>
        <w:t xml:space="preserve"> said Tsosie. “</w:t>
      </w:r>
      <w:r w:rsidRPr="00564EBF">
        <w:rPr>
          <w:rStyle w:val="StyleUnderline"/>
        </w:rPr>
        <w:t>And we are praying and fighting to hang on to it</w:t>
      </w:r>
      <w:r>
        <w:t>.”</w:t>
      </w:r>
    </w:p>
    <w:p w14:paraId="567A8245" w14:textId="77777777" w:rsidR="00CD0EBC" w:rsidRDefault="00CD0EBC" w:rsidP="00CD0EBC">
      <w:r w:rsidRPr="00564EBF">
        <w:rPr>
          <w:rStyle w:val="StyleUnderline"/>
        </w:rPr>
        <w:t>The way modern tribal members tell it, their ancestors were drowning in sorrow as a result of federal policies to seize their homeland and sacred sites, force their children into boarding schools and forbid the practice of traditional ceremonies. Peyote was sent by the creator as a kind of life raft that traveled from tribe to tribe, and those who jumped on, survived</w:t>
      </w:r>
      <w:r>
        <w:t>.</w:t>
      </w:r>
    </w:p>
    <w:p w14:paraId="16808154" w14:textId="77777777" w:rsidR="00CD0EBC" w:rsidRDefault="00CD0EBC" w:rsidP="00CD0EBC">
      <w:pPr>
        <w:pStyle w:val="Heading4"/>
      </w:pPr>
      <w:r>
        <w:t xml:space="preserve">Growing psychedelic use perpetuates colonial notions of indigenous mysticism </w:t>
      </w:r>
    </w:p>
    <w:p w14:paraId="5AEE3D3E" w14:textId="77777777" w:rsidR="00CD0EBC" w:rsidRPr="005F6367" w:rsidRDefault="00CD0EBC" w:rsidP="00CD0EBC">
      <w:pPr>
        <w:rPr>
          <w:rStyle w:val="Style13ptBold"/>
        </w:rPr>
      </w:pPr>
      <w:r w:rsidRPr="005F6367">
        <w:rPr>
          <w:rStyle w:val="Style13ptBold"/>
        </w:rPr>
        <w:t>McGivney, The Guardian Journalist, 23</w:t>
      </w:r>
    </w:p>
    <w:p w14:paraId="00B0698A" w14:textId="77777777" w:rsidR="00CD0EBC" w:rsidRDefault="00CD0EBC" w:rsidP="00CD0EBC">
      <w:r>
        <w:t>[Annette, 12/19/23, The Guardian, “Peyote is the darling of the psychedelics renaissance. Indigenous users say it co-opts ‘a sacred way of life’”, https://www.theguardian.com/us-news/2023/dec/19/indigenous-communities-protecting-psychedelics-peyote-corporations, accessed 7/12/24, LR]</w:t>
      </w:r>
    </w:p>
    <w:p w14:paraId="0ACD89D6" w14:textId="77777777" w:rsidR="00CD0EBC" w:rsidRPr="00C52A0F" w:rsidRDefault="00CD0EBC" w:rsidP="00CD0EBC">
      <w:pPr>
        <w:rPr>
          <w:rStyle w:val="StyleUnderline"/>
        </w:rPr>
      </w:pPr>
      <w:r w:rsidRPr="00C52A0F">
        <w:rPr>
          <w:rStyle w:val="StyleUnderline"/>
        </w:rPr>
        <w:t>While psychedelics have created a new gold rush,</w:t>
      </w:r>
      <w:r>
        <w:t xml:space="preserve"> cultural anthropologist Feeney says </w:t>
      </w:r>
      <w:r w:rsidRPr="00C52A0F">
        <w:rPr>
          <w:rStyle w:val="StyleUnderline"/>
        </w:rPr>
        <w:t>the drive is about more than money.</w:t>
      </w:r>
    </w:p>
    <w:p w14:paraId="0A2D7ACA" w14:textId="77777777" w:rsidR="00CD0EBC" w:rsidRPr="00C52A0F" w:rsidRDefault="00CD0EBC" w:rsidP="00CD0EBC">
      <w:pPr>
        <w:rPr>
          <w:rStyle w:val="StyleUnderline"/>
        </w:rPr>
      </w:pPr>
      <w:r>
        <w:t>“</w:t>
      </w:r>
      <w:r w:rsidRPr="00C52A0F">
        <w:rPr>
          <w:rStyle w:val="StyleUnderline"/>
        </w:rPr>
        <w:t xml:space="preserve">If someone’s goal is to have a psychedelic trip, then why </w:t>
      </w:r>
      <w:r w:rsidRPr="004D78A5">
        <w:t>do they need to</w:t>
      </w:r>
      <w:r w:rsidRPr="00C52A0F">
        <w:rPr>
          <w:rStyle w:val="StyleUnderline"/>
        </w:rPr>
        <w:t xml:space="preserve"> use peyote or mescaline when there are </w:t>
      </w:r>
      <w:r w:rsidRPr="004D78A5">
        <w:t>so many</w:t>
      </w:r>
      <w:r w:rsidRPr="00C52A0F">
        <w:rPr>
          <w:rStyle w:val="StyleUnderline"/>
        </w:rPr>
        <w:t xml:space="preserve"> other equally effective options like LSD or psilocybin?</w:t>
      </w:r>
      <w:r>
        <w:t xml:space="preserve">” he said. “I think </w:t>
      </w:r>
      <w:r w:rsidRPr="00C52A0F">
        <w:rPr>
          <w:rStyle w:val="StyleUnderline"/>
        </w:rPr>
        <w:t>it comes down to what non-Natives in the United States associate with the American Indian. They want a psychedelic trip and they want something that feels traditional, authentic and Earth-based.”</w:t>
      </w:r>
    </w:p>
    <w:p w14:paraId="0DCC3E29" w14:textId="77777777" w:rsidR="00CD0EBC" w:rsidRPr="00C52A0F" w:rsidRDefault="00CD0EBC" w:rsidP="00CD0EBC">
      <w:pPr>
        <w:rPr>
          <w:rStyle w:val="StyleUnderline"/>
        </w:rPr>
      </w:pPr>
      <w:r w:rsidRPr="00C52A0F">
        <w:rPr>
          <w:rStyle w:val="StyleUnderline"/>
        </w:rPr>
        <w:t>The proliferation of non-Indigenous ayahuasca ceremonies and plant-medicine retreats show just how mainstreamed Indigenous spirituality has become. Ayahuasca used to be largely off-limits to tourists and required an arduous trip into the South American jungle with the permission of a tribal community. Today it’s possible to attend luxury ayahuasca retreats in places like New York, New Mexico and Florida that cost thousands of dollars and promise access to Indigenous wisdom and sacred ceremonies alongside yoga, massage and other perks.</w:t>
      </w:r>
    </w:p>
    <w:p w14:paraId="6F797183" w14:textId="77777777" w:rsidR="00CD0EBC" w:rsidRDefault="00CD0EBC" w:rsidP="00CD0EBC">
      <w:r>
        <w:t>As a white person who is disconnected from his own European ancestry and Catholic religion, Feeney says he understands the desire to find meaning through Indigenous spirituality.</w:t>
      </w:r>
    </w:p>
    <w:p w14:paraId="29C570AE" w14:textId="49F37791" w:rsidR="00CD0EBC" w:rsidRPr="00CD0EBC" w:rsidRDefault="00CD0EBC" w:rsidP="00CD0EBC">
      <w:pPr>
        <w:rPr>
          <w:u w:val="single"/>
        </w:rPr>
      </w:pPr>
      <w:r w:rsidRPr="004D78A5">
        <w:t>“</w:t>
      </w:r>
      <w:r w:rsidRPr="004D78A5">
        <w:rPr>
          <w:rStyle w:val="StyleUnderline"/>
        </w:rPr>
        <w:t>There is a common emptiness among the European diaspora in this country,”</w:t>
      </w:r>
      <w:r w:rsidRPr="004D78A5">
        <w:t xml:space="preserve"> Feeney added. “But, </w:t>
      </w:r>
      <w:r w:rsidRPr="004D78A5">
        <w:rPr>
          <w:rStyle w:val="StyleUnderline"/>
        </w:rPr>
        <w:t>we can’t continue to perpetuate the harms of colonization by trying to fill that hole with Indigenous people’s culture.”</w:t>
      </w:r>
    </w:p>
    <w:p w14:paraId="34E4825C" w14:textId="77777777" w:rsidR="00CD0EBC" w:rsidRDefault="00CD0EBC" w:rsidP="00CD0EBC">
      <w:pPr>
        <w:pStyle w:val="Heading4"/>
      </w:pPr>
      <w:r>
        <w:t xml:space="preserve">Decriminalization movement promotes a “forgive and forget” mentality to colonialization </w:t>
      </w:r>
    </w:p>
    <w:p w14:paraId="3D69CF79" w14:textId="77777777" w:rsidR="00CD0EBC" w:rsidRPr="005F6367" w:rsidRDefault="00CD0EBC" w:rsidP="00CD0EBC">
      <w:pPr>
        <w:rPr>
          <w:rStyle w:val="Style13ptBold"/>
        </w:rPr>
      </w:pPr>
      <w:r w:rsidRPr="005F6367">
        <w:rPr>
          <w:rStyle w:val="Style13ptBold"/>
        </w:rPr>
        <w:t>McGivney, The Guardian Journalist, 23</w:t>
      </w:r>
    </w:p>
    <w:p w14:paraId="1F493CCF" w14:textId="77777777" w:rsidR="00CD0EBC" w:rsidRPr="003A7038" w:rsidRDefault="00CD0EBC" w:rsidP="00CD0EBC">
      <w:r>
        <w:t>[Annette, 12/19/23, The Guardian, “Peyote is the darling of the psychedelics renaissance. Indigenous users say it co-opts ‘a sacred way of life’”, https://www.theguardian.com/us-news/2023/dec/19/indigenous-communities-protecting-psychedelics-peyote-corporations, accessed 7/12/24, LR]</w:t>
      </w:r>
    </w:p>
    <w:p w14:paraId="57AEA199" w14:textId="77777777" w:rsidR="00CD0EBC" w:rsidRPr="006C6DEC" w:rsidRDefault="00CD0EBC" w:rsidP="00CD0EBC">
      <w:pPr>
        <w:rPr>
          <w:rStyle w:val="StyleUnderline"/>
        </w:rPr>
      </w:pPr>
      <w:r>
        <w:lastRenderedPageBreak/>
        <w:t xml:space="preserve">Then in 1883, </w:t>
      </w:r>
      <w:r w:rsidRPr="006C6DEC">
        <w:rPr>
          <w:rStyle w:val="StyleUnderline"/>
        </w:rPr>
        <w:t>Congress passed the Religious Crimes Code, outlawing Indigenous American spirituality on the grounds that it hindered the federal policy of forced assimilation. In addition to peyote ceremonies, the sun dance and ghost dance were only practiced in secret, with violators subjected to jail time and the withholding of food rations.</w:t>
      </w:r>
    </w:p>
    <w:p w14:paraId="617A4099" w14:textId="77777777" w:rsidR="00CD0EBC" w:rsidRPr="006C6DEC" w:rsidRDefault="00CD0EBC" w:rsidP="00CD0EBC">
      <w:pPr>
        <w:rPr>
          <w:rStyle w:val="StyleUnderline"/>
        </w:rPr>
      </w:pPr>
      <w:r>
        <w:t xml:space="preserve">Frank </w:t>
      </w:r>
      <w:r w:rsidRPr="006C6DEC">
        <w:rPr>
          <w:rStyle w:val="StyleUnderline"/>
        </w:rPr>
        <w:t xml:space="preserve">Dayish, </w:t>
      </w:r>
      <w:r>
        <w:t xml:space="preserve">65, </w:t>
      </w:r>
      <w:r w:rsidRPr="006C6DEC">
        <w:rPr>
          <w:rStyle w:val="StyleUnderline"/>
        </w:rPr>
        <w:t>grew up on the north-western corner of the Navajo reservation and is descended from generations of peyote practitioners. He remembers how</w:t>
      </w:r>
      <w:r>
        <w:t xml:space="preserve">, when he was a young boy, </w:t>
      </w:r>
      <w:r w:rsidRPr="006C6DEC">
        <w:rPr>
          <w:rStyle w:val="StyleUnderline"/>
        </w:rPr>
        <w:t>tribal law enforcement would show up at his home and seize his community’s supply of peyote.</w:t>
      </w:r>
    </w:p>
    <w:p w14:paraId="2A0D1B81" w14:textId="77777777" w:rsidR="00CD0EBC" w:rsidRPr="006C6DEC" w:rsidRDefault="00CD0EBC" w:rsidP="00CD0EBC">
      <w:pPr>
        <w:rPr>
          <w:rStyle w:val="StyleUnderline"/>
        </w:rPr>
      </w:pPr>
      <w:r>
        <w:t>“</w:t>
      </w:r>
      <w:r w:rsidRPr="006C6DEC">
        <w:rPr>
          <w:rStyle w:val="StyleUnderline"/>
        </w:rPr>
        <w:t>The Navajo Nation police put all the peyote in a pile and poured gasoline on it and burned it,”</w:t>
      </w:r>
      <w:r>
        <w:t xml:space="preserve"> said Dayish. “</w:t>
      </w:r>
      <w:r w:rsidRPr="006C6DEC">
        <w:rPr>
          <w:rStyle w:val="StyleUnderline"/>
        </w:rPr>
        <w:t>After they left, my father and his brothers would try to salvage what was too green to burn.”</w:t>
      </w:r>
    </w:p>
    <w:p w14:paraId="53E4E93F" w14:textId="77777777" w:rsidR="00CD0EBC" w:rsidRPr="006C6DEC" w:rsidRDefault="00CD0EBC" w:rsidP="00CD0EBC">
      <w:pPr>
        <w:rPr>
          <w:rStyle w:val="StyleUnderline"/>
        </w:rPr>
      </w:pPr>
      <w:r w:rsidRPr="006C6DEC">
        <w:rPr>
          <w:rStyle w:val="StyleUnderline"/>
        </w:rPr>
        <w:t>The religious crimes law would not be repealed until 1978, when Congress passed</w:t>
      </w:r>
      <w:r>
        <w:t xml:space="preserve"> the American Indian Religious Freedom Act (</w:t>
      </w:r>
      <w:r w:rsidRPr="006C6DEC">
        <w:rPr>
          <w:rStyle w:val="StyleUnderline"/>
        </w:rPr>
        <w:t>Airfa</w:t>
      </w:r>
      <w:r>
        <w:t xml:space="preserve">). </w:t>
      </w:r>
      <w:r w:rsidRPr="006C6DEC">
        <w:rPr>
          <w:rStyle w:val="StyleUnderline"/>
        </w:rPr>
        <w:t>But Airfa did not specifically address the use of peyote, which the federal government still classified as a highly addictive, schedule 1 drug. To distinguish themselves from the experimental hippies in the 1970s, Indigenous American peyote practitioners banded together to form a religion called the Native American church, demanding the same protections for their religious beliefs as anyone else in the US.</w:t>
      </w:r>
    </w:p>
    <w:p w14:paraId="0FD4F75F" w14:textId="77777777" w:rsidR="00CD0EBC" w:rsidRPr="006C6DEC" w:rsidRDefault="00CD0EBC" w:rsidP="00CD0EBC">
      <w:pPr>
        <w:rPr>
          <w:rStyle w:val="StyleUnderline"/>
        </w:rPr>
      </w:pPr>
      <w:r w:rsidRPr="006C6DEC">
        <w:rPr>
          <w:rStyle w:val="StyleUnderline"/>
        </w:rPr>
        <w:t>After decades of lobbying</w:t>
      </w:r>
      <w:r>
        <w:t xml:space="preserve"> by Native American church groups, </w:t>
      </w:r>
      <w:r w:rsidRPr="006C6DEC">
        <w:rPr>
          <w:rStyle w:val="StyleUnderline"/>
        </w:rPr>
        <w:t>a 1994 amendment to Airfa finally gave protections to Indigenous American peyote users by stipulating that peyote can only be consumed by a “federally recognized tribal member” and “in connection with a traditional Indian religion”. The amendment also authorized tribal members to legally transport peyote across state lines.</w:t>
      </w:r>
    </w:p>
    <w:p w14:paraId="7822B70C" w14:textId="77777777" w:rsidR="00CD0EBC" w:rsidRDefault="00CD0EBC" w:rsidP="00CD0EBC">
      <w:r>
        <w:t>“</w:t>
      </w:r>
      <w:r w:rsidRPr="006C6DEC">
        <w:rPr>
          <w:rStyle w:val="StyleUnderline"/>
        </w:rPr>
        <w:t>That was a huge victory for us</w:t>
      </w:r>
      <w:r>
        <w:t>,” said Dayish, who was president of the Native American church of North America at the time and heavily involved in lobbying for the amendment.</w:t>
      </w:r>
    </w:p>
    <w:p w14:paraId="66D548C2" w14:textId="77777777" w:rsidR="00CD0EBC" w:rsidRPr="006C6DEC" w:rsidRDefault="00CD0EBC" w:rsidP="00CD0EBC">
      <w:pPr>
        <w:rPr>
          <w:rStyle w:val="StyleUnderline"/>
        </w:rPr>
      </w:pPr>
      <w:r w:rsidRPr="006C6DEC">
        <w:rPr>
          <w:rStyle w:val="StyleUnderline"/>
        </w:rPr>
        <w:t xml:space="preserve">However, the hard-won exemption soon had unintended effects. Non-Indigenous New Age groups, such as </w:t>
      </w:r>
      <w:r>
        <w:t xml:space="preserve">James </w:t>
      </w:r>
      <w:r w:rsidRPr="006C6DEC">
        <w:rPr>
          <w:rStyle w:val="StyleUnderline"/>
        </w:rPr>
        <w:t>Mooney’s Oklevueha church</w:t>
      </w:r>
      <w:r>
        <w:t xml:space="preserve"> and the Peyote Way Church of God, </w:t>
      </w:r>
      <w:r w:rsidRPr="006C6DEC">
        <w:rPr>
          <w:rStyle w:val="StyleUnderline"/>
        </w:rPr>
        <w:t>began offering access to the sacred cactus by claiming to follow the Native American church religion or their own brand of peyote religion.</w:t>
      </w:r>
    </w:p>
    <w:p w14:paraId="1F552EFE" w14:textId="77777777" w:rsidR="00CD0EBC" w:rsidRPr="006C6DEC" w:rsidRDefault="00CD0EBC" w:rsidP="00CD0EBC">
      <w:pPr>
        <w:rPr>
          <w:rStyle w:val="StyleUnderline"/>
        </w:rPr>
      </w:pPr>
      <w:r w:rsidRPr="006C6DEC">
        <w:rPr>
          <w:rStyle w:val="StyleUnderline"/>
        </w:rPr>
        <w:t>In a precedent-setting</w:t>
      </w:r>
      <w:r>
        <w:t xml:space="preserve"> 2004 c</w:t>
      </w:r>
      <w:r w:rsidRPr="006C6DEC">
        <w:rPr>
          <w:rStyle w:val="StyleUnderline"/>
        </w:rPr>
        <w:t>ase, the Utah supreme court ruled</w:t>
      </w:r>
      <w:r>
        <w:t xml:space="preserve"> that Moo</w:t>
      </w:r>
      <w:r w:rsidRPr="006C6DEC">
        <w:rPr>
          <w:rStyle w:val="StyleUnderline"/>
        </w:rPr>
        <w:t>ney was allowed to distribute peyote to his church members under the Religious Freedom Restoration Act. The result was to embolden psychedelic activists, who established plant-medicine churches on the grounds of religious freedom and to invigorate the decriminalization movement.</w:t>
      </w:r>
    </w:p>
    <w:p w14:paraId="21F88B0F" w14:textId="77777777" w:rsidR="00CD0EBC" w:rsidRPr="006C6DEC" w:rsidRDefault="00CD0EBC" w:rsidP="00CD0EBC">
      <w:pPr>
        <w:rPr>
          <w:rStyle w:val="StyleUnderline"/>
        </w:rPr>
      </w:pPr>
      <w:r w:rsidRPr="006C6DEC">
        <w:rPr>
          <w:rStyle w:val="StyleUnderline"/>
        </w:rPr>
        <w:t>Today, one of the largest groups behind this movement is called Decriminalize Nature. The organization has 50 chapters across the United States, each comprising grassroots plant-medicine activists who advocate for legislation at state and local levels. Their logo features a peyote button, with a website that urges humanity to “draw upon the ancient wisdom of all our ancestors who lived from the Indigenous Worldview upon this Earth”.</w:t>
      </w:r>
    </w:p>
    <w:p w14:paraId="56FB8E8C" w14:textId="77777777" w:rsidR="00CD0EBC" w:rsidRDefault="00CD0EBC" w:rsidP="00CD0EBC">
      <w:r>
        <w:t xml:space="preserve">Aikutzi Valadez, </w:t>
      </w:r>
      <w:r w:rsidRPr="006C6DEC">
        <w:rPr>
          <w:rStyle w:val="StyleUnderline"/>
        </w:rPr>
        <w:t>a member of Decriminalize Nature’s board, believes anyone should be allowed to grow peyote in private greenhouses for their personal use in order to increase supply and protect the cactus from being depleted in its native habitat.</w:t>
      </w:r>
      <w:r>
        <w:t xml:space="preserve"> Valadez resides in California but is a member of the Huichol tribe in Mexico, which practices peyotism. She said that because she is not enrolled in a federally </w:t>
      </w:r>
      <w:r>
        <w:lastRenderedPageBreak/>
        <w:t>recognized tribe in the US, current drug laws prevent her from being able to engage in traditional peyote rituals where she lives.</w:t>
      </w:r>
    </w:p>
    <w:p w14:paraId="0B98715F" w14:textId="77777777" w:rsidR="00CD0EBC" w:rsidRDefault="00CD0EBC" w:rsidP="00CD0EBC">
      <w:r>
        <w:t>“</w:t>
      </w:r>
      <w:r w:rsidRPr="006C6DEC">
        <w:rPr>
          <w:rStyle w:val="StyleUnderline"/>
        </w:rPr>
        <w:t>Native American church members need to look at the big picture,” she said. “If they are concerned about peyote becoming commodified, the solution is to make it widely available so it’s not just the pharmaceutical companies that have access. We are trying to liberate peyote because it is Mother Nature’s plant and should not be criminalized</w:t>
      </w:r>
      <w:r>
        <w:t>.”</w:t>
      </w:r>
    </w:p>
    <w:p w14:paraId="7241FB30" w14:textId="77777777" w:rsidR="00CD0EBC" w:rsidRPr="006C6DEC" w:rsidRDefault="00CD0EBC" w:rsidP="00CD0EBC">
      <w:pPr>
        <w:rPr>
          <w:rStyle w:val="StyleUnderline"/>
        </w:rPr>
      </w:pPr>
      <w:r w:rsidRPr="006C6DEC">
        <w:rPr>
          <w:rStyle w:val="StyleUnderline"/>
        </w:rPr>
        <w:t>This anti-corporate, nature-based ideology is appealing to many liberal-minded activists. But the philosophy of Decriminalize Nature, and groups like it, illuminates a tension at the heart of the peyote debate. Native American church leaders say groups describing themselves as culturally progressive are not only ignoring the requests of tribal governments but have done little to consult them on how peyote should be used by non-Indigenous people – if at all.</w:t>
      </w:r>
    </w:p>
    <w:p w14:paraId="684E4AAF" w14:textId="77777777" w:rsidR="00CD0EBC" w:rsidRDefault="00CD0EBC" w:rsidP="00CD0EBC">
      <w:r>
        <w:t>Valadez confirmed that Native American church leaders were not involved in developing Decriminalize Nature’s policy on peyote.</w:t>
      </w:r>
    </w:p>
    <w:p w14:paraId="1E940B25" w14:textId="77777777" w:rsidR="00CD0EBC" w:rsidRPr="006C6DEC" w:rsidRDefault="00CD0EBC" w:rsidP="00CD0EBC">
      <w:pPr>
        <w:rPr>
          <w:rStyle w:val="StyleUnderline"/>
        </w:rPr>
      </w:pPr>
      <w:r w:rsidRPr="006C6DEC">
        <w:rPr>
          <w:rStyle w:val="StyleUnderline"/>
        </w:rPr>
        <w:t>While the group’s policy is positioned as a “working plan” to help Native American church members and other Indigenous peyote practitioners protect their sacred medicine</w:t>
      </w:r>
      <w:r>
        <w:t xml:space="preserve">, Kevin Feeney, </w:t>
      </w:r>
      <w:r w:rsidRPr="006C6DEC">
        <w:rPr>
          <w:rStyle w:val="StyleUnderline"/>
        </w:rPr>
        <w:t>a cultural anthropologist at Central Washington University, sees echoes of the US’s colonial past in such efforts.</w:t>
      </w:r>
    </w:p>
    <w:p w14:paraId="307C4FAD" w14:textId="77777777" w:rsidR="00CD0EBC" w:rsidRDefault="00CD0EBC" w:rsidP="00CD0EBC">
      <w:pPr>
        <w:rPr>
          <w:rStyle w:val="StyleUnderline"/>
        </w:rPr>
      </w:pPr>
      <w:r>
        <w:t>“</w:t>
      </w:r>
      <w:r w:rsidRPr="006C6DEC">
        <w:rPr>
          <w:rStyle w:val="StyleUnderline"/>
        </w:rPr>
        <w:t>There is the sentiment within the movement that decriminalizing these plants will result in this rosy, kumbaya situation where we all get to take peyote</w:t>
      </w:r>
      <w:r>
        <w:t>,” said Feeney, who has written extensively on peyote issues. “</w:t>
      </w:r>
      <w:r w:rsidRPr="006C6DEC">
        <w:rPr>
          <w:rStyle w:val="StyleUnderline"/>
        </w:rPr>
        <w:t>They are saying, let bygones be bygones … But, really, they are only asking Native people to be OK with this history.”</w:t>
      </w:r>
    </w:p>
    <w:p w14:paraId="14B06EA0" w14:textId="77777777" w:rsidR="00A92E83" w:rsidRDefault="00A92E83" w:rsidP="00A92E83">
      <w:pPr>
        <w:pStyle w:val="Heading4"/>
      </w:pPr>
      <w:r>
        <w:t xml:space="preserve">Using psychedelics in medicine contribute to the cultural appropriation of indigenous people- tribes don’t want psychedelics to be used in widespread medicine </w:t>
      </w:r>
    </w:p>
    <w:p w14:paraId="4F90A09A" w14:textId="77777777" w:rsidR="00A92E83" w:rsidRPr="00AE26D4" w:rsidRDefault="00A92E83" w:rsidP="00A92E83">
      <w:pPr>
        <w:rPr>
          <w:rStyle w:val="Style13ptBold"/>
        </w:rPr>
      </w:pPr>
      <w:r>
        <w:rPr>
          <w:rStyle w:val="Style13ptBold"/>
        </w:rPr>
        <w:t>McGivney</w:t>
      </w:r>
      <w:r w:rsidRPr="00AE26D4">
        <w:rPr>
          <w:rStyle w:val="Style13ptBold"/>
        </w:rPr>
        <w:t xml:space="preserve">, </w:t>
      </w:r>
      <w:r w:rsidRPr="006F5647">
        <w:rPr>
          <w:rStyle w:val="Style13ptBold"/>
        </w:rPr>
        <w:t>Southwest Editor and Journalism Principal Lecturer</w:t>
      </w:r>
      <w:r w:rsidRPr="00AE26D4">
        <w:rPr>
          <w:rStyle w:val="Style13ptBold"/>
        </w:rPr>
        <w:t xml:space="preserve">, </w:t>
      </w:r>
      <w:r>
        <w:rPr>
          <w:rStyle w:val="Style13ptBold"/>
        </w:rPr>
        <w:t>23</w:t>
      </w:r>
      <w:r w:rsidRPr="00AE26D4">
        <w:rPr>
          <w:rStyle w:val="Style13ptBold"/>
        </w:rPr>
        <w:t xml:space="preserve"> </w:t>
      </w:r>
    </w:p>
    <w:p w14:paraId="7A6E21C9" w14:textId="77777777" w:rsidR="00A92E83" w:rsidRPr="00AE26D4" w:rsidRDefault="00A92E83" w:rsidP="00A92E83">
      <w:pPr>
        <w:rPr>
          <w:color w:val="000000"/>
        </w:rPr>
      </w:pPr>
      <w:r>
        <w:rPr>
          <w:color w:val="000000"/>
        </w:rPr>
        <w:t>[Annette</w:t>
      </w:r>
      <w:r w:rsidRPr="00AE26D4">
        <w:rPr>
          <w:color w:val="000000"/>
        </w:rPr>
        <w:t xml:space="preserve">, </w:t>
      </w:r>
      <w:r>
        <w:rPr>
          <w:color w:val="000000"/>
        </w:rPr>
        <w:t>12/19/2023</w:t>
      </w:r>
      <w:r w:rsidRPr="00AE26D4">
        <w:rPr>
          <w:color w:val="000000"/>
        </w:rPr>
        <w:t xml:space="preserve">, </w:t>
      </w:r>
      <w:r>
        <w:rPr>
          <w:color w:val="000000"/>
        </w:rPr>
        <w:t>The Guardian</w:t>
      </w:r>
      <w:r w:rsidRPr="00AE26D4">
        <w:rPr>
          <w:color w:val="000000"/>
        </w:rPr>
        <w:t>, “</w:t>
      </w:r>
      <w:r w:rsidRPr="00894268">
        <w:rPr>
          <w:color w:val="000000"/>
        </w:rPr>
        <w:t>Peyote is the darling of the psychedelics renaissance. Indigenous users say it co-opts ‘a sacred way of life’</w:t>
      </w:r>
      <w:r w:rsidRPr="00894268">
        <w:t xml:space="preserve"> </w:t>
      </w:r>
      <w:r w:rsidRPr="00894268">
        <w:rPr>
          <w:color w:val="000000"/>
        </w:rPr>
        <w:t>https://www.theguardian.com/us-news/2023/dec/19/indigenous-communities-protecting-psychedelics-peyote-corporations</w:t>
      </w:r>
      <w:r w:rsidRPr="00AE26D4">
        <w:rPr>
          <w:color w:val="000000"/>
        </w:rPr>
        <w:t>, accessed</w:t>
      </w:r>
      <w:r>
        <w:rPr>
          <w:color w:val="000000"/>
        </w:rPr>
        <w:t>: 07/12/2024</w:t>
      </w:r>
      <w:r w:rsidRPr="00AE26D4">
        <w:rPr>
          <w:color w:val="000000"/>
        </w:rPr>
        <w:t xml:space="preserve">, </w:t>
      </w:r>
      <w:r>
        <w:rPr>
          <w:color w:val="000000"/>
        </w:rPr>
        <w:t>shl]</w:t>
      </w:r>
    </w:p>
    <w:p w14:paraId="6E132729" w14:textId="77777777" w:rsidR="00A92E83" w:rsidRPr="00FD3F88" w:rsidRDefault="00A92E83" w:rsidP="00A92E83"/>
    <w:p w14:paraId="6FD23592" w14:textId="77777777" w:rsidR="00A92E83" w:rsidRDefault="00A92E83" w:rsidP="00A92E83">
      <w:r>
        <w:t>On the first day of autumn, evening temperatures near Window Rock, Arizona, were brisk. Beneath the late September sky, a traditional round hogan in this remote corner of the Navajo Nation was enveloped in darkness. Ten tribal members gathered inside.</w:t>
      </w:r>
    </w:p>
    <w:p w14:paraId="6E5E0E9C" w14:textId="77777777" w:rsidR="00A92E83" w:rsidRDefault="00A92E83" w:rsidP="00A92E83">
      <w:r>
        <w:t>After a dinner of mutton and fry bread, the group settled in a circle around a wood stove radiating with burning juniper, preparing to ingest what the Diné (Navajo) call azeé – the medicine.</w:t>
      </w:r>
    </w:p>
    <w:p w14:paraId="29635828" w14:textId="77777777" w:rsidR="00A92E83" w:rsidRDefault="00A92E83" w:rsidP="00A92E83">
      <w:r>
        <w:t>Most people know azeé as peyote: a small, button-like cactus famed for its powerful psychoactive and healing properties. The cactus is extremely rare in the United States – it grows wild in only one part of Texas – and has been integral to traditional Indigenous American practices for thousands of years.</w:t>
      </w:r>
    </w:p>
    <w:p w14:paraId="6339B625" w14:textId="77777777" w:rsidR="00A92E83" w:rsidRDefault="00A92E83" w:rsidP="00A92E83">
      <w:r>
        <w:lastRenderedPageBreak/>
        <w:t>“When this is over, you will feel like a washrag with all the gunk wrung out of it,” the man’s grandmother told him.</w:t>
      </w:r>
    </w:p>
    <w:p w14:paraId="380D8B73" w14:textId="77777777" w:rsidR="00A92E83" w:rsidRDefault="00A92E83" w:rsidP="00A92E83">
      <w:r>
        <w:t>Tonight, the ritual would be no different from what it was a century ago. There would be peyote songs and drumming. Margie Whitney-Silva, a certified spiritual leader known as a roadman, would supply the peyote in the form of a tea brewed from the cactus, carried in a large pickle jar. Eagle-feather fans and gourd rattles would be used as the jar was passed around.</w:t>
      </w:r>
    </w:p>
    <w:p w14:paraId="7AAB84BA" w14:textId="77777777" w:rsidR="00A92E83" w:rsidRDefault="00A92E83" w:rsidP="00A92E83">
      <w:r>
        <w:t>During the 19th and first half of the 20th centuries, Indigenous Americans risked being thrown in jail for participating in such ceremonies because peyote was illegal under US law. Today, it is just the opposite</w:t>
      </w:r>
      <w:r w:rsidRPr="003242D8">
        <w:rPr>
          <w:rStyle w:val="StyleUnderline"/>
        </w:rPr>
        <w:t>. Peyote and mescaline – the hallucinogenic substance found inside the cactus – have become a darling of the psychedelic renaissance</w:t>
      </w:r>
      <w:r>
        <w:t>.</w:t>
      </w:r>
    </w:p>
    <w:p w14:paraId="210FDE7D" w14:textId="77777777" w:rsidR="00A92E83" w:rsidRDefault="00A92E83" w:rsidP="00A92E83">
      <w:r>
        <w:t xml:space="preserve">Peyote, mescaline and other hallucinogenics such as LSD, MDMA, ayahuasca and magic mushrooms are </w:t>
      </w:r>
      <w:r w:rsidRPr="00CC148D">
        <w:rPr>
          <w:rStyle w:val="StyleUnderline"/>
        </w:rPr>
        <w:t>being touted for their capacity to revolutionise the treatment of PTSD, addiction and other health problems</w:t>
      </w:r>
      <w:r>
        <w:t>. In recent years, progressive politicians, doctors, community groups and Silicon Valley investors alike have thrown their weight behind decriminalization bills in dozens of US states and cities.</w:t>
      </w:r>
    </w:p>
    <w:p w14:paraId="78D7321B" w14:textId="77777777" w:rsidR="00A92E83" w:rsidRPr="00CC148D" w:rsidRDefault="00A92E83" w:rsidP="00A92E83">
      <w:pPr>
        <w:rPr>
          <w:rStyle w:val="StyleUnderline"/>
        </w:rPr>
      </w:pPr>
      <w:r>
        <w:t xml:space="preserve">Their goal to spread the benefits of psychedelics may be well-intentioned, but </w:t>
      </w:r>
      <w:r w:rsidRPr="00CC148D">
        <w:rPr>
          <w:rStyle w:val="StyleUnderline"/>
        </w:rPr>
        <w:t>for Indigenous Americans, the boom has a dark side that rarely comes up in venture capital pitches</w:t>
      </w:r>
      <w:r>
        <w:t>. Many Diné tribal members are describing this moment as a “</w:t>
      </w:r>
      <w:r w:rsidRPr="00CC148D">
        <w:rPr>
          <w:rStyle w:val="StyleUnderline"/>
        </w:rPr>
        <w:t>peyote crisis” that threatens to appropriate and commodify their sacred way of life.</w:t>
      </w:r>
    </w:p>
    <w:p w14:paraId="72AA27B2" w14:textId="77777777" w:rsidR="00A92E83" w:rsidRDefault="00A92E83" w:rsidP="00A92E83">
      <w:r>
        <w:t xml:space="preserve">Their concerns are multifold. Decriminalizing peyote could fuel poaching and a black market for the slow-growing cactus, whose limited habitat is already threatened by climate change and development. </w:t>
      </w:r>
      <w:r w:rsidRPr="00361755">
        <w:rPr>
          <w:rStyle w:val="StyleUnderline"/>
        </w:rPr>
        <w:t xml:space="preserve">A sudden surge in demand might completely wipe out peyote from its natural environment, </w:t>
      </w:r>
      <w:r>
        <w:t>traditional practitioners say.</w:t>
      </w:r>
    </w:p>
    <w:p w14:paraId="04C1DB78" w14:textId="77777777" w:rsidR="00A92E83" w:rsidRDefault="00A92E83" w:rsidP="00A92E83">
      <w:r>
        <w:t>Then there are the deeper concerns about turning peyote and mescaline into an on-demand drug. Members of the Native American church of North America, an inter-tribal religion that revolves around the ancient practice of peyotism, are alarmed by pharmaceutical ventures seeking to create mescaline in a lab, in much the same way opium from the poppy flower was synthesized to create fentanyl.</w:t>
      </w:r>
    </w:p>
    <w:p w14:paraId="1C0D2B31" w14:textId="77777777" w:rsidR="00A92E83" w:rsidRDefault="00A92E83" w:rsidP="00A92E83">
      <w:r>
        <w:t>Non-Indigenous leaders in the psychedelic space insist they are respecting Native American spirituality by using synthetic mescaline instead of the real thing. Dozens of Indigenous Americans interviewed for this story see it otherwise.</w:t>
      </w:r>
    </w:p>
    <w:p w14:paraId="403EAACD" w14:textId="77777777" w:rsidR="00A92E83" w:rsidRDefault="00A92E83" w:rsidP="00A92E83">
      <w:r>
        <w:t>“</w:t>
      </w:r>
      <w:r w:rsidRPr="0050721B">
        <w:rPr>
          <w:rStyle w:val="StyleUnderline"/>
        </w:rPr>
        <w:t>How would Christians feel if Jesus Christ was cloned</w:t>
      </w:r>
      <w:r>
        <w:t>?” asked Justin Jones, a Diné peyote practitioner and legal counsel for the Native American church of North America, a non-profit organization that advocates for more than 300,000 members. “And while the real Jesus is protected, people could do whatever they wanted to the clone.”</w:t>
      </w:r>
    </w:p>
    <w:p w14:paraId="3F2B568F" w14:textId="77777777" w:rsidR="00A92E83" w:rsidRDefault="00A92E83" w:rsidP="00A92E83">
      <w:r>
        <w:t xml:space="preserve">At its core, </w:t>
      </w:r>
      <w:r w:rsidRPr="008E32FE">
        <w:rPr>
          <w:rStyle w:val="StyleUnderline"/>
        </w:rPr>
        <w:t>the push to medicalize and mass-produce peyote and mescaline goes against the Indigenous American worldview of interconnectedness.</w:t>
      </w:r>
      <w:r>
        <w:t xml:space="preserve"> There are no English words that describe how the spiritual character of peyote is inextricably intertwined with its hallucinogenic properties, the land where it grows and the Indigenous Americans who consume it, says Jones. In the Navajo language, Jones describes this harmonic oneness as azee’ hinááh biníłch’idiyin, be’adínídíín.</w:t>
      </w:r>
    </w:p>
    <w:p w14:paraId="7CA48EDA" w14:textId="77777777" w:rsidR="00A92E83" w:rsidRDefault="00A92E83" w:rsidP="00A92E83">
      <w:r>
        <w:t>How would Christians feel if Jesus Christ was cloned?</w:t>
      </w:r>
    </w:p>
    <w:p w14:paraId="50093868" w14:textId="77777777" w:rsidR="00A92E83" w:rsidRDefault="00A92E83" w:rsidP="00A92E83">
      <w:r>
        <w:lastRenderedPageBreak/>
        <w:t>Justin Jones, Diné peyote practitioner</w:t>
      </w:r>
    </w:p>
    <w:p w14:paraId="0CC5C753" w14:textId="77777777" w:rsidR="00A92E83" w:rsidRDefault="00A92E83" w:rsidP="00A92E83">
      <w:r w:rsidRPr="00B51CA0">
        <w:rPr>
          <w:rStyle w:val="StyleUnderline"/>
        </w:rPr>
        <w:t>Creating synthetic mescaline in a lab or growing peyote in a greenhouse is a violation of natural law, and interrupts the unique symbiotic relationship with the plant</w:t>
      </w:r>
      <w:r>
        <w:t>. “What western scientists call mescaline is for us the essence of the medicine,” said Jones. “It is the soul of it and what makes it holy.”</w:t>
      </w:r>
    </w:p>
    <w:p w14:paraId="1A7C70F4" w14:textId="77777777" w:rsidR="00A92E83" w:rsidRDefault="00A92E83" w:rsidP="00A92E83">
      <w:r>
        <w:t>Traditional peyote practitioners emphasise that they are not against the use of all psychedelics to innovate new treatments for addiction and PTSD. After all, their experiences prove just how powerful a healing tool these substances can be.</w:t>
      </w:r>
    </w:p>
    <w:p w14:paraId="33060427" w14:textId="77777777" w:rsidR="00A92E83" w:rsidRDefault="00A92E83" w:rsidP="00A92E83">
      <w:r>
        <w:t>But they question why peyote and mescaline need to be used when a variety of other tools – especially psilocybin and MDMA – have proven effective. In rushing to medicalize peyote, which has a unique history and a sacred role for tribes, the decriminalisation movement risks perpetuating more harm in the name of doing good, they say.</w:t>
      </w:r>
    </w:p>
    <w:p w14:paraId="08DA18E6" w14:textId="77777777" w:rsidR="00A92E83" w:rsidRDefault="00A92E83" w:rsidP="00A92E83">
      <w:r>
        <w:t>“I’m all for healing,” said Cora Maxx-Phillips, a social worker, member of the Navajo Nation human rights commission and board member of the Council of Peyote Way of Life Coalition, a grassroots group in the Navajo Nation.</w:t>
      </w:r>
    </w:p>
    <w:p w14:paraId="31F9E308" w14:textId="77777777" w:rsidR="00A92E83" w:rsidRDefault="00A92E83" w:rsidP="00A92E83">
      <w:r>
        <w:t>“</w:t>
      </w:r>
      <w:r w:rsidRPr="006C2AFE">
        <w:rPr>
          <w:rStyle w:val="StyleUnderline"/>
        </w:rPr>
        <w:t>But don’t do it at the expense of our people, who are trying to survive the multigenerational trauma inflicted upon us. Please, leave us alone</w:t>
      </w:r>
      <w:r>
        <w:t>.”</w:t>
      </w:r>
    </w:p>
    <w:p w14:paraId="5A877B94" w14:textId="77777777" w:rsidR="00A92E83" w:rsidRDefault="00A92E83" w:rsidP="00A92E83">
      <w:r>
        <w:t>A fight for tradition</w:t>
      </w:r>
    </w:p>
    <w:p w14:paraId="1A9CB628" w14:textId="77777777" w:rsidR="00A92E83" w:rsidRDefault="00A92E83" w:rsidP="00A92E83">
      <w:r>
        <w:t>The ceremony near Window Rock was a private, emotionally grueling ritual that lasted all night.</w:t>
      </w:r>
    </w:p>
    <w:p w14:paraId="0904EAC3" w14:textId="77777777" w:rsidR="00A92E83" w:rsidRDefault="00A92E83" w:rsidP="00A92E83">
      <w:r>
        <w:t>Before the ceremony, Boyd Tsosie, another roadman who led the ritual, said the experiences of ancestors from three or four generations prior might surface. There would be little discussion; the goal was for each person to embark on their own inner journey in a kind of spiritual vision quest where the plant itself was the guide.</w:t>
      </w:r>
    </w:p>
    <w:p w14:paraId="1CAEE03B" w14:textId="77777777" w:rsidR="00A92E83" w:rsidRDefault="00A92E83" w:rsidP="00A92E83">
      <w:r>
        <w:t>Tsosie emphasized that the practice of peyotism is as much about the ceremony as it is about the psychological effects. “We don’t view peyote as a substance the way non-Natives think about drugs,” said Tsosie. “There is no hallucination, no trip. The medicine is not used to numb the body like with other drugs, but to teach us.”</w:t>
      </w:r>
    </w:p>
    <w:p w14:paraId="7BDD0368" w14:textId="77777777" w:rsidR="00A92E83" w:rsidRDefault="00A92E83" w:rsidP="00A92E83">
      <w:r>
        <w:t>The gathering was sponsored by a local Diné chapter of the Native American church. Diné peyote practitioners and church members across the west describe peyote as one might a beloved family member. For them, peyote is a sentient being, a wise elder, a savior. They say the medicine is a gift from the creator that has made it possible to survive the traumas of colonization.</w:t>
      </w:r>
    </w:p>
    <w:p w14:paraId="68D8B406" w14:textId="77777777" w:rsidR="00A92E83" w:rsidRPr="00CA648F" w:rsidRDefault="00A92E83" w:rsidP="00A92E83">
      <w:pPr>
        <w:rPr>
          <w:rStyle w:val="StyleUnderline"/>
        </w:rPr>
      </w:pPr>
      <w:r>
        <w:t xml:space="preserve">Fear and anger about what outside forces might do were palpable inside the hogan. </w:t>
      </w:r>
      <w:r w:rsidRPr="00CA648F">
        <w:rPr>
          <w:rStyle w:val="StyleUnderline"/>
        </w:rPr>
        <w:t>Synthesizing, commodifying and enriching oneself at peyote’s expense is no way to treat a relative.</w:t>
      </w:r>
    </w:p>
    <w:p w14:paraId="5C7F4523" w14:textId="77777777" w:rsidR="00A92E83" w:rsidRPr="00F5278B" w:rsidRDefault="00A92E83" w:rsidP="00A92E83">
      <w:pPr>
        <w:rPr>
          <w:rStyle w:val="StyleUnderline"/>
        </w:rPr>
      </w:pPr>
      <w:r w:rsidRPr="00F5278B">
        <w:rPr>
          <w:rStyle w:val="StyleUnderline"/>
        </w:rPr>
        <w:t>“We just have a sliver left of what we hold dear,” said Tsosie. “And we are praying and fighting to hang on to it.”</w:t>
      </w:r>
    </w:p>
    <w:p w14:paraId="198C2C54" w14:textId="77777777" w:rsidR="00A92E83" w:rsidRDefault="00A92E83" w:rsidP="00A92E83">
      <w:r>
        <w:t xml:space="preserve">The way modern tribal members tell it, their ancestors were drowning in sorrow as a result of federal policies to seize their homeland and sacred sites, force their children into boarding schools and forbid </w:t>
      </w:r>
      <w:r>
        <w:lastRenderedPageBreak/>
        <w:t>the practice of traditional ceremonies. Peyote was sent by the creator as a kind of life raft that traveled from tribe to tribe, and those who jumped on, survived.</w:t>
      </w:r>
    </w:p>
    <w:p w14:paraId="318D5979" w14:textId="77777777" w:rsidR="00A92E83" w:rsidRDefault="00A92E83" w:rsidP="00A92E83">
      <w:r>
        <w:t>Radiocarbon studies of peyote buttons have dated the ritual use of Lophophora williamsii by Indigenous peoples back more than 5,000 years, but peyotism did not reach the Diné and other Plains tribes until the mid- to late 1800s.</w:t>
      </w:r>
    </w:p>
    <w:p w14:paraId="16AE5153" w14:textId="77777777" w:rsidR="00A92E83" w:rsidRDefault="00A92E83" w:rsidP="00A92E83">
      <w:r>
        <w:t>Then in 1883, Congress passed the Religious Crimes Code, outlawing Indigenous American spirituality on the grounds that it hindered the federal policy of forced assimilation. In addition to peyote ceremonies, the sun dance and ghost dance were only practiced in secret, with violators subjected to jail time and the withholding of food rations.</w:t>
      </w:r>
    </w:p>
    <w:p w14:paraId="387292E0" w14:textId="77777777" w:rsidR="00A92E83" w:rsidRDefault="00A92E83" w:rsidP="00A92E83">
      <w:r>
        <w:t>Frank Dayish, 65, grew up on the north-western corner of the Navajo reservation and is descended from generations of peyote practitioners. He remembers how, when he was a young boy, tribal law enforcement would show up at his home and seize his community’s supply of peyote.</w:t>
      </w:r>
    </w:p>
    <w:p w14:paraId="1E797E48" w14:textId="77777777" w:rsidR="00A92E83" w:rsidRDefault="00A92E83" w:rsidP="00A92E83">
      <w:r>
        <w:t>“The Navajo Nation police put all the peyote in a pile and poured gasoline on it and burned it,” said Dayish. “After they left, my father and his brothers would try to salvage what was too green to burn.”</w:t>
      </w:r>
    </w:p>
    <w:p w14:paraId="35EE6101" w14:textId="77777777" w:rsidR="00A92E83" w:rsidRDefault="00A92E83" w:rsidP="00A92E83">
      <w:r>
        <w:t>The religious crimes law would not be repealed until 1978, when Congress passed the American Indian Religious Freedom Act (Airfa). But Airfa did not specifically address the use of peyote, which the federal government still classified as a highly addictive, schedule 1 drug. To distinguish themselves from the experimental hippies in the 1970s, Indigenous American peyote practitioners banded together to form a religion called the Native American church, demanding the same protections for their religious beliefs as anyone else in the US.</w:t>
      </w:r>
    </w:p>
    <w:p w14:paraId="150C3CD5" w14:textId="77777777" w:rsidR="00A92E83" w:rsidRPr="00124B2F" w:rsidRDefault="00A92E83" w:rsidP="00A92E83">
      <w:pPr>
        <w:rPr>
          <w:rStyle w:val="StyleUnderline"/>
        </w:rPr>
      </w:pPr>
      <w:r w:rsidRPr="00124B2F">
        <w:rPr>
          <w:rStyle w:val="StyleUnderline"/>
        </w:rPr>
        <w:t>I’m all for healing, but don’t do it at the expense of our people trying to survive multigenerational trauma</w:t>
      </w:r>
    </w:p>
    <w:p w14:paraId="11866636" w14:textId="77777777" w:rsidR="00A92E83" w:rsidRDefault="00A92E83" w:rsidP="00A92E83">
      <w:r>
        <w:t>Cora Maxx-Phillips, Council of the Peyote Way of Life Coalition</w:t>
      </w:r>
    </w:p>
    <w:p w14:paraId="6C0BED3F" w14:textId="77777777" w:rsidR="00A92E83" w:rsidRDefault="00A92E83" w:rsidP="00A92E83">
      <w:r>
        <w:t>After decades of lobbying by Native American church groups, a 1994 amendment to Airfa finally gave protections to Indigenous American peyote users by stipulating that peyote can only be consumed by a “federally recognized tribal member” and “in connection with a traditional Indian religion”. T</w:t>
      </w:r>
      <w:r w:rsidRPr="00FE16B2">
        <w:rPr>
          <w:rStyle w:val="StyleUnderline"/>
        </w:rPr>
        <w:t>he amendment also authorized tribal members to legally transport peyote across state lines.</w:t>
      </w:r>
    </w:p>
    <w:p w14:paraId="20997C9B" w14:textId="77777777" w:rsidR="00A92E83" w:rsidRDefault="00A92E83" w:rsidP="00A92E83">
      <w:r>
        <w:t>“That was a huge victory for us,” said Dayish, who was president of the Native American church of North America at the time and heavily involved in lobbying for the amendment.</w:t>
      </w:r>
    </w:p>
    <w:p w14:paraId="3B4DFD62" w14:textId="77777777" w:rsidR="00A92E83" w:rsidRPr="00FE16B2" w:rsidRDefault="00A92E83" w:rsidP="00A92E83">
      <w:pPr>
        <w:rPr>
          <w:rStyle w:val="StyleUnderline"/>
        </w:rPr>
      </w:pPr>
      <w:r>
        <w:t xml:space="preserve">However, </w:t>
      </w:r>
      <w:r w:rsidRPr="00FE16B2">
        <w:rPr>
          <w:rStyle w:val="StyleUnderline"/>
        </w:rPr>
        <w:t>the hard-won exemption soon had unintended effects</w:t>
      </w:r>
      <w:r>
        <w:t xml:space="preserve">. Non-Indigenous New Age groups, such as James Mooney’s Oklevueha church and the Peyote Way Church of God, </w:t>
      </w:r>
      <w:r w:rsidRPr="00FE16B2">
        <w:rPr>
          <w:rStyle w:val="StyleUnderline"/>
        </w:rPr>
        <w:t>began offering access to the sacred cactus by claiming to follow the Native American church religion or their own brand of peyote religion.</w:t>
      </w:r>
    </w:p>
    <w:p w14:paraId="39FE5F7C" w14:textId="77777777" w:rsidR="00A92E83" w:rsidRPr="00C477E1" w:rsidRDefault="00A92E83" w:rsidP="00A92E83">
      <w:pPr>
        <w:rPr>
          <w:rStyle w:val="StyleUnderline"/>
        </w:rPr>
      </w:pPr>
      <w:r>
        <w:t xml:space="preserve">In a precedent-setting 2004 case, the Utah supreme court ruled that Mooney was allowed to distribute peyote to his church members under the Religious Freedom Restoration Act. </w:t>
      </w:r>
      <w:r w:rsidRPr="00C477E1">
        <w:rPr>
          <w:rStyle w:val="StyleUnderline"/>
        </w:rPr>
        <w:t>The result was to embolden psychedelic activists, who established plant-medicine churches on the grounds of religious freedom and to invigorate the decriminalization movement.</w:t>
      </w:r>
    </w:p>
    <w:p w14:paraId="6EA1EB71" w14:textId="77777777" w:rsidR="00A92E83" w:rsidRDefault="00A92E83" w:rsidP="00A92E83">
      <w:r>
        <w:lastRenderedPageBreak/>
        <w:t>Today, one of the largest groups behind this movement is called Decriminalize Nature. The organization has 50 chapters across the United States, each comprising grassroots plant-medicine activists who advocate for legislation at state and local levels. Their logo features a peyote button, with a website that urges humanity to “draw upon the ancient wisdom of all our ancestors who lived from the Indigenous Worldview upon this Earth”.</w:t>
      </w:r>
    </w:p>
    <w:p w14:paraId="54D22E42" w14:textId="77777777" w:rsidR="00A92E83" w:rsidRDefault="00A92E83" w:rsidP="00A92E83">
      <w:r>
        <w:t>Aikutzi Valadez, a member of Decriminalize Nature’s board, believes anyone should be allowed to grow peyote in private greenhouses for their personal use in order to increase supply and protect the cactus from being depleted in its native habitat. Valadez resides in California but is a member of the Huichol tribe in Mexico, which practices peyotism. She said that because she is not enrolled in a federally recognized tribe in the US, current drug laws prevent her from being able to engage in traditional peyote rituals where she lives.</w:t>
      </w:r>
    </w:p>
    <w:p w14:paraId="1E457C82" w14:textId="77777777" w:rsidR="00A92E83" w:rsidRDefault="00A92E83" w:rsidP="00A92E83">
      <w:r>
        <w:t>“Native American church members need to look at the big picture,” she said. “If they are concerned about peyote becoming commodified, the solution is to make it widely available so it’s not just the pharmaceutical companies that have access. We are trying to liberate peyote because it is Mother Nature’s plant and should not be criminalized.”</w:t>
      </w:r>
    </w:p>
    <w:p w14:paraId="6AC65B98" w14:textId="77777777" w:rsidR="00A92E83" w:rsidRDefault="00A92E83" w:rsidP="00A92E83">
      <w:r>
        <w:t>This anti-</w:t>
      </w:r>
      <w:r w:rsidRPr="00216193">
        <w:rPr>
          <w:rStyle w:val="StyleUnderline"/>
        </w:rPr>
        <w:t>corporate, nature-based ideology is appealing to many liberal-minded activists</w:t>
      </w:r>
      <w:r>
        <w:t xml:space="preserve">. But the philosophy of Decriminalize Nature, and groups like it, illuminates a tension at the heart of the peyote debate. </w:t>
      </w:r>
      <w:r w:rsidRPr="00216193">
        <w:rPr>
          <w:rStyle w:val="StyleUnderline"/>
        </w:rPr>
        <w:t>Native American church leaders say groups describing themselves as culturally progressive are not only ignoring the requests of tribal governments but have done little to consult them on how peyote should be used by non-Indigenous people – if at all</w:t>
      </w:r>
      <w:r>
        <w:t>.</w:t>
      </w:r>
    </w:p>
    <w:p w14:paraId="56B4C44A" w14:textId="77777777" w:rsidR="00A92E83" w:rsidRDefault="00A92E83" w:rsidP="00A92E83">
      <w:r>
        <w:t>Valadez confirmed that Native American church leaders were not involved in developing Decriminalize Nature’s policy on peyote.</w:t>
      </w:r>
    </w:p>
    <w:p w14:paraId="6FDB1E47" w14:textId="77777777" w:rsidR="00A92E83" w:rsidRDefault="00A92E83" w:rsidP="00A92E83">
      <w:r>
        <w:t>While the group’s policy is positioned as a “working plan” to help Native American church members and other Indigenous peyote practitioners protect their sacred medicine, Kevin Feeney, a cultural anthropologist at Central Washington University, sees echoes of the US’s colonial past in such efforts.</w:t>
      </w:r>
    </w:p>
    <w:p w14:paraId="44256A00" w14:textId="77777777" w:rsidR="00A92E83" w:rsidRDefault="00A92E83" w:rsidP="00A92E83">
      <w:r>
        <w:t xml:space="preserve">“There is the sentiment within the movement that decriminalizing these plants will result in this rosy, kumbaya situation where we all get to take peyote,” said Feeney, who has written extensively on peyote issues. “They are saying, let bygones be bygones </w:t>
      </w:r>
      <w:r w:rsidRPr="008859FD">
        <w:rPr>
          <w:rStyle w:val="StyleUnderline"/>
        </w:rPr>
        <w:t>… But, really, they are only asking Native people to be OK with this history.”</w:t>
      </w:r>
    </w:p>
    <w:p w14:paraId="6A606487" w14:textId="77777777" w:rsidR="00A92E83" w:rsidRDefault="00A92E83" w:rsidP="00A92E83">
      <w:r>
        <w:t>An $11bn industry</w:t>
      </w:r>
    </w:p>
    <w:p w14:paraId="0EFD89C7" w14:textId="77777777" w:rsidR="00A92E83" w:rsidRDefault="00A92E83" w:rsidP="00A92E83">
      <w:r>
        <w:t>The psychedelics drug market is expected to be worth more than $11bn by the end of the decade. And while the use of psilocybin and MDMA in a clinical setting are farthest along, mescaline is the dark horse that some of Silicon Valley’s biggest investors are betting on.</w:t>
      </w:r>
    </w:p>
    <w:p w14:paraId="2F9B5F00" w14:textId="77777777" w:rsidR="00A92E83" w:rsidRDefault="00A92E83" w:rsidP="00A92E83">
      <w:r>
        <w:t>One company riding the wave is Journey Colab, a pharmaceutical startup that’s developing psychedelic drugs and therapies. Since its founding in 2020, the company has raised more than $12m from high-level investors including Sam Altman, the founder of ChatGPT and an avid psychedelic proponent.</w:t>
      </w:r>
    </w:p>
    <w:p w14:paraId="76985651" w14:textId="77777777" w:rsidR="00A92E83" w:rsidRDefault="00A92E83" w:rsidP="00A92E83">
      <w:r>
        <w:t>Journey Colab’s founder, Jeeshan Chowdhury, says people describe him as a “Silicon Valley tech bro”. He’s also a physician and the son of Indian immigrants.</w:t>
      </w:r>
    </w:p>
    <w:p w14:paraId="4D346107" w14:textId="77777777" w:rsidR="00A92E83" w:rsidRDefault="00A92E83" w:rsidP="00A92E83">
      <w:r>
        <w:lastRenderedPageBreak/>
        <w:t>He says he was intrigued by mescaline when he started the company. “The elders and respected leaders in the psychedelic space all told me mescaline was their favorite,” he said.</w:t>
      </w:r>
    </w:p>
    <w:p w14:paraId="6D7B3044" w14:textId="77777777" w:rsidR="00A92E83" w:rsidRDefault="00A92E83" w:rsidP="00A92E83">
      <w:r>
        <w:t>Peyote has long had a certain cachet in the psychedelics world. The English writer and philosopher Aldous Huxley first coined the term “psychedelic” in his 1954 essay The Doors of Perception to describe a mescaline trip. The perpetually intoxicated gonzo journalist Hunter S Thompson further popularised the drug in works like Fear and Loathing in Las Vegas.</w:t>
      </w:r>
    </w:p>
    <w:p w14:paraId="29F7A208" w14:textId="77777777" w:rsidR="00A92E83" w:rsidRDefault="00A92E83" w:rsidP="00A92E83">
      <w:r>
        <w:t>While mescaline was studied for its therapeutic benefits in the 1950s and 1960s, it became overshadowed by LSD, which was cheaper and more accessible. Today, multiple companies, including several in Canada – where there are fewer restrictions on mescaline – are developing mescaline-based products and growing peyote in greenhouses.</w:t>
      </w:r>
    </w:p>
    <w:p w14:paraId="1C0FD404" w14:textId="77777777" w:rsidR="00A92E83" w:rsidRDefault="00A92E83" w:rsidP="00A92E83">
      <w:r>
        <w:t>The Canadian company Lophos Pharma, for instance, describes itself as “North America’s largest cultivation and research facility for peyote cactus” and is working on genetically modifying peyote to “decrease the peyote growth timeline from 13 years to as low as 3 years”.</w:t>
      </w:r>
    </w:p>
    <w:p w14:paraId="26455F64" w14:textId="77777777" w:rsidR="00A92E83" w:rsidRDefault="00A92E83" w:rsidP="00A92E83">
      <w:r>
        <w:t xml:space="preserve">Chowdhury says he set out to do things differently, and was influenced by Altman’s OpenAI model, which strives to share technological benefits with society at large. Alongside its drug development, Journey Colab set aside 10% of its founding equity for Indigenous </w:t>
      </w:r>
      <w:r w:rsidRPr="00B57445">
        <w:rPr>
          <w:rStyle w:val="StyleUnderline"/>
        </w:rPr>
        <w:t>groups, such as the peyote practitioners in the Native American church, as part of what it calls the Reciprocity</w:t>
      </w:r>
      <w:r>
        <w:t xml:space="preserve"> Trust. Journey Colab has also signed a “patent pledge” </w:t>
      </w:r>
      <w:r w:rsidRPr="00B57445">
        <w:rPr>
          <w:rStyle w:val="StyleUnderline"/>
        </w:rPr>
        <w:t>that promises to use only synthetic mescaline in its products, and to not directly utilize any Indigenous resources.</w:t>
      </w:r>
    </w:p>
    <w:p w14:paraId="4E69532C" w14:textId="77777777" w:rsidR="00A92E83" w:rsidRDefault="00A92E83" w:rsidP="00A92E83">
      <w:r>
        <w:t>Chowdhury says the fund is about respecting Indigenous American use of peyote and sharing financial benefits with Indigenous populations. “I believe if you have used any psychedelic personally or they are in any part of your professional career, we all owe our relationship to these medicines to the Indigenous communities who have stewarded this knowledge for generations,” Chowdhury said.</w:t>
      </w:r>
    </w:p>
    <w:p w14:paraId="39A8A2A4" w14:textId="77777777" w:rsidR="00A92E83" w:rsidRPr="00071D8D" w:rsidRDefault="00A92E83" w:rsidP="00A92E83">
      <w:pPr>
        <w:rPr>
          <w:rStyle w:val="StyleUnderline"/>
        </w:rPr>
      </w:pPr>
      <w:r>
        <w:t xml:space="preserve">However, </w:t>
      </w:r>
      <w:r w:rsidRPr="00071D8D">
        <w:rPr>
          <w:rStyle w:val="StyleUnderline"/>
        </w:rPr>
        <w:t>he admits he did not consult with US Indigenous American peyote practitioners or leaders of the Native American church before establishing the Reciprocity Trust</w:t>
      </w:r>
      <w:r>
        <w:t xml:space="preserve">. </w:t>
      </w:r>
      <w:r w:rsidRPr="00071D8D">
        <w:rPr>
          <w:rStyle w:val="StyleUnderline"/>
        </w:rPr>
        <w:t>Nor did he get their opinion about creating a company that revolves around synthetic mescaline</w:t>
      </w:r>
      <w:r>
        <w:t xml:space="preserve">. He says he wants to give back because he believes it is the right thing to do, but he also </w:t>
      </w:r>
      <w:r w:rsidRPr="00071D8D">
        <w:rPr>
          <w:rStyle w:val="StyleUnderline"/>
        </w:rPr>
        <w:t>believes that</w:t>
      </w:r>
      <w:r>
        <w:t xml:space="preserve"> because Journey Colab’s synthetic mescaline product is not directly derived from peyote</w:t>
      </w:r>
      <w:r w:rsidRPr="00071D8D">
        <w:rPr>
          <w:rStyle w:val="StyleUnderline"/>
        </w:rPr>
        <w:t>, it is not appropriating Indigenous Americans’ sacred medicine.</w:t>
      </w:r>
    </w:p>
    <w:p w14:paraId="15743763" w14:textId="77777777" w:rsidR="00A92E83" w:rsidRDefault="00A92E83" w:rsidP="00A92E83">
      <w:r>
        <w:t>“There is absolutely no use of peyote or any botanical material in the construction of our synthetic mescaline,” he explained.</w:t>
      </w:r>
    </w:p>
    <w:p w14:paraId="267D8138" w14:textId="77777777" w:rsidR="00A92E83" w:rsidRDefault="00A92E83" w:rsidP="00A92E83">
      <w:r>
        <w:t>There is an emptiness among the European diaspora in the US ... but we can’t fill that with Indigenous people’s culture</w:t>
      </w:r>
    </w:p>
    <w:p w14:paraId="37D31A49" w14:textId="77777777" w:rsidR="00A92E83" w:rsidRDefault="00A92E83" w:rsidP="00A92E83">
      <w:r>
        <w:t>Kevin Feeney, cultural anthropologist</w:t>
      </w:r>
    </w:p>
    <w:p w14:paraId="38A42D4C" w14:textId="77777777" w:rsidR="00A92E83" w:rsidRPr="00730933" w:rsidRDefault="00A92E83" w:rsidP="00A92E83">
      <w:pPr>
        <w:rPr>
          <w:rStyle w:val="StyleUnderline"/>
        </w:rPr>
      </w:pPr>
      <w:r>
        <w:t xml:space="preserve">This is of little comfort to peyote practitioners. </w:t>
      </w:r>
      <w:r w:rsidRPr="00730933">
        <w:rPr>
          <w:rStyle w:val="StyleUnderline"/>
        </w:rPr>
        <w:t>Aside from the spiritual implications, there is no guarantee other companies won’t try to obtain patents for mescaline that may contain some degree of organic material, or attempt to patent aspects of Indigenous American ceremonies as part of clinical treatments.</w:t>
      </w:r>
    </w:p>
    <w:p w14:paraId="0D6AA117" w14:textId="77777777" w:rsidR="00A92E83" w:rsidRDefault="00A92E83" w:rsidP="00A92E83">
      <w:r>
        <w:lastRenderedPageBreak/>
        <w:t>According to Chowdhury, establishing how and when the Reciprocity Trust will distribute company profits is currently on hold. Leaders of both the Peyote Way of Life Coalition and the Native American church of North America have been reluctant to engage with Journey Colab regarding the Reciprocity Trust, which is featured prominently in the company’s marketing material.</w:t>
      </w:r>
    </w:p>
    <w:p w14:paraId="4EB2B916" w14:textId="77777777" w:rsidR="00A92E83" w:rsidRDefault="00A92E83" w:rsidP="00A92E83">
      <w:r>
        <w:t>“</w:t>
      </w:r>
      <w:r w:rsidRPr="00195311">
        <w:rPr>
          <w:rStyle w:val="StyleUnderline"/>
        </w:rPr>
        <w:t>Our unwritten spiritual laws don’t allow us to receive benefit from the extraction of our holy medicine or from our sacred heritage molecule that the pharmaceutical companies are trying to appropriate</w:t>
      </w:r>
      <w:r>
        <w:t>,” said Ryan Wilson, a peyote practitioner with the Oglala Lakota tribe and chair of the Native American church of North America’s legislative committee. “</w:t>
      </w:r>
      <w:r w:rsidRPr="00195311">
        <w:rPr>
          <w:rStyle w:val="StyleUnderline"/>
        </w:rPr>
        <w:t>We don’t sell our way of life</w:t>
      </w:r>
      <w:r>
        <w:t>.”</w:t>
      </w:r>
    </w:p>
    <w:p w14:paraId="397350A4" w14:textId="77777777" w:rsidR="00A92E83" w:rsidRDefault="00A92E83" w:rsidP="00A92E83">
      <w:r>
        <w:t>While psychedelics have created a new gold rush, cultural anthropologist Feeney says the drive is about more than money.</w:t>
      </w:r>
    </w:p>
    <w:p w14:paraId="17E980A4" w14:textId="77777777" w:rsidR="00A92E83" w:rsidRDefault="00A92E83" w:rsidP="00A92E83">
      <w:r>
        <w:t xml:space="preserve">“If </w:t>
      </w:r>
      <w:r w:rsidRPr="00195311">
        <w:rPr>
          <w:rStyle w:val="StyleUnderline"/>
        </w:rPr>
        <w:t>someone’s goal is to have a psychedelic trip, then why do they need to use peyote or mescaline when there are so many other equally effective options like LSD or psilocybin</w:t>
      </w:r>
      <w:r>
        <w:t xml:space="preserve">?” he said. “I think it comes down to what non-Natives in the United States associate with the American Indian. </w:t>
      </w:r>
      <w:r w:rsidRPr="00632FC3">
        <w:rPr>
          <w:rStyle w:val="StyleUnderline"/>
        </w:rPr>
        <w:t>They want a psychedelic trip and they want something that feels traditional, authentic and Earth-base</w:t>
      </w:r>
      <w:r>
        <w:t>d.”</w:t>
      </w:r>
    </w:p>
    <w:p w14:paraId="73F8DDFB" w14:textId="77777777" w:rsidR="00A92E83" w:rsidRDefault="00A92E83" w:rsidP="00A92E83">
      <w:r>
        <w:t>The proliferation of non-Indigenous ayahuasca ceremonies and plant-medicine retreats show just how mainstreamed Indigenous spirituality has become. Ayahuasca used to be largely off-limits to tourists and required an arduous trip into the South American jungle with the permission of a tribal community. Today it’s possible to attend luxury ayahuasca retreats in places like New York, New Mexico and Florida that cost thousands of dollars and promise access to Indigenous wisdom and sacred ceremonies alongside yoga, massage and other perks.</w:t>
      </w:r>
    </w:p>
    <w:p w14:paraId="2D68CE2F" w14:textId="77777777" w:rsidR="00A92E83" w:rsidRDefault="00A92E83" w:rsidP="00A92E83">
      <w:r>
        <w:t>As a white person who is disconnected from his own European ancestry and Catholic religion, Feeney says he understands the desire to find meaning through Indigenous spirituality.</w:t>
      </w:r>
    </w:p>
    <w:p w14:paraId="28BABF69" w14:textId="77777777" w:rsidR="00A92E83" w:rsidRPr="00952B8E" w:rsidRDefault="00A92E83" w:rsidP="00A92E83">
      <w:pPr>
        <w:rPr>
          <w:rStyle w:val="StyleUnderline"/>
        </w:rPr>
      </w:pPr>
      <w:r>
        <w:t>“There is a common emptiness among the European diaspora in this country,” Feeney added. “</w:t>
      </w:r>
      <w:r w:rsidRPr="00952B8E">
        <w:rPr>
          <w:rStyle w:val="StyleUnderline"/>
        </w:rPr>
        <w:t>But, we can’t continue to perpetuate the harms of colonization by trying to fill that hole with Indigenous people’s culture.”</w:t>
      </w:r>
    </w:p>
    <w:p w14:paraId="1F4DECEC" w14:textId="77777777" w:rsidR="00A92E83" w:rsidRDefault="00A92E83" w:rsidP="00A92E83">
      <w:r>
        <w:t>Back on the reservation, the peyote ceremony was drawing to a close. Diné participants greeted the rising sun with drumming and singing as shafts of white light pierced the hogan’s east-facing door.</w:t>
      </w:r>
    </w:p>
    <w:p w14:paraId="0B86E20B" w14:textId="77777777" w:rsidR="00A92E83" w:rsidRDefault="00A92E83" w:rsidP="00A92E83">
      <w:r>
        <w:t>Coals from the woodstove that had burned all night were used to form a giant heart on a square of dirt inside the structure. It was a testimony to the 12-hour spiritual marathon the participants had completed.</w:t>
      </w:r>
    </w:p>
    <w:p w14:paraId="509A7E56" w14:textId="77777777" w:rsidR="00A92E83" w:rsidRDefault="00A92E83" w:rsidP="00A92E83">
      <w:r>
        <w:t>Hostess cupcakes and coffee were passed around. A rooster crowed. Eventually people made their way outside, where Native American church volunteers were cooking breakfast. Navajo was spoken more than English.</w:t>
      </w:r>
    </w:p>
    <w:p w14:paraId="51ED87E0" w14:textId="77777777" w:rsidR="00A92E83" w:rsidRDefault="00A92E83" w:rsidP="00A92E83">
      <w:r>
        <w:t>The student struggling to overcome alcohol abuse reported that he felt “energized and happy” as he held his girlfriend’s hand. They said the power of the experience was not just about ingesting peyote but also receiving support from their community and connecting to a tradition passed down by their ancestors.</w:t>
      </w:r>
    </w:p>
    <w:p w14:paraId="20828607" w14:textId="77777777" w:rsidR="00A92E83" w:rsidRDefault="00A92E83" w:rsidP="00A92E83">
      <w:r>
        <w:lastRenderedPageBreak/>
        <w:t>Margie Whitney-Silva stood outside the hogan hugging the pickle jar to her chest. About half of the peyote tea had been consumed.</w:t>
      </w:r>
    </w:p>
    <w:p w14:paraId="4A5C725D" w14:textId="77777777" w:rsidR="00A92E83" w:rsidRDefault="00A92E83" w:rsidP="00A92E83">
      <w:r>
        <w:t xml:space="preserve">Having inherited the role of Native American church roadman from her father, Whitney-Silva takes </w:t>
      </w:r>
      <w:r w:rsidRPr="004F35F0">
        <w:rPr>
          <w:rStyle w:val="StyleUnderline"/>
        </w:rPr>
        <w:t>the responsibility of “protecting the medicine” very seriously</w:t>
      </w:r>
      <w:r>
        <w:t>. She has been facilitating peyote ceremonies on the Navajo Nation for nearly two decades, ever since she first heard the sacred cactus singing to her from inside her deceased father’s medicine box.</w:t>
      </w:r>
    </w:p>
    <w:p w14:paraId="579C3FFC" w14:textId="77777777" w:rsidR="00A92E83" w:rsidRDefault="00A92E83" w:rsidP="00A92E83">
      <w:r>
        <w:t>When Whitney-Silva had arrived at the ceremony the night before, she said, she had been filled with grief. Her husband had died suddenly just a few weeks prior.</w:t>
      </w:r>
    </w:p>
    <w:p w14:paraId="3713FBD2" w14:textId="10CAEDA0" w:rsidR="00A92E83" w:rsidRPr="00A92E83" w:rsidRDefault="00A92E83" w:rsidP="00CD0EBC">
      <w:pPr>
        <w:rPr>
          <w:rStyle w:val="StyleUnderline"/>
          <w:u w:val="none"/>
        </w:rPr>
      </w:pPr>
      <w:r>
        <w:t>“I thought I was going to collapse, but then I heard the singing,” she said. “Our medicine is like a beating heart. As long as you have it, you will be OK.”</w:t>
      </w:r>
    </w:p>
    <w:p w14:paraId="2C097365" w14:textId="77777777" w:rsidR="00CD0EBC" w:rsidRPr="004D78A5" w:rsidRDefault="00CD0EBC" w:rsidP="00CD0EBC">
      <w:pPr>
        <w:pStyle w:val="Heading3"/>
      </w:pPr>
      <w:r>
        <w:lastRenderedPageBreak/>
        <w:t>Turn – Increases biopiracy</w:t>
      </w:r>
    </w:p>
    <w:p w14:paraId="019CB17A" w14:textId="77777777" w:rsidR="00CD0EBC" w:rsidRDefault="00CD0EBC" w:rsidP="00CD0EBC">
      <w:pPr>
        <w:pStyle w:val="Heading4"/>
      </w:pPr>
      <w:r>
        <w:t xml:space="preserve">Plan reinforces biopiracy – synthetic psychedelics and patentability of traditional knowledge destroys  indigenous culture </w:t>
      </w:r>
    </w:p>
    <w:p w14:paraId="7351493E" w14:textId="77777777" w:rsidR="00CD0EBC" w:rsidRPr="005F6367" w:rsidRDefault="00CD0EBC" w:rsidP="00CD0EBC">
      <w:pPr>
        <w:rPr>
          <w:rStyle w:val="Style13ptBold"/>
        </w:rPr>
      </w:pPr>
      <w:r w:rsidRPr="005F6367">
        <w:rPr>
          <w:rStyle w:val="Style13ptBold"/>
        </w:rPr>
        <w:t>McGivney, The Guardian Journalist, 23</w:t>
      </w:r>
    </w:p>
    <w:p w14:paraId="1073CB02" w14:textId="77777777" w:rsidR="00CD0EBC" w:rsidRDefault="00CD0EBC" w:rsidP="00CD0EBC">
      <w:r>
        <w:t>[Annette, 12/19/23, The Guardian, “Peyote is the darling of the psychedelics renaissance. Indigenous users say it co-opts ‘a sacred way of life’”, https://www.theguardian.com/us-news/2023/dec/19/indigenous-communities-protecting-psychedelics-peyote-corporations, accessed 7/12/24, LR]</w:t>
      </w:r>
    </w:p>
    <w:p w14:paraId="453FD7EE" w14:textId="77777777" w:rsidR="00CD0EBC" w:rsidRPr="00C52A0F" w:rsidRDefault="00CD0EBC" w:rsidP="00CD0EBC">
      <w:pPr>
        <w:rPr>
          <w:rStyle w:val="StyleUnderline"/>
        </w:rPr>
      </w:pPr>
      <w:r>
        <w:t xml:space="preserve">Chowdhury says he set out to do things differently, and was influenced by Altman’s OpenAI model, which strives to share technological benefits with society at large. </w:t>
      </w:r>
      <w:r w:rsidRPr="00C52A0F">
        <w:t>Alongside its drug development</w:t>
      </w:r>
      <w:r w:rsidRPr="00C52A0F">
        <w:rPr>
          <w:rStyle w:val="StyleUnderline"/>
        </w:rPr>
        <w:t xml:space="preserve">, Journey Colab set aside 10% of its founding equity for Indigenous groups, </w:t>
      </w:r>
      <w:r w:rsidRPr="00C52A0F">
        <w:t>such as the peyote practitioners in the Native American church</w:t>
      </w:r>
      <w:r w:rsidRPr="00C52A0F">
        <w:rPr>
          <w:rStyle w:val="StyleUnderline"/>
        </w:rPr>
        <w:t>, as part of what it calls the Reciprocity Trust. Journey Colab</w:t>
      </w:r>
      <w:r>
        <w:t xml:space="preserve"> has </w:t>
      </w:r>
      <w:r w:rsidRPr="00C52A0F">
        <w:rPr>
          <w:rStyle w:val="StyleUnderline"/>
        </w:rPr>
        <w:t>also signed a “patent pledge” that promises to use only synthetic mescaline in its products, and to not directly utilize any Indigenous resources.</w:t>
      </w:r>
    </w:p>
    <w:p w14:paraId="3D4B94E3" w14:textId="77777777" w:rsidR="00CD0EBC" w:rsidRDefault="00CD0EBC" w:rsidP="00CD0EBC">
      <w:r>
        <w:t>Chowdhury says t</w:t>
      </w:r>
      <w:r w:rsidRPr="00C52A0F">
        <w:rPr>
          <w:rStyle w:val="StyleUnderline"/>
        </w:rPr>
        <w:t>he fund is about respecting Indigenous American use of peyote and sharing financial benefits with Indigenous populations</w:t>
      </w:r>
      <w:r w:rsidRPr="00C52A0F">
        <w:t>. “I</w:t>
      </w:r>
      <w:r w:rsidRPr="00C52A0F">
        <w:rPr>
          <w:rStyle w:val="StyleUnderline"/>
        </w:rPr>
        <w:t xml:space="preserve"> </w:t>
      </w:r>
      <w:r w:rsidRPr="00C52A0F">
        <w:t>believe if you have used any psychedelic personally or they are in any part of your professional career, we all owe our relationship to these medicines to the Indigenous communities who have stewarded this knowledge for generations,”</w:t>
      </w:r>
      <w:r>
        <w:t xml:space="preserve"> Chowdhury said.</w:t>
      </w:r>
    </w:p>
    <w:p w14:paraId="179B90A0" w14:textId="77777777" w:rsidR="00CD0EBC" w:rsidRPr="00C52A0F" w:rsidRDefault="00CD0EBC" w:rsidP="00CD0EBC">
      <w:pPr>
        <w:rPr>
          <w:rStyle w:val="StyleUnderline"/>
        </w:rPr>
      </w:pPr>
      <w:r w:rsidRPr="00C52A0F">
        <w:rPr>
          <w:rStyle w:val="StyleUnderline"/>
        </w:rPr>
        <w:t xml:space="preserve">However, </w:t>
      </w:r>
      <w:r w:rsidRPr="00C52A0F">
        <w:t>he admits</w:t>
      </w:r>
      <w:r w:rsidRPr="00C52A0F">
        <w:rPr>
          <w:rStyle w:val="StyleUnderline"/>
        </w:rPr>
        <w:t xml:space="preserve"> he did not consult with US Indigenous American peyote practitioners or leaders of the Native American church before establishing the Reciprocity Trust. Nor did he get their opinion about creating a company that revolves around synthetic mescaline. He</w:t>
      </w:r>
      <w:r>
        <w:t xml:space="preserve"> says he w</w:t>
      </w:r>
      <w:r w:rsidRPr="00C52A0F">
        <w:rPr>
          <w:rStyle w:val="StyleUnderline"/>
        </w:rPr>
        <w:t>ants to give back because he believes it is the right thing to do, but he also believes that because Journey Colab’s synthetic mescaline product is not directly derived from peyote, it is not appropriating Indigenous Americans’ sacred medicine.</w:t>
      </w:r>
    </w:p>
    <w:p w14:paraId="4607FA87" w14:textId="77777777" w:rsidR="00CD0EBC" w:rsidRDefault="00CD0EBC" w:rsidP="00CD0EBC">
      <w:r>
        <w:t>“</w:t>
      </w:r>
      <w:r w:rsidRPr="00C52A0F">
        <w:rPr>
          <w:rStyle w:val="StyleUnderline"/>
        </w:rPr>
        <w:t>There is absolutely no use of peyote or any botanical material in the construction of our synthetic mescaline</w:t>
      </w:r>
      <w:r>
        <w:t>,” he explained.</w:t>
      </w:r>
    </w:p>
    <w:p w14:paraId="3B22F3EC" w14:textId="77777777" w:rsidR="00CD0EBC" w:rsidRPr="00C52A0F" w:rsidRDefault="00CD0EBC" w:rsidP="00CD0EBC">
      <w:pPr>
        <w:rPr>
          <w:rStyle w:val="StyleUnderline"/>
        </w:rPr>
      </w:pPr>
      <w:r w:rsidRPr="00C52A0F">
        <w:rPr>
          <w:rStyle w:val="StyleUnderline"/>
        </w:rPr>
        <w:t>This is of little comfort</w:t>
      </w:r>
      <w:r w:rsidRPr="00C52A0F">
        <w:t xml:space="preserve"> to peyote practitioners</w:t>
      </w:r>
      <w:r w:rsidRPr="00C52A0F">
        <w:rPr>
          <w:rStyle w:val="StyleUnderline"/>
        </w:rPr>
        <w:t>. Aside from the spiritual implications, there is no guarantee other companies won’t try to obtain patents for mescaline that may contain some degree of organic material, or attempt to patent aspects of Indigenous American ceremonies as part of clinical treatments.</w:t>
      </w:r>
    </w:p>
    <w:p w14:paraId="46F46745" w14:textId="77777777" w:rsidR="00CD0EBC" w:rsidRDefault="00CD0EBC" w:rsidP="00CD0EBC">
      <w:r>
        <w:t xml:space="preserve">According to Chowdhury, </w:t>
      </w:r>
      <w:r w:rsidRPr="00C52A0F">
        <w:rPr>
          <w:rStyle w:val="StyleUnderline"/>
        </w:rPr>
        <w:t>establishing how and when the Reciprocity Trust will distribute company profits is currently on hold</w:t>
      </w:r>
      <w:r>
        <w:t xml:space="preserve">. </w:t>
      </w:r>
      <w:r w:rsidRPr="00C52A0F">
        <w:rPr>
          <w:rStyle w:val="StyleUnderline"/>
        </w:rPr>
        <w:t>Leaders of both the Peyote Way of Life Coalition and the Native American church of North America have been reluctant to engage with Journey Colab regarding the Reciprocity Trust</w:t>
      </w:r>
      <w:r>
        <w:t>, which is featured prominently in the company’s marketing material.</w:t>
      </w:r>
    </w:p>
    <w:p w14:paraId="4943ACB7" w14:textId="38C737A0" w:rsidR="00A92E83" w:rsidRDefault="00CD0EBC" w:rsidP="00A92E83">
      <w:pPr>
        <w:rPr>
          <w:rStyle w:val="StyleUnderline"/>
        </w:rPr>
      </w:pPr>
      <w:r>
        <w:t>“</w:t>
      </w:r>
      <w:r w:rsidRPr="00C52A0F">
        <w:rPr>
          <w:rStyle w:val="StyleUnderline"/>
        </w:rPr>
        <w:t>Our unwritten spiritual laws don’t allow us to receive benefit from the extraction of our holy medicine or from our sacred heritage molecule that the pharmaceutical companies are trying to appropriate,” said</w:t>
      </w:r>
      <w:r>
        <w:t xml:space="preserve"> Ryan Wilson, </w:t>
      </w:r>
      <w:r w:rsidRPr="00C52A0F">
        <w:rPr>
          <w:rStyle w:val="StyleUnderline"/>
        </w:rPr>
        <w:t>a peyote practitioner with the Oglala Lakota tribe and chair of the Native American church of North America’s legislative committee. “We don’t sell our way of life.”</w:t>
      </w:r>
    </w:p>
    <w:p w14:paraId="4445CF95" w14:textId="6B795DFB" w:rsidR="00A92E83" w:rsidRDefault="00A92E83" w:rsidP="00A92E83">
      <w:pPr>
        <w:pStyle w:val="Heading3"/>
      </w:pPr>
      <w:r>
        <w:lastRenderedPageBreak/>
        <w:t>Turn- Racial Disparities in Access</w:t>
      </w:r>
    </w:p>
    <w:p w14:paraId="45395E92" w14:textId="77777777" w:rsidR="00A92E83" w:rsidRPr="00BB1ABA" w:rsidRDefault="00A92E83" w:rsidP="00A92E83">
      <w:pPr>
        <w:pStyle w:val="Heading4"/>
      </w:pPr>
      <w:r>
        <w:t>Psychedelic</w:t>
      </w:r>
      <w:r w:rsidRPr="00BB1ABA">
        <w:t xml:space="preserve"> medicine </w:t>
      </w:r>
      <w:r>
        <w:t>testing leaves people of color and women behind</w:t>
      </w:r>
    </w:p>
    <w:p w14:paraId="44EDDFE7" w14:textId="77777777" w:rsidR="00A92E83" w:rsidRPr="00A92E83" w:rsidRDefault="00A92E83" w:rsidP="00A92E83">
      <w:pPr>
        <w:rPr>
          <w:rStyle w:val="Style13ptBold"/>
        </w:rPr>
      </w:pPr>
      <w:r w:rsidRPr="00A92E83">
        <w:rPr>
          <w:rStyle w:val="Style13ptBold"/>
        </w:rPr>
        <w:t>George et. Al, Yale psychology faculty, ’20</w:t>
      </w:r>
    </w:p>
    <w:p w14:paraId="74B38B17" w14:textId="77777777" w:rsidR="00A92E83" w:rsidRDefault="00A92E83" w:rsidP="00A92E83">
      <w:r>
        <w:t xml:space="preserve">Jamilah R., Yale psychology faculty, Timothy I. Michaels, University of Connecticut Psychology Staff, Jae Sevelius, University of Connecticut medical Staff, and Monnica T. Williams, Ottowa school of psychology professor, </w:t>
      </w:r>
      <w:r w:rsidRPr="00DA4B52">
        <w:t>01 Mar 2020</w:t>
      </w:r>
      <w:r>
        <w:t xml:space="preserve">, Journal of Psychedelic Studies, </w:t>
      </w:r>
      <w:r w:rsidRPr="00DA4B52">
        <w:t>The psychedelic renaissance and the limitations of a White-dominant medical framework: A call for indigenous and ethnic minority inclusion</w:t>
      </w:r>
      <w:r>
        <w:t xml:space="preserve">, Volume 4, </w:t>
      </w:r>
      <w:hyperlink r:id="rId124" w:history="1">
        <w:r w:rsidRPr="00CE3565">
          <w:rPr>
            <w:rStyle w:val="Hyperlink"/>
          </w:rPr>
          <w:t>https://akjournals.com/view/journals/2054/4/1/article-p4.xml</w:t>
        </w:r>
      </w:hyperlink>
      <w:r>
        <w:t>, July 13, 2024</w:t>
      </w:r>
    </w:p>
    <w:p w14:paraId="26EBD9F5" w14:textId="77777777" w:rsidR="00A92E83" w:rsidRPr="001059C0" w:rsidRDefault="00A92E83" w:rsidP="00A92E83">
      <w:r w:rsidRPr="001059C0">
        <w:t>Current Inequities in Psychedelic Medicine</w:t>
      </w:r>
    </w:p>
    <w:p w14:paraId="4115555C" w14:textId="77777777" w:rsidR="00A92E83" w:rsidRPr="001059C0" w:rsidRDefault="00A92E83" w:rsidP="00A92E83">
      <w:r w:rsidRPr="001059C0">
        <w:t>“</w:t>
      </w:r>
      <w:r w:rsidRPr="00BB1ABA">
        <w:rPr>
          <w:rStyle w:val="StyleUnderline"/>
        </w:rPr>
        <w:t>It [psychedelic therapy] really does need to be a collective healing for all of us…If we’re really in the midst of a psychedelic renaissance, who are we leaving behind</w:t>
      </w:r>
      <w:r w:rsidRPr="001059C0">
        <w:t>?”– Jae Sevelius, Injustice, Intersectional Trauma, and Psychedelics, 2017</w:t>
      </w:r>
    </w:p>
    <w:p w14:paraId="6A787D97" w14:textId="77777777" w:rsidR="00A92E83" w:rsidRPr="00BB1ABA" w:rsidRDefault="00A92E83" w:rsidP="00A92E83">
      <w:pPr>
        <w:rPr>
          <w:u w:val="single"/>
        </w:rPr>
      </w:pPr>
      <w:r w:rsidRPr="001059C0">
        <w:t xml:space="preserve">While current psychedelic research has been careful not to repeat several of the methodological and ethical mistakes of the past, </w:t>
      </w:r>
      <w:r w:rsidRPr="00BB1ABA">
        <w:rPr>
          <w:rStyle w:val="StyleUnderline"/>
        </w:rPr>
        <w:t>there continues to be significant racial disparities in the development of and access to psychedelic medicine</w:t>
      </w:r>
      <w:r w:rsidRPr="001059C0">
        <w:t xml:space="preserve">. Our own review of 17 psychedelic studies conducted from 2000 to 2017 found that </w:t>
      </w:r>
      <w:r w:rsidRPr="00BB1ABA">
        <w:rPr>
          <w:rStyle w:val="StyleUnderline"/>
        </w:rPr>
        <w:t>out of a total of 274 participants, 82.5% were non-Hispanic White. Overall, rates of recruitment of people of color in psychedelic medicine were quite low; only 2.2% of participants were Black (participants who identify as being of African descent including but not limited to African Americans, Caribbean Blacks, etc.), 2.2% were of Latino origin, 1.5% of Asian origin, and 4.7% were indigenous (Michaels et al., 2018).</w:t>
      </w:r>
    </w:p>
    <w:p w14:paraId="2B76FB86" w14:textId="77777777" w:rsidR="00A92E83" w:rsidRPr="00BB1ABA" w:rsidRDefault="00A92E83" w:rsidP="00A92E83">
      <w:pPr>
        <w:rPr>
          <w:u w:val="single"/>
        </w:rPr>
      </w:pPr>
      <w:r w:rsidRPr="001059C0">
        <w:t>I</w:t>
      </w:r>
      <w:r w:rsidRPr="00BB1ABA">
        <w:rPr>
          <w:rStyle w:val="StyleUnderline"/>
        </w:rPr>
        <w:t>n the vast majority of studies (70.6%), White participants accounted for more than 75% of all participants. Of the seven studies conducted in the United States, all but one (Bogenschutz et al., 2015) were composed of majority of White (&gt;75%) participants</w:t>
      </w:r>
      <w:r w:rsidRPr="001059C0">
        <w:t xml:space="preserve"> (Michaels et al., 2018). Most of the studies were outside the United States; 7 of the 17 studies (41.2%) were conducted in the United States, 3 studies (17.6%) in Brazil, 2 studies each (11.8%) from New Zealand and Switzerland, and 1 study (5.9%) each from Canada, Spain, and the United Kingdom, respectively. Given that some countries do not require the disclosure of ethnicity data, these data could reflect an underestimation. </w:t>
      </w:r>
      <w:r w:rsidRPr="00BB1ABA">
        <w:rPr>
          <w:rStyle w:val="StyleUnderline"/>
        </w:rPr>
        <w:t>Yet, even if this is the case, overall rates of inclusion for people of color were still lower than their respective national representation. These statistics are indicative of the need to make treatment more generalizable beyond the primarily White majority.</w:t>
      </w:r>
    </w:p>
    <w:p w14:paraId="0E9C0C37" w14:textId="77777777" w:rsidR="00A92E83" w:rsidRPr="00BB1ABA" w:rsidRDefault="00A92E83" w:rsidP="00A92E83">
      <w:pPr>
        <w:rPr>
          <w:rStyle w:val="StyleUnderline"/>
        </w:rPr>
      </w:pPr>
      <w:r w:rsidRPr="00BB1ABA">
        <w:rPr>
          <w:rStyle w:val="StyleUnderline"/>
        </w:rPr>
        <w:t>The minimal inclusion of people of color in such empirically supported studies may partially explain the lacking in understanding of trauma experienced by people of color, which is often composed of encounters unique to them such as cultural and historical trauma, everyday racism, and discrimination (Williams, Printz, Ching, &amp; Wetterneck, 2018).</w:t>
      </w:r>
      <w:r w:rsidRPr="001059C0">
        <w:t xml:space="preserve"> Furthermore, the conventional screening methods and assessment measures used in clinical settings do not address or capture these aspects of trauma (Williams, Metzger, Leins, &amp; DeLapp, 2018). </w:t>
      </w:r>
      <w:r w:rsidRPr="00BB1ABA">
        <w:rPr>
          <w:rStyle w:val="StyleUnderline"/>
        </w:rPr>
        <w:t>As such, people of color are largely absent from the development of potentially helpful treatments, and do not adequately benefit from scientific advances of the field.</w:t>
      </w:r>
    </w:p>
    <w:p w14:paraId="138D46DE" w14:textId="77777777" w:rsidR="00A92E83" w:rsidRPr="001059C0" w:rsidRDefault="00A92E83" w:rsidP="00A92E83">
      <w:r w:rsidRPr="001059C0">
        <w:lastRenderedPageBreak/>
        <w:t xml:space="preserve">Psychedelic science has also neglected to consider the role of race and ethnicity in the expression and assessment of psychopathology, such as depression, anxiety, and PTSD (Chapman, DeLapp, &amp; Williams, 2014). Given the unique manifestation of symptoms across ethnoracial groups, </w:t>
      </w:r>
      <w:r w:rsidRPr="00BB1ABA">
        <w:rPr>
          <w:rStyle w:val="StyleUnderline"/>
        </w:rPr>
        <w:t>there is a strong need for research demonstrating the efficacy of psychedelic-assisted therapy in people of color. Until very recently, race-based trauma was not taken into account for the use of MDMA-assisted psychotherapy in the treatment of PTSD (Williams &amp; Leins, 2016), and nearly all previous participants were White</w:t>
      </w:r>
      <w:r w:rsidRPr="001059C0">
        <w:t xml:space="preserve"> (e.g., Mithoefer et al., 2011, 2013). Thus, the degree to which MDMA-assisted psychotherapy can be helpful for race-based trauma has not yet been empirically demonstrated.</w:t>
      </w:r>
    </w:p>
    <w:p w14:paraId="2DE45E8F" w14:textId="77777777" w:rsidR="00A92E83" w:rsidRPr="001059C0" w:rsidRDefault="00A92E83" w:rsidP="00A92E83">
      <w:r w:rsidRPr="001059C0">
        <w:t xml:space="preserve">Given the high prevalence of depression, anxiety, PTSD, and substance use in communities of color, psychedelic medicine may provide a promising new avenue for treatment; yet </w:t>
      </w:r>
      <w:r w:rsidRPr="00BB1ABA">
        <w:rPr>
          <w:rStyle w:val="StyleUnderline"/>
        </w:rPr>
        <w:t>without the inclusion of diverse participants in such studies, this remains an empirical question. Researchers will need to employ culturally specific – and sometimes extensive – strategies to ensure that people of color are included in clinical studies (Williams, Tellawi, Wetterneck, &amp; Chapman, 2013). Such implementation can potentially alleviate stigma around seeking treatment for people of color and create a sense of belonging in an otherwise foreign environment. Such environments are often recognizably foreign not only for study participants of color, but also women and scientists of color contributing a leadership role to the field.</w:t>
      </w:r>
    </w:p>
    <w:p w14:paraId="2D0C585C" w14:textId="77777777" w:rsidR="00A92E83" w:rsidRPr="001059C0" w:rsidRDefault="00A92E83" w:rsidP="00A92E83">
      <w:r w:rsidRPr="00BB1ABA">
        <w:rPr>
          <w:rStyle w:val="StyleUnderline"/>
        </w:rPr>
        <w:t>Psychedelic scientists and therapists who identify as women or people of color (or both) are often not acknowledged as leaders of mainstream psychedelic medical science and practice</w:t>
      </w:r>
      <w:r w:rsidRPr="001059C0">
        <w:t xml:space="preserve">. This was underscored in the recent bestseller by Pollan (2018), How to Change Your Mind – which, despite acclaim in both psychedelic communities and the mainstream public, omitted virtually all mentions of the historical and present contributions of women and people of color. </w:t>
      </w:r>
      <w:r w:rsidRPr="00BB1ABA">
        <w:rPr>
          <w:rStyle w:val="StyleUnderline"/>
        </w:rPr>
        <w:t>This mentality is also seen to be demonstrated by the Western medical hierarchy that privileges medical doctors (Andrews &amp; Sutphen, 2003), while indigenous people who have been studying and implementing these medicines receive little if any respect in Western scientific circles for their extensive expertise</w:t>
      </w:r>
      <w:r w:rsidRPr="001059C0">
        <w:t>. Furthermore, underground therapists – those providing psychedelic therapy as a mechanism for healing without legal approval – are often women and people of color, putting their lives, livelihoods, and reputations on the line in the name of healing without institutional protection or recognition for their work (Andrews &amp; Sutphen, 2003). In Western science, the men who lead the boards and the research are the ones who receive the funding, the credit, and the accolades for bringing about the current “psychedelic renaissance” (Sevelius, 2017</w:t>
      </w:r>
      <w:r w:rsidRPr="00BB1ABA">
        <w:rPr>
          <w:rStyle w:val="StyleUnderline"/>
        </w:rPr>
        <w:t>). Yet historically, medicine is a woman’s field that men have since dominated; in indigenous communities, it was often the woman shamans who heavily influenced the development of indigenous healing practices, risking their own lives to find healing for themselves, their families, and their communities</w:t>
      </w:r>
      <w:r w:rsidRPr="001059C0">
        <w:t xml:space="preserve"> (Tedlock, 2005).</w:t>
      </w:r>
    </w:p>
    <w:p w14:paraId="4DA6950B" w14:textId="77777777" w:rsidR="00A92E83" w:rsidRPr="001059C0" w:rsidRDefault="00A92E83" w:rsidP="00A92E83">
      <w:r w:rsidRPr="001059C0">
        <w:t xml:space="preserve">The women involved in this work have been invisible, and psychedelic science in the United States continues this trend by being represented as White and male. </w:t>
      </w:r>
      <w:r w:rsidRPr="00BB1ABA">
        <w:rPr>
          <w:rStyle w:val="StyleUnderline"/>
        </w:rPr>
        <w:t>Indeed, the editorial board of the new Journal of Psychedelic Studies, published by Wolters Kluwer, is 78% male and also overwhelmingly White. To stop the perpetuation of this marginalization, the psychedelic movement must include, amplify, and highlight the voices of women and people of color who are contributing to the progression of this science</w:t>
      </w:r>
      <w:r w:rsidRPr="001059C0">
        <w:t xml:space="preserve">. For example, the recently deceased African American activist, urban farmer, and entrepreneur, Kai Wingo, founded the Women and Entheogens Conference and started her own mushroom farm and community gardening project in Cleveland, Ohio (Szostek, Oak, Berry, &amp; Mangini, 2017). She was an influential advocate for the power of mushrooms to encourage a healthier and more </w:t>
      </w:r>
      <w:r w:rsidRPr="001059C0">
        <w:lastRenderedPageBreak/>
        <w:t>sustainable culture; yet, her work, along with many other women, has not been included in the dominant narrative of scientific change via psychedelics.</w:t>
      </w:r>
    </w:p>
    <w:p w14:paraId="0AB095C0" w14:textId="77777777" w:rsidR="00A92E83" w:rsidRPr="001059C0" w:rsidRDefault="00A92E83" w:rsidP="00A92E83">
      <w:r w:rsidRPr="001059C0">
        <w:t>Wingo’s work is preceded by Mazatec native healer, María Sabina, who healed hundreds of sick people who with the sacred substance as she sat before her alter and chanted through the night (Halifax, 1979). Sabina introduced her psilocybin mushroom-based practice to author and ethnomycologist R. Gordon Wasson, making him the most notable Westerner to intentionally ingest psilocybin in Mexico. Wasson studied Sabina, or “Señora” as he referred to her, as she led religious ceremonies and rituals (Allen, 1997). Wasson then wrote up his experiences in a famous Life Magazine article entitled “Seeking the Magic Mushroom” (1957) and a two-part text, Mushrooms, Russia, and History (1957). Wasson (2014) so greatly contributed to the rise of Western psychedelic interest and use during the 1960s counterculture that he was considered by many to be the “father of ethnomycology,” yet his successful contributions would not be possible without Sabina welcoming him into her home and sharing the sacred secrets and practices of her Mazatec healing culture. The spores that Wasson identified as Psilocybe mexicana were then cultivated in Europe, and psilocybin was isolated in the laboratory by Albert Hofmann in 1958.</w:t>
      </w:r>
    </w:p>
    <w:p w14:paraId="336D968E" w14:textId="77777777" w:rsidR="00A92E83" w:rsidRPr="001059C0" w:rsidRDefault="00A92E83" w:rsidP="00A92E83">
      <w:r w:rsidRPr="00BB1ABA">
        <w:rPr>
          <w:rStyle w:val="StyleUnderline"/>
        </w:rPr>
        <w:t>Wingo, Sabina, and countless other female leaders of psychedelic practice must be better recognized and integrated into the movement, lest the psychedelic renaissance be doomed to repeat the exclusionary mistakes of the past. The disparity here is the ongoing division of power in society (Richardson, 2017), where women are often not credited for their contributions, which presupposes a historical account in which men receive the glory for women’s work</w:t>
      </w:r>
      <w:r w:rsidRPr="001059C0">
        <w:t xml:space="preserve">. For example, historian Dyck (2018) found during 1950s psychedelic experiments in the United States, women would often serve as the first psychedelic guides for their scientist husbands, some of whom later reported that they were afraid and needed to do the experiment with their wives whom they trusted most. </w:t>
      </w:r>
      <w:r w:rsidRPr="00BB1ABA">
        <w:rPr>
          <w:rStyle w:val="StyleUnderline"/>
        </w:rPr>
        <w:t>Many of these male scientists would go on to be recognized as influential in psychedelic history, but the women who guided their sessions, encouraged the experiments, and helped them to write up their experiences were not credited or mentioned whatsoever in any of the published papers or reports</w:t>
      </w:r>
      <w:r w:rsidRPr="001059C0">
        <w:t xml:space="preserve"> (Dyck, 2018).</w:t>
      </w:r>
    </w:p>
    <w:p w14:paraId="0E359B15" w14:textId="77777777" w:rsidR="00A92E83" w:rsidRPr="001059C0" w:rsidRDefault="00A92E83" w:rsidP="00A92E83">
      <w:r w:rsidRPr="00BB1ABA">
        <w:rPr>
          <w:rStyle w:val="StyleUnderline"/>
        </w:rPr>
        <w:t>Mainstream psychedelic research will also need to encourage and actively include researchers of color in the work and history of the movement</w:t>
      </w:r>
      <w:r w:rsidRPr="001059C0">
        <w:t>. For example, the importance of doing so is highlighted in the historical narrative of the origins of MDMA-assisted psychotherapy. Although it is often described as having been discovered by American chemist, Alexander Shulgan in 1976 (e.g., Hutchinson &amp; Bressi, 2018), it often goes without acknowledgment that he worked alongside Claudio Naranjo, a Chilean psychiatrist and anthropologist to examine the efficacy of methylenedioxyamphetamine (MDA) in conjunction with psychotherapy (Naranjo, Shulgin, &amp; Sargent, 1967). Shulgin is often credited for having synthesized MDMA as a more promising treatment as it was shown to be less toxic than the original formation, MDA; however, the historical record should indicate that it was their collaborative work that led to this meaningful finding.</w:t>
      </w:r>
    </w:p>
    <w:p w14:paraId="398B31C5" w14:textId="77777777" w:rsidR="00A92E83" w:rsidRPr="001059C0" w:rsidRDefault="00A92E83" w:rsidP="00A92E83">
      <w:r w:rsidRPr="001059C0">
        <w:t xml:space="preserve">More recently and over the past few years, the Detroit Psychedelic/Ethneogenic Conference has gathered in the inner city, inviting mostly speakers of color from around the country. The list of presenters comprised almost entirely African American scholars, clinical herbalists, metaphysicians, authors, musicians, behavioral specialists, alternative medicine healers, entrepreneurs, midwives, and urban gardeners. Yet, many of these individuals are not included in “mainstream” psychedelic conferences and research. Acknowledging the leadership of people of color in the psychedelic </w:t>
      </w:r>
      <w:r w:rsidRPr="001059C0">
        <w:lastRenderedPageBreak/>
        <w:t>movement is required to broaden the conceptual framework and applicability of the therapeutic approach. Failing to do so continues a tradition of exclusion, which stagnates the healing potential of the science. Indigenous practitioners know the substances intimately as they have come from within a particular context with lived experience and practice; without them, outsiders can only attempt to investigate these practices and may risk threatening the medicine with Western approaches to psychedelics. Therefore, finding ways to pay retribution to and honor indigenous communities with historical ties to these medicines must be prioritized.</w:t>
      </w:r>
    </w:p>
    <w:p w14:paraId="12B355E4" w14:textId="6112BCD7" w:rsidR="00A92E83" w:rsidRDefault="00A92E83" w:rsidP="00CD0EBC">
      <w:pPr>
        <w:rPr>
          <w:rStyle w:val="StyleUnderline"/>
        </w:rPr>
      </w:pPr>
      <w:r w:rsidRPr="00BB1ABA">
        <w:rPr>
          <w:rStyle w:val="StyleUnderline"/>
        </w:rPr>
        <w:t>The threat of Western approaches to psychedelics is raised by Feinberg (2018) as he recounts several observations from the 2017 Psychedelic Science conference. He described a researcher’s focus on a plant’s universal affects, rather than placing the plant within its specific cultural context. He suggests that doing so makes for an isolated experience removed from its social context and the communal environment. This experience is a reflection of the Westernized hyperindividualism, which perpetuates issues such as social inequality and marginalization – particularly, the marginalization of indigenous people from whom we have much to gleam. Attempting to practice psychedelic healing outside of its communal environment ensures further othering and depreciation of indigenous people and serves the agenda and comfortableness of the dominant Western medical model. This results in individualistic healing experiences and, rather intentional or not, the dismissal of intercultural exchange opportunities.</w:t>
      </w:r>
    </w:p>
    <w:p w14:paraId="238CEF55" w14:textId="59C554DA" w:rsidR="003B3C4C" w:rsidRDefault="00386131" w:rsidP="003B3C4C">
      <w:pPr>
        <w:pStyle w:val="Heading1"/>
      </w:pPr>
      <w:r>
        <w:lastRenderedPageBreak/>
        <w:t>S</w:t>
      </w:r>
      <w:r w:rsidR="008A345A">
        <w:t>olvency</w:t>
      </w:r>
    </w:p>
    <w:p w14:paraId="7EA76150" w14:textId="56E8FA73" w:rsidR="00417F5B" w:rsidRDefault="00417F5B" w:rsidP="00417F5B">
      <w:pPr>
        <w:pStyle w:val="Heading3"/>
        <w:rPr>
          <w:rFonts w:eastAsia="Times New Roman"/>
        </w:rPr>
      </w:pPr>
      <w:r>
        <w:rPr>
          <w:rFonts w:eastAsia="Times New Roman"/>
        </w:rPr>
        <w:lastRenderedPageBreak/>
        <w:t>Databases Bad</w:t>
      </w:r>
    </w:p>
    <w:p w14:paraId="17893084" w14:textId="77777777" w:rsidR="00417F5B" w:rsidRDefault="00417F5B" w:rsidP="00417F5B">
      <w:pPr>
        <w:pStyle w:val="Heading4"/>
      </w:pPr>
      <w:r>
        <w:t xml:space="preserve">No solvency- Databases fail to preserve traditional knowledge, and knowledge isn’t fixed, but evolves. </w:t>
      </w:r>
    </w:p>
    <w:p w14:paraId="0516E66A" w14:textId="77777777" w:rsidR="00417F5B" w:rsidRDefault="00417F5B" w:rsidP="00417F5B">
      <w:r w:rsidRPr="00A170CA">
        <w:t xml:space="preserve">Graham </w:t>
      </w:r>
      <w:r w:rsidRPr="0045647C">
        <w:rPr>
          <w:rStyle w:val="Style13ptBold"/>
        </w:rPr>
        <w:t>Dutfield 2001</w:t>
      </w:r>
      <w:r>
        <w:t xml:space="preserve">, June 18, </w:t>
      </w:r>
      <w:r w:rsidRPr="0045647C">
        <w:t>Professor of International Governance at the School of Law, University of Leeds</w:t>
      </w:r>
      <w:r>
        <w:t>,</w:t>
      </w:r>
      <w:r w:rsidRPr="0045647C">
        <w:t xml:space="preserve"> </w:t>
      </w:r>
      <w:r>
        <w:t>“</w:t>
      </w:r>
      <w:r w:rsidRPr="00A170CA">
        <w:t>Indigenous Peoples, Bioprospecting and the TRIPs Agreement: Threats and Opportunities</w:t>
      </w:r>
      <w:r>
        <w:t xml:space="preserve">,” INSTITUTE FOR AGRICULTURAL AND TRADE POLICY, accessed July 1, 2024, </w:t>
      </w:r>
      <w:r w:rsidRPr="0045647C">
        <w:t>https://www.iatp.org/sites/default/files/Indigenous_Peoples_Bioprospecting_and_the_TRIP.htm</w:t>
      </w:r>
    </w:p>
    <w:p w14:paraId="5A92154C" w14:textId="77777777" w:rsidR="00417F5B" w:rsidRPr="00C72ADA" w:rsidRDefault="00417F5B" w:rsidP="00417F5B">
      <w:r w:rsidRPr="007329F3">
        <w:rPr>
          <w:rStyle w:val="StyleUnderline"/>
        </w:rPr>
        <w:t>Awareness of the destruction of traditional knowledge systems is increasing, and many concerned scientists are calling for the documentation of such systems before they are lost forever. However, there is a tendency among some of those academics and development workers who advocate documenting traditional knowledge to emphasize ex situ rather than in situ conservation</w:t>
      </w:r>
      <w:r>
        <w:t xml:space="preserve">.9 While recording traditional knowledge before it falls out of use may often be the only way to prevent it from being lost completely </w:t>
      </w:r>
      <w:r w:rsidRPr="00E71405">
        <w:rPr>
          <w:rStyle w:val="StyleUnderline"/>
        </w:rPr>
        <w:t xml:space="preserve">there are potential dangers with archiving traditional knowledge in national and international databases </w:t>
      </w:r>
      <w:r>
        <w:t xml:space="preserve">to the exclusion of locally-based initiatives. First, it must be understood that </w:t>
      </w:r>
      <w:r w:rsidRPr="00E71405">
        <w:rPr>
          <w:rStyle w:val="StyleUnderline"/>
        </w:rPr>
        <w:t>traditional knowledge is not static but evolves</w:t>
      </w:r>
      <w:r>
        <w:t xml:space="preserve">. </w:t>
      </w:r>
      <w:r w:rsidRPr="00E71405">
        <w:rPr>
          <w:rStyle w:val="StyleUnderline"/>
        </w:rPr>
        <w:t>Storing it in ex situ collections fixes it temporally. Therefore, its relevance will diminish over time unless it is constantly updated</w:t>
      </w:r>
      <w:r>
        <w:t xml:space="preserve">. As Agrawal argues,10 "divorced in archives from their cultural context, no knowledge can maintain its vitality or vigour". Second, such an approach may deflect attention from the far more important priority of protecting traditional knowledge in situ which requires that attention be given to the cultural, spiritual and physical well-being of the knowledge holders and their communities. </w:t>
      </w:r>
      <w:r w:rsidRPr="007329F3">
        <w:rPr>
          <w:rStyle w:val="StyleUnderline"/>
        </w:rPr>
        <w:t>Such a ‘solution’ hardly seems an adequate way to deal with the main problem, which is that such knowledge is falling out of use in the very communities that generate it</w:t>
      </w:r>
      <w:r>
        <w:t xml:space="preserve">. This is even more true if the archives are inaccessible to the communities providing the knowledge to the archives. Third, </w:t>
      </w:r>
      <w:r w:rsidRPr="007329F3">
        <w:rPr>
          <w:rStyle w:val="StyleUnderline"/>
        </w:rPr>
        <w:t>documenting traditional knowledge is unethical and counter-productive if the intellectual property rights of the generators and holders of such knowledge are ignored by those doing the recording</w:t>
      </w:r>
      <w:r>
        <w:t>. It seems paradoxical but it is often the case that traditional knowledge is respected more than the people who generate and share it. According to Akhil Gupta,11 "'natives’ serve as informants and sometimes collaborate in eliciting data; [but ...] they are rarely the ‘experts’ who compile, systematize, and store the data in retrievable form"</w:t>
      </w:r>
    </w:p>
    <w:p w14:paraId="76527031" w14:textId="3E23CE1F" w:rsidR="00417F5B" w:rsidRDefault="00417F5B" w:rsidP="00417F5B">
      <w:pPr>
        <w:pStyle w:val="Heading4"/>
        <w:rPr>
          <w:rFonts w:eastAsia="Times New Roman"/>
        </w:rPr>
      </w:pPr>
      <w:r>
        <w:rPr>
          <w:rFonts w:eastAsia="Times New Roman"/>
        </w:rPr>
        <w:t xml:space="preserve">Turn: Databases increase biopiracy by making it easier to access traditional knowledge </w:t>
      </w:r>
    </w:p>
    <w:p w14:paraId="53A711BE" w14:textId="77777777" w:rsidR="00417F5B" w:rsidRPr="001E21CF" w:rsidRDefault="00417F5B" w:rsidP="00417F5B">
      <w:pPr>
        <w:rPr>
          <w:rStyle w:val="Style13ptBold"/>
        </w:rPr>
      </w:pPr>
      <w:r w:rsidRPr="001E21CF">
        <w:rPr>
          <w:rStyle w:val="Style13ptBold"/>
        </w:rPr>
        <w:t xml:space="preserve">Reid, </w:t>
      </w:r>
      <w:r>
        <w:rPr>
          <w:rStyle w:val="Style13ptBold"/>
        </w:rPr>
        <w:t>Oklahoma La</w:t>
      </w:r>
      <w:r w:rsidRPr="00567E97">
        <w:rPr>
          <w:rStyle w:val="Style13ptBold"/>
        </w:rPr>
        <w:t>w</w:t>
      </w:r>
      <w:r>
        <w:rPr>
          <w:rStyle w:val="Style13ptBold"/>
        </w:rPr>
        <w:t xml:space="preserve"> Revie</w:t>
      </w:r>
      <w:r w:rsidRPr="00567E97">
        <w:rPr>
          <w:rStyle w:val="Style13ptBold"/>
        </w:rPr>
        <w:t>w</w:t>
      </w:r>
      <w:r>
        <w:rPr>
          <w:rStyle w:val="Style13ptBold"/>
        </w:rPr>
        <w:t xml:space="preserve"> </w:t>
      </w:r>
      <w:r w:rsidRPr="001E21CF">
        <w:rPr>
          <w:rStyle w:val="Style13ptBold"/>
        </w:rPr>
        <w:t>Tech Editor</w:t>
      </w:r>
      <w:r>
        <w:rPr>
          <w:rStyle w:val="Style13ptBold"/>
        </w:rPr>
        <w:t>, 09</w:t>
      </w:r>
    </w:p>
    <w:p w14:paraId="4B608F4C" w14:textId="77777777" w:rsidR="00417F5B" w:rsidRPr="00B85D4C" w:rsidRDefault="00417F5B" w:rsidP="00417F5B">
      <w:r w:rsidRPr="001E21CF">
        <w:t>[John K. Reid, Special Projects/Technology Editor,</w:t>
      </w:r>
      <w:r>
        <w:t xml:space="preserve"> 3</w:t>
      </w:r>
      <w:r w:rsidRPr="00567E97">
        <w:rPr>
          <w:vertAlign w:val="superscript"/>
        </w:rPr>
        <w:t>rd</w:t>
      </w:r>
      <w:r>
        <w:t xml:space="preserve"> year Oklahoma College of La</w:t>
      </w:r>
      <w:r w:rsidRPr="00567E97">
        <w:t>w</w:t>
      </w:r>
      <w:r>
        <w:t xml:space="preserve"> student,</w:t>
      </w:r>
      <w:r w:rsidRPr="001E21CF">
        <w:t xml:space="preserve"> 1-1-2009, American Indian Law Review, Volume 34, Number 1, “Biopiracy: The Struggle for Traditional Knowledge Rights,” </w:t>
      </w:r>
      <w:hyperlink r:id="rId125" w:history="1">
        <w:r w:rsidRPr="001E21CF">
          <w:rPr>
            <w:color w:val="1155CC"/>
            <w:u w:val="single"/>
          </w:rPr>
          <w:t>https://digitalcommons.law.ou.edu/cgi/viewcontent.cgi?article=1121&amp;context=ailr</w:t>
        </w:r>
      </w:hyperlink>
      <w:r w:rsidRPr="001E21CF">
        <w:t>, 6-30-24, EP] </w:t>
      </w:r>
    </w:p>
    <w:p w14:paraId="52663851" w14:textId="77777777" w:rsidR="00417F5B" w:rsidRPr="001E21CF" w:rsidRDefault="00417F5B" w:rsidP="00417F5B">
      <w:pPr>
        <w:spacing w:after="0" w:line="240" w:lineRule="auto"/>
        <w:rPr>
          <w:rFonts w:ascii="Times New Roman" w:eastAsia="Times New Roman" w:hAnsi="Times New Roman" w:cs="Times New Roman"/>
          <w:sz w:val="24"/>
        </w:rPr>
      </w:pPr>
      <w:r w:rsidRPr="001E21CF">
        <w:rPr>
          <w:rFonts w:eastAsia="Times New Roman"/>
          <w:color w:val="000000"/>
        </w:rPr>
        <w:t xml:space="preserve">The database solution has </w:t>
      </w:r>
      <w:r w:rsidRPr="001E21CF">
        <w:rPr>
          <w:rFonts w:eastAsia="Times New Roman"/>
          <w:color w:val="000000"/>
          <w:u w:val="single"/>
        </w:rPr>
        <w:t>critics</w:t>
      </w:r>
      <w:r w:rsidRPr="001E21CF">
        <w:rPr>
          <w:rFonts w:eastAsia="Times New Roman"/>
          <w:color w:val="000000"/>
        </w:rPr>
        <w:t xml:space="preserve"> who</w:t>
      </w:r>
      <w:r w:rsidRPr="001E21CF">
        <w:rPr>
          <w:rFonts w:eastAsia="Times New Roman"/>
          <w:color w:val="000000"/>
          <w:u w:val="single"/>
        </w:rPr>
        <w:t xml:space="preserve"> claim databases have </w:t>
      </w:r>
      <w:r w:rsidRPr="001E21CF">
        <w:rPr>
          <w:rFonts w:eastAsia="Times New Roman"/>
          <w:color w:val="000000"/>
        </w:rPr>
        <w:t xml:space="preserve">the </w:t>
      </w:r>
      <w:r w:rsidRPr="001E21CF">
        <w:rPr>
          <w:rFonts w:eastAsia="Times New Roman"/>
          <w:color w:val="000000"/>
          <w:u w:val="single"/>
        </w:rPr>
        <w:t>potential for increasing biopiracy.</w:t>
      </w:r>
      <w:r w:rsidRPr="001E21CF">
        <w:rPr>
          <w:rFonts w:eastAsia="Times New Roman"/>
          <w:color w:val="000000"/>
        </w:rPr>
        <w:t>" It has been estimated that "</w:t>
      </w:r>
      <w:r w:rsidRPr="001E21CF">
        <w:rPr>
          <w:rFonts w:eastAsia="Times New Roman"/>
          <w:color w:val="000000"/>
          <w:u w:val="single"/>
        </w:rPr>
        <w:t xml:space="preserve">nearly 4,000 patents or </w:t>
      </w:r>
      <w:r w:rsidRPr="001E21CF">
        <w:rPr>
          <w:rFonts w:eastAsia="Times New Roman"/>
          <w:color w:val="000000"/>
        </w:rPr>
        <w:t xml:space="preserve">patent </w:t>
      </w:r>
      <w:r w:rsidRPr="001E21CF">
        <w:rPr>
          <w:rFonts w:eastAsia="Times New Roman"/>
          <w:color w:val="000000"/>
          <w:u w:val="single"/>
        </w:rPr>
        <w:t>app</w:t>
      </w:r>
      <w:r w:rsidRPr="001E21CF">
        <w:rPr>
          <w:rFonts w:eastAsia="Times New Roman"/>
          <w:color w:val="000000"/>
        </w:rPr>
        <w:t>lication</w:t>
      </w:r>
      <w:r w:rsidRPr="001E21CF">
        <w:rPr>
          <w:rFonts w:eastAsia="Times New Roman"/>
          <w:color w:val="000000"/>
          <w:u w:val="single"/>
        </w:rPr>
        <w:t>s are based on the medicinal properties of plants</w:t>
      </w:r>
      <w:r w:rsidRPr="001E21CF">
        <w:rPr>
          <w:rFonts w:eastAsia="Times New Roman"/>
          <w:color w:val="000000"/>
        </w:rPr>
        <w:t xml:space="preserve"> that [are] </w:t>
      </w:r>
      <w:r w:rsidRPr="001E21CF">
        <w:rPr>
          <w:rFonts w:eastAsia="Times New Roman"/>
          <w:color w:val="000000"/>
          <w:u w:val="single"/>
        </w:rPr>
        <w:t>already known.</w:t>
      </w:r>
      <w:r w:rsidRPr="001E21CF">
        <w:rPr>
          <w:rFonts w:eastAsia="Times New Roman"/>
          <w:color w:val="000000"/>
        </w:rPr>
        <w:t xml:space="preserve">" For various reasons, many </w:t>
      </w:r>
      <w:r w:rsidRPr="001E21CF">
        <w:rPr>
          <w:rFonts w:eastAsia="Times New Roman"/>
          <w:color w:val="000000"/>
          <w:u w:val="single"/>
        </w:rPr>
        <w:t xml:space="preserve">critics feel </w:t>
      </w:r>
      <w:r w:rsidRPr="001E21CF">
        <w:rPr>
          <w:rFonts w:eastAsia="Times New Roman"/>
          <w:color w:val="000000"/>
        </w:rPr>
        <w:t xml:space="preserve">that implementing </w:t>
      </w:r>
      <w:r w:rsidRPr="001E21CF">
        <w:rPr>
          <w:rFonts w:eastAsia="Times New Roman"/>
          <w:color w:val="000000"/>
          <w:u w:val="single"/>
        </w:rPr>
        <w:t>a database system will not disallow these patents, but will instead allow easier access to traditional knowledge that can be copied and</w:t>
      </w:r>
      <w:r w:rsidRPr="001E21CF">
        <w:rPr>
          <w:rFonts w:eastAsia="Times New Roman"/>
          <w:color w:val="000000"/>
        </w:rPr>
        <w:t xml:space="preserve"> then </w:t>
      </w:r>
      <w:r w:rsidRPr="001E21CF">
        <w:rPr>
          <w:rFonts w:eastAsia="Times New Roman"/>
          <w:color w:val="000000"/>
          <w:u w:val="single"/>
        </w:rPr>
        <w:t>patented.</w:t>
      </w:r>
      <w:r w:rsidRPr="001E21CF">
        <w:rPr>
          <w:rFonts w:eastAsia="Times New Roman"/>
          <w:color w:val="000000"/>
        </w:rPr>
        <w:t>"</w:t>
      </w:r>
    </w:p>
    <w:p w14:paraId="368B4FDF" w14:textId="77777777" w:rsidR="00417F5B" w:rsidRDefault="00417F5B" w:rsidP="00417F5B">
      <w:pPr>
        <w:spacing w:after="0" w:line="240" w:lineRule="auto"/>
        <w:rPr>
          <w:rFonts w:ascii="Times New Roman" w:eastAsia="Times New Roman" w:hAnsi="Times New Roman" w:cs="Times New Roman"/>
          <w:sz w:val="24"/>
        </w:rPr>
      </w:pPr>
    </w:p>
    <w:p w14:paraId="1983ECB0" w14:textId="77777777" w:rsidR="00417F5B" w:rsidRDefault="00417F5B" w:rsidP="00417F5B">
      <w:pPr>
        <w:pStyle w:val="Heading4"/>
        <w:rPr>
          <w:rFonts w:eastAsia="Times New Roman"/>
        </w:rPr>
      </w:pPr>
      <w:r w:rsidRPr="00BD0E74">
        <w:rPr>
          <w:rFonts w:eastAsia="Times New Roman"/>
        </w:rPr>
        <w:lastRenderedPageBreak/>
        <w:t>Databases are difficult to search,</w:t>
      </w:r>
      <w:r>
        <w:rPr>
          <w:rFonts w:eastAsia="Times New Roman"/>
        </w:rPr>
        <w:t xml:space="preserve"> </w:t>
      </w:r>
      <w:r w:rsidRPr="00BD0E74">
        <w:rPr>
          <w:rFonts w:eastAsia="Times New Roman"/>
        </w:rPr>
        <w:t xml:space="preserve">making it </w:t>
      </w:r>
      <w:r>
        <w:rPr>
          <w:rFonts w:eastAsia="Times New Roman"/>
        </w:rPr>
        <w:t xml:space="preserve">hard </w:t>
      </w:r>
      <w:r w:rsidRPr="00BD0E74">
        <w:rPr>
          <w:rFonts w:eastAsia="Times New Roman"/>
        </w:rPr>
        <w:t xml:space="preserve">to distinguish traditional knowledge from new innovations in </w:t>
      </w:r>
      <w:r>
        <w:rPr>
          <w:rFonts w:eastAsia="Times New Roman"/>
        </w:rPr>
        <w:t xml:space="preserve">complex </w:t>
      </w:r>
      <w:r w:rsidRPr="00BD0E74">
        <w:rPr>
          <w:rFonts w:eastAsia="Times New Roman"/>
        </w:rPr>
        <w:t>patent applications.</w:t>
      </w:r>
    </w:p>
    <w:p w14:paraId="751BEB22" w14:textId="77777777" w:rsidR="00417F5B" w:rsidRPr="001E21CF" w:rsidRDefault="00417F5B" w:rsidP="00417F5B">
      <w:pPr>
        <w:rPr>
          <w:rStyle w:val="Style13ptBold"/>
        </w:rPr>
      </w:pPr>
      <w:r w:rsidRPr="001E21CF">
        <w:rPr>
          <w:rStyle w:val="Style13ptBold"/>
        </w:rPr>
        <w:t xml:space="preserve">Reid, </w:t>
      </w:r>
      <w:r>
        <w:rPr>
          <w:rStyle w:val="Style13ptBold"/>
        </w:rPr>
        <w:t>Oklahoma La</w:t>
      </w:r>
      <w:r w:rsidRPr="00567E97">
        <w:rPr>
          <w:rStyle w:val="Style13ptBold"/>
        </w:rPr>
        <w:t>w</w:t>
      </w:r>
      <w:r>
        <w:rPr>
          <w:rStyle w:val="Style13ptBold"/>
        </w:rPr>
        <w:t xml:space="preserve"> Revie</w:t>
      </w:r>
      <w:r w:rsidRPr="00567E97">
        <w:rPr>
          <w:rStyle w:val="Style13ptBold"/>
        </w:rPr>
        <w:t>w</w:t>
      </w:r>
      <w:r>
        <w:rPr>
          <w:rStyle w:val="Style13ptBold"/>
        </w:rPr>
        <w:t xml:space="preserve"> </w:t>
      </w:r>
      <w:r w:rsidRPr="001E21CF">
        <w:rPr>
          <w:rStyle w:val="Style13ptBold"/>
        </w:rPr>
        <w:t>Tech Editor</w:t>
      </w:r>
      <w:r>
        <w:rPr>
          <w:rStyle w:val="Style13ptBold"/>
        </w:rPr>
        <w:t>, 09</w:t>
      </w:r>
    </w:p>
    <w:p w14:paraId="4B187754" w14:textId="77777777" w:rsidR="00417F5B" w:rsidRPr="00B85D4C" w:rsidRDefault="00417F5B" w:rsidP="00417F5B">
      <w:r w:rsidRPr="001E21CF">
        <w:t>[John K. Reid, Special Projects/Technology Editor,</w:t>
      </w:r>
      <w:r>
        <w:t xml:space="preserve"> 3</w:t>
      </w:r>
      <w:r w:rsidRPr="00567E97">
        <w:rPr>
          <w:vertAlign w:val="superscript"/>
        </w:rPr>
        <w:t>rd</w:t>
      </w:r>
      <w:r>
        <w:t xml:space="preserve"> year Oklahoma College of La</w:t>
      </w:r>
      <w:r w:rsidRPr="00567E97">
        <w:t>w</w:t>
      </w:r>
      <w:r>
        <w:t xml:space="preserve"> student,</w:t>
      </w:r>
      <w:r w:rsidRPr="001E21CF">
        <w:t xml:space="preserve"> 1-1-2009, American Indian Law Review, Volume 34, Number 1, “Biopiracy: The Struggle for Traditional Knowledge Rights,” </w:t>
      </w:r>
      <w:hyperlink r:id="rId126" w:history="1">
        <w:r w:rsidRPr="001E21CF">
          <w:rPr>
            <w:color w:val="1155CC"/>
            <w:u w:val="single"/>
          </w:rPr>
          <w:t>https://digitalcommons.law.ou.edu/cgi/viewcontent.cgi?article=1121&amp;context=ailr</w:t>
        </w:r>
      </w:hyperlink>
      <w:r w:rsidRPr="001E21CF">
        <w:t>, 6-30-24, EP] </w:t>
      </w:r>
    </w:p>
    <w:p w14:paraId="04A6B4A6" w14:textId="77777777" w:rsidR="00417F5B" w:rsidRPr="001E21CF" w:rsidRDefault="00417F5B" w:rsidP="00417F5B">
      <w:pPr>
        <w:spacing w:after="0" w:line="240" w:lineRule="auto"/>
        <w:rPr>
          <w:rFonts w:ascii="Times New Roman" w:eastAsia="Times New Roman" w:hAnsi="Times New Roman" w:cs="Times New Roman"/>
          <w:sz w:val="24"/>
        </w:rPr>
      </w:pPr>
      <w:r w:rsidRPr="001E21CF">
        <w:rPr>
          <w:rFonts w:eastAsia="Times New Roman"/>
          <w:color w:val="000000"/>
        </w:rPr>
        <w:t xml:space="preserve">First, </w:t>
      </w:r>
      <w:r w:rsidRPr="001E21CF">
        <w:rPr>
          <w:rFonts w:eastAsia="Times New Roman"/>
          <w:color w:val="000000"/>
          <w:u w:val="single"/>
        </w:rPr>
        <w:t>any database will</w:t>
      </w:r>
      <w:r w:rsidRPr="001E21CF">
        <w:rPr>
          <w:rFonts w:eastAsia="Times New Roman"/>
          <w:color w:val="000000"/>
        </w:rPr>
        <w:t xml:space="preserve"> likely </w:t>
      </w:r>
      <w:r w:rsidRPr="001E21CF">
        <w:rPr>
          <w:rFonts w:eastAsia="Times New Roman"/>
          <w:color w:val="000000"/>
          <w:u w:val="single"/>
        </w:rPr>
        <w:t>be difficult to search</w:t>
      </w:r>
      <w:r w:rsidRPr="001E21CF">
        <w:rPr>
          <w:rFonts w:eastAsia="Times New Roman"/>
          <w:color w:val="000000"/>
        </w:rPr>
        <w:t xml:space="preserve">. </w:t>
      </w:r>
      <w:r w:rsidRPr="001E21CF">
        <w:rPr>
          <w:rFonts w:eastAsia="Times New Roman"/>
          <w:color w:val="000000"/>
          <w:u w:val="single"/>
        </w:rPr>
        <w:t>Terms used by indigenous peoples</w:t>
      </w:r>
      <w:r w:rsidRPr="001E21CF">
        <w:rPr>
          <w:rFonts w:eastAsia="Times New Roman"/>
          <w:color w:val="000000"/>
        </w:rPr>
        <w:t xml:space="preserve"> are </w:t>
      </w:r>
      <w:r w:rsidRPr="001E21CF">
        <w:rPr>
          <w:rFonts w:eastAsia="Times New Roman"/>
          <w:color w:val="000000"/>
          <w:u w:val="single"/>
        </w:rPr>
        <w:t>likely</w:t>
      </w:r>
      <w:r w:rsidRPr="001E21CF">
        <w:rPr>
          <w:rFonts w:eastAsia="Times New Roman"/>
          <w:color w:val="000000"/>
        </w:rPr>
        <w:t xml:space="preserve"> to be</w:t>
      </w:r>
      <w:r w:rsidRPr="001E21CF">
        <w:rPr>
          <w:rFonts w:eastAsia="Times New Roman"/>
          <w:color w:val="000000"/>
          <w:u w:val="single"/>
        </w:rPr>
        <w:t xml:space="preserve"> different than terms used by scientists.</w:t>
      </w:r>
      <w:r w:rsidRPr="001E21CF">
        <w:rPr>
          <w:rFonts w:eastAsia="Times New Roman"/>
          <w:color w:val="000000"/>
        </w:rPr>
        <w:t xml:space="preserve"> </w:t>
      </w:r>
      <w:r w:rsidRPr="001E21CF">
        <w:rPr>
          <w:rFonts w:eastAsia="Times New Roman"/>
          <w:color w:val="000000"/>
          <w:u w:val="single"/>
        </w:rPr>
        <w:t>Term searches have</w:t>
      </w:r>
      <w:r w:rsidRPr="001E21CF">
        <w:rPr>
          <w:rFonts w:eastAsia="Times New Roman"/>
          <w:color w:val="000000"/>
        </w:rPr>
        <w:t xml:space="preserve"> the </w:t>
      </w:r>
      <w:r w:rsidRPr="001E21CF">
        <w:rPr>
          <w:rFonts w:eastAsia="Times New Roman"/>
          <w:color w:val="000000"/>
          <w:u w:val="single"/>
        </w:rPr>
        <w:t>potential to be difficult</w:t>
      </w:r>
      <w:r w:rsidRPr="001E21CF">
        <w:rPr>
          <w:rFonts w:eastAsia="Times New Roman"/>
          <w:color w:val="000000"/>
        </w:rPr>
        <w:t xml:space="preserve"> </w:t>
      </w:r>
      <w:r w:rsidRPr="001E21CF">
        <w:rPr>
          <w:rFonts w:eastAsia="Times New Roman"/>
          <w:color w:val="000000"/>
          <w:u w:val="single"/>
        </w:rPr>
        <w:t>given</w:t>
      </w:r>
      <w:r w:rsidRPr="001E21CF">
        <w:rPr>
          <w:rFonts w:eastAsia="Times New Roman"/>
          <w:color w:val="000000"/>
        </w:rPr>
        <w:t xml:space="preserve"> the </w:t>
      </w:r>
      <w:r w:rsidRPr="001E21CF">
        <w:rPr>
          <w:rFonts w:eastAsia="Times New Roman"/>
          <w:color w:val="000000"/>
          <w:u w:val="single"/>
        </w:rPr>
        <w:t>possibility of a large number of possible phrases</w:t>
      </w:r>
      <w:r w:rsidRPr="001E21CF">
        <w:rPr>
          <w:rFonts w:eastAsia="Times New Roman"/>
          <w:color w:val="000000"/>
        </w:rPr>
        <w:t xml:space="preserve">. For example, a United States patent was granted for a cure for dry eyes." The solution contains a crushed mixture of leaves from the kumari plant (aloe vera) and water and was documented in Indian literature." The United States patent was granted for a process that differed only in that it used chlorinated water. This is a very simple example. </w:t>
      </w:r>
      <w:r w:rsidRPr="001E21CF">
        <w:rPr>
          <w:rFonts w:eastAsia="Times New Roman"/>
          <w:color w:val="000000"/>
          <w:u w:val="single"/>
        </w:rPr>
        <w:t xml:space="preserve">There are </w:t>
      </w:r>
      <w:r w:rsidRPr="001E21CF">
        <w:rPr>
          <w:rFonts w:eastAsia="Times New Roman"/>
          <w:color w:val="000000"/>
        </w:rPr>
        <w:t xml:space="preserve">currently </w:t>
      </w:r>
      <w:r w:rsidRPr="001E21CF">
        <w:rPr>
          <w:rFonts w:eastAsia="Times New Roman"/>
          <w:color w:val="000000"/>
          <w:u w:val="single"/>
        </w:rPr>
        <w:t xml:space="preserve">pending patent applications that exceed one thousand pages </w:t>
      </w:r>
      <w:r w:rsidRPr="001E21CF">
        <w:rPr>
          <w:rFonts w:eastAsia="Times New Roman"/>
          <w:color w:val="000000"/>
        </w:rPr>
        <w:t xml:space="preserve">and are </w:t>
      </w:r>
      <w:r w:rsidRPr="001E21CF">
        <w:rPr>
          <w:rFonts w:eastAsia="Times New Roman"/>
          <w:color w:val="000000"/>
          <w:u w:val="single"/>
        </w:rPr>
        <w:t>full of scientific jargon. The more complex</w:t>
      </w:r>
      <w:r w:rsidRPr="001E21CF">
        <w:rPr>
          <w:rFonts w:eastAsia="Times New Roman"/>
          <w:color w:val="000000"/>
        </w:rPr>
        <w:t xml:space="preserve"> the application</w:t>
      </w:r>
      <w:r w:rsidRPr="001E21CF">
        <w:rPr>
          <w:rFonts w:eastAsia="Times New Roman"/>
          <w:color w:val="000000"/>
          <w:u w:val="single"/>
        </w:rPr>
        <w:t>, the harder it is to tell if the application is based on new innovations or centuries of traditional knowledge.</w:t>
      </w:r>
    </w:p>
    <w:p w14:paraId="0A6D03B3" w14:textId="77777777" w:rsidR="00417F5B" w:rsidRDefault="00417F5B" w:rsidP="00417F5B">
      <w:pPr>
        <w:spacing w:after="0" w:line="240" w:lineRule="auto"/>
        <w:rPr>
          <w:rFonts w:ascii="Times New Roman" w:eastAsia="Times New Roman" w:hAnsi="Times New Roman" w:cs="Times New Roman"/>
          <w:sz w:val="24"/>
        </w:rPr>
      </w:pPr>
    </w:p>
    <w:p w14:paraId="133390C5" w14:textId="77777777" w:rsidR="00417F5B" w:rsidRDefault="00417F5B" w:rsidP="00417F5B">
      <w:pPr>
        <w:pStyle w:val="Heading4"/>
      </w:pPr>
      <w:r>
        <w:t>Complex patent applications make it easier to use the database to alter traditional knowledge to pass novelty test</w:t>
      </w:r>
    </w:p>
    <w:p w14:paraId="3C458585" w14:textId="77777777" w:rsidR="00417F5B" w:rsidRPr="001E21CF" w:rsidRDefault="00417F5B" w:rsidP="00417F5B">
      <w:pPr>
        <w:rPr>
          <w:rStyle w:val="Style13ptBold"/>
        </w:rPr>
      </w:pPr>
      <w:r w:rsidRPr="001E21CF">
        <w:rPr>
          <w:rStyle w:val="Style13ptBold"/>
        </w:rPr>
        <w:t xml:space="preserve">Reid, </w:t>
      </w:r>
      <w:r>
        <w:rPr>
          <w:rStyle w:val="Style13ptBold"/>
        </w:rPr>
        <w:t>Oklahoma La</w:t>
      </w:r>
      <w:r w:rsidRPr="00567E97">
        <w:rPr>
          <w:rStyle w:val="Style13ptBold"/>
        </w:rPr>
        <w:t>w</w:t>
      </w:r>
      <w:r>
        <w:rPr>
          <w:rStyle w:val="Style13ptBold"/>
        </w:rPr>
        <w:t xml:space="preserve"> Revie</w:t>
      </w:r>
      <w:r w:rsidRPr="00567E97">
        <w:rPr>
          <w:rStyle w:val="Style13ptBold"/>
        </w:rPr>
        <w:t>w</w:t>
      </w:r>
      <w:r>
        <w:rPr>
          <w:rStyle w:val="Style13ptBold"/>
        </w:rPr>
        <w:t xml:space="preserve"> </w:t>
      </w:r>
      <w:r w:rsidRPr="001E21CF">
        <w:rPr>
          <w:rStyle w:val="Style13ptBold"/>
        </w:rPr>
        <w:t>Tech Editor</w:t>
      </w:r>
      <w:r>
        <w:rPr>
          <w:rStyle w:val="Style13ptBold"/>
        </w:rPr>
        <w:t>, 09</w:t>
      </w:r>
    </w:p>
    <w:p w14:paraId="522022BF" w14:textId="77777777" w:rsidR="00417F5B" w:rsidRPr="00B85D4C" w:rsidRDefault="00417F5B" w:rsidP="00417F5B">
      <w:r w:rsidRPr="001E21CF">
        <w:t>[John K. Reid, Special Projects/Technology Editor,</w:t>
      </w:r>
      <w:r>
        <w:t xml:space="preserve"> 3</w:t>
      </w:r>
      <w:r w:rsidRPr="00567E97">
        <w:rPr>
          <w:vertAlign w:val="superscript"/>
        </w:rPr>
        <w:t>rd</w:t>
      </w:r>
      <w:r>
        <w:t xml:space="preserve"> year Oklahoma College of La</w:t>
      </w:r>
      <w:r w:rsidRPr="00567E97">
        <w:t>w</w:t>
      </w:r>
      <w:r>
        <w:t xml:space="preserve"> student,</w:t>
      </w:r>
      <w:r w:rsidRPr="001E21CF">
        <w:t xml:space="preserve"> 1-1-2009, American Indian Law Review, Volume 34, Number 1, “Biopiracy: The Struggle for Traditional Knowledge Rights,” </w:t>
      </w:r>
      <w:hyperlink r:id="rId127" w:history="1">
        <w:r w:rsidRPr="001E21CF">
          <w:rPr>
            <w:color w:val="1155CC"/>
            <w:u w:val="single"/>
          </w:rPr>
          <w:t>https://digitalcommons.law.ou.edu/cgi/viewcontent.cgi?article=1121&amp;context=ailr</w:t>
        </w:r>
      </w:hyperlink>
      <w:r w:rsidRPr="001E21CF">
        <w:t>, 6-30-24, EP] </w:t>
      </w:r>
    </w:p>
    <w:p w14:paraId="35E1D4A6" w14:textId="77777777" w:rsidR="00417F5B" w:rsidRPr="001E21CF" w:rsidRDefault="00417F5B" w:rsidP="00417F5B">
      <w:pPr>
        <w:spacing w:after="0" w:line="240" w:lineRule="auto"/>
        <w:rPr>
          <w:rFonts w:ascii="Times New Roman" w:eastAsia="Times New Roman" w:hAnsi="Times New Roman" w:cs="Times New Roman"/>
          <w:sz w:val="24"/>
        </w:rPr>
      </w:pPr>
      <w:r w:rsidRPr="001E21CF">
        <w:rPr>
          <w:rFonts w:eastAsia="Times New Roman"/>
          <w:color w:val="000000"/>
        </w:rPr>
        <w:t xml:space="preserve">Second, the </w:t>
      </w:r>
      <w:r w:rsidRPr="001E21CF">
        <w:rPr>
          <w:rFonts w:eastAsia="Times New Roman"/>
          <w:color w:val="000000"/>
          <w:u w:val="single"/>
        </w:rPr>
        <w:t>complexity of the application</w:t>
      </w:r>
      <w:r w:rsidRPr="001E21CF">
        <w:rPr>
          <w:rFonts w:eastAsia="Times New Roman"/>
          <w:color w:val="000000"/>
        </w:rPr>
        <w:t xml:space="preserve"> not only </w:t>
      </w:r>
      <w:r w:rsidRPr="001E21CF">
        <w:rPr>
          <w:rFonts w:eastAsia="Times New Roman"/>
          <w:color w:val="000000"/>
          <w:u w:val="single"/>
        </w:rPr>
        <w:t>makes searching for a potential database more difficult</w:t>
      </w:r>
      <w:r w:rsidRPr="001E21CF">
        <w:rPr>
          <w:rFonts w:eastAsia="Times New Roman"/>
          <w:color w:val="000000"/>
        </w:rPr>
        <w:t xml:space="preserve">, but </w:t>
      </w:r>
      <w:r w:rsidRPr="001E21CF">
        <w:rPr>
          <w:rFonts w:eastAsia="Times New Roman"/>
          <w:color w:val="000000"/>
          <w:u w:val="single"/>
        </w:rPr>
        <w:t xml:space="preserve">also makes it easier for an inventor to take traditional knowledge and change it enough to pass the novelty test. </w:t>
      </w:r>
      <w:r w:rsidRPr="001E21CF">
        <w:rPr>
          <w:rFonts w:eastAsia="Times New Roman"/>
          <w:color w:val="000000"/>
        </w:rPr>
        <w:t xml:space="preserve">As with the example of a remedy for dry eyes, when one takes a traditional cure, denotes an explicit type of water to be used, and then sets a temperature for the mixture, the original information seems different. If this is done on a larger, more complex scale, </w:t>
      </w:r>
      <w:r w:rsidRPr="001E21CF">
        <w:rPr>
          <w:rFonts w:eastAsia="Times New Roman"/>
          <w:color w:val="000000"/>
          <w:u w:val="single"/>
        </w:rPr>
        <w:t>it will be</w:t>
      </w:r>
      <w:r w:rsidRPr="001E21CF">
        <w:rPr>
          <w:rFonts w:eastAsia="Times New Roman"/>
          <w:color w:val="000000"/>
        </w:rPr>
        <w:t xml:space="preserve"> even more </w:t>
      </w:r>
      <w:r w:rsidRPr="001E21CF">
        <w:rPr>
          <w:rFonts w:eastAsia="Times New Roman"/>
          <w:color w:val="000000"/>
          <w:u w:val="single"/>
        </w:rPr>
        <w:t>difficult to recognize what is traditional knowledge and what is not. And</w:t>
      </w:r>
      <w:r w:rsidRPr="001E21CF">
        <w:rPr>
          <w:rFonts w:eastAsia="Times New Roman"/>
          <w:color w:val="000000"/>
        </w:rPr>
        <w:t xml:space="preserve"> all of </w:t>
      </w:r>
      <w:r w:rsidRPr="001E21CF">
        <w:rPr>
          <w:rFonts w:eastAsia="Times New Roman"/>
          <w:color w:val="000000"/>
          <w:u w:val="single"/>
        </w:rPr>
        <w:t>this ignores the possibility</w:t>
      </w:r>
    </w:p>
    <w:p w14:paraId="33A7C749" w14:textId="77777777" w:rsidR="00417F5B" w:rsidRPr="001E21CF" w:rsidRDefault="00417F5B" w:rsidP="00417F5B">
      <w:pPr>
        <w:spacing w:after="0" w:line="240" w:lineRule="auto"/>
        <w:rPr>
          <w:rFonts w:ascii="Times New Roman" w:eastAsia="Times New Roman" w:hAnsi="Times New Roman" w:cs="Times New Roman"/>
          <w:sz w:val="24"/>
        </w:rPr>
      </w:pPr>
      <w:r w:rsidRPr="001E21CF">
        <w:rPr>
          <w:rFonts w:eastAsia="Times New Roman"/>
          <w:color w:val="000000"/>
        </w:rPr>
        <w:t>that</w:t>
      </w:r>
      <w:r w:rsidRPr="001E21CF">
        <w:rPr>
          <w:rFonts w:eastAsia="Times New Roman"/>
          <w:color w:val="000000"/>
          <w:u w:val="single"/>
        </w:rPr>
        <w:t xml:space="preserve"> the inventor legitimately develops a new use, which is often the case.</w:t>
      </w:r>
    </w:p>
    <w:p w14:paraId="46951356" w14:textId="77777777" w:rsidR="00417F5B" w:rsidRDefault="00417F5B" w:rsidP="00417F5B">
      <w:pPr>
        <w:spacing w:after="0" w:line="240" w:lineRule="auto"/>
        <w:rPr>
          <w:rFonts w:eastAsia="Times New Roman"/>
          <w:color w:val="000000"/>
        </w:rPr>
      </w:pPr>
    </w:p>
    <w:p w14:paraId="60139F95" w14:textId="77777777" w:rsidR="00417F5B" w:rsidRDefault="00417F5B" w:rsidP="00417F5B">
      <w:pPr>
        <w:pStyle w:val="Heading4"/>
      </w:pPr>
      <w:r>
        <w:t>Creating databases is costly and often incomplete, leading patent offices to overlook traditional knowledge</w:t>
      </w:r>
    </w:p>
    <w:p w14:paraId="6BDE130F" w14:textId="77777777" w:rsidR="00417F5B" w:rsidRPr="001E21CF" w:rsidRDefault="00417F5B" w:rsidP="00417F5B">
      <w:pPr>
        <w:rPr>
          <w:rStyle w:val="Style13ptBold"/>
        </w:rPr>
      </w:pPr>
      <w:r w:rsidRPr="001E21CF">
        <w:rPr>
          <w:rStyle w:val="Style13ptBold"/>
        </w:rPr>
        <w:t xml:space="preserve">Reid, </w:t>
      </w:r>
      <w:r>
        <w:rPr>
          <w:rStyle w:val="Style13ptBold"/>
        </w:rPr>
        <w:t>Oklahoma La</w:t>
      </w:r>
      <w:r w:rsidRPr="00567E97">
        <w:rPr>
          <w:rStyle w:val="Style13ptBold"/>
        </w:rPr>
        <w:t>w</w:t>
      </w:r>
      <w:r>
        <w:rPr>
          <w:rStyle w:val="Style13ptBold"/>
        </w:rPr>
        <w:t xml:space="preserve"> Revie</w:t>
      </w:r>
      <w:r w:rsidRPr="00567E97">
        <w:rPr>
          <w:rStyle w:val="Style13ptBold"/>
        </w:rPr>
        <w:t>w</w:t>
      </w:r>
      <w:r>
        <w:rPr>
          <w:rStyle w:val="Style13ptBold"/>
        </w:rPr>
        <w:t xml:space="preserve"> </w:t>
      </w:r>
      <w:r w:rsidRPr="001E21CF">
        <w:rPr>
          <w:rStyle w:val="Style13ptBold"/>
        </w:rPr>
        <w:t>Tech Editor</w:t>
      </w:r>
      <w:r>
        <w:rPr>
          <w:rStyle w:val="Style13ptBold"/>
        </w:rPr>
        <w:t>, 09</w:t>
      </w:r>
    </w:p>
    <w:p w14:paraId="418E10EC" w14:textId="77777777" w:rsidR="00417F5B" w:rsidRPr="00B85D4C" w:rsidRDefault="00417F5B" w:rsidP="00417F5B">
      <w:r w:rsidRPr="001E21CF">
        <w:t>[John K. Reid, Special Projects/Technology Editor,</w:t>
      </w:r>
      <w:r>
        <w:t xml:space="preserve"> 3</w:t>
      </w:r>
      <w:r w:rsidRPr="00567E97">
        <w:rPr>
          <w:vertAlign w:val="superscript"/>
        </w:rPr>
        <w:t>rd</w:t>
      </w:r>
      <w:r>
        <w:t xml:space="preserve"> year Oklahoma College of La</w:t>
      </w:r>
      <w:r w:rsidRPr="00567E97">
        <w:t>w</w:t>
      </w:r>
      <w:r>
        <w:t xml:space="preserve"> student,</w:t>
      </w:r>
      <w:r w:rsidRPr="001E21CF">
        <w:t xml:space="preserve"> 1-1-2009, American Indian Law Review, Volume 34, Number 1, “Biopiracy: The Struggle for Traditional Knowledge Rights,” </w:t>
      </w:r>
      <w:hyperlink r:id="rId128" w:history="1">
        <w:r w:rsidRPr="001E21CF">
          <w:rPr>
            <w:color w:val="1155CC"/>
            <w:u w:val="single"/>
          </w:rPr>
          <w:t>https://digitalcommons.law.ou.edu/cgi/viewcontent.cgi?article=1121&amp;context=ailr</w:t>
        </w:r>
      </w:hyperlink>
      <w:r w:rsidRPr="001E21CF">
        <w:t>, 6-30-24, EP] </w:t>
      </w:r>
    </w:p>
    <w:p w14:paraId="022C0BEC" w14:textId="77777777" w:rsidR="00417F5B" w:rsidRPr="00C35FF8" w:rsidRDefault="00417F5B" w:rsidP="00417F5B">
      <w:pPr>
        <w:spacing w:after="0" w:line="240" w:lineRule="auto"/>
        <w:rPr>
          <w:rStyle w:val="StyleUnderline"/>
        </w:rPr>
      </w:pPr>
      <w:r w:rsidRPr="00C35FF8">
        <w:rPr>
          <w:rFonts w:eastAsia="Times New Roman"/>
          <w:color w:val="000000"/>
        </w:rPr>
        <w:lastRenderedPageBreak/>
        <w:t xml:space="preserve">Third, </w:t>
      </w:r>
      <w:r w:rsidRPr="00C35FF8">
        <w:rPr>
          <w:rFonts w:eastAsia="Times New Roman"/>
          <w:color w:val="000000"/>
          <w:u w:val="single"/>
        </w:rPr>
        <w:t>construction of these databases is difficult and expensive. India's attempt is budgeted for $2 million." Even at this cost, it is unlikely that all traditional knowledge will be included.</w:t>
      </w:r>
      <w:r w:rsidRPr="00C35FF8">
        <w:rPr>
          <w:rFonts w:eastAsia="Times New Roman"/>
          <w:color w:val="000000"/>
        </w:rPr>
        <w:t xml:space="preserve"> </w:t>
      </w:r>
      <w:r w:rsidRPr="00C35FF8">
        <w:rPr>
          <w:rFonts w:eastAsia="Times New Roman"/>
          <w:color w:val="000000"/>
          <w:u w:val="single"/>
        </w:rPr>
        <w:t>Tracking</w:t>
      </w:r>
      <w:r w:rsidRPr="00C35FF8">
        <w:rPr>
          <w:rFonts w:eastAsia="Times New Roman"/>
          <w:color w:val="000000"/>
        </w:rPr>
        <w:t xml:space="preserve"> down </w:t>
      </w:r>
      <w:r w:rsidRPr="00C35FF8">
        <w:rPr>
          <w:rFonts w:eastAsia="Times New Roman"/>
          <w:color w:val="000000"/>
          <w:u w:val="single"/>
        </w:rPr>
        <w:t>centuries of knowledge is practically impossible,</w:t>
      </w:r>
      <w:r w:rsidRPr="00C35FF8">
        <w:rPr>
          <w:rFonts w:eastAsia="Times New Roman"/>
          <w:color w:val="000000"/>
        </w:rPr>
        <w:t xml:space="preserve"> </w:t>
      </w:r>
      <w:r w:rsidRPr="00C35FF8">
        <w:rPr>
          <w:rFonts w:eastAsia="Times New Roman"/>
          <w:color w:val="000000"/>
          <w:u w:val="single"/>
        </w:rPr>
        <w:t>and many groups are reluctant to share their traditions, especially if they receive no benefit.</w:t>
      </w:r>
      <w:r w:rsidRPr="00C35FF8">
        <w:rPr>
          <w:rFonts w:eastAsia="Times New Roman"/>
          <w:color w:val="000000"/>
        </w:rPr>
        <w:t xml:space="preserve"> Furthermore</w:t>
      </w:r>
      <w:r w:rsidRPr="00C35FF8">
        <w:rPr>
          <w:rFonts w:eastAsia="Times New Roman"/>
          <w:color w:val="000000"/>
          <w:u w:val="single"/>
        </w:rPr>
        <w:t>, it is difficult to take oral traditions and put them in writing</w:t>
      </w:r>
      <w:r w:rsidRPr="00C35FF8">
        <w:rPr>
          <w:rFonts w:eastAsia="Times New Roman"/>
          <w:color w:val="000000"/>
        </w:rPr>
        <w:t xml:space="preserve">. All </w:t>
      </w:r>
      <w:r w:rsidRPr="00C35FF8">
        <w:rPr>
          <w:rFonts w:eastAsia="Times New Roman"/>
          <w:color w:val="000000"/>
          <w:u w:val="single"/>
        </w:rPr>
        <w:t xml:space="preserve">traditional knowledge needs to be recorded </w:t>
      </w:r>
      <w:r>
        <w:rPr>
          <w:rFonts w:eastAsia="Times New Roman"/>
          <w:color w:val="000000"/>
          <w:u w:val="single"/>
        </w:rPr>
        <w:t xml:space="preserve">fully </w:t>
      </w:r>
      <w:r w:rsidRPr="00C35FF8">
        <w:rPr>
          <w:rFonts w:eastAsia="Times New Roman"/>
          <w:color w:val="000000"/>
        </w:rPr>
        <w:t xml:space="preserve">in order </w:t>
      </w:r>
      <w:r w:rsidRPr="00C35FF8">
        <w:rPr>
          <w:rFonts w:eastAsia="Times New Roman"/>
          <w:color w:val="000000"/>
          <w:u w:val="single"/>
        </w:rPr>
        <w:t xml:space="preserve"> to prevent biopiracy</w:t>
      </w:r>
      <w:r w:rsidRPr="00C35FF8">
        <w:rPr>
          <w:rStyle w:val="StyleUnderline"/>
        </w:rPr>
        <w:t>. A partial database will be of limited use and may also pose additional problems.</w:t>
      </w:r>
      <w:r w:rsidRPr="00C35FF8">
        <w:rPr>
          <w:rFonts w:eastAsia="Times New Roman"/>
          <w:color w:val="000000"/>
        </w:rPr>
        <w:t xml:space="preserve"> If patent offices rely on these databases as their only search, then they may not consider other previously existing knowledge. </w:t>
      </w:r>
      <w:r w:rsidRPr="00C35FF8">
        <w:rPr>
          <w:rStyle w:val="StyleUnderline"/>
        </w:rPr>
        <w:t>Once a patent is granted it is considered valid, and the burden of proof shifts to the challenging party to prove the patent does not meet the novelty requirement.</w:t>
      </w:r>
    </w:p>
    <w:p w14:paraId="6ED21C92" w14:textId="77777777" w:rsidR="00417F5B" w:rsidRDefault="00417F5B" w:rsidP="00417F5B">
      <w:pPr>
        <w:spacing w:after="0" w:line="240" w:lineRule="auto"/>
        <w:rPr>
          <w:rFonts w:ascii="Times New Roman" w:eastAsia="Times New Roman" w:hAnsi="Times New Roman" w:cs="Times New Roman"/>
          <w:sz w:val="24"/>
        </w:rPr>
      </w:pPr>
    </w:p>
    <w:p w14:paraId="0D9F03F5" w14:textId="77777777" w:rsidR="00417F5B" w:rsidRDefault="00417F5B" w:rsidP="00417F5B">
      <w:pPr>
        <w:pStyle w:val="Heading4"/>
        <w:rPr>
          <w:rFonts w:eastAsia="Times New Roman"/>
        </w:rPr>
      </w:pPr>
      <w:r w:rsidRPr="00F62117">
        <w:rPr>
          <w:rFonts w:eastAsia="Times New Roman"/>
        </w:rPr>
        <w:t>Even if databases work, indigenous groups gain little</w:t>
      </w:r>
      <w:r>
        <w:rPr>
          <w:rFonts w:eastAsia="Times New Roman"/>
        </w:rPr>
        <w:t xml:space="preserve"> benefit.</w:t>
      </w:r>
    </w:p>
    <w:p w14:paraId="28677C3D" w14:textId="77777777" w:rsidR="00417F5B" w:rsidRPr="001E21CF" w:rsidRDefault="00417F5B" w:rsidP="00417F5B">
      <w:pPr>
        <w:rPr>
          <w:rStyle w:val="Style13ptBold"/>
        </w:rPr>
      </w:pPr>
      <w:r w:rsidRPr="001E21CF">
        <w:rPr>
          <w:rStyle w:val="Style13ptBold"/>
        </w:rPr>
        <w:t xml:space="preserve">Reid, </w:t>
      </w:r>
      <w:r>
        <w:rPr>
          <w:rStyle w:val="Style13ptBold"/>
        </w:rPr>
        <w:t>Oklahoma La</w:t>
      </w:r>
      <w:r w:rsidRPr="00567E97">
        <w:rPr>
          <w:rStyle w:val="Style13ptBold"/>
        </w:rPr>
        <w:t>w</w:t>
      </w:r>
      <w:r>
        <w:rPr>
          <w:rStyle w:val="Style13ptBold"/>
        </w:rPr>
        <w:t xml:space="preserve"> Revie</w:t>
      </w:r>
      <w:r w:rsidRPr="00567E97">
        <w:rPr>
          <w:rStyle w:val="Style13ptBold"/>
        </w:rPr>
        <w:t>w</w:t>
      </w:r>
      <w:r>
        <w:rPr>
          <w:rStyle w:val="Style13ptBold"/>
        </w:rPr>
        <w:t xml:space="preserve"> </w:t>
      </w:r>
      <w:r w:rsidRPr="001E21CF">
        <w:rPr>
          <w:rStyle w:val="Style13ptBold"/>
        </w:rPr>
        <w:t>Tech Editor</w:t>
      </w:r>
      <w:r>
        <w:rPr>
          <w:rStyle w:val="Style13ptBold"/>
        </w:rPr>
        <w:t>, 09</w:t>
      </w:r>
    </w:p>
    <w:p w14:paraId="2515E669" w14:textId="77777777" w:rsidR="00417F5B" w:rsidRPr="00DA22C7" w:rsidRDefault="00417F5B" w:rsidP="00417F5B">
      <w:r w:rsidRPr="001E21CF">
        <w:t>[John K. Reid, Special Projects/Technology Editor,</w:t>
      </w:r>
      <w:r>
        <w:t xml:space="preserve"> 3</w:t>
      </w:r>
      <w:r w:rsidRPr="00567E97">
        <w:rPr>
          <w:vertAlign w:val="superscript"/>
        </w:rPr>
        <w:t>rd</w:t>
      </w:r>
      <w:r>
        <w:t xml:space="preserve"> year Oklahoma College of La</w:t>
      </w:r>
      <w:r w:rsidRPr="00567E97">
        <w:t>w</w:t>
      </w:r>
      <w:r>
        <w:t xml:space="preserve"> student,</w:t>
      </w:r>
      <w:r w:rsidRPr="001E21CF">
        <w:t xml:space="preserve"> 1-1-2009, American Indian Law Review, Volume 34, Number 1, “Biopiracy: The Struggle for Traditional Knowledge Rights,” </w:t>
      </w:r>
      <w:hyperlink r:id="rId129" w:history="1">
        <w:r w:rsidRPr="001E21CF">
          <w:rPr>
            <w:color w:val="1155CC"/>
            <w:u w:val="single"/>
          </w:rPr>
          <w:t>https://digitalcommons.law.ou.edu/cgi/viewcontent.cgi?article=1121&amp;context=ailr</w:t>
        </w:r>
      </w:hyperlink>
      <w:r w:rsidRPr="001E21CF">
        <w:t>, 6-30-24, EP] </w:t>
      </w:r>
    </w:p>
    <w:p w14:paraId="5435111A" w14:textId="77777777" w:rsidR="00417F5B" w:rsidRPr="00417F5B" w:rsidRDefault="00417F5B" w:rsidP="00417F5B">
      <w:pPr>
        <w:spacing w:after="0" w:line="240" w:lineRule="auto"/>
        <w:rPr>
          <w:rFonts w:eastAsia="Times New Roman"/>
          <w:color w:val="000000"/>
        </w:rPr>
      </w:pPr>
      <w:r w:rsidRPr="00C35FF8">
        <w:rPr>
          <w:rFonts w:eastAsia="Times New Roman"/>
          <w:color w:val="000000"/>
        </w:rPr>
        <w:t xml:space="preserve">Finally, </w:t>
      </w:r>
      <w:r w:rsidRPr="00C35FF8">
        <w:rPr>
          <w:rStyle w:val="StyleUnderline"/>
        </w:rPr>
        <w:t>even if the database system works</w:t>
      </w:r>
      <w:r w:rsidRPr="00C35FF8">
        <w:rPr>
          <w:rFonts w:eastAsia="Times New Roman"/>
          <w:color w:val="000000"/>
        </w:rPr>
        <w:t xml:space="preserve"> as planned, the </w:t>
      </w:r>
      <w:r w:rsidRPr="00C35FF8">
        <w:rPr>
          <w:rStyle w:val="StyleUnderline"/>
        </w:rPr>
        <w:t xml:space="preserve">indigenous groups will </w:t>
      </w:r>
      <w:r w:rsidRPr="00C35FF8">
        <w:t xml:space="preserve">still </w:t>
      </w:r>
      <w:r w:rsidRPr="00C35FF8">
        <w:rPr>
          <w:rStyle w:val="StyleUnderline"/>
        </w:rPr>
        <w:t>receive</w:t>
      </w:r>
      <w:r w:rsidRPr="00C35FF8">
        <w:t xml:space="preserve"> only</w:t>
      </w:r>
      <w:r w:rsidRPr="00C35FF8">
        <w:rPr>
          <w:rStyle w:val="StyleUnderline"/>
        </w:rPr>
        <w:t xml:space="preserve"> limited benefits.</w:t>
      </w:r>
      <w:r w:rsidRPr="00C35FF8">
        <w:rPr>
          <w:rFonts w:eastAsia="Times New Roman"/>
          <w:color w:val="000000"/>
        </w:rPr>
        <w:t xml:space="preserve"> </w:t>
      </w:r>
      <w:r w:rsidRPr="00C35FF8">
        <w:rPr>
          <w:rStyle w:val="StyleUnderline"/>
        </w:rPr>
        <w:t>The purpose</w:t>
      </w:r>
      <w:r w:rsidRPr="00C35FF8">
        <w:rPr>
          <w:rFonts w:eastAsia="Times New Roman"/>
          <w:color w:val="000000"/>
        </w:rPr>
        <w:t xml:space="preserve"> of the </w:t>
      </w:r>
      <w:r w:rsidRPr="00C35FF8">
        <w:rPr>
          <w:rStyle w:val="StyleUnderline"/>
        </w:rPr>
        <w:t>databases is to prevent others from claiming knowledge and</w:t>
      </w:r>
      <w:r w:rsidRPr="00C35FF8">
        <w:rPr>
          <w:rFonts w:eastAsia="Times New Roman"/>
          <w:color w:val="000000"/>
        </w:rPr>
        <w:t xml:space="preserve"> subsequently </w:t>
      </w:r>
      <w:r w:rsidRPr="00C35FF8">
        <w:rPr>
          <w:rStyle w:val="StyleUnderline"/>
        </w:rPr>
        <w:t>patenting</w:t>
      </w:r>
      <w:r w:rsidRPr="00C35FF8">
        <w:rPr>
          <w:rFonts w:eastAsia="Times New Roman"/>
          <w:color w:val="000000"/>
        </w:rPr>
        <w:t xml:space="preserve"> that knowledge </w:t>
      </w:r>
      <w:r w:rsidRPr="00C35FF8">
        <w:rPr>
          <w:rStyle w:val="StyleUnderline"/>
        </w:rPr>
        <w:t>as their own</w:t>
      </w:r>
      <w:r w:rsidRPr="00C35FF8">
        <w:rPr>
          <w:rFonts w:eastAsia="Times New Roman"/>
          <w:color w:val="000000"/>
        </w:rPr>
        <w:t xml:space="preserve">. In essence, the </w:t>
      </w:r>
      <w:r w:rsidRPr="00C35FF8">
        <w:rPr>
          <w:rStyle w:val="StyleUnderline"/>
        </w:rPr>
        <w:t>databases still provide the knowledge for free</w:t>
      </w:r>
      <w:r w:rsidRPr="00C35FF8">
        <w:rPr>
          <w:rFonts w:eastAsia="Times New Roman"/>
          <w:color w:val="000000"/>
        </w:rPr>
        <w:t xml:space="preserve">. The </w:t>
      </w:r>
      <w:r w:rsidRPr="00C35FF8">
        <w:rPr>
          <w:rStyle w:val="StyleUnderline"/>
        </w:rPr>
        <w:t xml:space="preserve">only benefit the indigenous </w:t>
      </w:r>
      <w:r w:rsidRPr="00C35FF8">
        <w:t>peoples</w:t>
      </w:r>
      <w:r w:rsidRPr="00C35FF8">
        <w:rPr>
          <w:rStyle w:val="StyleUnderline"/>
        </w:rPr>
        <w:t xml:space="preserve"> receive is </w:t>
      </w:r>
      <w:r w:rsidRPr="00C35FF8">
        <w:t>that</w:t>
      </w:r>
      <w:r w:rsidRPr="00C35FF8">
        <w:rPr>
          <w:rStyle w:val="StyleUnderline"/>
        </w:rPr>
        <w:t xml:space="preserve"> the database </w:t>
      </w:r>
      <w:r w:rsidRPr="00C35FF8">
        <w:t>system</w:t>
      </w:r>
      <w:r w:rsidRPr="00C35FF8">
        <w:rPr>
          <w:rStyle w:val="StyleUnderline"/>
        </w:rPr>
        <w:t xml:space="preserve"> prevents others from selling them </w:t>
      </w:r>
      <w:r w:rsidRPr="00C35FF8">
        <w:t>back</w:t>
      </w:r>
      <w:r w:rsidRPr="00C35FF8">
        <w:rPr>
          <w:rStyle w:val="StyleUnderline"/>
        </w:rPr>
        <w:t xml:space="preserve"> their own knowledge.</w:t>
      </w:r>
      <w:r w:rsidRPr="00C35FF8">
        <w:rPr>
          <w:rFonts w:eastAsia="Times New Roman"/>
          <w:color w:val="000000"/>
        </w:rPr>
        <w:t xml:space="preserve"> The databases help credit the knowledge to their country, </w:t>
      </w:r>
      <w:r w:rsidRPr="00C35FF8">
        <w:rPr>
          <w:rStyle w:val="StyleUnderline"/>
        </w:rPr>
        <w:t>but</w:t>
      </w:r>
      <w:r w:rsidRPr="00C35FF8">
        <w:rPr>
          <w:rFonts w:eastAsia="Times New Roman"/>
          <w:color w:val="000000"/>
        </w:rPr>
        <w:t xml:space="preserve"> as far </w:t>
      </w:r>
      <w:r w:rsidRPr="00C35FF8">
        <w:rPr>
          <w:rStyle w:val="StyleUnderline"/>
        </w:rPr>
        <w:t>as</w:t>
      </w:r>
      <w:r w:rsidRPr="00C35FF8">
        <w:rPr>
          <w:rFonts w:eastAsia="Times New Roman"/>
          <w:color w:val="000000"/>
        </w:rPr>
        <w:t xml:space="preserve"> </w:t>
      </w:r>
      <w:r w:rsidRPr="00C35FF8">
        <w:rPr>
          <w:rStyle w:val="StyleUnderline"/>
        </w:rPr>
        <w:t>monetary</w:t>
      </w:r>
      <w:r w:rsidRPr="00C35FF8">
        <w:rPr>
          <w:rFonts w:eastAsia="Times New Roman"/>
          <w:color w:val="000000"/>
        </w:rPr>
        <w:t xml:space="preserve"> </w:t>
      </w:r>
      <w:r w:rsidRPr="00C35FF8">
        <w:rPr>
          <w:rStyle w:val="StyleUnderline"/>
        </w:rPr>
        <w:t>rewards</w:t>
      </w:r>
      <w:r w:rsidRPr="00C35FF8">
        <w:rPr>
          <w:rFonts w:eastAsia="Times New Roman"/>
          <w:color w:val="000000"/>
        </w:rPr>
        <w:t xml:space="preserve"> </w:t>
      </w:r>
      <w:r w:rsidRPr="00C35FF8">
        <w:rPr>
          <w:rStyle w:val="StyleUnderline"/>
        </w:rPr>
        <w:t>go</w:t>
      </w:r>
      <w:r w:rsidRPr="00C35FF8">
        <w:rPr>
          <w:rFonts w:eastAsia="Times New Roman"/>
          <w:color w:val="000000"/>
        </w:rPr>
        <w:t xml:space="preserve">, </w:t>
      </w:r>
      <w:r w:rsidRPr="00C35FF8">
        <w:rPr>
          <w:rStyle w:val="StyleUnderline"/>
        </w:rPr>
        <w:t>there</w:t>
      </w:r>
      <w:r w:rsidRPr="00C35FF8">
        <w:rPr>
          <w:rFonts w:eastAsia="Times New Roman"/>
          <w:color w:val="000000"/>
        </w:rPr>
        <w:t xml:space="preserve"> likely </w:t>
      </w:r>
      <w:r w:rsidRPr="00C35FF8">
        <w:rPr>
          <w:rStyle w:val="StyleUnderline"/>
        </w:rPr>
        <w:t>are not any</w:t>
      </w:r>
      <w:r w:rsidRPr="00C35FF8">
        <w:rPr>
          <w:rFonts w:eastAsia="Times New Roman"/>
          <w:color w:val="000000"/>
        </w:rPr>
        <w:t>.</w:t>
      </w:r>
    </w:p>
    <w:p w14:paraId="12DDECD0" w14:textId="77777777" w:rsidR="00417F5B" w:rsidRDefault="00417F5B" w:rsidP="00417F5B">
      <w:pPr>
        <w:spacing w:after="0" w:line="240" w:lineRule="auto"/>
        <w:rPr>
          <w:rFonts w:ascii="Times New Roman" w:eastAsia="Times New Roman" w:hAnsi="Times New Roman" w:cs="Times New Roman"/>
          <w:sz w:val="24"/>
        </w:rPr>
      </w:pPr>
    </w:p>
    <w:p w14:paraId="66D29D49" w14:textId="77777777" w:rsidR="00417F5B" w:rsidRDefault="00417F5B" w:rsidP="00417F5B">
      <w:pPr>
        <w:pStyle w:val="Heading4"/>
      </w:pPr>
      <w:r>
        <w:t>Databases help the abuse of indigenous knowledge</w:t>
      </w:r>
    </w:p>
    <w:p w14:paraId="38E8DC6D" w14:textId="77777777" w:rsidR="00417F5B" w:rsidRDefault="00417F5B" w:rsidP="00417F5B">
      <w:pPr>
        <w:rPr>
          <w:rStyle w:val="Style13ptBold"/>
        </w:rPr>
      </w:pPr>
      <w:r>
        <w:rPr>
          <w:rStyle w:val="Style13ptBold"/>
        </w:rPr>
        <w:t>Anderson, NYU Associate Professor, ‘10</w:t>
      </w:r>
    </w:p>
    <w:p w14:paraId="585D1272" w14:textId="77777777" w:rsidR="00417F5B" w:rsidRDefault="00417F5B" w:rsidP="00417F5B">
      <w:r>
        <w:t>[Jane, 2010, Duke University Center of Study of the Public Domain, “Indigenous/Traditional Knowledge &amp; Intellectual Property</w:t>
      </w:r>
      <w:r>
        <w:rPr>
          <w:color w:val="000000" w:themeColor="text1"/>
        </w:rPr>
        <w:t xml:space="preserve">”, </w:t>
      </w:r>
      <w:hyperlink r:id="rId130" w:history="1">
        <w:r w:rsidRPr="00F42780">
          <w:rPr>
            <w:rStyle w:val="Hyperlink"/>
            <w:color w:val="000000" w:themeColor="text1"/>
          </w:rPr>
          <w:t>https://web.law.duke.edu/cspd/pdf/ip_indigenous-traditionalknowledge.pdf</w:t>
        </w:r>
      </w:hyperlink>
      <w:r w:rsidRPr="00F42780">
        <w:rPr>
          <w:color w:val="000000" w:themeColor="text1"/>
        </w:rPr>
        <w:t>, 06-29-24</w:t>
      </w:r>
      <w:r>
        <w:t>, AMH]</w:t>
      </w:r>
    </w:p>
    <w:p w14:paraId="059978E2" w14:textId="77777777" w:rsidR="00417F5B" w:rsidRDefault="00417F5B" w:rsidP="00417F5B">
      <w:r>
        <w:t>3.4.2.5 Unfortunately this is not the case for every country where indigenous people reside. To the contrary</w:t>
      </w:r>
      <w:r w:rsidRPr="005C03B8">
        <w:rPr>
          <w:u w:val="single"/>
        </w:rPr>
        <w:t>, knowledge databases can provide even greater</w:t>
      </w:r>
      <w:r>
        <w:rPr>
          <w:u w:val="single"/>
        </w:rPr>
        <w:t xml:space="preserve"> </w:t>
      </w:r>
      <w:r w:rsidRPr="005C03B8">
        <w:rPr>
          <w:u w:val="single"/>
        </w:rPr>
        <w:t>access to outside parties seeking indigenous knowledge. Databases, registries</w:t>
      </w:r>
      <w:r>
        <w:rPr>
          <w:u w:val="single"/>
        </w:rPr>
        <w:t xml:space="preserve"> </w:t>
      </w:r>
      <w:r w:rsidRPr="005C03B8">
        <w:rPr>
          <w:u w:val="single"/>
        </w:rPr>
        <w:t>and libraries can facilitate access to traditional knowledge without users ever</w:t>
      </w:r>
      <w:r>
        <w:rPr>
          <w:u w:val="single"/>
        </w:rPr>
        <w:t xml:space="preserve"> </w:t>
      </w:r>
      <w:r w:rsidRPr="005C03B8">
        <w:rPr>
          <w:u w:val="single"/>
        </w:rPr>
        <w:t>having to deal or negotiate directly with an indigenous community. The</w:t>
      </w:r>
      <w:r>
        <w:rPr>
          <w:u w:val="single"/>
        </w:rPr>
        <w:t xml:space="preserve"> </w:t>
      </w:r>
      <w:r w:rsidRPr="005C03B8">
        <w:rPr>
          <w:u w:val="single"/>
        </w:rPr>
        <w:t>uneven legal protection for databases exacerbates the problem. The question</w:t>
      </w:r>
      <w:r>
        <w:rPr>
          <w:u w:val="single"/>
        </w:rPr>
        <w:t xml:space="preserve"> </w:t>
      </w:r>
      <w:r w:rsidRPr="005C03B8">
        <w:rPr>
          <w:u w:val="single"/>
        </w:rPr>
        <w:t>of ownership also arises – not only who owns the database</w:t>
      </w:r>
      <w:r>
        <w:t xml:space="preserve"> (as a whole), </w:t>
      </w:r>
      <w:r w:rsidRPr="005C03B8">
        <w:rPr>
          <w:u w:val="single"/>
        </w:rPr>
        <w:t>but</w:t>
      </w:r>
      <w:r>
        <w:rPr>
          <w:u w:val="single"/>
        </w:rPr>
        <w:t xml:space="preserve"> </w:t>
      </w:r>
      <w:r w:rsidRPr="005C03B8">
        <w:rPr>
          <w:u w:val="single"/>
        </w:rPr>
        <w:t>who is recorded as the legal ‘owners’ of the documented knowledge</w:t>
      </w:r>
      <w:r>
        <w:t>, how long this material will be protected for and what might happen if there are inter-community disputes over who the rightful owners or custodians are.</w:t>
      </w:r>
    </w:p>
    <w:p w14:paraId="6BBF24EE" w14:textId="77777777" w:rsidR="00417F5B" w:rsidRDefault="00417F5B" w:rsidP="00417F5B">
      <w:r>
        <w:t xml:space="preserve">3.4.2.6 </w:t>
      </w:r>
      <w:r w:rsidRPr="005C03B8">
        <w:rPr>
          <w:u w:val="single"/>
        </w:rPr>
        <w:t>The creation of traditional knowledge databases does not escape the</w:t>
      </w:r>
      <w:r>
        <w:rPr>
          <w:u w:val="single"/>
        </w:rPr>
        <w:t xml:space="preserve"> </w:t>
      </w:r>
      <w:r w:rsidRPr="005C03B8">
        <w:rPr>
          <w:u w:val="single"/>
        </w:rPr>
        <w:t>problem of determining intellectual property ownership.</w:t>
      </w:r>
      <w:r>
        <w:t xml:space="preserve"> The same problems of ownership (especially in recognizing community or collective ownership and whether this is desirable or appropriate) persist. Indeed such databases operate squarely within the intellectual property paradigm – which also means that all this information will eventually come into the public domain for anyone to use.75</w:t>
      </w:r>
    </w:p>
    <w:p w14:paraId="1EF8AC75" w14:textId="77777777" w:rsidR="00417F5B" w:rsidRPr="005C03B8" w:rsidRDefault="00417F5B" w:rsidP="00417F5B">
      <w:pPr>
        <w:rPr>
          <w:u w:val="single"/>
        </w:rPr>
      </w:pPr>
      <w:r>
        <w:lastRenderedPageBreak/>
        <w:t xml:space="preserve">3.4.2.7 </w:t>
      </w:r>
      <w:r w:rsidRPr="005C03B8">
        <w:rPr>
          <w:u w:val="single"/>
        </w:rPr>
        <w:t>For many indigenous people, there remains the further problem of decontextualizing knowledge and knowledge practices from the locales that</w:t>
      </w:r>
      <w:r>
        <w:rPr>
          <w:u w:val="single"/>
        </w:rPr>
        <w:t xml:space="preserve"> </w:t>
      </w:r>
      <w:r w:rsidRPr="005C03B8">
        <w:rPr>
          <w:u w:val="single"/>
        </w:rPr>
        <w:t>actually make it meaningful</w:t>
      </w:r>
      <w:r>
        <w:t xml:space="preserve">. Through this process, salient dimensions of the knowledge may be lost. It is also worth being mindful of re-creating colonizing paradigms of knowledge control through these recording processes. For instance, </w:t>
      </w:r>
      <w:r w:rsidRPr="005C03B8">
        <w:rPr>
          <w:u w:val="single"/>
        </w:rPr>
        <w:t>where will the databases be located? Will indigenous peoples be</w:t>
      </w:r>
      <w:r>
        <w:rPr>
          <w:u w:val="single"/>
        </w:rPr>
        <w:t xml:space="preserve"> </w:t>
      </w:r>
      <w:r w:rsidRPr="005C03B8">
        <w:rPr>
          <w:u w:val="single"/>
        </w:rPr>
        <w:t>able to access them easily? Who does the recording? What kind of literacy</w:t>
      </w:r>
      <w:r>
        <w:rPr>
          <w:u w:val="single"/>
        </w:rPr>
        <w:t xml:space="preserve"> </w:t>
      </w:r>
      <w:r w:rsidRPr="005C03B8">
        <w:rPr>
          <w:u w:val="single"/>
        </w:rPr>
        <w:t>support (digital and other) is provided to the participating communities?</w:t>
      </w:r>
    </w:p>
    <w:p w14:paraId="209172BC" w14:textId="31E53EEC" w:rsidR="003B3C4C" w:rsidRDefault="00417F5B" w:rsidP="003B3C4C">
      <w:r>
        <w:t xml:space="preserve">3.4.2.8 </w:t>
      </w:r>
      <w:r w:rsidRPr="005C03B8">
        <w:rPr>
          <w:u w:val="single"/>
        </w:rPr>
        <w:t>Different communities will have particular concerns which could range</w:t>
      </w:r>
      <w:r>
        <w:rPr>
          <w:u w:val="single"/>
        </w:rPr>
        <w:t xml:space="preserve"> </w:t>
      </w:r>
      <w:r w:rsidRPr="005C03B8">
        <w:rPr>
          <w:u w:val="single"/>
        </w:rPr>
        <w:t>from general questions about the documentation of their knowledge</w:t>
      </w:r>
      <w:r>
        <w:t xml:space="preserve"> (and whose priorities are being followed) </w:t>
      </w:r>
      <w:r w:rsidRPr="005C03B8">
        <w:rPr>
          <w:u w:val="single"/>
        </w:rPr>
        <w:t>to questions about who will own, manage and access the information in the future</w:t>
      </w:r>
      <w:r>
        <w:t>. These issues need to be negotiated with the particular community from the outset of the establishment of the database, registry or library. Given how contested these areas actually are, it is worth being mindful of how database projects could replicate exactly the same concerns and future problems.</w:t>
      </w:r>
    </w:p>
    <w:p w14:paraId="36CF8031" w14:textId="77777777" w:rsidR="00A92E83" w:rsidRDefault="00A92E83" w:rsidP="00A92E83">
      <w:pPr>
        <w:pStyle w:val="Heading4"/>
      </w:pPr>
      <w:r>
        <w:t xml:space="preserve">Open source databases and obligation to disclose empirically fail to preserve traditional knowledge </w:t>
      </w:r>
    </w:p>
    <w:p w14:paraId="5175A5BA" w14:textId="77777777" w:rsidR="00A92E83" w:rsidRPr="00AE26D4" w:rsidRDefault="00A92E83" w:rsidP="00A92E83">
      <w:pPr>
        <w:rPr>
          <w:rStyle w:val="Style13ptBold"/>
        </w:rPr>
      </w:pPr>
      <w:r>
        <w:rPr>
          <w:rStyle w:val="Style13ptBold"/>
        </w:rPr>
        <w:t>Bullens</w:t>
      </w:r>
      <w:r w:rsidRPr="00AE26D4">
        <w:rPr>
          <w:rStyle w:val="Style13ptBold"/>
        </w:rPr>
        <w:t xml:space="preserve">, </w:t>
      </w:r>
      <w:r>
        <w:rPr>
          <w:rStyle w:val="Style13ptBold"/>
        </w:rPr>
        <w:t>Freelance</w:t>
      </w:r>
      <w:r w:rsidRPr="00CF369F">
        <w:rPr>
          <w:rStyle w:val="Style13ptBold"/>
        </w:rPr>
        <w:t xml:space="preserve"> </w:t>
      </w:r>
      <w:r>
        <w:rPr>
          <w:rStyle w:val="Style13ptBold"/>
        </w:rPr>
        <w:t>Journalist</w:t>
      </w:r>
      <w:r w:rsidRPr="00AE26D4">
        <w:rPr>
          <w:rStyle w:val="Style13ptBold"/>
        </w:rPr>
        <w:t xml:space="preserve">, </w:t>
      </w:r>
      <w:r>
        <w:rPr>
          <w:rStyle w:val="Style13ptBold"/>
        </w:rPr>
        <w:t>22</w:t>
      </w:r>
      <w:r w:rsidRPr="00AE26D4">
        <w:rPr>
          <w:rStyle w:val="Style13ptBold"/>
        </w:rPr>
        <w:t xml:space="preserve"> </w:t>
      </w:r>
    </w:p>
    <w:p w14:paraId="2963A6D1" w14:textId="77777777" w:rsidR="00A92E83" w:rsidRPr="00AE26D4" w:rsidRDefault="00A92E83" w:rsidP="00A92E83">
      <w:pPr>
        <w:rPr>
          <w:color w:val="000000"/>
        </w:rPr>
      </w:pPr>
      <w:r>
        <w:rPr>
          <w:color w:val="000000"/>
        </w:rPr>
        <w:t>[Lara</w:t>
      </w:r>
      <w:r w:rsidRPr="00AE26D4">
        <w:rPr>
          <w:color w:val="000000"/>
        </w:rPr>
        <w:t xml:space="preserve">, </w:t>
      </w:r>
      <w:r>
        <w:rPr>
          <w:color w:val="000000"/>
        </w:rPr>
        <w:t>09/12/2022</w:t>
      </w:r>
      <w:r w:rsidRPr="00AE26D4">
        <w:rPr>
          <w:color w:val="000000"/>
        </w:rPr>
        <w:t xml:space="preserve">, </w:t>
      </w:r>
      <w:r>
        <w:rPr>
          <w:color w:val="000000"/>
        </w:rPr>
        <w:t>France 24</w:t>
      </w:r>
      <w:r w:rsidRPr="00AE26D4">
        <w:rPr>
          <w:color w:val="000000"/>
        </w:rPr>
        <w:t>, “</w:t>
      </w:r>
      <w:r w:rsidRPr="0047616B">
        <w:rPr>
          <w:color w:val="000000"/>
        </w:rPr>
        <w:t>Biopiracy: The fight for fairness in the scientific exploitation of natural resources</w:t>
      </w:r>
      <w:r w:rsidRPr="00AE26D4">
        <w:rPr>
          <w:color w:val="000000"/>
        </w:rPr>
        <w:t xml:space="preserve">,” </w:t>
      </w:r>
      <w:r w:rsidRPr="0047616B">
        <w:rPr>
          <w:color w:val="000000"/>
        </w:rPr>
        <w:t>https://www.france24.com/en/environment/20221209-biopiracy-the-fight-for-fairness-in-the-scientific-exploitation-of-natural-resources</w:t>
      </w:r>
      <w:r w:rsidRPr="00AE26D4">
        <w:rPr>
          <w:color w:val="000000"/>
        </w:rPr>
        <w:t>, accessed</w:t>
      </w:r>
      <w:r>
        <w:rPr>
          <w:color w:val="000000"/>
        </w:rPr>
        <w:t>:07/12/2024</w:t>
      </w:r>
      <w:r w:rsidRPr="00AE26D4">
        <w:rPr>
          <w:color w:val="000000"/>
        </w:rPr>
        <w:t xml:space="preserve">, </w:t>
      </w:r>
      <w:r>
        <w:rPr>
          <w:color w:val="000000"/>
        </w:rPr>
        <w:t>shl]</w:t>
      </w:r>
    </w:p>
    <w:p w14:paraId="6F035605" w14:textId="77777777" w:rsidR="00A92E83" w:rsidRDefault="00A92E83" w:rsidP="00A92E83"/>
    <w:p w14:paraId="6E080390" w14:textId="77777777" w:rsidR="00A92E83" w:rsidRDefault="00A92E83" w:rsidP="00A92E83">
      <w:r>
        <w:t>In 2016, Indian environmental activist Vandana Shiva spoke at Arizona State University’s Global Institute of Sustainability and Innovation, explaining the problematic practice of seed patenting in layman’s terms.</w:t>
      </w:r>
    </w:p>
    <w:p w14:paraId="447D8DFE" w14:textId="77777777" w:rsidR="00A92E83" w:rsidRDefault="00A92E83" w:rsidP="00A92E83">
      <w:r>
        <w:t>“</w:t>
      </w:r>
      <w:r w:rsidRPr="002D52ED">
        <w:rPr>
          <w:rStyle w:val="StyleUnderline"/>
        </w:rPr>
        <w:t>A patent is a right of an inventor to exclude anyone else from making</w:t>
      </w:r>
      <w:r>
        <w:t xml:space="preserve">, using, selling, distributing what is invented. </w:t>
      </w:r>
      <w:r w:rsidRPr="002D52ED">
        <w:rPr>
          <w:rStyle w:val="StyleUnderline"/>
        </w:rPr>
        <w:t>The problem is that, when it comes to seed, seed is not an invention,” she said, going on to explain that seeds had been exchanged long before the arrival of patents</w:t>
      </w:r>
      <w:r>
        <w:t>.</w:t>
      </w:r>
    </w:p>
    <w:p w14:paraId="1FBD2BA8" w14:textId="77777777" w:rsidR="00A92E83" w:rsidRDefault="00A92E83" w:rsidP="00A92E83">
      <w:r>
        <w:t>“</w:t>
      </w:r>
      <w:r w:rsidRPr="000927B1">
        <w:rPr>
          <w:rStyle w:val="StyleUnderline"/>
        </w:rPr>
        <w:t>But then you come to me and you take the seed. And then you patent it and say,</w:t>
      </w:r>
      <w:r>
        <w:t xml:space="preserve"> ‘I created it and now you pay me royalties.’ That’s biopiracy.”  </w:t>
      </w:r>
    </w:p>
    <w:p w14:paraId="37409277" w14:textId="77777777" w:rsidR="00A92E83" w:rsidRDefault="00A92E83" w:rsidP="00A92E83">
      <w:r>
        <w:t>&gt;&gt; India vs. Monsanto: seeds of discord</w:t>
      </w:r>
    </w:p>
    <w:p w14:paraId="433FAF2E" w14:textId="77777777" w:rsidR="00A92E83" w:rsidRDefault="00A92E83" w:rsidP="00A92E83">
      <w:r>
        <w:t xml:space="preserve">Natural </w:t>
      </w:r>
      <w:r w:rsidRPr="000927B1">
        <w:rPr>
          <w:rStyle w:val="StyleUnderline"/>
        </w:rPr>
        <w:t>resources like seeds, plants, animals and even chemical compounds found in bioresource-rich countries have long been extracted by wealthy nations during periods of colonisation, when empires would steal from the territories they occupied</w:t>
      </w:r>
      <w:r>
        <w:t>.</w:t>
      </w:r>
    </w:p>
    <w:p w14:paraId="7D304A47" w14:textId="77777777" w:rsidR="00A92E83" w:rsidRDefault="00A92E83" w:rsidP="00A92E83">
      <w:r>
        <w:t xml:space="preserve">Patented and exported, such resources have led to breakthrough </w:t>
      </w:r>
      <w:r w:rsidRPr="000927B1">
        <w:rPr>
          <w:rStyle w:val="StyleUnderline"/>
        </w:rPr>
        <w:t>discoveries in medicine, agriculture, even cosme</w:t>
      </w:r>
      <w:r>
        <w:t>tics. Many of t</w:t>
      </w:r>
      <w:r w:rsidRPr="000927B1">
        <w:rPr>
          <w:rStyle w:val="StyleUnderline"/>
        </w:rPr>
        <w:t>hese discoveries wouldn’t have been possible without drawing on traditional knowledge from local indigenous commu</w:t>
      </w:r>
      <w:r>
        <w:t>nities, who have often been unaccredited and uncompensated.</w:t>
      </w:r>
    </w:p>
    <w:p w14:paraId="409E8C70" w14:textId="77777777" w:rsidR="00A92E83" w:rsidRPr="007B3B8E" w:rsidRDefault="00A92E83" w:rsidP="00A92E83">
      <w:pPr>
        <w:rPr>
          <w:rStyle w:val="StyleUnderline"/>
        </w:rPr>
      </w:pPr>
      <w:r>
        <w:t xml:space="preserve">Now with the advent of technological advances like </w:t>
      </w:r>
      <w:r w:rsidRPr="007B3B8E">
        <w:rPr>
          <w:rStyle w:val="StyleUnderline"/>
        </w:rPr>
        <w:t>digital sequencing information</w:t>
      </w:r>
      <w:r>
        <w:t xml:space="preserve"> (DSI), where genetic data from bioresources is digitised and stored online, </w:t>
      </w:r>
      <w:r w:rsidRPr="007B3B8E">
        <w:rPr>
          <w:rStyle w:val="StyleUnderline"/>
        </w:rPr>
        <w:t>the issue of biopiracy has become more complex.</w:t>
      </w:r>
    </w:p>
    <w:p w14:paraId="1D7E8E44" w14:textId="77777777" w:rsidR="00A92E83" w:rsidRDefault="00A92E83" w:rsidP="00A92E83">
      <w:r>
        <w:lastRenderedPageBreak/>
        <w:t>It’s a roadblock so thorny that it could stifle the global agreement on nature loss currently being negotiated at the COP15 UN conference on biodiversity taking place in Montreal.</w:t>
      </w:r>
    </w:p>
    <w:p w14:paraId="1B24778F" w14:textId="77777777" w:rsidR="00A92E83" w:rsidRDefault="00A92E83" w:rsidP="00A92E83">
      <w:r>
        <w:t>The Nagoya Protocol and the case of the Quassia Amara</w:t>
      </w:r>
    </w:p>
    <w:p w14:paraId="610B6CE8" w14:textId="77777777" w:rsidR="00A92E83" w:rsidRDefault="00A92E83" w:rsidP="00A92E83">
      <w:r>
        <w:t xml:space="preserve">At the heart of the debate around </w:t>
      </w:r>
      <w:r w:rsidRPr="00F77A1A">
        <w:rPr>
          <w:rStyle w:val="StyleUnderline"/>
        </w:rPr>
        <w:t>biopiracy is the question of ownership and benefit sharing</w:t>
      </w:r>
      <w:r>
        <w:t xml:space="preserve">. Why should wealthy, technology-rich countries get the lion’s share of benefits when </w:t>
      </w:r>
      <w:r w:rsidRPr="00F77A1A">
        <w:rPr>
          <w:rStyle w:val="StyleUnderline"/>
        </w:rPr>
        <w:t>extracting from less affluent, but extremely biodiverse, lands?</w:t>
      </w:r>
    </w:p>
    <w:p w14:paraId="0E5DF6D2" w14:textId="77777777" w:rsidR="00A92E83" w:rsidRDefault="00A92E83" w:rsidP="00A92E83">
      <w:r>
        <w:t>It’s a question the Convention on Biological Diversity (CBD) tried to tackle all the way back in 1993, when it came into force. One of the three goals set out by the CBD was “the fair and equitable sharing of the benefits arising out of the utilisation of genetic resources.” But the CBD didn’t prevent cases of biopiracy from happening after it was established.</w:t>
      </w:r>
    </w:p>
    <w:p w14:paraId="45D29767" w14:textId="77777777" w:rsidR="00A92E83" w:rsidRDefault="00A92E83" w:rsidP="00A92E83">
      <w:r>
        <w:t>In 2005, for example, French researchers published preliminary findings of their travels to French Guiana – a former colony – where they carried out interviews to learn more about local anti-malarial remedies. Ten years later, the French Institute for Research and Development (IRD) was granted a patent by the European Patent Office for a compound derived from the Quassia Amara plant native to parts of Central and South America.</w:t>
      </w:r>
    </w:p>
    <w:p w14:paraId="3B071E57" w14:textId="77777777" w:rsidR="00A92E83" w:rsidRDefault="00A92E83" w:rsidP="00A92E83">
      <w:r>
        <w:t>That same year, in 2015, the Danielle Mitterand Foundation filed an appeal against the patent, claiming the institute had committed biopiracy by “appropriating traditional knowledge” and failing to “recognise the contribution of indigenous and local populations to the research”.</w:t>
      </w:r>
    </w:p>
    <w:p w14:paraId="1B23B3DE" w14:textId="77777777" w:rsidR="00A92E83" w:rsidRPr="00EE05C6" w:rsidRDefault="00A92E83" w:rsidP="00A92E83">
      <w:pPr>
        <w:rPr>
          <w:rStyle w:val="StyleUnderline"/>
        </w:rPr>
      </w:pPr>
      <w:r>
        <w:t xml:space="preserve">Although researchers had discovered the antimalarial compound in the plant using alcohol-based extraction, rather than by traditional brewing of the plant in tea, </w:t>
      </w:r>
      <w:r w:rsidRPr="00EE05C6">
        <w:rPr>
          <w:rStyle w:val="StyleUnderline"/>
        </w:rPr>
        <w:t xml:space="preserve">it was local knowledge that guided the scientists to Quassia Amara in the first place.  </w:t>
      </w:r>
    </w:p>
    <w:p w14:paraId="43B81155" w14:textId="77777777" w:rsidR="00A92E83" w:rsidRDefault="00A92E83" w:rsidP="00A92E83">
      <w:r>
        <w:t>French Guiana and the IRD eventually settled on a retroactive agreement in which the IRD would share any potential scientific and economic benefits derived from the compound. But in 2018, the European Patent Office ruled that the IRD could retain the patent, meaning it could still ban local communities from using the remedy.</w:t>
      </w:r>
    </w:p>
    <w:p w14:paraId="077DC0E0" w14:textId="77777777" w:rsidR="00A92E83" w:rsidRDefault="00A92E83" w:rsidP="00A92E83">
      <w:r>
        <w:t xml:space="preserve">What is interesting is that only one year before IRD was granted the patent, an international agreement intended </w:t>
      </w:r>
      <w:r w:rsidRPr="00615C67">
        <w:rPr>
          <w:rStyle w:val="StyleUnderline"/>
        </w:rPr>
        <w:t>to regulate biodiversity access and benefit sharing came into</w:t>
      </w:r>
      <w:r>
        <w:t xml:space="preserve"> force. Known as the Nagoya Protocol, it requires countries to share benefits that come from the use of genetic resources in a fair and equitable way. Although the agreement is legally binding, </w:t>
      </w:r>
      <w:r w:rsidRPr="00615C67">
        <w:rPr>
          <w:rStyle w:val="StyleUnderline"/>
        </w:rPr>
        <w:t>it is not retroactive, s</w:t>
      </w:r>
      <w:r>
        <w:t>o the research carried out by French scientists in 2005 was not covered.</w:t>
      </w:r>
    </w:p>
    <w:p w14:paraId="7E5D006D" w14:textId="77777777" w:rsidR="00A92E83" w:rsidRDefault="00A92E83" w:rsidP="00A92E83">
      <w:r>
        <w:t>Only 137 states worldwide have ratified the document. Countries like the United States, Canada and Russia have not.</w:t>
      </w:r>
    </w:p>
    <w:p w14:paraId="50E6587F" w14:textId="77777777" w:rsidR="00A92E83" w:rsidRDefault="00A92E83" w:rsidP="00A92E83">
      <w:r>
        <w:t>Complexities of digital genetic data</w:t>
      </w:r>
    </w:p>
    <w:p w14:paraId="2FDDE691" w14:textId="77777777" w:rsidR="00A92E83" w:rsidRDefault="00A92E83" w:rsidP="00A92E83">
      <w:r>
        <w:t xml:space="preserve">The digital sequence information (DSI) of genetic data stored </w:t>
      </w:r>
      <w:r w:rsidRPr="00DD58D6">
        <w:rPr>
          <w:rStyle w:val="StyleUnderline"/>
        </w:rPr>
        <w:t>online in public databases has been revolutionary for many reasons.</w:t>
      </w:r>
      <w:r>
        <w:t xml:space="preserve"> It has led to the discovery of new HIV therapies, the creation of genetically modified organisms and even significantly accelerated the creation of Covid-19 tests and vaccines.</w:t>
      </w:r>
    </w:p>
    <w:p w14:paraId="6EE307C3" w14:textId="77777777" w:rsidR="00A92E83" w:rsidRDefault="00A92E83" w:rsidP="00A92E83">
      <w:r w:rsidRPr="00DD58D6">
        <w:rPr>
          <w:rStyle w:val="StyleUnderline"/>
        </w:rPr>
        <w:lastRenderedPageBreak/>
        <w:t>But with these technological advances come more complications, especially in regard to benefit sharing. Benefits from research that utilise bioresources are meant to go back to the country of origin in order to preserve its biodiversit</w:t>
      </w:r>
      <w:r>
        <w:t>y. With DSI, traceability becomes blurred.</w:t>
      </w:r>
    </w:p>
    <w:p w14:paraId="16ADC1CC" w14:textId="77777777" w:rsidR="00A92E83" w:rsidRDefault="00A92E83" w:rsidP="00A92E83">
      <w:r>
        <w:t>Dr. Amber Hartman Scholz, a top researcher at Germany's Leibniz Institute DSMZ and expert on digital sequencing information, says the issue of whether benefits should be shared from digital data “has been a grey area”.</w:t>
      </w:r>
    </w:p>
    <w:p w14:paraId="22F06FA0" w14:textId="77777777" w:rsidR="00A92E83" w:rsidRDefault="00A92E83" w:rsidP="00A92E83">
      <w:r>
        <w:t xml:space="preserve">With or without patents, Scholz explains, scientists are </w:t>
      </w:r>
      <w:r w:rsidRPr="00DC0DC6">
        <w:rPr>
          <w:rStyle w:val="StyleUnderline"/>
        </w:rPr>
        <w:t>required to disclose and upload their data – including digital sequence information – into public databases</w:t>
      </w:r>
      <w:r>
        <w:t>. So when a patent is filed and the DSI is published, this creates tension.</w:t>
      </w:r>
    </w:p>
    <w:p w14:paraId="7CF70FA8" w14:textId="77777777" w:rsidR="00A92E83" w:rsidRPr="00DC0DC6" w:rsidRDefault="00A92E83" w:rsidP="00A92E83">
      <w:pPr>
        <w:rPr>
          <w:rStyle w:val="StyleUnderline"/>
        </w:rPr>
      </w:pPr>
      <w:r>
        <w:t xml:space="preserve">Countries from Africa, Latin America and the Caribbean have argued </w:t>
      </w:r>
      <w:r w:rsidRPr="00DC0DC6">
        <w:rPr>
          <w:rStyle w:val="StyleUnderline"/>
        </w:rPr>
        <w:t>that open-sourced digital sequence information has become a loophole for big pharma to avoid sharing profits derived from their native flora and fauna.</w:t>
      </w:r>
    </w:p>
    <w:p w14:paraId="2D20ABA0" w14:textId="77777777" w:rsidR="00A92E83" w:rsidRDefault="00A92E83" w:rsidP="00A92E83">
      <w:r>
        <w:t>“The Global South is saying they won’t agree to the global diversity framework [the COP15 agreement] if they don’t get a deal on [benefits from] DSI, and the Global North is saying they won’t agree to a deal on DSI if the South don’t agree to the framework,” Scholz explains. It’s a catch 22.</w:t>
      </w:r>
    </w:p>
    <w:p w14:paraId="5964DBE3" w14:textId="77777777" w:rsidR="00A92E83" w:rsidRDefault="00A92E83" w:rsidP="00A92E83">
      <w:r>
        <w:t xml:space="preserve">The concern could stem from existing flaws within the Nagoya Protocol. Although the agreement requires countries to </w:t>
      </w:r>
      <w:r w:rsidRPr="00DC0DC6">
        <w:rPr>
          <w:rStyle w:val="StyleUnderline"/>
        </w:rPr>
        <w:t>share benefits derived from genetic resources equitably, some countries don’t regulate access to their genetic resources</w:t>
      </w:r>
      <w:r>
        <w:t>. This creates a disadvantage to countries with stricter regulations and benefit-sharing agreements.</w:t>
      </w:r>
    </w:p>
    <w:p w14:paraId="0D54673D" w14:textId="77777777" w:rsidR="00A92E83" w:rsidRDefault="00A92E83" w:rsidP="00A92E83">
      <w:r>
        <w:t>“It’s an inconsistent international system,” Scholz argues. “Commercial interests will find the path of least resistance. They will use biodiversity and resulting data from countries, like Germany or many others in Europe, that don't regulate access to their resources. That means countries where the resource could originate from will lose out on the benefit sharing.”</w:t>
      </w:r>
    </w:p>
    <w:p w14:paraId="7A09457B" w14:textId="77777777" w:rsidR="00A92E83" w:rsidRDefault="00A92E83" w:rsidP="00A92E83">
      <w:r>
        <w:t>But there is hope. Ahead of the COP15, a union of African countries has suggested creating a system to gather a 1% tax on retail prices of all biodiversity-related products in order to support the conversation about biodiversity on the ground. Scholz believes the proposal to be “revolutionary”, a possible solution where the same rules would apply to each country.</w:t>
      </w:r>
    </w:p>
    <w:p w14:paraId="50BB73F9" w14:textId="77777777" w:rsidR="00A92E83" w:rsidRDefault="00A92E83" w:rsidP="00A92E83">
      <w:r>
        <w:t>“The biggest challenge is convincing everyone this is the right decision, especially in a time where inflation is on the rise,” Scholz warns.</w:t>
      </w:r>
    </w:p>
    <w:p w14:paraId="4DB1EED2" w14:textId="4E91EE4A" w:rsidR="00417F5B" w:rsidRDefault="00A92E83" w:rsidP="003B3C4C">
      <w:r>
        <w:t>COP15 ends on the 19 of December, when negotiators will have to come to a common agreement.</w:t>
      </w:r>
    </w:p>
    <w:p w14:paraId="06EB674C" w14:textId="0E5361F6" w:rsidR="003B3C4C" w:rsidRDefault="003B3C4C" w:rsidP="003B3C4C">
      <w:pPr>
        <w:pStyle w:val="Heading3"/>
      </w:pPr>
      <w:r>
        <w:lastRenderedPageBreak/>
        <w:t>D</w:t>
      </w:r>
      <w:r w:rsidR="00417F5B">
        <w:t>isclosure Bad</w:t>
      </w:r>
    </w:p>
    <w:p w14:paraId="0FE68FA7" w14:textId="77777777" w:rsidR="003B3C4C" w:rsidRDefault="003B3C4C" w:rsidP="003B3C4C">
      <w:pPr>
        <w:pStyle w:val="Heading4"/>
      </w:pPr>
      <w:r>
        <w:t xml:space="preserve">Policies like the aff create legal confusion of prior art – bars from applying for a patent – risks disclosing information that hurts the applicant </w:t>
      </w:r>
    </w:p>
    <w:p w14:paraId="1B21A042" w14:textId="77777777" w:rsidR="003B3C4C" w:rsidRPr="001E596B" w:rsidRDefault="003B3C4C" w:rsidP="003B3C4C">
      <w:pPr>
        <w:rPr>
          <w:rStyle w:val="Style13ptBold"/>
        </w:rPr>
      </w:pPr>
      <w:r w:rsidRPr="001E596B">
        <w:rPr>
          <w:rStyle w:val="Style13ptBold"/>
        </w:rPr>
        <w:t>Gebru, Assistant Law Professor, 18</w:t>
      </w:r>
    </w:p>
    <w:p w14:paraId="740DCC5B" w14:textId="77777777" w:rsidR="003B3C4C" w:rsidRDefault="003B3C4C" w:rsidP="003B3C4C">
      <w:pPr>
        <w:rPr>
          <w:rFonts w:eastAsia="Calibri"/>
          <w:color w:val="000000"/>
        </w:rPr>
      </w:pPr>
      <w:r w:rsidRPr="009814C7">
        <w:rPr>
          <w:rFonts w:eastAsia="Calibri"/>
          <w:color w:val="000000"/>
        </w:rPr>
        <w:t>[</w:t>
      </w:r>
      <w:r>
        <w:rPr>
          <w:rFonts w:eastAsia="Calibri"/>
          <w:color w:val="000000"/>
        </w:rPr>
        <w:t>Aman</w:t>
      </w:r>
      <w:r w:rsidRPr="009814C7">
        <w:rPr>
          <w:rFonts w:eastAsia="Calibri"/>
          <w:color w:val="000000"/>
        </w:rPr>
        <w:t xml:space="preserve">, </w:t>
      </w:r>
      <w:r>
        <w:rPr>
          <w:rFonts w:eastAsia="Calibri"/>
          <w:color w:val="000000"/>
        </w:rPr>
        <w:t>4/1/2018</w:t>
      </w:r>
      <w:r w:rsidRPr="009814C7">
        <w:rPr>
          <w:rFonts w:eastAsia="Calibri"/>
          <w:color w:val="000000"/>
        </w:rPr>
        <w:t xml:space="preserve">, </w:t>
      </w:r>
      <w:r>
        <w:rPr>
          <w:rFonts w:eastAsia="Calibri"/>
          <w:color w:val="000000"/>
        </w:rPr>
        <w:t>North Carolina Journal of Law &amp; Technology</w:t>
      </w:r>
      <w:r w:rsidRPr="009814C7">
        <w:rPr>
          <w:rFonts w:eastAsia="Calibri"/>
          <w:color w:val="000000"/>
        </w:rPr>
        <w:t>, “</w:t>
      </w:r>
      <w:r>
        <w:rPr>
          <w:rFonts w:eastAsia="Calibri"/>
          <w:color w:val="000000"/>
        </w:rPr>
        <w:t>Intellectual Property and Bioprospecting: A Model Legal Framework</w:t>
      </w:r>
      <w:r w:rsidRPr="009814C7">
        <w:rPr>
          <w:rFonts w:eastAsia="Calibri"/>
          <w:color w:val="000000"/>
        </w:rPr>
        <w:t xml:space="preserve">,” Volume: </w:t>
      </w:r>
      <w:r>
        <w:rPr>
          <w:rFonts w:eastAsia="Calibri"/>
          <w:color w:val="000000"/>
        </w:rPr>
        <w:t>19</w:t>
      </w:r>
      <w:r w:rsidRPr="009814C7">
        <w:rPr>
          <w:rFonts w:eastAsia="Calibri"/>
          <w:color w:val="000000"/>
        </w:rPr>
        <w:t xml:space="preserve">, Number </w:t>
      </w:r>
      <w:r>
        <w:rPr>
          <w:rFonts w:eastAsia="Calibri"/>
          <w:color w:val="000000"/>
        </w:rPr>
        <w:t>2</w:t>
      </w:r>
      <w:r w:rsidRPr="009814C7">
        <w:rPr>
          <w:rFonts w:eastAsia="Calibri"/>
          <w:color w:val="000000"/>
        </w:rPr>
        <w:t xml:space="preserve">, page </w:t>
      </w:r>
      <w:r>
        <w:rPr>
          <w:rFonts w:eastAsia="Calibri"/>
          <w:color w:val="000000"/>
        </w:rPr>
        <w:t>330-331</w:t>
      </w:r>
      <w:r w:rsidRPr="009814C7">
        <w:rPr>
          <w:rFonts w:eastAsia="Calibri"/>
          <w:color w:val="000000"/>
        </w:rPr>
        <w:t xml:space="preserve">, </w:t>
      </w:r>
      <w:hyperlink r:id="rId131" w:history="1">
        <w:r w:rsidRPr="00DD3917">
          <w:rPr>
            <w:rStyle w:val="Hyperlink"/>
            <w:rFonts w:eastAsia="Calibri"/>
          </w:rPr>
          <w:t>https://scholarship.law.unc.edu/cgi/viewcontent.cgi?article=1349&amp;context=ncjolt</w:t>
        </w:r>
      </w:hyperlink>
      <w:r>
        <w:rPr>
          <w:rFonts w:eastAsia="Calibri"/>
          <w:color w:val="000000"/>
        </w:rPr>
        <w:t xml:space="preserve"> </w:t>
      </w:r>
      <w:r w:rsidRPr="009814C7">
        <w:rPr>
          <w:rFonts w:eastAsia="Calibri"/>
          <w:color w:val="000000"/>
        </w:rPr>
        <w:t xml:space="preserve">, access </w:t>
      </w:r>
      <w:r>
        <w:rPr>
          <w:rFonts w:eastAsia="Calibri"/>
          <w:color w:val="000000"/>
        </w:rPr>
        <w:t>6/30/24</w:t>
      </w:r>
      <w:r w:rsidRPr="009814C7">
        <w:rPr>
          <w:rFonts w:eastAsia="Calibri"/>
          <w:color w:val="000000"/>
        </w:rPr>
        <w:t xml:space="preserve">, </w:t>
      </w:r>
      <w:r>
        <w:rPr>
          <w:rFonts w:eastAsia="Calibri"/>
          <w:color w:val="000000"/>
        </w:rPr>
        <w:t>GDI JK</w:t>
      </w:r>
      <w:r w:rsidRPr="009814C7">
        <w:rPr>
          <w:rFonts w:eastAsia="Calibri"/>
          <w:color w:val="000000"/>
        </w:rPr>
        <w:t>]</w:t>
      </w:r>
    </w:p>
    <w:p w14:paraId="5065AABB" w14:textId="77777777" w:rsidR="003B3C4C" w:rsidRPr="001E596B" w:rsidRDefault="003B3C4C" w:rsidP="003B3C4C">
      <w:pPr>
        <w:rPr>
          <w:rFonts w:eastAsia="Calibri"/>
          <w:color w:val="000000"/>
        </w:rPr>
      </w:pPr>
      <w:r w:rsidRPr="00CD69B2">
        <w:rPr>
          <w:u w:val="single"/>
        </w:rPr>
        <w:t>In many jurisdictions</w:t>
      </w:r>
      <w:r w:rsidRPr="00BF5141">
        <w:rPr>
          <w:b/>
          <w:bCs/>
          <w:u w:val="single"/>
        </w:rPr>
        <w:t>, if inventors</w:t>
      </w:r>
      <w:r>
        <w:t xml:space="preserve"> (or individuals who receive knowledge from inventors) </w:t>
      </w:r>
      <w:r w:rsidRPr="00BF5141">
        <w:rPr>
          <w:b/>
          <w:bCs/>
          <w:u w:val="single"/>
        </w:rPr>
        <w:t>disclose</w:t>
      </w:r>
      <w:r w:rsidRPr="00CD69B2">
        <w:rPr>
          <w:u w:val="single"/>
        </w:rPr>
        <w:t xml:space="preserve"> an</w:t>
      </w:r>
      <w:r w:rsidRPr="00BF5141">
        <w:rPr>
          <w:b/>
          <w:bCs/>
          <w:u w:val="single"/>
        </w:rPr>
        <w:t xml:space="preserve"> invention</w:t>
      </w:r>
      <w:r>
        <w:t xml:space="preserve"> to the public before filing a patent, </w:t>
      </w:r>
      <w:r w:rsidRPr="00CD69B2">
        <w:rPr>
          <w:u w:val="single"/>
        </w:rPr>
        <w:t xml:space="preserve">they </w:t>
      </w:r>
      <w:r w:rsidRPr="00BF5141">
        <w:rPr>
          <w:b/>
          <w:bCs/>
          <w:u w:val="single"/>
        </w:rPr>
        <w:t>risk</w:t>
      </w:r>
      <w:r w:rsidRPr="00CD69B2">
        <w:rPr>
          <w:u w:val="single"/>
        </w:rPr>
        <w:t xml:space="preserve"> having their </w:t>
      </w:r>
      <w:r w:rsidRPr="00BF5141">
        <w:rPr>
          <w:b/>
          <w:bCs/>
          <w:u w:val="single"/>
        </w:rPr>
        <w:t>patent application rejected</w:t>
      </w:r>
      <w:r w:rsidRPr="00CD69B2">
        <w:rPr>
          <w:u w:val="single"/>
        </w:rPr>
        <w:t xml:space="preserve"> for lack of novelty </w:t>
      </w:r>
      <w:r>
        <w:t>(</w:t>
      </w:r>
      <w:r w:rsidRPr="00BF5141">
        <w:rPr>
          <w:b/>
          <w:bCs/>
        </w:rPr>
        <w:t>newness</w:t>
      </w:r>
      <w:r>
        <w:t xml:space="preserve">).239 The </w:t>
      </w:r>
      <w:r w:rsidRPr="00BF5141">
        <w:rPr>
          <w:b/>
          <w:bCs/>
          <w:u w:val="single"/>
        </w:rPr>
        <w:t>disclosure</w:t>
      </w:r>
      <w:r w:rsidRPr="00BF5141">
        <w:rPr>
          <w:b/>
          <w:bCs/>
        </w:rPr>
        <w:t xml:space="preserve"> </w:t>
      </w:r>
      <w:r>
        <w:t xml:space="preserve">of the invention, even if made by the inventors, would </w:t>
      </w:r>
      <w:r w:rsidRPr="00BF5141">
        <w:rPr>
          <w:b/>
          <w:bCs/>
          <w:u w:val="single"/>
        </w:rPr>
        <w:t xml:space="preserve">put </w:t>
      </w:r>
      <w:r w:rsidRPr="00951611">
        <w:rPr>
          <w:u w:val="single"/>
        </w:rPr>
        <w:t xml:space="preserve">the </w:t>
      </w:r>
      <w:r w:rsidRPr="00BF5141">
        <w:rPr>
          <w:b/>
          <w:bCs/>
          <w:u w:val="single"/>
        </w:rPr>
        <w:t xml:space="preserve">invention in </w:t>
      </w:r>
      <w:r w:rsidRPr="00951611">
        <w:rPr>
          <w:u w:val="single"/>
        </w:rPr>
        <w:t xml:space="preserve">the </w:t>
      </w:r>
      <w:r w:rsidRPr="00BF5141">
        <w:rPr>
          <w:b/>
          <w:bCs/>
          <w:u w:val="single"/>
        </w:rPr>
        <w:t>prior art category</w:t>
      </w:r>
      <w:r>
        <w:t xml:space="preserve">, </w:t>
      </w:r>
      <w:r w:rsidRPr="00BF5141">
        <w:rPr>
          <w:b/>
          <w:bCs/>
          <w:u w:val="single"/>
        </w:rPr>
        <w:t>barring</w:t>
      </w:r>
      <w:r>
        <w:t xml:space="preserve"> it from </w:t>
      </w:r>
      <w:r w:rsidRPr="00BF5141">
        <w:rPr>
          <w:b/>
          <w:bCs/>
          <w:u w:val="single"/>
        </w:rPr>
        <w:t>patentability</w:t>
      </w:r>
      <w:r w:rsidRPr="00951611">
        <w:rPr>
          <w:u w:val="single"/>
        </w:rPr>
        <w:t>.</w:t>
      </w:r>
      <w:r>
        <w:t xml:space="preserve">240 Some jurisdictions recognize </w:t>
      </w:r>
      <w:r w:rsidRPr="00BF5141">
        <w:rPr>
          <w:b/>
          <w:bCs/>
          <w:u w:val="single"/>
        </w:rPr>
        <w:t>grace periods</w:t>
      </w:r>
      <w:r>
        <w:t xml:space="preserve"> in which </w:t>
      </w:r>
      <w:r w:rsidRPr="00951611">
        <w:rPr>
          <w:u w:val="single"/>
        </w:rPr>
        <w:t xml:space="preserve">inventors are given a limited amount of time </w:t>
      </w:r>
      <w:r>
        <w:t xml:space="preserve">after the </w:t>
      </w:r>
      <w:r w:rsidRPr="00BF5141">
        <w:rPr>
          <w:b/>
          <w:bCs/>
          <w:u w:val="single"/>
        </w:rPr>
        <w:t>disclosure</w:t>
      </w:r>
      <w:r>
        <w:t xml:space="preserve"> of the invention </w:t>
      </w:r>
      <w:r w:rsidRPr="00951611">
        <w:rPr>
          <w:u w:val="single"/>
        </w:rPr>
        <w:t xml:space="preserve">to </w:t>
      </w:r>
      <w:r w:rsidRPr="00BF5141">
        <w:rPr>
          <w:b/>
          <w:bCs/>
          <w:u w:val="single"/>
        </w:rPr>
        <w:t>apply for a patent</w:t>
      </w:r>
      <w:r>
        <w:t xml:space="preserve">.241 A grace period gives an inventor a certain amount of time (usually between six to twelve months)242 from the time of the first disclosure of the invention to apply for a patent </w:t>
      </w:r>
      <w:r w:rsidRPr="00BF5141">
        <w:rPr>
          <w:b/>
          <w:bCs/>
          <w:u w:val="single"/>
        </w:rPr>
        <w:t>without affecting</w:t>
      </w:r>
      <w:r w:rsidRPr="00951611">
        <w:rPr>
          <w:u w:val="single"/>
        </w:rPr>
        <w:t xml:space="preserve"> the </w:t>
      </w:r>
      <w:r w:rsidRPr="00BF5141">
        <w:rPr>
          <w:b/>
          <w:bCs/>
          <w:u w:val="single"/>
        </w:rPr>
        <w:t xml:space="preserve">novelty </w:t>
      </w:r>
      <w:r w:rsidRPr="00951611">
        <w:rPr>
          <w:u w:val="single"/>
        </w:rPr>
        <w:t xml:space="preserve">of the disclosed invention. </w:t>
      </w:r>
    </w:p>
    <w:p w14:paraId="6753A285" w14:textId="77777777" w:rsidR="003B3C4C" w:rsidRDefault="003B3C4C" w:rsidP="003B3C4C">
      <w:r>
        <w:t xml:space="preserve">Given the above-described feature of patent law, a </w:t>
      </w:r>
      <w:r w:rsidRPr="00BF5141">
        <w:rPr>
          <w:b/>
          <w:bCs/>
          <w:u w:val="single"/>
        </w:rPr>
        <w:t>key issue</w:t>
      </w:r>
      <w:r w:rsidRPr="00951611">
        <w:rPr>
          <w:u w:val="single"/>
        </w:rPr>
        <w:t xml:space="preserve"> that would arise </w:t>
      </w:r>
      <w:r w:rsidRPr="00BF5141">
        <w:rPr>
          <w:b/>
          <w:bCs/>
          <w:u w:val="single"/>
        </w:rPr>
        <w:t xml:space="preserve">in </w:t>
      </w:r>
      <w:r w:rsidRPr="00951611">
        <w:rPr>
          <w:u w:val="single"/>
        </w:rPr>
        <w:t xml:space="preserve">the </w:t>
      </w:r>
      <w:r w:rsidRPr="00BF5141">
        <w:rPr>
          <w:b/>
          <w:bCs/>
          <w:u w:val="single"/>
        </w:rPr>
        <w:t>implementation</w:t>
      </w:r>
      <w:r w:rsidRPr="00951611">
        <w:rPr>
          <w:u w:val="single"/>
        </w:rPr>
        <w:t xml:space="preserve"> of</w:t>
      </w:r>
      <w:r>
        <w:t xml:space="preserve"> the proposed </w:t>
      </w:r>
      <w:r w:rsidRPr="00BF5141">
        <w:rPr>
          <w:b/>
          <w:bCs/>
          <w:u w:val="single"/>
        </w:rPr>
        <w:t>bioprospecting rights</w:t>
      </w:r>
      <w:r w:rsidRPr="00951611">
        <w:rPr>
          <w:u w:val="single"/>
        </w:rPr>
        <w:t xml:space="preserve"> is</w:t>
      </w:r>
      <w:r>
        <w:t xml:space="preserve"> the </w:t>
      </w:r>
      <w:r w:rsidRPr="00BF5141">
        <w:rPr>
          <w:b/>
          <w:bCs/>
          <w:u w:val="single"/>
        </w:rPr>
        <w:t>implications of codifying and disclosing TMK</w:t>
      </w:r>
      <w:r w:rsidRPr="00BF5141">
        <w:rPr>
          <w:b/>
          <w:bCs/>
        </w:rPr>
        <w:t xml:space="preserve"> </w:t>
      </w:r>
      <w:r w:rsidRPr="00BF5141">
        <w:rPr>
          <w:b/>
          <w:bCs/>
          <w:u w:val="single"/>
        </w:rPr>
        <w:t>for</w:t>
      </w:r>
      <w:r>
        <w:t xml:space="preserve"> subsequent</w:t>
      </w:r>
      <w:r w:rsidRPr="00BF5141">
        <w:rPr>
          <w:b/>
          <w:bCs/>
        </w:rPr>
        <w:t xml:space="preserve"> </w:t>
      </w:r>
      <w:r w:rsidRPr="00BF5141">
        <w:rPr>
          <w:b/>
          <w:bCs/>
          <w:u w:val="single"/>
        </w:rPr>
        <w:t>patent applications by</w:t>
      </w:r>
      <w:r w:rsidRPr="00951611">
        <w:rPr>
          <w:u w:val="single"/>
        </w:rPr>
        <w:t xml:space="preserve"> the </w:t>
      </w:r>
      <w:r w:rsidRPr="00BF5141">
        <w:rPr>
          <w:b/>
          <w:bCs/>
          <w:u w:val="single"/>
        </w:rPr>
        <w:t>TK holders</w:t>
      </w:r>
      <w:r>
        <w:t xml:space="preserve">.243 In other words, </w:t>
      </w:r>
      <w:r w:rsidRPr="004B53ED">
        <w:rPr>
          <w:u w:val="single"/>
        </w:rPr>
        <w:t>should</w:t>
      </w:r>
      <w:r>
        <w:t xml:space="preserve"> the </w:t>
      </w:r>
      <w:r w:rsidRPr="00BF5141">
        <w:rPr>
          <w:b/>
          <w:bCs/>
          <w:u w:val="single"/>
        </w:rPr>
        <w:t xml:space="preserve">TMK </w:t>
      </w:r>
      <w:r w:rsidRPr="004B53ED">
        <w:rPr>
          <w:u w:val="single"/>
        </w:rPr>
        <w:t xml:space="preserve">codified and </w:t>
      </w:r>
      <w:r w:rsidRPr="00BF5141">
        <w:rPr>
          <w:b/>
          <w:bCs/>
          <w:u w:val="single"/>
        </w:rPr>
        <w:t>disclosed</w:t>
      </w:r>
      <w:r w:rsidRPr="004B53ED">
        <w:rPr>
          <w:u w:val="single"/>
        </w:rPr>
        <w:t xml:space="preserve"> by the applicant </w:t>
      </w:r>
      <w:r w:rsidRPr="00BF5141">
        <w:rPr>
          <w:b/>
          <w:bCs/>
          <w:u w:val="single"/>
        </w:rPr>
        <w:t>be used as prior art against the applicant</w:t>
      </w:r>
      <w:r w:rsidRPr="004B53ED">
        <w:rPr>
          <w:u w:val="single"/>
        </w:rPr>
        <w:t xml:space="preserve"> </w:t>
      </w:r>
      <w:r>
        <w:t xml:space="preserve">(TK holder) in a later patent application by the TK holder or would the prior registration give the applicant the privilege of overcoming the novelty and nonobviousness analysis? This is an important question because if </w:t>
      </w:r>
      <w:r w:rsidRPr="007C3E8C">
        <w:rPr>
          <w:u w:val="single"/>
        </w:rPr>
        <w:t xml:space="preserve">TMK codification could subsequently be </w:t>
      </w:r>
      <w:r w:rsidRPr="00B42D56">
        <w:rPr>
          <w:b/>
          <w:bCs/>
          <w:u w:val="single"/>
        </w:rPr>
        <w:t>used against the applicant in a patent prosecution</w:t>
      </w:r>
      <w:r>
        <w:t xml:space="preserve">, it </w:t>
      </w:r>
      <w:r w:rsidRPr="007C3E8C">
        <w:rPr>
          <w:u w:val="single"/>
        </w:rPr>
        <w:t xml:space="preserve">could </w:t>
      </w:r>
      <w:r w:rsidRPr="00B42D56">
        <w:rPr>
          <w:b/>
          <w:bCs/>
          <w:u w:val="single"/>
        </w:rPr>
        <w:t>disincentivize TK holders</w:t>
      </w:r>
      <w:r w:rsidRPr="007C3E8C">
        <w:rPr>
          <w:u w:val="single"/>
        </w:rPr>
        <w:t xml:space="preserve"> from </w:t>
      </w:r>
      <w:r w:rsidRPr="00B42D56">
        <w:rPr>
          <w:b/>
          <w:bCs/>
          <w:u w:val="single"/>
        </w:rPr>
        <w:t>TK</w:t>
      </w:r>
      <w:r w:rsidRPr="007C3E8C">
        <w:rPr>
          <w:u w:val="single"/>
        </w:rPr>
        <w:t xml:space="preserve"> codification and </w:t>
      </w:r>
      <w:r w:rsidRPr="00B42D56">
        <w:rPr>
          <w:b/>
          <w:bCs/>
          <w:u w:val="single"/>
        </w:rPr>
        <w:t>disclosure</w:t>
      </w:r>
      <w:r>
        <w:t xml:space="preserve">. Applicants would, in effect, be </w:t>
      </w:r>
      <w:r w:rsidRPr="007C3E8C">
        <w:rPr>
          <w:u w:val="single"/>
        </w:rPr>
        <w:t>submitting evidence</w:t>
      </w:r>
      <w:r>
        <w:t xml:space="preserve"> that </w:t>
      </w:r>
      <w:r w:rsidRPr="007C3E8C">
        <w:rPr>
          <w:u w:val="single"/>
        </w:rPr>
        <w:t>could be used against themselves</w:t>
      </w:r>
      <w:r>
        <w:t xml:space="preserve"> in their future patent applications. Therefore, the capacity of the proposed </w:t>
      </w:r>
      <w:r w:rsidRPr="00A648AF">
        <w:rPr>
          <w:b/>
          <w:bCs/>
          <w:u w:val="single"/>
        </w:rPr>
        <w:t>sui generis system</w:t>
      </w:r>
      <w:r>
        <w:t xml:space="preserve"> to encourage the codification and disclosure of TMK by private actors </w:t>
      </w:r>
      <w:r w:rsidRPr="00A648AF">
        <w:rPr>
          <w:b/>
          <w:bCs/>
          <w:u w:val="single"/>
        </w:rPr>
        <w:t>depends</w:t>
      </w:r>
      <w:r w:rsidRPr="00DA17CA">
        <w:rPr>
          <w:u w:val="single"/>
        </w:rPr>
        <w:t xml:space="preserve"> heavily </w:t>
      </w:r>
      <w:r w:rsidRPr="00A648AF">
        <w:rPr>
          <w:b/>
          <w:bCs/>
          <w:u w:val="single"/>
        </w:rPr>
        <w:t>on</w:t>
      </w:r>
      <w:r w:rsidRPr="00DA17CA">
        <w:rPr>
          <w:u w:val="single"/>
        </w:rPr>
        <w:t xml:space="preserve"> what </w:t>
      </w:r>
      <w:r w:rsidRPr="00A648AF">
        <w:rPr>
          <w:b/>
          <w:bCs/>
          <w:u w:val="single"/>
        </w:rPr>
        <w:t>the effects of disclosure on potential exclusive rights</w:t>
      </w:r>
      <w:r w:rsidRPr="00DA17CA">
        <w:rPr>
          <w:u w:val="single"/>
        </w:rPr>
        <w:t xml:space="preserve"> would be</w:t>
      </w:r>
      <w:r>
        <w:t>.</w:t>
      </w:r>
    </w:p>
    <w:p w14:paraId="0E8EB950" w14:textId="77777777" w:rsidR="003B3C4C" w:rsidRDefault="003B3C4C" w:rsidP="003B3C4C">
      <w:r>
        <w:t xml:space="preserve">There are </w:t>
      </w:r>
      <w:r w:rsidRPr="00A648AF">
        <w:rPr>
          <w:b/>
          <w:bCs/>
          <w:u w:val="single"/>
        </w:rPr>
        <w:t>policy alternatives</w:t>
      </w:r>
      <w:r>
        <w:t xml:space="preserve"> that could </w:t>
      </w:r>
      <w:r w:rsidRPr="00DA17CA">
        <w:rPr>
          <w:u w:val="single"/>
        </w:rPr>
        <w:t xml:space="preserve">adopt a </w:t>
      </w:r>
      <w:r w:rsidRPr="00A648AF">
        <w:rPr>
          <w:b/>
          <w:bCs/>
          <w:u w:val="single"/>
        </w:rPr>
        <w:t>narrow or broad right</w:t>
      </w:r>
      <w:r>
        <w:t xml:space="preserve">. A system that prefers </w:t>
      </w:r>
      <w:r w:rsidRPr="00A648AF">
        <w:rPr>
          <w:b/>
          <w:bCs/>
        </w:rPr>
        <w:t xml:space="preserve">a </w:t>
      </w:r>
      <w:r w:rsidRPr="00A648AF">
        <w:rPr>
          <w:b/>
          <w:bCs/>
          <w:u w:val="single"/>
        </w:rPr>
        <w:t>narrow</w:t>
      </w:r>
      <w:r w:rsidRPr="00DA17CA">
        <w:rPr>
          <w:u w:val="single"/>
        </w:rPr>
        <w:t xml:space="preserve"> right </w:t>
      </w:r>
      <w:r w:rsidRPr="00DA17CA">
        <w:t>would</w:t>
      </w:r>
      <w:r w:rsidRPr="00DA17CA">
        <w:rPr>
          <w:u w:val="single"/>
        </w:rPr>
        <w:t xml:space="preserve"> adopt</w:t>
      </w:r>
      <w:r>
        <w:t xml:space="preserve"> the </w:t>
      </w:r>
      <w:r w:rsidRPr="00A648AF">
        <w:rPr>
          <w:b/>
          <w:bCs/>
          <w:u w:val="single"/>
        </w:rPr>
        <w:t>position</w:t>
      </w:r>
      <w:r w:rsidRPr="00DA17CA">
        <w:rPr>
          <w:u w:val="single"/>
        </w:rPr>
        <w:t xml:space="preserve"> that </w:t>
      </w:r>
      <w:r w:rsidRPr="00A648AF">
        <w:rPr>
          <w:b/>
          <w:bCs/>
          <w:u w:val="single"/>
        </w:rPr>
        <w:t>any disclosure will be used against the applicant</w:t>
      </w:r>
      <w:r>
        <w:t xml:space="preserve"> as a </w:t>
      </w:r>
      <w:r w:rsidRPr="00436402">
        <w:rPr>
          <w:b/>
          <w:bCs/>
          <w:u w:val="single"/>
        </w:rPr>
        <w:t>prior art</w:t>
      </w:r>
      <w:r>
        <w:t xml:space="preserve"> reference in a subsequent patent application. Here, the applicant would still have a head start or lead time to apply for a patent for an invention based on TMK because of the initial exclusive right the applicant would have been granted. It may be that </w:t>
      </w:r>
      <w:r w:rsidRPr="003349B6">
        <w:rPr>
          <w:u w:val="single"/>
        </w:rPr>
        <w:t xml:space="preserve">such lead time is </w:t>
      </w:r>
      <w:r w:rsidRPr="00436402">
        <w:rPr>
          <w:b/>
          <w:bCs/>
          <w:u w:val="single"/>
        </w:rPr>
        <w:t>sufficient to encourage TK holders to invest</w:t>
      </w:r>
      <w:r w:rsidRPr="003349B6">
        <w:rPr>
          <w:u w:val="single"/>
        </w:rPr>
        <w:t xml:space="preserve"> in codifying and disclosing</w:t>
      </w:r>
      <w:r>
        <w:t xml:space="preserve"> TMK. However, since the lead time would probably be an insufficient incentive, </w:t>
      </w:r>
      <w:r w:rsidRPr="003349B6">
        <w:rPr>
          <w:u w:val="single"/>
        </w:rPr>
        <w:t xml:space="preserve">adopting </w:t>
      </w:r>
      <w:r w:rsidRPr="00436402">
        <w:rPr>
          <w:b/>
          <w:bCs/>
          <w:u w:val="single"/>
        </w:rPr>
        <w:t>a narrow right</w:t>
      </w:r>
      <w:r>
        <w:t xml:space="preserve"> might have the effect </w:t>
      </w:r>
      <w:r w:rsidRPr="00436402">
        <w:rPr>
          <w:b/>
          <w:bCs/>
        </w:rPr>
        <w:t xml:space="preserve">of </w:t>
      </w:r>
      <w:r w:rsidRPr="00436402">
        <w:rPr>
          <w:b/>
          <w:bCs/>
          <w:u w:val="single"/>
        </w:rPr>
        <w:t>reducing the impact of</w:t>
      </w:r>
      <w:r w:rsidRPr="003349B6">
        <w:rPr>
          <w:u w:val="single"/>
        </w:rPr>
        <w:t xml:space="preserve"> the </w:t>
      </w:r>
      <w:r w:rsidRPr="00436402">
        <w:rPr>
          <w:b/>
          <w:bCs/>
          <w:u w:val="single"/>
        </w:rPr>
        <w:t>sui generis</w:t>
      </w:r>
      <w:r>
        <w:t xml:space="preserve"> right.</w:t>
      </w:r>
    </w:p>
    <w:p w14:paraId="1467E23F" w14:textId="77777777" w:rsidR="003B3C4C" w:rsidRDefault="003B3C4C" w:rsidP="003B3C4C">
      <w:r>
        <w:t xml:space="preserve">The </w:t>
      </w:r>
      <w:r w:rsidRPr="003349B6">
        <w:rPr>
          <w:u w:val="single"/>
        </w:rPr>
        <w:t>other extreme is</w:t>
      </w:r>
      <w:r>
        <w:t xml:space="preserve"> to </w:t>
      </w:r>
      <w:r w:rsidRPr="003349B6">
        <w:rPr>
          <w:u w:val="single"/>
        </w:rPr>
        <w:t>take</w:t>
      </w:r>
      <w:r>
        <w:t xml:space="preserve"> the </w:t>
      </w:r>
      <w:r w:rsidRPr="00436402">
        <w:rPr>
          <w:b/>
          <w:bCs/>
          <w:u w:val="single"/>
        </w:rPr>
        <w:t>position that</w:t>
      </w:r>
      <w:r>
        <w:t xml:space="preserve"> the </w:t>
      </w:r>
      <w:r w:rsidRPr="00436402">
        <w:rPr>
          <w:b/>
          <w:bCs/>
          <w:u w:val="single"/>
        </w:rPr>
        <w:t>disclosure</w:t>
      </w:r>
      <w:r>
        <w:t xml:space="preserve"> of TMK in a sui generis system would </w:t>
      </w:r>
      <w:r w:rsidRPr="00436402">
        <w:rPr>
          <w:b/>
          <w:bCs/>
          <w:u w:val="single"/>
        </w:rPr>
        <w:t>not have any detrimental effect on</w:t>
      </w:r>
      <w:r w:rsidRPr="00DC1206">
        <w:rPr>
          <w:u w:val="single"/>
        </w:rPr>
        <w:t xml:space="preserve"> </w:t>
      </w:r>
      <w:r>
        <w:t xml:space="preserve">a subsequent </w:t>
      </w:r>
      <w:r w:rsidRPr="00DC1206">
        <w:rPr>
          <w:u w:val="single"/>
        </w:rPr>
        <w:t xml:space="preserve">patent </w:t>
      </w:r>
      <w:r w:rsidRPr="00436402">
        <w:rPr>
          <w:b/>
          <w:bCs/>
          <w:u w:val="single"/>
        </w:rPr>
        <w:t>application</w:t>
      </w:r>
      <w:r>
        <w:t xml:space="preserve"> by the same applicant. </w:t>
      </w:r>
      <w:r w:rsidRPr="00DC1206">
        <w:rPr>
          <w:u w:val="single"/>
        </w:rPr>
        <w:t xml:space="preserve">Adopting </w:t>
      </w:r>
      <w:r>
        <w:t xml:space="preserve">such a </w:t>
      </w:r>
      <w:r w:rsidRPr="00DC1206">
        <w:rPr>
          <w:u w:val="single"/>
        </w:rPr>
        <w:t>broad right</w:t>
      </w:r>
      <w:r>
        <w:t xml:space="preserve"> could be expected to </w:t>
      </w:r>
      <w:r w:rsidRPr="009F262C">
        <w:rPr>
          <w:b/>
          <w:bCs/>
          <w:u w:val="single"/>
        </w:rPr>
        <w:t>send</w:t>
      </w:r>
      <w:r w:rsidRPr="00DC1206">
        <w:rPr>
          <w:u w:val="single"/>
        </w:rPr>
        <w:t xml:space="preserve"> a strong </w:t>
      </w:r>
      <w:r w:rsidRPr="006D6F39">
        <w:rPr>
          <w:b/>
          <w:bCs/>
          <w:u w:val="single"/>
        </w:rPr>
        <w:t>incentivizing signal</w:t>
      </w:r>
      <w:r>
        <w:t xml:space="preserve"> </w:t>
      </w:r>
      <w:r w:rsidRPr="00DC1206">
        <w:rPr>
          <w:u w:val="single"/>
        </w:rPr>
        <w:t xml:space="preserve">to </w:t>
      </w:r>
      <w:r w:rsidRPr="006D6F39">
        <w:rPr>
          <w:b/>
          <w:bCs/>
          <w:u w:val="single"/>
        </w:rPr>
        <w:t>applicants interested in codifying</w:t>
      </w:r>
      <w:r>
        <w:t xml:space="preserve"> TMK. If the policy priority is to encourage the codification and disclosure of TMK, then </w:t>
      </w:r>
      <w:r w:rsidRPr="00DC1206">
        <w:rPr>
          <w:u w:val="single"/>
        </w:rPr>
        <w:t>granting broader rights</w:t>
      </w:r>
      <w:r>
        <w:t xml:space="preserve"> could be expected to </w:t>
      </w:r>
      <w:r w:rsidRPr="00DC1206">
        <w:rPr>
          <w:u w:val="single"/>
        </w:rPr>
        <w:t xml:space="preserve">have </w:t>
      </w:r>
      <w:r>
        <w:t xml:space="preserve">a </w:t>
      </w:r>
      <w:r w:rsidRPr="00046BE9">
        <w:rPr>
          <w:b/>
          <w:bCs/>
          <w:u w:val="single"/>
        </w:rPr>
        <w:t>greater capacity for encouraging disclosure</w:t>
      </w:r>
      <w:r>
        <w:t xml:space="preserve"> than a system in which </w:t>
      </w:r>
      <w:r>
        <w:lastRenderedPageBreak/>
        <w:t xml:space="preserve">the applicant would be submitting evidence that could prevent a subsequent patent application. The second system is advocated in this article. Since investments in the </w:t>
      </w:r>
      <w:r w:rsidRPr="002F5887">
        <w:rPr>
          <w:u w:val="single"/>
        </w:rPr>
        <w:t xml:space="preserve">documentation and </w:t>
      </w:r>
      <w:r w:rsidRPr="00797083">
        <w:rPr>
          <w:b/>
          <w:bCs/>
          <w:u w:val="single"/>
        </w:rPr>
        <w:t>disclosure of TMK</w:t>
      </w:r>
      <w:r>
        <w:t xml:space="preserve"> are expected to </w:t>
      </w:r>
      <w:r w:rsidRPr="00797083">
        <w:rPr>
          <w:b/>
          <w:bCs/>
          <w:u w:val="single"/>
        </w:rPr>
        <w:t>have significant risks</w:t>
      </w:r>
      <w:r>
        <w:t xml:space="preserve">, </w:t>
      </w:r>
      <w:r w:rsidRPr="00797083">
        <w:rPr>
          <w:b/>
          <w:bCs/>
          <w:u w:val="single"/>
        </w:rPr>
        <w:t>policy</w:t>
      </w:r>
      <w:r w:rsidRPr="002F5887">
        <w:rPr>
          <w:u w:val="single"/>
        </w:rPr>
        <w:t xml:space="preserve"> </w:t>
      </w:r>
      <w:r w:rsidRPr="002F5887">
        <w:t xml:space="preserve">makers may </w:t>
      </w:r>
      <w:r w:rsidRPr="00797083">
        <w:rPr>
          <w:b/>
          <w:bCs/>
        </w:rPr>
        <w:t>need to provide</w:t>
      </w:r>
      <w:r>
        <w:t xml:space="preserve"> a strong </w:t>
      </w:r>
      <w:r w:rsidRPr="00797083">
        <w:rPr>
          <w:b/>
          <w:bCs/>
          <w:u w:val="single"/>
        </w:rPr>
        <w:t xml:space="preserve">signal to TK-holder communities </w:t>
      </w:r>
      <w:r w:rsidRPr="002F5887">
        <w:rPr>
          <w:u w:val="single"/>
        </w:rPr>
        <w:t xml:space="preserve">and licensees to </w:t>
      </w:r>
      <w:r w:rsidRPr="00797083">
        <w:rPr>
          <w:b/>
          <w:bCs/>
          <w:u w:val="single"/>
        </w:rPr>
        <w:t>invest in codification and disclosure</w:t>
      </w:r>
      <w:r>
        <w:t>, thus saving the body of knowledge from loss.</w:t>
      </w:r>
    </w:p>
    <w:p w14:paraId="22FC8F67" w14:textId="67886332" w:rsidR="003B3C4C" w:rsidRDefault="003B3C4C" w:rsidP="003B3C4C">
      <w:r>
        <w:t xml:space="preserve">It is worth mentioning that there are various points across this policy spectrum, any one of which could be adapted to reflect the particular policy objective of the country adopting the system. It should also be noted that the proposed </w:t>
      </w:r>
      <w:r w:rsidRPr="00797083">
        <w:rPr>
          <w:b/>
          <w:bCs/>
          <w:u w:val="single"/>
        </w:rPr>
        <w:t>sui generis</w:t>
      </w:r>
      <w:r w:rsidRPr="00BF5141">
        <w:rPr>
          <w:u w:val="single"/>
        </w:rPr>
        <w:t xml:space="preserve"> </w:t>
      </w:r>
      <w:r w:rsidRPr="00BF5141">
        <w:t xml:space="preserve">system </w:t>
      </w:r>
      <w:r w:rsidRPr="00797083">
        <w:rPr>
          <w:u w:val="single"/>
        </w:rPr>
        <w:t xml:space="preserve">does </w:t>
      </w:r>
      <w:r w:rsidRPr="00797083">
        <w:rPr>
          <w:b/>
          <w:bCs/>
          <w:u w:val="single"/>
        </w:rPr>
        <w:t>not operate in a legal vacuum</w:t>
      </w:r>
      <w:r>
        <w:t>; the incentivizing effect of the proposed system depends on other legal and regulatory features of the country in question.</w:t>
      </w:r>
    </w:p>
    <w:p w14:paraId="4E1619DD" w14:textId="77777777" w:rsidR="003B3C4C" w:rsidRDefault="003B3C4C" w:rsidP="003B3C4C">
      <w:pPr>
        <w:pStyle w:val="Heading4"/>
      </w:pPr>
      <w:r>
        <w:t>Disclosure fails</w:t>
      </w:r>
    </w:p>
    <w:p w14:paraId="40EB1D02" w14:textId="77777777" w:rsidR="003B3C4C" w:rsidRPr="007467BB" w:rsidRDefault="003B3C4C" w:rsidP="003B3C4C">
      <w:pPr>
        <w:spacing w:before="51"/>
        <w:rPr>
          <w:rFonts w:eastAsia="Calibri"/>
        </w:rPr>
      </w:pPr>
      <w:r>
        <w:rPr>
          <w:rFonts w:eastAsia="Calibri"/>
        </w:rPr>
        <w:t xml:space="preserve">Jacques </w:t>
      </w:r>
      <w:r w:rsidRPr="007467BB">
        <w:rPr>
          <w:rStyle w:val="Style13ptBold"/>
        </w:rPr>
        <w:t>de Werra</w:t>
      </w:r>
      <w:r w:rsidRPr="007467BB">
        <w:t>, Professor of Contract Law and Intellectual Property Law at the Law School of the University of</w:t>
      </w:r>
      <w:r>
        <w:rPr>
          <w:rFonts w:eastAsia="Calibri"/>
        </w:rPr>
        <w:t xml:space="preserve"> Geneva, </w:t>
      </w:r>
      <w:r w:rsidRPr="007467BB">
        <w:rPr>
          <w:rStyle w:val="Style13ptBold"/>
        </w:rPr>
        <w:t>’09</w:t>
      </w:r>
      <w:r>
        <w:rPr>
          <w:rFonts w:eastAsia="Calibri"/>
        </w:rPr>
        <w:t xml:space="preserve"> [Jacques, Jan ‘09, Vanderbilt Journal of Transnational Law, “Fighting Against Biopiracy: Does the Obligation to Disclose in Patent Applications Truly Help?,” https://scholarship.law.vanderbilt.edu/cgi/viewcontent.cgi?article=1375&amp;context=vjtl, DOA 07-02-24, ES]</w:t>
      </w:r>
    </w:p>
    <w:p w14:paraId="16C4BAE2" w14:textId="77777777" w:rsidR="003B3C4C" w:rsidRPr="00265BE9" w:rsidRDefault="003B3C4C" w:rsidP="003B3C4C">
      <w:pPr>
        <w:spacing w:before="24" w:line="258" w:lineRule="auto"/>
        <w:ind w:right="124"/>
        <w:rPr>
          <w:rFonts w:eastAsia="Calibri"/>
        </w:rPr>
      </w:pPr>
      <w:r>
        <w:rPr>
          <w:rFonts w:eastAsia="Calibri"/>
        </w:rPr>
        <w:t xml:space="preserve">The goal of this Article has been to discuss whether </w:t>
      </w:r>
      <w:r>
        <w:rPr>
          <w:rFonts w:eastAsia="Calibri"/>
          <w:u w:val="single" w:color="000000"/>
        </w:rPr>
        <w:t>the</w:t>
      </w:r>
      <w:r>
        <w:rPr>
          <w:rFonts w:ascii="Times New Roman" w:eastAsia="Times New Roman" w:hAnsi="Times New Roman" w:cs="Times New Roman"/>
          <w:u w:val="single" w:color="000000"/>
        </w:rPr>
        <w:t xml:space="preserve"> </w:t>
      </w:r>
      <w:r>
        <w:rPr>
          <w:rFonts w:eastAsia="Calibri"/>
          <w:u w:val="single" w:color="000000"/>
        </w:rPr>
        <w:t>obligation</w:t>
      </w:r>
      <w:r>
        <w:rPr>
          <w:rFonts w:ascii="Times New Roman" w:eastAsia="Times New Roman" w:hAnsi="Times New Roman" w:cs="Times New Roman"/>
          <w:u w:val="single" w:color="000000"/>
        </w:rPr>
        <w:t xml:space="preserve"> </w:t>
      </w:r>
      <w:r>
        <w:rPr>
          <w:rFonts w:eastAsia="Calibri"/>
          <w:u w:val="single" w:color="000000"/>
        </w:rPr>
        <w:t>to</w:t>
      </w:r>
      <w:r>
        <w:rPr>
          <w:rFonts w:ascii="Times New Roman" w:eastAsia="Times New Roman" w:hAnsi="Times New Roman" w:cs="Times New Roman"/>
          <w:u w:val="single" w:color="000000"/>
        </w:rPr>
        <w:t xml:space="preserve"> </w:t>
      </w:r>
      <w:r>
        <w:rPr>
          <w:rFonts w:eastAsia="Calibri"/>
          <w:u w:val="single" w:color="000000"/>
        </w:rPr>
        <w:t>disclose</w:t>
      </w:r>
      <w:r>
        <w:rPr>
          <w:rFonts w:eastAsia="Calibri"/>
        </w:rPr>
        <w:t xml:space="preserve"> effectively protects communities. As was noted, this obligation </w:t>
      </w:r>
      <w:r>
        <w:rPr>
          <w:rFonts w:eastAsia="Calibri"/>
          <w:u w:val="single" w:color="000000"/>
        </w:rPr>
        <w:t>may</w:t>
      </w:r>
      <w:r>
        <w:rPr>
          <w:rFonts w:ascii="Times New Roman" w:eastAsia="Times New Roman" w:hAnsi="Times New Roman" w:cs="Times New Roman"/>
          <w:u w:val="single" w:color="000000"/>
        </w:rPr>
        <w:t xml:space="preserve"> </w:t>
      </w:r>
      <w:r>
        <w:rPr>
          <w:rFonts w:eastAsia="Calibri"/>
          <w:u w:val="single" w:color="000000"/>
        </w:rPr>
        <w:t>not</w:t>
      </w:r>
      <w:r>
        <w:rPr>
          <w:rFonts w:ascii="Times New Roman" w:eastAsia="Times New Roman" w:hAnsi="Times New Roman" w:cs="Times New Roman"/>
          <w:u w:val="single" w:color="000000"/>
        </w:rPr>
        <w:t xml:space="preserve"> </w:t>
      </w:r>
      <w:r>
        <w:rPr>
          <w:rFonts w:eastAsia="Calibri"/>
          <w:u w:val="single" w:color="000000"/>
        </w:rPr>
        <w:t>be</w:t>
      </w:r>
      <w:r>
        <w:rPr>
          <w:rFonts w:ascii="Times New Roman" w:eastAsia="Times New Roman" w:hAnsi="Times New Roman" w:cs="Times New Roman"/>
          <w:u w:val="single" w:color="000000"/>
        </w:rPr>
        <w:t xml:space="preserve"> </w:t>
      </w:r>
      <w:r>
        <w:rPr>
          <w:rFonts w:eastAsia="Calibri"/>
          <w:u w:val="single" w:color="000000"/>
        </w:rPr>
        <w:t>sufficient,</w:t>
      </w:r>
      <w:r>
        <w:rPr>
          <w:rFonts w:ascii="Times New Roman" w:eastAsia="Times New Roman" w:hAnsi="Times New Roman" w:cs="Times New Roman"/>
          <w:u w:val="single" w:color="000000"/>
        </w:rPr>
        <w:t xml:space="preserve"> </w:t>
      </w:r>
      <w:r>
        <w:rPr>
          <w:rFonts w:eastAsia="Calibri"/>
          <w:u w:val="single" w:color="000000"/>
        </w:rPr>
        <w:t>as</w:t>
      </w:r>
      <w:r>
        <w:rPr>
          <w:rFonts w:ascii="Times New Roman" w:eastAsia="Times New Roman" w:hAnsi="Times New Roman" w:cs="Times New Roman"/>
          <w:u w:val="single" w:color="000000"/>
        </w:rPr>
        <w:t xml:space="preserve"> </w:t>
      </w:r>
      <w:r>
        <w:rPr>
          <w:rFonts w:eastAsia="Calibri"/>
          <w:u w:val="single" w:color="000000"/>
        </w:rPr>
        <w:t>it</w:t>
      </w:r>
      <w:r>
        <w:rPr>
          <w:rFonts w:ascii="Times New Roman" w:eastAsia="Times New Roman" w:hAnsi="Times New Roman" w:cs="Times New Roman"/>
          <w:u w:val="single" w:color="000000"/>
        </w:rPr>
        <w:t xml:space="preserve"> </w:t>
      </w:r>
      <w:r>
        <w:rPr>
          <w:rFonts w:eastAsia="Calibri"/>
          <w:u w:val="single" w:color="000000"/>
        </w:rPr>
        <w:t>merely</w:t>
      </w:r>
      <w:r>
        <w:rPr>
          <w:rFonts w:ascii="Times New Roman" w:eastAsia="Times New Roman" w:hAnsi="Times New Roman" w:cs="Times New Roman"/>
          <w:u w:val="single" w:color="000000"/>
        </w:rPr>
        <w:t xml:space="preserve"> </w:t>
      </w:r>
      <w:r>
        <w:rPr>
          <w:rFonts w:eastAsia="Calibri"/>
          <w:u w:val="single" w:color="000000"/>
        </w:rPr>
        <w:t>creates</w:t>
      </w:r>
      <w:r>
        <w:rPr>
          <w:rFonts w:ascii="Times New Roman" w:eastAsia="Times New Roman" w:hAnsi="Times New Roman" w:cs="Times New Roman"/>
          <w:u w:val="single" w:color="000000"/>
        </w:rPr>
        <w:t xml:space="preserve"> </w:t>
      </w:r>
      <w:r>
        <w:rPr>
          <w:rFonts w:eastAsia="Calibri"/>
          <w:u w:val="single" w:color="000000"/>
        </w:rPr>
        <w:t>transparency</w:t>
      </w:r>
      <w:r>
        <w:rPr>
          <w:rFonts w:ascii="Times New Roman" w:eastAsia="Times New Roman" w:hAnsi="Times New Roman" w:cs="Times New Roman"/>
          <w:u w:val="single" w:color="000000"/>
        </w:rPr>
        <w:t xml:space="preserve"> </w:t>
      </w:r>
      <w:r>
        <w:rPr>
          <w:rFonts w:eastAsia="Calibri"/>
          <w:u w:val="single" w:color="000000"/>
        </w:rPr>
        <w:t>in</w:t>
      </w:r>
      <w:r>
        <w:rPr>
          <w:rFonts w:eastAsia="Calibri"/>
        </w:rPr>
        <w:t xml:space="preserve"> </w:t>
      </w:r>
      <w:r>
        <w:rPr>
          <w:rFonts w:eastAsia="Calibri"/>
          <w:u w:val="single" w:color="000000"/>
        </w:rPr>
        <w:t>the</w:t>
      </w:r>
      <w:r>
        <w:rPr>
          <w:rFonts w:ascii="Times New Roman" w:eastAsia="Times New Roman" w:hAnsi="Times New Roman" w:cs="Times New Roman"/>
          <w:u w:val="single" w:color="000000"/>
        </w:rPr>
        <w:t xml:space="preserve"> </w:t>
      </w:r>
      <w:r>
        <w:rPr>
          <w:rFonts w:eastAsia="Calibri"/>
          <w:u w:val="single" w:color="000000"/>
        </w:rPr>
        <w:t>patent</w:t>
      </w:r>
      <w:r>
        <w:rPr>
          <w:rFonts w:ascii="Times New Roman" w:eastAsia="Times New Roman" w:hAnsi="Times New Roman" w:cs="Times New Roman"/>
          <w:u w:val="single" w:color="000000"/>
        </w:rPr>
        <w:t xml:space="preserve"> </w:t>
      </w:r>
      <w:r>
        <w:rPr>
          <w:rFonts w:eastAsia="Calibri"/>
          <w:u w:val="single" w:color="000000"/>
        </w:rPr>
        <w:t>application</w:t>
      </w:r>
      <w:r>
        <w:rPr>
          <w:rFonts w:ascii="Times New Roman" w:eastAsia="Times New Roman" w:hAnsi="Times New Roman" w:cs="Times New Roman"/>
          <w:u w:val="single" w:color="000000"/>
        </w:rPr>
        <w:t xml:space="preserve"> </w:t>
      </w:r>
      <w:r>
        <w:rPr>
          <w:rFonts w:eastAsia="Calibri"/>
          <w:u w:val="single" w:color="000000"/>
        </w:rPr>
        <w:t>process</w:t>
      </w:r>
      <w:r>
        <w:rPr>
          <w:rFonts w:ascii="Times New Roman" w:eastAsia="Times New Roman" w:hAnsi="Times New Roman" w:cs="Times New Roman"/>
          <w:u w:val="single" w:color="000000"/>
        </w:rPr>
        <w:t xml:space="preserve"> </w:t>
      </w:r>
      <w:r>
        <w:rPr>
          <w:rFonts w:eastAsia="Calibri"/>
          <w:u w:val="single" w:color="000000"/>
        </w:rPr>
        <w:t>but</w:t>
      </w:r>
      <w:r>
        <w:rPr>
          <w:rFonts w:ascii="Times New Roman" w:eastAsia="Times New Roman" w:hAnsi="Times New Roman" w:cs="Times New Roman"/>
          <w:u w:val="single" w:color="000000"/>
        </w:rPr>
        <w:t xml:space="preserve"> </w:t>
      </w:r>
      <w:r>
        <w:rPr>
          <w:rFonts w:eastAsia="Calibri"/>
          <w:u w:val="single" w:color="000000"/>
        </w:rPr>
        <w:t>does</w:t>
      </w:r>
      <w:r>
        <w:rPr>
          <w:rFonts w:ascii="Times New Roman" w:eastAsia="Times New Roman" w:hAnsi="Times New Roman" w:cs="Times New Roman"/>
          <w:u w:val="single" w:color="000000"/>
        </w:rPr>
        <w:t xml:space="preserve"> </w:t>
      </w:r>
      <w:r>
        <w:rPr>
          <w:rFonts w:eastAsia="Calibri"/>
          <w:u w:val="single" w:color="000000"/>
        </w:rPr>
        <w:t>not</w:t>
      </w:r>
      <w:r>
        <w:rPr>
          <w:rFonts w:ascii="Times New Roman" w:eastAsia="Times New Roman" w:hAnsi="Times New Roman" w:cs="Times New Roman"/>
          <w:u w:val="single" w:color="000000"/>
        </w:rPr>
        <w:t xml:space="preserve"> </w:t>
      </w:r>
      <w:r>
        <w:rPr>
          <w:rFonts w:eastAsia="Calibri"/>
          <w:u w:val="single" w:color="000000"/>
        </w:rPr>
        <w:t>directly</w:t>
      </w:r>
      <w:r>
        <w:rPr>
          <w:rFonts w:ascii="Times New Roman" w:eastAsia="Times New Roman" w:hAnsi="Times New Roman" w:cs="Times New Roman"/>
          <w:u w:val="single" w:color="000000"/>
        </w:rPr>
        <w:t xml:space="preserve"> </w:t>
      </w:r>
      <w:r>
        <w:rPr>
          <w:rFonts w:eastAsia="Calibri"/>
          <w:u w:val="single" w:color="000000"/>
        </w:rPr>
        <w:t>ensure</w:t>
      </w:r>
      <w:r>
        <w:rPr>
          <w:rFonts w:ascii="Times New Roman" w:eastAsia="Times New Roman" w:hAnsi="Times New Roman" w:cs="Times New Roman"/>
          <w:u w:val="single" w:color="000000"/>
        </w:rPr>
        <w:t xml:space="preserve"> </w:t>
      </w:r>
      <w:r>
        <w:rPr>
          <w:rFonts w:eastAsia="Calibri"/>
          <w:u w:val="single" w:color="000000"/>
        </w:rPr>
        <w:t>benefit</w:t>
      </w:r>
      <w:r>
        <w:rPr>
          <w:rFonts w:ascii="Times New Roman" w:eastAsia="Times New Roman" w:hAnsi="Times New Roman" w:cs="Times New Roman"/>
          <w:u w:val="single" w:color="000000"/>
        </w:rPr>
        <w:t xml:space="preserve"> </w:t>
      </w:r>
      <w:r>
        <w:rPr>
          <w:rFonts w:eastAsia="Calibri"/>
          <w:u w:val="single" w:color="000000"/>
        </w:rPr>
        <w:t>sharing</w:t>
      </w:r>
      <w:r>
        <w:rPr>
          <w:rFonts w:ascii="Times New Roman" w:eastAsia="Times New Roman" w:hAnsi="Times New Roman" w:cs="Times New Roman"/>
          <w:u w:val="single" w:color="000000"/>
        </w:rPr>
        <w:t xml:space="preserve"> </w:t>
      </w:r>
      <w:r>
        <w:rPr>
          <w:rFonts w:eastAsia="Calibri"/>
          <w:u w:val="single" w:color="000000"/>
        </w:rPr>
        <w:t>for</w:t>
      </w:r>
      <w:r>
        <w:rPr>
          <w:rFonts w:ascii="Times New Roman" w:eastAsia="Times New Roman" w:hAnsi="Times New Roman" w:cs="Times New Roman"/>
          <w:u w:val="single" w:color="000000"/>
        </w:rPr>
        <w:t xml:space="preserve"> </w:t>
      </w:r>
      <w:r>
        <w:rPr>
          <w:rFonts w:eastAsia="Calibri"/>
          <w:u w:val="single" w:color="000000"/>
        </w:rPr>
        <w:t>communities</w:t>
      </w:r>
      <w:r>
        <w:rPr>
          <w:rFonts w:eastAsia="Calibri"/>
        </w:rPr>
        <w:t xml:space="preserve">. Therefore, additional protective measures must be implemented in order to turn benefit sharing into reality. For this purpose, different legal approaches may be considered, including approaches derived from other legal fields, such as the law of tangible cultural property. </w:t>
      </w:r>
      <w:r>
        <w:rPr>
          <w:rFonts w:eastAsia="Calibri"/>
          <w:u w:val="single" w:color="000000"/>
        </w:rPr>
        <w:t>In</w:t>
      </w:r>
      <w:r>
        <w:rPr>
          <w:rFonts w:ascii="Times New Roman" w:eastAsia="Times New Roman" w:hAnsi="Times New Roman" w:cs="Times New Roman"/>
          <w:u w:val="single" w:color="000000"/>
        </w:rPr>
        <w:t xml:space="preserve"> </w:t>
      </w:r>
      <w:r>
        <w:rPr>
          <w:rFonts w:eastAsia="Calibri"/>
          <w:u w:val="single" w:color="000000"/>
        </w:rPr>
        <w:t>addition</w:t>
      </w:r>
      <w:r>
        <w:rPr>
          <w:rFonts w:eastAsia="Calibri"/>
        </w:rPr>
        <w:t xml:space="preserve"> to substantive legal measures, the practical enforcement of the claims of communities must not be ignored. To this end, issues of access to justice and efficient dispute resolution methods deserve attention. </w:t>
      </w:r>
      <w:r>
        <w:rPr>
          <w:rFonts w:eastAsia="Calibri"/>
          <w:u w:val="single" w:color="000000"/>
        </w:rPr>
        <w:t>Without</w:t>
      </w:r>
      <w:r>
        <w:rPr>
          <w:rFonts w:ascii="Times New Roman" w:eastAsia="Times New Roman" w:hAnsi="Times New Roman" w:cs="Times New Roman"/>
          <w:u w:val="single" w:color="000000"/>
        </w:rPr>
        <w:t xml:space="preserve"> </w:t>
      </w:r>
      <w:r>
        <w:rPr>
          <w:rFonts w:eastAsia="Calibri"/>
          <w:u w:val="single" w:color="000000"/>
        </w:rPr>
        <w:t>enforcement</w:t>
      </w:r>
      <w:r>
        <w:rPr>
          <w:rFonts w:ascii="Times New Roman" w:eastAsia="Times New Roman" w:hAnsi="Times New Roman" w:cs="Times New Roman"/>
          <w:u w:val="single" w:color="000000"/>
        </w:rPr>
        <w:t xml:space="preserve"> </w:t>
      </w:r>
      <w:r>
        <w:rPr>
          <w:rFonts w:eastAsia="Calibri"/>
          <w:u w:val="single" w:color="000000"/>
        </w:rPr>
        <w:t>mechanisms,</w:t>
      </w:r>
      <w:r>
        <w:rPr>
          <w:rFonts w:eastAsia="Calibri"/>
        </w:rPr>
        <w:t xml:space="preserve"> </w:t>
      </w:r>
      <w:r>
        <w:rPr>
          <w:rFonts w:eastAsia="Calibri"/>
          <w:u w:val="single" w:color="000000"/>
        </w:rPr>
        <w:t>communities</w:t>
      </w:r>
      <w:r>
        <w:rPr>
          <w:rFonts w:ascii="Times New Roman" w:eastAsia="Times New Roman" w:hAnsi="Times New Roman" w:cs="Times New Roman"/>
          <w:u w:val="single" w:color="000000"/>
        </w:rPr>
        <w:t xml:space="preserve"> </w:t>
      </w:r>
      <w:r>
        <w:rPr>
          <w:rFonts w:eastAsia="Calibri"/>
          <w:u w:val="single" w:color="000000"/>
        </w:rPr>
        <w:t>cannot</w:t>
      </w:r>
      <w:r>
        <w:rPr>
          <w:rFonts w:ascii="Times New Roman" w:eastAsia="Times New Roman" w:hAnsi="Times New Roman" w:cs="Times New Roman"/>
          <w:u w:val="single" w:color="000000"/>
        </w:rPr>
        <w:t xml:space="preserve"> </w:t>
      </w:r>
      <w:r>
        <w:rPr>
          <w:rFonts w:eastAsia="Calibri"/>
          <w:u w:val="single" w:color="000000"/>
        </w:rPr>
        <w:t>avail</w:t>
      </w:r>
      <w:r>
        <w:rPr>
          <w:rFonts w:ascii="Times New Roman" w:eastAsia="Times New Roman" w:hAnsi="Times New Roman" w:cs="Times New Roman"/>
          <w:u w:val="single" w:color="000000"/>
        </w:rPr>
        <w:t xml:space="preserve"> </w:t>
      </w:r>
      <w:r>
        <w:rPr>
          <w:rFonts w:eastAsia="Calibri"/>
          <w:u w:val="single" w:color="000000"/>
        </w:rPr>
        <w:t>themselves</w:t>
      </w:r>
      <w:r>
        <w:rPr>
          <w:rFonts w:ascii="Times New Roman" w:eastAsia="Times New Roman" w:hAnsi="Times New Roman" w:cs="Times New Roman"/>
          <w:u w:val="single" w:color="000000"/>
        </w:rPr>
        <w:t xml:space="preserve"> </w:t>
      </w:r>
      <w:r>
        <w:rPr>
          <w:rFonts w:eastAsia="Calibri"/>
          <w:u w:val="single" w:color="000000"/>
        </w:rPr>
        <w:t>of</w:t>
      </w:r>
      <w:r>
        <w:rPr>
          <w:rFonts w:ascii="Times New Roman" w:eastAsia="Times New Roman" w:hAnsi="Times New Roman" w:cs="Times New Roman"/>
          <w:u w:val="single" w:color="000000"/>
        </w:rPr>
        <w:t xml:space="preserve"> </w:t>
      </w:r>
      <w:r>
        <w:rPr>
          <w:rFonts w:eastAsia="Calibri"/>
          <w:u w:val="single" w:color="000000"/>
        </w:rPr>
        <w:t>substantive</w:t>
      </w:r>
      <w:r>
        <w:rPr>
          <w:rFonts w:ascii="Times New Roman" w:eastAsia="Times New Roman" w:hAnsi="Times New Roman" w:cs="Times New Roman"/>
          <w:u w:val="single" w:color="000000"/>
        </w:rPr>
        <w:t xml:space="preserve"> </w:t>
      </w:r>
      <w:r>
        <w:rPr>
          <w:rFonts w:eastAsia="Calibri"/>
          <w:u w:val="single" w:color="000000"/>
        </w:rPr>
        <w:t>protections</w:t>
      </w:r>
      <w:r>
        <w:rPr>
          <w:rFonts w:ascii="Times New Roman" w:eastAsia="Times New Roman" w:hAnsi="Times New Roman" w:cs="Times New Roman"/>
          <w:u w:val="single" w:color="000000"/>
        </w:rPr>
        <w:t xml:space="preserve"> </w:t>
      </w:r>
      <w:r>
        <w:rPr>
          <w:rFonts w:eastAsia="Calibri"/>
          <w:u w:val="single" w:color="000000"/>
        </w:rPr>
        <w:t>against</w:t>
      </w:r>
      <w:r>
        <w:rPr>
          <w:rFonts w:ascii="Times New Roman" w:eastAsia="Times New Roman" w:hAnsi="Times New Roman" w:cs="Times New Roman"/>
          <w:u w:val="single" w:color="000000"/>
        </w:rPr>
        <w:t xml:space="preserve"> </w:t>
      </w:r>
      <w:r>
        <w:rPr>
          <w:rFonts w:eastAsia="Calibri"/>
          <w:u w:val="single" w:color="000000"/>
        </w:rPr>
        <w:t>the</w:t>
      </w:r>
      <w:r>
        <w:rPr>
          <w:rFonts w:ascii="Times New Roman" w:eastAsia="Times New Roman" w:hAnsi="Times New Roman" w:cs="Times New Roman"/>
          <w:u w:val="single" w:color="000000"/>
        </w:rPr>
        <w:t xml:space="preserve"> </w:t>
      </w:r>
      <w:r>
        <w:rPr>
          <w:rFonts w:eastAsia="Calibri"/>
          <w:u w:val="single" w:color="000000"/>
        </w:rPr>
        <w:t>misappropriation</w:t>
      </w:r>
      <w:r>
        <w:rPr>
          <w:rFonts w:ascii="Times New Roman" w:eastAsia="Times New Roman" w:hAnsi="Times New Roman" w:cs="Times New Roman"/>
          <w:u w:val="single" w:color="000000"/>
        </w:rPr>
        <w:t xml:space="preserve"> </w:t>
      </w:r>
      <w:r>
        <w:rPr>
          <w:rFonts w:eastAsia="Calibri"/>
          <w:u w:val="single" w:color="000000"/>
        </w:rPr>
        <w:t>of</w:t>
      </w:r>
      <w:r>
        <w:rPr>
          <w:rFonts w:ascii="Times New Roman" w:eastAsia="Times New Roman" w:hAnsi="Times New Roman" w:cs="Times New Roman"/>
          <w:u w:val="single" w:color="000000"/>
        </w:rPr>
        <w:t xml:space="preserve"> </w:t>
      </w:r>
      <w:r>
        <w:rPr>
          <w:rFonts w:eastAsia="Calibri"/>
          <w:u w:val="single" w:color="000000"/>
        </w:rPr>
        <w:t>their</w:t>
      </w:r>
      <w:r>
        <w:rPr>
          <w:rFonts w:eastAsia="Calibri"/>
        </w:rPr>
        <w:t xml:space="preserve"> </w:t>
      </w:r>
      <w:r>
        <w:rPr>
          <w:rFonts w:eastAsia="Calibri"/>
          <w:u w:val="single" w:color="000000"/>
        </w:rPr>
        <w:t>traditional</w:t>
      </w:r>
      <w:r>
        <w:rPr>
          <w:rFonts w:ascii="Times New Roman" w:eastAsia="Times New Roman" w:hAnsi="Times New Roman" w:cs="Times New Roman"/>
          <w:u w:val="single" w:color="000000"/>
        </w:rPr>
        <w:t xml:space="preserve"> </w:t>
      </w:r>
      <w:r>
        <w:rPr>
          <w:rFonts w:eastAsia="Calibri"/>
          <w:u w:val="single" w:color="000000"/>
        </w:rPr>
        <w:t>knowledge.</w:t>
      </w:r>
    </w:p>
    <w:p w14:paraId="5FC03473" w14:textId="4997E836" w:rsidR="003B3C4C" w:rsidRPr="003B3C4C" w:rsidRDefault="003B3C4C" w:rsidP="003B3C4C">
      <w:pPr>
        <w:rPr>
          <w:rFonts w:eastAsia="Calibri"/>
        </w:rPr>
      </w:pPr>
      <w:r>
        <w:rPr>
          <w:rFonts w:eastAsia="Calibri"/>
        </w:rPr>
        <w:t xml:space="preserve">However, the misappropriation of traditional knowledge is not limited to cases of its unauthorized use in inventions for which patent protection has been sought. </w:t>
      </w:r>
      <w:r>
        <w:rPr>
          <w:rFonts w:eastAsia="Calibri"/>
          <w:u w:val="single" w:color="000000"/>
        </w:rPr>
        <w:t>Unauthorized</w:t>
      </w:r>
      <w:r>
        <w:rPr>
          <w:rFonts w:ascii="Times New Roman" w:eastAsia="Times New Roman" w:hAnsi="Times New Roman" w:cs="Times New Roman"/>
          <w:u w:val="single" w:color="000000"/>
        </w:rPr>
        <w:t xml:space="preserve"> </w:t>
      </w:r>
      <w:r>
        <w:rPr>
          <w:rFonts w:eastAsia="Calibri"/>
          <w:u w:val="single" w:color="000000"/>
        </w:rPr>
        <w:t>use</w:t>
      </w:r>
      <w:r>
        <w:rPr>
          <w:rFonts w:ascii="Times New Roman" w:eastAsia="Times New Roman" w:hAnsi="Times New Roman" w:cs="Times New Roman"/>
          <w:u w:val="single" w:color="000000"/>
        </w:rPr>
        <w:t xml:space="preserve"> </w:t>
      </w:r>
      <w:r>
        <w:rPr>
          <w:rFonts w:eastAsia="Calibri"/>
          <w:u w:val="single" w:color="000000"/>
        </w:rPr>
        <w:t>of</w:t>
      </w:r>
      <w:r>
        <w:rPr>
          <w:rFonts w:ascii="Times New Roman" w:eastAsia="Times New Roman" w:hAnsi="Times New Roman" w:cs="Times New Roman"/>
          <w:u w:val="single" w:color="000000"/>
        </w:rPr>
        <w:t xml:space="preserve"> </w:t>
      </w:r>
      <w:r>
        <w:rPr>
          <w:rFonts w:eastAsia="Calibri"/>
          <w:u w:val="single" w:color="000000"/>
        </w:rPr>
        <w:t>traditional</w:t>
      </w:r>
      <w:r>
        <w:rPr>
          <w:rFonts w:ascii="Times New Roman" w:eastAsia="Times New Roman" w:hAnsi="Times New Roman" w:cs="Times New Roman"/>
          <w:u w:val="single" w:color="000000"/>
        </w:rPr>
        <w:t xml:space="preserve"> </w:t>
      </w:r>
      <w:r>
        <w:rPr>
          <w:rFonts w:eastAsia="Calibri"/>
          <w:u w:val="single" w:color="000000"/>
        </w:rPr>
        <w:t>knowledge</w:t>
      </w:r>
      <w:r>
        <w:rPr>
          <w:rFonts w:ascii="Times New Roman" w:eastAsia="Times New Roman" w:hAnsi="Times New Roman" w:cs="Times New Roman"/>
          <w:u w:val="single" w:color="000000"/>
        </w:rPr>
        <w:t xml:space="preserve"> </w:t>
      </w:r>
      <w:r>
        <w:rPr>
          <w:rFonts w:eastAsia="Calibri"/>
          <w:u w:val="single" w:color="000000"/>
        </w:rPr>
        <w:t>also</w:t>
      </w:r>
      <w:r>
        <w:rPr>
          <w:rFonts w:eastAsia="Calibri"/>
        </w:rPr>
        <w:t xml:space="preserve"> </w:t>
      </w:r>
      <w:r>
        <w:rPr>
          <w:rFonts w:eastAsia="Calibri"/>
          <w:u w:val="single" w:color="000000"/>
        </w:rPr>
        <w:t>occurs</w:t>
      </w:r>
      <w:r>
        <w:rPr>
          <w:rFonts w:ascii="Times New Roman" w:eastAsia="Times New Roman" w:hAnsi="Times New Roman" w:cs="Times New Roman"/>
          <w:u w:val="single" w:color="000000"/>
        </w:rPr>
        <w:t xml:space="preserve"> </w:t>
      </w:r>
      <w:r>
        <w:rPr>
          <w:rFonts w:eastAsia="Calibri"/>
          <w:u w:val="single" w:color="000000"/>
        </w:rPr>
        <w:t>in</w:t>
      </w:r>
      <w:r>
        <w:rPr>
          <w:rFonts w:ascii="Times New Roman" w:eastAsia="Times New Roman" w:hAnsi="Times New Roman" w:cs="Times New Roman"/>
          <w:u w:val="single" w:color="000000"/>
        </w:rPr>
        <w:t xml:space="preserve"> </w:t>
      </w:r>
      <w:r>
        <w:rPr>
          <w:rFonts w:eastAsia="Calibri"/>
          <w:u w:val="single" w:color="000000"/>
        </w:rPr>
        <w:t>cases</w:t>
      </w:r>
      <w:r>
        <w:rPr>
          <w:rFonts w:ascii="Times New Roman" w:eastAsia="Times New Roman" w:hAnsi="Times New Roman" w:cs="Times New Roman"/>
          <w:u w:val="single" w:color="000000"/>
        </w:rPr>
        <w:t xml:space="preserve"> </w:t>
      </w:r>
      <w:r>
        <w:rPr>
          <w:rFonts w:eastAsia="Calibri"/>
          <w:u w:val="single" w:color="000000"/>
        </w:rPr>
        <w:t>that</w:t>
      </w:r>
      <w:r>
        <w:rPr>
          <w:rFonts w:ascii="Times New Roman" w:eastAsia="Times New Roman" w:hAnsi="Times New Roman" w:cs="Times New Roman"/>
          <w:u w:val="single" w:color="000000"/>
        </w:rPr>
        <w:t xml:space="preserve"> </w:t>
      </w:r>
      <w:r>
        <w:rPr>
          <w:rFonts w:eastAsia="Calibri"/>
          <w:u w:val="single" w:color="000000"/>
        </w:rPr>
        <w:t>do</w:t>
      </w:r>
      <w:r>
        <w:rPr>
          <w:rFonts w:ascii="Times New Roman" w:eastAsia="Times New Roman" w:hAnsi="Times New Roman" w:cs="Times New Roman"/>
          <w:u w:val="single" w:color="000000"/>
        </w:rPr>
        <w:t xml:space="preserve"> </w:t>
      </w:r>
      <w:r>
        <w:rPr>
          <w:rFonts w:eastAsia="Calibri"/>
          <w:u w:val="single" w:color="000000"/>
        </w:rPr>
        <w:t>not</w:t>
      </w:r>
      <w:r>
        <w:rPr>
          <w:rFonts w:ascii="Times New Roman" w:eastAsia="Times New Roman" w:hAnsi="Times New Roman" w:cs="Times New Roman"/>
          <w:u w:val="single" w:color="000000"/>
        </w:rPr>
        <w:t xml:space="preserve"> </w:t>
      </w:r>
      <w:r>
        <w:rPr>
          <w:rFonts w:eastAsia="Calibri"/>
          <w:u w:val="single" w:color="000000"/>
        </w:rPr>
        <w:t>lead</w:t>
      </w:r>
      <w:r>
        <w:rPr>
          <w:rFonts w:ascii="Times New Roman" w:eastAsia="Times New Roman" w:hAnsi="Times New Roman" w:cs="Times New Roman"/>
          <w:u w:val="single" w:color="000000"/>
        </w:rPr>
        <w:t xml:space="preserve"> </w:t>
      </w:r>
      <w:r>
        <w:rPr>
          <w:rFonts w:eastAsia="Calibri"/>
          <w:u w:val="single" w:color="000000"/>
        </w:rPr>
        <w:t>to</w:t>
      </w:r>
      <w:r>
        <w:rPr>
          <w:rFonts w:ascii="Times New Roman" w:eastAsia="Times New Roman" w:hAnsi="Times New Roman" w:cs="Times New Roman"/>
          <w:u w:val="single" w:color="000000"/>
        </w:rPr>
        <w:t xml:space="preserve"> </w:t>
      </w:r>
      <w:r>
        <w:rPr>
          <w:rFonts w:eastAsia="Calibri"/>
          <w:u w:val="single" w:color="000000"/>
        </w:rPr>
        <w:t>the</w:t>
      </w:r>
      <w:r>
        <w:rPr>
          <w:rFonts w:ascii="Times New Roman" w:eastAsia="Times New Roman" w:hAnsi="Times New Roman" w:cs="Times New Roman"/>
          <w:u w:val="single" w:color="000000"/>
        </w:rPr>
        <w:t xml:space="preserve"> </w:t>
      </w:r>
      <w:r>
        <w:rPr>
          <w:rFonts w:eastAsia="Calibri"/>
          <w:u w:val="single" w:color="000000"/>
        </w:rPr>
        <w:t>filing</w:t>
      </w:r>
      <w:r>
        <w:rPr>
          <w:rFonts w:ascii="Times New Roman" w:eastAsia="Times New Roman" w:hAnsi="Times New Roman" w:cs="Times New Roman"/>
          <w:u w:val="single" w:color="000000"/>
        </w:rPr>
        <w:t xml:space="preserve"> </w:t>
      </w:r>
      <w:r>
        <w:rPr>
          <w:rFonts w:eastAsia="Calibri"/>
          <w:u w:val="single" w:color="000000"/>
        </w:rPr>
        <w:t>of</w:t>
      </w:r>
      <w:r>
        <w:rPr>
          <w:rFonts w:ascii="Times New Roman" w:eastAsia="Times New Roman" w:hAnsi="Times New Roman" w:cs="Times New Roman"/>
          <w:u w:val="single" w:color="000000"/>
        </w:rPr>
        <w:t xml:space="preserve"> </w:t>
      </w:r>
      <w:r>
        <w:rPr>
          <w:rFonts w:eastAsia="Calibri"/>
          <w:u w:val="single" w:color="000000"/>
        </w:rPr>
        <w:t>patent</w:t>
      </w:r>
      <w:r>
        <w:rPr>
          <w:rFonts w:ascii="Times New Roman" w:eastAsia="Times New Roman" w:hAnsi="Times New Roman" w:cs="Times New Roman"/>
          <w:u w:val="single" w:color="000000"/>
        </w:rPr>
        <w:t xml:space="preserve"> </w:t>
      </w:r>
      <w:r>
        <w:rPr>
          <w:rFonts w:eastAsia="Calibri"/>
          <w:u w:val="single" w:color="000000"/>
        </w:rPr>
        <w:t>applications.</w:t>
      </w:r>
      <w:r>
        <w:rPr>
          <w:rFonts w:ascii="Times New Roman" w:eastAsia="Times New Roman" w:hAnsi="Times New Roman" w:cs="Times New Roman"/>
          <w:u w:val="single" w:color="000000"/>
        </w:rPr>
        <w:t xml:space="preserve"> </w:t>
      </w:r>
      <w:r>
        <w:rPr>
          <w:rFonts w:eastAsia="Calibri"/>
          <w:u w:val="single" w:color="000000"/>
        </w:rPr>
        <w:t>160</w:t>
      </w:r>
      <w:r>
        <w:rPr>
          <w:rFonts w:ascii="Times New Roman" w:eastAsia="Times New Roman" w:hAnsi="Times New Roman" w:cs="Times New Roman"/>
          <w:u w:val="single" w:color="000000"/>
        </w:rPr>
        <w:t xml:space="preserve"> </w:t>
      </w:r>
      <w:r>
        <w:rPr>
          <w:rFonts w:eastAsia="Calibri"/>
          <w:u w:val="single" w:color="000000"/>
        </w:rPr>
        <w:t>Therefore,</w:t>
      </w:r>
      <w:r>
        <w:rPr>
          <w:rFonts w:ascii="Times New Roman" w:eastAsia="Times New Roman" w:hAnsi="Times New Roman" w:cs="Times New Roman"/>
          <w:u w:val="single" w:color="000000"/>
        </w:rPr>
        <w:t xml:space="preserve"> </w:t>
      </w:r>
      <w:r>
        <w:rPr>
          <w:rFonts w:eastAsia="Calibri"/>
          <w:u w:val="single" w:color="000000"/>
        </w:rPr>
        <w:t>a</w:t>
      </w:r>
      <w:r>
        <w:rPr>
          <w:rFonts w:ascii="Times New Roman" w:eastAsia="Times New Roman" w:hAnsi="Times New Roman" w:cs="Times New Roman"/>
          <w:u w:val="single" w:color="000000"/>
        </w:rPr>
        <w:t xml:space="preserve"> </w:t>
      </w:r>
      <w:r>
        <w:rPr>
          <w:rFonts w:eastAsia="Calibri"/>
          <w:u w:val="single" w:color="000000"/>
        </w:rPr>
        <w:t>solution</w:t>
      </w:r>
      <w:r>
        <w:rPr>
          <w:rFonts w:ascii="Times New Roman" w:eastAsia="Times New Roman" w:hAnsi="Times New Roman" w:cs="Times New Roman"/>
          <w:u w:val="single" w:color="000000"/>
        </w:rPr>
        <w:t xml:space="preserve"> </w:t>
      </w:r>
      <w:r>
        <w:rPr>
          <w:rFonts w:eastAsia="Calibri"/>
          <w:u w:val="single" w:color="000000"/>
        </w:rPr>
        <w:t>anchored</w:t>
      </w:r>
      <w:r>
        <w:rPr>
          <w:rFonts w:eastAsia="Calibri"/>
        </w:rPr>
        <w:t xml:space="preserve"> </w:t>
      </w:r>
      <w:r>
        <w:rPr>
          <w:rFonts w:eastAsia="Calibri"/>
          <w:u w:val="single" w:color="000000"/>
        </w:rPr>
        <w:t>solely</w:t>
      </w:r>
      <w:r>
        <w:rPr>
          <w:rFonts w:ascii="Times New Roman" w:eastAsia="Times New Roman" w:hAnsi="Times New Roman" w:cs="Times New Roman"/>
          <w:u w:val="single" w:color="000000"/>
        </w:rPr>
        <w:t xml:space="preserve"> </w:t>
      </w:r>
      <w:r>
        <w:rPr>
          <w:rFonts w:eastAsia="Calibri"/>
          <w:u w:val="single" w:color="000000"/>
        </w:rPr>
        <w:t>in</w:t>
      </w:r>
      <w:r>
        <w:rPr>
          <w:rFonts w:ascii="Times New Roman" w:eastAsia="Times New Roman" w:hAnsi="Times New Roman" w:cs="Times New Roman"/>
          <w:u w:val="single" w:color="000000"/>
        </w:rPr>
        <w:t xml:space="preserve"> </w:t>
      </w:r>
      <w:r>
        <w:rPr>
          <w:rFonts w:eastAsia="Calibri"/>
          <w:u w:val="single" w:color="000000"/>
        </w:rPr>
        <w:t>patent</w:t>
      </w:r>
      <w:r>
        <w:rPr>
          <w:rFonts w:ascii="Times New Roman" w:eastAsia="Times New Roman" w:hAnsi="Times New Roman" w:cs="Times New Roman"/>
          <w:u w:val="single" w:color="000000"/>
        </w:rPr>
        <w:t xml:space="preserve"> </w:t>
      </w:r>
      <w:r>
        <w:rPr>
          <w:rFonts w:eastAsia="Calibri"/>
          <w:u w:val="single" w:color="000000"/>
        </w:rPr>
        <w:t>law</w:t>
      </w:r>
      <w:r>
        <w:rPr>
          <w:rFonts w:ascii="Times New Roman" w:eastAsia="Times New Roman" w:hAnsi="Times New Roman" w:cs="Times New Roman"/>
          <w:u w:val="single" w:color="000000"/>
        </w:rPr>
        <w:t xml:space="preserve"> </w:t>
      </w:r>
      <w:r>
        <w:rPr>
          <w:rFonts w:eastAsia="Calibri"/>
          <w:u w:val="single" w:color="000000"/>
        </w:rPr>
        <w:t>would</w:t>
      </w:r>
      <w:r>
        <w:rPr>
          <w:rFonts w:ascii="Times New Roman" w:eastAsia="Times New Roman" w:hAnsi="Times New Roman" w:cs="Times New Roman"/>
          <w:u w:val="single" w:color="000000"/>
        </w:rPr>
        <w:t xml:space="preserve"> </w:t>
      </w:r>
      <w:r>
        <w:rPr>
          <w:rFonts w:eastAsia="Calibri"/>
          <w:u w:val="single" w:color="000000"/>
        </w:rPr>
        <w:t>not</w:t>
      </w:r>
      <w:r>
        <w:rPr>
          <w:rFonts w:ascii="Times New Roman" w:eastAsia="Times New Roman" w:hAnsi="Times New Roman" w:cs="Times New Roman"/>
          <w:u w:val="single" w:color="000000"/>
        </w:rPr>
        <w:t xml:space="preserve"> </w:t>
      </w:r>
      <w:r>
        <w:rPr>
          <w:rFonts w:eastAsia="Calibri"/>
          <w:u w:val="single" w:color="000000"/>
        </w:rPr>
        <w:t>solve</w:t>
      </w:r>
      <w:r>
        <w:rPr>
          <w:rFonts w:ascii="Times New Roman" w:eastAsia="Times New Roman" w:hAnsi="Times New Roman" w:cs="Times New Roman"/>
          <w:u w:val="single" w:color="000000"/>
        </w:rPr>
        <w:t xml:space="preserve"> </w:t>
      </w:r>
      <w:r>
        <w:rPr>
          <w:rFonts w:eastAsia="Calibri"/>
          <w:u w:val="single" w:color="000000"/>
        </w:rPr>
        <w:t>all</w:t>
      </w:r>
      <w:r>
        <w:rPr>
          <w:rFonts w:ascii="Times New Roman" w:eastAsia="Times New Roman" w:hAnsi="Times New Roman" w:cs="Times New Roman"/>
          <w:u w:val="single" w:color="000000"/>
        </w:rPr>
        <w:t xml:space="preserve"> </w:t>
      </w:r>
      <w:r>
        <w:rPr>
          <w:rFonts w:eastAsia="Calibri"/>
          <w:u w:val="single" w:color="000000"/>
        </w:rPr>
        <w:t>potential</w:t>
      </w:r>
      <w:r>
        <w:rPr>
          <w:rFonts w:ascii="Times New Roman" w:eastAsia="Times New Roman" w:hAnsi="Times New Roman" w:cs="Times New Roman"/>
          <w:u w:val="single" w:color="000000"/>
        </w:rPr>
        <w:t xml:space="preserve"> </w:t>
      </w:r>
      <w:r>
        <w:rPr>
          <w:rFonts w:eastAsia="Calibri"/>
          <w:u w:val="single" w:color="000000"/>
        </w:rPr>
        <w:t>disputes</w:t>
      </w:r>
      <w:r>
        <w:rPr>
          <w:rFonts w:ascii="Times New Roman" w:eastAsia="Times New Roman" w:hAnsi="Times New Roman" w:cs="Times New Roman"/>
          <w:u w:val="single" w:color="000000"/>
        </w:rPr>
        <w:t xml:space="preserve"> </w:t>
      </w:r>
      <w:r>
        <w:rPr>
          <w:rFonts w:eastAsia="Calibri"/>
          <w:u w:val="single" w:color="000000"/>
        </w:rPr>
        <w:t>over</w:t>
      </w:r>
      <w:r>
        <w:rPr>
          <w:rFonts w:ascii="Times New Roman" w:eastAsia="Times New Roman" w:hAnsi="Times New Roman" w:cs="Times New Roman"/>
          <w:u w:val="single" w:color="000000"/>
        </w:rPr>
        <w:t xml:space="preserve"> </w:t>
      </w:r>
      <w:r>
        <w:rPr>
          <w:rFonts w:eastAsia="Calibri"/>
          <w:u w:val="single" w:color="000000"/>
        </w:rPr>
        <w:t>misappropriation</w:t>
      </w:r>
      <w:r>
        <w:rPr>
          <w:rFonts w:ascii="Times New Roman" w:eastAsia="Times New Roman" w:hAnsi="Times New Roman" w:cs="Times New Roman"/>
          <w:u w:val="single" w:color="000000"/>
        </w:rPr>
        <w:t xml:space="preserve"> </w:t>
      </w:r>
      <w:r>
        <w:rPr>
          <w:rFonts w:eastAsia="Calibri"/>
          <w:u w:val="single" w:color="000000"/>
        </w:rPr>
        <w:t>of</w:t>
      </w:r>
      <w:r>
        <w:rPr>
          <w:rFonts w:ascii="Times New Roman" w:eastAsia="Times New Roman" w:hAnsi="Times New Roman" w:cs="Times New Roman"/>
          <w:u w:val="single" w:color="000000"/>
        </w:rPr>
        <w:t xml:space="preserve"> </w:t>
      </w:r>
      <w:r>
        <w:rPr>
          <w:rFonts w:eastAsia="Calibri"/>
          <w:u w:val="single" w:color="000000"/>
        </w:rPr>
        <w:t>traditional</w:t>
      </w:r>
      <w:r>
        <w:rPr>
          <w:rFonts w:eastAsia="Calibri"/>
        </w:rPr>
        <w:t xml:space="preserve"> </w:t>
      </w:r>
      <w:r>
        <w:rPr>
          <w:rFonts w:eastAsia="Calibri"/>
          <w:u w:val="single" w:color="000000"/>
        </w:rPr>
        <w:t>knowledge</w:t>
      </w:r>
      <w:r>
        <w:rPr>
          <w:rFonts w:eastAsia="Calibri"/>
        </w:rPr>
        <w:t>. Any global solution will consequently require an interdisciplinary approach combining different legal161-including intellectual property, 162 unfair competition, biodiversity, and, potentially, tangible 163 and intangible cultural property laws-and non-legal fields. 164 Such an interdisciplinary approach should create mutually beneficial interactions between the respective fields, as well as between people and institutions involved, both national and international. This sharing of ideas could pave the way for the implementation of an effective benefit sharing system for use of traditional knowledge, thereby ensuring the protection of communities without overly burdening other stakeholders.</w:t>
      </w:r>
    </w:p>
    <w:p w14:paraId="335D3FA7" w14:textId="5BE8F4F5" w:rsidR="00417F5B" w:rsidRDefault="00417F5B" w:rsidP="00417F5B">
      <w:pPr>
        <w:pStyle w:val="Heading3"/>
      </w:pPr>
      <w:r>
        <w:lastRenderedPageBreak/>
        <w:t>No Enforcement- Lawyers</w:t>
      </w:r>
    </w:p>
    <w:p w14:paraId="0D3A4144" w14:textId="42DD0031" w:rsidR="003B3C4C" w:rsidRDefault="003B3C4C" w:rsidP="003B3C4C">
      <w:pPr>
        <w:pStyle w:val="Heading4"/>
      </w:pPr>
      <w:r>
        <w:t>Lack of indigenous IP lawyers to enforce</w:t>
      </w:r>
    </w:p>
    <w:p w14:paraId="0EE68335" w14:textId="77777777" w:rsidR="003B3C4C" w:rsidRPr="00365372" w:rsidRDefault="003B3C4C" w:rsidP="003B3C4C">
      <w:pPr>
        <w:rPr>
          <w:rStyle w:val="Style13ptBold"/>
        </w:rPr>
      </w:pPr>
      <w:r w:rsidRPr="00365372">
        <w:rPr>
          <w:rStyle w:val="Style13ptBold"/>
        </w:rPr>
        <w:t xml:space="preserve">Naholowa’a, executive director of Native Hawaiian Legal Corporations, 24 </w:t>
      </w:r>
    </w:p>
    <w:p w14:paraId="3C442FE4" w14:textId="77777777" w:rsidR="003B3C4C" w:rsidRPr="00ED2913" w:rsidRDefault="003B3C4C" w:rsidP="003B3C4C">
      <w:r w:rsidRPr="00ED2913">
        <w:t xml:space="preserve">[Makalika, 1/22/2024, American Bar Association, “Advancing International Intellectual Property Negotiations to Protect Indigenous Cultures”, </w:t>
      </w:r>
      <w:hyperlink r:id="rId132" w:history="1">
        <w:r w:rsidRPr="00ED2913">
          <w:rPr>
            <w:rStyle w:val="Hyperlink"/>
          </w:rPr>
          <w:t>https://www.americanbar.org/groups/crsj/publications/human_rights_magazine_home/native-american-issues/intellectual-property-rights-to-protect-indigenous-cultures/</w:t>
        </w:r>
      </w:hyperlink>
      <w:r w:rsidRPr="00ED2913">
        <w:t xml:space="preserve"> , accessed 6/29/24, GDI JK]</w:t>
      </w:r>
    </w:p>
    <w:p w14:paraId="1EEE1B0B" w14:textId="77777777" w:rsidR="003B3C4C" w:rsidRDefault="003B3C4C" w:rsidP="003B3C4C">
      <w:r w:rsidRPr="00BD20D6">
        <w:rPr>
          <w:b/>
          <w:bCs/>
          <w:highlight w:val="cyan"/>
          <w:u w:val="single"/>
        </w:rPr>
        <w:t>As Native people</w:t>
      </w:r>
      <w:r>
        <w:t xml:space="preserve">, allies, and the U.S. government </w:t>
      </w:r>
      <w:r w:rsidRPr="00CB5764">
        <w:rPr>
          <w:u w:val="single"/>
        </w:rPr>
        <w:t xml:space="preserve">continue to </w:t>
      </w:r>
      <w:r w:rsidRPr="00BD20D6">
        <w:rPr>
          <w:b/>
          <w:bCs/>
          <w:highlight w:val="cyan"/>
          <w:u w:val="single"/>
        </w:rPr>
        <w:t>work</w:t>
      </w:r>
      <w:r>
        <w:t xml:space="preserve"> on these issues, one </w:t>
      </w:r>
      <w:r w:rsidRPr="00BD20D6">
        <w:rPr>
          <w:b/>
          <w:bCs/>
          <w:highlight w:val="cyan"/>
          <w:u w:val="single"/>
        </w:rPr>
        <w:t>challenge</w:t>
      </w:r>
      <w:r w:rsidRPr="00B73E8B">
        <w:rPr>
          <w:b/>
          <w:bCs/>
          <w:u w:val="single"/>
        </w:rPr>
        <w:t xml:space="preserve"> </w:t>
      </w:r>
      <w:r w:rsidRPr="00CB5764">
        <w:rPr>
          <w:u w:val="single"/>
        </w:rPr>
        <w:t xml:space="preserve">will be </w:t>
      </w:r>
      <w:r w:rsidRPr="00B6266B">
        <w:t>the</w:t>
      </w:r>
      <w:r w:rsidRPr="00CB5764">
        <w:rPr>
          <w:u w:val="single"/>
        </w:rPr>
        <w:t xml:space="preserve"> </w:t>
      </w:r>
      <w:r w:rsidRPr="00BD20D6">
        <w:rPr>
          <w:b/>
          <w:bCs/>
          <w:highlight w:val="cyan"/>
          <w:u w:val="single"/>
        </w:rPr>
        <w:t>longstanding</w:t>
      </w:r>
      <w:r w:rsidRPr="00CB5764">
        <w:rPr>
          <w:u w:val="single"/>
        </w:rPr>
        <w:t xml:space="preserve">, acute </w:t>
      </w:r>
      <w:r w:rsidRPr="00BD20D6">
        <w:rPr>
          <w:b/>
          <w:bCs/>
          <w:highlight w:val="cyan"/>
          <w:u w:val="single"/>
        </w:rPr>
        <w:t>exclusion</w:t>
      </w:r>
      <w:r>
        <w:t xml:space="preserve"> of </w:t>
      </w:r>
      <w:r w:rsidRPr="00B73E8B">
        <w:rPr>
          <w:b/>
          <w:bCs/>
          <w:u w:val="single"/>
        </w:rPr>
        <w:t xml:space="preserve">Native </w:t>
      </w:r>
      <w:r w:rsidRPr="00B6266B">
        <w:t>people in</w:t>
      </w:r>
      <w:r>
        <w:t xml:space="preserve"> the </w:t>
      </w:r>
      <w:r w:rsidRPr="00BD20D6">
        <w:rPr>
          <w:b/>
          <w:bCs/>
          <w:highlight w:val="cyan"/>
          <w:u w:val="single"/>
        </w:rPr>
        <w:t>legal profession</w:t>
      </w:r>
      <w:r>
        <w:t xml:space="preserve"> and the </w:t>
      </w:r>
      <w:r w:rsidRPr="00BD20D6">
        <w:rPr>
          <w:b/>
          <w:bCs/>
          <w:highlight w:val="cyan"/>
          <w:u w:val="single"/>
        </w:rPr>
        <w:t>i</w:t>
      </w:r>
      <w:r w:rsidRPr="00B73E8B">
        <w:rPr>
          <w:b/>
          <w:bCs/>
          <w:u w:val="single"/>
        </w:rPr>
        <w:t xml:space="preserve">ntellectual </w:t>
      </w:r>
      <w:r w:rsidRPr="00BD20D6">
        <w:rPr>
          <w:b/>
          <w:bCs/>
          <w:highlight w:val="cyan"/>
          <w:u w:val="single"/>
        </w:rPr>
        <w:t>p</w:t>
      </w:r>
      <w:r w:rsidRPr="00B73E8B">
        <w:rPr>
          <w:b/>
          <w:bCs/>
          <w:u w:val="single"/>
        </w:rPr>
        <w:t xml:space="preserve">roperty </w:t>
      </w:r>
      <w:r w:rsidRPr="00BD20D6">
        <w:rPr>
          <w:b/>
          <w:bCs/>
          <w:highlight w:val="cyan"/>
          <w:u w:val="single"/>
        </w:rPr>
        <w:t>bar</w:t>
      </w:r>
      <w:r w:rsidRPr="00B6266B">
        <w:rPr>
          <w:u w:val="single"/>
        </w:rPr>
        <w:t xml:space="preserve"> in particular</w:t>
      </w:r>
      <w:r>
        <w:t xml:space="preserve">. In the United States, Native Americans are the </w:t>
      </w:r>
      <w:r w:rsidRPr="00BD20D6">
        <w:rPr>
          <w:b/>
          <w:bCs/>
          <w:highlight w:val="cyan"/>
          <w:u w:val="single"/>
        </w:rPr>
        <w:t>most underrepresented</w:t>
      </w:r>
      <w:r w:rsidRPr="00B6266B">
        <w:rPr>
          <w:u w:val="single"/>
        </w:rPr>
        <w:t xml:space="preserve"> racial group</w:t>
      </w:r>
      <w:r>
        <w:t xml:space="preserve"> in the legal profession. The </w:t>
      </w:r>
      <w:r w:rsidRPr="00BD20D6">
        <w:rPr>
          <w:b/>
          <w:bCs/>
          <w:highlight w:val="cyan"/>
          <w:u w:val="single"/>
        </w:rPr>
        <w:t>number</w:t>
      </w:r>
      <w:r w:rsidRPr="008416D1">
        <w:rPr>
          <w:u w:val="single"/>
        </w:rPr>
        <w:t xml:space="preserve"> of Native American lawyers</w:t>
      </w:r>
      <w:r>
        <w:t xml:space="preserve"> </w:t>
      </w:r>
      <w:r w:rsidRPr="008416D1">
        <w:rPr>
          <w:u w:val="single"/>
        </w:rPr>
        <w:t>with experience practicing</w:t>
      </w:r>
      <w:r>
        <w:t xml:space="preserve"> in </w:t>
      </w:r>
      <w:r w:rsidRPr="008416D1">
        <w:rPr>
          <w:u w:val="single"/>
        </w:rPr>
        <w:t>intellectual property matters</w:t>
      </w:r>
      <w:r>
        <w:t xml:space="preserve"> may be </w:t>
      </w:r>
      <w:r w:rsidRPr="00BD20D6">
        <w:rPr>
          <w:b/>
          <w:bCs/>
          <w:highlight w:val="cyan"/>
          <w:u w:val="single"/>
        </w:rPr>
        <w:t>less than 25</w:t>
      </w:r>
      <w:r>
        <w:t xml:space="preserve">. Across the entire U.S. legal academy, there are </w:t>
      </w:r>
      <w:r w:rsidRPr="00BD20D6">
        <w:rPr>
          <w:b/>
          <w:bCs/>
          <w:highlight w:val="cyan"/>
          <w:u w:val="single"/>
        </w:rPr>
        <w:t>less than five Native</w:t>
      </w:r>
      <w:r w:rsidRPr="009E6F2C">
        <w:rPr>
          <w:b/>
          <w:bCs/>
          <w:u w:val="single"/>
        </w:rPr>
        <w:t xml:space="preserve"> </w:t>
      </w:r>
      <w:r w:rsidRPr="009E6F2C">
        <w:rPr>
          <w:u w:val="single"/>
        </w:rPr>
        <w:t xml:space="preserve">American </w:t>
      </w:r>
      <w:r w:rsidRPr="00BD20D6">
        <w:rPr>
          <w:b/>
          <w:bCs/>
          <w:highlight w:val="cyan"/>
          <w:u w:val="single"/>
        </w:rPr>
        <w:t>professors</w:t>
      </w:r>
      <w:r w:rsidRPr="008416D1">
        <w:rPr>
          <w:u w:val="single"/>
        </w:rPr>
        <w:t xml:space="preserve"> </w:t>
      </w:r>
      <w:r>
        <w:t xml:space="preserve">whose </w:t>
      </w:r>
      <w:r w:rsidRPr="009E6F2C">
        <w:rPr>
          <w:b/>
          <w:bCs/>
          <w:u w:val="single"/>
        </w:rPr>
        <w:t xml:space="preserve">scholarship </w:t>
      </w:r>
      <w:r w:rsidRPr="00BD20D6">
        <w:rPr>
          <w:b/>
          <w:bCs/>
          <w:highlight w:val="cyan"/>
          <w:u w:val="single"/>
        </w:rPr>
        <w:t>centers</w:t>
      </w:r>
      <w:r w:rsidRPr="008416D1">
        <w:rPr>
          <w:u w:val="single"/>
        </w:rPr>
        <w:t xml:space="preserve"> on </w:t>
      </w:r>
      <w:r w:rsidRPr="00BD20D6">
        <w:rPr>
          <w:b/>
          <w:bCs/>
          <w:highlight w:val="cyan"/>
          <w:u w:val="single"/>
        </w:rPr>
        <w:t>i</w:t>
      </w:r>
      <w:r w:rsidRPr="009E6F2C">
        <w:rPr>
          <w:b/>
          <w:bCs/>
          <w:u w:val="single"/>
        </w:rPr>
        <w:t xml:space="preserve">ntellectual </w:t>
      </w:r>
      <w:r w:rsidRPr="00BD20D6">
        <w:rPr>
          <w:b/>
          <w:bCs/>
          <w:highlight w:val="cyan"/>
          <w:u w:val="single"/>
        </w:rPr>
        <w:t>p</w:t>
      </w:r>
      <w:r w:rsidRPr="009E6F2C">
        <w:rPr>
          <w:b/>
          <w:bCs/>
          <w:u w:val="single"/>
        </w:rPr>
        <w:t>roperty</w:t>
      </w:r>
      <w:r>
        <w:t xml:space="preserve">, and that number was lower five years ago. </w:t>
      </w:r>
    </w:p>
    <w:p w14:paraId="6C0827EA" w14:textId="4833FE37" w:rsidR="003B3C4C" w:rsidRPr="003B3C4C" w:rsidRDefault="003B3C4C" w:rsidP="003B3C4C">
      <w:r w:rsidRPr="00BD20D6">
        <w:rPr>
          <w:b/>
          <w:bCs/>
          <w:highlight w:val="cyan"/>
          <w:u w:val="single"/>
        </w:rPr>
        <w:t>As a result</w:t>
      </w:r>
      <w:r w:rsidRPr="008416D1">
        <w:rPr>
          <w:u w:val="single"/>
        </w:rPr>
        <w:t xml:space="preserve"> </w:t>
      </w:r>
      <w:r>
        <w:t xml:space="preserve">of this exclusion, there is a </w:t>
      </w:r>
      <w:r w:rsidRPr="008416D1">
        <w:rPr>
          <w:u w:val="single"/>
        </w:rPr>
        <w:t xml:space="preserve">deeply </w:t>
      </w:r>
      <w:r w:rsidRPr="00BD20D6">
        <w:rPr>
          <w:b/>
          <w:bCs/>
          <w:highlight w:val="cyan"/>
          <w:u w:val="single"/>
        </w:rPr>
        <w:t>constrained, overburdened</w:t>
      </w:r>
      <w:r>
        <w:t xml:space="preserve">, and </w:t>
      </w:r>
      <w:r w:rsidRPr="00BD20D6">
        <w:rPr>
          <w:b/>
          <w:bCs/>
          <w:highlight w:val="cyan"/>
          <w:u w:val="single"/>
        </w:rPr>
        <w:t>under-resourced</w:t>
      </w:r>
      <w:r w:rsidRPr="00C64601">
        <w:rPr>
          <w:b/>
          <w:bCs/>
          <w:u w:val="single"/>
        </w:rPr>
        <w:t xml:space="preserve"> community</w:t>
      </w:r>
      <w:r w:rsidRPr="008416D1">
        <w:rPr>
          <w:u w:val="single"/>
        </w:rPr>
        <w:t xml:space="preserve"> of </w:t>
      </w:r>
      <w:r w:rsidRPr="00BD20D6">
        <w:rPr>
          <w:b/>
          <w:bCs/>
          <w:highlight w:val="cyan"/>
          <w:u w:val="single"/>
        </w:rPr>
        <w:t>experienced lawyers</w:t>
      </w:r>
      <w:r w:rsidRPr="008416D1">
        <w:rPr>
          <w:u w:val="single"/>
        </w:rPr>
        <w:t xml:space="preserve"> with</w:t>
      </w:r>
      <w:r>
        <w:t xml:space="preserve"> the </w:t>
      </w:r>
      <w:r w:rsidRPr="00BD20D6">
        <w:rPr>
          <w:b/>
          <w:bCs/>
          <w:highlight w:val="cyan"/>
          <w:u w:val="single"/>
        </w:rPr>
        <w:t>legal and cultural competence</w:t>
      </w:r>
      <w:r w:rsidRPr="008416D1">
        <w:rPr>
          <w:u w:val="single"/>
        </w:rPr>
        <w:t xml:space="preserve"> to do this work</w:t>
      </w:r>
      <w:r>
        <w:t xml:space="preserve"> well and </w:t>
      </w:r>
      <w:r w:rsidRPr="00BD20D6">
        <w:rPr>
          <w:b/>
          <w:bCs/>
          <w:highlight w:val="cyan"/>
          <w:u w:val="single"/>
        </w:rPr>
        <w:t>lead</w:t>
      </w:r>
      <w:r w:rsidRPr="00BD20D6">
        <w:rPr>
          <w:b/>
          <w:bCs/>
          <w:u w:val="single"/>
        </w:rPr>
        <w:t xml:space="preserve"> the legal efforts</w:t>
      </w:r>
      <w:r>
        <w:t xml:space="preserve"> to develop viable solutions. That said, after </w:t>
      </w:r>
      <w:r w:rsidRPr="00BD20D6">
        <w:rPr>
          <w:b/>
          <w:bCs/>
          <w:highlight w:val="cyan"/>
          <w:u w:val="single"/>
        </w:rPr>
        <w:t>generations</w:t>
      </w:r>
      <w:r w:rsidRPr="00BD20D6">
        <w:rPr>
          <w:b/>
          <w:bCs/>
          <w:u w:val="single"/>
        </w:rPr>
        <w:t xml:space="preserve"> of </w:t>
      </w:r>
      <w:r w:rsidRPr="00BD20D6">
        <w:rPr>
          <w:b/>
          <w:bCs/>
          <w:highlight w:val="cyan"/>
          <w:u w:val="single"/>
        </w:rPr>
        <w:t>under-resourcing and exclusion</w:t>
      </w:r>
      <w:r>
        <w:t xml:space="preserve"> in many professional communities, </w:t>
      </w:r>
      <w:r w:rsidRPr="008416D1">
        <w:rPr>
          <w:u w:val="single"/>
        </w:rPr>
        <w:t>Native people</w:t>
      </w:r>
      <w:r>
        <w:t xml:space="preserve"> are </w:t>
      </w:r>
      <w:r w:rsidRPr="00BD20D6">
        <w:rPr>
          <w:b/>
          <w:bCs/>
          <w:u w:val="single"/>
        </w:rPr>
        <w:t>conditioned to tackle formidable challenges</w:t>
      </w:r>
      <w:r>
        <w:t xml:space="preserve"> with small but mighty teams resourced with two fish to feed the masses. But there is in this story </w:t>
      </w:r>
      <w:r w:rsidRPr="00257F87">
        <w:rPr>
          <w:u w:val="single"/>
        </w:rPr>
        <w:t xml:space="preserve">a </w:t>
      </w:r>
      <w:r w:rsidRPr="00BD20D6">
        <w:rPr>
          <w:b/>
          <w:bCs/>
          <w:u w:val="single"/>
        </w:rPr>
        <w:t>call for</w:t>
      </w:r>
      <w:r w:rsidRPr="00257F87">
        <w:rPr>
          <w:u w:val="single"/>
        </w:rPr>
        <w:t xml:space="preserve"> all</w:t>
      </w:r>
      <w:r>
        <w:t xml:space="preserve"> in the profession to </w:t>
      </w:r>
      <w:r w:rsidRPr="00BD20D6">
        <w:rPr>
          <w:b/>
          <w:bCs/>
          <w:u w:val="single"/>
        </w:rPr>
        <w:t>reflect on</w:t>
      </w:r>
      <w:r>
        <w:t xml:space="preserve"> the </w:t>
      </w:r>
      <w:r w:rsidRPr="00BD20D6">
        <w:rPr>
          <w:b/>
          <w:bCs/>
          <w:u w:val="single"/>
        </w:rPr>
        <w:t>importance of inclusion</w:t>
      </w:r>
      <w:r>
        <w:t xml:space="preserve">. Everyone can contribute to improvement, from every part of the legal pipeline from those that influence admissions standards and testing to law school admissions professionals to licensing bodies, to hiring partners and managers, to clients making decisions about who gets business and therefore the tickets to thrive in law firms where the vast majority of lawyers practice. </w:t>
      </w:r>
      <w:r w:rsidRPr="00BD20D6">
        <w:rPr>
          <w:b/>
          <w:bCs/>
          <w:highlight w:val="cyan"/>
          <w:u w:val="single"/>
        </w:rPr>
        <w:t>Inclusion</w:t>
      </w:r>
      <w:r w:rsidRPr="00BD20D6">
        <w:rPr>
          <w:b/>
          <w:bCs/>
          <w:u w:val="single"/>
        </w:rPr>
        <w:t xml:space="preserve"> and </w:t>
      </w:r>
      <w:r w:rsidRPr="00BD20D6">
        <w:rPr>
          <w:b/>
          <w:bCs/>
          <w:highlight w:val="cyan"/>
          <w:u w:val="single"/>
        </w:rPr>
        <w:t>capacity building</w:t>
      </w:r>
      <w:r w:rsidRPr="00BD20D6">
        <w:rPr>
          <w:b/>
          <w:bCs/>
          <w:u w:val="single"/>
        </w:rPr>
        <w:t xml:space="preserve"> </w:t>
      </w:r>
      <w:r w:rsidRPr="00BD20D6">
        <w:rPr>
          <w:u w:val="single"/>
        </w:rPr>
        <w:t xml:space="preserve">are </w:t>
      </w:r>
      <w:r w:rsidRPr="00BD20D6">
        <w:rPr>
          <w:b/>
          <w:bCs/>
          <w:highlight w:val="cyan"/>
          <w:u w:val="single"/>
        </w:rPr>
        <w:t>critically important</w:t>
      </w:r>
      <w:r>
        <w:t xml:space="preserve"> in this area. The cultural integrity and human rights of more than 574 peoples, and their distinctive contributions to the richness of our national heritage, are at stake. </w:t>
      </w:r>
    </w:p>
    <w:p w14:paraId="72A5CE71" w14:textId="6B320E0C" w:rsidR="008A345A" w:rsidRPr="003836F5" w:rsidRDefault="00386131" w:rsidP="008A345A">
      <w:pPr>
        <w:pStyle w:val="Heading3"/>
      </w:pPr>
      <w:r>
        <w:lastRenderedPageBreak/>
        <w:t>E</w:t>
      </w:r>
      <w:r w:rsidR="008A345A">
        <w:t>xaminer searches</w:t>
      </w:r>
    </w:p>
    <w:p w14:paraId="5DEDC926" w14:textId="77777777" w:rsidR="008A345A" w:rsidRDefault="008A345A" w:rsidP="008A345A">
      <w:pPr>
        <w:pStyle w:val="Heading4"/>
      </w:pPr>
      <w:r>
        <w:t>poor examiner searches</w:t>
      </w:r>
    </w:p>
    <w:p w14:paraId="064A99A4" w14:textId="77777777" w:rsidR="008A345A" w:rsidRPr="004473D8" w:rsidRDefault="008A345A" w:rsidP="008A345A">
      <w:r w:rsidRPr="004473D8">
        <w:rPr>
          <w:rStyle w:val="Style13ptBold"/>
        </w:rPr>
        <w:t>Kawaoka, Indiana School of Law JD Candidate, 23</w:t>
      </w:r>
      <w:r>
        <w:t xml:space="preserve"> (Anneli E., 2024 JD candidate, "Psychedelic Drugs &amp; The Prior Art Problem," Indiana Law Journal : Vol. 99: Iss. 1, Article 10, https://www.repository.law.indiana.edu/ilj/vol99/iss1/10</w:t>
      </w:r>
    </w:p>
    <w:p w14:paraId="76F4CC17" w14:textId="77777777" w:rsidR="008A345A" w:rsidRDefault="008A345A" w:rsidP="008A345A">
      <w:r>
        <w:t>To meet the novelty requirement, a patent examiner must determine whether the psychedelic drug has been previously disclosed in prior art. This determination begins with an examiner search. When a patentee applies for a patent on his or her invention, the patentee must disclose the prior art that is “material to patentability,” which in practice means the prior art that is in his or her possession.150 When evaluating a patent application, the examiner must review the prior art received by the patentee and perform a thorough prior art search to determine whether the invention is novel and nonobvious.151 Operating under “significant budgetary constraints,” evidence indicates that patent examiners often spend as much time evaluating a patent application as an attorney spends researching the prior art within the “first week of . . . patent litigation.”152 Another recent example demonstrates that in granting a patent on a DMT vape pen, the examiner searched the prior art for no more than seven minutes.153 The limited time that examiners spend on the prior art search leads to the granting of low-quality patents.154</w:t>
      </w:r>
    </w:p>
    <w:p w14:paraId="198ED464" w14:textId="7B3BBC87" w:rsidR="003B3C4C" w:rsidRDefault="008A345A" w:rsidP="008A345A">
      <w:r>
        <w:t>Low-quality patents are defective for either of two reasons: the patent is either invalid in light of the prior art, or the patent is broader than the actual scope of the disclosed invention.155 These issues arise most frequently in subject matter areas “where identifying the relevant prior art is often difficult.”156 For the reasons identified in the following sections, psychedelic drugs are one of those subject matter areas.</w:t>
      </w:r>
    </w:p>
    <w:p w14:paraId="2C06AB37" w14:textId="77777777" w:rsidR="003B3C4C" w:rsidRPr="00577029" w:rsidRDefault="003B3C4C" w:rsidP="003B3C4C">
      <w:pPr>
        <w:pStyle w:val="Heading4"/>
        <w:rPr>
          <w:color w:val="000000" w:themeColor="text1"/>
        </w:rPr>
      </w:pPr>
      <w:r w:rsidRPr="00577029">
        <w:rPr>
          <w:color w:val="000000" w:themeColor="text1"/>
        </w:rPr>
        <w:t>Uninformed patent examiners make biopiracy inevitable</w:t>
      </w:r>
    </w:p>
    <w:p w14:paraId="16E32763" w14:textId="77777777" w:rsidR="003B3C4C" w:rsidRDefault="003B3C4C" w:rsidP="003B3C4C">
      <w:r>
        <w:t xml:space="preserve">Gloria </w:t>
      </w:r>
      <w:r w:rsidRPr="004F5C5C">
        <w:rPr>
          <w:rStyle w:val="Style13ptBold"/>
        </w:rPr>
        <w:t>Soto ’23</w:t>
      </w:r>
      <w:r>
        <w:t xml:space="preserve">, March 21, </w:t>
      </w:r>
      <w:r w:rsidRPr="004F5C5C">
        <w:t>J.D., Drake University Law School</w:t>
      </w:r>
      <w:r>
        <w:t>, “</w:t>
      </w:r>
      <w:r w:rsidRPr="00877C06">
        <w:t>PIRACY BY PATENTS: HOW UNITED STATES PATENT LAW ENABLES BIOPIRACY</w:t>
      </w:r>
      <w:r>
        <w:t xml:space="preserve">,” </w:t>
      </w:r>
      <w:r w:rsidRPr="004F5C5C">
        <w:t>Drake Journal of Agricultural Law [Vol. 27.3</w:t>
      </w:r>
      <w:r>
        <w:t xml:space="preserve"> </w:t>
      </w:r>
      <w:r w:rsidRPr="004F5C5C">
        <w:t>2022</w:t>
      </w:r>
      <w:r>
        <w:t xml:space="preserve">, accessed July 1, 2024, </w:t>
      </w:r>
      <w:r w:rsidRPr="004F5C5C">
        <w:t>https://aglawjournal.wp.drake.edu/wp-content/uploads/sites/66/2023/03/Soto-Ready-for-Publish.pdf</w:t>
      </w:r>
    </w:p>
    <w:p w14:paraId="3B50F653" w14:textId="51B86C47" w:rsidR="003B3C4C" w:rsidRDefault="003B3C4C" w:rsidP="008A345A">
      <w:pPr>
        <w:rPr>
          <w:color w:val="000000" w:themeColor="text1"/>
          <w:u w:val="single"/>
        </w:rPr>
      </w:pPr>
      <w:r w:rsidRPr="00577029">
        <w:rPr>
          <w:color w:val="000000" w:themeColor="text1"/>
        </w:rPr>
        <w:t xml:space="preserve">Although United States patent law requires some disclosure, research has found that </w:t>
      </w:r>
      <w:r w:rsidRPr="00577029">
        <w:rPr>
          <w:color w:val="000000" w:themeColor="text1"/>
          <w:u w:val="single"/>
        </w:rPr>
        <w:t>patent applicants withhold information from the P</w:t>
      </w:r>
      <w:r w:rsidRPr="00577029">
        <w:rPr>
          <w:color w:val="000000" w:themeColor="text1"/>
        </w:rPr>
        <w:t xml:space="preserve">atent </w:t>
      </w:r>
      <w:r w:rsidRPr="00577029">
        <w:rPr>
          <w:color w:val="000000" w:themeColor="text1"/>
          <w:u w:val="single"/>
        </w:rPr>
        <w:t>T</w:t>
      </w:r>
      <w:r w:rsidRPr="00577029">
        <w:rPr>
          <w:color w:val="000000" w:themeColor="text1"/>
        </w:rPr>
        <w:t xml:space="preserve">rademark </w:t>
      </w:r>
      <w:r w:rsidRPr="00577029">
        <w:rPr>
          <w:color w:val="000000" w:themeColor="text1"/>
          <w:u w:val="single"/>
        </w:rPr>
        <w:t>O</w:t>
      </w:r>
      <w:r w:rsidRPr="00577029">
        <w:rPr>
          <w:color w:val="000000" w:themeColor="text1"/>
        </w:rPr>
        <w:t xml:space="preserve">ffice.66 This is </w:t>
      </w:r>
      <w:r w:rsidRPr="00577029">
        <w:rPr>
          <w:color w:val="000000" w:themeColor="text1"/>
          <w:u w:val="single"/>
        </w:rPr>
        <w:t>caused by the disproportion of information available to the</w:t>
      </w:r>
      <w:r w:rsidRPr="00577029">
        <w:rPr>
          <w:color w:val="000000" w:themeColor="text1"/>
        </w:rPr>
        <w:t xml:space="preserve"> patent applicant and the </w:t>
      </w:r>
      <w:r w:rsidRPr="00577029">
        <w:rPr>
          <w:color w:val="000000" w:themeColor="text1"/>
          <w:u w:val="single"/>
        </w:rPr>
        <w:t>examiner.</w:t>
      </w:r>
      <w:r w:rsidRPr="00577029">
        <w:rPr>
          <w:color w:val="000000" w:themeColor="text1"/>
        </w:rPr>
        <w:t xml:space="preserve">67 The inventors have done an extensive amount of research and know all the sources of information they have used, but the patent </w:t>
      </w:r>
      <w:r w:rsidRPr="00577029">
        <w:rPr>
          <w:color w:val="000000" w:themeColor="text1"/>
          <w:u w:val="single"/>
        </w:rPr>
        <w:t>examiners are not experts of every invention they examine</w:t>
      </w:r>
      <w:r w:rsidRPr="00577029">
        <w:rPr>
          <w:color w:val="000000" w:themeColor="text1"/>
        </w:rPr>
        <w:t xml:space="preserve">.68 </w:t>
      </w:r>
      <w:r w:rsidRPr="00577029">
        <w:rPr>
          <w:color w:val="000000" w:themeColor="text1"/>
          <w:u w:val="single"/>
        </w:rPr>
        <w:t>This issue is exacerbated in products that are based on traditional knowledge because traditional knowledge is not as accessible as other sources inventors rely on</w:t>
      </w:r>
      <w:r w:rsidRPr="00577029">
        <w:rPr>
          <w:color w:val="000000" w:themeColor="text1"/>
        </w:rPr>
        <w:t xml:space="preserve">.69 Unlike Western societies that document knowledge, </w:t>
      </w:r>
      <w:r w:rsidRPr="00577029">
        <w:rPr>
          <w:color w:val="000000" w:themeColor="text1"/>
          <w:u w:val="single"/>
        </w:rPr>
        <w:t>indigenous peoples and local communities primarily transfer their knowledge through oral traditions</w:t>
      </w:r>
      <w:r w:rsidRPr="00577029">
        <w:rPr>
          <w:color w:val="000000" w:themeColor="text1"/>
        </w:rPr>
        <w:t xml:space="preserve">.70 </w:t>
      </w:r>
      <w:r w:rsidRPr="00577029">
        <w:rPr>
          <w:color w:val="000000" w:themeColor="text1"/>
          <w:u w:val="single"/>
        </w:rPr>
        <w:t>Even if</w:t>
      </w:r>
      <w:r w:rsidRPr="00577029">
        <w:rPr>
          <w:color w:val="000000" w:themeColor="text1"/>
        </w:rPr>
        <w:t xml:space="preserve"> the </w:t>
      </w:r>
      <w:r w:rsidRPr="00577029">
        <w:rPr>
          <w:color w:val="000000" w:themeColor="text1"/>
          <w:u w:val="single"/>
        </w:rPr>
        <w:t>traditional knowledge is documented, it is usually in local languages that patent examiners do not understand.</w:t>
      </w:r>
    </w:p>
    <w:p w14:paraId="31A24FC0" w14:textId="77777777" w:rsidR="00417F5B" w:rsidRDefault="00417F5B" w:rsidP="00417F5B">
      <w:pPr>
        <w:pStyle w:val="Heading4"/>
      </w:pPr>
      <w:r>
        <w:t>Turmeric example proves- prior art searches can’t solve unpublished traditional knowledge</w:t>
      </w:r>
    </w:p>
    <w:p w14:paraId="3ADA36CB" w14:textId="77777777" w:rsidR="00417F5B" w:rsidRPr="001E21CF" w:rsidRDefault="00417F5B" w:rsidP="00417F5B">
      <w:pPr>
        <w:rPr>
          <w:rStyle w:val="Style13ptBold"/>
        </w:rPr>
      </w:pPr>
      <w:r w:rsidRPr="001E21CF">
        <w:rPr>
          <w:rStyle w:val="Style13ptBold"/>
        </w:rPr>
        <w:t xml:space="preserve">Reid, </w:t>
      </w:r>
      <w:r>
        <w:rPr>
          <w:rStyle w:val="Style13ptBold"/>
        </w:rPr>
        <w:t>Oklahoma La</w:t>
      </w:r>
      <w:r w:rsidRPr="00567E97">
        <w:rPr>
          <w:rStyle w:val="Style13ptBold"/>
        </w:rPr>
        <w:t>w</w:t>
      </w:r>
      <w:r>
        <w:rPr>
          <w:rStyle w:val="Style13ptBold"/>
        </w:rPr>
        <w:t xml:space="preserve"> Revie</w:t>
      </w:r>
      <w:r w:rsidRPr="00567E97">
        <w:rPr>
          <w:rStyle w:val="Style13ptBold"/>
        </w:rPr>
        <w:t>w</w:t>
      </w:r>
      <w:r>
        <w:rPr>
          <w:rStyle w:val="Style13ptBold"/>
        </w:rPr>
        <w:t xml:space="preserve"> </w:t>
      </w:r>
      <w:r w:rsidRPr="001E21CF">
        <w:rPr>
          <w:rStyle w:val="Style13ptBold"/>
        </w:rPr>
        <w:t>Tech Editor</w:t>
      </w:r>
      <w:r>
        <w:rPr>
          <w:rStyle w:val="Style13ptBold"/>
        </w:rPr>
        <w:t>, 09</w:t>
      </w:r>
    </w:p>
    <w:p w14:paraId="6074CC81" w14:textId="77777777" w:rsidR="00417F5B" w:rsidRPr="003A5B2C" w:rsidRDefault="00417F5B" w:rsidP="00417F5B">
      <w:r w:rsidRPr="001E21CF">
        <w:lastRenderedPageBreak/>
        <w:t>[John K. Reid, Special Projects/Technology Editor,</w:t>
      </w:r>
      <w:r>
        <w:t xml:space="preserve"> 3</w:t>
      </w:r>
      <w:r w:rsidRPr="00567E97">
        <w:rPr>
          <w:vertAlign w:val="superscript"/>
        </w:rPr>
        <w:t>rd</w:t>
      </w:r>
      <w:r>
        <w:t xml:space="preserve"> year Oklahoma College of La</w:t>
      </w:r>
      <w:r w:rsidRPr="00567E97">
        <w:t>w</w:t>
      </w:r>
      <w:r>
        <w:t xml:space="preserve"> student,</w:t>
      </w:r>
      <w:r w:rsidRPr="001E21CF">
        <w:t xml:space="preserve"> 1-1-2009, American Indian Law Review, Volume 34, Number 1, “Biopiracy: The Struggle for Traditional Knowledge Rights,” </w:t>
      </w:r>
      <w:hyperlink r:id="rId133" w:history="1">
        <w:r w:rsidRPr="001E21CF">
          <w:rPr>
            <w:color w:val="1155CC"/>
            <w:u w:val="single"/>
          </w:rPr>
          <w:t>https://digitalcommons.law.ou.edu/cgi/viewcontent.cgi?article=1121&amp;context=ailr</w:t>
        </w:r>
      </w:hyperlink>
      <w:r w:rsidRPr="001E21CF">
        <w:t>, 6-30-24, EP] </w:t>
      </w:r>
    </w:p>
    <w:p w14:paraId="7BD66AFE" w14:textId="77777777" w:rsidR="00417F5B" w:rsidRPr="001E21CF" w:rsidRDefault="00417F5B" w:rsidP="00417F5B">
      <w:pPr>
        <w:spacing w:after="0" w:line="240" w:lineRule="auto"/>
        <w:rPr>
          <w:rFonts w:ascii="Times New Roman" w:eastAsia="Times New Roman" w:hAnsi="Times New Roman" w:cs="Times New Roman"/>
          <w:sz w:val="24"/>
        </w:rPr>
      </w:pPr>
      <w:r w:rsidRPr="001E21CF">
        <w:rPr>
          <w:rFonts w:eastAsia="Times New Roman"/>
          <w:color w:val="000000"/>
        </w:rPr>
        <w:t xml:space="preserve">Probably the </w:t>
      </w:r>
      <w:r w:rsidRPr="001E21CF">
        <w:rPr>
          <w:rFonts w:eastAsia="Times New Roman"/>
          <w:color w:val="000000"/>
          <w:u w:val="single"/>
        </w:rPr>
        <w:t>most famous example of biopiracy is the U</w:t>
      </w:r>
      <w:r w:rsidRPr="001E21CF">
        <w:rPr>
          <w:rFonts w:eastAsia="Times New Roman"/>
          <w:color w:val="000000"/>
        </w:rPr>
        <w:t xml:space="preserve">nited </w:t>
      </w:r>
      <w:r w:rsidRPr="001E21CF">
        <w:rPr>
          <w:rFonts w:eastAsia="Times New Roman"/>
          <w:color w:val="000000"/>
          <w:u w:val="single"/>
        </w:rPr>
        <w:t>S</w:t>
      </w:r>
      <w:r w:rsidRPr="001E21CF">
        <w:rPr>
          <w:rFonts w:eastAsia="Times New Roman"/>
          <w:color w:val="000000"/>
        </w:rPr>
        <w:t xml:space="preserve">tates </w:t>
      </w:r>
      <w:r w:rsidRPr="001E21CF">
        <w:rPr>
          <w:rFonts w:eastAsia="Times New Roman"/>
          <w:color w:val="000000"/>
          <w:u w:val="single"/>
        </w:rPr>
        <w:t>patent</w:t>
      </w:r>
      <w:r w:rsidRPr="001E21CF">
        <w:rPr>
          <w:rFonts w:eastAsia="Times New Roman"/>
          <w:color w:val="000000"/>
        </w:rPr>
        <w:t xml:space="preserve"> issued </w:t>
      </w:r>
      <w:r w:rsidRPr="001E21CF">
        <w:rPr>
          <w:rFonts w:eastAsia="Times New Roman"/>
          <w:color w:val="000000"/>
          <w:u w:val="single"/>
        </w:rPr>
        <w:t>for turmeric</w:t>
      </w:r>
      <w:r w:rsidRPr="001E21CF">
        <w:rPr>
          <w:rFonts w:eastAsia="Times New Roman"/>
          <w:color w:val="000000"/>
        </w:rPr>
        <w:t xml:space="preserve">. </w:t>
      </w:r>
      <w:r w:rsidRPr="001E21CF">
        <w:rPr>
          <w:rFonts w:eastAsia="Times New Roman"/>
          <w:color w:val="000000"/>
          <w:u w:val="single"/>
        </w:rPr>
        <w:t>The Indian Council for Scientific and Industrial Research opposed the patent based on lack of novelty because turmeric has been used in India for years.</w:t>
      </w:r>
      <w:r w:rsidRPr="001E21CF">
        <w:rPr>
          <w:rFonts w:eastAsia="Times New Roman"/>
          <w:color w:val="000000"/>
        </w:rPr>
        <w:t xml:space="preserve"> The </w:t>
      </w:r>
      <w:r w:rsidRPr="001E21CF">
        <w:rPr>
          <w:rFonts w:eastAsia="Times New Roman"/>
          <w:color w:val="000000"/>
          <w:u w:val="single"/>
        </w:rPr>
        <w:t xml:space="preserve">patent was eventually revoked, but not until the Indian government spent </w:t>
      </w:r>
      <w:r w:rsidRPr="001E21CF">
        <w:rPr>
          <w:rFonts w:eastAsia="Times New Roman"/>
          <w:color w:val="000000"/>
        </w:rPr>
        <w:t xml:space="preserve">nearly </w:t>
      </w:r>
      <w:r w:rsidRPr="001E21CF">
        <w:rPr>
          <w:rFonts w:eastAsia="Times New Roman"/>
          <w:color w:val="000000"/>
          <w:u w:val="single"/>
        </w:rPr>
        <w:t>$6 million fighting the patents for turmeric- and neem-based medicines</w:t>
      </w:r>
      <w:r w:rsidRPr="001E21CF">
        <w:rPr>
          <w:rFonts w:eastAsia="Times New Roman"/>
          <w:color w:val="000000"/>
        </w:rPr>
        <w:t>.</w:t>
      </w:r>
      <w:r w:rsidRPr="001E21CF">
        <w:rPr>
          <w:rFonts w:eastAsia="Times New Roman"/>
          <w:color w:val="000000"/>
          <w:u w:val="single"/>
        </w:rPr>
        <w:t xml:space="preserve"> This illustrates one of the largest problems with traditional knowledge.</w:t>
      </w:r>
      <w:r w:rsidRPr="001E21CF">
        <w:rPr>
          <w:rFonts w:eastAsia="Times New Roman"/>
          <w:color w:val="000000"/>
        </w:rPr>
        <w:t xml:space="preserve"> </w:t>
      </w:r>
      <w:r w:rsidRPr="001E21CF">
        <w:rPr>
          <w:rFonts w:eastAsia="Times New Roman"/>
          <w:color w:val="000000"/>
          <w:u w:val="single"/>
        </w:rPr>
        <w:t>Most</w:t>
      </w:r>
      <w:r w:rsidRPr="001E21CF">
        <w:rPr>
          <w:rFonts w:eastAsia="Times New Roman"/>
          <w:color w:val="000000"/>
        </w:rPr>
        <w:t xml:space="preserve"> of it </w:t>
      </w:r>
      <w:r w:rsidRPr="001E21CF">
        <w:rPr>
          <w:rFonts w:eastAsia="Times New Roman"/>
          <w:color w:val="000000"/>
          <w:u w:val="single"/>
        </w:rPr>
        <w:t>is not published</w:t>
      </w:r>
      <w:r w:rsidRPr="001E21CF">
        <w:rPr>
          <w:rFonts w:eastAsia="Times New Roman"/>
          <w:color w:val="000000"/>
        </w:rPr>
        <w:t>, and the</w:t>
      </w:r>
    </w:p>
    <w:p w14:paraId="53B06868" w14:textId="2F145F27" w:rsidR="00417F5B" w:rsidRPr="00417F5B" w:rsidRDefault="00417F5B" w:rsidP="00417F5B">
      <w:pPr>
        <w:spacing w:after="0" w:line="240" w:lineRule="auto"/>
        <w:rPr>
          <w:rFonts w:eastAsia="Times New Roman"/>
          <w:color w:val="000000"/>
          <w:u w:val="single"/>
        </w:rPr>
      </w:pPr>
      <w:r w:rsidRPr="001E21CF">
        <w:rPr>
          <w:rFonts w:eastAsia="Times New Roman"/>
          <w:color w:val="000000"/>
          <w:u w:val="single"/>
        </w:rPr>
        <w:t>limited amount that is published</w:t>
      </w:r>
      <w:r w:rsidRPr="001E21CF">
        <w:rPr>
          <w:rFonts w:eastAsia="Times New Roman"/>
          <w:color w:val="000000"/>
        </w:rPr>
        <w:t xml:space="preserve"> is not compiled and </w:t>
      </w:r>
      <w:r w:rsidRPr="001E21CF">
        <w:rPr>
          <w:rFonts w:eastAsia="Times New Roman"/>
          <w:color w:val="000000"/>
          <w:u w:val="single"/>
        </w:rPr>
        <w:t>is difficult to find. If the information regarding turmeric had been published and found by the U</w:t>
      </w:r>
      <w:r w:rsidRPr="001E21CF">
        <w:rPr>
          <w:rFonts w:eastAsia="Times New Roman"/>
          <w:color w:val="000000"/>
        </w:rPr>
        <w:t xml:space="preserve">nited </w:t>
      </w:r>
      <w:r w:rsidRPr="001E21CF">
        <w:rPr>
          <w:rFonts w:eastAsia="Times New Roman"/>
          <w:color w:val="000000"/>
          <w:u w:val="single"/>
        </w:rPr>
        <w:t>S</w:t>
      </w:r>
      <w:r w:rsidRPr="001E21CF">
        <w:rPr>
          <w:rFonts w:eastAsia="Times New Roman"/>
          <w:color w:val="000000"/>
        </w:rPr>
        <w:t xml:space="preserve">tates </w:t>
      </w:r>
      <w:r w:rsidRPr="001E21CF">
        <w:rPr>
          <w:rFonts w:eastAsia="Times New Roman"/>
          <w:color w:val="000000"/>
          <w:u w:val="single"/>
        </w:rPr>
        <w:t>P</w:t>
      </w:r>
      <w:r w:rsidRPr="001E21CF">
        <w:rPr>
          <w:rFonts w:eastAsia="Times New Roman"/>
          <w:color w:val="000000"/>
        </w:rPr>
        <w:t xml:space="preserve">atent </w:t>
      </w:r>
      <w:r w:rsidRPr="001E21CF">
        <w:rPr>
          <w:rFonts w:eastAsia="Times New Roman"/>
          <w:color w:val="000000"/>
          <w:u w:val="single"/>
        </w:rPr>
        <w:t>O</w:t>
      </w:r>
      <w:r w:rsidRPr="001E21CF">
        <w:rPr>
          <w:rFonts w:eastAsia="Times New Roman"/>
          <w:color w:val="000000"/>
        </w:rPr>
        <w:t>ffice,</w:t>
      </w:r>
      <w:r w:rsidRPr="001E21CF">
        <w:rPr>
          <w:rFonts w:eastAsia="Times New Roman"/>
          <w:color w:val="000000"/>
          <w:u w:val="single"/>
        </w:rPr>
        <w:t xml:space="preserve"> then the patents would never have been granted, and India would not have needed to fight.</w:t>
      </w:r>
    </w:p>
    <w:p w14:paraId="5D9F0318" w14:textId="1E3D5CA8" w:rsidR="00417F5B" w:rsidRDefault="00294626" w:rsidP="00417F5B">
      <w:pPr>
        <w:pStyle w:val="Heading3"/>
      </w:pPr>
      <w:r>
        <w:lastRenderedPageBreak/>
        <w:t>National</w:t>
      </w:r>
      <w:r w:rsidR="00417F5B">
        <w:t>/Partial Reforms Fail</w:t>
      </w:r>
    </w:p>
    <w:p w14:paraId="2425DD0D" w14:textId="5E682D4E" w:rsidR="00417F5B" w:rsidRDefault="00417F5B" w:rsidP="00417F5B">
      <w:pPr>
        <w:pStyle w:val="Heading4"/>
      </w:pPr>
      <w:r>
        <w:t xml:space="preserve">The issue is too complex to solve with one reform </w:t>
      </w:r>
    </w:p>
    <w:p w14:paraId="5B9E023B" w14:textId="77777777" w:rsidR="00417F5B" w:rsidRDefault="00417F5B" w:rsidP="00417F5B">
      <w:pPr>
        <w:rPr>
          <w:rStyle w:val="Style13ptBold"/>
        </w:rPr>
      </w:pPr>
      <w:r>
        <w:rPr>
          <w:rStyle w:val="Style13ptBold"/>
        </w:rPr>
        <w:t>Anderson, NYU Associate Professor, ‘10</w:t>
      </w:r>
    </w:p>
    <w:p w14:paraId="57C86859" w14:textId="77777777" w:rsidR="00417F5B" w:rsidRDefault="00417F5B" w:rsidP="00417F5B">
      <w:r>
        <w:t>[Jane, 2010, Duke University Center of Study of the Public Domain, “Indigenous/Traditional Knowledge &amp; Intellectual Property</w:t>
      </w:r>
      <w:r>
        <w:rPr>
          <w:color w:val="000000" w:themeColor="text1"/>
        </w:rPr>
        <w:t xml:space="preserve">”, </w:t>
      </w:r>
      <w:hyperlink r:id="rId134" w:history="1">
        <w:r w:rsidRPr="00F42780">
          <w:rPr>
            <w:rStyle w:val="Hyperlink"/>
            <w:color w:val="000000" w:themeColor="text1"/>
          </w:rPr>
          <w:t>https://web.law.duke.edu/cspd/pdf/ip_indigenous-traditionalknowledge.pdf</w:t>
        </w:r>
      </w:hyperlink>
      <w:r w:rsidRPr="00F42780">
        <w:rPr>
          <w:color w:val="000000" w:themeColor="text1"/>
        </w:rPr>
        <w:t>, 0</w:t>
      </w:r>
      <w:r>
        <w:rPr>
          <w:color w:val="000000" w:themeColor="text1"/>
        </w:rPr>
        <w:t>6-29-24</w:t>
      </w:r>
      <w:r>
        <w:t>, AMH]</w:t>
      </w:r>
    </w:p>
    <w:p w14:paraId="3E581325" w14:textId="77777777" w:rsidR="00417F5B" w:rsidRPr="00F42780" w:rsidRDefault="00417F5B" w:rsidP="00417F5B">
      <w:r w:rsidRPr="00F42780">
        <w:t>Indigenous people and communities are experiencing problems in multiple</w:t>
      </w:r>
      <w:r>
        <w:t xml:space="preserve"> </w:t>
      </w:r>
      <w:r w:rsidRPr="00F42780">
        <w:t xml:space="preserve">areas of knowledge control and knowledge governance, especially when dealing with non-indigenous people and other third party interests. </w:t>
      </w:r>
      <w:r w:rsidRPr="00F42780">
        <w:rPr>
          <w:u w:val="single"/>
        </w:rPr>
        <w:t>It is unlikely</w:t>
      </w:r>
      <w:r>
        <w:rPr>
          <w:u w:val="single"/>
        </w:rPr>
        <w:t xml:space="preserve"> </w:t>
      </w:r>
      <w:r w:rsidRPr="00F42780">
        <w:rPr>
          <w:u w:val="single"/>
        </w:rPr>
        <w:t>that one specific legislative development would comprehensively solve all the</w:t>
      </w:r>
      <w:r>
        <w:rPr>
          <w:u w:val="single"/>
        </w:rPr>
        <w:t xml:space="preserve"> </w:t>
      </w:r>
      <w:r w:rsidRPr="00F42780">
        <w:rPr>
          <w:u w:val="single"/>
        </w:rPr>
        <w:t>issues currently being encountered – especially because, as illustrated above,</w:t>
      </w:r>
      <w:r>
        <w:rPr>
          <w:u w:val="single"/>
        </w:rPr>
        <w:t xml:space="preserve"> </w:t>
      </w:r>
      <w:r w:rsidRPr="00F42780">
        <w:rPr>
          <w:u w:val="single"/>
        </w:rPr>
        <w:t>the issues can also cut across different bodies of law</w:t>
      </w:r>
      <w:r w:rsidRPr="00F42780">
        <w:t>.38 While there is profound political significance in the development of an international approach</w:t>
      </w:r>
      <w:r>
        <w:t xml:space="preserve"> </w:t>
      </w:r>
      <w:r w:rsidRPr="00F42780">
        <w:t>to indigenous intellectual property issues, there is also an urgent need to</w:t>
      </w:r>
      <w:r>
        <w:t xml:space="preserve"> </w:t>
      </w:r>
      <w:r w:rsidRPr="00F42780">
        <w:t>develop local strategies that are appropriate to both community and context</w:t>
      </w:r>
      <w:r>
        <w:t xml:space="preserve"> </w:t>
      </w:r>
      <w:r w:rsidRPr="00F42780">
        <w:t>and are, importantly, more immediately accessible.</w:t>
      </w:r>
    </w:p>
    <w:p w14:paraId="53E35319" w14:textId="77777777" w:rsidR="00417F5B" w:rsidRDefault="00417F5B" w:rsidP="00417F5B">
      <w:r w:rsidRPr="00F42780">
        <w:t xml:space="preserve">3.1.2 </w:t>
      </w:r>
      <w:r w:rsidRPr="00F42780">
        <w:rPr>
          <w:u w:val="single"/>
        </w:rPr>
        <w:t>The extent of current proposals reflects the complexity of the issues for</w:t>
      </w:r>
      <w:r>
        <w:rPr>
          <w:u w:val="single"/>
        </w:rPr>
        <w:t xml:space="preserve"> </w:t>
      </w:r>
      <w:r w:rsidRPr="00F42780">
        <w:rPr>
          <w:u w:val="single"/>
        </w:rPr>
        <w:t xml:space="preserve">law, policy and local/national/regional/international governance. </w:t>
      </w:r>
      <w:r w:rsidRPr="00F42780">
        <w:t>In the outline of these below, it is clear that they are neither uniformly coherent nor</w:t>
      </w:r>
      <w:r>
        <w:t xml:space="preserve"> </w:t>
      </w:r>
      <w:r w:rsidRPr="00F42780">
        <w:t>necessarily applicable for every instance or in every context. Loosely they can</w:t>
      </w:r>
      <w:r>
        <w:t xml:space="preserve"> </w:t>
      </w:r>
      <w:r w:rsidRPr="00F42780">
        <w:t>be grouped into five separate categories:</w:t>
      </w:r>
    </w:p>
    <w:p w14:paraId="52F7CC0F" w14:textId="77777777" w:rsidR="00417F5B" w:rsidRDefault="00417F5B" w:rsidP="00417F5B">
      <w:r>
        <w:t>Ώ proposals that modify the current intellectual property framework;</w:t>
      </w:r>
    </w:p>
    <w:p w14:paraId="075C3D76" w14:textId="77777777" w:rsidR="00417F5B" w:rsidRDefault="00417F5B" w:rsidP="00417F5B">
      <w:r>
        <w:t>Ώ proposals that utilize other areas of critical intellectual property discourse;</w:t>
      </w:r>
    </w:p>
    <w:p w14:paraId="78AE7B74" w14:textId="77777777" w:rsidR="00417F5B" w:rsidRDefault="00417F5B" w:rsidP="00417F5B">
      <w:r>
        <w:t>Ώ proposals that target private law solutions;</w:t>
      </w:r>
    </w:p>
    <w:p w14:paraId="58C31C0E" w14:textId="77777777" w:rsidR="00417F5B" w:rsidRDefault="00417F5B" w:rsidP="00417F5B">
      <w:r>
        <w:t>Ώ combined approaches;</w:t>
      </w:r>
    </w:p>
    <w:p w14:paraId="50183C25" w14:textId="77777777" w:rsidR="00417F5B" w:rsidRDefault="00417F5B" w:rsidP="00417F5B">
      <w:r>
        <w:t>Ώ alternative regimes; and</w:t>
      </w:r>
    </w:p>
    <w:p w14:paraId="29C27597" w14:textId="3AB21F51" w:rsidR="00417F5B" w:rsidRDefault="00417F5B" w:rsidP="008A345A">
      <w:r>
        <w:t>Ώ international treaties and conventions.</w:t>
      </w:r>
    </w:p>
    <w:p w14:paraId="65A50363" w14:textId="77777777" w:rsidR="00417F5B" w:rsidRPr="009A191E" w:rsidRDefault="00417F5B" w:rsidP="00417F5B">
      <w:pPr>
        <w:pStyle w:val="Heading4"/>
      </w:pPr>
      <w:r>
        <w:t>I</w:t>
      </w:r>
      <w:r w:rsidRPr="009A191E">
        <w:t xml:space="preserve">nternational law </w:t>
      </w:r>
      <w:r>
        <w:t>key</w:t>
      </w:r>
      <w:r w:rsidRPr="009A191E">
        <w:t>- changes in state-level laws are partial solutions at best.</w:t>
      </w:r>
    </w:p>
    <w:p w14:paraId="067FCF20" w14:textId="77777777" w:rsidR="00417F5B" w:rsidRDefault="00417F5B" w:rsidP="00417F5B">
      <w:r w:rsidRPr="002A127F">
        <w:rPr>
          <w:rStyle w:val="Style13ptBold"/>
        </w:rPr>
        <w:t>Currie, B.A. in Journalism at Western Washington, 21</w:t>
      </w:r>
      <w:r>
        <w:t xml:space="preserve"> (Riley, “</w:t>
      </w:r>
      <w:r w:rsidRPr="002A127F">
        <w:t>INDIGENOUS KNOWLEDGE AND BIOPIRACY: THE NEED FOR A NEW SYSTEM OF INTERNATIONAL INTELLECTUAL PROPERTY RIGHTS LAW</w:t>
      </w:r>
      <w:r>
        <w:t xml:space="preserve">,” </w:t>
      </w:r>
      <w:hyperlink r:id="rId135" w:history="1">
        <w:r w:rsidRPr="00082B08">
          <w:rPr>
            <w:rStyle w:val="Hyperlink"/>
          </w:rPr>
          <w:t>http://occamsrazorwwu.org/volume-11-1/2021/6/6/indigenous-knowledge-and-biopiracy-the-need-for-a-new-system-of-international-intellectual-property-rights-law Accessed 7/9/24</w:t>
        </w:r>
      </w:hyperlink>
      <w:r>
        <w:t>)</w:t>
      </w:r>
    </w:p>
    <w:p w14:paraId="4DFFB3E4" w14:textId="7027A47A" w:rsidR="00417F5B" w:rsidRDefault="00417F5B" w:rsidP="008A345A">
      <w:pPr>
        <w:rPr>
          <w:rStyle w:val="StyleUnderline"/>
        </w:rPr>
      </w:pPr>
      <w:r w:rsidRPr="00C20794">
        <w:rPr>
          <w:rStyle w:val="StyleUnderline"/>
        </w:rPr>
        <w:t>Despite good intentions, both UNDRIP and the CBD function more as acknowledgements of the problem of biocolonialism than solutions to it.</w:t>
      </w:r>
      <w:r>
        <w:t xml:space="preserve"> As with all international legal documents, </w:t>
      </w:r>
      <w:r w:rsidRPr="00C20794">
        <w:rPr>
          <w:rStyle w:val="StyleUnderline"/>
        </w:rPr>
        <w:t>the functionality of international intellectual property laws depends on the decisions of powerful states to act on them, and unfortunately many powerful states have a vested interest in upholding colonial institutions</w:t>
      </w:r>
      <w:r>
        <w:t xml:space="preserve">. </w:t>
      </w:r>
      <w:r w:rsidRPr="00C20794">
        <w:rPr>
          <w:rStyle w:val="StyleUnderline"/>
        </w:rPr>
        <w:t>State-level laws and projects—such as the United States Native American Graves Protection and Repatriation Act</w:t>
      </w:r>
      <w:r>
        <w:t xml:space="preserve"> and the Indian Arts and Crafts Act, </w:t>
      </w:r>
      <w:r w:rsidRPr="00C20794">
        <w:rPr>
          <w:rStyle w:val="StyleUnderline"/>
        </w:rPr>
        <w:t>as well as India’s Traditional Knowledge Digital Library—present partial, specific, and state-level solutions to the issue of Indigenous intellectual property rights</w:t>
      </w:r>
      <w:r>
        <w:t xml:space="preserve"> </w:t>
      </w:r>
      <w:r>
        <w:lastRenderedPageBreak/>
        <w:t xml:space="preserve">(Oguamanam, 2008), </w:t>
      </w:r>
      <w:r w:rsidRPr="00C20794">
        <w:rPr>
          <w:rStyle w:val="StyleUnderline"/>
        </w:rPr>
        <w:t xml:space="preserve">but the international human rights system still fails to protect Indigenous knowledge. </w:t>
      </w:r>
    </w:p>
    <w:p w14:paraId="25B627E7" w14:textId="77777777" w:rsidR="00294626" w:rsidRDefault="00294626" w:rsidP="00294626">
      <w:pPr>
        <w:pStyle w:val="Heading4"/>
      </w:pPr>
      <w:r>
        <w:t>No global solvency- US  hasn’t ratified CBD</w:t>
      </w:r>
    </w:p>
    <w:p w14:paraId="58259C76" w14:textId="77777777" w:rsidR="00294626" w:rsidRPr="00F70CA2" w:rsidRDefault="00294626" w:rsidP="00294626">
      <w:pPr>
        <w:rPr>
          <w:rStyle w:val="Style13ptBold"/>
        </w:rPr>
      </w:pPr>
      <w:r w:rsidRPr="00F70CA2">
        <w:rPr>
          <w:rStyle w:val="Style13ptBold"/>
        </w:rPr>
        <w:t>Soto, Drake Law School JD, 22</w:t>
      </w:r>
    </w:p>
    <w:p w14:paraId="35F04903" w14:textId="77777777" w:rsidR="00294626" w:rsidRPr="006A6126" w:rsidRDefault="00294626" w:rsidP="00294626">
      <w:r>
        <w:t xml:space="preserve">[Gloria, Fall 2022, Drake Journal of Agricultural Law, “PIRACY BY PATENTS: HOW UNITED STATES PATENT LAW ENABLES BIOPIRACY”, Volume 27, No. 3, 485-504, </w:t>
      </w:r>
      <w:hyperlink r:id="rId136" w:history="1">
        <w:r w:rsidRPr="00280472">
          <w:rPr>
            <w:rStyle w:val="Hyperlink"/>
          </w:rPr>
          <w:t>https://aglawjournal.wp.drake.edu/wp-content/uploads/sites/66/2023/03/Soto-Ready-for-Publish.pdf</w:t>
        </w:r>
      </w:hyperlink>
      <w:r>
        <w:t>, accessed 7-2-2024, CM]</w:t>
      </w:r>
    </w:p>
    <w:p w14:paraId="5E2DD260" w14:textId="77777777" w:rsidR="00294626" w:rsidRDefault="00294626" w:rsidP="00294626">
      <w:r>
        <w:t xml:space="preserve">Finally, </w:t>
      </w:r>
      <w:r w:rsidRPr="00FC56F4">
        <w:rPr>
          <w:rStyle w:val="StyleUnderline"/>
        </w:rPr>
        <w:t>even with local legislation in the United States, it will be difficult¶ for</w:t>
      </w:r>
      <w:r>
        <w:t xml:space="preserve"> these </w:t>
      </w:r>
      <w:r w:rsidRPr="00FC56F4">
        <w:rPr>
          <w:rStyle w:val="StyleUnderline"/>
        </w:rPr>
        <w:t>laws to be effective without a global solution</w:t>
      </w:r>
      <w:r>
        <w:t xml:space="preserve">. </w:t>
      </w:r>
      <w:r w:rsidRPr="000F0BA9">
        <w:rPr>
          <w:rStyle w:val="StyleUnderline"/>
        </w:rPr>
        <w:t>The United States needs to¶ ratify the CBD so that traditional knowledge is recognized, and individual State¶ sovereignty rights are respected</w:t>
      </w:r>
      <w:r>
        <w:t>. “</w:t>
      </w:r>
      <w:r w:rsidRPr="00FC56F4">
        <w:rPr>
          <w:rStyle w:val="StyleUnderline"/>
        </w:rPr>
        <w:t>Protection of [traditional knowledge] is only effective if it binds industrialized and developing countries</w:t>
      </w:r>
      <w:r>
        <w:t xml:space="preserve"> alike. </w:t>
      </w:r>
      <w:r w:rsidRPr="00FC56F4">
        <w:rPr>
          <w:rStyle w:val="StyleUnderline"/>
        </w:rPr>
        <w:t>This is only possible with</w:t>
      </w:r>
      <w:r>
        <w:t xml:space="preserve"> a </w:t>
      </w:r>
      <w:r w:rsidRPr="00FC56F4">
        <w:rPr>
          <w:rStyle w:val="StyleUnderline"/>
        </w:rPr>
        <w:t>global</w:t>
      </w:r>
      <w:r>
        <w:t xml:space="preserve">-scale </w:t>
      </w:r>
      <w:r w:rsidRPr="00FC56F4">
        <w:rPr>
          <w:rStyle w:val="StyleUnderline"/>
        </w:rPr>
        <w:t>protection. Only</w:t>
      </w:r>
      <w:r>
        <w:t xml:space="preserve"> a paramount level of </w:t>
      </w:r>
      <w:r w:rsidRPr="00FC56F4">
        <w:rPr>
          <w:rStyle w:val="StyleUnderline"/>
        </w:rPr>
        <w:t>international law can</w:t>
      </w:r>
      <w:r w:rsidRPr="006A6126">
        <w:rPr>
          <w:sz w:val="12"/>
        </w:rPr>
        <w:t xml:space="preserve">¶ </w:t>
      </w:r>
      <w:r w:rsidRPr="00FC56F4">
        <w:rPr>
          <w:rStyle w:val="StyleUnderline"/>
        </w:rPr>
        <w:t>safeguard indigenous communities against a violation of their rights by their own¶ governments or by other States</w:t>
      </w:r>
      <w:r>
        <w:t>.”196</w:t>
      </w:r>
    </w:p>
    <w:p w14:paraId="17940CA7" w14:textId="78039215" w:rsidR="00294626" w:rsidRPr="00294626" w:rsidRDefault="00294626" w:rsidP="008A345A">
      <w:r w:rsidRPr="000F0BA9">
        <w:rPr>
          <w:rStyle w:val="StyleUnderline"/>
        </w:rPr>
        <w:t>Ratification of the CBD will provide a</w:t>
      </w:r>
      <w:r>
        <w:t xml:space="preserve"> necessary global </w:t>
      </w:r>
      <w:r w:rsidRPr="000F0BA9">
        <w:rPr>
          <w:rStyle w:val="StyleUnderline"/>
        </w:rPr>
        <w:t>solution so that the¶ same rights are protected by all nations engaging in bioprospecting.</w:t>
      </w:r>
      <w:r>
        <w:t xml:space="preserve"> </w:t>
      </w:r>
      <w:r w:rsidRPr="00D74EB3">
        <w:rPr>
          <w:rStyle w:val="StyleUnderline"/>
        </w:rPr>
        <w:t>Laws in each¶ country can be effective in protecting the traditional knowledge within their own¶ territory but are not effective in controlling the granting of patents outside of their borders</w:t>
      </w:r>
      <w:r>
        <w:t xml:space="preserve">.197 </w:t>
      </w:r>
      <w:r w:rsidRPr="00D74EB3">
        <w:rPr>
          <w:rStyle w:val="StyleUnderline"/>
        </w:rPr>
        <w:t>Regulations that are agreed upon internationally should eventually lead¶ to international recognition of standards to protect traditional knowledge</w:t>
      </w:r>
      <w:r>
        <w:t>.198</w:t>
      </w:r>
    </w:p>
    <w:p w14:paraId="3C54D0F2" w14:textId="46BB76C0" w:rsidR="00386131" w:rsidRDefault="00386131" w:rsidP="00386131">
      <w:pPr>
        <w:pStyle w:val="Heading1"/>
      </w:pPr>
      <w:r>
        <w:lastRenderedPageBreak/>
        <w:t>Off-Case</w:t>
      </w:r>
    </w:p>
    <w:p w14:paraId="1036F2B8" w14:textId="5B80BDBB" w:rsidR="00417F5B" w:rsidRPr="00417F5B" w:rsidRDefault="00417F5B" w:rsidP="00417F5B">
      <w:pPr>
        <w:pStyle w:val="Heading2"/>
      </w:pPr>
      <w:r>
        <w:lastRenderedPageBreak/>
        <w:t>Disads</w:t>
      </w:r>
    </w:p>
    <w:p w14:paraId="3680E1DB" w14:textId="77777777" w:rsidR="00417F5B" w:rsidRDefault="00417F5B" w:rsidP="00417F5B">
      <w:pPr>
        <w:pStyle w:val="Heading3"/>
      </w:pPr>
      <w:r>
        <w:lastRenderedPageBreak/>
        <w:t>Pharma innovation DA</w:t>
      </w:r>
    </w:p>
    <w:p w14:paraId="4F2F8E3E" w14:textId="7FD52C99" w:rsidR="004E5A50" w:rsidRPr="004E5A50" w:rsidRDefault="004E5A50" w:rsidP="004E5A50">
      <w:pPr>
        <w:pStyle w:val="Heading4"/>
      </w:pPr>
      <w:r>
        <w:t>US prioritizes TRIPS style IPR protection over CBD to boost economically critical biotech discoveries.</w:t>
      </w:r>
    </w:p>
    <w:p w14:paraId="76B95B65" w14:textId="77777777" w:rsidR="008728EE" w:rsidRDefault="008728EE" w:rsidP="008728EE">
      <w:r w:rsidRPr="00837EDA">
        <w:rPr>
          <w:rStyle w:val="Style13ptBold"/>
        </w:rPr>
        <w:t xml:space="preserve">Stolfer, JD, 17 </w:t>
      </w:r>
      <w:r>
        <w:rPr>
          <w:rStyle w:val="Style13ptBold"/>
        </w:rPr>
        <w:t xml:space="preserve"> </w:t>
      </w:r>
      <w:r w:rsidRPr="00837EDA">
        <w:t xml:space="preserve">(Emily J., Clevelan-Marshall College of Law, 3-1-2017 “Bioprospecting Legislation in the United States: What We Are Doing, What We Are Not Doing, and What Should We Do Next,”, 65 Clev. St. L. Rev. 101 (2017), </w:t>
      </w:r>
      <w:hyperlink r:id="rId137" w:history="1">
        <w:r w:rsidRPr="00837EDA">
          <w:rPr>
            <w:rStyle w:val="Hyperlink"/>
          </w:rPr>
          <w:t>https://engagedscholarship.csuohio.edu/clevstlrev/vol65/iss1/10</w:t>
        </w:r>
      </w:hyperlink>
      <w:r w:rsidRPr="00837EDA">
        <w:t xml:space="preserve"> Accessed 7/16/24)</w:t>
      </w:r>
    </w:p>
    <w:p w14:paraId="053FAC15" w14:textId="166D0CE4" w:rsidR="008728EE" w:rsidRPr="008728EE" w:rsidRDefault="008728EE" w:rsidP="008728EE">
      <w:r w:rsidRPr="00837EDA">
        <w:t>The U.S. has decided to use TRIPS instead of the CBD because of its focus on</w:t>
      </w:r>
      <w:r>
        <w:t xml:space="preserve"> </w:t>
      </w:r>
      <w:r w:rsidRPr="00837EDA">
        <w:t>the patenting of new biotechnology discoveries.74 The U.S. has many companies that</w:t>
      </w:r>
      <w:r>
        <w:t xml:space="preserve"> </w:t>
      </w:r>
      <w:r w:rsidRPr="00837EDA">
        <w:t>are focused on biotechnologies. The prevalence of biotechnology companies</w:t>
      </w:r>
      <w:r>
        <w:t xml:space="preserve"> </w:t>
      </w:r>
      <w:r w:rsidRPr="00837EDA">
        <w:t xml:space="preserve">strengthens the economy and, therefore, is important to policymakers.75 </w:t>
      </w:r>
      <w:r>
        <w:t>T</w:t>
      </w:r>
      <w:r w:rsidRPr="00837EDA">
        <w:t>RIPS</w:t>
      </w:r>
      <w:r>
        <w:t xml:space="preserve"> </w:t>
      </w:r>
      <w:r w:rsidRPr="00837EDA">
        <w:t>globally recognizes different patents and requires all participating nations to</w:t>
      </w:r>
      <w:r>
        <w:t xml:space="preserve"> </w:t>
      </w:r>
      <w:r w:rsidRPr="00837EDA">
        <w:t>recognize patent rights of genetic and plant resources.76 Primarily, developing</w:t>
      </w:r>
      <w:r>
        <w:t xml:space="preserve"> </w:t>
      </w:r>
      <w:r w:rsidRPr="00837EDA">
        <w:t>countries have attempted to put limits on how material for the patents can be</w:t>
      </w:r>
      <w:r>
        <w:t xml:space="preserve"> </w:t>
      </w:r>
      <w:r w:rsidRPr="00837EDA">
        <w:t>acquired.77</w:t>
      </w:r>
      <w:r>
        <w:t xml:space="preserve">  </w:t>
      </w:r>
      <w:r w:rsidRPr="00837EDA">
        <w:t>However, the U.S. and foreign developing countries do not agree so long</w:t>
      </w:r>
      <w:r>
        <w:t xml:space="preserve"> </w:t>
      </w:r>
      <w:r w:rsidRPr="00837EDA">
        <w:t>as they follow the patent process for the country.78 The U.S. has continued to favor</w:t>
      </w:r>
      <w:r>
        <w:t xml:space="preserve"> </w:t>
      </w:r>
      <w:r w:rsidRPr="00837EDA">
        <w:t>TRIPS due to its prioritization of intellectual property rights.79</w:t>
      </w:r>
      <w:r>
        <w:t xml:space="preserve"> </w:t>
      </w:r>
    </w:p>
    <w:p w14:paraId="1120F137" w14:textId="77777777" w:rsidR="00417F5B" w:rsidRDefault="00417F5B" w:rsidP="00417F5B">
      <w:pPr>
        <w:pStyle w:val="Heading4"/>
      </w:pPr>
      <w:r>
        <w:t>Greater protection for indigenous knowledge raises costs, which can limit drug development.</w:t>
      </w:r>
    </w:p>
    <w:p w14:paraId="37D27F35" w14:textId="77777777" w:rsidR="00417F5B" w:rsidRPr="001E21CF" w:rsidRDefault="00417F5B" w:rsidP="00417F5B">
      <w:pPr>
        <w:rPr>
          <w:rStyle w:val="Style13ptBold"/>
        </w:rPr>
      </w:pPr>
      <w:r w:rsidRPr="001E21CF">
        <w:rPr>
          <w:rStyle w:val="Style13ptBold"/>
        </w:rPr>
        <w:t xml:space="preserve">Reid, </w:t>
      </w:r>
      <w:r>
        <w:rPr>
          <w:rStyle w:val="Style13ptBold"/>
        </w:rPr>
        <w:t>Oklahoma La</w:t>
      </w:r>
      <w:r w:rsidRPr="00567E97">
        <w:rPr>
          <w:rStyle w:val="Style13ptBold"/>
        </w:rPr>
        <w:t>w</w:t>
      </w:r>
      <w:r>
        <w:rPr>
          <w:rStyle w:val="Style13ptBold"/>
        </w:rPr>
        <w:t xml:space="preserve"> Revie</w:t>
      </w:r>
      <w:r w:rsidRPr="00567E97">
        <w:rPr>
          <w:rStyle w:val="Style13ptBold"/>
        </w:rPr>
        <w:t>w</w:t>
      </w:r>
      <w:r>
        <w:rPr>
          <w:rStyle w:val="Style13ptBold"/>
        </w:rPr>
        <w:t xml:space="preserve"> </w:t>
      </w:r>
      <w:r w:rsidRPr="001E21CF">
        <w:rPr>
          <w:rStyle w:val="Style13ptBold"/>
        </w:rPr>
        <w:t>Tech Editor</w:t>
      </w:r>
      <w:r>
        <w:rPr>
          <w:rStyle w:val="Style13ptBold"/>
        </w:rPr>
        <w:t>, 09</w:t>
      </w:r>
    </w:p>
    <w:p w14:paraId="2166DEE2" w14:textId="77777777" w:rsidR="00417F5B" w:rsidRPr="00B85D4C" w:rsidRDefault="00417F5B" w:rsidP="00417F5B">
      <w:r w:rsidRPr="001E21CF">
        <w:t>[John K. Reid, Special Projects/Technology Editor,</w:t>
      </w:r>
      <w:r>
        <w:t xml:space="preserve"> 3</w:t>
      </w:r>
      <w:r w:rsidRPr="00567E97">
        <w:rPr>
          <w:vertAlign w:val="superscript"/>
        </w:rPr>
        <w:t>rd</w:t>
      </w:r>
      <w:r>
        <w:t xml:space="preserve"> year Oklahoma College of La</w:t>
      </w:r>
      <w:r w:rsidRPr="00567E97">
        <w:t>w</w:t>
      </w:r>
      <w:r>
        <w:t xml:space="preserve"> student,</w:t>
      </w:r>
      <w:r w:rsidRPr="001E21CF">
        <w:t xml:space="preserve"> 1-1-2009, American Indian Law Review, Volume 34, Number 1, “Biopiracy: The Struggle for Traditional Knowledge Rights,” </w:t>
      </w:r>
      <w:hyperlink r:id="rId138" w:history="1">
        <w:r w:rsidRPr="001E21CF">
          <w:rPr>
            <w:color w:val="1155CC"/>
            <w:u w:val="single"/>
          </w:rPr>
          <w:t>https://digitalcommons.law.ou.edu/cgi/viewcontent.cgi?article=1121&amp;context=ailr</w:t>
        </w:r>
      </w:hyperlink>
      <w:r w:rsidRPr="001E21CF">
        <w:t>, 6-30-24, EP] </w:t>
      </w:r>
    </w:p>
    <w:p w14:paraId="02815AA6" w14:textId="77777777" w:rsidR="00417F5B" w:rsidRPr="00417F5B" w:rsidRDefault="00417F5B" w:rsidP="00417F5B">
      <w:pPr>
        <w:spacing w:after="0" w:line="240" w:lineRule="auto"/>
        <w:rPr>
          <w:u w:val="single"/>
        </w:rPr>
      </w:pPr>
      <w:r w:rsidRPr="00C35FF8">
        <w:rPr>
          <w:rStyle w:val="StyleUnderline"/>
        </w:rPr>
        <w:t xml:space="preserve">Offering greater protection may force companies to </w:t>
      </w:r>
      <w:r w:rsidRPr="00C35FF8">
        <w:t xml:space="preserve">contract and </w:t>
      </w:r>
      <w:r w:rsidRPr="00C35FF8">
        <w:rPr>
          <w:rStyle w:val="StyleUnderline"/>
        </w:rPr>
        <w:t>give Indigenous peoples further bargaining power during contract negotiations.</w:t>
      </w:r>
      <w:r w:rsidRPr="00C35FF8">
        <w:rPr>
          <w:rFonts w:eastAsia="Times New Roman"/>
          <w:color w:val="000000"/>
        </w:rPr>
        <w:t xml:space="preserve"> </w:t>
      </w:r>
      <w:r w:rsidRPr="00C35FF8">
        <w:rPr>
          <w:rStyle w:val="StyleUnderline"/>
        </w:rPr>
        <w:t>Anything that limits pharma</w:t>
      </w:r>
      <w:r w:rsidRPr="00C35FF8">
        <w:rPr>
          <w:rFonts w:eastAsia="Times New Roman"/>
          <w:color w:val="000000"/>
        </w:rPr>
        <w:t xml:space="preserve">ceutical </w:t>
      </w:r>
      <w:r w:rsidRPr="00C35FF8">
        <w:rPr>
          <w:rStyle w:val="StyleUnderline"/>
        </w:rPr>
        <w:t xml:space="preserve">companies' rights to resources, </w:t>
      </w:r>
      <w:r w:rsidRPr="00C35FF8">
        <w:t>however,</w:t>
      </w:r>
      <w:r w:rsidRPr="00C35FF8">
        <w:rPr>
          <w:rStyle w:val="StyleUnderline"/>
        </w:rPr>
        <w:t xml:space="preserve"> has</w:t>
      </w:r>
      <w:r w:rsidRPr="00C35FF8">
        <w:t xml:space="preserve"> the</w:t>
      </w:r>
      <w:r w:rsidRPr="00C35FF8">
        <w:rPr>
          <w:rStyle w:val="StyleUnderline"/>
        </w:rPr>
        <w:t xml:space="preserve"> potential to limit drug development.</w:t>
      </w:r>
      <w:r w:rsidRPr="00C35FF8">
        <w:rPr>
          <w:rFonts w:eastAsia="Times New Roman"/>
          <w:color w:val="000000"/>
        </w:rPr>
        <w:t xml:space="preserve"> With past contracts, availability of resources did not always mean results. Merck's contract with Costa Rica did not yield any new drugs. Shaman's contracts did yield a few medical developments, but they did so at such a cost that Shaman ended up in bankruptcy. </w:t>
      </w:r>
      <w:r w:rsidRPr="00C35FF8">
        <w:rPr>
          <w:rStyle w:val="StyleUnderline"/>
        </w:rPr>
        <w:t>The more control indigenous peoples have over these resources, the more expensive access to them will become, leading to a decrease in development. </w:t>
      </w:r>
    </w:p>
    <w:p w14:paraId="377F3DEA" w14:textId="77777777" w:rsidR="00417F5B" w:rsidRDefault="00417F5B" w:rsidP="00417F5B">
      <w:pPr>
        <w:pStyle w:val="Heading4"/>
      </w:pPr>
      <w:r>
        <w:t>Traditional knowledge resources key to pharma</w:t>
      </w:r>
    </w:p>
    <w:p w14:paraId="277708E9" w14:textId="77777777" w:rsidR="00417F5B" w:rsidRDefault="00417F5B" w:rsidP="00417F5B">
      <w:pPr>
        <w:rPr>
          <w:rStyle w:val="Style13ptBold"/>
        </w:rPr>
      </w:pPr>
      <w:r>
        <w:rPr>
          <w:rStyle w:val="Style13ptBold"/>
        </w:rPr>
        <w:t>Gebru, University of Houston Law Center Assistant Professor of Law, ‘19</w:t>
      </w:r>
    </w:p>
    <w:p w14:paraId="1C9DA764" w14:textId="77777777" w:rsidR="00417F5B" w:rsidRPr="00E672A3" w:rsidRDefault="00417F5B" w:rsidP="00417F5B">
      <w:r>
        <w:t xml:space="preserve">[Aman, University of Houston law center member of the institute for intellectual property and information law, June 30 2019, Denver Law Review, “PATENTS, DISCLOSURE, AND BIOPIRACY”, </w:t>
      </w:r>
      <w:r w:rsidRPr="00B35B74">
        <w:t>https://papers.ssrn.com/sol3/papers.cfm?abstract_id=3188311</w:t>
      </w:r>
      <w:r w:rsidRPr="00A71A34">
        <w:rPr>
          <w:color w:val="000000" w:themeColor="text1"/>
        </w:rPr>
        <w:t>,</w:t>
      </w:r>
      <w:r>
        <w:t xml:space="preserve"> Accessed July 02 2024, AMH]</w:t>
      </w:r>
    </w:p>
    <w:p w14:paraId="672B6B83" w14:textId="77777777" w:rsidR="00417F5B" w:rsidRDefault="00417F5B" w:rsidP="00417F5B">
      <w:r>
        <w:t xml:space="preserve">A. </w:t>
      </w:r>
      <w:r w:rsidRPr="008C5967">
        <w:rPr>
          <w:u w:val="single"/>
        </w:rPr>
        <w:t>The Value &amp; Loss of TK Resources</w:t>
      </w:r>
      <w:r>
        <w:t>92</w:t>
      </w:r>
    </w:p>
    <w:p w14:paraId="07C865AC" w14:textId="77777777" w:rsidR="00417F5B" w:rsidRDefault="00417F5B" w:rsidP="00417F5B">
      <w:r w:rsidRPr="008C5967">
        <w:rPr>
          <w:u w:val="single"/>
        </w:rPr>
        <w:t>The relationship between the requirement and the use of TK resources can be explained through the example of modern drug discovery</w:t>
      </w:r>
      <w:r>
        <w:rPr>
          <w:u w:val="single"/>
        </w:rPr>
        <w:t xml:space="preserve"> </w:t>
      </w:r>
      <w:r w:rsidRPr="008C5967">
        <w:rPr>
          <w:u w:val="single"/>
        </w:rPr>
        <w:t>and development</w:t>
      </w:r>
      <w:r>
        <w:t>. Although the example of TK use in the biopharmaceutical field is used as an example throughout this Article, one can imagine the multiple areas of modern research and development that could benefit from the use of TK.93</w:t>
      </w:r>
    </w:p>
    <w:p w14:paraId="2DF12C3C" w14:textId="77777777" w:rsidR="00417F5B" w:rsidRDefault="00417F5B" w:rsidP="00417F5B">
      <w:r w:rsidRPr="008C5967">
        <w:rPr>
          <w:u w:val="single"/>
        </w:rPr>
        <w:lastRenderedPageBreak/>
        <w:t>It is no secret that research and development takes considerable time</w:t>
      </w:r>
      <w:r>
        <w:rPr>
          <w:u w:val="single"/>
        </w:rPr>
        <w:t xml:space="preserve"> </w:t>
      </w:r>
      <w:r w:rsidRPr="008C5967">
        <w:rPr>
          <w:u w:val="single"/>
        </w:rPr>
        <w:t>and resources in the biotechnology and pharmaceutical</w:t>
      </w:r>
      <w:r>
        <w:t xml:space="preserve"> (hereafter biopharmaceutical) </w:t>
      </w:r>
      <w:r w:rsidRPr="008C5967">
        <w:rPr>
          <w:u w:val="single"/>
        </w:rPr>
        <w:t>industries.</w:t>
      </w:r>
      <w:r>
        <w:t xml:space="preserve"> For instance, by one estimate, the out-of-pocket preapproval cost of the development of a drug to the point of marketing is around $802 million.94 And the average time from human testing to post-regulatory approval is estimated to be over nine years.95 </w:t>
      </w:r>
      <w:r w:rsidRPr="008C5967">
        <w:rPr>
          <w:u w:val="single"/>
        </w:rPr>
        <w:t>One approach that biopharmaceutical firms have adopted to reduce this cost is</w:t>
      </w:r>
      <w:r>
        <w:rPr>
          <w:u w:val="single"/>
        </w:rPr>
        <w:t xml:space="preserve"> </w:t>
      </w:r>
      <w:r w:rsidRPr="008C5967">
        <w:rPr>
          <w:u w:val="single"/>
        </w:rPr>
        <w:t>“ethnopharmacology” or “ethnomedicine,” which is the use of TK in the search of resources with medicinal value</w:t>
      </w:r>
      <w:r>
        <w:t>.96 Empirical research has proved that ethnopharmacology has reduced the time and cost of developing biopharmaceutical products.97 One of the key benefits of using TK resources is in increasing the efficiency of initial screening of biodiversity candidates for further examination. For instance, in one study, the chances of getting a preliminary hit98 in plant screening increased from 6% without the use of TK to 25% with the use of TK.99 Additional research indicated that the use of TK increased the efficiency of screening plants in the development of a cure for HIV/AIDS.100 While some claims of traditional medicines have had questionable efficacy,101 the empirical evidence points to the significant potential that TK resources have as an input for modern industries. The trial and error from the centuries-old use of biodiversity resources by communities has been serving as a diverse pool upon which biopharmaceutical firms build to develop modern drugs.</w:t>
      </w:r>
    </w:p>
    <w:p w14:paraId="183ACED8" w14:textId="77777777" w:rsidR="00417F5B" w:rsidRDefault="00417F5B" w:rsidP="00417F5B">
      <w:r w:rsidRPr="002D3893">
        <w:rPr>
          <w:u w:val="single"/>
        </w:rPr>
        <w:t>Despite the value of biodiversity and TK resources, they increasingly</w:t>
      </w:r>
      <w:r>
        <w:rPr>
          <w:u w:val="single"/>
        </w:rPr>
        <w:t xml:space="preserve"> </w:t>
      </w:r>
      <w:r w:rsidRPr="002D3893">
        <w:rPr>
          <w:u w:val="single"/>
        </w:rPr>
        <w:t>face an alarming rate of loss</w:t>
      </w:r>
      <w:r>
        <w:t xml:space="preserve">.102 </w:t>
      </w:r>
      <w:r w:rsidRPr="002D3893">
        <w:rPr>
          <w:u w:val="single"/>
        </w:rPr>
        <w:t>Conservationists have been warning of the</w:t>
      </w:r>
      <w:r>
        <w:rPr>
          <w:u w:val="single"/>
        </w:rPr>
        <w:t xml:space="preserve"> </w:t>
      </w:r>
      <w:r w:rsidRPr="002D3893">
        <w:rPr>
          <w:u w:val="single"/>
        </w:rPr>
        <w:t>high rate of biodiversity loss since the later decades of the twentieth century</w:t>
      </w:r>
      <w:r>
        <w:t xml:space="preserve">.103 Caused by human activity such as changes in land use, pollution, climate change, and invasion of invasive species, the loss of biodiversity has been estimated to be 100–1000 times the rate it would be without human interference.104 For example, the normal rate of biodiversity loss used to be in the range of “1–10 species per million per year,” but in recent years that number has risen to “hundreds or low thousands per million per year.”105 Researchers have calculated the annual loss from ecosystem services to be around $250 billion.106 To save this valuable resource from disappearing, world leaders worked towards the signing of the Convention on Biological Diversity in 1992.107 </w:t>
      </w:r>
      <w:r w:rsidRPr="00856C4D">
        <w:rPr>
          <w:u w:val="single"/>
        </w:rPr>
        <w:t>Two of the key contributions of the</w:t>
      </w:r>
      <w:r>
        <w:rPr>
          <w:u w:val="single"/>
        </w:rPr>
        <w:t xml:space="preserve"> </w:t>
      </w:r>
      <w:r w:rsidRPr="00856C4D">
        <w:rPr>
          <w:u w:val="single"/>
        </w:rPr>
        <w:t>Convention to our current purposes were: (1) the recognition that source</w:t>
      </w:r>
      <w:r>
        <w:rPr>
          <w:u w:val="single"/>
        </w:rPr>
        <w:t xml:space="preserve"> </w:t>
      </w:r>
      <w:r w:rsidRPr="00856C4D">
        <w:rPr>
          <w:u w:val="single"/>
        </w:rPr>
        <w:t>countries have sovereign rights in their biodiversity resources;108 and (2)</w:t>
      </w:r>
      <w:r>
        <w:rPr>
          <w:u w:val="single"/>
        </w:rPr>
        <w:t xml:space="preserve"> </w:t>
      </w:r>
      <w:r w:rsidRPr="00856C4D">
        <w:rPr>
          <w:u w:val="single"/>
        </w:rPr>
        <w:t>the recognition that indigenous peoples and local communities should equitably benefit from the innovations arising out of TK resources.</w:t>
      </w:r>
      <w:r>
        <w:t>109</w:t>
      </w:r>
    </w:p>
    <w:p w14:paraId="231DEE2A" w14:textId="77777777" w:rsidR="00417F5B" w:rsidRPr="00417F5B" w:rsidRDefault="00417F5B" w:rsidP="00417F5B">
      <w:pPr>
        <w:rPr>
          <w:u w:val="single"/>
        </w:rPr>
      </w:pPr>
      <w:r w:rsidRPr="00856C4D">
        <w:rPr>
          <w:u w:val="single"/>
        </w:rPr>
        <w:t>In addition to the inherent harm caused by the loss of biodiversity,</w:t>
      </w:r>
      <w:r>
        <w:rPr>
          <w:u w:val="single"/>
        </w:rPr>
        <w:t xml:space="preserve"> </w:t>
      </w:r>
      <w:r w:rsidRPr="00856C4D">
        <w:rPr>
          <w:u w:val="single"/>
        </w:rPr>
        <w:t>this alarming rate of loss impacts the sustainability of innovation in the</w:t>
      </w:r>
      <w:r>
        <w:rPr>
          <w:u w:val="single"/>
        </w:rPr>
        <w:t xml:space="preserve"> </w:t>
      </w:r>
      <w:r w:rsidRPr="00856C4D">
        <w:rPr>
          <w:u w:val="single"/>
        </w:rPr>
        <w:t>bioprospecting industry. Because only a small portion of the world’s biodiversity has been scientifically studied</w:t>
      </w:r>
      <w:r>
        <w:t>,110</w:t>
      </w:r>
      <w:r w:rsidRPr="00856C4D">
        <w:rPr>
          <w:u w:val="single"/>
        </w:rPr>
        <w:t xml:space="preserve"> the high rate of loss means inventors </w:t>
      </w:r>
      <w:r>
        <w:t xml:space="preserve">(and by implication, the public) </w:t>
      </w:r>
      <w:r w:rsidRPr="00856C4D">
        <w:rPr>
          <w:u w:val="single"/>
        </w:rPr>
        <w:t>miss out on the development of</w:t>
      </w:r>
      <w:r>
        <w:rPr>
          <w:u w:val="single"/>
        </w:rPr>
        <w:t xml:space="preserve"> </w:t>
      </w:r>
      <w:r w:rsidRPr="00856C4D">
        <w:rPr>
          <w:u w:val="single"/>
        </w:rPr>
        <w:t xml:space="preserve">products with potential to enhance welfare. </w:t>
      </w:r>
    </w:p>
    <w:p w14:paraId="4E4695DA" w14:textId="77777777" w:rsidR="00417F5B" w:rsidRDefault="00417F5B" w:rsidP="00417F5B">
      <w:pPr>
        <w:pStyle w:val="Heading4"/>
      </w:pPr>
      <w:r>
        <w:t>Bioprospecting good – Allows for innovation, breaks down the North South divide, preserves BioD .</w:t>
      </w:r>
    </w:p>
    <w:p w14:paraId="04EFA8D0" w14:textId="77777777" w:rsidR="00417F5B" w:rsidRDefault="00417F5B" w:rsidP="00417F5B">
      <w:pPr>
        <w:rPr>
          <w:rStyle w:val="Style13ptBold"/>
        </w:rPr>
      </w:pPr>
      <w:r>
        <w:rPr>
          <w:rStyle w:val="Style13ptBold"/>
        </w:rPr>
        <w:t>Warner, Indiana University School of Law, JD, Summer 2006</w:t>
      </w:r>
    </w:p>
    <w:p w14:paraId="792BD427" w14:textId="77777777" w:rsidR="00417F5B" w:rsidRPr="0074707C" w:rsidRDefault="00417F5B" w:rsidP="00417F5B">
      <w:r w:rsidRPr="0074707C">
        <w:t xml:space="preserve">[Jonathan B. Warner, University of Indiana School of Law, “Using Global Themes to Reframe the Bioprospecting Debate, </w:t>
      </w:r>
      <w:hyperlink r:id="rId139" w:history="1">
        <w:r w:rsidRPr="0074707C">
          <w:rPr>
            <w:rStyle w:val="Hyperlink"/>
          </w:rPr>
          <w:t>https://www.repository.law.indiana.edu/cgi/viewcontent.cgi?article=1340&amp;context=ijgls</w:t>
        </w:r>
      </w:hyperlink>
      <w:r w:rsidRPr="0074707C">
        <w:t xml:space="preserve"> DOA 7/2/24, MP]</w:t>
      </w:r>
    </w:p>
    <w:p w14:paraId="2176DCE6" w14:textId="77777777" w:rsidR="00417F5B" w:rsidRDefault="00417F5B" w:rsidP="00417F5B">
      <w:pPr>
        <w:spacing w:line="240" w:lineRule="auto"/>
      </w:pPr>
      <w:r>
        <w:lastRenderedPageBreak/>
        <w:t xml:space="preserve">Despite the serious concerns of neocolonialism and loss of biodiversity, </w:t>
      </w:r>
      <w:r w:rsidRPr="004B5CE1">
        <w:rPr>
          <w:u w:val="single"/>
        </w:rPr>
        <w:t>there</w:t>
      </w:r>
      <w:r>
        <w:t xml:space="preserve"> also </w:t>
      </w:r>
      <w:r w:rsidRPr="004B5CE1">
        <w:rPr>
          <w:u w:val="single"/>
        </w:rPr>
        <w:t>may be significant positive effects of bioprospecting</w:t>
      </w:r>
      <w:r>
        <w:t xml:space="preserve">." </w:t>
      </w:r>
      <w:r w:rsidRPr="004B5CE1">
        <w:rPr>
          <w:u w:val="single"/>
        </w:rPr>
        <w:t>Bioprospecting allows those who are in the best</w:t>
      </w:r>
      <w:r>
        <w:t xml:space="preserve"> economic </w:t>
      </w:r>
      <w:r w:rsidRPr="004B5CE1">
        <w:rPr>
          <w:u w:val="single"/>
        </w:rPr>
        <w:t>position to disseminate valuable information</w:t>
      </w:r>
      <w:r>
        <w:t xml:space="preserve"> to do so uninhibited.59 For example, as many as </w:t>
      </w:r>
      <w:r w:rsidRPr="004B5CE1">
        <w:rPr>
          <w:u w:val="single"/>
        </w:rPr>
        <w:t>four-fifths of all drugs have their basis in natural plant resources</w:t>
      </w:r>
      <w:r>
        <w:t xml:space="preserve">.6 " Hence, this use of </w:t>
      </w:r>
      <w:r w:rsidRPr="004B5CE1">
        <w:rPr>
          <w:u w:val="single"/>
        </w:rPr>
        <w:t xml:space="preserve">broad </w:t>
      </w:r>
      <w:r>
        <w:t xml:space="preserve">intellectual </w:t>
      </w:r>
      <w:r w:rsidRPr="004B5CE1">
        <w:rPr>
          <w:u w:val="single"/>
        </w:rPr>
        <w:t>p</w:t>
      </w:r>
      <w:r>
        <w:t xml:space="preserve">roperty protection </w:t>
      </w:r>
      <w:r w:rsidRPr="004B5CE1">
        <w:rPr>
          <w:u w:val="single"/>
        </w:rPr>
        <w:t>may increase the likelihood of finding and distributing medicinal cures.</w:t>
      </w:r>
      <w:r>
        <w:t xml:space="preserve">61 </w:t>
      </w:r>
      <w:r w:rsidRPr="004B5CE1">
        <w:rPr>
          <w:u w:val="single"/>
        </w:rPr>
        <w:t>Such cures could</w:t>
      </w:r>
      <w:r>
        <w:t xml:space="preserve"> especially </w:t>
      </w:r>
      <w:r w:rsidRPr="004B5CE1">
        <w:rPr>
          <w:u w:val="single"/>
        </w:rPr>
        <w:t>improve quality of life for indigenous persons</w:t>
      </w:r>
      <w:r>
        <w:t xml:space="preserve">.6 2 In addition, it can be argued that </w:t>
      </w:r>
      <w:r w:rsidRPr="00360B4C">
        <w:rPr>
          <w:u w:val="single"/>
        </w:rPr>
        <w:t>bioprospecting breaks down the North South divide</w:t>
      </w:r>
      <w:r>
        <w:t xml:space="preserve">, which tends to separate developed and undeveloped countries, and </w:t>
      </w:r>
      <w:r w:rsidRPr="00360B4C">
        <w:rPr>
          <w:u w:val="single"/>
        </w:rPr>
        <w:t>establishes incentives to preserve the world's biodiversity.</w:t>
      </w:r>
      <w:r>
        <w:t xml:space="preserve"> Bioprospecting </w:t>
      </w:r>
      <w:r w:rsidRPr="00360B4C">
        <w:rPr>
          <w:u w:val="single"/>
        </w:rPr>
        <w:t>creates economic incentives for</w:t>
      </w:r>
      <w:r>
        <w:t xml:space="preserve"> large and wealthy </w:t>
      </w:r>
      <w:r w:rsidRPr="00360B4C">
        <w:rPr>
          <w:u w:val="single"/>
        </w:rPr>
        <w:t>businesses to invest in protecting</w:t>
      </w:r>
      <w:r>
        <w:t xml:space="preserve"> the world's </w:t>
      </w:r>
      <w:r w:rsidRPr="00360B4C">
        <w:rPr>
          <w:u w:val="single"/>
        </w:rPr>
        <w:t>biod</w:t>
      </w:r>
      <w:r>
        <w:t xml:space="preserve">iversity to assure that valuable resources are not lost.63 Further, knowing that </w:t>
      </w:r>
      <w:r w:rsidRPr="00360B4C">
        <w:rPr>
          <w:u w:val="single"/>
        </w:rPr>
        <w:t>bioresources</w:t>
      </w:r>
      <w:r>
        <w:t xml:space="preserve"> in themselves </w:t>
      </w:r>
      <w:r w:rsidRPr="00360B4C">
        <w:rPr>
          <w:u w:val="single"/>
        </w:rPr>
        <w:t>may be valuable to developed nations</w:t>
      </w:r>
      <w:r>
        <w:t>, southern nations may be able to establish a system of protection for domestic resources.6 This system of protection could dramatically increase southern bargaining power and help dissolve the North-South divide.</w:t>
      </w:r>
    </w:p>
    <w:p w14:paraId="68051947" w14:textId="77777777" w:rsidR="00417F5B" w:rsidRPr="00003789" w:rsidRDefault="00417F5B" w:rsidP="00417F5B">
      <w:pPr>
        <w:pStyle w:val="Heading4"/>
        <w:rPr>
          <w:rFonts w:ascii="Segoe UI" w:hAnsi="Segoe UI" w:cs="Segoe UI"/>
          <w:sz w:val="18"/>
          <w:szCs w:val="18"/>
        </w:rPr>
      </w:pPr>
      <w:r w:rsidRPr="00003789">
        <w:t>Traditional knowledge is what’s holding the United States’ pharmaceutical industry up </w:t>
      </w:r>
    </w:p>
    <w:p w14:paraId="26A79BB3" w14:textId="77777777" w:rsidR="00417F5B" w:rsidRPr="00417F5B" w:rsidRDefault="00417F5B" w:rsidP="00417F5B">
      <w:pPr>
        <w:textAlignment w:val="baseline"/>
        <w:rPr>
          <w:rStyle w:val="Style13ptBold"/>
        </w:rPr>
      </w:pPr>
      <w:r w:rsidRPr="00417F5B">
        <w:rPr>
          <w:rStyle w:val="Style13ptBold"/>
        </w:rPr>
        <w:t>Soto, Drake Law School, Drake Journal of Agricultural Law, research editor, 23’ </w:t>
      </w:r>
    </w:p>
    <w:p w14:paraId="070CF2E1" w14:textId="77777777" w:rsidR="00417F5B" w:rsidRPr="00003789" w:rsidRDefault="00417F5B" w:rsidP="00417F5B">
      <w:pPr>
        <w:textAlignment w:val="baseline"/>
        <w:rPr>
          <w:rFonts w:ascii="Segoe UI" w:eastAsia="Times New Roman" w:hAnsi="Segoe UI" w:cs="Segoe UI"/>
          <w:sz w:val="18"/>
          <w:szCs w:val="18"/>
        </w:rPr>
      </w:pPr>
      <w:r w:rsidRPr="00003789">
        <w:rPr>
          <w:rFonts w:eastAsiaTheme="majorEastAsia"/>
          <w:color w:val="000000"/>
        </w:rPr>
        <w:t>[Gloria, 3/21/2023, Drake University Law School, “PIRACY BY PATENTS: HOW UNITED STATES PATENT LAW ENABLES BIOPIRACY”,</w:t>
      </w:r>
      <w:r w:rsidRPr="00003789">
        <w:rPr>
          <w:rFonts w:eastAsiaTheme="majorEastAsia"/>
        </w:rPr>
        <w:t xml:space="preserve"> </w:t>
      </w:r>
      <w:r w:rsidRPr="00813526">
        <w:rPr>
          <w:rFonts w:eastAsiaTheme="majorEastAsia"/>
          <w:color w:val="000000"/>
        </w:rPr>
        <w:t>https://aglawjournal.wp.drake.edu/wp-content/uploads/sites/66/2023/03/Soto-Ready-for-Publish.pdf</w:t>
      </w:r>
      <w:r>
        <w:rPr>
          <w:rFonts w:eastAsiaTheme="majorEastAsia"/>
          <w:color w:val="000000"/>
        </w:rPr>
        <w:t xml:space="preserve"> </w:t>
      </w:r>
      <w:r w:rsidRPr="00003789">
        <w:rPr>
          <w:rFonts w:eastAsiaTheme="majorEastAsia"/>
          <w:color w:val="000000"/>
        </w:rPr>
        <w:t>,</w:t>
      </w:r>
      <w:r>
        <w:rPr>
          <w:rFonts w:eastAsiaTheme="majorEastAsia"/>
          <w:color w:val="000000"/>
        </w:rPr>
        <w:t xml:space="preserve"> </w:t>
      </w:r>
      <w:r w:rsidRPr="00003789">
        <w:rPr>
          <w:rFonts w:eastAsiaTheme="majorEastAsia"/>
          <w:color w:val="000000"/>
        </w:rPr>
        <w:t>6/27/24, LHG] </w:t>
      </w:r>
    </w:p>
    <w:p w14:paraId="16CE54D8" w14:textId="77777777" w:rsidR="00417F5B" w:rsidRPr="00003789" w:rsidRDefault="00417F5B" w:rsidP="00417F5B">
      <w:pPr>
        <w:textAlignment w:val="baseline"/>
        <w:rPr>
          <w:rFonts w:ascii="Segoe UI" w:eastAsia="Times New Roman" w:hAnsi="Segoe UI" w:cs="Segoe UI"/>
          <w:sz w:val="18"/>
          <w:szCs w:val="18"/>
        </w:rPr>
      </w:pPr>
      <w:r w:rsidRPr="00003789">
        <w:rPr>
          <w:rFonts w:eastAsiaTheme="majorEastAsia"/>
        </w:rPr>
        <w:t xml:space="preserve">The </w:t>
      </w:r>
      <w:r w:rsidRPr="00003789">
        <w:rPr>
          <w:rFonts w:eastAsiaTheme="majorEastAsia"/>
          <w:u w:val="single"/>
        </w:rPr>
        <w:t>biopharmaceutical companies earn billions in annual profits from their</w:t>
      </w:r>
      <w:r>
        <w:rPr>
          <w:rFonts w:eastAsiaTheme="majorEastAsia"/>
        </w:rPr>
        <w:t xml:space="preserve"> </w:t>
      </w:r>
      <w:r w:rsidRPr="00003789">
        <w:rPr>
          <w:rFonts w:eastAsiaTheme="majorEastAsia"/>
          <w:u w:val="single"/>
        </w:rPr>
        <w:t>protected invention while the people who provided the traditional knowledge on</w:t>
      </w:r>
      <w:r>
        <w:rPr>
          <w:rFonts w:eastAsiaTheme="majorEastAsia"/>
        </w:rPr>
        <w:t xml:space="preserve"> </w:t>
      </w:r>
      <w:r w:rsidRPr="00003789">
        <w:rPr>
          <w:rFonts w:eastAsiaTheme="majorEastAsia"/>
          <w:u w:val="single"/>
        </w:rPr>
        <w:t>which that research is based, receive no compensation</w:t>
      </w:r>
      <w:r w:rsidRPr="00003789">
        <w:rPr>
          <w:rFonts w:eastAsiaTheme="majorEastAsia"/>
        </w:rPr>
        <w:t xml:space="preserve">.9 The </w:t>
      </w:r>
      <w:r w:rsidRPr="00003789">
        <w:rPr>
          <w:rFonts w:eastAsiaTheme="majorEastAsia"/>
          <w:u w:val="single"/>
        </w:rPr>
        <w:t>knowledge provided</w:t>
      </w:r>
      <w:r>
        <w:rPr>
          <w:rFonts w:eastAsiaTheme="majorEastAsia"/>
        </w:rPr>
        <w:t xml:space="preserve"> </w:t>
      </w:r>
      <w:r w:rsidRPr="00003789">
        <w:rPr>
          <w:rFonts w:eastAsiaTheme="majorEastAsia"/>
          <w:u w:val="single"/>
        </w:rPr>
        <w:t>by indigenous people and local communities are considered to be part of the public</w:t>
      </w:r>
      <w:r>
        <w:rPr>
          <w:rFonts w:eastAsiaTheme="majorEastAsia"/>
        </w:rPr>
        <w:t xml:space="preserve"> </w:t>
      </w:r>
      <w:r w:rsidRPr="00003789">
        <w:rPr>
          <w:rFonts w:eastAsiaTheme="majorEastAsia"/>
          <w:u w:val="single"/>
        </w:rPr>
        <w:t>domain because it was developed over generations</w:t>
      </w:r>
      <w:r w:rsidRPr="00003789">
        <w:rPr>
          <w:rFonts w:eastAsiaTheme="majorEastAsia"/>
        </w:rPr>
        <w:t xml:space="preserve">.10 This means </w:t>
      </w:r>
      <w:r w:rsidRPr="00003789">
        <w:rPr>
          <w:rFonts w:eastAsiaTheme="majorEastAsia"/>
          <w:u w:val="single"/>
        </w:rPr>
        <w:t>inventors can use</w:t>
      </w:r>
      <w:r>
        <w:rPr>
          <w:rFonts w:eastAsiaTheme="majorEastAsia"/>
        </w:rPr>
        <w:t xml:space="preserve"> </w:t>
      </w:r>
      <w:r w:rsidRPr="00003789">
        <w:rPr>
          <w:rFonts w:eastAsiaTheme="majorEastAsia"/>
          <w:u w:val="single"/>
        </w:rPr>
        <w:t>the traditional knowledge without any legal requirement to provide attribution or</w:t>
      </w:r>
      <w:r>
        <w:rPr>
          <w:rFonts w:eastAsiaTheme="majorEastAsia"/>
        </w:rPr>
        <w:t xml:space="preserve"> </w:t>
      </w:r>
      <w:r w:rsidRPr="00003789">
        <w:rPr>
          <w:rFonts w:eastAsiaTheme="majorEastAsia"/>
          <w:u w:val="single"/>
        </w:rPr>
        <w:t>benefits to the source communities.</w:t>
      </w:r>
      <w:r w:rsidRPr="00003789">
        <w:rPr>
          <w:rFonts w:eastAsiaTheme="majorEastAsia"/>
        </w:rPr>
        <w:t>11 </w:t>
      </w:r>
    </w:p>
    <w:p w14:paraId="0499914E" w14:textId="77777777" w:rsidR="00417F5B" w:rsidRPr="00417F5B" w:rsidRDefault="00417F5B" w:rsidP="00417F5B">
      <w:pPr>
        <w:textAlignment w:val="baseline"/>
        <w:rPr>
          <w:rFonts w:eastAsiaTheme="majorEastAsia"/>
        </w:rPr>
      </w:pPr>
      <w:r w:rsidRPr="00003789">
        <w:rPr>
          <w:rFonts w:eastAsiaTheme="majorEastAsia"/>
        </w:rPr>
        <w:t xml:space="preserve">As the </w:t>
      </w:r>
      <w:r w:rsidRPr="00003789">
        <w:rPr>
          <w:rFonts w:eastAsiaTheme="majorEastAsia"/>
          <w:u w:val="single"/>
        </w:rPr>
        <w:t>demand</w:t>
      </w:r>
      <w:r w:rsidRPr="00003789">
        <w:rPr>
          <w:rFonts w:eastAsiaTheme="majorEastAsia"/>
        </w:rPr>
        <w:t xml:space="preserve"> for these </w:t>
      </w:r>
      <w:r w:rsidRPr="00003789">
        <w:rPr>
          <w:rFonts w:eastAsiaTheme="majorEastAsia"/>
          <w:u w:val="single"/>
        </w:rPr>
        <w:t>resources has increased</w:t>
      </w:r>
      <w:r w:rsidRPr="00003789">
        <w:rPr>
          <w:rFonts w:eastAsiaTheme="majorEastAsia"/>
        </w:rPr>
        <w:t>, other countries have taken</w:t>
      </w:r>
      <w:r>
        <w:rPr>
          <w:rFonts w:eastAsiaTheme="majorEastAsia"/>
        </w:rPr>
        <w:t xml:space="preserve"> </w:t>
      </w:r>
      <w:r w:rsidRPr="00003789">
        <w:rPr>
          <w:rFonts w:eastAsiaTheme="majorEastAsia"/>
        </w:rPr>
        <w:t xml:space="preserve">measures to </w:t>
      </w:r>
      <w:r w:rsidRPr="00003789">
        <w:rPr>
          <w:rFonts w:eastAsiaTheme="majorEastAsia"/>
          <w:u w:val="single"/>
        </w:rPr>
        <w:t>protect the traditional knowledge</w:t>
      </w:r>
      <w:r w:rsidRPr="00003789">
        <w:rPr>
          <w:rFonts w:eastAsiaTheme="majorEastAsia"/>
        </w:rPr>
        <w:t xml:space="preserve"> and </w:t>
      </w:r>
      <w:r w:rsidRPr="00003789">
        <w:rPr>
          <w:rFonts w:eastAsiaTheme="majorEastAsia"/>
          <w:u w:val="single"/>
        </w:rPr>
        <w:t>resources</w:t>
      </w:r>
      <w:r w:rsidRPr="00003789">
        <w:rPr>
          <w:rFonts w:eastAsiaTheme="majorEastAsia"/>
        </w:rPr>
        <w:t xml:space="preserve"> of their </w:t>
      </w:r>
      <w:r w:rsidRPr="00003789">
        <w:rPr>
          <w:rFonts w:eastAsiaTheme="majorEastAsia"/>
          <w:u w:val="single"/>
        </w:rPr>
        <w:t>indigenous</w:t>
      </w:r>
      <w:r>
        <w:rPr>
          <w:rFonts w:eastAsiaTheme="majorEastAsia"/>
        </w:rPr>
        <w:t xml:space="preserve"> </w:t>
      </w:r>
      <w:r w:rsidRPr="00003789">
        <w:rPr>
          <w:rFonts w:eastAsiaTheme="majorEastAsia"/>
          <w:u w:val="single"/>
        </w:rPr>
        <w:t>groups and local communities</w:t>
      </w:r>
      <w:r w:rsidRPr="00003789">
        <w:rPr>
          <w:rFonts w:eastAsiaTheme="majorEastAsia"/>
        </w:rPr>
        <w:t xml:space="preserve">.12 This has led to a </w:t>
      </w:r>
      <w:r w:rsidRPr="00003789">
        <w:rPr>
          <w:rFonts w:eastAsiaTheme="majorEastAsia"/>
          <w:u w:val="single"/>
        </w:rPr>
        <w:t>protectionist trend which effectively protects indigenous groups from exploitation</w:t>
      </w:r>
      <w:r w:rsidRPr="00003789">
        <w:rPr>
          <w:rFonts w:eastAsiaTheme="majorEastAsia"/>
        </w:rPr>
        <w:t xml:space="preserve">, </w:t>
      </w:r>
      <w:r w:rsidRPr="00003789">
        <w:rPr>
          <w:rFonts w:eastAsiaTheme="majorEastAsia"/>
          <w:u w:val="single"/>
        </w:rPr>
        <w:t>but slows the innovation of</w:t>
      </w:r>
      <w:r>
        <w:rPr>
          <w:rFonts w:eastAsiaTheme="majorEastAsia"/>
        </w:rPr>
        <w:t xml:space="preserve"> </w:t>
      </w:r>
      <w:r w:rsidRPr="00003789">
        <w:rPr>
          <w:rFonts w:eastAsiaTheme="majorEastAsia"/>
          <w:u w:val="single"/>
        </w:rPr>
        <w:t>new drugs by foreign companies</w:t>
      </w:r>
      <w:r w:rsidRPr="00003789">
        <w:rPr>
          <w:rFonts w:eastAsiaTheme="majorEastAsia"/>
        </w:rPr>
        <w:t xml:space="preserve">.13 </w:t>
      </w:r>
      <w:r w:rsidRPr="00003789">
        <w:rPr>
          <w:rFonts w:eastAsiaTheme="majorEastAsia"/>
          <w:u w:val="single"/>
        </w:rPr>
        <w:t>American biopharmaceutical companies bene-</w:t>
      </w:r>
      <w:r>
        <w:rPr>
          <w:rFonts w:eastAsiaTheme="majorEastAsia"/>
        </w:rPr>
        <w:t xml:space="preserve"> </w:t>
      </w:r>
      <w:r w:rsidRPr="00003789">
        <w:rPr>
          <w:rFonts w:eastAsiaTheme="majorEastAsia"/>
          <w:u w:val="single"/>
        </w:rPr>
        <w:t>fit from using traditional knowledge, and society benefits from access to new</w:t>
      </w:r>
      <w:r>
        <w:rPr>
          <w:rFonts w:eastAsiaTheme="majorEastAsia"/>
        </w:rPr>
        <w:t xml:space="preserve"> </w:t>
      </w:r>
      <w:r w:rsidRPr="00003789">
        <w:rPr>
          <w:rFonts w:eastAsiaTheme="majorEastAsia"/>
          <w:u w:val="single"/>
        </w:rPr>
        <w:t>drugs</w:t>
      </w:r>
      <w:r w:rsidRPr="00003789">
        <w:rPr>
          <w:rFonts w:eastAsiaTheme="majorEastAsia"/>
        </w:rPr>
        <w:t>.</w:t>
      </w:r>
      <w:r w:rsidRPr="00003789">
        <w:rPr>
          <w:rFonts w:eastAsiaTheme="majorEastAsia"/>
          <w:u w:val="single"/>
        </w:rPr>
        <w:t>14 To continue this access, however, it is necessary to enact laws that will</w:t>
      </w:r>
      <w:r>
        <w:rPr>
          <w:rFonts w:eastAsiaTheme="majorEastAsia"/>
        </w:rPr>
        <w:t xml:space="preserve"> </w:t>
      </w:r>
      <w:r w:rsidRPr="00003789">
        <w:rPr>
          <w:rFonts w:eastAsiaTheme="majorEastAsia"/>
          <w:u w:val="single"/>
        </w:rPr>
        <w:t>protect the rights of indigenous communities in other nations and ensure they receive some of the profits while still allowing foreign companies to bioprospect in</w:t>
      </w:r>
      <w:r>
        <w:rPr>
          <w:rFonts w:eastAsiaTheme="majorEastAsia"/>
        </w:rPr>
        <w:t xml:space="preserve"> </w:t>
      </w:r>
      <w:r w:rsidRPr="00003789">
        <w:rPr>
          <w:rFonts w:eastAsiaTheme="majorEastAsia"/>
          <w:u w:val="single"/>
        </w:rPr>
        <w:t>those biodiversity-rich areas.</w:t>
      </w:r>
      <w:r w:rsidRPr="00003789">
        <w:rPr>
          <w:rFonts w:eastAsiaTheme="majorEastAsia"/>
        </w:rPr>
        <w:t xml:space="preserve"> The United States needs to </w:t>
      </w:r>
      <w:r w:rsidRPr="00003789">
        <w:rPr>
          <w:rFonts w:eastAsiaTheme="majorEastAsia"/>
          <w:u w:val="single"/>
        </w:rPr>
        <w:t>alter its patent laws to</w:t>
      </w:r>
      <w:r>
        <w:rPr>
          <w:rFonts w:eastAsiaTheme="majorEastAsia"/>
        </w:rPr>
        <w:t xml:space="preserve"> </w:t>
      </w:r>
      <w:r w:rsidRPr="00003789">
        <w:rPr>
          <w:rFonts w:eastAsiaTheme="majorEastAsia"/>
          <w:u w:val="single"/>
        </w:rPr>
        <w:t>require the disclosure of use of traditional knowledge in patent applications and</w:t>
      </w:r>
      <w:r>
        <w:rPr>
          <w:rFonts w:eastAsiaTheme="majorEastAsia"/>
        </w:rPr>
        <w:t xml:space="preserve"> </w:t>
      </w:r>
      <w:r w:rsidRPr="00003789">
        <w:rPr>
          <w:rFonts w:eastAsiaTheme="majorEastAsia"/>
          <w:u w:val="single"/>
        </w:rPr>
        <w:t>enact legislation which recognizes indigenous communities’ traditional knowledge</w:t>
      </w:r>
      <w:r>
        <w:rPr>
          <w:rFonts w:eastAsiaTheme="majorEastAsia"/>
        </w:rPr>
        <w:t xml:space="preserve"> </w:t>
      </w:r>
      <w:r w:rsidRPr="00003789">
        <w:rPr>
          <w:rFonts w:eastAsiaTheme="majorEastAsia"/>
          <w:u w:val="single"/>
        </w:rPr>
        <w:t>as prior art to ensure continued collaboration with biodiversity-rich nations and to</w:t>
      </w:r>
      <w:r>
        <w:rPr>
          <w:rFonts w:eastAsiaTheme="majorEastAsia"/>
        </w:rPr>
        <w:t xml:space="preserve"> </w:t>
      </w:r>
      <w:r w:rsidRPr="00003789">
        <w:rPr>
          <w:rFonts w:eastAsiaTheme="majorEastAsia"/>
          <w:u w:val="single"/>
        </w:rPr>
        <w:t>facilitate the development of new drugs.</w:t>
      </w:r>
      <w:r>
        <w:rPr>
          <w:rFonts w:eastAsiaTheme="majorEastAsia"/>
        </w:rPr>
        <w:t xml:space="preserve"> </w:t>
      </w:r>
    </w:p>
    <w:p w14:paraId="1267FE9B" w14:textId="77777777" w:rsidR="00417F5B" w:rsidRPr="00277962" w:rsidRDefault="00417F5B" w:rsidP="00417F5B">
      <w:pPr>
        <w:pStyle w:val="Heading4"/>
      </w:pPr>
      <w:r w:rsidRPr="00277962">
        <w:t>Traditional Knowledge is key to pharmaceutical development</w:t>
      </w:r>
    </w:p>
    <w:p w14:paraId="3A9F4CA9" w14:textId="77777777" w:rsidR="00417F5B" w:rsidRPr="00277962" w:rsidRDefault="00417F5B" w:rsidP="00417F5B">
      <w:pPr>
        <w:rPr>
          <w:rStyle w:val="StyleUnderline"/>
          <w:u w:val="none"/>
        </w:rPr>
      </w:pPr>
      <w:r>
        <w:t xml:space="preserve">Gloria </w:t>
      </w:r>
      <w:r w:rsidRPr="00B24684">
        <w:rPr>
          <w:rFonts w:eastAsiaTheme="majorEastAsia" w:cstheme="majorBidi"/>
          <w:b/>
          <w:iCs/>
          <w:sz w:val="26"/>
        </w:rPr>
        <w:t>Soto</w:t>
      </w:r>
      <w:r>
        <w:rPr>
          <w:rFonts w:eastAsiaTheme="majorEastAsia" w:cstheme="majorBidi"/>
          <w:b/>
          <w:iCs/>
          <w:sz w:val="26"/>
        </w:rPr>
        <w:t>, Drake Journal of Agricultural Law Research Editor,</w:t>
      </w:r>
      <w:r w:rsidRPr="00364BB4">
        <w:t xml:space="preserve"> </w:t>
      </w:r>
      <w:r>
        <w:t>3/21/20</w:t>
      </w:r>
      <w:r w:rsidRPr="00C2785E">
        <w:rPr>
          <w:rFonts w:eastAsiaTheme="majorEastAsia" w:cstheme="majorBidi"/>
          <w:b/>
          <w:iCs/>
          <w:sz w:val="26"/>
        </w:rPr>
        <w:t>23</w:t>
      </w:r>
      <w:r w:rsidRPr="00364BB4">
        <w:t>, "</w:t>
      </w:r>
      <w:r>
        <w:t>PIRACY BY PATENTS: HOW UNITED STATES PATENT LAW ENABLES BIOPIRACY</w:t>
      </w:r>
      <w:r w:rsidRPr="00364BB4">
        <w:t xml:space="preserve">" </w:t>
      </w:r>
      <w:r>
        <w:t>Drake Journal of Agricultural Law</w:t>
      </w:r>
      <w:r w:rsidRPr="00364BB4">
        <w:t xml:space="preserve">, </w:t>
      </w:r>
      <w:hyperlink r:id="rId140" w:history="1">
        <w:r w:rsidRPr="00F44BEB">
          <w:rPr>
            <w:rStyle w:val="Hyperlink"/>
          </w:rPr>
          <w:t>https://aglawjournal.wp.drake.edu/wp-content/uploads/sites/66/2023/03/Soto-Ready-for-Publish.pdf</w:t>
        </w:r>
      </w:hyperlink>
      <w:r>
        <w:t>, accessed 7/2/2024, CT</w:t>
      </w:r>
    </w:p>
    <w:p w14:paraId="0C4CCCC2" w14:textId="77777777" w:rsidR="00417F5B" w:rsidRDefault="00417F5B" w:rsidP="00417F5B">
      <w:r w:rsidRPr="00277962">
        <w:rPr>
          <w:rStyle w:val="StyleUnderline"/>
        </w:rPr>
        <w:lastRenderedPageBreak/>
        <w:t>The use of traditional knowledge in the initial stages of biopharmaceutical research reduces the time and cost of developing products.</w:t>
      </w:r>
      <w:r>
        <w:t xml:space="preserve">15 This practice is called “ethnopharmacology” or “ethnomedicine,” and more companies have adopted this approach because of the increase in efficiency.16 A 2004 study analyzing the role 9. </w:t>
      </w:r>
      <w:r w:rsidRPr="00277962">
        <w:rPr>
          <w:sz w:val="18"/>
          <w:szCs w:val="18"/>
        </w:rPr>
        <w:t>Samuel Lim, An Equitable Approach to Traditional Knowledge Protection, 53 N.Y.U. J. INT’L L. &amp; POL. 135, 141 (2020); Intellectual Property and Bioprospecting, supra note 5, at 260. 10. Intellectual Property and Bioprospecting, supra note 5, at 260. 11. Id. 12. Id. 13. Id. 14. See id. at 259, 274. 15. Aman Gebru, Patents, Disclosure, and Biopiracy, 96 DENV. L. REV. 535, 550 (2019) [hereinafter Patents, Disclosure, and Biopiracy]. 16. Id. at 549-50.</w:t>
      </w:r>
      <w:r w:rsidRPr="00277962">
        <w:t xml:space="preserve"> </w:t>
      </w:r>
      <w:r>
        <w:t xml:space="preserve">of traditional knowledge in modern medicine found </w:t>
      </w:r>
      <w:r w:rsidRPr="0037402C">
        <w:rPr>
          <w:rStyle w:val="StyleUnderline"/>
        </w:rPr>
        <w:t>that the use of traditional knowledge increased the probability of getting a “preliminary hit” from 6% without relying on traditional knowledge, to 25% with use of traditional knowledge</w:t>
      </w:r>
      <w:r>
        <w:t xml:space="preserve">.17 Another study found that </w:t>
      </w:r>
      <w:r w:rsidRPr="0037402C">
        <w:rPr>
          <w:rStyle w:val="StyleUnderline"/>
        </w:rPr>
        <w:t>80% of plant-derived compounds tested were used for the same ethnomedical purposes as the developed drug.18 The usefulness of traditional knowledge in the initial stages of drug development has been repeatedly proven</w:t>
      </w:r>
      <w:r>
        <w:t>.19 “</w:t>
      </w:r>
      <w:r w:rsidRPr="00CD3C0C">
        <w:rPr>
          <w:rStyle w:val="StyleUnderline"/>
        </w:rPr>
        <w:t>The trial and error from the centuries-old use of biodiversity resources by communities has been serving as a diverse pool upon which biopharmaceutical firms build to develop modern drug</w:t>
      </w:r>
      <w:r>
        <w:t xml:space="preserve">s.”20 </w:t>
      </w:r>
      <w:r w:rsidRPr="00CD3C0C">
        <w:rPr>
          <w:rStyle w:val="StyleUnderline"/>
        </w:rPr>
        <w:t>Evidence of this success can be found in the attempt to find a cure for</w:t>
      </w:r>
      <w:r>
        <w:t xml:space="preserve"> acquired immunodeficiency syndrome (</w:t>
      </w:r>
      <w:r w:rsidRPr="00CD3C0C">
        <w:rPr>
          <w:rStyle w:val="StyleUnderline"/>
        </w:rPr>
        <w:t>AIDS</w:t>
      </w:r>
      <w:r>
        <w:t xml:space="preserve">).21 In search for a cure, a New York researcher conducted a field study in the Belize rainforest.22 He compared a random collection of plant species with plants used by the local community for medicinal purposes.23 </w:t>
      </w:r>
      <w:r w:rsidRPr="004A7915">
        <w:rPr>
          <w:rStyle w:val="StyleUnderline"/>
        </w:rPr>
        <w:t>Out of twenty plants gathered based on the local people’s knowledge, five of them killed the AIDS virus.24 Out of eighteen plants collected randomly, only one killed the AIDS virus</w:t>
      </w:r>
      <w:r>
        <w:t>.25 Although the plant itself requires more development for it to be used as a drug, the knowledge provided by the local community facilitates the research that leads to the innovation. 26</w:t>
      </w:r>
    </w:p>
    <w:p w14:paraId="7957EE63" w14:textId="77777777" w:rsidR="00417F5B" w:rsidRDefault="00417F5B" w:rsidP="00417F5B">
      <w:pPr>
        <w:pStyle w:val="Heading4"/>
      </w:pPr>
      <w:r>
        <w:t>Access to medicinal plants is worth billions</w:t>
      </w:r>
    </w:p>
    <w:p w14:paraId="3D6149D8" w14:textId="77777777" w:rsidR="00417F5B" w:rsidRPr="001E21CF" w:rsidRDefault="00417F5B" w:rsidP="00417F5B">
      <w:pPr>
        <w:rPr>
          <w:rStyle w:val="Style13ptBold"/>
        </w:rPr>
      </w:pPr>
      <w:r w:rsidRPr="001E21CF">
        <w:rPr>
          <w:rStyle w:val="Style13ptBold"/>
        </w:rPr>
        <w:t xml:space="preserve">Reid, </w:t>
      </w:r>
      <w:r>
        <w:rPr>
          <w:rStyle w:val="Style13ptBold"/>
        </w:rPr>
        <w:t>Oklahoma La</w:t>
      </w:r>
      <w:r w:rsidRPr="00567E97">
        <w:rPr>
          <w:rStyle w:val="Style13ptBold"/>
        </w:rPr>
        <w:t>w</w:t>
      </w:r>
      <w:r>
        <w:rPr>
          <w:rStyle w:val="Style13ptBold"/>
        </w:rPr>
        <w:t xml:space="preserve"> Revie</w:t>
      </w:r>
      <w:r w:rsidRPr="00567E97">
        <w:rPr>
          <w:rStyle w:val="Style13ptBold"/>
        </w:rPr>
        <w:t>w</w:t>
      </w:r>
      <w:r>
        <w:rPr>
          <w:rStyle w:val="Style13ptBold"/>
        </w:rPr>
        <w:t xml:space="preserve"> </w:t>
      </w:r>
      <w:r w:rsidRPr="001E21CF">
        <w:rPr>
          <w:rStyle w:val="Style13ptBold"/>
        </w:rPr>
        <w:t>Tech Editor</w:t>
      </w:r>
      <w:r>
        <w:rPr>
          <w:rStyle w:val="Style13ptBold"/>
        </w:rPr>
        <w:t>, 09</w:t>
      </w:r>
    </w:p>
    <w:p w14:paraId="585AC34D" w14:textId="77777777" w:rsidR="00417F5B" w:rsidRPr="003A5B2C" w:rsidRDefault="00417F5B" w:rsidP="00417F5B">
      <w:r w:rsidRPr="001E21CF">
        <w:t>[John K. Reid, Special Projects/Technology Editor,</w:t>
      </w:r>
      <w:r>
        <w:t xml:space="preserve"> 3</w:t>
      </w:r>
      <w:r w:rsidRPr="00567E97">
        <w:rPr>
          <w:vertAlign w:val="superscript"/>
        </w:rPr>
        <w:t>rd</w:t>
      </w:r>
      <w:r>
        <w:t xml:space="preserve"> year Oklahoma College of La</w:t>
      </w:r>
      <w:r w:rsidRPr="00567E97">
        <w:t>w</w:t>
      </w:r>
      <w:r>
        <w:t xml:space="preserve"> student,</w:t>
      </w:r>
      <w:r w:rsidRPr="001E21CF">
        <w:t xml:space="preserve"> 1-1-2009, American Indian Law Review, Volume 34, Number 1, “Biopiracy: The Struggle for Traditional Knowledge Rights,” </w:t>
      </w:r>
      <w:hyperlink r:id="rId141" w:history="1">
        <w:r w:rsidRPr="001E21CF">
          <w:rPr>
            <w:color w:val="1155CC"/>
            <w:u w:val="single"/>
          </w:rPr>
          <w:t>https://digitalcommons.law.ou.edu/cgi/viewcontent.cgi?article=1121&amp;context=ailr</w:t>
        </w:r>
      </w:hyperlink>
      <w:r w:rsidRPr="001E21CF">
        <w:t>, 6-30-24, EP] </w:t>
      </w:r>
    </w:p>
    <w:p w14:paraId="5EFD4D07" w14:textId="71C89A27" w:rsidR="00417F5B" w:rsidRPr="00417F5B" w:rsidRDefault="00417F5B" w:rsidP="00417F5B">
      <w:pPr>
        <w:spacing w:after="0" w:line="240" w:lineRule="auto"/>
        <w:rPr>
          <w:rFonts w:ascii="Times New Roman" w:eastAsia="Times New Roman" w:hAnsi="Times New Roman" w:cs="Times New Roman"/>
          <w:sz w:val="24"/>
        </w:rPr>
      </w:pPr>
      <w:r w:rsidRPr="001E21CF">
        <w:rPr>
          <w:rFonts w:eastAsia="Times New Roman"/>
          <w:color w:val="000000"/>
          <w:u w:val="single"/>
        </w:rPr>
        <w:t>Biopiracy has become a growing problem due to the soaring sales of pharmaceuticals.</w:t>
      </w:r>
      <w:r w:rsidRPr="001E21CF">
        <w:rPr>
          <w:rFonts w:eastAsia="Times New Roman"/>
          <w:color w:val="000000"/>
        </w:rPr>
        <w:t xml:space="preserve"> The </w:t>
      </w:r>
      <w:r w:rsidRPr="001E21CF">
        <w:rPr>
          <w:rFonts w:eastAsia="Times New Roman"/>
          <w:color w:val="000000"/>
          <w:u w:val="single"/>
          <w:shd w:val="clear" w:color="auto" w:fill="00FFFF"/>
        </w:rPr>
        <w:t>value of</w:t>
      </w:r>
      <w:r w:rsidRPr="001E21CF">
        <w:rPr>
          <w:rFonts w:eastAsia="Times New Roman"/>
          <w:color w:val="000000"/>
          <w:u w:val="single"/>
        </w:rPr>
        <w:t xml:space="preserve"> the world </w:t>
      </w:r>
      <w:r w:rsidRPr="001E21CF">
        <w:rPr>
          <w:rFonts w:eastAsia="Times New Roman"/>
          <w:color w:val="000000"/>
          <w:u w:val="single"/>
          <w:shd w:val="clear" w:color="auto" w:fill="00FFFF"/>
        </w:rPr>
        <w:t>market for medicinal plants</w:t>
      </w:r>
      <w:r w:rsidRPr="001E21CF">
        <w:rPr>
          <w:rFonts w:eastAsia="Times New Roman"/>
          <w:color w:val="000000"/>
          <w:u w:val="single"/>
        </w:rPr>
        <w:t xml:space="preserve"> found by </w:t>
      </w:r>
      <w:r w:rsidRPr="001E21CF">
        <w:rPr>
          <w:rFonts w:eastAsia="Times New Roman"/>
          <w:color w:val="000000"/>
          <w:u w:val="single"/>
          <w:shd w:val="clear" w:color="auto" w:fill="00FFFF"/>
        </w:rPr>
        <w:t>following leads</w:t>
      </w:r>
      <w:r w:rsidRPr="001E21CF">
        <w:rPr>
          <w:rFonts w:eastAsia="Times New Roman"/>
          <w:color w:val="000000"/>
          <w:u w:val="single"/>
        </w:rPr>
        <w:t xml:space="preserve"> given </w:t>
      </w:r>
      <w:r w:rsidRPr="001E21CF">
        <w:rPr>
          <w:rFonts w:eastAsia="Times New Roman"/>
          <w:color w:val="000000"/>
          <w:u w:val="single"/>
          <w:shd w:val="clear" w:color="auto" w:fill="00FFFF"/>
        </w:rPr>
        <w:t>by indigenous</w:t>
      </w:r>
      <w:r w:rsidRPr="001E21CF">
        <w:rPr>
          <w:rFonts w:eastAsia="Times New Roman"/>
          <w:color w:val="000000"/>
          <w:u w:val="single"/>
        </w:rPr>
        <w:t xml:space="preserve"> and local </w:t>
      </w:r>
      <w:r w:rsidRPr="001E21CF">
        <w:rPr>
          <w:rFonts w:eastAsia="Times New Roman"/>
          <w:color w:val="000000"/>
          <w:u w:val="single"/>
          <w:shd w:val="clear" w:color="auto" w:fill="00FFFF"/>
        </w:rPr>
        <w:t>communities</w:t>
      </w:r>
      <w:r w:rsidRPr="001E21CF">
        <w:rPr>
          <w:rFonts w:eastAsia="Times New Roman"/>
          <w:color w:val="000000"/>
          <w:u w:val="single"/>
        </w:rPr>
        <w:t xml:space="preserve"> </w:t>
      </w:r>
      <w:r w:rsidRPr="001E21CF">
        <w:rPr>
          <w:rFonts w:eastAsia="Times New Roman"/>
          <w:color w:val="000000"/>
          <w:u w:val="single"/>
          <w:shd w:val="clear" w:color="auto" w:fill="00FFFF"/>
        </w:rPr>
        <w:t xml:space="preserve">has been </w:t>
      </w:r>
      <w:r w:rsidRPr="001E21CF">
        <w:rPr>
          <w:rFonts w:eastAsia="Times New Roman"/>
          <w:color w:val="000000"/>
          <w:u w:val="single"/>
        </w:rPr>
        <w:t xml:space="preserve">estimated to be </w:t>
      </w:r>
      <w:r w:rsidRPr="001E21CF">
        <w:rPr>
          <w:rFonts w:eastAsia="Times New Roman"/>
          <w:color w:val="000000"/>
          <w:u w:val="single"/>
          <w:shd w:val="clear" w:color="auto" w:fill="00FFFF"/>
        </w:rPr>
        <w:t>$43 billion.</w:t>
      </w:r>
      <w:r w:rsidRPr="001E21CF">
        <w:rPr>
          <w:rFonts w:eastAsia="Times New Roman"/>
          <w:color w:val="000000"/>
        </w:rPr>
        <w:t>'</w:t>
      </w:r>
      <w:r w:rsidRPr="001E21CF">
        <w:rPr>
          <w:rFonts w:eastAsia="Times New Roman"/>
          <w:color w:val="000000"/>
          <w:u w:val="single"/>
        </w:rPr>
        <w:t xml:space="preserve"> Obtaining </w:t>
      </w:r>
      <w:r w:rsidRPr="001E21CF">
        <w:rPr>
          <w:rFonts w:eastAsia="Times New Roman"/>
          <w:color w:val="000000"/>
          <w:u w:val="single"/>
          <w:shd w:val="clear" w:color="auto" w:fill="00FFFF"/>
        </w:rPr>
        <w:t>traditional knowledge increases</w:t>
      </w:r>
      <w:r w:rsidRPr="001E21CF">
        <w:rPr>
          <w:rFonts w:eastAsia="Times New Roman"/>
          <w:color w:val="000000"/>
          <w:u w:val="single"/>
        </w:rPr>
        <w:t xml:space="preserve"> the </w:t>
      </w:r>
      <w:r w:rsidRPr="001E21CF">
        <w:rPr>
          <w:rFonts w:eastAsia="Times New Roman"/>
          <w:color w:val="000000"/>
          <w:u w:val="single"/>
          <w:shd w:val="clear" w:color="auto" w:fill="00FFFF"/>
        </w:rPr>
        <w:t xml:space="preserve">efficiency of </w:t>
      </w:r>
      <w:r w:rsidRPr="001E21CF">
        <w:rPr>
          <w:rFonts w:eastAsia="Times New Roman"/>
          <w:color w:val="000000"/>
          <w:u w:val="single"/>
        </w:rPr>
        <w:t xml:space="preserve">the </w:t>
      </w:r>
      <w:r w:rsidRPr="001E21CF">
        <w:rPr>
          <w:rFonts w:eastAsia="Times New Roman"/>
          <w:color w:val="000000"/>
          <w:u w:val="single"/>
          <w:shd w:val="clear" w:color="auto" w:fill="00FFFF"/>
        </w:rPr>
        <w:t xml:space="preserve">screening process </w:t>
      </w:r>
      <w:r w:rsidRPr="001E21CF">
        <w:rPr>
          <w:rFonts w:eastAsia="Times New Roman"/>
          <w:color w:val="000000"/>
          <w:u w:val="single"/>
        </w:rPr>
        <w:t xml:space="preserve">for plants with medicinal properties </w:t>
      </w:r>
      <w:r w:rsidRPr="001E21CF">
        <w:rPr>
          <w:rFonts w:eastAsia="Times New Roman"/>
          <w:color w:val="000000"/>
          <w:u w:val="single"/>
          <w:shd w:val="clear" w:color="auto" w:fill="00FFFF"/>
        </w:rPr>
        <w:t>by more than four hundred percent,</w:t>
      </w:r>
      <w:r w:rsidRPr="001E21CF">
        <w:rPr>
          <w:rFonts w:eastAsia="Times New Roman"/>
          <w:color w:val="000000"/>
        </w:rPr>
        <w:t xml:space="preserve">' which is why Indigenous peoples' knowledge is so valuable. </w:t>
      </w:r>
      <w:r w:rsidRPr="001E21CF">
        <w:rPr>
          <w:rFonts w:eastAsia="Times New Roman"/>
          <w:color w:val="000000"/>
          <w:u w:val="single"/>
        </w:rPr>
        <w:t>Without formal legal protection</w:t>
      </w:r>
      <w:r w:rsidRPr="001E21CF">
        <w:rPr>
          <w:rFonts w:eastAsia="Times New Roman"/>
          <w:color w:val="000000"/>
        </w:rPr>
        <w:t xml:space="preserve"> for indigenous communities,</w:t>
      </w:r>
      <w:r w:rsidRPr="001E21CF">
        <w:rPr>
          <w:rFonts w:eastAsia="Times New Roman"/>
          <w:color w:val="000000"/>
          <w:u w:val="single"/>
          <w:shd w:val="clear" w:color="auto" w:fill="00FFFF"/>
        </w:rPr>
        <w:t xml:space="preserve"> biopiracy is</w:t>
      </w:r>
      <w:r w:rsidRPr="001E21CF">
        <w:rPr>
          <w:rFonts w:eastAsia="Times New Roman"/>
          <w:color w:val="000000"/>
          <w:u w:val="single"/>
        </w:rPr>
        <w:t xml:space="preserve"> often </w:t>
      </w:r>
      <w:r w:rsidRPr="001E21CF">
        <w:rPr>
          <w:rFonts w:eastAsia="Times New Roman"/>
          <w:color w:val="000000"/>
          <w:u w:val="single"/>
          <w:shd w:val="clear" w:color="auto" w:fill="00FFFF"/>
        </w:rPr>
        <w:t>a shortcut to</w:t>
      </w:r>
      <w:r w:rsidRPr="001E21CF">
        <w:rPr>
          <w:rFonts w:eastAsia="Times New Roman"/>
          <w:color w:val="000000"/>
          <w:u w:val="single"/>
        </w:rPr>
        <w:t xml:space="preserve"> massive </w:t>
      </w:r>
      <w:r w:rsidRPr="001E21CF">
        <w:rPr>
          <w:rFonts w:eastAsia="Times New Roman"/>
          <w:color w:val="000000"/>
          <w:u w:val="single"/>
          <w:shd w:val="clear" w:color="auto" w:fill="00FFFF"/>
        </w:rPr>
        <w:t>profits without having to provide</w:t>
      </w:r>
      <w:r w:rsidRPr="001E21CF">
        <w:rPr>
          <w:rFonts w:eastAsia="Times New Roman"/>
          <w:color w:val="000000"/>
          <w:u w:val="single"/>
        </w:rPr>
        <w:t xml:space="preserve"> fair </w:t>
      </w:r>
      <w:r w:rsidRPr="001E21CF">
        <w:rPr>
          <w:rFonts w:eastAsia="Times New Roman"/>
          <w:color w:val="000000"/>
          <w:u w:val="single"/>
          <w:shd w:val="clear" w:color="auto" w:fill="00FFFF"/>
        </w:rPr>
        <w:t>compensation to</w:t>
      </w:r>
      <w:r w:rsidRPr="001E21CF">
        <w:rPr>
          <w:rFonts w:eastAsia="Times New Roman"/>
          <w:color w:val="000000"/>
          <w:u w:val="single"/>
        </w:rPr>
        <w:t xml:space="preserve"> the </w:t>
      </w:r>
      <w:r w:rsidRPr="001E21CF">
        <w:rPr>
          <w:rFonts w:eastAsia="Times New Roman"/>
          <w:color w:val="000000"/>
          <w:u w:val="single"/>
          <w:shd w:val="clear" w:color="auto" w:fill="00FFFF"/>
        </w:rPr>
        <w:t>original sources of the info</w:t>
      </w:r>
      <w:r w:rsidRPr="001E21CF">
        <w:rPr>
          <w:rFonts w:eastAsia="Times New Roman"/>
          <w:color w:val="000000"/>
          <w:u w:val="single"/>
        </w:rPr>
        <w:t>rmation.</w:t>
      </w:r>
    </w:p>
    <w:p w14:paraId="47418771" w14:textId="2FDA6046" w:rsidR="00386131" w:rsidRPr="00405E1B" w:rsidRDefault="00386131" w:rsidP="00386131">
      <w:pPr>
        <w:pStyle w:val="Heading3"/>
      </w:pPr>
      <w:r w:rsidRPr="00405E1B">
        <w:lastRenderedPageBreak/>
        <w:t>Politics</w:t>
      </w:r>
      <w:r w:rsidR="000A1103">
        <w:t>/Elections</w:t>
      </w:r>
    </w:p>
    <w:p w14:paraId="37F5DB75" w14:textId="77777777" w:rsidR="00386131" w:rsidRPr="009D3E34" w:rsidRDefault="00386131" w:rsidP="00386131">
      <w:pPr>
        <w:pStyle w:val="Heading4"/>
      </w:pPr>
      <w:r w:rsidRPr="009D3E34">
        <w:t>Politics link – pharma lobby</w:t>
      </w:r>
    </w:p>
    <w:p w14:paraId="6DF0F670" w14:textId="77777777" w:rsidR="00386131" w:rsidRDefault="00386131" w:rsidP="00386131">
      <w:r w:rsidRPr="00C7704E">
        <w:rPr>
          <w:rStyle w:val="Style13ptBold"/>
        </w:rPr>
        <w:t>Barbosa</w:t>
      </w:r>
      <w:r>
        <w:rPr>
          <w:rStyle w:val="Style13ptBold"/>
        </w:rPr>
        <w:t xml:space="preserve">, </w:t>
      </w:r>
      <w:r w:rsidRPr="00C7704E">
        <w:rPr>
          <w:rStyle w:val="Style13ptBold"/>
        </w:rPr>
        <w:t>Associate Attorney</w:t>
      </w:r>
      <w:r>
        <w:rPr>
          <w:rStyle w:val="Style13ptBold"/>
        </w:rPr>
        <w:t xml:space="preserve"> </w:t>
      </w:r>
      <w:r w:rsidRPr="00C7704E">
        <w:rPr>
          <w:rStyle w:val="Style13ptBold"/>
        </w:rPr>
        <w:t>Olson Remcho, 23</w:t>
      </w:r>
      <w:r>
        <w:t xml:space="preserve"> (Quentin Barbosa, America is Tripping: Psychedelic Pharmaceutical  Patent Reforms Fostering Access, Innovation, and Equity, 88 Brook. L. Rev. 1129)</w:t>
      </w:r>
    </w:p>
    <w:p w14:paraId="3DCA9ACF" w14:textId="20A1BA7B" w:rsidR="000A1103" w:rsidRDefault="00386131" w:rsidP="00386131">
      <w:r>
        <w:t>To get at the core of the issue, legislation is required that clarifies the patent requirements of novelty and nonobviousness to address the abuses of things like product hopping and biopiracy. If Congress passed a law stating that compositions of polymorphs-and other slight variations like salts and enantiomers-lacking little if any improvement or innovation of existing inventions are not novel or are obvious, then the issue of product hopping in psychedelics and rewarding • technical differences rather that major innovations with patent protection is resolved. Similarly, Congress should pass a law stating that preventing biopiracy will be prioritized in the patent process ensuring that psychedelics are truly novel and nonobvious rather than directly derived from underground or Indigenous practices. The only issue with drafting legislation that tightens up patent requirements is that it could be challenged by Big Pharma lobbyists. These lobbyists could persuasively argue that these product hopping and biopiracy protections also cover drug and treatment development broadly—not just in the psychedelics space. 233 This resistance is especially likely given Big Pharma's legislative efforts to expand patent eligibility requirements.234</w:t>
      </w:r>
    </w:p>
    <w:p w14:paraId="17A7FFBF" w14:textId="5298D4FA" w:rsidR="000A1103" w:rsidRDefault="000A1103" w:rsidP="000A1103">
      <w:pPr>
        <w:pStyle w:val="Heading4"/>
      </w:pPr>
      <w:r w:rsidRPr="00453023">
        <w:t xml:space="preserve">pharma </w:t>
      </w:r>
      <w:r>
        <w:t>lobby incredibly powerful- will spend millions on public campaigns and campaign contributions to hold Biden accountable for the plan.</w:t>
      </w:r>
    </w:p>
    <w:p w14:paraId="230AF168" w14:textId="77777777" w:rsidR="000A1103" w:rsidRPr="00453023" w:rsidRDefault="000A1103" w:rsidP="000A1103">
      <w:pPr>
        <w:rPr>
          <w:rStyle w:val="Style13ptBold"/>
        </w:rPr>
      </w:pPr>
      <w:r w:rsidRPr="00453023">
        <w:rPr>
          <w:rStyle w:val="Style13ptBold"/>
        </w:rPr>
        <w:t>Carrk Accountable.US Executive Director 24</w:t>
      </w:r>
    </w:p>
    <w:p w14:paraId="75DBE8A6" w14:textId="77777777" w:rsidR="000A1103" w:rsidRPr="00453023" w:rsidRDefault="000A1103" w:rsidP="000A1103">
      <w:r>
        <w:t>[</w:t>
      </w:r>
      <w:r w:rsidRPr="00453023">
        <w:t>Tony Carrk, Accountable.US Executive Director</w:t>
      </w:r>
      <w:r>
        <w:t xml:space="preserve">, 5-2-24, </w:t>
      </w:r>
      <w:r w:rsidRPr="00453023">
        <w:t>Accountable.us, “New poll shows strong support for President Biden’s agenda lowering prescription drug prices and standing up to big drug companies,” accessed: 7-12-24, ES]</w:t>
      </w:r>
    </w:p>
    <w:p w14:paraId="107923E7" w14:textId="77777777" w:rsidR="000A1103" w:rsidRPr="00453023" w:rsidRDefault="000A1103" w:rsidP="000A1103">
      <w:r w:rsidRPr="00453023">
        <w:rPr>
          <w:rStyle w:val="StyleUnderline"/>
        </w:rPr>
        <w:t>Big Pharma has been fighting for years to prevent Medicare from being allowed to negotiate drug prices. The industry spent over $140 million to try to keep the provision out of the Inflation Reduction Act, and spent nearly $400 million in lobbying alone in 2022 – not even including their campaign contributions and public misinformation campaigns</w:t>
      </w:r>
      <w:r w:rsidRPr="00453023">
        <w:t xml:space="preserve">. Since its passage, the industry has doubled down on tactics to rollback, rescind, or repeal the law to protect their profits.  </w:t>
      </w:r>
    </w:p>
    <w:p w14:paraId="12630CE4" w14:textId="77777777" w:rsidR="000A1103" w:rsidRPr="00453023" w:rsidRDefault="000A1103" w:rsidP="000A1103">
      <w:r w:rsidRPr="00453023">
        <w:t xml:space="preserve">As a part of their campaign against Medicare’s negotiation authority, </w:t>
      </w:r>
      <w:r w:rsidRPr="00453023">
        <w:rPr>
          <w:rStyle w:val="StyleUnderline"/>
        </w:rPr>
        <w:t>PhRMA, the largest trade group representing pharmaceutical companies, has even awarded millions to far-right, anti-choice, and election-denying groups willing to do their dirty work. For instance, the trade group gave $530,000 to right-wing fringe groups tied to Heritage Foundation’s ‘Project 2025’</w:t>
      </w:r>
      <w:r w:rsidRPr="00453023">
        <w:t xml:space="preserve"> — whose advisory board members include FreedomWorks, American Commitment, ALEC, and others that have fought against expanded voter access, while parroting the Big Lie that the 2020 presidential election was stolen. </w:t>
      </w:r>
      <w:r w:rsidRPr="00453023">
        <w:rPr>
          <w:rStyle w:val="StyleUnderline"/>
        </w:rPr>
        <w:t>PhRMA also gave $255,400 to Republican Attorneys General of America (RAGA), who in turn funneled millions to nine attorneys general actively campaigning against Mifepristone access</w:t>
      </w:r>
      <w:r w:rsidRPr="00453023">
        <w:t>.</w:t>
      </w:r>
    </w:p>
    <w:p w14:paraId="31D6C749" w14:textId="3970B66A" w:rsidR="000A1103" w:rsidRDefault="000A1103" w:rsidP="00386131">
      <w:r w:rsidRPr="00A05B2A">
        <w:rPr>
          <w:rStyle w:val="StyleUnderline"/>
        </w:rPr>
        <w:t xml:space="preserve">Steve Ubl, CEO of PhRMA, </w:t>
      </w:r>
      <w:r w:rsidRPr="00133832">
        <w:rPr>
          <w:rStyle w:val="Emphasis"/>
        </w:rPr>
        <w:t>has stated publicly that lawmakers who voted for the Inflation Reduction Act “‘won’t get a free pass” and “we’ll do whatever we can to hold them accountable</w:t>
      </w:r>
      <w:r w:rsidRPr="00A05B2A">
        <w:rPr>
          <w:rStyle w:val="StyleUnderline"/>
        </w:rPr>
        <w:t xml:space="preserve">” and that “…this </w:t>
      </w:r>
      <w:r w:rsidRPr="00A05B2A">
        <w:rPr>
          <w:rStyle w:val="StyleUnderline"/>
        </w:rPr>
        <w:lastRenderedPageBreak/>
        <w:t>fight isn’t over…few associations have all the tools of modern political advocacy at their disposal in the way that PhRMA does.” They are already throwing millions of dollars into legal challenges, lobbying, campaign contributions, and public campaigns as the initial 2026 implementation date approaches</w:t>
      </w:r>
      <w:r w:rsidRPr="00453023">
        <w:t>.</w:t>
      </w:r>
    </w:p>
    <w:p w14:paraId="49E0808B" w14:textId="77777777" w:rsidR="00B207ED" w:rsidRDefault="00B207ED" w:rsidP="00B207ED">
      <w:pPr>
        <w:pStyle w:val="Heading4"/>
        <w:spacing w:line="257" w:lineRule="auto"/>
      </w:pPr>
      <w:r w:rsidRPr="6A523EC7">
        <w:rPr>
          <w:rFonts w:eastAsia="Calibri" w:cs="Calibri"/>
        </w:rPr>
        <w:t xml:space="preserve">Convention on Biological Diversity unpopular – GOP dislikes international constraints and hindering private sector </w:t>
      </w:r>
    </w:p>
    <w:p w14:paraId="44B02711" w14:textId="77777777" w:rsidR="00B207ED" w:rsidRDefault="00B207ED" w:rsidP="00B207ED">
      <w:pPr>
        <w:spacing w:line="257" w:lineRule="auto"/>
      </w:pPr>
      <w:r w:rsidRPr="6A523EC7">
        <w:rPr>
          <w:rFonts w:eastAsia="Calibri"/>
          <w:b/>
          <w:bCs/>
          <w:sz w:val="26"/>
          <w:szCs w:val="26"/>
        </w:rPr>
        <w:t>Jones, Vox senior environmental reporter, 21</w:t>
      </w:r>
    </w:p>
    <w:p w14:paraId="34D79776" w14:textId="77777777" w:rsidR="00B207ED" w:rsidRDefault="00B207ED" w:rsidP="00B207ED">
      <w:pPr>
        <w:spacing w:line="257" w:lineRule="auto"/>
      </w:pPr>
      <w:r w:rsidRPr="6A523EC7">
        <w:rPr>
          <w:rFonts w:eastAsia="Calibri"/>
        </w:rPr>
        <w:t xml:space="preserve">[Benji, 20/5/2021, Vox, “Why the US won’t join the single most important treaty to protect nature”, </w:t>
      </w:r>
      <w:hyperlink r:id="rId142">
        <w:r w:rsidRPr="6A523EC7">
          <w:rPr>
            <w:rStyle w:val="Hyperlink"/>
            <w:rFonts w:eastAsia="Calibri"/>
          </w:rPr>
          <w:t>https://www.vox.com/22434172/us-cbd-treaty-biological-diversity-nature-conservation</w:t>
        </w:r>
      </w:hyperlink>
      <w:r w:rsidRPr="6A523EC7">
        <w:rPr>
          <w:rFonts w:eastAsia="Calibri"/>
        </w:rPr>
        <w:t>, accessed 7/1/2024, LR]</w:t>
      </w:r>
    </w:p>
    <w:p w14:paraId="4DDA4D01" w14:textId="77777777" w:rsidR="00B207ED" w:rsidRDefault="00B207ED" w:rsidP="00B207ED">
      <w:pPr>
        <w:spacing w:line="257" w:lineRule="auto"/>
      </w:pPr>
      <w:r w:rsidRPr="6A523EC7">
        <w:rPr>
          <w:rFonts w:eastAsia="Calibri"/>
          <w:u w:val="single"/>
        </w:rPr>
        <w:t>GOP lawmakers still resist treaties</w:t>
      </w:r>
      <w:r w:rsidRPr="6A523EC7">
        <w:rPr>
          <w:rFonts w:eastAsia="Calibri"/>
        </w:rPr>
        <w:t xml:space="preserve"> — any treaties</w:t>
      </w:r>
    </w:p>
    <w:p w14:paraId="4AC8EF9C" w14:textId="77777777" w:rsidR="00B207ED" w:rsidRDefault="00B207ED" w:rsidP="00B207ED">
      <w:pPr>
        <w:spacing w:line="257" w:lineRule="auto"/>
      </w:pPr>
      <w:r w:rsidRPr="6A523EC7">
        <w:rPr>
          <w:rFonts w:eastAsia="Calibri"/>
        </w:rPr>
        <w:t xml:space="preserve">Two and a half decades later, </w:t>
      </w:r>
      <w:r w:rsidRPr="6A523EC7">
        <w:rPr>
          <w:rFonts w:eastAsia="Calibri"/>
          <w:u w:val="single"/>
        </w:rPr>
        <w:t>concerns related to American sovereignty persist, especially within the Republican Party,and keep the US out of treaties</w:t>
      </w:r>
      <w:r w:rsidRPr="6A523EC7">
        <w:rPr>
          <w:rFonts w:eastAsia="Calibri"/>
        </w:rPr>
        <w:t xml:space="preserve">. </w:t>
      </w:r>
      <w:r w:rsidRPr="6A523EC7">
        <w:rPr>
          <w:rFonts w:eastAsia="Calibri"/>
          <w:u w:val="single"/>
        </w:rPr>
        <w:t xml:space="preserve">Conservative lawmakers stand in the way of not only CBD but also several other treaties awaiting ratification by the Senate, </w:t>
      </w:r>
      <w:r w:rsidRPr="6A523EC7">
        <w:rPr>
          <w:rFonts w:eastAsia="Calibri"/>
        </w:rPr>
        <w:t>including the UN Convention on the Rights of Persons With Disabilities.</w:t>
      </w:r>
    </w:p>
    <w:p w14:paraId="0DA33979" w14:textId="3C32A8B3" w:rsidR="00B207ED" w:rsidRDefault="00B207ED" w:rsidP="00B207ED">
      <w:pPr>
        <w:spacing w:line="257" w:lineRule="auto"/>
      </w:pPr>
      <w:r w:rsidRPr="6A523EC7">
        <w:rPr>
          <w:rFonts w:eastAsia="Calibri"/>
        </w:rPr>
        <w:t>“</w:t>
      </w:r>
      <w:r w:rsidRPr="6A523EC7">
        <w:rPr>
          <w:rFonts w:eastAsia="Calibri"/>
          <w:u w:val="single"/>
        </w:rPr>
        <w:t>Conservative nationalists in the United States (including the Senate) have long mistrusted international agreements</w:t>
      </w:r>
      <w:r w:rsidRPr="6A523EC7">
        <w:rPr>
          <w:rFonts w:eastAsia="Calibri"/>
        </w:rPr>
        <w:t xml:space="preserve">,” Stewart Patrick, director of International Institutions and Global Governance at the Council on Foreign Relations, said in an email to Vox. </w:t>
      </w:r>
      <w:r w:rsidRPr="6A523EC7">
        <w:rPr>
          <w:rFonts w:eastAsia="Calibri"/>
          <w:u w:val="single"/>
        </w:rPr>
        <w:t>They view them,</w:t>
      </w:r>
      <w:r w:rsidRPr="6A523EC7">
        <w:rPr>
          <w:rFonts w:eastAsia="Calibri"/>
        </w:rPr>
        <w:t xml:space="preserve"> he added, “a</w:t>
      </w:r>
      <w:r w:rsidRPr="6A523EC7">
        <w:rPr>
          <w:rFonts w:eastAsia="Calibri"/>
          <w:u w:val="single"/>
        </w:rPr>
        <w:t>s efforts by the United Nations and foreign governments to impose constraints on US constitutional independence, interfere with US private sector activity, as well as create redistributionist schemes.”</w:t>
      </w:r>
    </w:p>
    <w:p w14:paraId="03DE7E20" w14:textId="77777777" w:rsidR="000A1103" w:rsidRPr="00453023" w:rsidRDefault="000A1103" w:rsidP="000A1103">
      <w:pPr>
        <w:pStyle w:val="Heading4"/>
      </w:pPr>
      <w:r w:rsidRPr="00453023">
        <w:t>voters don’t think psychedelics have medical uses</w:t>
      </w:r>
    </w:p>
    <w:p w14:paraId="09994B53" w14:textId="77777777" w:rsidR="000A1103" w:rsidRPr="00453023" w:rsidRDefault="000A1103" w:rsidP="000A1103">
      <w:pPr>
        <w:rPr>
          <w:rStyle w:val="Style13ptBold"/>
        </w:rPr>
      </w:pPr>
      <w:r w:rsidRPr="00453023">
        <w:rPr>
          <w:rStyle w:val="Style13ptBold"/>
        </w:rPr>
        <w:t>Schulte MBA Centric Consulting 21</w:t>
      </w:r>
    </w:p>
    <w:p w14:paraId="58EB5D62" w14:textId="77777777" w:rsidR="000A1103" w:rsidRPr="00453023" w:rsidRDefault="000A1103" w:rsidP="000A1103">
      <w:r w:rsidRPr="00453023">
        <w:t>[Gabriela Schulte, MBA Centric Consulting, 6-1-21, TheHill, “Poll: 65 percent of voters say psychedelic substances do not have medical use,” https://thehill.com/hilltv/what-americas-thinking/556304-poll-65-percent-of-voters-say-psychedelic-substances-do-not/, accessed: 7-12-24, ES]</w:t>
      </w:r>
    </w:p>
    <w:p w14:paraId="586A5536" w14:textId="77777777" w:rsidR="000A1103" w:rsidRPr="00453023" w:rsidRDefault="000A1103" w:rsidP="000A1103">
      <w:r w:rsidRPr="00453023">
        <w:t>A majority of voters say psychedelic substances do not have medical uses, a new Hill-HarrisX poll finds.</w:t>
      </w:r>
    </w:p>
    <w:p w14:paraId="66311423" w14:textId="034197BF" w:rsidR="000A1103" w:rsidRDefault="000A1103" w:rsidP="00386131">
      <w:r w:rsidRPr="00453023">
        <w:rPr>
          <w:rStyle w:val="StyleUnderline"/>
        </w:rPr>
        <w:t>Sixty-five percent of registered voters</w:t>
      </w:r>
      <w:r w:rsidRPr="00453023">
        <w:t xml:space="preserve"> in the May 21-23 survey </w:t>
      </w:r>
      <w:r w:rsidRPr="00453023">
        <w:rPr>
          <w:rStyle w:val="StyleUnderline"/>
        </w:rPr>
        <w:t>said psychedelic s</w:t>
      </w:r>
      <w:r w:rsidRPr="00453023">
        <w:t xml:space="preserve">ubstances such as “magic mushrooms” </w:t>
      </w:r>
      <w:r w:rsidRPr="00453023">
        <w:rPr>
          <w:rStyle w:val="StyleUnderline"/>
        </w:rPr>
        <w:t>do not have medical uses</w:t>
      </w:r>
      <w:r w:rsidRPr="00453023">
        <w:t>.</w:t>
      </w:r>
    </w:p>
    <w:p w14:paraId="00C8CF79" w14:textId="31AF2DBD" w:rsidR="00536629" w:rsidRDefault="00536629" w:rsidP="00536629">
      <w:pPr>
        <w:pStyle w:val="Heading3"/>
      </w:pPr>
      <w:r w:rsidRPr="00536629">
        <w:lastRenderedPageBreak/>
        <w:t>Link U</w:t>
      </w:r>
      <w:r>
        <w:t>Q- Plan Reverses Biden’s Anti-Drug Stance</w:t>
      </w:r>
    </w:p>
    <w:p w14:paraId="56BB923E" w14:textId="2FEECAA9" w:rsidR="00536629" w:rsidRPr="00536629" w:rsidRDefault="00536629" w:rsidP="00536629">
      <w:pPr>
        <w:pStyle w:val="Heading4"/>
      </w:pPr>
      <w:r>
        <w:t>Biden has opposed pro-psychedelic legislation in the past- plan uniquely reverses his stance</w:t>
      </w:r>
    </w:p>
    <w:p w14:paraId="4CF29166" w14:textId="36B2B4A4" w:rsidR="00536629" w:rsidRPr="00AE26D4" w:rsidRDefault="00536629" w:rsidP="00536629">
      <w:pPr>
        <w:rPr>
          <w:rStyle w:val="Style13ptBold"/>
        </w:rPr>
      </w:pPr>
      <w:r>
        <w:rPr>
          <w:rStyle w:val="Style13ptBold"/>
        </w:rPr>
        <w:t>Griffiths</w:t>
      </w:r>
      <w:r w:rsidRPr="00AE26D4">
        <w:rPr>
          <w:rStyle w:val="Style13ptBold"/>
        </w:rPr>
        <w:t xml:space="preserve">, </w:t>
      </w:r>
      <w:r w:rsidRPr="00FA6F09">
        <w:rPr>
          <w:rStyle w:val="Style13ptBold"/>
        </w:rPr>
        <w:t>Business Insider Senior Politics Reporter</w:t>
      </w:r>
      <w:r w:rsidRPr="00AE26D4">
        <w:rPr>
          <w:rStyle w:val="Style13ptBold"/>
        </w:rPr>
        <w:t xml:space="preserve">, </w:t>
      </w:r>
      <w:r>
        <w:rPr>
          <w:rStyle w:val="Style13ptBold"/>
        </w:rPr>
        <w:t>23</w:t>
      </w:r>
      <w:r w:rsidRPr="00AE26D4">
        <w:rPr>
          <w:rStyle w:val="Style13ptBold"/>
        </w:rPr>
        <w:t xml:space="preserve"> </w:t>
      </w:r>
    </w:p>
    <w:p w14:paraId="4FE5F682" w14:textId="287A8C18" w:rsidR="00536629" w:rsidRPr="00536629" w:rsidRDefault="00536629" w:rsidP="00536629">
      <w:pPr>
        <w:rPr>
          <w:color w:val="000000"/>
        </w:rPr>
      </w:pPr>
      <w:r>
        <w:rPr>
          <w:color w:val="000000"/>
        </w:rPr>
        <w:t>[Brent D.</w:t>
      </w:r>
      <w:r w:rsidRPr="00AE26D4">
        <w:rPr>
          <w:color w:val="000000"/>
        </w:rPr>
        <w:t xml:space="preserve">, </w:t>
      </w:r>
      <w:r>
        <w:rPr>
          <w:color w:val="000000"/>
        </w:rPr>
        <w:t>07/06/2023</w:t>
      </w:r>
      <w:r w:rsidRPr="00AE26D4">
        <w:rPr>
          <w:color w:val="000000"/>
        </w:rPr>
        <w:t xml:space="preserve">, </w:t>
      </w:r>
      <w:r>
        <w:rPr>
          <w:color w:val="000000"/>
        </w:rPr>
        <w:t>Business Insider</w:t>
      </w:r>
      <w:r w:rsidRPr="00AE26D4">
        <w:rPr>
          <w:color w:val="000000"/>
        </w:rPr>
        <w:t>, “</w:t>
      </w:r>
      <w:r w:rsidRPr="00567FB2">
        <w:rPr>
          <w:color w:val="000000"/>
        </w:rPr>
        <w:t>AOC says she's 'concerned' Biden might derail a bipartisan push to study psychedelics since he's regressive on cannabis</w:t>
      </w:r>
      <w:r w:rsidRPr="00AE26D4">
        <w:rPr>
          <w:color w:val="000000"/>
        </w:rPr>
        <w:t xml:space="preserve">,” </w:t>
      </w:r>
      <w:r w:rsidRPr="00567FB2">
        <w:rPr>
          <w:color w:val="000000"/>
        </w:rPr>
        <w:t>https://www.businessinsider.com/aoc-biden-psychedelics-cannabis-regressive-marijuana-white-house-2023-7</w:t>
      </w:r>
      <w:r w:rsidRPr="00AE26D4">
        <w:rPr>
          <w:color w:val="000000"/>
        </w:rPr>
        <w:t>, accessed</w:t>
      </w:r>
      <w:r>
        <w:rPr>
          <w:color w:val="000000"/>
        </w:rPr>
        <w:t>: 07/12/2024</w:t>
      </w:r>
      <w:r w:rsidRPr="00AE26D4">
        <w:rPr>
          <w:color w:val="000000"/>
        </w:rPr>
        <w:t xml:space="preserve">, </w:t>
      </w:r>
      <w:r>
        <w:rPr>
          <w:color w:val="000000"/>
        </w:rPr>
        <w:t>shl]</w:t>
      </w:r>
    </w:p>
    <w:p w14:paraId="442EC739" w14:textId="77777777" w:rsidR="00536629" w:rsidRPr="00EA01E4" w:rsidRDefault="00536629" w:rsidP="00536629">
      <w:pPr>
        <w:rPr>
          <w:rStyle w:val="StyleUnderline"/>
        </w:rPr>
      </w:pPr>
      <w:r>
        <w:t xml:space="preserve">Democratic Rep. Alexandria Ocasio-Cortez said she's worried that President </w:t>
      </w:r>
      <w:r w:rsidRPr="00EA01E4">
        <w:rPr>
          <w:rStyle w:val="StyleUnderline"/>
        </w:rPr>
        <w:t>Joe Biden may derail a bipartisan push to address psychedelics due to his past rhetoric that questioned cannabis usage.</w:t>
      </w:r>
    </w:p>
    <w:p w14:paraId="519DA20F" w14:textId="77777777" w:rsidR="00536629" w:rsidRDefault="00536629" w:rsidP="00536629">
      <w:r>
        <w:t>"I am concerned about the president," Ocasio-Cortez of New York told The Washington Post's Ben Terris.</w:t>
      </w:r>
    </w:p>
    <w:p w14:paraId="275EF6D0" w14:textId="77777777" w:rsidR="00536629" w:rsidRDefault="00536629" w:rsidP="00536629">
      <w:r>
        <w:t xml:space="preserve">Ocasio-Cortez said that her fears about </w:t>
      </w:r>
      <w:r w:rsidRPr="00EA01E4">
        <w:rPr>
          <w:rStyle w:val="StyleUnderline"/>
        </w:rPr>
        <w:t>Biden's approach to mind-altering drugs which have been gaining broader public acceptance are rooted in how he has talked about marijuana in the past.</w:t>
      </w:r>
    </w:p>
    <w:p w14:paraId="012F497B" w14:textId="77777777" w:rsidR="00536629" w:rsidRDefault="00536629" w:rsidP="00536629">
      <w:r>
        <w:t xml:space="preserve">"I believe the president has displayed a regressiveness for cannabis policy," she said. "And if there's a regressiveness toward cannabis policy, </w:t>
      </w:r>
      <w:r w:rsidRPr="00EA01E4">
        <w:rPr>
          <w:rStyle w:val="StyleUnderline"/>
        </w:rPr>
        <w:t>it's likely to be worse on anything else</w:t>
      </w:r>
      <w:r>
        <w:t>."</w:t>
      </w:r>
    </w:p>
    <w:p w14:paraId="0E22A4D7" w14:textId="77777777" w:rsidR="00536629" w:rsidRDefault="00536629" w:rsidP="00536629">
      <w:r>
        <w:t>The New York Democrat is trying to remove federal limits on scientific research for psychedelics that have blocked further study of the drugs.</w:t>
      </w:r>
    </w:p>
    <w:p w14:paraId="621A8593" w14:textId="77777777" w:rsidR="00536629" w:rsidRDefault="00536629" w:rsidP="00536629">
      <w:r>
        <w:t xml:space="preserve">While the White House did not comment on the record to Terris, he recounted the president's mixed approach to cannabis policy. As recently as 2019, the then-presidential hopeful said </w:t>
      </w:r>
      <w:r w:rsidRPr="006C0042">
        <w:rPr>
          <w:rStyle w:val="StyleUnderline"/>
        </w:rPr>
        <w:t>marijuana could be "a gateway drug" generating some groans from a Las Vegas crowd</w:t>
      </w:r>
      <w:r>
        <w:t>.</w:t>
      </w:r>
    </w:p>
    <w:p w14:paraId="2E8349F5" w14:textId="77777777" w:rsidR="00536629" w:rsidRDefault="00536629" w:rsidP="00536629">
      <w:r>
        <w:t>"The truth of the matter is, there's not nearly been enough evidence that has been acquired as to whether or not it is a gateway drug," Biden said during a town hall event. "It's a debate, and I want a lot more before I legalize it nationally. I want to make sure we know a lot more about the science behind it."</w:t>
      </w:r>
    </w:p>
    <w:p w14:paraId="7DB90D4C" w14:textId="77777777" w:rsidR="00536629" w:rsidRDefault="00536629" w:rsidP="00536629">
      <w:r>
        <w:t>As president, he's promised to pardon anyone in federal prison for simply possessing marijuana, though there are limitations to his pledge.</w:t>
      </w:r>
    </w:p>
    <w:p w14:paraId="3F401FE2" w14:textId="77777777" w:rsidR="00536629" w:rsidRDefault="00536629" w:rsidP="00536629">
      <w:r>
        <w:t xml:space="preserve">Ocasio-Cortez is teaming up with Rep. Dan Crenshaw, a Texas Republican, in a bid to further broaden the ideological coalition in Congress that wants </w:t>
      </w:r>
      <w:r w:rsidRPr="005B5265">
        <w:rPr>
          <w:rStyle w:val="StyleUnderline"/>
        </w:rPr>
        <w:t>to address the growing interest in psychedelics, especially how the drugs could offer medicinal benefits</w:t>
      </w:r>
      <w:r>
        <w:t>. As Terris wrote in great detail, the push has run into the difficulty of challenging the status quo in a Congress dominated by lawmakers who were once greatly skeptical of psychedelics.</w:t>
      </w:r>
    </w:p>
    <w:p w14:paraId="1A1403EF" w14:textId="77777777" w:rsidR="00536629" w:rsidRDefault="00536629" w:rsidP="00536629">
      <w:r>
        <w:t>The New York Democrat said when she first introduced her legislation in 2019, an unnamed senior member of her party laughed at her.</w:t>
      </w:r>
    </w:p>
    <w:p w14:paraId="0CE7B1B5" w14:textId="77777777" w:rsidR="00536629" w:rsidRDefault="00536629" w:rsidP="00536629">
      <w:r>
        <w:t>"</w:t>
      </w:r>
      <w:r w:rsidRPr="00EA01E4">
        <w:rPr>
          <w:rStyle w:val="StyleUnderline"/>
        </w:rPr>
        <w:t>Oh, is this your little 'shrooms bill</w:t>
      </w:r>
      <w:r>
        <w:t>?'" Ocasio-Cortez said the lawmaker told her.</w:t>
      </w:r>
    </w:p>
    <w:p w14:paraId="634C8E9D" w14:textId="4F637CAC" w:rsidR="00536629" w:rsidRDefault="00536629" w:rsidP="00386131">
      <w:r>
        <w:t xml:space="preserve">Ocasio-Cortez said lawmakers who previously laughed off her attempts now tell her that they didn't fully understand the issue. Now both she and Crenshaw have been </w:t>
      </w:r>
      <w:r w:rsidRPr="005B5265">
        <w:rPr>
          <w:rStyle w:val="StyleUnderline"/>
        </w:rPr>
        <w:t xml:space="preserve">able to pass psychedelic-related </w:t>
      </w:r>
      <w:r w:rsidRPr="005B5265">
        <w:rPr>
          <w:rStyle w:val="StyleUnderline"/>
        </w:rPr>
        <w:lastRenderedPageBreak/>
        <w:t>amendments. While the Veterans Administration is partnering on drug trials that study how psychedelics could help treat post-traumatic stress and other disorders.</w:t>
      </w:r>
      <w:r>
        <w:t xml:space="preserve">  </w:t>
      </w:r>
    </w:p>
    <w:p w14:paraId="70564A20" w14:textId="0D2E1F64" w:rsidR="00417F5B" w:rsidRDefault="00417F5B" w:rsidP="00417F5B">
      <w:pPr>
        <w:pStyle w:val="Heading2"/>
      </w:pPr>
      <w:r>
        <w:lastRenderedPageBreak/>
        <w:t>Counterplans</w:t>
      </w:r>
    </w:p>
    <w:p w14:paraId="00A73A18" w14:textId="77777777" w:rsidR="00B43CA9" w:rsidRPr="009942E3" w:rsidRDefault="00B43CA9" w:rsidP="00B43CA9">
      <w:pPr>
        <w:pStyle w:val="Heading3"/>
      </w:pPr>
      <w:r>
        <w:lastRenderedPageBreak/>
        <w:t>Agency/PTO CP (clarify sq not amend patent law)</w:t>
      </w:r>
    </w:p>
    <w:p w14:paraId="2A6C5189" w14:textId="77777777" w:rsidR="00B43CA9" w:rsidRPr="004C4E91" w:rsidRDefault="00B43CA9" w:rsidP="004C4E91">
      <w:pPr>
        <w:pStyle w:val="Heading4"/>
      </w:pPr>
      <w:r w:rsidRPr="004C4E91">
        <w:t>Explicit amendment of the patent act controversial- agency action sufficient to solve.</w:t>
      </w:r>
    </w:p>
    <w:p w14:paraId="1880ABB2" w14:textId="77777777" w:rsidR="00B43CA9" w:rsidRDefault="00B43CA9" w:rsidP="00B43CA9">
      <w:pPr>
        <w:rPr>
          <w:rStyle w:val="Style13ptBold"/>
        </w:rPr>
      </w:pPr>
      <w:r>
        <w:rPr>
          <w:rStyle w:val="Style13ptBold"/>
        </w:rPr>
        <w:t>Gebru, University of Houston Law Center Assistant Professor of Law, ‘19</w:t>
      </w:r>
    </w:p>
    <w:p w14:paraId="1B47901D" w14:textId="77777777" w:rsidR="00B43CA9" w:rsidRPr="00E672A3" w:rsidRDefault="00B43CA9" w:rsidP="00B43CA9">
      <w:r>
        <w:t xml:space="preserve">[Aman, University of Houston law center member of the institute for intellectual property and information law, June 30 2019, Denver Law Review, “PATENTS, DISCLOSURE, AND BIOPIRACY”, </w:t>
      </w:r>
      <w:r w:rsidRPr="00B35B74">
        <w:t>https://papers.ssrn.com/sol3/papers.cfm?abstract_id=3188311</w:t>
      </w:r>
      <w:r w:rsidRPr="00A71A34">
        <w:rPr>
          <w:color w:val="000000" w:themeColor="text1"/>
        </w:rPr>
        <w:t>,</w:t>
      </w:r>
      <w:r>
        <w:t xml:space="preserve"> Accessed July 02 2024, AMH]</w:t>
      </w:r>
    </w:p>
    <w:p w14:paraId="23706C76" w14:textId="77777777" w:rsidR="00B43CA9" w:rsidRDefault="00B43CA9" w:rsidP="00B43CA9">
      <w:r>
        <w:t xml:space="preserve">A. </w:t>
      </w:r>
      <w:r w:rsidRPr="00FA503A">
        <w:rPr>
          <w:u w:val="single"/>
        </w:rPr>
        <w:t>How Should the Requirement Be Formalized?</w:t>
      </w:r>
    </w:p>
    <w:p w14:paraId="2AFDA460" w14:textId="77777777" w:rsidR="00B43CA9" w:rsidRDefault="00B43CA9" w:rsidP="00B43CA9">
      <w:r>
        <w:t xml:space="preserve">Considering the twin goals of compelling socially beneficial information from patent applicants and reversing a rising protectionist trend, amending the Patent Act to introduce an explicit requirement may be the most effective mechanism. The many cases of biopiracy happened in the face of existing disclosure obligations under U.S. patent law. Therefore, </w:t>
      </w:r>
      <w:r w:rsidRPr="00FA503A">
        <w:rPr>
          <w:u w:val="single"/>
        </w:rPr>
        <w:t>an explicit amendment of the Patent Act would send a strong signal of</w:t>
      </w:r>
      <w:r>
        <w:rPr>
          <w:u w:val="single"/>
        </w:rPr>
        <w:t xml:space="preserve"> </w:t>
      </w:r>
      <w:r w:rsidRPr="00FA503A">
        <w:rPr>
          <w:u w:val="single"/>
        </w:rPr>
        <w:t>policy change in U.S. patent policy and would establish confidence among</w:t>
      </w:r>
      <w:r>
        <w:rPr>
          <w:u w:val="single"/>
        </w:rPr>
        <w:t xml:space="preserve"> </w:t>
      </w:r>
      <w:r w:rsidRPr="00FA503A">
        <w:rPr>
          <w:u w:val="single"/>
        </w:rPr>
        <w:t>source communities and countries. This strong signal is needed to reverse</w:t>
      </w:r>
      <w:r>
        <w:rPr>
          <w:u w:val="single"/>
        </w:rPr>
        <w:t xml:space="preserve"> </w:t>
      </w:r>
      <w:r w:rsidRPr="00FA503A">
        <w:rPr>
          <w:u w:val="single"/>
        </w:rPr>
        <w:t>the rising protectionist trend in which source communities and countries</w:t>
      </w:r>
      <w:r>
        <w:rPr>
          <w:u w:val="single"/>
        </w:rPr>
        <w:t xml:space="preserve"> </w:t>
      </w:r>
      <w:r w:rsidRPr="00FA503A">
        <w:rPr>
          <w:u w:val="single"/>
        </w:rPr>
        <w:t>create barriers to access TK</w:t>
      </w:r>
      <w:r>
        <w:t xml:space="preserve">. </w:t>
      </w:r>
      <w:r w:rsidRPr="00FA503A">
        <w:rPr>
          <w:u w:val="single"/>
        </w:rPr>
        <w:t>Dozens of countries around the world, including some industrialized nations, have amended their patent act to introduce</w:t>
      </w:r>
      <w:r>
        <w:rPr>
          <w:u w:val="single"/>
        </w:rPr>
        <w:t xml:space="preserve"> </w:t>
      </w:r>
      <w:r w:rsidRPr="00FA503A">
        <w:rPr>
          <w:u w:val="single"/>
        </w:rPr>
        <w:t>the requirement.</w:t>
      </w:r>
      <w:r>
        <w:t xml:space="preserve">250 Although it is too early to observe the impact of the reform, early </w:t>
      </w:r>
      <w:r w:rsidRPr="00FA503A">
        <w:rPr>
          <w:u w:val="single"/>
        </w:rPr>
        <w:t>evidence suggests that there have not been significant negative effects in the domestic patent systems of these countries</w:t>
      </w:r>
      <w:r>
        <w:t>.251</w:t>
      </w:r>
    </w:p>
    <w:p w14:paraId="5F97CD3A" w14:textId="77777777" w:rsidR="00B43CA9" w:rsidRDefault="00B43CA9" w:rsidP="00B43CA9">
      <w:r>
        <w:t xml:space="preserve">Reforming U.S. patent law to reflect policy changes is not a new endeavor. The Patent Act has been amended multiple times since its first iteration in 1790252 with the most recent amendment—the AIA253— enacted in 2011 to modernize the U.S. patent system. Therefore, </w:t>
      </w:r>
      <w:r w:rsidRPr="00FA503A">
        <w:rPr>
          <w:u w:val="single"/>
        </w:rPr>
        <w:t>amending</w:t>
      </w:r>
      <w:r>
        <w:rPr>
          <w:u w:val="single"/>
        </w:rPr>
        <w:t xml:space="preserve"> </w:t>
      </w:r>
      <w:r w:rsidRPr="00FA503A">
        <w:rPr>
          <w:u w:val="single"/>
        </w:rPr>
        <w:t>the Patent Act to include the requirement is not an implausible idea</w:t>
      </w:r>
      <w:r>
        <w:t xml:space="preserve">. In fact, the 1980 Bayh-Dole amendment254 to the Patent Act has similar features to the requirement. The AIA brought about major changes in U.S. patent law, one of which relates to a disclosure requirement. The Act mandates that any invention that uses federal funds in the inventive process include, on the face of issued patents, a disclosure of the government’s interest in the patent.255 </w:t>
      </w:r>
      <w:r w:rsidRPr="00FA503A">
        <w:rPr>
          <w:u w:val="single"/>
        </w:rPr>
        <w:t>The Bayh-Dole disclosure has enabled the U.S.</w:t>
      </w:r>
      <w:r>
        <w:rPr>
          <w:u w:val="single"/>
        </w:rPr>
        <w:t xml:space="preserve"> </w:t>
      </w:r>
      <w:r w:rsidRPr="00FA503A">
        <w:rPr>
          <w:u w:val="single"/>
        </w:rPr>
        <w:t>government to track federally funded inventions, thereby facilitating the</w:t>
      </w:r>
      <w:r>
        <w:rPr>
          <w:u w:val="single"/>
        </w:rPr>
        <w:t xml:space="preserve"> </w:t>
      </w:r>
      <w:r w:rsidRPr="00FA503A">
        <w:rPr>
          <w:u w:val="single"/>
        </w:rPr>
        <w:t>enforcement of obligations that the inventor and contractors have under</w:t>
      </w:r>
      <w:r>
        <w:rPr>
          <w:u w:val="single"/>
        </w:rPr>
        <w:t xml:space="preserve"> </w:t>
      </w:r>
      <w:r w:rsidRPr="00FA503A">
        <w:rPr>
          <w:u w:val="single"/>
        </w:rPr>
        <w:t>the Act.</w:t>
      </w:r>
      <w:r>
        <w:t>256</w:t>
      </w:r>
      <w:r w:rsidRPr="00FA503A">
        <w:rPr>
          <w:u w:val="single"/>
        </w:rPr>
        <w:t xml:space="preserve"> A carefully crafted requirement can have a similar tracking effect in facilitating the enforcement of access and benefit-sharing agreements between source communities or countries and researchers.</w:t>
      </w:r>
      <w:r>
        <w:t>257</w:t>
      </w:r>
    </w:p>
    <w:p w14:paraId="1C40E53E" w14:textId="3CDD4BAE" w:rsidR="00B43CA9" w:rsidRDefault="00B43CA9" w:rsidP="00B43CA9">
      <w:r>
        <w:t xml:space="preserve">However, </w:t>
      </w:r>
      <w:r w:rsidRPr="00B43CA9">
        <w:rPr>
          <w:rStyle w:val="StyleUnderline"/>
        </w:rPr>
        <w:t>amending U.S. patent law to introduce the requirement seems infeasible considering the lack of political interest in the amendment and the considerable opposition that may be expected from the industry. Therefore, clarifying the duties of disclosure, candor, and good faith that patent applicants already have by introducing an explicit requirement would be a feasible second-best measure. As stated earlier, patent applicants already have a very broad duty of disclosure as stated in the Patent Act, under federal rules, and in the case law</w:t>
      </w:r>
      <w:r>
        <w:t xml:space="preserve">.258 </w:t>
      </w:r>
      <w:r w:rsidRPr="00B43CA9">
        <w:rPr>
          <w:rStyle w:val="StyleUnderline"/>
        </w:rPr>
        <w:t>Thus, updating the federal rules and the PTO manual to include an explicit requirement would be an efficient and feasible reform</w:t>
      </w:r>
      <w:r>
        <w:t xml:space="preserve"> that can satisfy the twin benefits identified in this Article. </w:t>
      </w:r>
    </w:p>
    <w:p w14:paraId="3EB003DB" w14:textId="77777777" w:rsidR="004C4E91" w:rsidRDefault="004C4E91" w:rsidP="004C4E91">
      <w:pPr>
        <w:pStyle w:val="Heading4"/>
      </w:pPr>
      <w:r>
        <w:t>PTO solves best</w:t>
      </w:r>
    </w:p>
    <w:p w14:paraId="0190BC1C" w14:textId="77777777" w:rsidR="004C4E91" w:rsidRDefault="004C4E91" w:rsidP="004C4E91">
      <w:pPr>
        <w:rPr>
          <w:rStyle w:val="Style13ptBold"/>
        </w:rPr>
      </w:pPr>
      <w:r>
        <w:rPr>
          <w:rStyle w:val="Style13ptBold"/>
        </w:rPr>
        <w:t>Gebru, University of Houston Law Center Assistant Professor of Law, ‘19</w:t>
      </w:r>
    </w:p>
    <w:p w14:paraId="288D1F97" w14:textId="77777777" w:rsidR="004C4E91" w:rsidRPr="00E672A3" w:rsidRDefault="004C4E91" w:rsidP="004C4E91">
      <w:r>
        <w:lastRenderedPageBreak/>
        <w:t xml:space="preserve">[Aman, University of Houston law center member of the institute for intellectual property and information law, June 30 2019, Denver Law Review, “PATENTS, DISCLOSURE, AND BIOPIRACY”, </w:t>
      </w:r>
      <w:r w:rsidRPr="00B35B74">
        <w:t>https://papers.ssrn.com/sol3/papers.cfm?abstract_id=3188311</w:t>
      </w:r>
      <w:r w:rsidRPr="00A71A34">
        <w:rPr>
          <w:color w:val="000000" w:themeColor="text1"/>
        </w:rPr>
        <w:t>,</w:t>
      </w:r>
      <w:r>
        <w:t xml:space="preserve"> Accessed July 02 2024, AMH]</w:t>
      </w:r>
    </w:p>
    <w:p w14:paraId="4901BE25" w14:textId="77777777" w:rsidR="004C4E91" w:rsidRDefault="004C4E91" w:rsidP="004C4E91">
      <w:r>
        <w:t xml:space="preserve">B. </w:t>
      </w:r>
      <w:r w:rsidRPr="00F0593F">
        <w:rPr>
          <w:u w:val="single"/>
        </w:rPr>
        <w:t>Which Institution Is Best Suited?</w:t>
      </w:r>
    </w:p>
    <w:p w14:paraId="62E8720F" w14:textId="77777777" w:rsidR="004C4E91" w:rsidRDefault="004C4E91" w:rsidP="004C4E91">
      <w:r w:rsidRPr="00F0593F">
        <w:rPr>
          <w:u w:val="single"/>
        </w:rPr>
        <w:t>The general duty of disclosure is owed to the PTO. The requirement</w:t>
      </w:r>
      <w:r>
        <w:rPr>
          <w:u w:val="single"/>
        </w:rPr>
        <w:t xml:space="preserve"> </w:t>
      </w:r>
      <w:r w:rsidRPr="00F0593F">
        <w:rPr>
          <w:u w:val="single"/>
        </w:rPr>
        <w:t>imposed on patent applicants to describe the invention in “full, clear, concise, and exact terms” relates to the specification section of a patent application</w:t>
      </w:r>
      <w:r>
        <w:t>.259 The first entity that examines the patent application, including the specification section, is the PTO. Although courts have the power to review the validity of granted patents, there is a presumption of patent validity260 and a level of deference courts grant the PTO prosecution.261 Furthermore, the rules under 37 C.F.R. § 1.56(a) clearly state that the duty of disclosure exists “in dealing with the Office.”262 These rules extends beyond the examiner to include anyone at the PTO.263 It seems that the rules direct the general duty to disclose towards the PTO, at least initially, because it is the most suitable entity to check for compliance with the rules.</w:t>
      </w:r>
    </w:p>
    <w:p w14:paraId="0A6C9F2A" w14:textId="77777777" w:rsidR="004C4E91" w:rsidRDefault="004C4E91" w:rsidP="004C4E91">
      <w:r w:rsidRPr="004F51DF">
        <w:rPr>
          <w:u w:val="single"/>
        </w:rPr>
        <w:t>Since the duty of disclosure is directed at the PTO, it seems reasonable to</w:t>
      </w:r>
      <w:r>
        <w:rPr>
          <w:u w:val="single"/>
        </w:rPr>
        <w:t xml:space="preserve"> </w:t>
      </w:r>
      <w:r w:rsidRPr="004F51DF">
        <w:rPr>
          <w:u w:val="single"/>
        </w:rPr>
        <w:t>also direct a duty to disclose to the same organ.</w:t>
      </w:r>
      <w:r>
        <w:t xml:space="preserve"> This should especially be the case if the requirement is introduced through an updated MPEP that includes an explicit requirement. </w:t>
      </w:r>
      <w:r w:rsidRPr="004F51DF">
        <w:rPr>
          <w:u w:val="single"/>
        </w:rPr>
        <w:t>The literature from administrative law supports this conclusion. The</w:t>
      </w:r>
      <w:r>
        <w:rPr>
          <w:u w:val="single"/>
        </w:rPr>
        <w:t xml:space="preserve"> </w:t>
      </w:r>
      <w:r w:rsidRPr="004F51DF">
        <w:rPr>
          <w:u w:val="single"/>
        </w:rPr>
        <w:t>general theory in administrative law is that administrative agencies are</w:t>
      </w:r>
      <w:r>
        <w:rPr>
          <w:u w:val="single"/>
        </w:rPr>
        <w:t xml:space="preserve"> </w:t>
      </w:r>
      <w:r w:rsidRPr="004F51DF">
        <w:rPr>
          <w:u w:val="single"/>
        </w:rPr>
        <w:t>best suited to interpret rules governing activities in their area of expertise</w:t>
      </w:r>
      <w:r>
        <w:t xml:space="preserve">.264 This theory also applies in deciding the level of information that should be submitted for proceedings in that agency.265 Given the unique position of the Federal Circuit as a specialized appeals court for patent cases, patent law was considered to be different from regulatory areas where administrative law theories applied. 266 However, </w:t>
      </w:r>
      <w:r w:rsidRPr="00957633">
        <w:rPr>
          <w:u w:val="single"/>
        </w:rPr>
        <w:t>the AIA granted</w:t>
      </w:r>
      <w:r>
        <w:rPr>
          <w:u w:val="single"/>
        </w:rPr>
        <w:t xml:space="preserve"> </w:t>
      </w:r>
      <w:r w:rsidRPr="00957633">
        <w:rPr>
          <w:u w:val="single"/>
        </w:rPr>
        <w:t>the PTO considerable administrative power to decide key issues regarding</w:t>
      </w:r>
      <w:r>
        <w:rPr>
          <w:u w:val="single"/>
        </w:rPr>
        <w:t xml:space="preserve"> </w:t>
      </w:r>
      <w:r w:rsidRPr="00957633">
        <w:rPr>
          <w:u w:val="single"/>
        </w:rPr>
        <w:t>patent validity.</w:t>
      </w:r>
      <w:r>
        <w:t xml:space="preserve">267 </w:t>
      </w:r>
      <w:r w:rsidRPr="00957633">
        <w:rPr>
          <w:u w:val="single"/>
        </w:rPr>
        <w:t>Considering its newly expanded powers, the PTO should</w:t>
      </w:r>
      <w:r>
        <w:rPr>
          <w:u w:val="single"/>
        </w:rPr>
        <w:t xml:space="preserve"> </w:t>
      </w:r>
      <w:r w:rsidRPr="00957633">
        <w:rPr>
          <w:u w:val="single"/>
        </w:rPr>
        <w:t>be the first entity that decides whether an applicant has complied with the</w:t>
      </w:r>
      <w:r>
        <w:rPr>
          <w:u w:val="single"/>
        </w:rPr>
        <w:t xml:space="preserve"> </w:t>
      </w:r>
      <w:r w:rsidRPr="00957633">
        <w:rPr>
          <w:u w:val="single"/>
        </w:rPr>
        <w:t>requirement. This conclusion is further supported by the fact that the PTO</w:t>
      </w:r>
      <w:r>
        <w:rPr>
          <w:u w:val="single"/>
        </w:rPr>
        <w:t xml:space="preserve"> </w:t>
      </w:r>
      <w:r w:rsidRPr="00957633">
        <w:rPr>
          <w:u w:val="single"/>
        </w:rPr>
        <w:t>has considerable expertise—both regarding technical knowledge and patent prosecution. This, however, does not mean that the Patent Trials and</w:t>
      </w:r>
      <w:r>
        <w:rPr>
          <w:u w:val="single"/>
        </w:rPr>
        <w:t xml:space="preserve"> </w:t>
      </w:r>
      <w:r w:rsidRPr="00957633">
        <w:rPr>
          <w:u w:val="single"/>
        </w:rPr>
        <w:t>Appeals Board (PTAB) or the courts should not review these decisions</w:t>
      </w:r>
      <w:r>
        <w:t>. The requirement, like other requirements in U.S. patent law, should be reviewable by the courts.</w:t>
      </w:r>
    </w:p>
    <w:p w14:paraId="0422CF73" w14:textId="77777777" w:rsidR="004C4E91" w:rsidRDefault="004C4E91" w:rsidP="004C4E91">
      <w:pPr>
        <w:pStyle w:val="Heading4"/>
      </w:pPr>
      <w:r>
        <w:t>PTO develop best practices</w:t>
      </w:r>
    </w:p>
    <w:p w14:paraId="467D234D" w14:textId="77777777" w:rsidR="004C4E91" w:rsidRDefault="004C4E91" w:rsidP="004C4E91">
      <w:pPr>
        <w:rPr>
          <w:rStyle w:val="Style13ptBold"/>
        </w:rPr>
      </w:pPr>
      <w:r>
        <w:rPr>
          <w:rStyle w:val="Style13ptBold"/>
        </w:rPr>
        <w:t>Gebru, University of Houston Law Center Assistant Professor of Law, ‘19</w:t>
      </w:r>
    </w:p>
    <w:p w14:paraId="49C02779" w14:textId="77777777" w:rsidR="004C4E91" w:rsidRPr="00E672A3" w:rsidRDefault="004C4E91" w:rsidP="004C4E91">
      <w:r>
        <w:t xml:space="preserve">[Aman, University of Houston law center member of the institute for intellectual property and information law, June 30 2019, Denver Law Review, “PATENTS, DISCLOSURE, AND BIOPIRACY”, </w:t>
      </w:r>
      <w:r w:rsidRPr="00B35B74">
        <w:t>https://papers.ssrn.com/sol3/papers.cfm?abstract_id=3188311</w:t>
      </w:r>
      <w:r w:rsidRPr="00A71A34">
        <w:rPr>
          <w:color w:val="000000" w:themeColor="text1"/>
        </w:rPr>
        <w:t>,</w:t>
      </w:r>
      <w:r>
        <w:t xml:space="preserve"> Accessed July 02 2024, AMH]</w:t>
      </w:r>
    </w:p>
    <w:p w14:paraId="7BDF403B" w14:textId="6F2111B5" w:rsidR="004C4E91" w:rsidRPr="004C4E91" w:rsidRDefault="004C4E91" w:rsidP="00B43CA9">
      <w:pPr>
        <w:rPr>
          <w:u w:val="single"/>
        </w:rPr>
      </w:pPr>
      <w:r w:rsidRPr="00DF50A2">
        <w:rPr>
          <w:u w:val="single"/>
        </w:rPr>
        <w:t>The PTO could engage with other patent offices that have been</w:t>
      </w:r>
      <w:r>
        <w:rPr>
          <w:u w:val="single"/>
        </w:rPr>
        <w:t xml:space="preserve"> </w:t>
      </w:r>
      <w:r w:rsidRPr="00DF50A2">
        <w:rPr>
          <w:u w:val="single"/>
        </w:rPr>
        <w:t>implementing some version of a requirement that compels the disclosure</w:t>
      </w:r>
      <w:r>
        <w:rPr>
          <w:u w:val="single"/>
        </w:rPr>
        <w:t xml:space="preserve"> </w:t>
      </w:r>
      <w:r w:rsidRPr="00DF50A2">
        <w:rPr>
          <w:u w:val="single"/>
        </w:rPr>
        <w:t>of the source of TK used in research</w:t>
      </w:r>
      <w:r>
        <w:t xml:space="preserve">. </w:t>
      </w:r>
      <w:r w:rsidRPr="00DF50A2">
        <w:rPr>
          <w:u w:val="single"/>
        </w:rPr>
        <w:t>The PTO can develop best practices</w:t>
      </w:r>
      <w:r>
        <w:rPr>
          <w:u w:val="single"/>
        </w:rPr>
        <w:t xml:space="preserve"> </w:t>
      </w:r>
      <w:r w:rsidRPr="00DF50A2">
        <w:rPr>
          <w:u w:val="single"/>
        </w:rPr>
        <w:t xml:space="preserve">and learn from challenges faced in other patent offices. Through the policy guidance and institutional mechanisms outlined above, the PTO could introduce an effective requirement that addresses concerns around legal uncertainty and innovation-deterring burdens. </w:t>
      </w:r>
    </w:p>
    <w:p w14:paraId="54F21FCF" w14:textId="533259FB" w:rsidR="00B43CA9" w:rsidRPr="00FE638C" w:rsidRDefault="00B43CA9" w:rsidP="00B43CA9">
      <w:pPr>
        <w:pStyle w:val="Heading3"/>
      </w:pPr>
      <w:r w:rsidRPr="00FE638C">
        <w:lastRenderedPageBreak/>
        <w:t xml:space="preserve">Ban </w:t>
      </w:r>
      <w:r w:rsidR="00E2274C">
        <w:t xml:space="preserve">Psychedelic </w:t>
      </w:r>
      <w:r w:rsidRPr="00FE638C">
        <w:t>Patents CP</w:t>
      </w:r>
    </w:p>
    <w:p w14:paraId="67BB2542" w14:textId="77777777" w:rsidR="00B43CA9" w:rsidRDefault="00B43CA9" w:rsidP="00B43CA9">
      <w:pPr>
        <w:pStyle w:val="Heading4"/>
      </w:pPr>
      <w:r>
        <w:t>CP – Ban psychedelic patents (innovation, patent k nb)</w:t>
      </w:r>
    </w:p>
    <w:p w14:paraId="119145BF" w14:textId="77777777" w:rsidR="00B43CA9" w:rsidRDefault="00B43CA9" w:rsidP="00B43CA9">
      <w:r w:rsidRPr="00C7704E">
        <w:rPr>
          <w:rStyle w:val="Style13ptBold"/>
        </w:rPr>
        <w:t>Barbosa</w:t>
      </w:r>
      <w:r>
        <w:rPr>
          <w:rStyle w:val="Style13ptBold"/>
        </w:rPr>
        <w:t xml:space="preserve">, </w:t>
      </w:r>
      <w:r w:rsidRPr="00C7704E">
        <w:rPr>
          <w:rStyle w:val="Style13ptBold"/>
        </w:rPr>
        <w:t>Associate Attorney</w:t>
      </w:r>
      <w:r>
        <w:rPr>
          <w:rStyle w:val="Style13ptBold"/>
        </w:rPr>
        <w:t xml:space="preserve"> </w:t>
      </w:r>
      <w:r w:rsidRPr="00C7704E">
        <w:rPr>
          <w:rStyle w:val="Style13ptBold"/>
        </w:rPr>
        <w:t>Olson Remcho, 23</w:t>
      </w:r>
      <w:r>
        <w:t xml:space="preserve"> (Quentin Barbosa, America is Tripping: Psychedelic Pharmaceutical  Patent Reforms Fostering Access, Innovation, and Equity, 88 Brook. L. Rev. 1129)</w:t>
      </w:r>
    </w:p>
    <w:p w14:paraId="1DB21C3D" w14:textId="237C2E84" w:rsidR="00B43CA9" w:rsidRDefault="00B43CA9" w:rsidP="00B43CA9">
      <w:r>
        <w:t>Finally, the most radical solution would be to completely bar patents on psychedelics. Patents in the psychedelic space are less likely to incentivize innovation • and may reward anticompetitive behaviors and protracted monopolies.251 The Multidisciplinary Association for Psychedelic Studies (MAPS), a nonprofit studying MDMA as a treatment for PTSD, has advanced MDMA through Phase 3 clinical trials all without patenting its research.252 In fact, MAPS makes use of an antipatent strategy to prevent monopolization of the use of MDMA as a mental health treatment.253 Another nonprofit, Usona, has a similar "open science" approach to psilocybin, publishing all of its material for others to expand on to stimulate innovation.25 Some commentators have argued that while SSRIs received patent protection the mental health industry did not progress but instead became monopolized and stagnated; with psychedelics representing the biggest advance in mental health treatment in decades, perhaps psychedelics should not suffer the fate of SSRIs.255 The lack of monopolization resulting from barring psychedelics patents also avoids biopiracy issues. Some scholars have even compared psychedelics to unpatentable subject matter-"abstract ideas, products of nature, and natural phenomena" -"because they are fundamental tools of scientific inquiry."256 As such, the theory goes that they should not be permitted to be patentable and monopolized.</w:t>
      </w:r>
    </w:p>
    <w:p w14:paraId="0D417FCC" w14:textId="77777777" w:rsidR="008A345A" w:rsidRDefault="008A345A" w:rsidP="008A345A">
      <w:pPr>
        <w:pStyle w:val="Heading3"/>
      </w:pPr>
      <w:r>
        <w:lastRenderedPageBreak/>
        <w:t xml:space="preserve">Patent Pledge CP - </w:t>
      </w:r>
    </w:p>
    <w:p w14:paraId="24D07FAA" w14:textId="77777777" w:rsidR="008A345A" w:rsidRDefault="008A345A" w:rsidP="008A345A">
      <w:r w:rsidRPr="00C7704E">
        <w:rPr>
          <w:rStyle w:val="Style13ptBold"/>
        </w:rPr>
        <w:t>Barbosa</w:t>
      </w:r>
      <w:r>
        <w:rPr>
          <w:rStyle w:val="Style13ptBold"/>
        </w:rPr>
        <w:t xml:space="preserve">, </w:t>
      </w:r>
      <w:r w:rsidRPr="00C7704E">
        <w:rPr>
          <w:rStyle w:val="Style13ptBold"/>
        </w:rPr>
        <w:t>Associate Attorney</w:t>
      </w:r>
      <w:r>
        <w:rPr>
          <w:rStyle w:val="Style13ptBold"/>
        </w:rPr>
        <w:t xml:space="preserve"> </w:t>
      </w:r>
      <w:r w:rsidRPr="00C7704E">
        <w:rPr>
          <w:rStyle w:val="Style13ptBold"/>
        </w:rPr>
        <w:t>Olson Remcho, 23</w:t>
      </w:r>
      <w:r>
        <w:t xml:space="preserve"> (Quentin Barbosa, America is Tripping: Psychedelic Pharmaceutical  Patent Reforms Fostering Access, Innovation, and Equity, 88 Brook. L. Rev. 1129)</w:t>
      </w:r>
    </w:p>
    <w:p w14:paraId="6DBE6C54" w14:textId="77777777" w:rsidR="008A345A" w:rsidRDefault="008A345A" w:rsidP="008A345A">
      <w:r>
        <w:t>To get at the core of the issue, legislation is required that clarifies the patent requirements of novelty and nonobviousness to address the abuses of things like product hopping and biopiracy. If Congress passed a law stating that compositions of polymorphs-and other slight variations like salts and enantiomers-lacking little if any improvement or innovation of existing inventions are not novel or are obvious, then the issue of product hopping in psychedelics and rewarding • technical differences rather that major innovations with patent protection is resolved. Similarly, Congress should pass a law stating that preventing biopiracy will be prioritized in the patent process ensuring that psychedelics are truly novel and nonobvious rather than directly derived from underground or Indigenous practices. The only issue with drafting legislation that tightens up patent requirements is that it could be challenged by Big Pharma lobbyists. These lobbyists could persuasively argue that these product hopping and biopiracy protections also cover drug and treatment development broadly—not just in the psychedelics space. 233 This resistance is especially likely given Big Pharma's legislative efforts to expand patent eligibility requirements.234</w:t>
      </w:r>
    </w:p>
    <w:p w14:paraId="3D4ECEF9" w14:textId="77777777" w:rsidR="008A345A" w:rsidRDefault="008A345A" w:rsidP="008A345A">
      <w:r>
        <w:t>Thus, a better option might be "patent pledges" whereby companies pledge to not enforce their patent rights under certain conditions.235 Such a pledge was recently made during the COVID-19 pandemic when companies took the Open COVID Pledge assuring those that used patented innovations to address COVID-19 would not be sued.26 But these pledges are not unique to the pandemic; there have been similar pledges in the electric- and hybrid-vehicle industry and the space industry.237 Returning to Compass's pending patent application claiming core aspects of set and setting, the company's president stated in 2021 that Compass would not enforce any patent claims it has related to set and setting.2 But it is unclear just how enforceable and legally binding these informal statements are.239 And in any event, Compass's CEO stated that the company was not going to sign a patent pledge on these claims.240</w:t>
      </w:r>
    </w:p>
    <w:p w14:paraId="63D31B99" w14:textId="1B0546CE" w:rsidR="00B43CA9" w:rsidRDefault="00B43CA9" w:rsidP="00B43CA9">
      <w:pPr>
        <w:pStyle w:val="Heading3"/>
      </w:pPr>
      <w:r>
        <w:lastRenderedPageBreak/>
        <w:t>Trade Secrets CP</w:t>
      </w:r>
    </w:p>
    <w:p w14:paraId="3F7CBCF0" w14:textId="77777777" w:rsidR="00B43CA9" w:rsidRDefault="00B43CA9" w:rsidP="00B43CA9">
      <w:pPr>
        <w:pStyle w:val="Heading4"/>
        <w:spacing w:line="257" w:lineRule="auto"/>
      </w:pPr>
      <w:r w:rsidRPr="6A19DE4D">
        <w:rPr>
          <w:rFonts w:eastAsia="Calibri" w:cs="Calibri"/>
        </w:rPr>
        <w:t xml:space="preserve">Trade Secrets solves – provide easier access with more enforcement </w:t>
      </w:r>
    </w:p>
    <w:p w14:paraId="2F691071" w14:textId="77777777" w:rsidR="00B43CA9" w:rsidRDefault="00B43CA9" w:rsidP="00B43CA9">
      <w:pPr>
        <w:spacing w:line="257" w:lineRule="auto"/>
      </w:pPr>
      <w:r w:rsidRPr="6A19DE4D">
        <w:rPr>
          <w:rFonts w:eastAsia="Calibri"/>
          <w:b/>
          <w:bCs/>
          <w:sz w:val="26"/>
          <w:szCs w:val="26"/>
        </w:rPr>
        <w:t>DeGeer, New England School of Law JD Candidate, 03</w:t>
      </w:r>
    </w:p>
    <w:p w14:paraId="6CA87CF0" w14:textId="77777777" w:rsidR="00B43CA9" w:rsidRDefault="00B43CA9" w:rsidP="00B43CA9">
      <w:pPr>
        <w:spacing w:line="257" w:lineRule="auto"/>
      </w:pPr>
      <w:r w:rsidRPr="6A19DE4D">
        <w:rPr>
          <w:rFonts w:eastAsia="Calibri"/>
        </w:rPr>
        <w:t xml:space="preserve">[Marcia Ellen, 2003, New England Journal of International and Comparative Law, “Biopiracy: The Appropriation of Indigenous Peoples’ Cultural Knowledge”, vol. 9, number 1, pg. 204-206, </w:t>
      </w:r>
      <w:hyperlink r:id="rId143">
        <w:r w:rsidRPr="6A19DE4D">
          <w:rPr>
            <w:rStyle w:val="Hyperlink"/>
            <w:rFonts w:eastAsia="Calibri"/>
          </w:rPr>
          <w:t>https://ipmall.law.unh.edu/sites/default/files/hosted_resources/PLANT_PATENT_ARTICLES/biopiracy_and_indigenous_knowledges.pdf</w:t>
        </w:r>
      </w:hyperlink>
      <w:r w:rsidRPr="6A19DE4D">
        <w:rPr>
          <w:rFonts w:eastAsia="Calibri"/>
        </w:rPr>
        <w:t>, accessed 6/30/2024, LR]</w:t>
      </w:r>
    </w:p>
    <w:p w14:paraId="16CE04BE" w14:textId="77777777" w:rsidR="00B43CA9" w:rsidRDefault="00B43CA9" w:rsidP="00B43CA9">
      <w:pPr>
        <w:spacing w:line="257" w:lineRule="auto"/>
      </w:pPr>
      <w:r w:rsidRPr="6A19DE4D">
        <w:rPr>
          <w:rFonts w:eastAsia="Calibri"/>
        </w:rPr>
        <w:t xml:space="preserve">B. Trade Secrets </w:t>
      </w:r>
    </w:p>
    <w:p w14:paraId="7898A2BE" w14:textId="77777777" w:rsidR="00B43CA9" w:rsidRDefault="00B43CA9" w:rsidP="00B43CA9">
      <w:pPr>
        <w:spacing w:line="257" w:lineRule="auto"/>
      </w:pPr>
      <w:r w:rsidRPr="6A19DE4D">
        <w:rPr>
          <w:rFonts w:eastAsia="Calibri"/>
          <w:u w:val="single"/>
        </w:rPr>
        <w:t>Trade secrets may provide more protection for Indigenous Peoples than patent law</w:t>
      </w:r>
      <w:r w:rsidRPr="6A19DE4D">
        <w:rPr>
          <w:rFonts w:eastAsia="Calibri"/>
        </w:rPr>
        <w:t xml:space="preserve">. </w:t>
      </w:r>
      <w:r w:rsidRPr="6A19DE4D">
        <w:rPr>
          <w:rFonts w:eastAsia="Calibri"/>
          <w:u w:val="single"/>
        </w:rPr>
        <w:t>Trade secrets are assigned or licensed and do not require the same amount of complexities that a patent application requires.</w:t>
      </w:r>
      <w:r w:rsidRPr="6A19DE4D">
        <w:rPr>
          <w:rFonts w:eastAsia="Calibri"/>
        </w:rPr>
        <w:t xml:space="preserve">127 </w:t>
      </w:r>
      <w:r w:rsidRPr="6A19DE4D">
        <w:rPr>
          <w:rFonts w:eastAsia="Calibri"/>
          <w:u w:val="single"/>
        </w:rPr>
        <w:t>Trade secret protection does not require “any government filing or approvals to be effective.</w:t>
      </w:r>
      <w:r w:rsidRPr="6A19DE4D">
        <w:rPr>
          <w:rFonts w:eastAsia="Calibri"/>
        </w:rPr>
        <w:t xml:space="preserve">”128 </w:t>
      </w:r>
      <w:r w:rsidRPr="6A19DE4D">
        <w:rPr>
          <w:rFonts w:eastAsia="Calibri"/>
          <w:u w:val="single"/>
        </w:rPr>
        <w:t>Trade secrets are protected as long as they do not become widely known</w:t>
      </w:r>
      <w:r w:rsidRPr="6A19DE4D">
        <w:rPr>
          <w:rFonts w:eastAsia="Calibri"/>
        </w:rPr>
        <w:t xml:space="preserve">.129 </w:t>
      </w:r>
      <w:r w:rsidRPr="6A19DE4D">
        <w:rPr>
          <w:rFonts w:eastAsia="Calibri"/>
          <w:u w:val="single"/>
        </w:rPr>
        <w:t>They allow the inventor to retain control over the trade secret as long as it is kept secret rather than the finite period for patents.</w:t>
      </w:r>
      <w:r w:rsidRPr="6A19DE4D">
        <w:rPr>
          <w:rFonts w:eastAsia="Calibri"/>
        </w:rPr>
        <w:t xml:space="preserve">130 There are three requirements for trade secret protection: </w:t>
      </w:r>
    </w:p>
    <w:p w14:paraId="12A85C4C" w14:textId="77777777" w:rsidR="00B43CA9" w:rsidRDefault="00B43CA9" w:rsidP="00B43CA9">
      <w:pPr>
        <w:spacing w:line="257" w:lineRule="auto"/>
      </w:pPr>
      <w:r w:rsidRPr="6A19DE4D">
        <w:rPr>
          <w:rFonts w:eastAsia="Calibri"/>
        </w:rPr>
        <w:t>1. The information must be kept secret;</w:t>
      </w:r>
    </w:p>
    <w:p w14:paraId="5FE97A18" w14:textId="77777777" w:rsidR="00B43CA9" w:rsidRDefault="00B43CA9" w:rsidP="00B43CA9">
      <w:pPr>
        <w:spacing w:line="257" w:lineRule="auto"/>
      </w:pPr>
      <w:r w:rsidRPr="6A19DE4D">
        <w:rPr>
          <w:rFonts w:eastAsia="Calibri"/>
        </w:rPr>
        <w:t>2. The trade secrets must have commercial value because it is secret; and</w:t>
      </w:r>
    </w:p>
    <w:p w14:paraId="1AFDC430" w14:textId="77777777" w:rsidR="00B43CA9" w:rsidRDefault="00B43CA9" w:rsidP="00B43CA9">
      <w:pPr>
        <w:spacing w:line="257" w:lineRule="auto"/>
      </w:pPr>
      <w:r w:rsidRPr="6A19DE4D">
        <w:rPr>
          <w:rFonts w:eastAsia="Calibri"/>
        </w:rPr>
        <w:t>3. The person claiming the trade secret must have made reasonable efforts to keep the information secret.131</w:t>
      </w:r>
    </w:p>
    <w:p w14:paraId="6C4573EA" w14:textId="2B8262B3" w:rsidR="00B43CA9" w:rsidRDefault="00B43CA9" w:rsidP="00B43CA9">
      <w:pPr>
        <w:spacing w:line="257" w:lineRule="auto"/>
        <w:rPr>
          <w:rFonts w:eastAsia="Calibri"/>
          <w:u w:val="single"/>
        </w:rPr>
      </w:pPr>
      <w:r w:rsidRPr="6A19DE4D">
        <w:rPr>
          <w:rFonts w:eastAsia="Calibri"/>
          <w:u w:val="single"/>
        </w:rPr>
        <w:t xml:space="preserve">Compared to patent law </w:t>
      </w:r>
      <w:r w:rsidRPr="6A19DE4D">
        <w:rPr>
          <w:rFonts w:eastAsia="Calibri"/>
        </w:rPr>
        <w:t>these</w:t>
      </w:r>
      <w:r w:rsidRPr="6A19DE4D">
        <w:rPr>
          <w:rFonts w:eastAsia="Calibri"/>
          <w:u w:val="single"/>
        </w:rPr>
        <w:t xml:space="preserve"> requirements have a low bar. First, while the secrecy requirement establishes that the owner know the information is secret and must take precautions to keep it secret, this requirement is not absolute and only expects the holder to make reasonable efforts.</w:t>
      </w:r>
      <w:r w:rsidRPr="6A19DE4D">
        <w:rPr>
          <w:rFonts w:eastAsia="Calibri"/>
        </w:rPr>
        <w:t xml:space="preserve">132 </w:t>
      </w:r>
      <w:r w:rsidRPr="6A19DE4D">
        <w:rPr>
          <w:rFonts w:eastAsia="Calibri"/>
          <w:u w:val="single"/>
        </w:rPr>
        <w:t>Second</w:t>
      </w:r>
      <w:r w:rsidRPr="6A19DE4D">
        <w:rPr>
          <w:rFonts w:eastAsia="Calibri"/>
        </w:rPr>
        <w:t xml:space="preserve">, </w:t>
      </w:r>
      <w:r w:rsidRPr="6A19DE4D">
        <w:rPr>
          <w:rFonts w:eastAsia="Calibri"/>
          <w:u w:val="single"/>
        </w:rPr>
        <w:t>courts have tended to construe the commercial value requirement in a lenient fashion by “finding that a secret with ‘potential’ or yet unrealized value can constitute commercial value.”</w:t>
      </w:r>
      <w:r w:rsidRPr="6A19DE4D">
        <w:rPr>
          <w:rFonts w:eastAsia="Calibri"/>
        </w:rPr>
        <w:t xml:space="preserve">133 </w:t>
      </w:r>
      <w:r w:rsidRPr="6A19DE4D">
        <w:rPr>
          <w:rFonts w:eastAsia="Calibri"/>
          <w:u w:val="single"/>
        </w:rPr>
        <w:t>Third, the burden of proof for misappropriation of trade secrets is on the one who owns the trade secret but if the claimant proves misappropriation, the burden shifts to the accused to prove that the information was acquired from another source other than the claimant</w:t>
      </w:r>
      <w:r w:rsidRPr="6A19DE4D">
        <w:rPr>
          <w:rFonts w:eastAsia="Calibri"/>
        </w:rPr>
        <w:t xml:space="preserve">.134 </w:t>
      </w:r>
      <w:r w:rsidRPr="6A19DE4D">
        <w:rPr>
          <w:rFonts w:eastAsia="Calibri"/>
          <w:u w:val="single"/>
        </w:rPr>
        <w:t>Another positive factor in trade secret protection is that when misappropriation is proven the remedies “include injunctions, compensatory damages, and punitive damages for ‘willful and malicious misappropriation.’</w:t>
      </w:r>
      <w:r w:rsidRPr="6A19DE4D">
        <w:rPr>
          <w:rFonts w:eastAsia="Calibri"/>
        </w:rPr>
        <w:t xml:space="preserve">”135 </w:t>
      </w:r>
      <w:r w:rsidRPr="6A19DE4D">
        <w:rPr>
          <w:rFonts w:eastAsia="Calibri"/>
          <w:u w:val="single"/>
        </w:rPr>
        <w:t xml:space="preserve">While trade secrets offer better protections for Indigenous Peoples than patent law, they still face some of the same challenges as with patent law; they still need to know that they need protection and need access to adequate funds and legal advice. </w:t>
      </w:r>
    </w:p>
    <w:p w14:paraId="4E6527CB" w14:textId="063C0961" w:rsidR="00146F38" w:rsidRDefault="00146F38" w:rsidP="00146F38">
      <w:pPr>
        <w:pStyle w:val="Heading1"/>
      </w:pPr>
      <w:r>
        <w:lastRenderedPageBreak/>
        <w:t xml:space="preserve">Patent K </w:t>
      </w:r>
    </w:p>
    <w:p w14:paraId="19B473A9" w14:textId="77777777" w:rsidR="00146F38" w:rsidRDefault="00146F38" w:rsidP="00146F38">
      <w:pPr>
        <w:pStyle w:val="Heading1"/>
      </w:pPr>
      <w:r>
        <w:lastRenderedPageBreak/>
        <w:t>Neg</w:t>
      </w:r>
    </w:p>
    <w:p w14:paraId="3AC5D6DD" w14:textId="77777777" w:rsidR="00146F38" w:rsidRDefault="00146F38" w:rsidP="00146F38">
      <w:pPr>
        <w:pStyle w:val="Heading2"/>
      </w:pPr>
      <w:r>
        <w:lastRenderedPageBreak/>
        <w:t>1nc Shell</w:t>
      </w:r>
    </w:p>
    <w:p w14:paraId="52D0A62A" w14:textId="77777777" w:rsidR="00146F38" w:rsidRDefault="00146F38" w:rsidP="00146F38">
      <w:pPr>
        <w:pStyle w:val="Heading3"/>
      </w:pPr>
      <w:r>
        <w:lastRenderedPageBreak/>
        <w:t>Patents K 1NC</w:t>
      </w:r>
    </w:p>
    <w:p w14:paraId="298376D8" w14:textId="77777777" w:rsidR="00146F38" w:rsidRDefault="00146F38" w:rsidP="00146F38"/>
    <w:p w14:paraId="3373114A" w14:textId="77777777" w:rsidR="00146F38" w:rsidRPr="00BE285B" w:rsidRDefault="00146F38" w:rsidP="00146F38">
      <w:pPr>
        <w:keepNext/>
        <w:keepLines/>
        <w:spacing w:before="40" w:after="0"/>
        <w:outlineLvl w:val="3"/>
        <w:rPr>
          <w:rFonts w:eastAsiaTheme="majorEastAsia" w:cstheme="majorBidi"/>
          <w:b/>
          <w:iCs/>
          <w:sz w:val="26"/>
        </w:rPr>
      </w:pPr>
      <w:r w:rsidRPr="00BE285B">
        <w:rPr>
          <w:rFonts w:eastAsiaTheme="majorEastAsia" w:cstheme="majorBidi"/>
          <w:b/>
          <w:iCs/>
          <w:sz w:val="26"/>
        </w:rPr>
        <w:t xml:space="preserve">Patents are not neutral – bound in western cultural ideals that claim to be universal – it’s ideologically set on a foundation of exploitation </w:t>
      </w:r>
      <w:r>
        <w:rPr>
          <w:rFonts w:eastAsiaTheme="majorEastAsia" w:cstheme="majorBidi"/>
          <w:b/>
          <w:iCs/>
          <w:sz w:val="26"/>
        </w:rPr>
        <w:t>and</w:t>
      </w:r>
      <w:r w:rsidRPr="00BE285B">
        <w:rPr>
          <w:rFonts w:eastAsiaTheme="majorEastAsia" w:cstheme="majorBidi"/>
          <w:b/>
          <w:iCs/>
          <w:sz w:val="26"/>
        </w:rPr>
        <w:t xml:space="preserve"> exclu</w:t>
      </w:r>
      <w:r>
        <w:rPr>
          <w:rFonts w:eastAsiaTheme="majorEastAsia" w:cstheme="majorBidi"/>
          <w:b/>
          <w:iCs/>
          <w:sz w:val="26"/>
        </w:rPr>
        <w:t xml:space="preserve">sion of indigenous </w:t>
      </w:r>
      <w:r w:rsidRPr="00BE285B">
        <w:rPr>
          <w:rFonts w:eastAsiaTheme="majorEastAsia" w:cstheme="majorBidi"/>
          <w:b/>
          <w:iCs/>
          <w:sz w:val="26"/>
        </w:rPr>
        <w:t xml:space="preserve">communities </w:t>
      </w:r>
    </w:p>
    <w:p w14:paraId="606B0F09" w14:textId="77777777" w:rsidR="00146F38" w:rsidRPr="00BE285B" w:rsidRDefault="00146F38" w:rsidP="00146F38">
      <w:pPr>
        <w:rPr>
          <w:b/>
          <w:bCs/>
          <w:sz w:val="26"/>
        </w:rPr>
      </w:pPr>
      <w:r w:rsidRPr="00BE285B">
        <w:rPr>
          <w:b/>
          <w:bCs/>
          <w:sz w:val="26"/>
        </w:rPr>
        <w:t>Mgbeoji, Professor of Law at Osgoode Hall Law School, 05</w:t>
      </w:r>
    </w:p>
    <w:p w14:paraId="062CAD3B" w14:textId="77777777" w:rsidR="00146F38" w:rsidRPr="00BE285B" w:rsidRDefault="00146F38" w:rsidP="00146F38">
      <w:pPr>
        <w:spacing w:after="0"/>
        <w:rPr>
          <w:szCs w:val="18"/>
        </w:rPr>
      </w:pPr>
      <w:r w:rsidRPr="00BE285B">
        <w:rPr>
          <w:szCs w:val="18"/>
        </w:rPr>
        <w:t>(Ikechi, Doctorate of Juridical Science at Dolhousie University - LLB [Hons] Nig. - BL [Lagos] - LLM [summa cum laude] [Dalhousie], /11/15/2005, “Global Biopiracy: Patents, Plants, and Indigenous Knowledge”, Pgs 17-20, accessed 7/3/24, GDI JK)</w:t>
      </w:r>
    </w:p>
    <w:p w14:paraId="7AFE658E" w14:textId="77777777" w:rsidR="00146F38" w:rsidRPr="00BE285B" w:rsidRDefault="00146F38" w:rsidP="00146F38">
      <w:r w:rsidRPr="00BE285B">
        <w:rPr>
          <w:u w:val="single"/>
        </w:rPr>
        <w:t>Since the emergence of patents</w:t>
      </w:r>
      <w:r w:rsidRPr="00BE285B">
        <w:t xml:space="preserve"> in Continental Europe, various theories have been advanced to </w:t>
      </w:r>
      <w:r w:rsidRPr="00BE285B">
        <w:rPr>
          <w:u w:val="single"/>
        </w:rPr>
        <w:t>support the existence and imposition of patents on indigenous and traditional peoples</w:t>
      </w:r>
      <w:r w:rsidRPr="00BE285B">
        <w:t xml:space="preserve">. Theories proffered in defence of the patent system clearly show that it is </w:t>
      </w:r>
      <w:r w:rsidRPr="00BE285B">
        <w:rPr>
          <w:u w:val="single"/>
        </w:rPr>
        <w:t>not ideologically or culturally neutral</w:t>
      </w:r>
      <w:r w:rsidRPr="00BE285B">
        <w:t xml:space="preserve">. The philosophy and </w:t>
      </w:r>
      <w:r w:rsidRPr="00BE285B">
        <w:rPr>
          <w:u w:val="single"/>
        </w:rPr>
        <w:t>ideology of the patent concept do not constitute a global value</w:t>
      </w:r>
      <w:r w:rsidRPr="00BE285B">
        <w:t xml:space="preserve">. The </w:t>
      </w:r>
      <w:r w:rsidRPr="00BE285B">
        <w:rPr>
          <w:u w:val="single"/>
        </w:rPr>
        <w:t>patent system is</w:t>
      </w:r>
      <w:r w:rsidRPr="00BE285B">
        <w:t xml:space="preserve"> as </w:t>
      </w:r>
      <w:r w:rsidRPr="00BE285B">
        <w:rPr>
          <w:u w:val="single"/>
        </w:rPr>
        <w:t>local, as culture-bound and ethnic, as</w:t>
      </w:r>
      <w:r w:rsidRPr="00BE285B">
        <w:t xml:space="preserve"> are comparable </w:t>
      </w:r>
      <w:r w:rsidRPr="00BE285B">
        <w:rPr>
          <w:u w:val="single"/>
        </w:rPr>
        <w:t>legal concepts</w:t>
      </w:r>
      <w:r w:rsidRPr="00BE285B">
        <w:t xml:space="preserve">. The </w:t>
      </w:r>
      <w:r w:rsidRPr="00BE285B">
        <w:rPr>
          <w:u w:val="single"/>
        </w:rPr>
        <w:t>contemporary geographic universality of the patent system should not be mistaken for normative universality</w:t>
      </w:r>
      <w:r w:rsidRPr="00BE285B">
        <w:t>. The concept of patents is European in origin as well as in ideology.</w:t>
      </w:r>
    </w:p>
    <w:p w14:paraId="0C8AF07A" w14:textId="77777777" w:rsidR="00146F38" w:rsidRPr="00BE285B" w:rsidRDefault="00146F38" w:rsidP="00146F38">
      <w:pPr>
        <w:ind w:firstLine="720"/>
      </w:pPr>
      <w:r w:rsidRPr="00BE285B">
        <w:rPr>
          <w:u w:val="single"/>
        </w:rPr>
        <w:t>Patents constitute and represent</w:t>
      </w:r>
      <w:r w:rsidRPr="00BE285B">
        <w:t xml:space="preserve"> a congealed </w:t>
      </w:r>
      <w:r w:rsidRPr="00BE285B">
        <w:rPr>
          <w:u w:val="single"/>
        </w:rPr>
        <w:t>form of a particular cultural ideology</w:t>
      </w:r>
      <w:r w:rsidRPr="00BE285B">
        <w:t xml:space="preserve">, philosophy, and jurisprudence </w:t>
      </w:r>
      <w:r w:rsidRPr="00BE285B">
        <w:rPr>
          <w:u w:val="single"/>
        </w:rPr>
        <w:t>concerning property rights and economics</w:t>
      </w:r>
      <w:r w:rsidRPr="00BE285B">
        <w:t xml:space="preserve">.57 With respect to so-called intellectual property, early theorists posited that “the labours of the mind and productions of the brain are as justly entitled to the benefit and emoluments that may arise from them, as the labours of the body are.”58 Scholars such as John Locke expounded this theory in </w:t>
      </w:r>
      <w:r w:rsidRPr="00BE285B">
        <w:rPr>
          <w:u w:val="single"/>
        </w:rPr>
        <w:t>terms of possessive individualism</w:t>
      </w:r>
      <w:r w:rsidRPr="00BE285B">
        <w:t>, arguing that “</w:t>
      </w:r>
      <w:r w:rsidRPr="00BE285B">
        <w:rPr>
          <w:u w:val="single"/>
        </w:rPr>
        <w:t>every man has a property in his own person</w:t>
      </w:r>
      <w:r w:rsidRPr="00BE285B">
        <w:t xml:space="preserve">. The </w:t>
      </w:r>
      <w:r w:rsidRPr="00BE285B">
        <w:rPr>
          <w:u w:val="single"/>
        </w:rPr>
        <w:t>labour of his body</w:t>
      </w:r>
      <w:r w:rsidRPr="00BE285B">
        <w:t xml:space="preserve">, and the work of his hands, we may </w:t>
      </w:r>
      <w:r w:rsidRPr="00BE285B">
        <w:rPr>
          <w:u w:val="single"/>
        </w:rPr>
        <w:t>say are properly his</w:t>
      </w:r>
      <w:r w:rsidRPr="00BE285B">
        <w:t xml:space="preserve">.”59 Although the Lockean theory has influenced modern patent law, it </w:t>
      </w:r>
      <w:r w:rsidRPr="00BE285B">
        <w:rPr>
          <w:u w:val="single"/>
        </w:rPr>
        <w:t>does not explain the phenomenon of an employer’s property being the “inventive genius</w:t>
      </w:r>
      <w:r w:rsidRPr="00BE285B">
        <w:t>” of his/her employee.60</w:t>
      </w:r>
    </w:p>
    <w:p w14:paraId="49381D69" w14:textId="77777777" w:rsidR="00146F38" w:rsidRPr="00BE285B" w:rsidRDefault="00146F38" w:rsidP="00146F38">
      <w:pPr>
        <w:ind w:firstLine="720"/>
      </w:pPr>
      <w:r w:rsidRPr="00BE285B">
        <w:t xml:space="preserve">On the sociocultural plane the metamorphoses and </w:t>
      </w:r>
      <w:r w:rsidRPr="00BE285B">
        <w:rPr>
          <w:u w:val="single"/>
        </w:rPr>
        <w:t>crystallization of intellectual exertions into subjects and objects of ownership61</w:t>
      </w:r>
      <w:r w:rsidRPr="00BE285B">
        <w:t xml:space="preserve"> covered </w:t>
      </w:r>
      <w:r w:rsidRPr="00BE285B">
        <w:rPr>
          <w:u w:val="single"/>
        </w:rPr>
        <w:t>by patents</w:t>
      </w:r>
      <w:r w:rsidRPr="00BE285B">
        <w:t xml:space="preserve"> may be </w:t>
      </w:r>
      <w:r w:rsidRPr="00BE285B">
        <w:rPr>
          <w:u w:val="single"/>
        </w:rPr>
        <w:t>attributed to two socioeconomic</w:t>
      </w:r>
      <w:r w:rsidRPr="00BE285B">
        <w:t xml:space="preserve"> </w:t>
      </w:r>
      <w:r w:rsidRPr="00BE285B">
        <w:rPr>
          <w:u w:val="single"/>
        </w:rPr>
        <w:t>factors</w:t>
      </w:r>
      <w:r w:rsidRPr="00BE285B">
        <w:t xml:space="preserve"> that have largely defined the Western world – namely, the </w:t>
      </w:r>
      <w:r w:rsidRPr="00BE285B">
        <w:rPr>
          <w:u w:val="single"/>
        </w:rPr>
        <w:t>rise of individualism62</w:t>
      </w:r>
      <w:r w:rsidRPr="00BE285B">
        <w:t xml:space="preserve"> (and, until recent times, the </w:t>
      </w:r>
      <w:r w:rsidRPr="00BE285B">
        <w:rPr>
          <w:u w:val="single"/>
        </w:rPr>
        <w:t>preeminence of man</w:t>
      </w:r>
      <w:r w:rsidRPr="00BE285B">
        <w:t xml:space="preserve">)63 and the </w:t>
      </w:r>
      <w:r w:rsidRPr="00BE285B">
        <w:rPr>
          <w:u w:val="single"/>
        </w:rPr>
        <w:t>development of capitalism</w:t>
      </w:r>
      <w:r w:rsidRPr="00BE285B">
        <w:t xml:space="preserve">. Ullman’s magisterial work on the former asserts that </w:t>
      </w:r>
      <w:r w:rsidRPr="00BE285B">
        <w:rPr>
          <w:u w:val="single"/>
        </w:rPr>
        <w:t>individualism has some basic elements</w:t>
      </w:r>
      <w:r w:rsidRPr="00BE285B">
        <w:t xml:space="preserve">: the </w:t>
      </w:r>
      <w:r w:rsidRPr="00BE285B">
        <w:rPr>
          <w:u w:val="single"/>
        </w:rPr>
        <w:t>dignity</w:t>
      </w:r>
      <w:r w:rsidRPr="00BE285B">
        <w:t xml:space="preserve"> of man, </w:t>
      </w:r>
      <w:r w:rsidRPr="00BE285B">
        <w:rPr>
          <w:u w:val="single"/>
        </w:rPr>
        <w:t xml:space="preserve">autonomy </w:t>
      </w:r>
      <w:r w:rsidRPr="00BE285B">
        <w:t xml:space="preserve">or self-direction, privacy or </w:t>
      </w:r>
      <w:r w:rsidRPr="00BE285B">
        <w:rPr>
          <w:u w:val="single"/>
        </w:rPr>
        <w:t>private existence</w:t>
      </w:r>
      <w:r w:rsidRPr="00BE285B">
        <w:t xml:space="preserve"> within the public world, and </w:t>
      </w:r>
      <w:r w:rsidRPr="00BE285B">
        <w:rPr>
          <w:u w:val="single"/>
        </w:rPr>
        <w:t>self-development</w:t>
      </w:r>
      <w:r w:rsidRPr="00BE285B">
        <w:t xml:space="preserve">.64 These may be categorized under the concepts of </w:t>
      </w:r>
      <w:r w:rsidRPr="00BE285B">
        <w:rPr>
          <w:u w:val="single"/>
        </w:rPr>
        <w:t>abstract individualism, political</w:t>
      </w:r>
      <w:r w:rsidRPr="00BE285B">
        <w:t xml:space="preserve"> individualism, </w:t>
      </w:r>
      <w:r w:rsidRPr="00BE285B">
        <w:rPr>
          <w:u w:val="single"/>
        </w:rPr>
        <w:t>economic</w:t>
      </w:r>
      <w:r w:rsidRPr="00BE285B">
        <w:t xml:space="preserve"> individualism</w:t>
      </w:r>
      <w:r w:rsidRPr="00BE285B">
        <w:rPr>
          <w:u w:val="single"/>
        </w:rPr>
        <w:t>, religious</w:t>
      </w:r>
      <w:r w:rsidRPr="00BE285B">
        <w:t xml:space="preserve"> individualism</w:t>
      </w:r>
      <w:r w:rsidRPr="00BE285B">
        <w:rPr>
          <w:u w:val="single"/>
        </w:rPr>
        <w:t>, ethica</w:t>
      </w:r>
      <w:r w:rsidRPr="00BE285B">
        <w:t xml:space="preserve">l </w:t>
      </w:r>
      <w:r w:rsidRPr="00BE285B">
        <w:rPr>
          <w:u w:val="single"/>
        </w:rPr>
        <w:t>i</w:t>
      </w:r>
      <w:r w:rsidRPr="00BE285B">
        <w:t xml:space="preserve">ndividualism, and </w:t>
      </w:r>
      <w:r w:rsidRPr="00BE285B">
        <w:rPr>
          <w:u w:val="single"/>
        </w:rPr>
        <w:t xml:space="preserve">epistemological </w:t>
      </w:r>
      <w:r w:rsidRPr="00BE285B">
        <w:t>individualism.</w:t>
      </w:r>
    </w:p>
    <w:p w14:paraId="08CD1B9E" w14:textId="77777777" w:rsidR="00146F38" w:rsidRPr="00BE285B" w:rsidRDefault="00146F38" w:rsidP="00146F38">
      <w:pPr>
        <w:ind w:firstLine="720"/>
      </w:pPr>
      <w:r w:rsidRPr="00BE285B">
        <w:t xml:space="preserve">The </w:t>
      </w:r>
      <w:r w:rsidRPr="00BE285B">
        <w:rPr>
          <w:u w:val="single"/>
        </w:rPr>
        <w:t>concept of individualism</w:t>
      </w:r>
      <w:r w:rsidRPr="00BE285B">
        <w:t xml:space="preserve"> is </w:t>
      </w:r>
      <w:r w:rsidRPr="00BE285B">
        <w:rPr>
          <w:u w:val="single"/>
        </w:rPr>
        <w:t>celebrated and cherished in</w:t>
      </w:r>
      <w:r w:rsidRPr="00BE285B">
        <w:t xml:space="preserve"> the </w:t>
      </w:r>
      <w:r w:rsidRPr="00BE285B">
        <w:rPr>
          <w:u w:val="single"/>
        </w:rPr>
        <w:t>Western world</w:t>
      </w:r>
      <w:r w:rsidRPr="00BE285B">
        <w:t xml:space="preserve">. In the words of Oscar Wilde, “for the full development of life to its highest mode of perfection ... what is needed is individualism.”65 In short, </w:t>
      </w:r>
      <w:r w:rsidRPr="00BE285B">
        <w:rPr>
          <w:u w:val="single"/>
        </w:rPr>
        <w:t xml:space="preserve">man, in the gender-specific </w:t>
      </w:r>
      <w:r w:rsidRPr="00BE285B">
        <w:t xml:space="preserve">meaning of the word, was the </w:t>
      </w:r>
      <w:r w:rsidRPr="00BE285B">
        <w:rPr>
          <w:u w:val="single"/>
        </w:rPr>
        <w:t>supreme being</w:t>
      </w:r>
      <w:r w:rsidRPr="00BE285B">
        <w:t xml:space="preserve"> on the face of the earth. It is thus no coincidence that the </w:t>
      </w:r>
      <w:r w:rsidRPr="00BE285B">
        <w:rPr>
          <w:u w:val="single"/>
        </w:rPr>
        <w:t>earliest promoters of the patent system</w:t>
      </w:r>
      <w:r w:rsidRPr="00BE285B">
        <w:t xml:space="preserve"> </w:t>
      </w:r>
      <w:r w:rsidRPr="00BE285B">
        <w:rPr>
          <w:u w:val="single"/>
        </w:rPr>
        <w:t>were elitist European men</w:t>
      </w:r>
      <w:r w:rsidRPr="00BE285B">
        <w:t xml:space="preserve"> – the gentry and the socalled “</w:t>
      </w:r>
      <w:r w:rsidRPr="00BE285B">
        <w:rPr>
          <w:u w:val="single"/>
        </w:rPr>
        <w:t>gentlemen of science</w:t>
      </w:r>
      <w:r w:rsidRPr="00BE285B">
        <w:t xml:space="preserve">”66 whose “common interest lay in the promotion and </w:t>
      </w:r>
      <w:r w:rsidRPr="00BE285B">
        <w:rPr>
          <w:u w:val="single"/>
        </w:rPr>
        <w:t>‘professionalization’</w:t>
      </w:r>
      <w:r w:rsidRPr="00BE285B">
        <w:t xml:space="preserve"> of scientific activity.”67</w:t>
      </w:r>
    </w:p>
    <w:p w14:paraId="3FA9210A" w14:textId="77777777" w:rsidR="00146F38" w:rsidRPr="00BE285B" w:rsidRDefault="00146F38" w:rsidP="00146F38">
      <w:pPr>
        <w:ind w:firstLine="720"/>
      </w:pPr>
      <w:r w:rsidRPr="00BE285B">
        <w:t xml:space="preserve">The Calvinist emphasis on the so-called work ethic and the virtue inherent in the accumulation of wealth </w:t>
      </w:r>
      <w:r w:rsidRPr="00BE285B">
        <w:rPr>
          <w:u w:val="single"/>
        </w:rPr>
        <w:t>added to the ideology of individualism</w:t>
      </w:r>
      <w:r w:rsidRPr="00BE285B">
        <w:t>.68 As Jeremy Bentham argued, “[the</w:t>
      </w:r>
      <w:r w:rsidRPr="00BE285B">
        <w:rPr>
          <w:u w:val="single"/>
        </w:rPr>
        <w:t xml:space="preserve">] individualistic </w:t>
      </w:r>
      <w:r w:rsidRPr="00BE285B">
        <w:lastRenderedPageBreak/>
        <w:t xml:space="preserve">rationalism of </w:t>
      </w:r>
      <w:r w:rsidRPr="00BE285B">
        <w:rPr>
          <w:u w:val="single"/>
        </w:rPr>
        <w:t>capitalism is to be supreme</w:t>
      </w:r>
      <w:r w:rsidRPr="00BE285B">
        <w:t xml:space="preserve"> also in the realm of law since egoism is the basic axiom of the legal system even as it is of the economic system.”69 Thus, the primacy of the individual70 and the </w:t>
      </w:r>
      <w:r w:rsidRPr="00BE285B">
        <w:rPr>
          <w:u w:val="single"/>
        </w:rPr>
        <w:t>dominance of capitalism in Western jurisprudence</w:t>
      </w:r>
      <w:r w:rsidRPr="00BE285B">
        <w:t xml:space="preserve"> (as </w:t>
      </w:r>
      <w:r w:rsidRPr="00BE285B">
        <w:rPr>
          <w:u w:val="single"/>
        </w:rPr>
        <w:t>manifested in the patent concept</w:t>
      </w:r>
      <w:r w:rsidRPr="00BE285B">
        <w:t>) provide evidence that “</w:t>
      </w:r>
      <w:r w:rsidRPr="00BE285B">
        <w:rPr>
          <w:u w:val="single"/>
        </w:rPr>
        <w:t>intellectual property</w:t>
      </w:r>
      <w:r w:rsidRPr="00BE285B">
        <w:t xml:space="preserve"> is a </w:t>
      </w:r>
      <w:r w:rsidRPr="00BE285B">
        <w:rPr>
          <w:u w:val="single"/>
        </w:rPr>
        <w:t>reflection of the Western concern for the rights of the individual</w:t>
      </w:r>
      <w:r w:rsidRPr="00BE285B">
        <w:t>.”71</w:t>
      </w:r>
    </w:p>
    <w:p w14:paraId="56654FA7" w14:textId="77777777" w:rsidR="00146F38" w:rsidRPr="00BE285B" w:rsidRDefault="00146F38" w:rsidP="00146F38">
      <w:pPr>
        <w:ind w:firstLine="720"/>
      </w:pPr>
      <w:r w:rsidRPr="00BE285B">
        <w:t xml:space="preserve">The </w:t>
      </w:r>
      <w:r w:rsidRPr="00BE285B">
        <w:rPr>
          <w:u w:val="single"/>
        </w:rPr>
        <w:t>notion of a systematized legal entitlement of exclusive</w:t>
      </w:r>
      <w:r w:rsidRPr="00BE285B">
        <w:t xml:space="preserve"> and </w:t>
      </w:r>
      <w:r w:rsidRPr="00BE285B">
        <w:rPr>
          <w:u w:val="single"/>
        </w:rPr>
        <w:t>individual rights</w:t>
      </w:r>
      <w:r w:rsidRPr="00BE285B">
        <w:t xml:space="preserve"> to the so-called creations of the mind has been “</w:t>
      </w:r>
      <w:r w:rsidRPr="00BE285B">
        <w:rPr>
          <w:u w:val="single"/>
        </w:rPr>
        <w:t>linked to</w:t>
      </w:r>
      <w:r w:rsidRPr="00BE285B">
        <w:t xml:space="preserve"> the advent of </w:t>
      </w:r>
      <w:r w:rsidRPr="00BE285B">
        <w:rPr>
          <w:u w:val="single"/>
        </w:rPr>
        <w:t>modern capitalism, individualism, industrial organization, and</w:t>
      </w:r>
      <w:r w:rsidRPr="00BE285B">
        <w:t xml:space="preserve"> the </w:t>
      </w:r>
      <w:r w:rsidRPr="00BE285B">
        <w:rPr>
          <w:u w:val="single"/>
        </w:rPr>
        <w:t>technological age</w:t>
      </w:r>
      <w:r w:rsidRPr="00BE285B">
        <w:t>.”72 The erroneous yet often unchallenged assumption at work here is that the inventive process is a completely individual enterprise</w:t>
      </w:r>
      <w:r w:rsidRPr="00BE285B">
        <w:rPr>
          <w:u w:val="single"/>
        </w:rPr>
        <w:t>. The reality is that</w:t>
      </w:r>
      <w:r w:rsidRPr="00BE285B">
        <w:t xml:space="preserve"> inventions and innovations do not spring ex nihilo. Inventors, artists, and other creative people draw from the stock of pre-existing human knowledge and cultures. Isaac Newton spoke well when he noted that, if he had actually “seen further” than the rest of his scientific peers, then it was because he stood on the shoulders of other giants. Put simply, </w:t>
      </w:r>
      <w:r w:rsidRPr="00BE285B">
        <w:rPr>
          <w:u w:val="single"/>
        </w:rPr>
        <w:t>creativity is tied to tradition</w:t>
      </w:r>
      <w:r w:rsidRPr="00BE285B">
        <w:t xml:space="preserve"> and the </w:t>
      </w:r>
      <w:r w:rsidRPr="00BE285B">
        <w:rPr>
          <w:u w:val="single"/>
        </w:rPr>
        <w:t>existing stock of knowledge</w:t>
      </w:r>
      <w:r w:rsidRPr="00BE285B">
        <w:t>.73</w:t>
      </w:r>
    </w:p>
    <w:p w14:paraId="07AD9D67" w14:textId="77777777" w:rsidR="00146F38" w:rsidRPr="00BE285B" w:rsidRDefault="00146F38" w:rsidP="00146F38">
      <w:pPr>
        <w:ind w:firstLine="720"/>
      </w:pPr>
      <w:r w:rsidRPr="00BE285B">
        <w:t xml:space="preserve"> In contrast to the idea that the inventive process is an individual effort, most </w:t>
      </w:r>
      <w:r w:rsidRPr="00BE285B">
        <w:rPr>
          <w:u w:val="single"/>
        </w:rPr>
        <w:t>non-Western societies emphasize</w:t>
      </w:r>
      <w:r w:rsidRPr="00BE285B">
        <w:t xml:space="preserve"> its “</w:t>
      </w:r>
      <w:r w:rsidRPr="00BE285B">
        <w:rPr>
          <w:u w:val="single"/>
        </w:rPr>
        <w:t>informal,” communal nature</w:t>
      </w:r>
      <w:r w:rsidRPr="00BE285B">
        <w:t xml:space="preserve">. And, more important, for the most part they construe </w:t>
      </w:r>
      <w:r w:rsidRPr="00BE285B">
        <w:rPr>
          <w:u w:val="single"/>
        </w:rPr>
        <w:t>information (and</w:t>
      </w:r>
      <w:r w:rsidRPr="00BE285B">
        <w:t>, hence</w:t>
      </w:r>
      <w:r w:rsidRPr="00BE285B">
        <w:rPr>
          <w:u w:val="single"/>
        </w:rPr>
        <w:t>, invention) as being a public good</w:t>
      </w:r>
      <w:r w:rsidRPr="00BE285B">
        <w:t xml:space="preserve">.74 Although Lowie’s anthropological study shows that the </w:t>
      </w:r>
      <w:r w:rsidRPr="00BE285B">
        <w:rPr>
          <w:u w:val="single"/>
        </w:rPr>
        <w:t>concept of patents</w:t>
      </w:r>
      <w:r w:rsidRPr="00BE285B">
        <w:t xml:space="preserve"> was highly </w:t>
      </w:r>
      <w:r w:rsidRPr="00BE285B">
        <w:rPr>
          <w:u w:val="single"/>
        </w:rPr>
        <w:t>developed among</w:t>
      </w:r>
      <w:r w:rsidRPr="00BE285B">
        <w:t xml:space="preserve"> the </w:t>
      </w:r>
      <w:r w:rsidRPr="00BE285B">
        <w:rPr>
          <w:u w:val="single"/>
        </w:rPr>
        <w:t xml:space="preserve">Andaman </w:t>
      </w:r>
      <w:r w:rsidRPr="00BE285B">
        <w:t xml:space="preserve">Islanders, the </w:t>
      </w:r>
      <w:r w:rsidRPr="00BE285B">
        <w:rPr>
          <w:u w:val="single"/>
        </w:rPr>
        <w:t>Kai</w:t>
      </w:r>
      <w:r w:rsidRPr="00BE285B">
        <w:t xml:space="preserve">, the </w:t>
      </w:r>
      <w:r w:rsidRPr="00BE285B">
        <w:rPr>
          <w:u w:val="single"/>
        </w:rPr>
        <w:t>Koryak</w:t>
      </w:r>
      <w:r w:rsidRPr="00BE285B">
        <w:t xml:space="preserve">, and the </w:t>
      </w:r>
      <w:r w:rsidRPr="00BE285B">
        <w:rPr>
          <w:u w:val="single"/>
        </w:rPr>
        <w:t>Plains Indians</w:t>
      </w:r>
      <w:r w:rsidRPr="00BE285B">
        <w:t xml:space="preserve">,75 there is a </w:t>
      </w:r>
      <w:r w:rsidRPr="00BE285B">
        <w:rPr>
          <w:u w:val="single"/>
        </w:rPr>
        <w:t>fundamental difference between this and</w:t>
      </w:r>
      <w:r w:rsidRPr="00BE285B">
        <w:t xml:space="preserve"> the more generally known </w:t>
      </w:r>
      <w:r w:rsidRPr="00BE285B">
        <w:rPr>
          <w:u w:val="single"/>
        </w:rPr>
        <w:t>European patent system</w:t>
      </w:r>
      <w:r w:rsidRPr="00BE285B">
        <w:t xml:space="preserve">. As Peter Drahos points out, “these societies were, in </w:t>
      </w:r>
      <w:r w:rsidRPr="00BE285B">
        <w:rPr>
          <w:u w:val="single"/>
        </w:rPr>
        <w:t>contrast to Western [societies</w:t>
      </w:r>
      <w:r w:rsidRPr="00BE285B">
        <w:t xml:space="preserve">], more </w:t>
      </w:r>
      <w:r w:rsidRPr="00BE285B">
        <w:rPr>
          <w:u w:val="single"/>
        </w:rPr>
        <w:t xml:space="preserve">concerned with restricting the transferability </w:t>
      </w:r>
      <w:r w:rsidRPr="00BE285B">
        <w:t xml:space="preserve">of such rights”76 than with the idea of </w:t>
      </w:r>
      <w:r w:rsidRPr="00BE285B">
        <w:rPr>
          <w:u w:val="single"/>
        </w:rPr>
        <w:t>establishing an exclusive right</w:t>
      </w:r>
      <w:r w:rsidRPr="00BE285B">
        <w:t xml:space="preserve"> due to the individual-as-creator. The remarkable thing is that the Western approach, especially after the US entry into the Union for the Protection of Industrial Property towards the end of the eighteenth century, emphasized patents as </w:t>
      </w:r>
      <w:r w:rsidRPr="00BE285B">
        <w:rPr>
          <w:u w:val="single"/>
        </w:rPr>
        <w:t>private property</w:t>
      </w:r>
      <w:r w:rsidRPr="00BE285B">
        <w:t xml:space="preserve"> rather than as instruments of public policy.77 Hence, private “</w:t>
      </w:r>
      <w:r w:rsidRPr="00BE285B">
        <w:rPr>
          <w:u w:val="single"/>
        </w:rPr>
        <w:t>toll-gates,” or “fences</w:t>
      </w:r>
      <w:r w:rsidRPr="00BE285B">
        <w:t xml:space="preserve">,” were </w:t>
      </w:r>
      <w:r w:rsidRPr="00BE285B">
        <w:rPr>
          <w:u w:val="single"/>
        </w:rPr>
        <w:t>erected around knowledge</w:t>
      </w:r>
      <w:r w:rsidRPr="00BE285B">
        <w:t xml:space="preserve"> according to the concept of ius excluendi and ius prohibendi.78 Ex necessitate, the </w:t>
      </w:r>
      <w:r w:rsidRPr="00BE285B">
        <w:rPr>
          <w:u w:val="single"/>
        </w:rPr>
        <w:t>Western patent system79</w:t>
      </w:r>
      <w:r w:rsidRPr="00BE285B">
        <w:t xml:space="preserve"> raises </w:t>
      </w:r>
      <w:r w:rsidRPr="00BE285B">
        <w:rPr>
          <w:u w:val="single"/>
        </w:rPr>
        <w:t>cultural and philosophical differences with non-Western societies</w:t>
      </w:r>
      <w:r w:rsidRPr="00BE285B">
        <w:t>.80 However, it has to be recognized that the notion of patents as exclusively private property is contested even in the West. Modern patent laws continue to impose limitations on the exercise of those rights related to ownership of patents. There is, therefore, a combination of both public and private rights over patents.81</w:t>
      </w:r>
    </w:p>
    <w:p w14:paraId="2A7C22D4" w14:textId="77777777" w:rsidR="00146F38" w:rsidRDefault="00146F38" w:rsidP="00146F38">
      <w:pPr>
        <w:ind w:firstLine="720"/>
      </w:pPr>
      <w:r w:rsidRPr="00BE285B">
        <w:t>The patent system was designed to promote the employment of capital and industry in new and profitable directions. Various theories have been posited to rationalize the ideology of the patent system. Like the elusive search for a unifying scientific theory of the universe, the patent system has defied a unified theory.82 Penrose distinguishes four theories on patents, namely, the natural right theory, the contract/disclosure of secrets theory, the reward theory, and the incentive theory. On the other hand, Oddi has distinguished between the classical and postclassical theories of patents.</w:t>
      </w:r>
    </w:p>
    <w:p w14:paraId="7750F182" w14:textId="77777777" w:rsidR="00146F38" w:rsidRDefault="00146F38" w:rsidP="00146F38"/>
    <w:p w14:paraId="774E07E7" w14:textId="77777777" w:rsidR="00146F38" w:rsidRDefault="00146F38" w:rsidP="00146F38">
      <w:pPr>
        <w:pStyle w:val="Heading4"/>
      </w:pPr>
      <w:r>
        <w:lastRenderedPageBreak/>
        <w:t>Patents fail to benefit indigenous communities, and trap traditional knowledge in the alien logic of IPR.</w:t>
      </w:r>
    </w:p>
    <w:p w14:paraId="0792168B" w14:textId="77777777" w:rsidR="00146F38" w:rsidRDefault="00146F38" w:rsidP="00146F38">
      <w:r w:rsidRPr="0087746A">
        <w:t xml:space="preserve">Kaushiki </w:t>
      </w:r>
      <w:r w:rsidRPr="001B51EC">
        <w:rPr>
          <w:rStyle w:val="Style13ptBold"/>
        </w:rPr>
        <w:t>Das, ’20</w:t>
      </w:r>
      <w:r>
        <w:t xml:space="preserve">, </w:t>
      </w:r>
      <w:r w:rsidRPr="001B51EC">
        <w:t>Centre for the Study of Social Systems, Jawaharlal Nehru University, New Delhi, India</w:t>
      </w:r>
      <w:r>
        <w:t xml:space="preserve">, “The Global Quest for Green Gold: Implications of Bioprospecting and Patenting for Indigenous Bioresources and Knowledge,” </w:t>
      </w:r>
      <w:r w:rsidRPr="001B51EC">
        <w:t>Society and Culture in South Asia 6(1) 74–97, 2020</w:t>
      </w:r>
      <w:r>
        <w:t xml:space="preserve">, accessed July 1, 2024, </w:t>
      </w:r>
      <w:r w:rsidRPr="001B51EC">
        <w:t>https://journals.sagepub.com/doi/pdf/10.1177/2393861719883068</w:t>
      </w:r>
    </w:p>
    <w:p w14:paraId="0A777C16" w14:textId="77777777" w:rsidR="00146F38" w:rsidRDefault="00146F38" w:rsidP="00146F38">
      <w:r w:rsidRPr="00F4587A">
        <w:t xml:space="preserve">However, it is imperative to acknowledge that </w:t>
      </w:r>
      <w:r w:rsidRPr="00C23E46">
        <w:rPr>
          <w:rStyle w:val="StyleUnderline"/>
        </w:rPr>
        <w:t>the collective nature of indigenous knowledge and its accumulation over generations contests the patent regime’s emphasis on the individual innovator</w:t>
      </w:r>
      <w:r w:rsidRPr="00F4587A">
        <w:t xml:space="preserve"> (Plahe and Nyland 2003). Communal patent regimes such as in Brazil can deter foreign patent claims on bioresources and can empower the communities to negotiate better with the bioprospecting firms (Mgbeoji 2001). But, </w:t>
      </w:r>
      <w:r w:rsidRPr="00C23E46">
        <w:rPr>
          <w:rStyle w:val="StyleUnderline"/>
        </w:rPr>
        <w:t>IPRs</w:t>
      </w:r>
      <w:r w:rsidRPr="00F4587A">
        <w:t xml:space="preserve">, mainly economic in nature, </w:t>
      </w:r>
      <w:r w:rsidRPr="00C23E46">
        <w:rPr>
          <w:rStyle w:val="StyleUnderline"/>
        </w:rPr>
        <w:t>are unable to guarantee the political desire for self-determination that communities seek. The current patent regime, which favours western ways of knowing, does not acknowledge that the indigenous communities’ epistemological orientation is different and by accepting IPRs, they fall into the trap of accepting an alien logic</w:t>
      </w:r>
      <w:r w:rsidRPr="00F4587A">
        <w:t xml:space="preserve"> (Oguamanam 2004). </w:t>
      </w:r>
      <w:r w:rsidRPr="00C23E46">
        <w:rPr>
          <w:rStyle w:val="StyleUnderline"/>
        </w:rPr>
        <w:t>By laying claims to knowledge as property, the patent regime alters the communities’ relationships, focusing on the individual members as isolated entities related through power</w:t>
      </w:r>
      <w:r w:rsidRPr="00F4587A">
        <w:t xml:space="preserve"> (Wright 1994). Hence, IPRs cannot guarantee their rights of ownership over bioresources and knowledge. The need of the hour is the forging of alternative legal and administrative mechanisms that acknowledge and enforce the</w:t>
      </w:r>
      <w:r>
        <w:t xml:space="preserve"> communities’ claims over their knowledge while also facilitating access to some aspects of the knowledge to the public (Aoki 1998).</w:t>
      </w:r>
    </w:p>
    <w:p w14:paraId="24E00434" w14:textId="77777777" w:rsidR="00146F38" w:rsidRDefault="00146F38" w:rsidP="00146F38">
      <w:r>
        <w:t>Conclusion</w:t>
      </w:r>
    </w:p>
    <w:p w14:paraId="410DF8CF" w14:textId="77777777" w:rsidR="00146F38" w:rsidRDefault="00146F38" w:rsidP="00146F38">
      <w:r>
        <w:t>Not just the Global North, governments and domestic corporations in the Global South also engage in expropriation within their own territories under this regime in which social groups which are not legal entities with organisational strength are placed in a weak position. Global South countries often renege on their commitment to the Convention of Biological Diversity and make profits by selling bioresources to the biotech industry, both foreign and domestic. Further, bioprospecting has also been undertaken within the global North by its domestic firms. For instance, the Yellowstone National Park was opened to bioprospecting pharma firms on 17 August 1997. Diversa Corporation bought the rights to seek thermophile microorganisms in the hot springs, which was approved by park officials, hoping that it will raise awareness about the value of microorganisms and encourage conservation (Kate et al. 1998).</w:t>
      </w:r>
    </w:p>
    <w:p w14:paraId="500F06B3" w14:textId="77777777" w:rsidR="00146F38" w:rsidRDefault="00146F38" w:rsidP="00146F38">
      <w:r>
        <w:t xml:space="preserve">Second, </w:t>
      </w:r>
      <w:r w:rsidRPr="00C23E46">
        <w:rPr>
          <w:rStyle w:val="StyleUnderline"/>
        </w:rPr>
        <w:t>tribal communities are not always passive to exploitative advances, indigenous knowledge is not stagnant and pure, and communities are not homogeneous; they are highly stratified and have seen unequal development</w:t>
      </w:r>
      <w:r>
        <w:t>. But the bioprospectors and protesting civil society organisations like the NGOs construct an idyllic image of the tribal groups, while claiming to represent the communities’ interests (Bjørkan and Qvenild 2010). Bioprospectors rely on these premises to defend bioprospecting, arguing that these projects will ameliorate the lives of the community by preserving natural resources, discovering innovative drugs and boosting their economic development with little awareness of the endogenous developments in the community or in the regions concerned. Opposing NGOs, on the other hand, reiterate the narrative of vulnerable tribal people in order to challenge the projects, arguing that the communities’ resources and knowledge will be privatised by the pharmaceutical corporations.</w:t>
      </w:r>
    </w:p>
    <w:p w14:paraId="6B80D146" w14:textId="77777777" w:rsidR="00146F38" w:rsidRDefault="00146F38" w:rsidP="00146F38">
      <w:r>
        <w:lastRenderedPageBreak/>
        <w:t>These one-sided narratives have not been borne out by experience and social experiments, where tribal groups have asserted their right to participate in bioprospecting projects. For instance, in 1995, a bioprospecting agreement was signed between the indigenous group, UZACHI (representing Zapotec and Chinantec communities) and the company, Sandoz in Oaxaca, Mexico. The agreement dictated that the tribal communities would accumulate plant genetic material like mushrooms for the company. In return, the company would set up a laboratory and provide technical training. When the UZACHI was criticised by the NGOS for participating, they responded that they did not require any institution to mediate on their behalf (Bjørkan and Qvenild 2010). In Kerala, the Kani tribals had made an informed decision to enter into an agreement with the Jawaharlal Nehru Tropical Botanic Garden Research Institute, with the intention of profiting from it. The money was directed towards setting up hospitals and schools and for even buying TV sets (Francis 2009). Tribal communities exercise their agency and strategically negotiate their contracts with the bioprospectors to derive benefits. Sometimes, they deliberately accept the idealised image of a self-contained community with frozen cultures and histories for demanding their stake in the genetic resources and knowledge (Greene 2004).</w:t>
      </w:r>
    </w:p>
    <w:p w14:paraId="47E958E0" w14:textId="77777777" w:rsidR="00146F38" w:rsidRDefault="00146F38" w:rsidP="00146F38">
      <w:r>
        <w:t xml:space="preserve">However, </w:t>
      </w:r>
      <w:r w:rsidRPr="00C23E46">
        <w:rPr>
          <w:rStyle w:val="StyleUnderline"/>
        </w:rPr>
        <w:t>even as indigenous communities exercise some kind of agency, it does not negate the fact that there is exploitation in such asymmetric arrangements</w:t>
      </w:r>
      <w:r>
        <w:t xml:space="preserve">. In the Global South, where communities are internally stratified and are competing to protect their livelihood options under conditions where they experience lack of control over their economic and ecological environment and resources, </w:t>
      </w:r>
      <w:r w:rsidRPr="00C23E46">
        <w:rPr>
          <w:rStyle w:val="StyleUnderline"/>
        </w:rPr>
        <w:t>contractual agreements are</w:t>
      </w:r>
      <w:r>
        <w:t xml:space="preserve"> also </w:t>
      </w:r>
      <w:r w:rsidRPr="00C23E46">
        <w:rPr>
          <w:rStyle w:val="StyleUnderline"/>
        </w:rPr>
        <w:t>titled in favour of legally strong and rich corporate entities</w:t>
      </w:r>
      <w:r>
        <w:t>.</w:t>
      </w:r>
    </w:p>
    <w:p w14:paraId="5E03592C" w14:textId="77777777" w:rsidR="00146F38" w:rsidRDefault="00146F38" w:rsidP="00146F38">
      <w:r>
        <w:t xml:space="preserve">Even if the indigenous communities do not wish to entertain bioprospecting projects, there is hardly any unity and any institution in place to ensure that such activity ceases. </w:t>
      </w:r>
      <w:r w:rsidRPr="00C23E46">
        <w:rPr>
          <w:rStyle w:val="StyleUnderline"/>
        </w:rPr>
        <w:t>Tribal societies</w:t>
      </w:r>
      <w:r>
        <w:t xml:space="preserve"> are heterogeneous, with differences of religion, ideology, values, political orientation, way of life, resulting in conflicts between its members (Xaxa 2008). They </w:t>
      </w:r>
      <w:r w:rsidRPr="00C23E46">
        <w:rPr>
          <w:rStyle w:val="StyleUnderline"/>
        </w:rPr>
        <w:t>are often pitted against each other to grab whatever is promised to them by the bioprospectors</w:t>
      </w:r>
      <w:r>
        <w:t xml:space="preserve"> (Bjørkan and Qvenild 2010). For instance, in 1993, under the ICBGs programme,10 a bioprospecting agreement was signed between Washington University in Missouri, Universidad San Marcos and Universidad Peruana Cayetano Heredia in Lima, Monsanto-Searle company and organisations of the Aguaruna community. The proposal was to accumulate native medicines with the help of the community in Maranon. Around 200 plants were deposited at local universities and 20 plants were transported to the Monsanto- Searle laboratories, Chicago. Washington University had not revealed that it intended to develop drugs for the Monsanto-Searle company (Chatterjee 1997). In 1995, when the Council of Aguaruna and Huambisa Peoples discovered this, it ordered the university researchers to leave the forests. The ICBG chose to ignore the order of the Council, ceased its negotiations with the Council and instead proceeded to forge a deal with other Aguaruna groups, such as the Sociedad Peruana de Derecho Ambiental and the Peruvian National Indigenous Organisation. Thus, </w:t>
      </w:r>
      <w:r w:rsidRPr="00C23E46">
        <w:rPr>
          <w:rStyle w:val="StyleUnderline"/>
        </w:rPr>
        <w:t>with the intrusion of bioprospecting projects, the clashes between the communities are amplified, especially in cases where the plants and knowledge are shared by several communities</w:t>
      </w:r>
      <w:r>
        <w:t>.</w:t>
      </w:r>
    </w:p>
    <w:p w14:paraId="4180D7FB" w14:textId="77777777" w:rsidR="00146F38" w:rsidRDefault="00146F38" w:rsidP="00146F38">
      <w:r>
        <w:t xml:space="preserve">In conclusion, </w:t>
      </w:r>
      <w:r w:rsidRPr="00C23E46">
        <w:rPr>
          <w:rStyle w:val="StyleUnderline"/>
        </w:rPr>
        <w:t>bioprospecting projects</w:t>
      </w:r>
      <w:r>
        <w:t xml:space="preserve"> pose an intriguing conundrum. They </w:t>
      </w:r>
      <w:r w:rsidRPr="00C23E46">
        <w:rPr>
          <w:rStyle w:val="StyleUnderline"/>
        </w:rPr>
        <w:t>claim that they can ensure sustainable utilisation of bioresources, can preserve indigenous knowledge, can grant benefits to indigenous communities and can help discover plants with therapeutic potential which will enhance public health</w:t>
      </w:r>
      <w:r>
        <w:t xml:space="preserve">. </w:t>
      </w:r>
      <w:r w:rsidRPr="0033115A">
        <w:rPr>
          <w:rStyle w:val="StyleUnderline"/>
        </w:rPr>
        <w:t>Though there is a long history of negotiation with more and more inclusive discourses,</w:t>
      </w:r>
      <w:r>
        <w:t xml:space="preserve"> </w:t>
      </w:r>
      <w:r w:rsidRPr="00C23E46">
        <w:rPr>
          <w:rStyle w:val="StyleUnderline"/>
        </w:rPr>
        <w:t xml:space="preserve">the </w:t>
      </w:r>
      <w:r w:rsidRPr="0033115A">
        <w:t>ground</w:t>
      </w:r>
      <w:r w:rsidRPr="00C23E46">
        <w:rPr>
          <w:rStyle w:val="StyleUnderline"/>
        </w:rPr>
        <w:t xml:space="preserve"> reality is that, bioprospectors are strong and coherent economic entities with undeterred interests in cataloguing indigenous bioresources and knowledge, enabling greater appropriation and </w:t>
      </w:r>
      <w:r w:rsidRPr="00C23E46">
        <w:rPr>
          <w:rStyle w:val="StyleUnderline"/>
        </w:rPr>
        <w:lastRenderedPageBreak/>
        <w:t>sequester regions rich in bioresources</w:t>
      </w:r>
      <w:r>
        <w:t xml:space="preserve">. If they do not deny access to indigenous communities, </w:t>
      </w:r>
      <w:r w:rsidRPr="00C23E46">
        <w:rPr>
          <w:rStyle w:val="StyleUnderline"/>
        </w:rPr>
        <w:t>they only share minuscule amount of benefits from indigenous communities leaving these loosely integrated social entities on the defensive mode with weak economic and legal support</w:t>
      </w:r>
      <w:r>
        <w:t>.</w:t>
      </w:r>
    </w:p>
    <w:p w14:paraId="06EAA0B6" w14:textId="77777777" w:rsidR="00146F38" w:rsidRDefault="00146F38" w:rsidP="00146F38"/>
    <w:p w14:paraId="72242880" w14:textId="77777777" w:rsidR="00146F38" w:rsidRPr="001F6618" w:rsidRDefault="00146F38" w:rsidP="00146F38">
      <w:pPr>
        <w:pStyle w:val="Heading4"/>
        <w:rPr>
          <w:rFonts w:cs="Times New Roman"/>
          <w:b w:val="0"/>
          <w:bCs/>
        </w:rPr>
      </w:pPr>
      <w:r w:rsidRPr="00B10810">
        <w:rPr>
          <w:rFonts w:cs="Times New Roman"/>
        </w:rPr>
        <w:t xml:space="preserve">IP’s </w:t>
      </w:r>
      <w:r w:rsidRPr="00B10810">
        <w:rPr>
          <w:rFonts w:cs="Times New Roman"/>
          <w:u w:val="single"/>
        </w:rPr>
        <w:t>unequal</w:t>
      </w:r>
      <w:r w:rsidRPr="00B10810">
        <w:rPr>
          <w:rFonts w:cs="Times New Roman"/>
        </w:rPr>
        <w:t xml:space="preserve"> and </w:t>
      </w:r>
      <w:r w:rsidRPr="00B10810">
        <w:rPr>
          <w:rFonts w:cs="Times New Roman"/>
          <w:u w:val="single"/>
        </w:rPr>
        <w:t>non-distributed</w:t>
      </w:r>
      <w:r w:rsidRPr="00B10810">
        <w:rPr>
          <w:rFonts w:cs="Times New Roman"/>
        </w:rPr>
        <w:t xml:space="preserve"> gains are </w:t>
      </w:r>
      <w:r w:rsidRPr="008358E7">
        <w:rPr>
          <w:rFonts w:cs="Times New Roman"/>
        </w:rPr>
        <w:t>intrinsically</w:t>
      </w:r>
      <w:r w:rsidRPr="00B10810">
        <w:rPr>
          <w:rFonts w:cs="Times New Roman"/>
        </w:rPr>
        <w:t xml:space="preserve"> </w:t>
      </w:r>
      <w:r w:rsidRPr="008358E7">
        <w:rPr>
          <w:rFonts w:cs="Times New Roman"/>
          <w:u w:val="single"/>
        </w:rPr>
        <w:t>unethical</w:t>
      </w:r>
      <w:r>
        <w:rPr>
          <w:rFonts w:cs="Times New Roman"/>
        </w:rPr>
        <w:t xml:space="preserve"> and </w:t>
      </w:r>
      <w:r w:rsidRPr="008358E7">
        <w:rPr>
          <w:rFonts w:cs="Times New Roman"/>
          <w:u w:val="single"/>
        </w:rPr>
        <w:t>unsustainable</w:t>
      </w:r>
      <w:r w:rsidRPr="00B10810">
        <w:rPr>
          <w:rFonts w:cs="Times New Roman"/>
        </w:rPr>
        <w:t xml:space="preserve">. </w:t>
      </w:r>
      <w:r w:rsidRPr="001F6618">
        <w:rPr>
          <w:rFonts w:cs="Times New Roman"/>
          <w:b w:val="0"/>
        </w:rPr>
        <w:t xml:space="preserve">Abolition frees up space for </w:t>
      </w:r>
      <w:r w:rsidRPr="001F6618">
        <w:rPr>
          <w:rFonts w:cs="Times New Roman"/>
          <w:b w:val="0"/>
          <w:u w:val="single"/>
        </w:rPr>
        <w:t>local alternatives</w:t>
      </w:r>
      <w:r w:rsidRPr="001F6618">
        <w:rPr>
          <w:rFonts w:cs="Times New Roman"/>
          <w:b w:val="0"/>
        </w:rPr>
        <w:t>.</w:t>
      </w:r>
    </w:p>
    <w:p w14:paraId="7032B427" w14:textId="77777777" w:rsidR="00146F38" w:rsidRPr="00B10810" w:rsidRDefault="00146F38" w:rsidP="00146F38">
      <w:r w:rsidRPr="00B10810">
        <w:rPr>
          <w:rStyle w:val="Style13ptBold"/>
        </w:rPr>
        <w:t>Andrews 19</w:t>
      </w:r>
      <w:r w:rsidRPr="00B10810">
        <w:t>, Associate Professor of Cultural Studies at Columbia College Chicago, PhD in Cultural Studies (Sean, “The Cultural Production of Intellectual Property Rights,” p. 38-40)</w:t>
      </w:r>
    </w:p>
    <w:p w14:paraId="64362D88" w14:textId="77777777" w:rsidR="00146F38" w:rsidRPr="00B10810" w:rsidRDefault="00146F38" w:rsidP="00146F38">
      <w:r w:rsidRPr="00C82C95">
        <w:t xml:space="preserve">If the previous chapter looks at the political/legal defense of a certain economic model, Chapter 4 continues by exploring the obverse: the economic arguments in defense of a certain political/legal model. It highlights a disconnect between neoclassical indexes of value (e.g., price) and the social process of valorization from which they are abstracted. Although critics of IPR are able to see the latter with regard to “creative” work, their observations would apply to the products of most other kinds of labor. The chapter outlines the ways in which some concepts from Marx—commodification, primitive accumulation, and the division of labor—help describe, on the one hand, the inadequacy of this index and, on the other hand, the historical, social, and material process whereby it came to appear descriptive in the U.S. context. It develops more fully the concept of “cultural efficacy” to denote the process whereby top-down programs and products gain bottom-up legitimacy. It argues that </w:t>
      </w:r>
      <w:r w:rsidRPr="00C82C95">
        <w:rPr>
          <w:rStyle w:val="StyleUnderline"/>
        </w:rPr>
        <w:t xml:space="preserve">the implementation of </w:t>
      </w:r>
      <w:r w:rsidRPr="00C82C95">
        <w:rPr>
          <w:rStyle w:val="Emphasis"/>
        </w:rPr>
        <w:t>IPR</w:t>
      </w:r>
      <w:r w:rsidRPr="00C82C95">
        <w:t xml:space="preserve"> in its current form </w:t>
      </w:r>
      <w:r w:rsidRPr="00C82C95">
        <w:rPr>
          <w:rStyle w:val="StyleUnderline"/>
        </w:rPr>
        <w:t>is indeed a form of unjust appropriation</w:t>
      </w:r>
      <w:r w:rsidRPr="00C82C95">
        <w:t xml:space="preserve">, but </w:t>
      </w:r>
      <w:r w:rsidRPr="00C82C95">
        <w:rPr>
          <w:rStyle w:val="StyleUnderline"/>
        </w:rPr>
        <w:t>this injustice</w:t>
      </w:r>
      <w:r w:rsidRPr="00C82C95">
        <w:t xml:space="preserve"> is not limited to intangible property— it </w:t>
      </w:r>
      <w:r w:rsidRPr="00C82C95">
        <w:rPr>
          <w:rStyle w:val="Emphasis"/>
        </w:rPr>
        <w:t>is intrinsic to the system</w:t>
      </w:r>
      <w:r w:rsidRPr="00C82C95">
        <w:t xml:space="preserve"> that critics of this program otherwise defend. On this ground, we can turn to </w:t>
      </w:r>
      <w:r w:rsidRPr="00C82C95">
        <w:rPr>
          <w:rStyle w:val="StyleUnderline"/>
        </w:rPr>
        <w:t>the global</w:t>
      </w:r>
      <w:r w:rsidRPr="00C82C95">
        <w:t xml:space="preserve">, digital </w:t>
      </w:r>
      <w:r w:rsidRPr="00C82C95">
        <w:rPr>
          <w:rStyle w:val="StyleUnderline"/>
        </w:rPr>
        <w:t>spaces</w:t>
      </w:r>
      <w:r w:rsidRPr="00C82C95">
        <w:t xml:space="preserve"> of the limited reification </w:t>
      </w:r>
      <w:r w:rsidRPr="00C82C95">
        <w:rPr>
          <w:rStyle w:val="StyleUnderline"/>
        </w:rPr>
        <w:t>of</w:t>
      </w:r>
      <w:r w:rsidRPr="00C82C95">
        <w:t xml:space="preserve"> the culture of property </w:t>
      </w:r>
      <w:r w:rsidRPr="00C82C95">
        <w:rPr>
          <w:rStyle w:val="Emphasis"/>
        </w:rPr>
        <w:t>in</w:t>
      </w:r>
      <w:r w:rsidRPr="00C82C95">
        <w:t xml:space="preserve"> general and the culture of </w:t>
      </w:r>
      <w:r w:rsidRPr="00C82C95">
        <w:rPr>
          <w:rStyle w:val="Emphasis"/>
        </w:rPr>
        <w:t>IP</w:t>
      </w:r>
      <w:r w:rsidRPr="00C82C95">
        <w:t xml:space="preserve"> in particular—and the attempts by </w:t>
      </w:r>
      <w:r w:rsidRPr="00C82C95">
        <w:rPr>
          <w:rStyle w:val="StyleUnderline"/>
        </w:rPr>
        <w:t>policy makers to impose both through trade agreements and other forms of international law</w:t>
      </w:r>
      <w:r w:rsidRPr="00C82C95">
        <w:t xml:space="preserve">. In the end, </w:t>
      </w:r>
      <w:r w:rsidRPr="00C82C95">
        <w:rPr>
          <w:rStyle w:val="Emphasis"/>
        </w:rPr>
        <w:t>this is</w:t>
      </w:r>
      <w:r w:rsidRPr="00C82C95">
        <w:t xml:space="preserve"> what Herbert Schiller and others meant by </w:t>
      </w:r>
      <w:r w:rsidRPr="00C82C95">
        <w:rPr>
          <w:rStyle w:val="Emphasis"/>
        </w:rPr>
        <w:t>cultural imperialism</w:t>
      </w:r>
      <w:r w:rsidRPr="00C82C95">
        <w:t xml:space="preserve">: </w:t>
      </w:r>
      <w:r w:rsidRPr="00C82C95">
        <w:rPr>
          <w:rStyle w:val="StyleUnderline"/>
        </w:rPr>
        <w:t xml:space="preserve">the attempt to </w:t>
      </w:r>
      <w:r w:rsidRPr="00C82C95">
        <w:t>completely</w:t>
      </w:r>
      <w:r w:rsidRPr="00C82C95">
        <w:rPr>
          <w:rStyle w:val="StyleUnderline"/>
        </w:rPr>
        <w:t xml:space="preserve"> transfer the cultural framework of capitalism throughout the developing world</w:t>
      </w:r>
      <w:r w:rsidRPr="00C82C95">
        <w:t xml:space="preserve">, </w:t>
      </w:r>
      <w:r w:rsidRPr="00C82C95">
        <w:rPr>
          <w:rStyle w:val="StyleUnderline"/>
        </w:rPr>
        <w:t xml:space="preserve">resulting in the </w:t>
      </w:r>
      <w:r w:rsidRPr="00C82C95">
        <w:rPr>
          <w:rStyle w:val="Emphasis"/>
        </w:rPr>
        <w:t>global rule</w:t>
      </w:r>
      <w:r w:rsidRPr="00C82C95">
        <w:rPr>
          <w:rStyle w:val="StyleUnderline"/>
        </w:rPr>
        <w:t xml:space="preserve"> of capitalist social relations and the international protection of private property rights, capital investment, and “shareholder value</w:t>
      </w:r>
      <w:r w:rsidRPr="00C82C95">
        <w:t xml:space="preserve">.” But only by recognizing this cultural formation, only by working from a coherent, complete conceptualization of culture, with the animating and attenuating dialectics outlined above, can this complete system, idealized in theory and coercive in practice, be critically engaged—nor can the resistance to its imposition be fully comprehended. The paradox between liberalism and democracy remains salient at this level, and, in part, the uneven development of these processes creates the conflicts that continue to stall the smooth imposition of a global legal environment that would serve capital and property alone. </w:t>
      </w:r>
      <w:r w:rsidRPr="00C82C95">
        <w:rPr>
          <w:rStyle w:val="StyleUnderline"/>
        </w:rPr>
        <w:t xml:space="preserve">Locally conceived </w:t>
      </w:r>
      <w:r w:rsidRPr="00C82C95">
        <w:rPr>
          <w:rStyle w:val="Emphasis"/>
        </w:rPr>
        <w:t>alternatives</w:t>
      </w:r>
      <w:r w:rsidRPr="00C82C95">
        <w:t xml:space="preserve">, emerging in indigenous communities and what Ankie Hoogvelt terms the “post-development” countries of Latin America, are able to witness the limits of the liberal culture of property and </w:t>
      </w:r>
      <w:r w:rsidRPr="00C82C95">
        <w:rPr>
          <w:rStyle w:val="Emphasis"/>
        </w:rPr>
        <w:t>rethink the contours of this model</w:t>
      </w:r>
      <w:r w:rsidRPr="00C82C95">
        <w:t xml:space="preserve"> in their own context. </w:t>
      </w:r>
      <w:r w:rsidRPr="00C82C95">
        <w:rPr>
          <w:rStyle w:val="StyleUnderline"/>
        </w:rPr>
        <w:t>This resistance, termed “irrational” or “autocratic,” also opens a contradictory space of counterhegemonic struggle</w:t>
      </w:r>
      <w:r w:rsidRPr="00C82C95">
        <w:t xml:space="preserve">. The lesson for scholars of cultural studies is not that these areas will produce an alternative model to be applied from the top down elsewhere but that </w:t>
      </w:r>
      <w:r w:rsidRPr="00C82C95">
        <w:rPr>
          <w:rStyle w:val="StyleUnderline"/>
        </w:rPr>
        <w:t>the more deliberative, collaborative understanding of culture—and value and, therefore, property—that emerges from these struggles can inform our criticism of the dominant culture of the hegemonic core</w:t>
      </w:r>
      <w:r w:rsidRPr="00C82C95">
        <w:t xml:space="preserve">. In other words, </w:t>
      </w:r>
      <w:r w:rsidRPr="00C82C95">
        <w:rPr>
          <w:rStyle w:val="StyleUnderline"/>
        </w:rPr>
        <w:t xml:space="preserve">the lessons to draw from the space where this culture of </w:t>
      </w:r>
      <w:r w:rsidRPr="00C82C95">
        <w:rPr>
          <w:rStyle w:val="Emphasis"/>
        </w:rPr>
        <w:t>property is yet to become reified</w:t>
      </w:r>
      <w:r w:rsidRPr="00C82C95">
        <w:rPr>
          <w:rStyle w:val="StyleUnderline"/>
        </w:rPr>
        <w:t xml:space="preserve"> can clarify the limits that current critics of IP set on the prospects for social change</w:t>
      </w:r>
      <w:r w:rsidRPr="00C82C95">
        <w:t xml:space="preserve">. On the other hand, </w:t>
      </w:r>
      <w:r w:rsidRPr="00C82C95">
        <w:rPr>
          <w:rStyle w:val="StyleUnderline"/>
        </w:rPr>
        <w:t xml:space="preserve">the fact of uneven development </w:t>
      </w:r>
      <w:r w:rsidRPr="00C82C95">
        <w:rPr>
          <w:rStyle w:val="StyleUnderline"/>
        </w:rPr>
        <w:lastRenderedPageBreak/>
        <w:t>should alert us to the continued expropriation of the periphery for the benefit of the core</w:t>
      </w:r>
      <w:r w:rsidRPr="00C82C95">
        <w:t xml:space="preserve">— and show that </w:t>
      </w:r>
      <w:r w:rsidRPr="00C82C95">
        <w:rPr>
          <w:rStyle w:val="Emphasis"/>
        </w:rPr>
        <w:t>the</w:t>
      </w:r>
      <w:r w:rsidRPr="00C82C95">
        <w:t xml:space="preserve"> simple </w:t>
      </w:r>
      <w:r w:rsidRPr="00C82C95">
        <w:rPr>
          <w:rStyle w:val="Emphasis"/>
          <w:sz w:val="28"/>
          <w:szCs w:val="28"/>
        </w:rPr>
        <w:t>suturing of the IP regime at the global scale for the benefit of core, postindustrial economies is unethical and unsustainable</w:t>
      </w:r>
      <w:r w:rsidRPr="00C82C95">
        <w:t>.</w:t>
      </w:r>
    </w:p>
    <w:p w14:paraId="0D7DB3DE" w14:textId="77777777" w:rsidR="00146F38" w:rsidRDefault="00146F38" w:rsidP="00146F38"/>
    <w:p w14:paraId="2A6A0FFC" w14:textId="77777777" w:rsidR="00146F38" w:rsidRPr="00FB54B8" w:rsidRDefault="00146F38" w:rsidP="00146F38">
      <w:pPr>
        <w:pStyle w:val="Heading4"/>
      </w:pPr>
      <w:r>
        <w:t>{{The USfg should ban patenting of traditional knowledge}}</w:t>
      </w:r>
    </w:p>
    <w:p w14:paraId="41F40333" w14:textId="77777777" w:rsidR="00146F38" w:rsidRDefault="00146F38" w:rsidP="00146F38"/>
    <w:p w14:paraId="492B8E66" w14:textId="77777777" w:rsidR="00146F38" w:rsidRPr="00FB54B8" w:rsidRDefault="00146F38" w:rsidP="00146F38">
      <w:pPr>
        <w:pStyle w:val="Heading4"/>
      </w:pPr>
      <w:r>
        <w:t>Banning western IPR law leaves space for indigenous customary legal protections over traditional knowledge</w:t>
      </w:r>
    </w:p>
    <w:p w14:paraId="2702B4D9" w14:textId="77777777" w:rsidR="00146F38" w:rsidRDefault="00146F38" w:rsidP="00146F38">
      <w:pPr>
        <w:rPr>
          <w:rStyle w:val="Style13ptBold"/>
        </w:rPr>
      </w:pPr>
      <w:r>
        <w:rPr>
          <w:rStyle w:val="Style13ptBold"/>
        </w:rPr>
        <w:t>Anderson, NYU Associate Professor, ‘10</w:t>
      </w:r>
    </w:p>
    <w:p w14:paraId="2DE0C1D9" w14:textId="77777777" w:rsidR="00146F38" w:rsidRDefault="00146F38" w:rsidP="00146F38">
      <w:r>
        <w:t>[Jane, 2010, Duke University Center of Study of the Public Domain, “Indigenous/Traditional Knowledge &amp; Intellectual Property</w:t>
      </w:r>
      <w:r>
        <w:rPr>
          <w:color w:val="000000" w:themeColor="text1"/>
        </w:rPr>
        <w:t xml:space="preserve">”, </w:t>
      </w:r>
      <w:hyperlink r:id="rId144" w:history="1">
        <w:r w:rsidRPr="00F42780">
          <w:rPr>
            <w:rStyle w:val="Hyperlink"/>
            <w:color w:val="000000" w:themeColor="text1"/>
          </w:rPr>
          <w:t>https://web.law.duke.edu/cspd/pdf/ip_indigenous-traditionalknowledge.pdf</w:t>
        </w:r>
      </w:hyperlink>
      <w:r w:rsidRPr="00F42780">
        <w:rPr>
          <w:color w:val="000000" w:themeColor="text1"/>
        </w:rPr>
        <w:t>, 06-29-24</w:t>
      </w:r>
      <w:r>
        <w:t>, AMH]</w:t>
      </w:r>
    </w:p>
    <w:p w14:paraId="22797395" w14:textId="77777777" w:rsidR="00146F38" w:rsidRPr="000D10A8" w:rsidRDefault="00146F38" w:rsidP="00146F38">
      <w:r w:rsidRPr="000D10A8">
        <w:t>3.6.1 Customary law</w:t>
      </w:r>
    </w:p>
    <w:p w14:paraId="2853D520" w14:textId="77777777" w:rsidR="00146F38" w:rsidRDefault="00146F38" w:rsidP="00146F38">
      <w:r>
        <w:t xml:space="preserve">3.6.1.1 </w:t>
      </w:r>
      <w:r w:rsidRPr="005C3029">
        <w:rPr>
          <w:u w:val="single"/>
        </w:rPr>
        <w:t>Indigenous peoples have argued consistently that if indigenous knowledge</w:t>
      </w:r>
      <w:r>
        <w:rPr>
          <w:u w:val="single"/>
        </w:rPr>
        <w:t xml:space="preserve"> </w:t>
      </w:r>
      <w:r w:rsidRPr="005C3029">
        <w:rPr>
          <w:u w:val="single"/>
        </w:rPr>
        <w:t>is to be respected and protected then attention needs to be given to the</w:t>
      </w:r>
      <w:r>
        <w:rPr>
          <w:u w:val="single"/>
        </w:rPr>
        <w:t xml:space="preserve"> </w:t>
      </w:r>
      <w:r w:rsidRPr="005C3029">
        <w:rPr>
          <w:u w:val="single"/>
        </w:rPr>
        <w:t>manifold indigenous laws and governing structures that historically and</w:t>
      </w:r>
      <w:r>
        <w:rPr>
          <w:u w:val="single"/>
        </w:rPr>
        <w:t xml:space="preserve"> </w:t>
      </w:r>
      <w:r w:rsidRPr="005C3029">
        <w:rPr>
          <w:u w:val="single"/>
        </w:rPr>
        <w:t>contemporarily exist for regulating knowledge use</w:t>
      </w:r>
      <w:r>
        <w:t xml:space="preserve">. That is, </w:t>
      </w:r>
      <w:r w:rsidRPr="005C3029">
        <w:rPr>
          <w:u w:val="single"/>
        </w:rPr>
        <w:t>indigenous</w:t>
      </w:r>
      <w:r>
        <w:rPr>
          <w:u w:val="single"/>
        </w:rPr>
        <w:t xml:space="preserve"> </w:t>
      </w:r>
      <w:r w:rsidRPr="005C3029">
        <w:rPr>
          <w:u w:val="single"/>
        </w:rPr>
        <w:t>laws need to be treated as legitimate and given appropriate authority, rather than dismissed and/or supplanted with national or international law</w:t>
      </w:r>
      <w:r>
        <w:t>s.76</w:t>
      </w:r>
    </w:p>
    <w:p w14:paraId="3323F6BB" w14:textId="77777777" w:rsidR="00146F38" w:rsidRDefault="00146F38" w:rsidP="00146F38"/>
    <w:p w14:paraId="05BD3011" w14:textId="77777777" w:rsidR="00146F38" w:rsidRDefault="00146F38" w:rsidP="00146F38">
      <w:pPr>
        <w:pStyle w:val="Heading4"/>
      </w:pPr>
      <w:r>
        <w:t xml:space="preserve">Solvency/NB - innovation, patent k </w:t>
      </w:r>
    </w:p>
    <w:p w14:paraId="45E99E45" w14:textId="77777777" w:rsidR="00146F38" w:rsidRDefault="00146F38" w:rsidP="00146F38">
      <w:r w:rsidRPr="00C7704E">
        <w:rPr>
          <w:rStyle w:val="Style13ptBold"/>
        </w:rPr>
        <w:t>Barbosa</w:t>
      </w:r>
      <w:r>
        <w:rPr>
          <w:rStyle w:val="Style13ptBold"/>
        </w:rPr>
        <w:t xml:space="preserve">, </w:t>
      </w:r>
      <w:r w:rsidRPr="00C7704E">
        <w:rPr>
          <w:rStyle w:val="Style13ptBold"/>
        </w:rPr>
        <w:t>Associate Attorney</w:t>
      </w:r>
      <w:r>
        <w:rPr>
          <w:rStyle w:val="Style13ptBold"/>
        </w:rPr>
        <w:t xml:space="preserve"> </w:t>
      </w:r>
      <w:r w:rsidRPr="00C7704E">
        <w:rPr>
          <w:rStyle w:val="Style13ptBold"/>
        </w:rPr>
        <w:t>Olson Remcho, 23</w:t>
      </w:r>
      <w:r>
        <w:t xml:space="preserve"> (Quentin Barbosa, America is Tripping: Psychedelic Pharmaceutical  Patent Reforms Fostering Access, Innovation, and Equity, 88 Brook. L. Rev. 1129)</w:t>
      </w:r>
    </w:p>
    <w:p w14:paraId="2E698958" w14:textId="77777777" w:rsidR="00146F38" w:rsidRPr="00A72741" w:rsidRDefault="00146F38" w:rsidP="00146F38">
      <w:pPr>
        <w:rPr>
          <w:rStyle w:val="StyleUnderline"/>
        </w:rPr>
      </w:pPr>
      <w:r>
        <w:t xml:space="preserve">Finally, </w:t>
      </w:r>
      <w:r w:rsidRPr="00A72741">
        <w:rPr>
          <w:rStyle w:val="StyleUnderline"/>
        </w:rPr>
        <w:t>the most radical solution would be to completely bar patents on psychedelics. Patents in the psychedelic space are less likely to incentivize innovation</w:t>
      </w:r>
      <w:r>
        <w:t xml:space="preserve"> </w:t>
      </w:r>
      <w:r w:rsidRPr="00A72741">
        <w:rPr>
          <w:rStyle w:val="StyleUnderline"/>
        </w:rPr>
        <w:t>and may reward anticompetitive behaviors and protracted monopolies</w:t>
      </w:r>
      <w:r>
        <w:t xml:space="preserve">.251 The Multidisciplinary Association for Psychedelic Studies (MAPS), a nonprofit studying MDMA as a treatment for PTSD, has advanced MDMA through Phase 3 clinical trials all without patenting its research.252 In fact, MAPS makes use of an antipatent strategy to prevent monopolization of the use of MDMA as a mental health treatment.253 Another nonprofit, Usona, has a similar "open science" approach to psilocybin, publishing all of its material for others to expand on to stimulate innovation.25 Some commentators have argued that </w:t>
      </w:r>
      <w:r w:rsidRPr="00A72741">
        <w:rPr>
          <w:rStyle w:val="StyleUnderline"/>
        </w:rPr>
        <w:t>while SSRIs received patent protection the mental health industry did not progress but instead became monopolized and stagnated; with psychedelics representing the biggest advance in mental health treatment in decades, perhaps psychedelics should not suffer the fate of SSRIs</w:t>
      </w:r>
      <w:r>
        <w:t xml:space="preserve">.255 </w:t>
      </w:r>
      <w:r w:rsidRPr="00A72741">
        <w:rPr>
          <w:rStyle w:val="StyleUnderline"/>
        </w:rPr>
        <w:t>The lack of monopolization resulting from barring psychedelics patents also avoids biopiracy issues.</w:t>
      </w:r>
      <w:r>
        <w:t xml:space="preserve"> Some scholars have even compared psychedelics to unpatentable subject matter-"abstract ideas, products of nature, and natural phenomena" -"because they are fundamental tools of scientific inquiry."256 As such, the theory goes that </w:t>
      </w:r>
      <w:r w:rsidRPr="00A72741">
        <w:rPr>
          <w:rStyle w:val="StyleUnderline"/>
        </w:rPr>
        <w:t>they should not be permitted to be patentable and monopolized.</w:t>
      </w:r>
    </w:p>
    <w:p w14:paraId="21C6CB5D" w14:textId="77777777" w:rsidR="00146F38" w:rsidRDefault="00146F38" w:rsidP="00146F38">
      <w:pPr>
        <w:pStyle w:val="Heading2"/>
      </w:pPr>
      <w:r>
        <w:lastRenderedPageBreak/>
        <w:t>Links</w:t>
      </w:r>
    </w:p>
    <w:p w14:paraId="627472D1" w14:textId="77777777" w:rsidR="00146F38" w:rsidRDefault="00146F38" w:rsidP="00146F38">
      <w:pPr>
        <w:pStyle w:val="Heading3"/>
      </w:pPr>
      <w:r>
        <w:lastRenderedPageBreak/>
        <w:t>Western IPR system</w:t>
      </w:r>
    </w:p>
    <w:p w14:paraId="2865B96F" w14:textId="77777777" w:rsidR="00146F38" w:rsidRPr="00BE285B" w:rsidRDefault="00146F38" w:rsidP="00146F38">
      <w:pPr>
        <w:keepNext/>
        <w:keepLines/>
        <w:spacing w:before="40" w:after="0"/>
        <w:outlineLvl w:val="3"/>
        <w:rPr>
          <w:rFonts w:eastAsiaTheme="majorEastAsia" w:cstheme="majorBidi"/>
          <w:b/>
          <w:iCs/>
          <w:sz w:val="26"/>
        </w:rPr>
      </w:pPr>
      <w:r w:rsidRPr="00BE285B">
        <w:rPr>
          <w:rFonts w:eastAsiaTheme="majorEastAsia" w:cstheme="majorBidi"/>
          <w:b/>
          <w:iCs/>
          <w:sz w:val="26"/>
        </w:rPr>
        <w:t xml:space="preserve">Western attempts to globalize the patent system ignores crucial cultural factors that differ from state to state – </w:t>
      </w:r>
      <w:r>
        <w:rPr>
          <w:rFonts w:eastAsiaTheme="majorEastAsia" w:cstheme="majorBidi"/>
          <w:b/>
          <w:iCs/>
          <w:sz w:val="26"/>
        </w:rPr>
        <w:t>the aff is hegemonic compulsory unification of the international patent system.</w:t>
      </w:r>
    </w:p>
    <w:p w14:paraId="61879450" w14:textId="77777777" w:rsidR="00146F38" w:rsidRPr="00BE285B" w:rsidRDefault="00146F38" w:rsidP="00146F38">
      <w:pPr>
        <w:rPr>
          <w:b/>
          <w:bCs/>
          <w:sz w:val="26"/>
        </w:rPr>
      </w:pPr>
      <w:r w:rsidRPr="00BE285B">
        <w:rPr>
          <w:b/>
          <w:bCs/>
          <w:sz w:val="26"/>
        </w:rPr>
        <w:t>Mgbeoji, Professor of Law at Osgoode Hall Law School, 05</w:t>
      </w:r>
    </w:p>
    <w:p w14:paraId="2951BBB9" w14:textId="77777777" w:rsidR="00146F38" w:rsidRPr="00BE285B" w:rsidRDefault="00146F38" w:rsidP="00146F38">
      <w:pPr>
        <w:spacing w:after="0"/>
        <w:rPr>
          <w:szCs w:val="18"/>
        </w:rPr>
      </w:pPr>
      <w:r w:rsidRPr="00BE285B">
        <w:rPr>
          <w:szCs w:val="18"/>
        </w:rPr>
        <w:t>(Ikechi, Doctorate of Juridical Science at Dolhousie University - LLB [Hons] Nig. - BL [Lagos] - LLM [summa cum laude] [Dalhousie], /11/15/2005, “Global Biopiracy: Patents, Plants, and Indigenous Knowledge”, Pgs 37-38, accessed 7/5/24, GDI JK)</w:t>
      </w:r>
    </w:p>
    <w:p w14:paraId="3F9B68F2" w14:textId="77777777" w:rsidR="00146F38" w:rsidRPr="00BE285B" w:rsidRDefault="00146F38" w:rsidP="00146F38">
      <w:pPr>
        <w:ind w:firstLine="720"/>
      </w:pPr>
      <w:r w:rsidRPr="00BE285B">
        <w:rPr>
          <w:u w:val="single"/>
        </w:rPr>
        <w:t>Corporate-driven globalization has not</w:t>
      </w:r>
      <w:r w:rsidRPr="00BE285B">
        <w:t xml:space="preserve"> yet </w:t>
      </w:r>
      <w:r w:rsidRPr="00BE285B">
        <w:rPr>
          <w:u w:val="single"/>
        </w:rPr>
        <w:t>bridged ideological and cultural differences</w:t>
      </w:r>
      <w:r w:rsidRPr="00BE285B">
        <w:t xml:space="preserve"> apparent in the patent laws of states. </w:t>
      </w:r>
      <w:r w:rsidRPr="00BE285B">
        <w:rPr>
          <w:u w:val="single"/>
        </w:rPr>
        <w:t xml:space="preserve">Forced attempts at </w:t>
      </w:r>
      <w:r w:rsidRPr="00BE285B">
        <w:t xml:space="preserve">the </w:t>
      </w:r>
      <w:r w:rsidRPr="00BE285B">
        <w:rPr>
          <w:u w:val="single"/>
        </w:rPr>
        <w:t>harmonization</w:t>
      </w:r>
      <w:r w:rsidRPr="00BE285B">
        <w:t xml:space="preserve"> or unification </w:t>
      </w:r>
      <w:r w:rsidRPr="00BE285B">
        <w:rPr>
          <w:u w:val="single"/>
        </w:rPr>
        <w:t xml:space="preserve">of </w:t>
      </w:r>
      <w:r w:rsidRPr="00BE285B">
        <w:t xml:space="preserve">disparate </w:t>
      </w:r>
      <w:r w:rsidRPr="00BE285B">
        <w:rPr>
          <w:u w:val="single"/>
        </w:rPr>
        <w:t>national patent laws217</w:t>
      </w:r>
      <w:r w:rsidRPr="00BE285B">
        <w:t xml:space="preserve"> merely paper over deep cracks, which are part of the notorious North-South218 schism. </w:t>
      </w:r>
      <w:r w:rsidRPr="00BE285B">
        <w:rPr>
          <w:u w:val="single"/>
        </w:rPr>
        <w:t>Law</w:t>
      </w:r>
      <w:r w:rsidRPr="00BE285B">
        <w:t xml:space="preserve"> is a </w:t>
      </w:r>
      <w:r w:rsidRPr="00BE285B">
        <w:rPr>
          <w:u w:val="single"/>
        </w:rPr>
        <w:t xml:space="preserve">mirror </w:t>
      </w:r>
      <w:r w:rsidRPr="00BE285B">
        <w:t xml:space="preserve">of </w:t>
      </w:r>
      <w:r w:rsidRPr="00BE285B">
        <w:rPr>
          <w:u w:val="single"/>
        </w:rPr>
        <w:t>societal values</w:t>
      </w:r>
      <w:r w:rsidRPr="00BE285B">
        <w:t xml:space="preserve">,219 and the </w:t>
      </w:r>
      <w:r w:rsidRPr="00BE285B">
        <w:rPr>
          <w:u w:val="single"/>
        </w:rPr>
        <w:t>patent concept is no exception</w:t>
      </w:r>
      <w:r w:rsidRPr="00BE285B">
        <w:t xml:space="preserve">.220 Interestingly, as Stephen Ladas points out, “discussion on unification or harmonization of law has suffered from an initial false assumption that law is a simple single conception.”221 Under this imperialistic, “one-size-fits-all” assumption, the conception of law that is regarded as material is the Western conception. All </w:t>
      </w:r>
      <w:r w:rsidRPr="00BE285B">
        <w:rPr>
          <w:u w:val="single"/>
        </w:rPr>
        <w:t>other legal cultures</w:t>
      </w:r>
      <w:r w:rsidRPr="00BE285B">
        <w:t xml:space="preserve">, especially </w:t>
      </w:r>
      <w:r w:rsidRPr="00BE285B">
        <w:rPr>
          <w:u w:val="single"/>
        </w:rPr>
        <w:t xml:space="preserve">those that are </w:t>
      </w:r>
      <w:r w:rsidRPr="00BE285B">
        <w:t xml:space="preserve">opposed to or </w:t>
      </w:r>
      <w:r w:rsidRPr="00BE285B">
        <w:rPr>
          <w:u w:val="single"/>
        </w:rPr>
        <w:t>skeptical about patent systems</w:t>
      </w:r>
      <w:r w:rsidRPr="00BE285B">
        <w:t xml:space="preserve">, </w:t>
      </w:r>
      <w:r w:rsidRPr="00BE285B">
        <w:rPr>
          <w:u w:val="single"/>
        </w:rPr>
        <w:t>are assumed to be</w:t>
      </w:r>
      <w:r w:rsidRPr="00BE285B">
        <w:t xml:space="preserve"> retarded, </w:t>
      </w:r>
      <w:r w:rsidRPr="00BE285B">
        <w:rPr>
          <w:u w:val="single"/>
        </w:rPr>
        <w:t>primitive, and backward</w:t>
      </w:r>
      <w:r w:rsidRPr="00BE285B">
        <w:t xml:space="preserve">. Yet all non-Western cultures have laws and law-creating mechanisms independent of the dominant Eurocentric model. It is hardly debatable that non-Western jurisprudence has survived its contact with European jurisprudence. </w:t>
      </w:r>
    </w:p>
    <w:p w14:paraId="4815E35B" w14:textId="77777777" w:rsidR="00146F38" w:rsidRPr="00BE285B" w:rsidRDefault="00146F38" w:rsidP="00146F38">
      <w:pPr>
        <w:ind w:firstLine="720"/>
      </w:pPr>
      <w:r w:rsidRPr="00BE285B">
        <w:rPr>
          <w:u w:val="single"/>
        </w:rPr>
        <w:t>By ignoring these</w:t>
      </w:r>
      <w:r w:rsidRPr="00BE285B">
        <w:t xml:space="preserve"> crucial </w:t>
      </w:r>
      <w:r w:rsidRPr="00BE285B">
        <w:rPr>
          <w:u w:val="single"/>
        </w:rPr>
        <w:t>factors</w:t>
      </w:r>
      <w:r w:rsidRPr="00BE285B">
        <w:t xml:space="preserve">,222 </w:t>
      </w:r>
      <w:r w:rsidRPr="00BE285B">
        <w:rPr>
          <w:u w:val="single"/>
        </w:rPr>
        <w:t>hegemonic attempts at compulsory unification</w:t>
      </w:r>
      <w:r w:rsidRPr="00BE285B">
        <w:t xml:space="preserve"> and harmonization of the international patent system </w:t>
      </w:r>
      <w:r w:rsidRPr="00BE285B">
        <w:rPr>
          <w:u w:val="single"/>
        </w:rPr>
        <w:t>create a phenomenon known as juridical “inter-culture</w:t>
      </w:r>
      <w:r w:rsidRPr="00BE285B">
        <w:t xml:space="preserve">”223 and </w:t>
      </w:r>
      <w:r w:rsidRPr="00BE285B">
        <w:rPr>
          <w:u w:val="single"/>
        </w:rPr>
        <w:t>the illusion of</w:t>
      </w:r>
      <w:r w:rsidRPr="00BE285B">
        <w:t xml:space="preserve"> global legal</w:t>
      </w:r>
      <w:r w:rsidRPr="00BE285B">
        <w:rPr>
          <w:u w:val="single"/>
        </w:rPr>
        <w:t xml:space="preserve"> harmony. </w:t>
      </w:r>
      <w:r w:rsidRPr="00BE285B">
        <w:t xml:space="preserve">Hence, given the inability of the dominant jurisprudential paradigm to explain the effects of sociocultural/legal interfaces, some </w:t>
      </w:r>
      <w:r w:rsidRPr="00BE285B">
        <w:rPr>
          <w:u w:val="single"/>
        </w:rPr>
        <w:t>scholars have argued for</w:t>
      </w:r>
      <w:r w:rsidRPr="00BE285B">
        <w:t xml:space="preserve"> “new forms of </w:t>
      </w:r>
      <w:r w:rsidRPr="00BE285B">
        <w:rPr>
          <w:u w:val="single"/>
        </w:rPr>
        <w:t>scholarly representation</w:t>
      </w:r>
      <w:r w:rsidRPr="00BE285B">
        <w:t xml:space="preserve">”224 </w:t>
      </w:r>
      <w:r w:rsidRPr="00BE285B">
        <w:rPr>
          <w:u w:val="single"/>
        </w:rPr>
        <w:t>to address</w:t>
      </w:r>
      <w:r w:rsidRPr="00BE285B">
        <w:t xml:space="preserve"> both </w:t>
      </w:r>
      <w:r w:rsidRPr="00BE285B">
        <w:rPr>
          <w:u w:val="single"/>
        </w:rPr>
        <w:t>the</w:t>
      </w:r>
      <w:r w:rsidRPr="00BE285B">
        <w:t xml:space="preserve"> omission and </w:t>
      </w:r>
      <w:r w:rsidRPr="00BE285B">
        <w:rPr>
          <w:u w:val="single"/>
        </w:rPr>
        <w:t xml:space="preserve">erasure of alternative </w:t>
      </w:r>
      <w:r w:rsidRPr="00BE285B">
        <w:t xml:space="preserve">narratives of </w:t>
      </w:r>
      <w:r w:rsidRPr="00BE285B">
        <w:rPr>
          <w:u w:val="single"/>
        </w:rPr>
        <w:t>law and experience</w:t>
      </w:r>
      <w:r w:rsidRPr="00BE285B">
        <w:t xml:space="preserve">. </w:t>
      </w:r>
      <w:r w:rsidRPr="00BE285B">
        <w:rPr>
          <w:u w:val="single"/>
        </w:rPr>
        <w:t>Although</w:t>
      </w:r>
      <w:r w:rsidRPr="00BE285B">
        <w:t xml:space="preserve"> the </w:t>
      </w:r>
      <w:r w:rsidRPr="00BE285B">
        <w:rPr>
          <w:u w:val="single"/>
        </w:rPr>
        <w:t>patent law</w:t>
      </w:r>
      <w:r w:rsidRPr="00BE285B">
        <w:t xml:space="preserve"> concept </w:t>
      </w:r>
      <w:r w:rsidRPr="00BE285B">
        <w:rPr>
          <w:u w:val="single"/>
        </w:rPr>
        <w:t>has been displacing indigenous cultures</w:t>
      </w:r>
      <w:r w:rsidRPr="00BE285B">
        <w:t xml:space="preserve"> and laws,225 it must be understood that </w:t>
      </w:r>
      <w:r w:rsidRPr="00BE285B">
        <w:rPr>
          <w:u w:val="single"/>
        </w:rPr>
        <w:t>patent law does not reflect</w:t>
      </w:r>
      <w:r w:rsidRPr="00BE285B">
        <w:t xml:space="preserve"> the worldviews of indigenous and </w:t>
      </w:r>
      <w:r w:rsidRPr="00BE285B">
        <w:rPr>
          <w:u w:val="single"/>
        </w:rPr>
        <w:t>traditional peoples</w:t>
      </w:r>
      <w:r w:rsidRPr="00BE285B">
        <w:t xml:space="preserve">.226 </w:t>
      </w:r>
    </w:p>
    <w:p w14:paraId="0ABFF2ED" w14:textId="77777777" w:rsidR="00146F38" w:rsidRPr="00BE285B" w:rsidRDefault="00146F38" w:rsidP="00146F38">
      <w:pPr>
        <w:ind w:firstLine="720"/>
      </w:pPr>
      <w:r w:rsidRPr="00BE285B">
        <w:t xml:space="preserve">Left to their own devices, </w:t>
      </w:r>
      <w:r w:rsidRPr="00BE285B">
        <w:rPr>
          <w:u w:val="single"/>
        </w:rPr>
        <w:t>domestic patent laws</w:t>
      </w:r>
      <w:r w:rsidRPr="00BE285B">
        <w:t xml:space="preserve"> often </w:t>
      </w:r>
      <w:r w:rsidRPr="00BE285B">
        <w:rPr>
          <w:u w:val="single"/>
        </w:rPr>
        <w:t>reflect the social values and priorities of their respective states</w:t>
      </w:r>
      <w:r w:rsidRPr="00BE285B">
        <w:t>, especially where the state in question has the clout to resist foreign coercion. For example, the Japanese patent system, which was volitionally adopted, reflects Japanese sociocultural and philosophical ideas about property and its social role.227 Although the Japanese patent system is often touted as “strong,” a recent critical analysis reveals that it</w:t>
      </w:r>
    </w:p>
    <w:p w14:paraId="00D731E9" w14:textId="77777777" w:rsidR="00146F38" w:rsidRPr="009353D9" w:rsidRDefault="00146F38" w:rsidP="00146F38">
      <w:pPr>
        <w:ind w:left="720"/>
      </w:pPr>
      <w:r w:rsidRPr="00BE285B">
        <w:t>limits the scope of exclusive rights which can be obtained, and thus encourages minimal claiming, licensing, and other “cooperative” behaviors ... it marks a stark contrast with the more individualistic, pioneer-oriented US system. To that extent, the patent system (Japanese) reflects deep-seated cultural differences.228</w:t>
      </w:r>
    </w:p>
    <w:p w14:paraId="5AA279E1" w14:textId="77777777" w:rsidR="00146F38" w:rsidRDefault="00146F38" w:rsidP="00146F38"/>
    <w:p w14:paraId="262A9C76" w14:textId="77777777" w:rsidR="00146F38" w:rsidRDefault="00146F38" w:rsidP="00146F38">
      <w:pPr>
        <w:pStyle w:val="Heading4"/>
      </w:pPr>
      <w:r>
        <w:lastRenderedPageBreak/>
        <w:t>T</w:t>
      </w:r>
      <w:r w:rsidRPr="00BE527F">
        <w:t>he patent system</w:t>
      </w:r>
      <w:r>
        <w:t xml:space="preserve"> </w:t>
      </w:r>
      <w:r w:rsidRPr="00BE527F">
        <w:t>is exploitative and biased, favoring powerful multinational corporations and disadvantaging indigenous peoples and developing countries</w:t>
      </w:r>
    </w:p>
    <w:p w14:paraId="4BC11323" w14:textId="77777777" w:rsidR="00146F38" w:rsidRPr="0009708F" w:rsidRDefault="00146F38" w:rsidP="00146F38">
      <w:pPr>
        <w:rPr>
          <w:rStyle w:val="Style13ptBold"/>
        </w:rPr>
      </w:pPr>
      <w:r w:rsidRPr="0009708F">
        <w:rPr>
          <w:rStyle w:val="Style13ptBold"/>
        </w:rPr>
        <w:t>Mgbeoji, Professor of Law at Osgoode Hall Law School, 05</w:t>
      </w:r>
    </w:p>
    <w:p w14:paraId="49080F5D" w14:textId="77777777" w:rsidR="00146F38" w:rsidRPr="00173EFC" w:rsidRDefault="00146F38" w:rsidP="00146F38">
      <w:r>
        <w:t>[</w:t>
      </w:r>
      <w:r w:rsidRPr="002576F9">
        <w:t xml:space="preserve">Ikechi, Doctorate of Juridical Science at Dolhousie University - LLB [Hons] Nig. - BL [Lagos] - LLM [summa cum laude] [Dalhousie], /11/15/2005, “Global Biopiracy: Patents, Plants, and Indigenous Knowledge”, </w:t>
      </w:r>
      <w:r>
        <w:t>Page 198-199</w:t>
      </w:r>
      <w:r w:rsidRPr="002576F9">
        <w:t xml:space="preserve">, accessed </w:t>
      </w:r>
      <w:r>
        <w:t>0</w:t>
      </w:r>
      <w:r w:rsidRPr="002576F9">
        <w:t>7/</w:t>
      </w:r>
      <w:r>
        <w:t>03</w:t>
      </w:r>
      <w:r w:rsidRPr="002576F9">
        <w:t xml:space="preserve">/24, </w:t>
      </w:r>
      <w:r>
        <w:t>shl]</w:t>
      </w:r>
    </w:p>
    <w:p w14:paraId="554240F8" w14:textId="77777777" w:rsidR="00146F38" w:rsidRDefault="00146F38" w:rsidP="00146F38">
      <w:r w:rsidRPr="002576F9">
        <w:rPr>
          <w:rStyle w:val="StyleUnderline"/>
        </w:rPr>
        <w:t>In the preceding chapters I examined the origins and development of the patent system, its globalization, and, ultimately, its political economy</w:t>
      </w:r>
      <w:r>
        <w:t xml:space="preserve"> vis-àvis indigenous peoples knowledge and plant diversity. My analysis focuses on the North-South debate on biopiracy, and I discuss the </w:t>
      </w:r>
      <w:r w:rsidRPr="002576F9">
        <w:rPr>
          <w:rStyle w:val="StyleUnderline"/>
        </w:rPr>
        <w:t>issues raised within the context of loss of plant and cultural diversity. I argue that international agricultural research centres sometimes facilitate the appropriation of plant life forms and TKUP</w:t>
      </w:r>
      <w:r>
        <w:t xml:space="preserve">. This contentious aspect of my analysis is conducted within the context of North-South relations and the </w:t>
      </w:r>
      <w:r w:rsidRPr="002576F9">
        <w:rPr>
          <w:rStyle w:val="StyleUnderline"/>
        </w:rPr>
        <w:t xml:space="preserve">inappropriate use of the concept of common heritage </w:t>
      </w:r>
      <w:r w:rsidRPr="00173EFC">
        <w:t>of mankind</w:t>
      </w:r>
      <w:r w:rsidRPr="002576F9">
        <w:rPr>
          <w:rStyle w:val="StyleUnderline"/>
        </w:rPr>
        <w:t xml:space="preserve"> in matters pertaining to plant germplasm.</w:t>
      </w:r>
      <w:r>
        <w:t xml:space="preserve"> </w:t>
      </w:r>
    </w:p>
    <w:p w14:paraId="69C3504B" w14:textId="77777777" w:rsidR="00146F38" w:rsidRDefault="00146F38" w:rsidP="00146F38">
      <w:r w:rsidRPr="002576F9">
        <w:rPr>
          <w:rStyle w:val="StyleUnderline"/>
        </w:rPr>
        <w:t>I indict patents on indigenous knowledge on the uses of plants and plant genetic patents as mechanisms for the appropriation of Third World resources</w:t>
      </w:r>
      <w:r>
        <w:t xml:space="preserve">. I demonstrate that the contemporary </w:t>
      </w:r>
      <w:r w:rsidRPr="002576F9">
        <w:rPr>
          <w:rStyle w:val="StyleUnderline"/>
        </w:rPr>
        <w:t>patent system of powerful states has been significantly manipulated and retrofitted to suit the interests of seed merchants and pharmaceutical companies. These factors operate within a social culture of prejudice and disrespect for non-Western forms of epistemology</w:t>
      </w:r>
      <w:r>
        <w:t xml:space="preserve">. </w:t>
      </w:r>
      <w:r w:rsidRPr="002576F9">
        <w:rPr>
          <w:rStyle w:val="StyleUnderline"/>
        </w:rPr>
        <w:t>Consequently, indigenous peoples and local communities have been exploited and impoverished both economically and culturally.</w:t>
      </w:r>
      <w:r>
        <w:t xml:space="preserve"> </w:t>
      </w:r>
    </w:p>
    <w:p w14:paraId="04EC4429" w14:textId="77777777" w:rsidR="00146F38" w:rsidRDefault="00146F38" w:rsidP="00146F38">
      <w:pPr>
        <w:rPr>
          <w:rStyle w:val="StyleUnderline"/>
        </w:rPr>
      </w:pPr>
      <w:r>
        <w:t xml:space="preserve">I now look at some of </w:t>
      </w:r>
      <w:r w:rsidRPr="002576F9">
        <w:rPr>
          <w:rStyle w:val="StyleUnderline"/>
        </w:rPr>
        <w:t>the consequences of the erosion and appropriation of plant life forms and TKUP by both international institutions (especially the international agricultural research centres) and the patent systems of powerful state</w:t>
      </w:r>
      <w:r>
        <w:t xml:space="preserve">s. First, it is becoming increasingly clear that a handful of multinational corporations with primary interests in the stock markets control the global supply of seeds and related agricultural inputs. More significantly, </w:t>
      </w:r>
      <w:r w:rsidRPr="002576F9">
        <w:rPr>
          <w:rStyle w:val="StyleUnderline"/>
        </w:rPr>
        <w:t>agricultural inputs are being “tied in” with the global food supply to create an oligopoly. The implications of this trend for global food supply and agricultural security are matters of extant debate and concern</w:t>
      </w:r>
      <w:r>
        <w:t xml:space="preserve">. Second, there are also </w:t>
      </w:r>
      <w:r w:rsidRPr="002576F9">
        <w:rPr>
          <w:rStyle w:val="StyleUnderline"/>
        </w:rPr>
        <w:t>concerns about the implications of the emerging dispensation for human health and the safety and integrity of the environment</w:t>
      </w:r>
      <w:r>
        <w:t xml:space="preserve">. As I have argued elsewhere, </w:t>
      </w:r>
      <w:r w:rsidRPr="002576F9">
        <w:rPr>
          <w:rStyle w:val="StyleUnderline"/>
        </w:rPr>
        <w:t>since the lowering of the threshold for patentability of TKUP and the emergence of genetic patents, there is increasing evidence of patents on subjects that constitute “novelty without innovation,” especially in the pharmaceutical industry.1</w:t>
      </w:r>
    </w:p>
    <w:p w14:paraId="76FF967C" w14:textId="77777777" w:rsidR="00146F38" w:rsidRDefault="00146F38" w:rsidP="00146F38"/>
    <w:p w14:paraId="463CF8B9" w14:textId="77777777" w:rsidR="00146F38" w:rsidRDefault="00146F38" w:rsidP="00146F38">
      <w:pPr>
        <w:rPr>
          <w:rStyle w:val="Style13ptBold"/>
        </w:rPr>
      </w:pPr>
      <w:r>
        <w:rPr>
          <w:rStyle w:val="Style13ptBold"/>
        </w:rPr>
        <w:t>Anderson, NYU Associate Professor, ‘10</w:t>
      </w:r>
    </w:p>
    <w:p w14:paraId="2C1EBDC8" w14:textId="77777777" w:rsidR="00146F38" w:rsidRDefault="00146F38" w:rsidP="00146F38">
      <w:r>
        <w:t>[Jane, 2010, Duke University Center of Study of the Public Domain, “Indigenous/Traditional Knowledge &amp; Intellectual Property</w:t>
      </w:r>
      <w:r>
        <w:rPr>
          <w:color w:val="000000" w:themeColor="text1"/>
        </w:rPr>
        <w:t xml:space="preserve">”, </w:t>
      </w:r>
      <w:hyperlink r:id="rId145" w:history="1">
        <w:r w:rsidRPr="00F42780">
          <w:rPr>
            <w:rStyle w:val="Hyperlink"/>
            <w:color w:val="000000" w:themeColor="text1"/>
          </w:rPr>
          <w:t>https://web.law.duke.edu/cspd/pdf/ip_indigenous-traditionalknowledge.pdf</w:t>
        </w:r>
      </w:hyperlink>
      <w:r w:rsidRPr="00F42780">
        <w:rPr>
          <w:color w:val="000000" w:themeColor="text1"/>
        </w:rPr>
        <w:t>, 06-29-24</w:t>
      </w:r>
      <w:r>
        <w:t>, AMH]</w:t>
      </w:r>
    </w:p>
    <w:p w14:paraId="32635CB3" w14:textId="77777777" w:rsidR="00146F38" w:rsidRDefault="00146F38" w:rsidP="00146F38">
      <w:r>
        <w:t xml:space="preserve">3.6.3.1 </w:t>
      </w:r>
      <w:r w:rsidRPr="00DF59A6">
        <w:rPr>
          <w:u w:val="single"/>
        </w:rPr>
        <w:t>Given the challenges to developing options for the protection of indigenous</w:t>
      </w:r>
      <w:r>
        <w:rPr>
          <w:u w:val="single"/>
        </w:rPr>
        <w:t xml:space="preserve"> </w:t>
      </w:r>
      <w:r w:rsidRPr="00DF59A6">
        <w:rPr>
          <w:u w:val="single"/>
        </w:rPr>
        <w:t>knowledge, there are efforts to move the debate beyond an intellectual property paradigm. A shift in the argument positions indigenous peoples’ rights</w:t>
      </w:r>
      <w:r>
        <w:rPr>
          <w:u w:val="single"/>
        </w:rPr>
        <w:t xml:space="preserve"> </w:t>
      </w:r>
      <w:r w:rsidRPr="00DF59A6">
        <w:rPr>
          <w:u w:val="single"/>
        </w:rPr>
        <w:t xml:space="preserve">to control, use and derive benefit from indigenous knowledge as </w:t>
      </w:r>
      <w:r w:rsidRPr="00DF59A6">
        <w:rPr>
          <w:u w:val="single"/>
        </w:rPr>
        <w:lastRenderedPageBreak/>
        <w:t>fundamental human rights, and therefore treated as part of a human rights discourse</w:t>
      </w:r>
      <w:r>
        <w:rPr>
          <w:u w:val="single"/>
        </w:rPr>
        <w:t xml:space="preserve"> </w:t>
      </w:r>
      <w:r w:rsidRPr="00DF59A6">
        <w:rPr>
          <w:u w:val="single"/>
        </w:rPr>
        <w:t>rather than as part of an intellectual property framework</w:t>
      </w:r>
      <w:r>
        <w:t>.81</w:t>
      </w:r>
    </w:p>
    <w:p w14:paraId="28E81DF7" w14:textId="77777777" w:rsidR="00146F38" w:rsidRPr="00DF59A6" w:rsidRDefault="00146F38" w:rsidP="00146F38">
      <w:pPr>
        <w:rPr>
          <w:u w:val="single"/>
        </w:rPr>
      </w:pPr>
      <w:r>
        <w:t xml:space="preserve">3.6.3.2 Shifting the view and potential legal context changes the way the issues are conceptualized. </w:t>
      </w:r>
      <w:r w:rsidRPr="00DF59A6">
        <w:rPr>
          <w:u w:val="single"/>
        </w:rPr>
        <w:t>This could be useful because protecting indigenous</w:t>
      </w:r>
      <w:r>
        <w:rPr>
          <w:u w:val="single"/>
        </w:rPr>
        <w:t xml:space="preserve"> </w:t>
      </w:r>
      <w:r w:rsidRPr="00DF59A6">
        <w:rPr>
          <w:u w:val="single"/>
        </w:rPr>
        <w:t>knowledge outside the very contexts that enable the production and transmission of indigenous knowledge, which is essentially what intellectual property law offers, seems to raise some fundamental problems.</w:t>
      </w:r>
    </w:p>
    <w:p w14:paraId="6BD24586" w14:textId="77777777" w:rsidR="00146F38" w:rsidRDefault="00146F38" w:rsidP="00146F38">
      <w:r>
        <w:t>3.6.3.3 Support for the very communities from which indigenous knowledge derives and is sustained is a necessary component of any knowledge protection strategy. Support and sustainability for indigenous cultures include issues of health, housing, land rights, and the capacity for cross-generational transfer and transmission of knowledge. These all affect the life of indigenous knowledge.82</w:t>
      </w:r>
    </w:p>
    <w:p w14:paraId="7CC219BD" w14:textId="77777777" w:rsidR="00146F38" w:rsidRDefault="00146F38" w:rsidP="00146F38">
      <w:r>
        <w:t xml:space="preserve">3.6.3.4 </w:t>
      </w:r>
      <w:r w:rsidRPr="00DF59A6">
        <w:rPr>
          <w:u w:val="single"/>
        </w:rPr>
        <w:t>A human rights approach allows indigenous peoples’ rights in knowledge control to be considered as one part of a larger rights framework in</w:t>
      </w:r>
      <w:r>
        <w:rPr>
          <w:u w:val="single"/>
        </w:rPr>
        <w:t xml:space="preserve"> </w:t>
      </w:r>
      <w:r w:rsidRPr="00DF59A6">
        <w:rPr>
          <w:u w:val="single"/>
        </w:rPr>
        <w:t>which indigenous peoples are already actively participating</w:t>
      </w:r>
      <w:r>
        <w:t>.83</w:t>
      </w:r>
    </w:p>
    <w:p w14:paraId="3D6275CD" w14:textId="77777777" w:rsidR="00146F38" w:rsidRDefault="00146F38" w:rsidP="00146F38">
      <w:r>
        <w:t>36 Indigenous/Traditional Knowledge &amp; Intellectual Property</w:t>
      </w:r>
    </w:p>
    <w:p w14:paraId="054E02FB" w14:textId="77777777" w:rsidR="00146F38" w:rsidRDefault="00146F38" w:rsidP="00146F38">
      <w:r>
        <w:t>3.6.3.5 The subjectivity of indigenous people from which indigenous knowledge derives gets re-situated through the connection between indigenous interests in intellectual property and human rights. Arguing for rights through the human rights prism centralizes the people component and re-arranges how the assemblages between people, knowledge and property rights are to be made.</w:t>
      </w:r>
    </w:p>
    <w:p w14:paraId="1CD511EE" w14:textId="77777777" w:rsidR="00146F38" w:rsidRDefault="00146F38" w:rsidP="00146F38">
      <w:r>
        <w:t>3.6.3.6 While the shift to a human rights discourse offers useful possibilities for re-interpreting the issue</w:t>
      </w:r>
      <w:r w:rsidRPr="00C15A0B">
        <w:rPr>
          <w:u w:val="single"/>
        </w:rPr>
        <w:t>, the capacity for effecting fundamental changes</w:t>
      </w:r>
      <w:r>
        <w:rPr>
          <w:u w:val="single"/>
        </w:rPr>
        <w:t xml:space="preserve"> </w:t>
      </w:r>
      <w:r w:rsidRPr="00C15A0B">
        <w:rPr>
          <w:u w:val="single"/>
        </w:rPr>
        <w:t>within the intellectual property regime is perhaps minimal</w:t>
      </w:r>
      <w:r>
        <w:t>. In this sense, indigenous issues start to again be treated as ‘exceptional’ rather than showing the problems to lie within the genesis and operation of the (intellectual property) law itself. Another potential tension involves the relationship between individual rights and collective rights.84 There are the additional and pragmatic questions as to what extent nation states take human rights issues seriously, and where and how any abuses or violations are to be meaningfully overcome – for example how would a local law center in a remote community realistically be able to respond?</w:t>
      </w:r>
    </w:p>
    <w:p w14:paraId="351D9A86" w14:textId="77777777" w:rsidR="00146F38" w:rsidRPr="00760930" w:rsidRDefault="00146F38" w:rsidP="00146F38"/>
    <w:p w14:paraId="4BBDCFF6" w14:textId="77777777" w:rsidR="00146F38" w:rsidRPr="00FB54B8" w:rsidRDefault="00146F38" w:rsidP="00146F38">
      <w:pPr>
        <w:pStyle w:val="Heading3"/>
      </w:pPr>
      <w:r>
        <w:lastRenderedPageBreak/>
        <w:t>State Actor</w:t>
      </w:r>
    </w:p>
    <w:p w14:paraId="4BDFDC92" w14:textId="77777777" w:rsidR="00146F38" w:rsidRDefault="00146F38" w:rsidP="00146F38">
      <w:pPr>
        <w:pStyle w:val="Heading4"/>
        <w:spacing w:line="257" w:lineRule="auto"/>
      </w:pPr>
      <w:r w:rsidRPr="6A19DE4D">
        <w:rPr>
          <w:rFonts w:eastAsia="Calibri" w:cs="Calibri"/>
        </w:rPr>
        <w:t xml:space="preserve">participation </w:t>
      </w:r>
      <w:r>
        <w:rPr>
          <w:rFonts w:eastAsia="Calibri" w:cs="Calibri"/>
        </w:rPr>
        <w:t>key to</w:t>
      </w:r>
      <w:r w:rsidRPr="6A19DE4D">
        <w:rPr>
          <w:rFonts w:eastAsia="Calibri" w:cs="Calibri"/>
        </w:rPr>
        <w:t xml:space="preserve"> self-determination </w:t>
      </w:r>
    </w:p>
    <w:p w14:paraId="661D9C76" w14:textId="77777777" w:rsidR="00146F38" w:rsidRDefault="00146F38" w:rsidP="00146F38">
      <w:pPr>
        <w:spacing w:line="257" w:lineRule="auto"/>
      </w:pPr>
      <w:r w:rsidRPr="6A19DE4D">
        <w:rPr>
          <w:rFonts w:eastAsia="Calibri"/>
          <w:b/>
          <w:bCs/>
          <w:sz w:val="26"/>
          <w:szCs w:val="26"/>
        </w:rPr>
        <w:t>DeGeer, New England School of Law JD Candidate, 03</w:t>
      </w:r>
    </w:p>
    <w:p w14:paraId="19084964" w14:textId="77777777" w:rsidR="00146F38" w:rsidRDefault="00146F38" w:rsidP="00146F38">
      <w:pPr>
        <w:spacing w:line="257" w:lineRule="auto"/>
      </w:pPr>
      <w:r w:rsidRPr="6A19DE4D">
        <w:rPr>
          <w:rFonts w:eastAsia="Calibri"/>
        </w:rPr>
        <w:t xml:space="preserve">[Marcia Ellen, 2003, New England Journal of International and Comparative Law, “Biopiracy: The Appropriation of Indigenous Peoples’ Cultural Knowledge”, vol. 9, number 1, pg. 206-207, </w:t>
      </w:r>
      <w:hyperlink r:id="rId146">
        <w:r w:rsidRPr="6A19DE4D">
          <w:rPr>
            <w:rStyle w:val="Hyperlink"/>
            <w:rFonts w:eastAsia="Calibri"/>
          </w:rPr>
          <w:t>https://ipmall.law.unh.edu/sites/default/files/hosted_resources/PLANT_PATENT_ARTICLES/biopiracy_and_indigenous_knowledges.pdf</w:t>
        </w:r>
      </w:hyperlink>
      <w:r w:rsidRPr="6A19DE4D">
        <w:rPr>
          <w:rFonts w:eastAsia="Calibri"/>
        </w:rPr>
        <w:t>, accessed 6/30/2024, LR]</w:t>
      </w:r>
    </w:p>
    <w:p w14:paraId="6DF431BB" w14:textId="77777777" w:rsidR="00146F38" w:rsidRDefault="00146F38" w:rsidP="00146F38">
      <w:pPr>
        <w:spacing w:line="257" w:lineRule="auto"/>
      </w:pPr>
      <w:r w:rsidRPr="6A19DE4D">
        <w:rPr>
          <w:rFonts w:eastAsia="Calibri"/>
        </w:rPr>
        <w:t xml:space="preserve">D. Redefining Intellectual Property Law </w:t>
      </w:r>
    </w:p>
    <w:p w14:paraId="4C24B9CF" w14:textId="77777777" w:rsidR="00146F38" w:rsidRDefault="00146F38" w:rsidP="00146F38">
      <w:pPr>
        <w:spacing w:line="257" w:lineRule="auto"/>
        <w:rPr>
          <w:rFonts w:eastAsia="Calibri"/>
          <w:u w:val="single"/>
        </w:rPr>
      </w:pPr>
      <w:r w:rsidRPr="6A19DE4D">
        <w:rPr>
          <w:rFonts w:eastAsia="Calibri"/>
        </w:rPr>
        <w:t xml:space="preserve">Another possible </w:t>
      </w:r>
      <w:r w:rsidRPr="00DD3378">
        <w:rPr>
          <w:rStyle w:val="StyleUnderline"/>
        </w:rPr>
        <w:t>solution for protection is to redefine and broaden the intellectual property regime to include Indigenous Peoples</w:t>
      </w:r>
      <w:r w:rsidRPr="6A19DE4D">
        <w:rPr>
          <w:rFonts w:eastAsia="Calibri"/>
        </w:rPr>
        <w:t xml:space="preserve">. </w:t>
      </w:r>
      <w:r w:rsidRPr="6A19DE4D">
        <w:rPr>
          <w:rFonts w:eastAsia="Calibri"/>
          <w:u w:val="single"/>
        </w:rPr>
        <w:t>The newness requirement could be altered to apply retroactively. Clearer statutes could be written so that Congress’ original intentions, to exclude plants from being patented, could be factored into the non-obviousness requirement.</w:t>
      </w:r>
      <w:r w:rsidRPr="6A19DE4D">
        <w:rPr>
          <w:rFonts w:eastAsia="Calibri"/>
        </w:rPr>
        <w:t xml:space="preserve"> The heightened usefulness requirement under TRIPS could acknowledge that profitability is not the only way a plant can be useful. Nation states could encourage and educate the Indigenous Peoples within their borders to assign trade secrets to their plants and cultural knowledge. </w:t>
      </w:r>
      <w:r w:rsidRPr="6A19DE4D">
        <w:rPr>
          <w:rFonts w:eastAsia="Calibri"/>
          <w:u w:val="single"/>
        </w:rPr>
        <w:t xml:space="preserve">Important to this potential solution is that the Indigenous Peoples are a participant in the process of redefining intellectual property laws. They need to decide how to best protect their plants and cultural knowledge. Indigenous Peoples need access to international forums so that they can help shape intellectual property laws. Indigenous Peoples have a right to self-determination but without active participation their survival is threatened. One way for Indigenous Peoples to gain the education and protections they need is through the assistance of lawyers’ pro bono work and the advocacy law schools’ legal clinics. </w:t>
      </w:r>
    </w:p>
    <w:p w14:paraId="37F9232D" w14:textId="77777777" w:rsidR="00146F38" w:rsidRDefault="00146F38" w:rsidP="00146F38">
      <w:pPr>
        <w:spacing w:line="257" w:lineRule="auto"/>
        <w:rPr>
          <w:rFonts w:eastAsia="Calibri"/>
          <w:u w:val="single"/>
        </w:rPr>
      </w:pPr>
    </w:p>
    <w:p w14:paraId="6BC73B2E" w14:textId="77777777" w:rsidR="00146F38" w:rsidRPr="001E21CF" w:rsidRDefault="00146F38" w:rsidP="00146F38">
      <w:pPr>
        <w:rPr>
          <w:rStyle w:val="Style13ptBold"/>
        </w:rPr>
      </w:pPr>
      <w:r w:rsidRPr="001E21CF">
        <w:rPr>
          <w:rStyle w:val="Style13ptBold"/>
        </w:rPr>
        <w:t>Mackey, UCSD MAS, and Liang, UCSD MD, PhD, JD, 12</w:t>
      </w:r>
    </w:p>
    <w:p w14:paraId="553638A3" w14:textId="77777777" w:rsidR="00146F38" w:rsidRPr="00E13DEA" w:rsidRDefault="00146F38" w:rsidP="00146F38">
      <w:r w:rsidRPr="00E13DEA">
        <w:t xml:space="preserve">[Tim K Mackey, UCSD MAS, Brian A Liang, UCSD MD, PhD, JD, June 2012, National Library of Medicine, “Integrating Biodiversity Management and Indigenous Biopiracy Protection to Promote Environmental Justice and Global Health,” </w:t>
      </w:r>
      <w:hyperlink r:id="rId147" w:history="1">
        <w:r w:rsidRPr="00E13DEA">
          <w:rPr>
            <w:rStyle w:val="Hyperlink"/>
          </w:rPr>
          <w:t>https://www.ncbi.nlm.nih.gov/pmc/articles/PMC3483946/</w:t>
        </w:r>
      </w:hyperlink>
      <w:r w:rsidRPr="00E13DEA">
        <w:t>, June 29 2024, EP]</w:t>
      </w:r>
    </w:p>
    <w:p w14:paraId="1C27B8D5" w14:textId="77777777" w:rsidR="00146F38" w:rsidRDefault="00146F38" w:rsidP="00146F38">
      <w:pPr>
        <w:rPr>
          <w:rFonts w:eastAsia="Times New Roman"/>
          <w:b/>
          <w:bCs/>
          <w:color w:val="000000"/>
          <w:u w:val="single"/>
        </w:rPr>
      </w:pPr>
      <w:r w:rsidRPr="001E21CF">
        <w:rPr>
          <w:rFonts w:eastAsia="Times New Roman"/>
          <w:b/>
          <w:bCs/>
          <w:color w:val="000000"/>
          <w:u w:val="single"/>
          <w:shd w:val="clear" w:color="auto" w:fill="00FFFF"/>
        </w:rPr>
        <w:t>Global governance,</w:t>
      </w:r>
      <w:r w:rsidRPr="001E21CF">
        <w:rPr>
          <w:rFonts w:eastAsia="Times New Roman"/>
          <w:color w:val="000000"/>
          <w:u w:val="single"/>
        </w:rPr>
        <w:t xml:space="preserve"> however, has been </w:t>
      </w:r>
      <w:r w:rsidRPr="001E21CF">
        <w:rPr>
          <w:rFonts w:eastAsia="Times New Roman"/>
          <w:b/>
          <w:bCs/>
          <w:color w:val="000000"/>
          <w:u w:val="single"/>
          <w:shd w:val="clear" w:color="auto" w:fill="00FFFF"/>
        </w:rPr>
        <w:t xml:space="preserve">ineffective in protecting biodiversity from biopiracy. Global IPR rules </w:t>
      </w:r>
      <w:r w:rsidRPr="001E21CF">
        <w:rPr>
          <w:rFonts w:eastAsia="Times New Roman"/>
          <w:color w:val="000000"/>
          <w:u w:val="single"/>
        </w:rPr>
        <w:t xml:space="preserve">comprise </w:t>
      </w:r>
      <w:r w:rsidRPr="001E21CF">
        <w:rPr>
          <w:rFonts w:eastAsia="Times New Roman"/>
          <w:b/>
          <w:bCs/>
          <w:color w:val="000000"/>
          <w:u w:val="single"/>
        </w:rPr>
        <w:t>domestic, multilateral, and supranational systems</w:t>
      </w:r>
      <w:r w:rsidRPr="001E21CF">
        <w:rPr>
          <w:rFonts w:eastAsia="Times New Roman"/>
          <w:color w:val="000000"/>
          <w:u w:val="single"/>
        </w:rPr>
        <w:t xml:space="preserve"> that</w:t>
      </w:r>
      <w:r w:rsidRPr="001E21CF">
        <w:rPr>
          <w:rFonts w:eastAsia="Times New Roman"/>
          <w:b/>
          <w:bCs/>
          <w:color w:val="000000"/>
          <w:u w:val="single"/>
        </w:rPr>
        <w:t xml:space="preserve"> </w:t>
      </w:r>
      <w:r w:rsidRPr="001E21CF">
        <w:rPr>
          <w:rFonts w:eastAsia="Times New Roman"/>
          <w:b/>
          <w:bCs/>
          <w:color w:val="000000"/>
          <w:u w:val="single"/>
          <w:shd w:val="clear" w:color="auto" w:fill="00FFFF"/>
        </w:rPr>
        <w:t>establish minimum i</w:t>
      </w:r>
      <w:r w:rsidRPr="001E21CF">
        <w:rPr>
          <w:rFonts w:eastAsia="Times New Roman"/>
          <w:color w:val="000000"/>
          <w:u w:val="single"/>
        </w:rPr>
        <w:t>ntellectual</w:t>
      </w:r>
      <w:r w:rsidRPr="001E21CF">
        <w:rPr>
          <w:rFonts w:eastAsia="Times New Roman"/>
          <w:b/>
          <w:bCs/>
          <w:color w:val="000000"/>
          <w:u w:val="single"/>
          <w:shd w:val="clear" w:color="auto" w:fill="00FFFF"/>
        </w:rPr>
        <w:t xml:space="preserve"> p</w:t>
      </w:r>
      <w:r w:rsidRPr="001E21CF">
        <w:rPr>
          <w:rFonts w:eastAsia="Times New Roman"/>
          <w:color w:val="000000"/>
          <w:u w:val="single"/>
        </w:rPr>
        <w:t xml:space="preserve">roperty </w:t>
      </w:r>
      <w:r w:rsidRPr="001E21CF">
        <w:rPr>
          <w:rFonts w:eastAsia="Times New Roman"/>
          <w:b/>
          <w:bCs/>
          <w:color w:val="000000"/>
          <w:u w:val="single"/>
          <w:shd w:val="clear" w:color="auto" w:fill="00FFFF"/>
        </w:rPr>
        <w:t>standards.</w:t>
      </w:r>
      <w:r w:rsidRPr="001E21CF">
        <w:rPr>
          <w:rFonts w:eastAsia="Times New Roman"/>
          <w:b/>
          <w:bCs/>
          <w:color w:val="000000"/>
          <w:u w:val="single"/>
        </w:rPr>
        <w:t xml:space="preserve"> </w:t>
      </w:r>
      <w:r w:rsidRPr="001E21CF">
        <w:rPr>
          <w:rFonts w:eastAsia="Times New Roman"/>
          <w:color w:val="000000"/>
        </w:rPr>
        <w:t xml:space="preserve">These global IPR systems focus on patent systems and private economic development under the World Trade Organization (WTO) TRIPS regime (Agreement on Trade-Related Aspects of Intellectual Property Rights) and on activities of the World Intellectual Property Organization. However, </w:t>
      </w:r>
      <w:r w:rsidRPr="001E21CF">
        <w:rPr>
          <w:rFonts w:eastAsia="Times New Roman"/>
          <w:b/>
          <w:bCs/>
          <w:color w:val="000000"/>
          <w:u w:val="single"/>
          <w:shd w:val="clear" w:color="auto" w:fill="00FFFF"/>
        </w:rPr>
        <w:t>they have failed to protect indigenous rights,</w:t>
      </w:r>
      <w:r w:rsidRPr="001E21CF">
        <w:rPr>
          <w:rFonts w:eastAsia="Times New Roman"/>
          <w:color w:val="000000"/>
          <w:u w:val="single"/>
        </w:rPr>
        <w:t xml:space="preserve"> promote access to</w:t>
      </w:r>
      <w:r w:rsidRPr="001E21CF">
        <w:rPr>
          <w:rFonts w:eastAsia="Times New Roman"/>
          <w:b/>
          <w:bCs/>
          <w:color w:val="000000"/>
          <w:u w:val="single"/>
        </w:rPr>
        <w:t xml:space="preserve"> life-saving drugs, </w:t>
      </w:r>
      <w:r w:rsidRPr="001E21CF">
        <w:rPr>
          <w:rFonts w:eastAsia="Times New Roman"/>
          <w:b/>
          <w:bCs/>
          <w:color w:val="000000"/>
          <w:u w:val="single"/>
          <w:shd w:val="clear" w:color="auto" w:fill="00FFFF"/>
        </w:rPr>
        <w:t>prevent biopiracy,</w:t>
      </w:r>
      <w:r w:rsidRPr="001E21CF">
        <w:rPr>
          <w:rFonts w:eastAsia="Times New Roman"/>
          <w:color w:val="000000"/>
          <w:u w:val="single"/>
        </w:rPr>
        <w:t xml:space="preserve"> or provide for </w:t>
      </w:r>
      <w:r w:rsidRPr="001E21CF">
        <w:rPr>
          <w:rFonts w:eastAsia="Times New Roman"/>
          <w:b/>
          <w:bCs/>
          <w:color w:val="000000"/>
          <w:u w:val="single"/>
        </w:rPr>
        <w:t>responsible biodiversity development.</w:t>
      </w:r>
      <w:r w:rsidRPr="001E21CF">
        <w:rPr>
          <w:rFonts w:eastAsia="Times New Roman"/>
          <w:color w:val="000000"/>
        </w:rPr>
        <w:t xml:space="preserve">5–9 Governance relies on market forces and state entities of independent governments within a defined territory, which preclude the participation and protection of indigenous communities (both in developed and developing countries) that comprise groups of diverse social self-identification. This traditional state-focused governance model has not created incentives for developing countries to invest in adequate conservation, and thus, </w:t>
      </w:r>
      <w:r w:rsidRPr="001E21CF">
        <w:rPr>
          <w:rFonts w:eastAsia="Times New Roman"/>
          <w:b/>
          <w:bCs/>
          <w:color w:val="000000"/>
          <w:u w:val="single"/>
        </w:rPr>
        <w:t>biodiversity resources</w:t>
      </w:r>
      <w:r w:rsidRPr="001E21CF">
        <w:rPr>
          <w:rFonts w:eastAsia="Times New Roman"/>
          <w:color w:val="000000"/>
          <w:u w:val="single"/>
        </w:rPr>
        <w:t xml:space="preserve"> in these countries are in </w:t>
      </w:r>
      <w:r w:rsidRPr="001E21CF">
        <w:rPr>
          <w:rFonts w:eastAsia="Times New Roman"/>
          <w:b/>
          <w:bCs/>
          <w:color w:val="000000"/>
          <w:u w:val="single"/>
        </w:rPr>
        <w:t>danger</w:t>
      </w:r>
      <w:r w:rsidRPr="001E21CF">
        <w:rPr>
          <w:rFonts w:eastAsia="Times New Roman"/>
          <w:color w:val="000000"/>
          <w:u w:val="single"/>
        </w:rPr>
        <w:t xml:space="preserve"> of being </w:t>
      </w:r>
      <w:r w:rsidRPr="001E21CF">
        <w:rPr>
          <w:rFonts w:eastAsia="Times New Roman"/>
          <w:b/>
          <w:bCs/>
          <w:color w:val="000000"/>
          <w:u w:val="single"/>
        </w:rPr>
        <w:t>depleted</w:t>
      </w:r>
    </w:p>
    <w:p w14:paraId="3AEA8145" w14:textId="77777777" w:rsidR="00146F38" w:rsidRDefault="00146F38" w:rsidP="00146F38">
      <w:pPr>
        <w:spacing w:line="257" w:lineRule="auto"/>
        <w:rPr>
          <w:rFonts w:eastAsia="Calibri"/>
          <w:u w:val="single"/>
        </w:rPr>
      </w:pPr>
    </w:p>
    <w:p w14:paraId="516E0F41" w14:textId="77777777" w:rsidR="00146F38" w:rsidRDefault="00146F38" w:rsidP="00146F38">
      <w:pPr>
        <w:pStyle w:val="Heading3"/>
      </w:pPr>
      <w:r>
        <w:lastRenderedPageBreak/>
        <w:t>Databases</w:t>
      </w:r>
    </w:p>
    <w:p w14:paraId="064C0CA1" w14:textId="77777777" w:rsidR="00146F38" w:rsidRDefault="00146F38" w:rsidP="00146F38">
      <w:pPr>
        <w:pStyle w:val="Heading4"/>
      </w:pPr>
      <w:r>
        <w:t>Databases help the abuse of indigenous knowledge</w:t>
      </w:r>
    </w:p>
    <w:p w14:paraId="2E8D3210" w14:textId="77777777" w:rsidR="00146F38" w:rsidRDefault="00146F38" w:rsidP="00146F38">
      <w:pPr>
        <w:rPr>
          <w:rStyle w:val="Style13ptBold"/>
        </w:rPr>
      </w:pPr>
      <w:r>
        <w:rPr>
          <w:rStyle w:val="Style13ptBold"/>
        </w:rPr>
        <w:t>Anderson, NYU Associate Professor, ‘10</w:t>
      </w:r>
    </w:p>
    <w:p w14:paraId="79C664C7" w14:textId="77777777" w:rsidR="00146F38" w:rsidRDefault="00146F38" w:rsidP="00146F38">
      <w:r>
        <w:t>[Jane, 2010, Duke University Center of Study of the Public Domain, “Indigenous/Traditional Knowledge &amp; Intellectual Property</w:t>
      </w:r>
      <w:r>
        <w:rPr>
          <w:color w:val="000000" w:themeColor="text1"/>
        </w:rPr>
        <w:t xml:space="preserve">”, </w:t>
      </w:r>
      <w:hyperlink r:id="rId148" w:history="1">
        <w:r w:rsidRPr="00F42780">
          <w:rPr>
            <w:rStyle w:val="Hyperlink"/>
            <w:color w:val="000000" w:themeColor="text1"/>
          </w:rPr>
          <w:t>https://web.law.duke.edu/cspd/pdf/ip_indigenous-traditionalknowledge.pdf</w:t>
        </w:r>
      </w:hyperlink>
      <w:r w:rsidRPr="00F42780">
        <w:rPr>
          <w:color w:val="000000" w:themeColor="text1"/>
        </w:rPr>
        <w:t>, 06-29-24</w:t>
      </w:r>
      <w:r>
        <w:t>, AMH]</w:t>
      </w:r>
    </w:p>
    <w:p w14:paraId="4B1525BF" w14:textId="77777777" w:rsidR="00146F38" w:rsidRDefault="00146F38" w:rsidP="00146F38">
      <w:r>
        <w:t>3.4.2.5 Unfortunately this is not the case for every country where indigenous people reside. To the contrary</w:t>
      </w:r>
      <w:r w:rsidRPr="005C03B8">
        <w:rPr>
          <w:u w:val="single"/>
        </w:rPr>
        <w:t>, knowledge databases can provide even greater</w:t>
      </w:r>
      <w:r>
        <w:rPr>
          <w:u w:val="single"/>
        </w:rPr>
        <w:t xml:space="preserve"> </w:t>
      </w:r>
      <w:r w:rsidRPr="005C03B8">
        <w:rPr>
          <w:u w:val="single"/>
        </w:rPr>
        <w:t>access to outside parties seeking indigenous knowledge. Databases, registries</w:t>
      </w:r>
      <w:r>
        <w:rPr>
          <w:u w:val="single"/>
        </w:rPr>
        <w:t xml:space="preserve"> </w:t>
      </w:r>
      <w:r w:rsidRPr="005C03B8">
        <w:rPr>
          <w:u w:val="single"/>
        </w:rPr>
        <w:t>and libraries can facilitate access to traditional knowledge without users ever</w:t>
      </w:r>
      <w:r>
        <w:rPr>
          <w:u w:val="single"/>
        </w:rPr>
        <w:t xml:space="preserve"> </w:t>
      </w:r>
      <w:r w:rsidRPr="005C03B8">
        <w:rPr>
          <w:u w:val="single"/>
        </w:rPr>
        <w:t>having to deal or negotiate directly with an indigenous community. The</w:t>
      </w:r>
      <w:r>
        <w:rPr>
          <w:u w:val="single"/>
        </w:rPr>
        <w:t xml:space="preserve"> </w:t>
      </w:r>
      <w:r w:rsidRPr="005C03B8">
        <w:rPr>
          <w:u w:val="single"/>
        </w:rPr>
        <w:t>uneven legal protection for databases exacerbates the problem. The question</w:t>
      </w:r>
      <w:r>
        <w:rPr>
          <w:u w:val="single"/>
        </w:rPr>
        <w:t xml:space="preserve"> </w:t>
      </w:r>
      <w:r w:rsidRPr="005C03B8">
        <w:rPr>
          <w:u w:val="single"/>
        </w:rPr>
        <w:t>of ownership also arises – not only who owns the database</w:t>
      </w:r>
      <w:r>
        <w:t xml:space="preserve"> (as a whole), </w:t>
      </w:r>
      <w:r w:rsidRPr="005C03B8">
        <w:rPr>
          <w:u w:val="single"/>
        </w:rPr>
        <w:t>but</w:t>
      </w:r>
      <w:r>
        <w:rPr>
          <w:u w:val="single"/>
        </w:rPr>
        <w:t xml:space="preserve"> </w:t>
      </w:r>
      <w:r w:rsidRPr="005C03B8">
        <w:rPr>
          <w:u w:val="single"/>
        </w:rPr>
        <w:t>who is recorded as the legal ‘owners’ of the documented knowledge</w:t>
      </w:r>
      <w:r>
        <w:t>, how long this material will be protected for and what might happen if there are inter-community disputes over who the rightful owners or custodians are.</w:t>
      </w:r>
    </w:p>
    <w:p w14:paraId="0555E92E" w14:textId="77777777" w:rsidR="00146F38" w:rsidRDefault="00146F38" w:rsidP="00146F38">
      <w:r>
        <w:t xml:space="preserve">3.4.2.6 </w:t>
      </w:r>
      <w:r w:rsidRPr="005C03B8">
        <w:rPr>
          <w:u w:val="single"/>
        </w:rPr>
        <w:t>The creation of traditional knowledge databases does not escape the</w:t>
      </w:r>
      <w:r>
        <w:rPr>
          <w:u w:val="single"/>
        </w:rPr>
        <w:t xml:space="preserve"> </w:t>
      </w:r>
      <w:r w:rsidRPr="005C03B8">
        <w:rPr>
          <w:u w:val="single"/>
        </w:rPr>
        <w:t>problem of determining intellectual property ownership.</w:t>
      </w:r>
      <w:r>
        <w:t xml:space="preserve"> The same problems of ownership (especially in recognizing community or collective ownership and whether this is desirable or appropriate) persist. Indeed such databases operate squarely within the intellectual property paradigm – which also means that all this information will eventually come into the public domain for anyone to use.75</w:t>
      </w:r>
    </w:p>
    <w:p w14:paraId="4BDF468D" w14:textId="77777777" w:rsidR="00146F38" w:rsidRPr="005C03B8" w:rsidRDefault="00146F38" w:rsidP="00146F38">
      <w:pPr>
        <w:rPr>
          <w:u w:val="single"/>
        </w:rPr>
      </w:pPr>
      <w:r>
        <w:t xml:space="preserve">3.4.2.7 </w:t>
      </w:r>
      <w:r w:rsidRPr="005C03B8">
        <w:rPr>
          <w:u w:val="single"/>
        </w:rPr>
        <w:t>For many indigenous people, there remains the further problem of decontextualizing knowledge and knowledge practices from the locales that</w:t>
      </w:r>
      <w:r>
        <w:rPr>
          <w:u w:val="single"/>
        </w:rPr>
        <w:t xml:space="preserve"> </w:t>
      </w:r>
      <w:r w:rsidRPr="005C03B8">
        <w:rPr>
          <w:u w:val="single"/>
        </w:rPr>
        <w:t>actually make it meaningful</w:t>
      </w:r>
      <w:r>
        <w:t xml:space="preserve">. Through this process, salient dimensions of the knowledge may be lost. It is also worth being mindful of re-creating colonizing paradigms of knowledge control through these recording processes. For instance, </w:t>
      </w:r>
      <w:r w:rsidRPr="005C03B8">
        <w:rPr>
          <w:u w:val="single"/>
        </w:rPr>
        <w:t>where will the databases be located? Will indigenous peoples be</w:t>
      </w:r>
      <w:r>
        <w:rPr>
          <w:u w:val="single"/>
        </w:rPr>
        <w:t xml:space="preserve"> </w:t>
      </w:r>
      <w:r w:rsidRPr="005C03B8">
        <w:rPr>
          <w:u w:val="single"/>
        </w:rPr>
        <w:t>able to access them easily? Who does the recording? What kind of literacy</w:t>
      </w:r>
      <w:r>
        <w:rPr>
          <w:u w:val="single"/>
        </w:rPr>
        <w:t xml:space="preserve"> </w:t>
      </w:r>
      <w:r w:rsidRPr="005C03B8">
        <w:rPr>
          <w:u w:val="single"/>
        </w:rPr>
        <w:t>support (digital and other) is provided to the participating communities?</w:t>
      </w:r>
    </w:p>
    <w:p w14:paraId="4FA27BF1" w14:textId="77777777" w:rsidR="00146F38" w:rsidRDefault="00146F38" w:rsidP="00146F38">
      <w:r>
        <w:t xml:space="preserve">3.4.2.8 </w:t>
      </w:r>
      <w:r w:rsidRPr="005C03B8">
        <w:rPr>
          <w:u w:val="single"/>
        </w:rPr>
        <w:t>Different communities will have particular concerns which could range</w:t>
      </w:r>
      <w:r>
        <w:rPr>
          <w:u w:val="single"/>
        </w:rPr>
        <w:t xml:space="preserve"> </w:t>
      </w:r>
      <w:r w:rsidRPr="005C03B8">
        <w:rPr>
          <w:u w:val="single"/>
        </w:rPr>
        <w:t>from general questions about the documentation of their knowledge</w:t>
      </w:r>
      <w:r>
        <w:t xml:space="preserve"> (and whose priorities are being followed) </w:t>
      </w:r>
      <w:r w:rsidRPr="005C03B8">
        <w:rPr>
          <w:u w:val="single"/>
        </w:rPr>
        <w:t>to questions about who will own, manage and access the information in the future</w:t>
      </w:r>
      <w:r>
        <w:t>. These issues need to be negotiated with the particular community from the outset of the establishment of the database, registry or library. Given how contested these areas actually are, it is worth being mindful of how database projects could replicate exactly the same concerns and future problems.</w:t>
      </w:r>
    </w:p>
    <w:p w14:paraId="2779BBE5" w14:textId="77777777" w:rsidR="00146F38" w:rsidRPr="00B96DCD" w:rsidRDefault="00146F38" w:rsidP="00146F38"/>
    <w:p w14:paraId="042A16E3" w14:textId="77777777" w:rsidR="00146F38" w:rsidRDefault="00146F38" w:rsidP="00146F38">
      <w:pPr>
        <w:pStyle w:val="Heading4"/>
        <w:rPr>
          <w:rFonts w:eastAsia="Times New Roman"/>
        </w:rPr>
      </w:pPr>
      <w:r>
        <w:rPr>
          <w:rFonts w:eastAsia="Times New Roman"/>
        </w:rPr>
        <w:t xml:space="preserve">Databases increase biopiracy by making it easier to access traditional knowledge </w:t>
      </w:r>
    </w:p>
    <w:p w14:paraId="5DBCBC02" w14:textId="77777777" w:rsidR="00146F38" w:rsidRPr="001E21CF" w:rsidRDefault="00146F38" w:rsidP="00146F38">
      <w:pPr>
        <w:rPr>
          <w:rStyle w:val="Style13ptBold"/>
        </w:rPr>
      </w:pPr>
      <w:r w:rsidRPr="001E21CF">
        <w:rPr>
          <w:rStyle w:val="Style13ptBold"/>
        </w:rPr>
        <w:t xml:space="preserve">Reid, </w:t>
      </w:r>
      <w:r>
        <w:rPr>
          <w:rStyle w:val="Style13ptBold"/>
        </w:rPr>
        <w:t>Oklahoma La</w:t>
      </w:r>
      <w:r w:rsidRPr="00567E97">
        <w:rPr>
          <w:rStyle w:val="Style13ptBold"/>
        </w:rPr>
        <w:t>w</w:t>
      </w:r>
      <w:r>
        <w:rPr>
          <w:rStyle w:val="Style13ptBold"/>
        </w:rPr>
        <w:t xml:space="preserve"> Revie</w:t>
      </w:r>
      <w:r w:rsidRPr="00567E97">
        <w:rPr>
          <w:rStyle w:val="Style13ptBold"/>
        </w:rPr>
        <w:t>w</w:t>
      </w:r>
      <w:r>
        <w:rPr>
          <w:rStyle w:val="Style13ptBold"/>
        </w:rPr>
        <w:t xml:space="preserve"> </w:t>
      </w:r>
      <w:r w:rsidRPr="001E21CF">
        <w:rPr>
          <w:rStyle w:val="Style13ptBold"/>
        </w:rPr>
        <w:t>Tech Editor</w:t>
      </w:r>
      <w:r>
        <w:rPr>
          <w:rStyle w:val="Style13ptBold"/>
        </w:rPr>
        <w:t>, 09</w:t>
      </w:r>
    </w:p>
    <w:p w14:paraId="2C8585C0" w14:textId="77777777" w:rsidR="00146F38" w:rsidRPr="00B85D4C" w:rsidRDefault="00146F38" w:rsidP="00146F38">
      <w:r w:rsidRPr="001E21CF">
        <w:t>[John K. Reid, Special Projects/Technology Editor,</w:t>
      </w:r>
      <w:r>
        <w:t xml:space="preserve"> 3</w:t>
      </w:r>
      <w:r w:rsidRPr="00567E97">
        <w:rPr>
          <w:vertAlign w:val="superscript"/>
        </w:rPr>
        <w:t>rd</w:t>
      </w:r>
      <w:r>
        <w:t xml:space="preserve"> year Oklahoma College of La</w:t>
      </w:r>
      <w:r w:rsidRPr="00567E97">
        <w:t>w</w:t>
      </w:r>
      <w:r>
        <w:t xml:space="preserve"> student,</w:t>
      </w:r>
      <w:r w:rsidRPr="001E21CF">
        <w:t xml:space="preserve"> 1-1-2009, American Indian Law Review, Volume 34, Number 1, “Biopiracy: The Struggle for Traditional Knowledge Rights,” </w:t>
      </w:r>
      <w:hyperlink r:id="rId149" w:history="1">
        <w:r w:rsidRPr="001E21CF">
          <w:rPr>
            <w:color w:val="1155CC"/>
            <w:u w:val="single"/>
          </w:rPr>
          <w:t>https://digitalcommons.law.ou.edu/cgi/viewcontent.cgi?article=1121&amp;context=ailr</w:t>
        </w:r>
      </w:hyperlink>
      <w:r w:rsidRPr="001E21CF">
        <w:t>, 6-30-24, EP] </w:t>
      </w:r>
    </w:p>
    <w:p w14:paraId="1968D53E" w14:textId="77777777" w:rsidR="00146F38" w:rsidRPr="001E21CF" w:rsidRDefault="00146F38" w:rsidP="00146F38">
      <w:pPr>
        <w:spacing w:after="0" w:line="240" w:lineRule="auto"/>
        <w:rPr>
          <w:rFonts w:ascii="Times New Roman" w:eastAsia="Times New Roman" w:hAnsi="Times New Roman" w:cs="Times New Roman"/>
          <w:sz w:val="24"/>
        </w:rPr>
      </w:pPr>
      <w:r w:rsidRPr="001E21CF">
        <w:rPr>
          <w:rFonts w:eastAsia="Times New Roman"/>
          <w:color w:val="000000"/>
        </w:rPr>
        <w:lastRenderedPageBreak/>
        <w:t xml:space="preserve">The database solution has </w:t>
      </w:r>
      <w:r w:rsidRPr="001E21CF">
        <w:rPr>
          <w:rFonts w:eastAsia="Times New Roman"/>
          <w:color w:val="000000"/>
          <w:u w:val="single"/>
        </w:rPr>
        <w:t>critics</w:t>
      </w:r>
      <w:r w:rsidRPr="001E21CF">
        <w:rPr>
          <w:rFonts w:eastAsia="Times New Roman"/>
          <w:color w:val="000000"/>
        </w:rPr>
        <w:t xml:space="preserve"> who</w:t>
      </w:r>
      <w:r w:rsidRPr="001E21CF">
        <w:rPr>
          <w:rFonts w:eastAsia="Times New Roman"/>
          <w:color w:val="000000"/>
          <w:u w:val="single"/>
        </w:rPr>
        <w:t xml:space="preserve"> claim databases have </w:t>
      </w:r>
      <w:r w:rsidRPr="001E21CF">
        <w:rPr>
          <w:rFonts w:eastAsia="Times New Roman"/>
          <w:color w:val="000000"/>
        </w:rPr>
        <w:t xml:space="preserve">the </w:t>
      </w:r>
      <w:r w:rsidRPr="001E21CF">
        <w:rPr>
          <w:rFonts w:eastAsia="Times New Roman"/>
          <w:color w:val="000000"/>
          <w:u w:val="single"/>
        </w:rPr>
        <w:t>potential for increasing biopiracy.</w:t>
      </w:r>
      <w:r w:rsidRPr="001E21CF">
        <w:rPr>
          <w:rFonts w:eastAsia="Times New Roman"/>
          <w:color w:val="000000"/>
        </w:rPr>
        <w:t>" It has been estimated that "</w:t>
      </w:r>
      <w:r w:rsidRPr="001E21CF">
        <w:rPr>
          <w:rFonts w:eastAsia="Times New Roman"/>
          <w:color w:val="000000"/>
          <w:u w:val="single"/>
        </w:rPr>
        <w:t xml:space="preserve">nearly 4,000 patents or </w:t>
      </w:r>
      <w:r w:rsidRPr="001E21CF">
        <w:rPr>
          <w:rFonts w:eastAsia="Times New Roman"/>
          <w:color w:val="000000"/>
        </w:rPr>
        <w:t xml:space="preserve">patent </w:t>
      </w:r>
      <w:r w:rsidRPr="001E21CF">
        <w:rPr>
          <w:rFonts w:eastAsia="Times New Roman"/>
          <w:color w:val="000000"/>
          <w:u w:val="single"/>
        </w:rPr>
        <w:t>app</w:t>
      </w:r>
      <w:r w:rsidRPr="001E21CF">
        <w:rPr>
          <w:rFonts w:eastAsia="Times New Roman"/>
          <w:color w:val="000000"/>
        </w:rPr>
        <w:t>lication</w:t>
      </w:r>
      <w:r w:rsidRPr="001E21CF">
        <w:rPr>
          <w:rFonts w:eastAsia="Times New Roman"/>
          <w:color w:val="000000"/>
          <w:u w:val="single"/>
        </w:rPr>
        <w:t>s are based on the medicinal properties of plants</w:t>
      </w:r>
      <w:r w:rsidRPr="001E21CF">
        <w:rPr>
          <w:rFonts w:eastAsia="Times New Roman"/>
          <w:color w:val="000000"/>
        </w:rPr>
        <w:t xml:space="preserve"> that [are] </w:t>
      </w:r>
      <w:r w:rsidRPr="001E21CF">
        <w:rPr>
          <w:rFonts w:eastAsia="Times New Roman"/>
          <w:color w:val="000000"/>
          <w:u w:val="single"/>
        </w:rPr>
        <w:t>already known.</w:t>
      </w:r>
      <w:r w:rsidRPr="001E21CF">
        <w:rPr>
          <w:rFonts w:eastAsia="Times New Roman"/>
          <w:color w:val="000000"/>
        </w:rPr>
        <w:t xml:space="preserve">" For various reasons, many </w:t>
      </w:r>
      <w:r w:rsidRPr="001E21CF">
        <w:rPr>
          <w:rFonts w:eastAsia="Times New Roman"/>
          <w:color w:val="000000"/>
          <w:u w:val="single"/>
        </w:rPr>
        <w:t xml:space="preserve">critics feel </w:t>
      </w:r>
      <w:r w:rsidRPr="001E21CF">
        <w:rPr>
          <w:rFonts w:eastAsia="Times New Roman"/>
          <w:color w:val="000000"/>
        </w:rPr>
        <w:t xml:space="preserve">that implementing </w:t>
      </w:r>
      <w:r w:rsidRPr="001E21CF">
        <w:rPr>
          <w:rFonts w:eastAsia="Times New Roman"/>
          <w:color w:val="000000"/>
          <w:u w:val="single"/>
        </w:rPr>
        <w:t>a database system will not disallow these patents, but will instead allow easier access to traditional knowledge that can be copied and</w:t>
      </w:r>
      <w:r w:rsidRPr="001E21CF">
        <w:rPr>
          <w:rFonts w:eastAsia="Times New Roman"/>
          <w:color w:val="000000"/>
        </w:rPr>
        <w:t xml:space="preserve"> then </w:t>
      </w:r>
      <w:r w:rsidRPr="001E21CF">
        <w:rPr>
          <w:rFonts w:eastAsia="Times New Roman"/>
          <w:color w:val="000000"/>
          <w:u w:val="single"/>
        </w:rPr>
        <w:t>patented.</w:t>
      </w:r>
      <w:r w:rsidRPr="001E21CF">
        <w:rPr>
          <w:rFonts w:eastAsia="Times New Roman"/>
          <w:color w:val="000000"/>
        </w:rPr>
        <w:t>"</w:t>
      </w:r>
    </w:p>
    <w:p w14:paraId="65C971BB" w14:textId="77777777" w:rsidR="00146F38" w:rsidRDefault="00146F38" w:rsidP="00146F38"/>
    <w:p w14:paraId="7C1CF456" w14:textId="77777777" w:rsidR="00146F38" w:rsidRDefault="00146F38" w:rsidP="00146F38">
      <w:pPr>
        <w:pStyle w:val="Heading4"/>
      </w:pPr>
      <w:r>
        <w:t>Complex patent applications make it easier to use the database to alter traditional knowledge to pass novelty test</w:t>
      </w:r>
    </w:p>
    <w:p w14:paraId="7DD68C89" w14:textId="77777777" w:rsidR="00146F38" w:rsidRPr="001E21CF" w:rsidRDefault="00146F38" w:rsidP="00146F38">
      <w:pPr>
        <w:rPr>
          <w:rStyle w:val="Style13ptBold"/>
        </w:rPr>
      </w:pPr>
      <w:r w:rsidRPr="001E21CF">
        <w:rPr>
          <w:rStyle w:val="Style13ptBold"/>
        </w:rPr>
        <w:t xml:space="preserve">Reid, </w:t>
      </w:r>
      <w:r>
        <w:rPr>
          <w:rStyle w:val="Style13ptBold"/>
        </w:rPr>
        <w:t>Oklahoma La</w:t>
      </w:r>
      <w:r w:rsidRPr="00567E97">
        <w:rPr>
          <w:rStyle w:val="Style13ptBold"/>
        </w:rPr>
        <w:t>w</w:t>
      </w:r>
      <w:r>
        <w:rPr>
          <w:rStyle w:val="Style13ptBold"/>
        </w:rPr>
        <w:t xml:space="preserve"> Revie</w:t>
      </w:r>
      <w:r w:rsidRPr="00567E97">
        <w:rPr>
          <w:rStyle w:val="Style13ptBold"/>
        </w:rPr>
        <w:t>w</w:t>
      </w:r>
      <w:r>
        <w:rPr>
          <w:rStyle w:val="Style13ptBold"/>
        </w:rPr>
        <w:t xml:space="preserve"> </w:t>
      </w:r>
      <w:r w:rsidRPr="001E21CF">
        <w:rPr>
          <w:rStyle w:val="Style13ptBold"/>
        </w:rPr>
        <w:t>Tech Editor</w:t>
      </w:r>
      <w:r>
        <w:rPr>
          <w:rStyle w:val="Style13ptBold"/>
        </w:rPr>
        <w:t>, 09</w:t>
      </w:r>
    </w:p>
    <w:p w14:paraId="2ADA695E" w14:textId="77777777" w:rsidR="00146F38" w:rsidRPr="00B85D4C" w:rsidRDefault="00146F38" w:rsidP="00146F38">
      <w:r w:rsidRPr="001E21CF">
        <w:t>[John K. Reid, Special Projects/Technology Editor,</w:t>
      </w:r>
      <w:r>
        <w:t xml:space="preserve"> 3</w:t>
      </w:r>
      <w:r w:rsidRPr="00567E97">
        <w:rPr>
          <w:vertAlign w:val="superscript"/>
        </w:rPr>
        <w:t>rd</w:t>
      </w:r>
      <w:r>
        <w:t xml:space="preserve"> year Oklahoma College of La</w:t>
      </w:r>
      <w:r w:rsidRPr="00567E97">
        <w:t>w</w:t>
      </w:r>
      <w:r>
        <w:t xml:space="preserve"> student,</w:t>
      </w:r>
      <w:r w:rsidRPr="001E21CF">
        <w:t xml:space="preserve"> 1-1-2009, American Indian Law Review, Volume 34, Number 1, “Biopiracy: The Struggle for Traditional Knowledge Rights,” </w:t>
      </w:r>
      <w:hyperlink r:id="rId150" w:history="1">
        <w:r w:rsidRPr="001E21CF">
          <w:rPr>
            <w:color w:val="1155CC"/>
            <w:u w:val="single"/>
          </w:rPr>
          <w:t>https://digitalcommons.law.ou.edu/cgi/viewcontent.cgi?article=1121&amp;context=ailr</w:t>
        </w:r>
      </w:hyperlink>
      <w:r w:rsidRPr="001E21CF">
        <w:t>, 6-30-24, EP] </w:t>
      </w:r>
    </w:p>
    <w:p w14:paraId="18090FE5" w14:textId="77777777" w:rsidR="00146F38" w:rsidRPr="001E21CF" w:rsidRDefault="00146F38" w:rsidP="00146F38">
      <w:pPr>
        <w:spacing w:after="0" w:line="240" w:lineRule="auto"/>
        <w:rPr>
          <w:rFonts w:ascii="Times New Roman" w:eastAsia="Times New Roman" w:hAnsi="Times New Roman" w:cs="Times New Roman"/>
          <w:sz w:val="24"/>
        </w:rPr>
      </w:pPr>
      <w:r w:rsidRPr="001E21CF">
        <w:rPr>
          <w:rFonts w:eastAsia="Times New Roman"/>
          <w:color w:val="000000"/>
        </w:rPr>
        <w:t xml:space="preserve">Second, the </w:t>
      </w:r>
      <w:r w:rsidRPr="001E21CF">
        <w:rPr>
          <w:rFonts w:eastAsia="Times New Roman"/>
          <w:color w:val="000000"/>
          <w:u w:val="single"/>
        </w:rPr>
        <w:t>complexity of the application</w:t>
      </w:r>
      <w:r w:rsidRPr="001E21CF">
        <w:rPr>
          <w:rFonts w:eastAsia="Times New Roman"/>
          <w:color w:val="000000"/>
        </w:rPr>
        <w:t xml:space="preserve"> not only </w:t>
      </w:r>
      <w:r w:rsidRPr="001E21CF">
        <w:rPr>
          <w:rFonts w:eastAsia="Times New Roman"/>
          <w:color w:val="000000"/>
          <w:u w:val="single"/>
        </w:rPr>
        <w:t>makes searching for a potential database more difficult</w:t>
      </w:r>
      <w:r w:rsidRPr="001E21CF">
        <w:rPr>
          <w:rFonts w:eastAsia="Times New Roman"/>
          <w:color w:val="000000"/>
        </w:rPr>
        <w:t xml:space="preserve">, but </w:t>
      </w:r>
      <w:r w:rsidRPr="001E21CF">
        <w:rPr>
          <w:rFonts w:eastAsia="Times New Roman"/>
          <w:color w:val="000000"/>
          <w:u w:val="single"/>
        </w:rPr>
        <w:t xml:space="preserve">also makes it easier for an inventor to take traditional knowledge and change it enough to pass the novelty test. </w:t>
      </w:r>
      <w:r w:rsidRPr="001E21CF">
        <w:rPr>
          <w:rFonts w:eastAsia="Times New Roman"/>
          <w:color w:val="000000"/>
        </w:rPr>
        <w:t xml:space="preserve">As with the example of a remedy for dry eyes, when one takes a traditional cure, denotes an explicit type of water to be used, and then sets a temperature for the mixture, the original information seems different. If this is done on a larger, more complex scale, </w:t>
      </w:r>
      <w:r w:rsidRPr="001E21CF">
        <w:rPr>
          <w:rFonts w:eastAsia="Times New Roman"/>
          <w:color w:val="000000"/>
          <w:u w:val="single"/>
        </w:rPr>
        <w:t>it will be</w:t>
      </w:r>
      <w:r w:rsidRPr="001E21CF">
        <w:rPr>
          <w:rFonts w:eastAsia="Times New Roman"/>
          <w:color w:val="000000"/>
        </w:rPr>
        <w:t xml:space="preserve"> even more </w:t>
      </w:r>
      <w:r w:rsidRPr="001E21CF">
        <w:rPr>
          <w:rFonts w:eastAsia="Times New Roman"/>
          <w:color w:val="000000"/>
          <w:u w:val="single"/>
        </w:rPr>
        <w:t>difficult to recognize what is traditional knowledge and what is not. And</w:t>
      </w:r>
      <w:r w:rsidRPr="001E21CF">
        <w:rPr>
          <w:rFonts w:eastAsia="Times New Roman"/>
          <w:color w:val="000000"/>
        </w:rPr>
        <w:t xml:space="preserve"> all of </w:t>
      </w:r>
      <w:r w:rsidRPr="001E21CF">
        <w:rPr>
          <w:rFonts w:eastAsia="Times New Roman"/>
          <w:color w:val="000000"/>
          <w:u w:val="single"/>
        </w:rPr>
        <w:t>this ignores the possibility</w:t>
      </w:r>
    </w:p>
    <w:p w14:paraId="2EB38861" w14:textId="77777777" w:rsidR="00146F38" w:rsidRPr="001E21CF" w:rsidRDefault="00146F38" w:rsidP="00146F38">
      <w:pPr>
        <w:spacing w:after="0" w:line="240" w:lineRule="auto"/>
        <w:rPr>
          <w:rFonts w:ascii="Times New Roman" w:eastAsia="Times New Roman" w:hAnsi="Times New Roman" w:cs="Times New Roman"/>
          <w:sz w:val="24"/>
        </w:rPr>
      </w:pPr>
      <w:r w:rsidRPr="001E21CF">
        <w:rPr>
          <w:rFonts w:eastAsia="Times New Roman"/>
          <w:color w:val="000000"/>
        </w:rPr>
        <w:t>that</w:t>
      </w:r>
      <w:r w:rsidRPr="001E21CF">
        <w:rPr>
          <w:rFonts w:eastAsia="Times New Roman"/>
          <w:color w:val="000000"/>
          <w:u w:val="single"/>
        </w:rPr>
        <w:t xml:space="preserve"> the inventor legitimately develops a new use, which is often the case.</w:t>
      </w:r>
    </w:p>
    <w:p w14:paraId="3883AFF4" w14:textId="77777777" w:rsidR="00146F38" w:rsidRDefault="00146F38" w:rsidP="00146F38">
      <w:pPr>
        <w:pStyle w:val="Heading3"/>
      </w:pPr>
      <w:r>
        <w:lastRenderedPageBreak/>
        <w:t>Psychedelics</w:t>
      </w:r>
    </w:p>
    <w:p w14:paraId="2F01FEC1" w14:textId="77777777" w:rsidR="00146F38" w:rsidRDefault="00146F38" w:rsidP="00146F38">
      <w:pPr>
        <w:pStyle w:val="Heading4"/>
      </w:pPr>
      <w:r>
        <w:t xml:space="preserve">Use of traditional knowledge for psychedelics recreates colonial exploitation </w:t>
      </w:r>
    </w:p>
    <w:p w14:paraId="7A970727" w14:textId="77777777" w:rsidR="00146F38" w:rsidRPr="005F6367" w:rsidRDefault="00146F38" w:rsidP="00146F38">
      <w:pPr>
        <w:rPr>
          <w:rStyle w:val="Style13ptBold"/>
        </w:rPr>
      </w:pPr>
      <w:r w:rsidRPr="005F6367">
        <w:rPr>
          <w:rStyle w:val="Style13ptBold"/>
        </w:rPr>
        <w:t>McGivney, The Guardian Journalist, 23</w:t>
      </w:r>
    </w:p>
    <w:p w14:paraId="0EFA6998" w14:textId="77777777" w:rsidR="00146F38" w:rsidRPr="00564EBF" w:rsidRDefault="00146F38" w:rsidP="00146F38">
      <w:pPr>
        <w:rPr>
          <w:rStyle w:val="StyleUnderline"/>
        </w:rPr>
      </w:pPr>
      <w:r>
        <w:t>[Annette, 12/19/23, The Guardian, “Peyote is the darling of the psychedelics renaissance. Indigenous users say it co-opts ‘a sacred way of life’”, https://www.theguardian.com/us-news/2023/dec/19/indigenous-communities-protecting-psychedelics-peyote-corporations, accessed 7/12/24, LR]</w:t>
      </w:r>
    </w:p>
    <w:p w14:paraId="37B19A73" w14:textId="77777777" w:rsidR="00146F38" w:rsidRDefault="00146F38" w:rsidP="00146F38">
      <w:r w:rsidRPr="00564EBF">
        <w:rPr>
          <w:rStyle w:val="StyleUnderline"/>
        </w:rPr>
        <w:t>Traditional peyote practitioners emphasise that they are not against the use of all psychedelics to innovate new treatments for addiction and PTSD. A</w:t>
      </w:r>
      <w:r>
        <w:t>fter all, their experiences prove just how powerful a healing tool these substances can be.</w:t>
      </w:r>
    </w:p>
    <w:p w14:paraId="337F0A64" w14:textId="77777777" w:rsidR="00146F38" w:rsidRDefault="00146F38" w:rsidP="00146F38">
      <w:r w:rsidRPr="00564EBF">
        <w:rPr>
          <w:rStyle w:val="StyleUnderline"/>
        </w:rPr>
        <w:t>But they question why peyote and mescaline need to be used when a variety of other tools</w:t>
      </w:r>
      <w:r>
        <w:t xml:space="preserve"> – especially psilocybin and MDMA – </w:t>
      </w:r>
      <w:r w:rsidRPr="00564EBF">
        <w:rPr>
          <w:rStyle w:val="StyleUnderline"/>
        </w:rPr>
        <w:t>have proven effective. In rushing to medicalize peyote, which has a unique history and a sacred role for tribes, the decriminalisation movement risks perpetuating more harm in the name of doing good</w:t>
      </w:r>
      <w:r>
        <w:t>, they say.</w:t>
      </w:r>
    </w:p>
    <w:p w14:paraId="2BBE6549" w14:textId="77777777" w:rsidR="00146F38" w:rsidRDefault="00146F38" w:rsidP="00146F38">
      <w:r>
        <w:t>“</w:t>
      </w:r>
      <w:r w:rsidRPr="00564EBF">
        <w:rPr>
          <w:rStyle w:val="StyleUnderline"/>
        </w:rPr>
        <w:t>I’m all for healing,” said</w:t>
      </w:r>
      <w:r>
        <w:t xml:space="preserve"> Cora Maxx-Phillips</w:t>
      </w:r>
      <w:r w:rsidRPr="00564EBF">
        <w:rPr>
          <w:rStyle w:val="StyleUnderline"/>
        </w:rPr>
        <w:t>, a social worker, member of the Navajo Nation</w:t>
      </w:r>
      <w:r>
        <w:t xml:space="preserve"> human rights commission </w:t>
      </w:r>
      <w:r w:rsidRPr="00564EBF">
        <w:rPr>
          <w:rStyle w:val="StyleUnderline"/>
        </w:rPr>
        <w:t>and board member of the Council of Peyote Way of Life Coalition</w:t>
      </w:r>
      <w:r>
        <w:t>, a grassroots group in the Navajo Nation.</w:t>
      </w:r>
    </w:p>
    <w:p w14:paraId="42407BE2" w14:textId="77777777" w:rsidR="00146F38" w:rsidRPr="00564EBF" w:rsidRDefault="00146F38" w:rsidP="00146F38">
      <w:pPr>
        <w:rPr>
          <w:rStyle w:val="StyleUnderline"/>
        </w:rPr>
      </w:pPr>
      <w:r>
        <w:t>“</w:t>
      </w:r>
      <w:r w:rsidRPr="00564EBF">
        <w:rPr>
          <w:rStyle w:val="StyleUnderline"/>
        </w:rPr>
        <w:t>But don’t do it at the expense of our people, who are trying to survive the multigenerational trauma inflicted upon us. Please, leave us alone.”</w:t>
      </w:r>
    </w:p>
    <w:p w14:paraId="3EDD6930" w14:textId="77777777" w:rsidR="00146F38" w:rsidRDefault="00146F38" w:rsidP="00146F38">
      <w:r>
        <w:t>A fight for tradition</w:t>
      </w:r>
    </w:p>
    <w:p w14:paraId="4F193958" w14:textId="77777777" w:rsidR="00146F38" w:rsidRPr="00564EBF" w:rsidRDefault="00146F38" w:rsidP="00146F38">
      <w:pPr>
        <w:rPr>
          <w:rStyle w:val="StyleUnderline"/>
        </w:rPr>
      </w:pPr>
      <w:r w:rsidRPr="00564EBF">
        <w:rPr>
          <w:rStyle w:val="StyleUnderline"/>
        </w:rPr>
        <w:t>The ceremony near Window Rock was a private, emotionally grueling ritual that lasted all night.</w:t>
      </w:r>
    </w:p>
    <w:p w14:paraId="15B9B5D2" w14:textId="77777777" w:rsidR="00146F38" w:rsidRPr="00564EBF" w:rsidRDefault="00146F38" w:rsidP="00146F38">
      <w:r w:rsidRPr="00564EBF">
        <w:t>Before the ceremony, Boyd Tsosie, another roadman who led the ritual, said the experiences of ancestors from three or four generations prior might surface. There would be little discussion; the goal was for each person to embark on their own inner journey in a kind of spiritual vision quest where the plant itself was the guide.</w:t>
      </w:r>
    </w:p>
    <w:p w14:paraId="1080EC65" w14:textId="77777777" w:rsidR="00146F38" w:rsidRPr="00564EBF" w:rsidRDefault="00146F38" w:rsidP="00146F38">
      <w:pPr>
        <w:rPr>
          <w:rStyle w:val="StyleUnderline"/>
        </w:rPr>
      </w:pPr>
      <w:r w:rsidRPr="00564EBF">
        <w:t>Tsosie emphasized that</w:t>
      </w:r>
      <w:r w:rsidRPr="00564EBF">
        <w:rPr>
          <w:rStyle w:val="StyleUnderline"/>
        </w:rPr>
        <w:t xml:space="preserve"> the practice of peyotism is as much about the ceremony as it is about the psychological effects. “We don’t view peyote as a substance the way non-Natives think about drugs,</w:t>
      </w:r>
      <w:r>
        <w:t>” said Tsosie. “</w:t>
      </w:r>
      <w:r w:rsidRPr="00564EBF">
        <w:rPr>
          <w:rStyle w:val="StyleUnderline"/>
        </w:rPr>
        <w:t>There is no hallucination, no trip. The medicine is not used to numb the body like with other drugs, but to teach us.”</w:t>
      </w:r>
    </w:p>
    <w:p w14:paraId="3CF98D86" w14:textId="77777777" w:rsidR="00146F38" w:rsidRPr="00564EBF" w:rsidRDefault="00146F38" w:rsidP="00146F38">
      <w:pPr>
        <w:rPr>
          <w:rStyle w:val="StyleUnderline"/>
        </w:rPr>
      </w:pPr>
      <w:r w:rsidRPr="00564EBF">
        <w:rPr>
          <w:rStyle w:val="StyleUnderline"/>
        </w:rPr>
        <w:t xml:space="preserve">The gathering was sponsored by a local Diné chapter of the Native American church. Diné peyote practitioners and church members across the west describe peyote as one might a beloved family member. For them, peyote is a sentient being, a wise elder, a savior. </w:t>
      </w:r>
      <w:r>
        <w:t xml:space="preserve">They say </w:t>
      </w:r>
      <w:r w:rsidRPr="00564EBF">
        <w:rPr>
          <w:rStyle w:val="StyleUnderline"/>
        </w:rPr>
        <w:t>the medicine is a gift from the creator that has made it possible to survive the traumas of colonization.</w:t>
      </w:r>
    </w:p>
    <w:p w14:paraId="4CB71550" w14:textId="77777777" w:rsidR="00146F38" w:rsidRPr="00564EBF" w:rsidRDefault="00146F38" w:rsidP="00146F38">
      <w:pPr>
        <w:rPr>
          <w:rStyle w:val="StyleUnderline"/>
        </w:rPr>
      </w:pPr>
      <w:r w:rsidRPr="00564EBF">
        <w:rPr>
          <w:rStyle w:val="StyleUnderline"/>
        </w:rPr>
        <w:t>Fear and anger about what outside forces might do were palpable inside the hogan. Synthesizing, commodifying and enriching oneself at peyote’s expense is no way to treat a relative.</w:t>
      </w:r>
    </w:p>
    <w:p w14:paraId="26B96A6B" w14:textId="77777777" w:rsidR="00146F38" w:rsidRDefault="00146F38" w:rsidP="00146F38">
      <w:r>
        <w:t>“</w:t>
      </w:r>
      <w:r w:rsidRPr="00564EBF">
        <w:rPr>
          <w:rStyle w:val="StyleUnderline"/>
        </w:rPr>
        <w:t>We just have a sliver left of what we hold dear,”</w:t>
      </w:r>
      <w:r>
        <w:t xml:space="preserve"> said Tsosie. “</w:t>
      </w:r>
      <w:r w:rsidRPr="00564EBF">
        <w:rPr>
          <w:rStyle w:val="StyleUnderline"/>
        </w:rPr>
        <w:t>And we are praying and fighting to hang on to it</w:t>
      </w:r>
      <w:r>
        <w:t>.”</w:t>
      </w:r>
    </w:p>
    <w:p w14:paraId="323441DF" w14:textId="77777777" w:rsidR="00146F38" w:rsidRDefault="00146F38" w:rsidP="00146F38">
      <w:r w:rsidRPr="00564EBF">
        <w:rPr>
          <w:rStyle w:val="StyleUnderline"/>
        </w:rPr>
        <w:lastRenderedPageBreak/>
        <w:t>The way modern tribal members tell it, their ancestors were drowning in sorrow as a result of federal policies to seize their homeland and sacred sites, force their children into boarding schools and forbid the practice of traditional ceremonies. Peyote was sent by the creator as a kind of life raft that traveled from tribe to tribe, and those who jumped on, survived</w:t>
      </w:r>
      <w:r>
        <w:t>.</w:t>
      </w:r>
    </w:p>
    <w:p w14:paraId="19CFC7EE" w14:textId="77777777" w:rsidR="00146F38" w:rsidRPr="00D80519" w:rsidRDefault="00146F38" w:rsidP="00146F38"/>
    <w:p w14:paraId="5335A69D" w14:textId="77777777" w:rsidR="00146F38" w:rsidRDefault="00146F38" w:rsidP="00146F38">
      <w:pPr>
        <w:pStyle w:val="Heading2"/>
      </w:pPr>
      <w:r>
        <w:lastRenderedPageBreak/>
        <w:t>Impacts</w:t>
      </w:r>
    </w:p>
    <w:p w14:paraId="4C45B4DE" w14:textId="77777777" w:rsidR="00146F38" w:rsidRDefault="00146F38" w:rsidP="00146F38">
      <w:pPr>
        <w:pStyle w:val="Heading3"/>
      </w:pPr>
      <w:r>
        <w:lastRenderedPageBreak/>
        <w:t>Cultural Genocide</w:t>
      </w:r>
    </w:p>
    <w:p w14:paraId="29388EB4" w14:textId="77777777" w:rsidR="00146F38" w:rsidRDefault="00146F38" w:rsidP="00146F38">
      <w:pPr>
        <w:pStyle w:val="Heading4"/>
      </w:pPr>
      <w:r>
        <w:t>T</w:t>
      </w:r>
      <w:r w:rsidRPr="00BE527F">
        <w:t>he patent system</w:t>
      </w:r>
      <w:r>
        <w:t xml:space="preserve"> </w:t>
      </w:r>
      <w:r w:rsidRPr="00BE527F">
        <w:t xml:space="preserve">is exploitative and biased, favoring powerful multinational corporations </w:t>
      </w:r>
      <w:r>
        <w:t>at expense of indigenous epistemologies</w:t>
      </w:r>
    </w:p>
    <w:p w14:paraId="79C75200" w14:textId="77777777" w:rsidR="00146F38" w:rsidRPr="0009708F" w:rsidRDefault="00146F38" w:rsidP="00146F38">
      <w:pPr>
        <w:rPr>
          <w:rStyle w:val="Style13ptBold"/>
        </w:rPr>
      </w:pPr>
      <w:r w:rsidRPr="0009708F">
        <w:rPr>
          <w:rStyle w:val="Style13ptBold"/>
        </w:rPr>
        <w:t>Mgbeoji, Professor of Law at Osgoode Hall Law School, 05</w:t>
      </w:r>
    </w:p>
    <w:p w14:paraId="6EA1B632" w14:textId="77777777" w:rsidR="00146F38" w:rsidRPr="00173EFC" w:rsidRDefault="00146F38" w:rsidP="00146F38">
      <w:r>
        <w:t>[</w:t>
      </w:r>
      <w:r w:rsidRPr="002576F9">
        <w:t xml:space="preserve">Ikechi, Doctorate of Juridical Science at Dolhousie University - LLB [Hons] Nig. - BL [Lagos] - LLM [summa cum laude] [Dalhousie], /11/15/2005, “Global Biopiracy: Patents, Plants, and Indigenous Knowledge”, </w:t>
      </w:r>
      <w:r>
        <w:t>Page 198-199</w:t>
      </w:r>
      <w:r w:rsidRPr="002576F9">
        <w:t xml:space="preserve">, accessed </w:t>
      </w:r>
      <w:r>
        <w:t>0</w:t>
      </w:r>
      <w:r w:rsidRPr="002576F9">
        <w:t>7/</w:t>
      </w:r>
      <w:r>
        <w:t>03</w:t>
      </w:r>
      <w:r w:rsidRPr="002576F9">
        <w:t xml:space="preserve">/24, </w:t>
      </w:r>
      <w:r>
        <w:t>shl]</w:t>
      </w:r>
    </w:p>
    <w:p w14:paraId="4CD78118" w14:textId="77777777" w:rsidR="00146F38" w:rsidRDefault="00146F38" w:rsidP="00146F38">
      <w:r w:rsidRPr="002576F9">
        <w:rPr>
          <w:rStyle w:val="StyleUnderline"/>
        </w:rPr>
        <w:t>In the preceding chapters I examined the origins and development of the patent system, its globalization, and, ultimately, its political economy</w:t>
      </w:r>
      <w:r>
        <w:t xml:space="preserve"> vis-àvis indigenous peoples knowledge and plant diversity. My analysis focuses on the North-South debate on biopiracy, and I discuss the </w:t>
      </w:r>
      <w:r w:rsidRPr="002576F9">
        <w:rPr>
          <w:rStyle w:val="StyleUnderline"/>
        </w:rPr>
        <w:t>issues raised within the context of loss of plant and cultural diversity. I argue that international agricultural research centres sometimes facilitate the appropriation of plant life forms and TKUP</w:t>
      </w:r>
      <w:r>
        <w:t xml:space="preserve">. This contentious aspect of my analysis is conducted within the context of North-South relations and the </w:t>
      </w:r>
      <w:r w:rsidRPr="002576F9">
        <w:rPr>
          <w:rStyle w:val="StyleUnderline"/>
        </w:rPr>
        <w:t xml:space="preserve">inappropriate use of the concept of common heritage </w:t>
      </w:r>
      <w:r w:rsidRPr="00173EFC">
        <w:t>of mankind</w:t>
      </w:r>
      <w:r w:rsidRPr="002576F9">
        <w:rPr>
          <w:rStyle w:val="StyleUnderline"/>
        </w:rPr>
        <w:t xml:space="preserve"> in matters pertaining to plant germplasm.</w:t>
      </w:r>
      <w:r>
        <w:t xml:space="preserve"> </w:t>
      </w:r>
    </w:p>
    <w:p w14:paraId="028042F9" w14:textId="77777777" w:rsidR="00146F38" w:rsidRDefault="00146F38" w:rsidP="00146F38">
      <w:r w:rsidRPr="002576F9">
        <w:rPr>
          <w:rStyle w:val="StyleUnderline"/>
        </w:rPr>
        <w:t>I indict patents on indigenous knowledge on the uses of plants and plant genetic patents as mechanisms for the appropriation of Third World resources</w:t>
      </w:r>
      <w:r>
        <w:t xml:space="preserve">. I demonstrate that the contemporary </w:t>
      </w:r>
      <w:r w:rsidRPr="002576F9">
        <w:rPr>
          <w:rStyle w:val="StyleUnderline"/>
        </w:rPr>
        <w:t>patent system of powerful states has been significantly manipulated and retrofitted to suit the interests of seed merchants and pharmaceutical companies. These factors operate within a social culture of prejudice and disrespect for non-Western forms of epistemology</w:t>
      </w:r>
      <w:r>
        <w:t xml:space="preserve">. </w:t>
      </w:r>
      <w:r w:rsidRPr="002576F9">
        <w:rPr>
          <w:rStyle w:val="StyleUnderline"/>
        </w:rPr>
        <w:t>Consequently, indigenous peoples and local communities have been exploited and impoverished both economically and culturally.</w:t>
      </w:r>
      <w:r>
        <w:t xml:space="preserve"> </w:t>
      </w:r>
    </w:p>
    <w:p w14:paraId="0D96085A" w14:textId="77777777" w:rsidR="00146F38" w:rsidRPr="0033115A" w:rsidRDefault="00146F38" w:rsidP="00146F38"/>
    <w:p w14:paraId="4FCB1985" w14:textId="77777777" w:rsidR="00146F38" w:rsidRDefault="00146F38" w:rsidP="00146F38">
      <w:pPr>
        <w:pStyle w:val="Heading4"/>
      </w:pPr>
      <w:r>
        <w:t>patents on TK destroy indigenous culture</w:t>
      </w:r>
    </w:p>
    <w:p w14:paraId="3D9EF655" w14:textId="77777777" w:rsidR="00146F38" w:rsidRDefault="00146F38" w:rsidP="00146F38">
      <w:r>
        <w:t xml:space="preserve">Monique </w:t>
      </w:r>
      <w:r w:rsidRPr="00524231">
        <w:rPr>
          <w:rStyle w:val="Style13ptBold"/>
        </w:rPr>
        <w:t>Perrot-Lanaud 2000</w:t>
      </w:r>
      <w:r>
        <w:t>, “</w:t>
      </w:r>
      <w:r w:rsidRPr="00970F38">
        <w:t>Winning hearts and minds in the media</w:t>
      </w:r>
      <w:r>
        <w:t xml:space="preserve">,” UNESCO, Accessed July 8, 2024, </w:t>
      </w:r>
      <w:r w:rsidRPr="00970F38">
        <w:t>https://unesdoc.unesco.org/ark:/48223/pf0000120206</w:t>
      </w:r>
    </w:p>
    <w:p w14:paraId="165CEDC1" w14:textId="77777777" w:rsidR="00146F38" w:rsidRDefault="00146F38" w:rsidP="00146F38">
      <w:r w:rsidRPr="009F1882">
        <w:t xml:space="preserve">While this growing recognition of </w:t>
      </w:r>
      <w:r w:rsidRPr="00765910">
        <w:rPr>
          <w:rStyle w:val="StyleUnderline"/>
        </w:rPr>
        <w:t>traditional knowledge</w:t>
      </w:r>
      <w:r w:rsidRPr="009F1882">
        <w:t xml:space="preserve"> might seem beneficial, it</w:t>
      </w:r>
      <w:r>
        <w:t xml:space="preserve"> </w:t>
      </w:r>
      <w:r w:rsidRPr="009F1882">
        <w:t>poses</w:t>
      </w:r>
      <w:r>
        <w:t xml:space="preserve"> </w:t>
      </w:r>
      <w:r w:rsidRPr="009F1882">
        <w:t>some major problems. It dissects and reduces</w:t>
      </w:r>
      <w:r>
        <w:t xml:space="preserve"> </w:t>
      </w:r>
      <w:r w:rsidRPr="009F1882">
        <w:t>such knowledge into the categories of “useful”</w:t>
      </w:r>
      <w:r>
        <w:t xml:space="preserve"> </w:t>
      </w:r>
      <w:r w:rsidRPr="009F1882">
        <w:t>and “useless”, fragmenting traditional systems</w:t>
      </w:r>
      <w:r>
        <w:t xml:space="preserve"> </w:t>
      </w:r>
      <w:r w:rsidRPr="009F1882">
        <w:t>and leading to their accelerated replacement</w:t>
      </w:r>
      <w:r>
        <w:t xml:space="preserve"> </w:t>
      </w:r>
      <w:r w:rsidRPr="009F1882">
        <w:t xml:space="preserve">by science.  It </w:t>
      </w:r>
      <w:r w:rsidRPr="00765910">
        <w:rPr>
          <w:rStyle w:val="StyleUnderline"/>
        </w:rPr>
        <w:t>has</w:t>
      </w:r>
      <w:r w:rsidRPr="009F1882">
        <w:t xml:space="preserve"> also  triggered  an  intensification of “biopiracy”, the unauthorised appropriation of traditional knowledge, and subsequently  calls  for  appropriate  systems  of</w:t>
      </w:r>
      <w:r>
        <w:t xml:space="preserve"> </w:t>
      </w:r>
      <w:r w:rsidRPr="009F1882">
        <w:t xml:space="preserve">protection for this knowledge. </w:t>
      </w:r>
    </w:p>
    <w:p w14:paraId="0619B48C" w14:textId="77777777" w:rsidR="00146F38" w:rsidRDefault="00146F38" w:rsidP="00146F38">
      <w:r w:rsidRPr="009F1882">
        <w:t>Property rights</w:t>
      </w:r>
      <w:r>
        <w:t xml:space="preserve"> </w:t>
      </w:r>
    </w:p>
    <w:p w14:paraId="23301183" w14:textId="77777777" w:rsidR="00146F38" w:rsidRDefault="00146F38" w:rsidP="00146F38">
      <w:r w:rsidRPr="00765910">
        <w:rPr>
          <w:rStyle w:val="StyleUnderline"/>
        </w:rPr>
        <w:t>Adapting intellectual property rights (IPR) arrangements is one solution.  Patent and copyright laws, however, have evolved within narrow socio-economic and political contexts. Designed to protect individuals whose inventions require safeguarding in view of their potential commercial  value,  they  remain incompatible  with  traditional  knowledge, which is collectively owned, whose “invention” extends across generations, and whose raison d’être is not profit, but ecological understanding and social meaning</w:t>
      </w:r>
      <w:r w:rsidRPr="009F1882">
        <w:t>.</w:t>
      </w:r>
      <w:r>
        <w:t xml:space="preserve"> </w:t>
      </w:r>
    </w:p>
    <w:p w14:paraId="061CA057" w14:textId="77777777" w:rsidR="00146F38" w:rsidRDefault="00146F38" w:rsidP="00146F38">
      <w:r w:rsidRPr="00765910">
        <w:rPr>
          <w:rStyle w:val="StyleUnderline"/>
        </w:rPr>
        <w:t xml:space="preserve">Due to these contradictions, legal rights may have impacts quite other than those intended. By protecting select elements in isolation from the larger cultural context, they encourage fragmentation of </w:t>
      </w:r>
      <w:r w:rsidRPr="00765910">
        <w:rPr>
          <w:rStyle w:val="StyleUnderline"/>
        </w:rPr>
        <w:lastRenderedPageBreak/>
        <w:t>the cultural system. By designating knowledge  “owners”,  they  may trigger social dissension between recognised proprietors  and  others  who  are  excluded. Finally, as IPRs protect knowledge by setting rules for their commercial exploitation, they may facilitate the appropriation of traditional knowledge by the global marketplace</w:t>
      </w:r>
      <w:r w:rsidRPr="009F1882">
        <w:t>. In short,</w:t>
      </w:r>
      <w:r>
        <w:t xml:space="preserve"> </w:t>
      </w:r>
      <w:r w:rsidRPr="00765910">
        <w:rPr>
          <w:rStyle w:val="StyleUnderline"/>
        </w:rPr>
        <w:t>extant legal arrangements are ill adapted for protecting  traditional  knowledge</w:t>
      </w:r>
      <w:r w:rsidRPr="009F1882">
        <w:t>.  Today,</w:t>
      </w:r>
      <w:r>
        <w:t xml:space="preserve"> </w:t>
      </w:r>
      <w:r w:rsidRPr="009F1882">
        <w:t>efforts  are  turning  towards  the  challenging</w:t>
      </w:r>
      <w:r>
        <w:t xml:space="preserve"> </w:t>
      </w:r>
      <w:r w:rsidRPr="009F1882">
        <w:t>task of defining new or sui generis</w:t>
      </w:r>
      <w:r>
        <w:t xml:space="preserve"> </w:t>
      </w:r>
      <w:r w:rsidRPr="009F1882">
        <w:t>systems</w:t>
      </w:r>
      <w:r>
        <w:t>.</w:t>
      </w:r>
    </w:p>
    <w:p w14:paraId="133FE39A" w14:textId="77777777" w:rsidR="00146F38" w:rsidRDefault="00146F38" w:rsidP="00146F38"/>
    <w:p w14:paraId="150B550D" w14:textId="77777777" w:rsidR="00146F38" w:rsidRPr="00250ABA" w:rsidRDefault="00146F38" w:rsidP="00146F38">
      <w:pPr>
        <w:pStyle w:val="Heading4"/>
      </w:pPr>
      <w:r>
        <w:t xml:space="preserve">Colonial extractivism is </w:t>
      </w:r>
      <w:r>
        <w:rPr>
          <w:u w:val="single"/>
        </w:rPr>
        <w:t>unsustainable</w:t>
      </w:r>
      <w:r>
        <w:t xml:space="preserve"> and causes </w:t>
      </w:r>
      <w:r>
        <w:rPr>
          <w:u w:val="single"/>
        </w:rPr>
        <w:t>extinction</w:t>
      </w:r>
      <w:r>
        <w:t>.</w:t>
      </w:r>
    </w:p>
    <w:p w14:paraId="6ECA9FD9" w14:textId="77777777" w:rsidR="00146F38" w:rsidRDefault="00146F38" w:rsidP="00146F38">
      <w:r w:rsidRPr="00250ABA">
        <w:rPr>
          <w:rStyle w:val="Style13ptBold"/>
        </w:rPr>
        <w:t>Dunlap, 24</w:t>
      </w:r>
      <w:r>
        <w:t xml:space="preserve">—visiting research fellow at the University of Helsinki (Alexander, “The Structures of Conquest: Debating Extractivism(s), Infrastructures and Environmental Justice for Advancing Post-development Pathways,” </w:t>
      </w:r>
      <w:r w:rsidRPr="00250ABA">
        <w:rPr>
          <w:i/>
          <w:iCs/>
        </w:rPr>
        <w:t>The Afterlives of Extraction: Alternatives and Sustainable Futures</w:t>
      </w:r>
      <w:r>
        <w:t>, Chapter 3, pp. 57-59, dml)</w:t>
      </w:r>
    </w:p>
    <w:p w14:paraId="6E6336A6" w14:textId="77777777" w:rsidR="00146F38" w:rsidRPr="00EA1737" w:rsidRDefault="00146F38" w:rsidP="00146F38">
      <w:pPr>
        <w:rPr>
          <w:sz w:val="14"/>
        </w:rPr>
      </w:pPr>
      <w:r w:rsidRPr="00EA1737">
        <w:rPr>
          <w:sz w:val="14"/>
        </w:rPr>
        <w:t xml:space="preserve">Extractivism and infrastructure are the two sides of the socio-ecological coin. </w:t>
      </w:r>
      <w:r w:rsidRPr="00EA1737">
        <w:rPr>
          <w:rStyle w:val="StyleUnderline"/>
        </w:rPr>
        <w:t xml:space="preserve">The </w:t>
      </w:r>
      <w:r w:rsidRPr="00EA1737">
        <w:rPr>
          <w:rStyle w:val="Emphasis"/>
        </w:rPr>
        <w:t>extraction</w:t>
      </w:r>
      <w:r w:rsidRPr="00EA1737">
        <w:rPr>
          <w:rStyle w:val="StyleUnderline"/>
        </w:rPr>
        <w:t xml:space="preserve"> of human and non-human life to</w:t>
      </w:r>
      <w:r w:rsidRPr="00EA1737">
        <w:rPr>
          <w:sz w:val="14"/>
        </w:rPr>
        <w:t xml:space="preserve"> ‘develop’ states, </w:t>
      </w:r>
      <w:r w:rsidRPr="00EA1737">
        <w:rPr>
          <w:rStyle w:val="StyleUnderline"/>
        </w:rPr>
        <w:t>grow</w:t>
      </w:r>
      <w:r w:rsidRPr="00EA1737">
        <w:rPr>
          <w:sz w:val="14"/>
        </w:rPr>
        <w:t xml:space="preserve"> economies </w:t>
      </w:r>
      <w:r w:rsidRPr="00EA1737">
        <w:rPr>
          <w:rStyle w:val="StyleUnderline"/>
        </w:rPr>
        <w:t>and modernise</w:t>
      </w:r>
      <w:r w:rsidRPr="00EA1737">
        <w:rPr>
          <w:sz w:val="14"/>
        </w:rPr>
        <w:t xml:space="preserve"> infrastructures, while responsible for creating living possibilities and enchantments (Alexander, 2008; Harvey and Knox, 2012), is undeniably the modality of development that </w:t>
      </w:r>
      <w:r w:rsidRPr="00EA1737">
        <w:rPr>
          <w:rStyle w:val="StyleUnderline"/>
        </w:rPr>
        <w:t xml:space="preserve">is responsible for socioecological and climate </w:t>
      </w:r>
      <w:r w:rsidRPr="00EA1737">
        <w:rPr>
          <w:rStyle w:val="Emphasis"/>
        </w:rPr>
        <w:t>catastrophe</w:t>
      </w:r>
      <w:r w:rsidRPr="00EA1737">
        <w:rPr>
          <w:sz w:val="14"/>
        </w:rPr>
        <w:t xml:space="preserve"> (Kallianos, Dunlap and Dalakoglou, 2022). ‘</w:t>
      </w:r>
      <w:r w:rsidRPr="00EA1737">
        <w:rPr>
          <w:rStyle w:val="StyleUnderline"/>
        </w:rPr>
        <w:t xml:space="preserve">The invention of the </w:t>
      </w:r>
      <w:r w:rsidRPr="00EA1737">
        <w:rPr>
          <w:rStyle w:val="Emphasis"/>
        </w:rPr>
        <w:t>boat</w:t>
      </w:r>
      <w:r w:rsidRPr="00EA1737">
        <w:rPr>
          <w:sz w:val="14"/>
        </w:rPr>
        <w:t>’, as Paul Virilio ((2008 [1983]), 46) reminds us, ‘</w:t>
      </w:r>
      <w:r w:rsidRPr="00EA1737">
        <w:rPr>
          <w:rStyle w:val="StyleUnderline"/>
        </w:rPr>
        <w:t xml:space="preserve">was the invention of </w:t>
      </w:r>
      <w:r w:rsidRPr="00EA1737">
        <w:rPr>
          <w:rStyle w:val="Emphasis"/>
        </w:rPr>
        <w:t>shipwrecks</w:t>
      </w:r>
      <w:r w:rsidRPr="00EA1737">
        <w:rPr>
          <w:sz w:val="14"/>
        </w:rPr>
        <w:t xml:space="preserve">. The invention of the steam engine and the locomotive was the invention of derailments. The invention of the highway was the invention of three hundred cars colliding in five minutes’. Ward Churchill (2003) and Winona LaDuke and Sean Aaron Cruz (2012), taking this further, remind us that </w:t>
      </w:r>
      <w:r w:rsidRPr="00EA1737">
        <w:rPr>
          <w:rStyle w:val="Emphasis"/>
        </w:rPr>
        <w:t>colonial genocide</w:t>
      </w:r>
      <w:r w:rsidRPr="00EA1737">
        <w:rPr>
          <w:sz w:val="14"/>
        </w:rPr>
        <w:t xml:space="preserve">–ecocide process on Turtle Island </w:t>
      </w:r>
      <w:r w:rsidRPr="00EA1737">
        <w:rPr>
          <w:rStyle w:val="StyleUnderline"/>
        </w:rPr>
        <w:t xml:space="preserve">are </w:t>
      </w:r>
      <w:r w:rsidRPr="00EA1737">
        <w:rPr>
          <w:rStyle w:val="Emphasis"/>
        </w:rPr>
        <w:t>foundational</w:t>
      </w:r>
      <w:r w:rsidRPr="00EA1737">
        <w:rPr>
          <w:rStyle w:val="StyleUnderline"/>
        </w:rPr>
        <w:t xml:space="preserve"> to </w:t>
      </w:r>
      <w:r w:rsidRPr="00EA1737">
        <w:rPr>
          <w:rStyle w:val="Emphasis"/>
        </w:rPr>
        <w:t>nuclear weapon production</w:t>
      </w:r>
      <w:r w:rsidRPr="00EA1737">
        <w:rPr>
          <w:sz w:val="14"/>
        </w:rPr>
        <w:t xml:space="preserve">. </w:t>
      </w:r>
      <w:r w:rsidRPr="00EA1737">
        <w:rPr>
          <w:rStyle w:val="StyleUnderline"/>
        </w:rPr>
        <w:t>Colonial conquest</w:t>
      </w:r>
      <w:r w:rsidRPr="00EA1737">
        <w:rPr>
          <w:sz w:val="14"/>
        </w:rPr>
        <w:t xml:space="preserve"> and the ‘Indian Wars’ </w:t>
      </w:r>
      <w:r w:rsidRPr="00EA1737">
        <w:rPr>
          <w:rStyle w:val="StyleUnderline"/>
        </w:rPr>
        <w:t xml:space="preserve">established the means to </w:t>
      </w:r>
      <w:r w:rsidRPr="00EA1737">
        <w:rPr>
          <w:rStyle w:val="Emphasis"/>
        </w:rPr>
        <w:t>exterminate</w:t>
      </w:r>
      <w:r w:rsidRPr="00EA1737">
        <w:rPr>
          <w:sz w:val="14"/>
        </w:rPr>
        <w:t xml:space="preserve"> Hiroshima and Nagasaki </w:t>
      </w:r>
      <w:r w:rsidRPr="00EA1737">
        <w:rPr>
          <w:rStyle w:val="StyleUnderline"/>
        </w:rPr>
        <w:t xml:space="preserve">via </w:t>
      </w:r>
      <w:r w:rsidRPr="00EA1737">
        <w:rPr>
          <w:rStyle w:val="Emphasis"/>
        </w:rPr>
        <w:t>atomic bombs</w:t>
      </w:r>
      <w:r w:rsidRPr="00EA1737">
        <w:rPr>
          <w:sz w:val="14"/>
        </w:rPr>
        <w:t xml:space="preserve"> dropped on Japan.1 With the wider public recognition of climate change, we can now say that </w:t>
      </w:r>
      <w:r w:rsidRPr="00EA1737">
        <w:rPr>
          <w:rStyle w:val="StyleUnderline"/>
        </w:rPr>
        <w:t>the invention of capitalist industrialisation</w:t>
      </w:r>
      <w:r w:rsidRPr="00EA1737">
        <w:rPr>
          <w:sz w:val="14"/>
        </w:rPr>
        <w:t xml:space="preserve"> (as we know it) </w:t>
      </w:r>
      <w:r w:rsidRPr="00EA1737">
        <w:rPr>
          <w:rStyle w:val="StyleUnderline"/>
        </w:rPr>
        <w:t xml:space="preserve">has </w:t>
      </w:r>
      <w:r w:rsidRPr="00EA1737">
        <w:rPr>
          <w:rStyle w:val="Emphasis"/>
        </w:rPr>
        <w:t>consolidated</w:t>
      </w:r>
      <w:r w:rsidRPr="00EA1737">
        <w:rPr>
          <w:rStyle w:val="StyleUnderline"/>
        </w:rPr>
        <w:t xml:space="preserve"> the pathways towards ecological and climate </w:t>
      </w:r>
      <w:r w:rsidRPr="00EA1737">
        <w:rPr>
          <w:rStyle w:val="Emphasis"/>
        </w:rPr>
        <w:t>catastrophe</w:t>
      </w:r>
      <w:r w:rsidRPr="00EA1737">
        <w:rPr>
          <w:sz w:val="14"/>
        </w:rPr>
        <w:t>.</w:t>
      </w:r>
    </w:p>
    <w:p w14:paraId="6F347104" w14:textId="77777777" w:rsidR="00146F38" w:rsidRPr="00786312" w:rsidRDefault="00146F38" w:rsidP="00146F38">
      <w:pPr>
        <w:rPr>
          <w:sz w:val="14"/>
        </w:rPr>
      </w:pPr>
      <w:r w:rsidRPr="00EA1737">
        <w:rPr>
          <w:rStyle w:val="StyleUnderline"/>
        </w:rPr>
        <w:t>Technological progress</w:t>
      </w:r>
      <w:r w:rsidRPr="00EA1737">
        <w:rPr>
          <w:sz w:val="14"/>
        </w:rPr>
        <w:t xml:space="preserve">, its speed, convenience and possibilities, offered existential purpose and </w:t>
      </w:r>
      <w:r w:rsidRPr="00EA1737">
        <w:rPr>
          <w:rStyle w:val="StyleUnderline"/>
        </w:rPr>
        <w:t>enamoured people</w:t>
      </w:r>
      <w:r w:rsidRPr="00EA1737">
        <w:rPr>
          <w:sz w:val="14"/>
        </w:rPr>
        <w:t xml:space="preserve"> (Harvey and Knox, 2012; Anand, Gupta and Appel, 2018), meanwhile masking, </w:t>
      </w:r>
      <w:r w:rsidRPr="00EA1737">
        <w:rPr>
          <w:rStyle w:val="StyleUnderline"/>
        </w:rPr>
        <w:t xml:space="preserve">ignoring and externalising the </w:t>
      </w:r>
      <w:r w:rsidRPr="00EA1737">
        <w:rPr>
          <w:rStyle w:val="Emphasis"/>
        </w:rPr>
        <w:t>underside</w:t>
      </w:r>
      <w:r w:rsidRPr="00EA1737">
        <w:rPr>
          <w:sz w:val="14"/>
        </w:rPr>
        <w:t xml:space="preserve"> and ‘costs’ of this wonder—‘[t] he negative side of technology and speed was censored’, as Virilio ((2008 [1983]), 46) contends. </w:t>
      </w:r>
      <w:r w:rsidRPr="00EA1737">
        <w:rPr>
          <w:rStyle w:val="StyleUnderline"/>
        </w:rPr>
        <w:t xml:space="preserve">This underside is not only </w:t>
      </w:r>
      <w:r w:rsidRPr="00EA1737">
        <w:rPr>
          <w:rStyle w:val="Emphasis"/>
        </w:rPr>
        <w:t>accidents</w:t>
      </w:r>
      <w:r w:rsidRPr="00EA1737">
        <w:rPr>
          <w:rStyle w:val="StyleUnderline"/>
        </w:rPr>
        <w:t xml:space="preserve"> and </w:t>
      </w:r>
      <w:r w:rsidRPr="00EA1737">
        <w:rPr>
          <w:rStyle w:val="Emphasis"/>
        </w:rPr>
        <w:t>disasters</w:t>
      </w:r>
      <w:r w:rsidRPr="00EA1737">
        <w:rPr>
          <w:sz w:val="14"/>
        </w:rPr>
        <w:t xml:space="preserve"> as Virilio indicates, </w:t>
      </w:r>
      <w:r w:rsidRPr="00EA1737">
        <w:rPr>
          <w:rStyle w:val="StyleUnderline"/>
        </w:rPr>
        <w:t xml:space="preserve">but an </w:t>
      </w:r>
      <w:r w:rsidRPr="00EA1737">
        <w:rPr>
          <w:rStyle w:val="Emphasis"/>
        </w:rPr>
        <w:t>entire</w:t>
      </w:r>
      <w:r w:rsidRPr="00EA1737">
        <w:rPr>
          <w:rStyle w:val="StyleUnderline"/>
        </w:rPr>
        <w:t xml:space="preserve"> self-reinforcing and administering</w:t>
      </w:r>
      <w:r w:rsidRPr="00EA1737">
        <w:rPr>
          <w:sz w:val="14"/>
        </w:rPr>
        <w:t xml:space="preserve"> institutional </w:t>
      </w:r>
      <w:r w:rsidRPr="00EA1737">
        <w:rPr>
          <w:rStyle w:val="Emphasis"/>
        </w:rPr>
        <w:t>network</w:t>
      </w:r>
      <w:r w:rsidRPr="00EA1737">
        <w:rPr>
          <w:rStyle w:val="StyleUnderline"/>
        </w:rPr>
        <w:t xml:space="preserve"> of extractivism and infrastructure</w:t>
      </w:r>
      <w:r w:rsidRPr="00EA1737">
        <w:rPr>
          <w:sz w:val="14"/>
        </w:rPr>
        <w:t xml:space="preserve"> powered by capitalism(s). This, of course, refers specifically to materialintensive, or ‘hard’, infrastructures, such as roads, pipes, power lines, data centres, power stations and more (Anand, Gupta and Appel, 2018; Tarvainen, 2022), which function as the skeleton of capitalism, the shape of modernity, the driving force of extractivism. Patrick Wolfe’s (2006, 388) contention that </w:t>
      </w:r>
      <w:r w:rsidRPr="00EA1737">
        <w:rPr>
          <w:rStyle w:val="StyleUnderline"/>
        </w:rPr>
        <w:t>colonial</w:t>
      </w:r>
      <w:r w:rsidRPr="00EA1737">
        <w:rPr>
          <w:sz w:val="14"/>
        </w:rPr>
        <w:t xml:space="preserve"> ‘</w:t>
      </w:r>
      <w:r w:rsidRPr="00EA1737">
        <w:rPr>
          <w:rStyle w:val="StyleUnderline"/>
        </w:rPr>
        <w:t xml:space="preserve">invasion is a </w:t>
      </w:r>
      <w:r w:rsidRPr="00EA1737">
        <w:rPr>
          <w:rStyle w:val="Emphasis"/>
        </w:rPr>
        <w:t>structure</w:t>
      </w:r>
      <w:r w:rsidRPr="00EA1737">
        <w:rPr>
          <w:rStyle w:val="StyleUnderline"/>
        </w:rPr>
        <w:t xml:space="preserve"> not an </w:t>
      </w:r>
      <w:r w:rsidRPr="00EA1737">
        <w:rPr>
          <w:rStyle w:val="Emphasis"/>
        </w:rPr>
        <w:t>event</w:t>
      </w:r>
      <w:r w:rsidRPr="00EA1737">
        <w:rPr>
          <w:sz w:val="14"/>
        </w:rPr>
        <w:t xml:space="preserve">’, indicates—past and present—how </w:t>
      </w:r>
      <w:r w:rsidRPr="00EA1737">
        <w:rPr>
          <w:rStyle w:val="StyleUnderline"/>
        </w:rPr>
        <w:t>the modernist process seeks to literally</w:t>
      </w:r>
      <w:r w:rsidRPr="00EA1737">
        <w:rPr>
          <w:sz w:val="14"/>
        </w:rPr>
        <w:t xml:space="preserve"> ‘</w:t>
      </w:r>
      <w:r w:rsidRPr="00EA1737">
        <w:rPr>
          <w:rStyle w:val="Emphasis"/>
        </w:rPr>
        <w:t>steamroller</w:t>
      </w:r>
      <w:r w:rsidRPr="00EA1737">
        <w:rPr>
          <w:sz w:val="14"/>
        </w:rPr>
        <w:t xml:space="preserve">’ </w:t>
      </w:r>
      <w:r w:rsidRPr="00EA1737">
        <w:rPr>
          <w:rStyle w:val="StyleUnderline"/>
        </w:rPr>
        <w:t xml:space="preserve">and </w:t>
      </w:r>
      <w:r w:rsidRPr="00EA1737">
        <w:rPr>
          <w:rStyle w:val="Emphasis"/>
        </w:rPr>
        <w:t>absorb</w:t>
      </w:r>
      <w:r w:rsidRPr="00EA1737">
        <w:rPr>
          <w:rStyle w:val="StyleUnderline"/>
        </w:rPr>
        <w:t xml:space="preserve"> Indigenous peoples and ecologies</w:t>
      </w:r>
      <w:r w:rsidRPr="00EA1737">
        <w:rPr>
          <w:sz w:val="14"/>
        </w:rPr>
        <w:t xml:space="preserve">, revealing how political economy maintains this socio-ecological apparatus of conquest. Wolfe’s ‘structure’ refers to settler colonialism and colonial societies, their political economy and forms of political organisation— the state (Dunlap, 2018; 2020). Viewing statist2 infrastructures as conquest reminds us of the extent to which </w:t>
      </w:r>
      <w:r w:rsidRPr="00EA1737">
        <w:rPr>
          <w:rStyle w:val="Emphasis"/>
        </w:rPr>
        <w:t>intense socio-ecological destruction</w:t>
      </w:r>
      <w:r w:rsidRPr="00EA1737">
        <w:rPr>
          <w:rStyle w:val="StyleUnderline"/>
        </w:rPr>
        <w:t xml:space="preserve"> is tolerated and normalised within the current institutions and economies</w:t>
      </w:r>
      <w:r w:rsidRPr="00EA1737">
        <w:rPr>
          <w:sz w:val="14"/>
        </w:rPr>
        <w:t xml:space="preserve">. This is to say that colonial/statist3 invasion is also infrastructural (Dunlap and Arce, 2022, 461; Tornel, 2020), which implies the necessity of rethinking and changing ‘resource’ </w:t>
      </w:r>
      <w:r w:rsidRPr="00EA1737">
        <w:rPr>
          <w:rStyle w:val="StyleUnderline"/>
        </w:rPr>
        <w:t>extraction practices</w:t>
      </w:r>
      <w:r w:rsidRPr="00EA1737">
        <w:rPr>
          <w:sz w:val="14"/>
        </w:rPr>
        <w:t xml:space="preserve"> and modern infrastructural construction (Kallianos, Dunlap and Dalakoglou, 2022), which extends to bureaucratic, judicial and mental infrastructures. Mental infrastructures </w:t>
      </w:r>
      <w:r w:rsidRPr="00EA1737">
        <w:rPr>
          <w:rStyle w:val="StyleUnderline"/>
        </w:rPr>
        <w:t xml:space="preserve">are formed by </w:t>
      </w:r>
      <w:r w:rsidRPr="00EA1737">
        <w:rPr>
          <w:rStyle w:val="Emphasis"/>
        </w:rPr>
        <w:t>systematically bombarding</w:t>
      </w:r>
      <w:r w:rsidRPr="00EA1737">
        <w:rPr>
          <w:rStyle w:val="StyleUnderline"/>
        </w:rPr>
        <w:t xml:space="preserve"> people with efforts at </w:t>
      </w:r>
      <w:r w:rsidRPr="00EA1737">
        <w:rPr>
          <w:rStyle w:val="Emphasis"/>
        </w:rPr>
        <w:t>subjectivity persuasion</w:t>
      </w:r>
      <w:r w:rsidRPr="00EA1737">
        <w:rPr>
          <w:sz w:val="14"/>
        </w:rPr>
        <w:t xml:space="preserve"> (e.g. ‘brain washing’) by private industries and governments </w:t>
      </w:r>
      <w:r w:rsidRPr="00EA1737">
        <w:rPr>
          <w:rStyle w:val="StyleUnderline"/>
        </w:rPr>
        <w:t>in order to cultivate particular forms of public conduct and consumer practices</w:t>
      </w:r>
      <w:r w:rsidRPr="00EA1737">
        <w:rPr>
          <w:sz w:val="14"/>
        </w:rPr>
        <w:t xml:space="preserve"> (Bernays, [1928]2005; Herman and Chomsky, [1989]2010; Verweijen and Dunlap, 2021). If people want to mitigate ecological crisis, they must become responsive and challenge the persistence of ecologically destructive infrastructures and begin (re)transforming their habitation practices to support their environments. This chapter seeks to address </w:t>
      </w:r>
      <w:r w:rsidRPr="00EA1737">
        <w:rPr>
          <w:rStyle w:val="StyleUnderline"/>
        </w:rPr>
        <w:t>an</w:t>
      </w:r>
      <w:r w:rsidRPr="00EA1737">
        <w:rPr>
          <w:sz w:val="14"/>
        </w:rPr>
        <w:t xml:space="preserve"> anthropocentric </w:t>
      </w:r>
      <w:r w:rsidRPr="00EA1737">
        <w:rPr>
          <w:rStyle w:val="Emphasis"/>
        </w:rPr>
        <w:t>extractive</w:t>
      </w:r>
      <w:r w:rsidRPr="00EA1737">
        <w:rPr>
          <w:sz w:val="14"/>
        </w:rPr>
        <w:t xml:space="preserve"> and infrastructural </w:t>
      </w:r>
      <w:r w:rsidRPr="00EA1737">
        <w:rPr>
          <w:rStyle w:val="Emphasis"/>
        </w:rPr>
        <w:t>bias</w:t>
      </w:r>
      <w:r w:rsidRPr="00EA1737">
        <w:rPr>
          <w:sz w:val="14"/>
        </w:rPr>
        <w:t xml:space="preserve"> that </w:t>
      </w:r>
      <w:r w:rsidRPr="00EA1737">
        <w:rPr>
          <w:rStyle w:val="Emphasis"/>
        </w:rPr>
        <w:t>predominates</w:t>
      </w:r>
      <w:r w:rsidRPr="00EA1737">
        <w:rPr>
          <w:rStyle w:val="StyleUnderline"/>
        </w:rPr>
        <w:t xml:space="preserve"> within</w:t>
      </w:r>
      <w:r w:rsidRPr="00EA1737">
        <w:rPr>
          <w:sz w:val="14"/>
        </w:rPr>
        <w:t xml:space="preserve"> extractive and environmental justice (ej) literatures. This bias relates to how </w:t>
      </w:r>
      <w:r w:rsidRPr="00EA1737">
        <w:rPr>
          <w:rStyle w:val="StyleUnderline"/>
        </w:rPr>
        <w:t>people</w:t>
      </w:r>
      <w:r w:rsidRPr="00EA1737">
        <w:rPr>
          <w:sz w:val="14"/>
        </w:rPr>
        <w:t xml:space="preserve"> chart (multi-scalar) extractive supply webs, the state and ‘justice’ phraseology. Critical approaches, the chapter argues, still suffer from ‘infrastructural coloniality’ (Dunlap, 2021a, 6), </w:t>
      </w:r>
      <w:r w:rsidRPr="00EA1737">
        <w:rPr>
          <w:rStyle w:val="StyleUnderline"/>
        </w:rPr>
        <w:t xml:space="preserve">which </w:t>
      </w:r>
      <w:r w:rsidRPr="00EA1737">
        <w:rPr>
          <w:rStyle w:val="Emphasis"/>
        </w:rPr>
        <w:t>underestimates</w:t>
      </w:r>
      <w:r w:rsidRPr="00EA1737">
        <w:rPr>
          <w:rStyle w:val="StyleUnderline"/>
        </w:rPr>
        <w:t xml:space="preserve"> the accumulation and interdependence of </w:t>
      </w:r>
      <w:r w:rsidRPr="00EA1737">
        <w:rPr>
          <w:rStyle w:val="StyleUnderline"/>
        </w:rPr>
        <w:lastRenderedPageBreak/>
        <w:t>extractivism</w:t>
      </w:r>
      <w:r w:rsidRPr="00EA1737">
        <w:rPr>
          <w:sz w:val="14"/>
        </w:rPr>
        <w:t xml:space="preserve">(s) </w:t>
      </w:r>
      <w:r w:rsidRPr="00EA1737">
        <w:rPr>
          <w:rStyle w:val="StyleUnderline"/>
        </w:rPr>
        <w:t xml:space="preserve">and </w:t>
      </w:r>
      <w:r w:rsidRPr="00EA1737">
        <w:rPr>
          <w:rStyle w:val="Emphasis"/>
        </w:rPr>
        <w:t>enables</w:t>
      </w:r>
      <w:r w:rsidRPr="00EA1737">
        <w:rPr>
          <w:rStyle w:val="StyleUnderline"/>
        </w:rPr>
        <w:t xml:space="preserve"> them through processual and egalitarian concerns that </w:t>
      </w:r>
      <w:r w:rsidRPr="00EA1737">
        <w:rPr>
          <w:rStyle w:val="Emphasis"/>
        </w:rPr>
        <w:t>maintain the supremacy</w:t>
      </w:r>
      <w:r w:rsidRPr="00EA1737">
        <w:rPr>
          <w:rStyle w:val="StyleUnderline"/>
        </w:rPr>
        <w:t xml:space="preserve"> of modernist infrastructures</w:t>
      </w:r>
      <w:r w:rsidRPr="00EA1737">
        <w:rPr>
          <w:sz w:val="14"/>
        </w:rPr>
        <w:t xml:space="preserve"> over ecosystems. </w:t>
      </w:r>
      <w:r w:rsidRPr="00EA1737">
        <w:rPr>
          <w:rStyle w:val="StyleUnderline"/>
        </w:rPr>
        <w:t>Infrastructural coloniality frequently results in</w:t>
      </w:r>
      <w:r w:rsidRPr="00EA1737">
        <w:rPr>
          <w:sz w:val="14"/>
        </w:rPr>
        <w:t xml:space="preserve"> ‘</w:t>
      </w:r>
      <w:r w:rsidRPr="00EA1737">
        <w:rPr>
          <w:rStyle w:val="Emphasis"/>
        </w:rPr>
        <w:t>selling out</w:t>
      </w:r>
      <w:r w:rsidRPr="00EA1737">
        <w:rPr>
          <w:sz w:val="14"/>
        </w:rPr>
        <w:t xml:space="preserve">’ </w:t>
      </w:r>
      <w:r w:rsidRPr="00EA1737">
        <w:rPr>
          <w:rStyle w:val="StyleUnderline"/>
        </w:rPr>
        <w:t>ecosystems</w:t>
      </w:r>
      <w:r w:rsidRPr="00EA1737">
        <w:rPr>
          <w:sz w:val="14"/>
        </w:rPr>
        <w:t xml:space="preserve">/habitats, thereby </w:t>
      </w:r>
      <w:r w:rsidRPr="00EA1737">
        <w:rPr>
          <w:rStyle w:val="Emphasis"/>
        </w:rPr>
        <w:t>subordinating</w:t>
      </w:r>
      <w:r w:rsidRPr="00EA1737">
        <w:rPr>
          <w:rStyle w:val="StyleUnderline"/>
        </w:rPr>
        <w:t xml:space="preserve"> nonhuman life</w:t>
      </w:r>
      <w:r w:rsidRPr="00EA1737">
        <w:rPr>
          <w:sz w:val="14"/>
        </w:rPr>
        <w:t xml:space="preserve"> (e.g. animals, rivers, mountains, trees and habitats) </w:t>
      </w:r>
      <w:r w:rsidRPr="00EA1737">
        <w:rPr>
          <w:rStyle w:val="StyleUnderline"/>
        </w:rPr>
        <w:t>to</w:t>
      </w:r>
      <w:r w:rsidRPr="00EA1737">
        <w:rPr>
          <w:sz w:val="14"/>
        </w:rPr>
        <w:t xml:space="preserve"> the desires of various human populations under </w:t>
      </w:r>
      <w:r w:rsidRPr="00EA1737">
        <w:rPr>
          <w:rStyle w:val="StyleUnderline"/>
        </w:rPr>
        <w:t xml:space="preserve">the influence of </w:t>
      </w:r>
      <w:r w:rsidRPr="00EA1737">
        <w:rPr>
          <w:rStyle w:val="Emphasis"/>
        </w:rPr>
        <w:t>colonial mentalities</w:t>
      </w:r>
      <w:r w:rsidRPr="00EA1737">
        <w:rPr>
          <w:sz w:val="14"/>
        </w:rPr>
        <w:t xml:space="preserve"> and, later, industrial-‘technocapitalist’ desires. Civilisation, Empire, Monarchy and Colonialism, guided by various statist forms and economic logics, have progressed alongside technological developments, which reinforce each other to continue industrial capitalist trajectories into cybernetic and computational capitalism(s) that remain normal features of (statist) market societies.</w:t>
      </w:r>
    </w:p>
    <w:p w14:paraId="49E0AA40" w14:textId="77777777" w:rsidR="00146F38" w:rsidRPr="00B96DCD" w:rsidRDefault="00146F38" w:rsidP="00146F38"/>
    <w:p w14:paraId="4AF04692" w14:textId="77777777" w:rsidR="00146F38" w:rsidRDefault="00146F38" w:rsidP="00146F38">
      <w:pPr>
        <w:pStyle w:val="Heading3"/>
      </w:pPr>
      <w:r>
        <w:lastRenderedPageBreak/>
        <w:t>Biopiracy turns</w:t>
      </w:r>
    </w:p>
    <w:p w14:paraId="7ED02966" w14:textId="77777777" w:rsidR="00146F38" w:rsidRDefault="00146F38" w:rsidP="00146F38">
      <w:pPr>
        <w:pStyle w:val="Heading4"/>
      </w:pPr>
      <w:r>
        <w:t xml:space="preserve">Plan reinforces biopiracy – synthetic psychedelics and patentability of traditional knowledge destroys  indigenous culture </w:t>
      </w:r>
    </w:p>
    <w:p w14:paraId="12D13082" w14:textId="77777777" w:rsidR="00146F38" w:rsidRPr="005F6367" w:rsidRDefault="00146F38" w:rsidP="00146F38">
      <w:pPr>
        <w:rPr>
          <w:rStyle w:val="Style13ptBold"/>
        </w:rPr>
      </w:pPr>
      <w:r w:rsidRPr="005F6367">
        <w:rPr>
          <w:rStyle w:val="Style13ptBold"/>
        </w:rPr>
        <w:t>McGivney, The Guardian Journalist, 23</w:t>
      </w:r>
    </w:p>
    <w:p w14:paraId="7E3EA7D7" w14:textId="77777777" w:rsidR="00146F38" w:rsidRDefault="00146F38" w:rsidP="00146F38">
      <w:r>
        <w:t>[Annette, 12/19/23, The Guardian, “Peyote is the darling of the psychedelics renaissance. Indigenous users say it co-opts ‘a sacred way of life’”, https://www.theguardian.com/us-news/2023/dec/19/indigenous-communities-protecting-psychedelics-peyote-corporations, accessed 7/12/24, LR]</w:t>
      </w:r>
    </w:p>
    <w:p w14:paraId="44B9E149" w14:textId="77777777" w:rsidR="00146F38" w:rsidRPr="00C52A0F" w:rsidRDefault="00146F38" w:rsidP="00146F38">
      <w:pPr>
        <w:rPr>
          <w:rStyle w:val="StyleUnderline"/>
        </w:rPr>
      </w:pPr>
      <w:r>
        <w:t xml:space="preserve">Chowdhury says he set out to do things differently, and was influenced by Altman’s OpenAI model, which strives to share technological benefits with society at large. </w:t>
      </w:r>
      <w:r w:rsidRPr="00C52A0F">
        <w:t>Alongside its drug development</w:t>
      </w:r>
      <w:r w:rsidRPr="00C52A0F">
        <w:rPr>
          <w:rStyle w:val="StyleUnderline"/>
        </w:rPr>
        <w:t xml:space="preserve">, Journey Colab set aside 10% of its founding equity for Indigenous groups, </w:t>
      </w:r>
      <w:r w:rsidRPr="00C52A0F">
        <w:t>such as the peyote practitioners in the Native American church</w:t>
      </w:r>
      <w:r w:rsidRPr="00C52A0F">
        <w:rPr>
          <w:rStyle w:val="StyleUnderline"/>
        </w:rPr>
        <w:t>, as part of what it calls the Reciprocity Trust. Journey Colab</w:t>
      </w:r>
      <w:r>
        <w:t xml:space="preserve"> has </w:t>
      </w:r>
      <w:r w:rsidRPr="00C52A0F">
        <w:rPr>
          <w:rStyle w:val="StyleUnderline"/>
        </w:rPr>
        <w:t>also signed a “patent pledge” that promises to use only synthetic mescaline in its products, and to not directly utilize any Indigenous resources.</w:t>
      </w:r>
    </w:p>
    <w:p w14:paraId="2A0482DD" w14:textId="77777777" w:rsidR="00146F38" w:rsidRDefault="00146F38" w:rsidP="00146F38">
      <w:r>
        <w:t>Chowdhury says t</w:t>
      </w:r>
      <w:r w:rsidRPr="00C52A0F">
        <w:rPr>
          <w:rStyle w:val="StyleUnderline"/>
        </w:rPr>
        <w:t>he fund is about respecting Indigenous American use of peyote and sharing financial benefits with Indigenous populations</w:t>
      </w:r>
      <w:r w:rsidRPr="00C52A0F">
        <w:t>. “I</w:t>
      </w:r>
      <w:r w:rsidRPr="00C52A0F">
        <w:rPr>
          <w:rStyle w:val="StyleUnderline"/>
        </w:rPr>
        <w:t xml:space="preserve"> </w:t>
      </w:r>
      <w:r w:rsidRPr="00C52A0F">
        <w:t>believe if you have used any psychedelic personally or they are in any part of your professional career, we all owe our relationship to these medicines to the Indigenous communities who have stewarded this knowledge for generations,”</w:t>
      </w:r>
      <w:r>
        <w:t xml:space="preserve"> Chowdhury said.</w:t>
      </w:r>
    </w:p>
    <w:p w14:paraId="0A1D2DDB" w14:textId="77777777" w:rsidR="00146F38" w:rsidRPr="00C52A0F" w:rsidRDefault="00146F38" w:rsidP="00146F38">
      <w:pPr>
        <w:rPr>
          <w:rStyle w:val="StyleUnderline"/>
        </w:rPr>
      </w:pPr>
      <w:r w:rsidRPr="00C52A0F">
        <w:rPr>
          <w:rStyle w:val="StyleUnderline"/>
        </w:rPr>
        <w:t xml:space="preserve">However, </w:t>
      </w:r>
      <w:r w:rsidRPr="00C52A0F">
        <w:t>he admits</w:t>
      </w:r>
      <w:r w:rsidRPr="00C52A0F">
        <w:rPr>
          <w:rStyle w:val="StyleUnderline"/>
        </w:rPr>
        <w:t xml:space="preserve"> he did not consult with US Indigenous American peyote practitioners or leaders of the Native American church before establishing the Reciprocity Trust. Nor did he get their opinion about creating a company that revolves around synthetic mescaline. He</w:t>
      </w:r>
      <w:r>
        <w:t xml:space="preserve"> says he w</w:t>
      </w:r>
      <w:r w:rsidRPr="00C52A0F">
        <w:rPr>
          <w:rStyle w:val="StyleUnderline"/>
        </w:rPr>
        <w:t>ants to give back because he believes it is the right thing to do, but he also believes that because Journey Colab’s synthetic mescaline product is not directly derived from peyote, it is not appropriating Indigenous Americans’ sacred medicine.</w:t>
      </w:r>
    </w:p>
    <w:p w14:paraId="1C74EEAC" w14:textId="77777777" w:rsidR="00146F38" w:rsidRDefault="00146F38" w:rsidP="00146F38">
      <w:r>
        <w:t>“</w:t>
      </w:r>
      <w:r w:rsidRPr="00C52A0F">
        <w:rPr>
          <w:rStyle w:val="StyleUnderline"/>
        </w:rPr>
        <w:t>There is absolutely no use of peyote or any botanical material in the construction of our synthetic mescaline</w:t>
      </w:r>
      <w:r>
        <w:t>,” he explained.</w:t>
      </w:r>
    </w:p>
    <w:p w14:paraId="4CF4F43B" w14:textId="77777777" w:rsidR="00146F38" w:rsidRPr="00C52A0F" w:rsidRDefault="00146F38" w:rsidP="00146F38">
      <w:pPr>
        <w:rPr>
          <w:rStyle w:val="StyleUnderline"/>
        </w:rPr>
      </w:pPr>
      <w:r w:rsidRPr="00C52A0F">
        <w:rPr>
          <w:rStyle w:val="StyleUnderline"/>
        </w:rPr>
        <w:t>This is of little comfort</w:t>
      </w:r>
      <w:r w:rsidRPr="00C52A0F">
        <w:t xml:space="preserve"> to peyote practitioners</w:t>
      </w:r>
      <w:r w:rsidRPr="00C52A0F">
        <w:rPr>
          <w:rStyle w:val="StyleUnderline"/>
        </w:rPr>
        <w:t>. Aside from the spiritual implications, there is no guarantee other companies won’t try to obtain patents for mescaline that may contain some degree of organic material, or attempt to patent aspects of Indigenous American ceremonies as part of clinical treatments.</w:t>
      </w:r>
    </w:p>
    <w:p w14:paraId="6C4A5AAA" w14:textId="77777777" w:rsidR="00146F38" w:rsidRDefault="00146F38" w:rsidP="00146F38">
      <w:r>
        <w:t xml:space="preserve">According to Chowdhury, </w:t>
      </w:r>
      <w:r w:rsidRPr="00C52A0F">
        <w:rPr>
          <w:rStyle w:val="StyleUnderline"/>
        </w:rPr>
        <w:t>establishing how and when the Reciprocity Trust will distribute company profits is currently on hold</w:t>
      </w:r>
      <w:r>
        <w:t xml:space="preserve">. </w:t>
      </w:r>
      <w:r w:rsidRPr="00C52A0F">
        <w:rPr>
          <w:rStyle w:val="StyleUnderline"/>
        </w:rPr>
        <w:t>Leaders of both the Peyote Way of Life Coalition and the Native American church of North America have been reluctant to engage with Journey Colab regarding the Reciprocity Trust</w:t>
      </w:r>
      <w:r>
        <w:t>, which is featured prominently in the company’s marketing material.</w:t>
      </w:r>
    </w:p>
    <w:p w14:paraId="7B8526C9" w14:textId="77777777" w:rsidR="00146F38" w:rsidRDefault="00146F38" w:rsidP="00146F38">
      <w:pPr>
        <w:rPr>
          <w:rStyle w:val="StyleUnderline"/>
        </w:rPr>
      </w:pPr>
      <w:r>
        <w:t>“</w:t>
      </w:r>
      <w:r w:rsidRPr="00C52A0F">
        <w:rPr>
          <w:rStyle w:val="StyleUnderline"/>
        </w:rPr>
        <w:t>Our unwritten spiritual laws don’t allow us to receive benefit from the extraction of our holy medicine or from our sacred heritage molecule that the pharmaceutical companies are trying to appropriate,” said</w:t>
      </w:r>
      <w:r>
        <w:t xml:space="preserve"> Ryan Wilson, </w:t>
      </w:r>
      <w:r w:rsidRPr="00C52A0F">
        <w:rPr>
          <w:rStyle w:val="StyleUnderline"/>
        </w:rPr>
        <w:t>a peyote practitioner with the Oglala Lakota tribe and chair of the Native American church of North America’s legislative committee. “We don’t sell our way of life.”</w:t>
      </w:r>
    </w:p>
    <w:p w14:paraId="3E2DF6F7" w14:textId="77777777" w:rsidR="00146F38" w:rsidRDefault="00146F38" w:rsidP="00146F38"/>
    <w:p w14:paraId="046824A5" w14:textId="77777777" w:rsidR="00146F38" w:rsidRDefault="00146F38" w:rsidP="00146F38">
      <w:pPr>
        <w:pStyle w:val="Heading4"/>
      </w:pPr>
      <w:r>
        <w:t>Turn – the plan fuels overconsumption, black markets, and synthetic plant development at the expense of indigenous culture</w:t>
      </w:r>
    </w:p>
    <w:p w14:paraId="2A528949" w14:textId="77777777" w:rsidR="00146F38" w:rsidRPr="005F6367" w:rsidRDefault="00146F38" w:rsidP="00146F38">
      <w:pPr>
        <w:rPr>
          <w:rStyle w:val="Style13ptBold"/>
        </w:rPr>
      </w:pPr>
      <w:r w:rsidRPr="005F6367">
        <w:rPr>
          <w:rStyle w:val="Style13ptBold"/>
        </w:rPr>
        <w:t>McGivney, The Guardian Journalist, 23</w:t>
      </w:r>
    </w:p>
    <w:p w14:paraId="3B6989F7" w14:textId="77777777" w:rsidR="00146F38" w:rsidRPr="003A7038" w:rsidRDefault="00146F38" w:rsidP="00146F38">
      <w:r>
        <w:t>[Annette, 12/19/23, The Guardian, “Peyote is the darling of the psychedelics renaissance. Indigenous users say it co-opts ‘a sacred way of life’”, https://www.theguardian.com/us-news/2023/dec/19/indigenous-communities-protecting-psychedelics-peyote-corporations, accessed 7/12/24, LR]</w:t>
      </w:r>
    </w:p>
    <w:p w14:paraId="5ADE9767" w14:textId="77777777" w:rsidR="00146F38" w:rsidRPr="005F6367" w:rsidRDefault="00146F38" w:rsidP="00146F38">
      <w:pPr>
        <w:rPr>
          <w:rStyle w:val="StyleUnderline"/>
        </w:rPr>
      </w:pPr>
      <w:r w:rsidRPr="005F6367">
        <w:rPr>
          <w:rStyle w:val="StyleUnderline"/>
        </w:rPr>
        <w:t>Peyote, mescaline and other hallucinogenics</w:t>
      </w:r>
      <w:r>
        <w:t xml:space="preserve"> such as LSD, MDMA, ayahuasca and magic mushrooms </w:t>
      </w:r>
      <w:r w:rsidRPr="005F6367">
        <w:rPr>
          <w:rStyle w:val="StyleUnderline"/>
        </w:rPr>
        <w:t>are being touted for their capacity to revolutionise the treatment of PTSD, addiction and other health problems.</w:t>
      </w:r>
      <w:r>
        <w:t xml:space="preserve"> In recent years</w:t>
      </w:r>
      <w:r w:rsidRPr="005F6367">
        <w:rPr>
          <w:rStyle w:val="StyleUnderline"/>
        </w:rPr>
        <w:t>, progressive politicians, doctors, community groups and Silicon Valley investors alike have thrown their weight behind decriminalization bills in dozens of US states and cities.</w:t>
      </w:r>
    </w:p>
    <w:p w14:paraId="28633FFB" w14:textId="77777777" w:rsidR="00146F38" w:rsidRPr="005F6367" w:rsidRDefault="00146F38" w:rsidP="00146F38">
      <w:pPr>
        <w:rPr>
          <w:rStyle w:val="StyleUnderline"/>
        </w:rPr>
      </w:pPr>
      <w:r w:rsidRPr="005F6367">
        <w:rPr>
          <w:rStyle w:val="StyleUnderline"/>
        </w:rPr>
        <w:t>Their goal to spread the benefits of psychedelics may be well-intentioned, but for Indigenous Americans, the boom has a dark side that rarely comes up in venture capital pitches. Many Diné tribal members are describing this moment as a “peyote crisis” that threatens to appropriate and commodify their sacred way of life.</w:t>
      </w:r>
    </w:p>
    <w:p w14:paraId="029A59CD" w14:textId="77777777" w:rsidR="00146F38" w:rsidRDefault="00146F38" w:rsidP="00146F38">
      <w:r w:rsidRPr="005F6367">
        <w:rPr>
          <w:rStyle w:val="StyleUnderline"/>
        </w:rPr>
        <w:t>Their concerns are multifold. Decriminalizing peyote could fuel poaching and a black market for the slow-growing cactus, whose limited habitat is already threatened by climate change and development. A sudden surge in demand might completely wipe out peyote from its natural environment</w:t>
      </w:r>
      <w:r>
        <w:t>, traditional practitioners say.</w:t>
      </w:r>
    </w:p>
    <w:p w14:paraId="7673CA3D" w14:textId="77777777" w:rsidR="00146F38" w:rsidRPr="005F6367" w:rsidRDefault="00146F38" w:rsidP="00146F38">
      <w:pPr>
        <w:rPr>
          <w:rStyle w:val="StyleUnderline"/>
        </w:rPr>
      </w:pPr>
      <w:r w:rsidRPr="005F6367">
        <w:rPr>
          <w:rStyle w:val="StyleUnderline"/>
        </w:rPr>
        <w:t>Then there are the deeper concerns about turning peyote and mescaline into an on-demand drug. Members of the Native American church of North America</w:t>
      </w:r>
      <w:r>
        <w:t xml:space="preserve">, an inter-tribal religion that revolves around the ancient practice of peyotism, </w:t>
      </w:r>
      <w:r w:rsidRPr="005F6367">
        <w:rPr>
          <w:rStyle w:val="StyleUnderline"/>
        </w:rPr>
        <w:t>are alarmed by pharmaceutical ventures seeking to create mescaline in a lab, in much the same way opium from the poppy flower was synthesized to create fentanyl.</w:t>
      </w:r>
    </w:p>
    <w:p w14:paraId="53226BEA" w14:textId="77777777" w:rsidR="00146F38" w:rsidRPr="005F6367" w:rsidRDefault="00146F38" w:rsidP="00146F38">
      <w:pPr>
        <w:rPr>
          <w:rStyle w:val="StyleUnderline"/>
        </w:rPr>
      </w:pPr>
      <w:r w:rsidRPr="005F6367">
        <w:rPr>
          <w:rStyle w:val="StyleUnderline"/>
        </w:rPr>
        <w:t>Non-Indigenous leaders in the psychedelic space insist they are respecting Native American spirituality by using synthetic mescaline instead of the real thing. Dozens of Indigenous Americans interviewed for this story see it otherwise.</w:t>
      </w:r>
    </w:p>
    <w:p w14:paraId="6A92D409" w14:textId="77777777" w:rsidR="00146F38" w:rsidRPr="005F6367" w:rsidRDefault="00146F38" w:rsidP="00146F38">
      <w:pPr>
        <w:rPr>
          <w:rStyle w:val="StyleUnderline"/>
        </w:rPr>
      </w:pPr>
      <w:r>
        <w:t>“</w:t>
      </w:r>
      <w:r w:rsidRPr="005F6367">
        <w:rPr>
          <w:rStyle w:val="StyleUnderline"/>
        </w:rPr>
        <w:t>How would Christians feel if Jesus</w:t>
      </w:r>
      <w:r>
        <w:t xml:space="preserve"> Christ </w:t>
      </w:r>
      <w:r w:rsidRPr="005F6367">
        <w:rPr>
          <w:rStyle w:val="StyleUnderline"/>
        </w:rPr>
        <w:t>was cloned?” aske</w:t>
      </w:r>
      <w:r>
        <w:t xml:space="preserve">d Justin Jones, </w:t>
      </w:r>
      <w:r w:rsidRPr="005F6367">
        <w:rPr>
          <w:rStyle w:val="StyleUnderline"/>
        </w:rPr>
        <w:t>a Diné peyote practitioner and legal counsel for the Native American church of North America</w:t>
      </w:r>
      <w:r>
        <w:t>, a non-profit organization that advocates for more than 300,000 members. “</w:t>
      </w:r>
      <w:r w:rsidRPr="005F6367">
        <w:rPr>
          <w:rStyle w:val="StyleUnderline"/>
        </w:rPr>
        <w:t>And while the real Jesus is protected, people could do whatever they wanted to the clone.”</w:t>
      </w:r>
    </w:p>
    <w:p w14:paraId="1DDD49EB" w14:textId="77777777" w:rsidR="00146F38" w:rsidRDefault="00146F38" w:rsidP="00146F38">
      <w:r w:rsidRPr="005F6367">
        <w:rPr>
          <w:rStyle w:val="StyleUnderline"/>
        </w:rPr>
        <w:t>At its core, the push to medicalize and mass-produce peyote and mescaline goes against the Indigenous American worldview of interconnectedness. There are no English words that describe how the spiritual character of peyote is inextricably intertwined with its hallucinogenic properties, the land where it grows and the Indigenous Americans who consume it</w:t>
      </w:r>
      <w:r>
        <w:t>, says Jones. In the Navajo language, Jones describes this harmonic oneness as azee’ hinááh biníłch’idiyin, be’adínídíín.</w:t>
      </w:r>
    </w:p>
    <w:p w14:paraId="4D697E62" w14:textId="77777777" w:rsidR="00146F38" w:rsidRDefault="00146F38" w:rsidP="00146F38">
      <w:pPr>
        <w:rPr>
          <w:rStyle w:val="StyleUnderline"/>
        </w:rPr>
      </w:pPr>
      <w:r w:rsidRPr="00564EBF">
        <w:rPr>
          <w:rStyle w:val="StyleUnderline"/>
        </w:rPr>
        <w:lastRenderedPageBreak/>
        <w:t>Creating synthetic mescaline</w:t>
      </w:r>
      <w:r>
        <w:t xml:space="preserve"> in a lab or growing peyote in a greenhouse </w:t>
      </w:r>
      <w:r w:rsidRPr="00564EBF">
        <w:rPr>
          <w:rStyle w:val="StyleUnderline"/>
        </w:rPr>
        <w:t>is a violation of natural law, and interrupts the unique symbiotic relationship with the plant. “What western scientists call mescaline is for us the essence of the medicine</w:t>
      </w:r>
      <w:r>
        <w:t>,” said Jones</w:t>
      </w:r>
      <w:r w:rsidRPr="00564EBF">
        <w:rPr>
          <w:rStyle w:val="StyleUnderline"/>
        </w:rPr>
        <w:t>. “It is the soul of it and what makes it holy.”</w:t>
      </w:r>
    </w:p>
    <w:p w14:paraId="6322506A" w14:textId="77777777" w:rsidR="00146F38" w:rsidRDefault="00146F38" w:rsidP="00146F38">
      <w:pPr>
        <w:pStyle w:val="Heading4"/>
      </w:pPr>
      <w:r>
        <w:t xml:space="preserve">Patent Law </w:t>
      </w:r>
      <w:r w:rsidRPr="00AB4B3F">
        <w:t>undermines plant genetic diversity, facilitates the</w:t>
      </w:r>
      <w:r>
        <w:t xml:space="preserve"> </w:t>
      </w:r>
      <w:r w:rsidRPr="00AB4B3F">
        <w:t xml:space="preserve">control of agricultural resources </w:t>
      </w:r>
      <w:r>
        <w:t xml:space="preserve">which </w:t>
      </w:r>
      <w:r w:rsidRPr="00AB4B3F">
        <w:t>poses significant risks to global food security and the sustainability of agricultural practices</w:t>
      </w:r>
    </w:p>
    <w:p w14:paraId="3673D20B" w14:textId="77777777" w:rsidR="00146F38" w:rsidRPr="0009708F" w:rsidRDefault="00146F38" w:rsidP="00146F38">
      <w:pPr>
        <w:rPr>
          <w:rStyle w:val="Style13ptBold"/>
        </w:rPr>
      </w:pPr>
      <w:r w:rsidRPr="0009708F">
        <w:rPr>
          <w:rStyle w:val="Style13ptBold"/>
        </w:rPr>
        <w:t>Mgbeoji, Professor of Law at Osgoode Hall Law School, 05</w:t>
      </w:r>
    </w:p>
    <w:p w14:paraId="144DBA2E" w14:textId="77777777" w:rsidR="00146F38" w:rsidRPr="00AA24CE" w:rsidRDefault="00146F38" w:rsidP="00146F38">
      <w:r>
        <w:t>[</w:t>
      </w:r>
      <w:r w:rsidRPr="002576F9">
        <w:t xml:space="preserve">Ikechi, Doctorate of Juridical Science at Dolhousie University - LLB [Hons] Nig. - BL [Lagos] - LLM [summa cum laude] [Dalhousie], /11/15/2005, “Global Biopiracy: Patents, Plants, and Indigenous Knowledge”, </w:t>
      </w:r>
      <w:r>
        <w:t xml:space="preserve">Page 199-202 </w:t>
      </w:r>
      <w:r w:rsidRPr="002576F9">
        <w:t xml:space="preserve">, accessed </w:t>
      </w:r>
      <w:r>
        <w:t>0</w:t>
      </w:r>
      <w:r w:rsidRPr="002576F9">
        <w:t>7/</w:t>
      </w:r>
      <w:r>
        <w:t>03</w:t>
      </w:r>
      <w:r w:rsidRPr="002576F9">
        <w:t xml:space="preserve">/24, </w:t>
      </w:r>
      <w:r>
        <w:t>shl]</w:t>
      </w:r>
    </w:p>
    <w:p w14:paraId="04EC2372" w14:textId="77777777" w:rsidR="00146F38" w:rsidRDefault="00146F38" w:rsidP="00146F38">
      <w:r>
        <w:t xml:space="preserve">Patents and Plants: The Question of Global Food Security </w:t>
      </w:r>
    </w:p>
    <w:p w14:paraId="721890BF" w14:textId="77777777" w:rsidR="00146F38" w:rsidRDefault="00146F38" w:rsidP="00146F38">
      <w:pPr>
        <w:rPr>
          <w:b/>
          <w:color w:val="000000"/>
        </w:rPr>
      </w:pPr>
      <w:r>
        <w:t xml:space="preserve">A major argument put forward by proponents of patents on plants and </w:t>
      </w:r>
      <w:r w:rsidRPr="0009708F">
        <w:rPr>
          <w:rStyle w:val="StyleUnderline"/>
        </w:rPr>
        <w:t>TKUP is that the patent system offers an economic incentive for promoting the sustenance of plant genetic diversity and encouraging scientific improvement of plants</w:t>
      </w:r>
      <w:r>
        <w:t xml:space="preserve">. Although there may be some element of validity to this free-market argument for patents on plants, there is </w:t>
      </w:r>
      <w:r w:rsidRPr="0009708F">
        <w:rPr>
          <w:rStyle w:val="StyleUnderline"/>
        </w:rPr>
        <w:t>compelling evidence showing that the industrialization of agriculture is one of the greatest causes of erosion of plant genetic and species diversity</w:t>
      </w:r>
      <w:r>
        <w:t>.2</w:t>
      </w:r>
    </w:p>
    <w:p w14:paraId="3375E267" w14:textId="77777777" w:rsidR="00146F38" w:rsidRDefault="00146F38" w:rsidP="00146F38">
      <w:r>
        <w:t xml:space="preserve">The reasons for this are not hard to find. The commercially successful industrialization of agriculture thrives on uniformity of crops. Uniformity means ease of cultivation and harvest, which translates into greater profit. </w:t>
      </w:r>
      <w:r w:rsidRPr="0009708F">
        <w:rPr>
          <w:rStyle w:val="StyleUnderline"/>
        </w:rPr>
        <w:t>Given that the patent system plays a significant role in the commercialization of inventions, it follows that it undermines the essence of plant diversity by focusing undue attention on so-called economically useful plants.</w:t>
      </w:r>
      <w:r>
        <w:t>3 The historical trend is that plants that offer little or no appeal to the industrialist machinery are often ignored, and in some cases the market drives such plants into the peripheries (if not extinction). For example, in the United States a survey of seed banks showed that chufas, martynia, and rampion have been lost entirely.4 It is estimated that 8,000 to 10,000 different varieties of apples have been named and recorded throughout the history of the world. Today, only about twelve to fifteen varieties account for 95 percent of all commercially grown apples.</w:t>
      </w:r>
    </w:p>
    <w:p w14:paraId="4C7B5C5D" w14:textId="77777777" w:rsidR="00146F38" w:rsidRDefault="00146F38" w:rsidP="00146F38">
      <w:r>
        <w:t xml:space="preserve">In other words, plant species, varieties, and even entire crops that hold little commercial appeal (at least as determined by “market forces”) are jet-tisoned for commercially exploitable varieties. Ironically, </w:t>
      </w:r>
      <w:r w:rsidRPr="0009708F">
        <w:rPr>
          <w:rStyle w:val="StyleUnderline"/>
        </w:rPr>
        <w:t>plant genetic material offers security to both the local and the industrial farmer</w:t>
      </w:r>
      <w:r>
        <w:t>.5 Plant breeding activities are dependent upon landraces. This is not to say that industrial or mechanized agriculture has not significantly boosted supply of food and agricultural produce; however, the unnecessary tragedy is that patents on plants may constitute a perverse incentive and thus undermine the basis of sustainable agriculture. Indeed, agronomists are agreed that the world today produces more food per inhabitant than ever before. This remarkable revolution may be partly attributed to the mechanization of agriculture and the large-scale addition of agricultural inputs.6</w:t>
      </w:r>
    </w:p>
    <w:p w14:paraId="3393388C" w14:textId="77777777" w:rsidR="00146F38" w:rsidRDefault="00146F38" w:rsidP="00146F38">
      <w:r w:rsidRPr="0009708F">
        <w:rPr>
          <w:rStyle w:val="StyleUnderline"/>
        </w:rPr>
        <w:t>One consequence of the erosion of plant genetic diversity is that the capacity of the economically preferred plants to resist pests and diseases is compromised</w:t>
      </w:r>
      <w:r>
        <w:t xml:space="preserve">. The marketability of plant produce is not necessarily coterminous </w:t>
      </w:r>
      <w:r w:rsidRPr="0009708F">
        <w:rPr>
          <w:rStyle w:val="StyleUnderline"/>
        </w:rPr>
        <w:t xml:space="preserve">with the inherent superior quality of the plants to be marketed or selected for mono-cropping. Given the potential utility of plants that market forces may erroneously dismiss as </w:t>
      </w:r>
      <w:r w:rsidRPr="0009708F">
        <w:rPr>
          <w:rStyle w:val="StyleUnderline"/>
        </w:rPr>
        <w:lastRenderedPageBreak/>
        <w:t>economically useless, the short-sighted depletion of the plant genetic pool can be both costly and dramatic</w:t>
      </w:r>
      <w:r>
        <w:t xml:space="preserve">.7 </w:t>
      </w:r>
    </w:p>
    <w:p w14:paraId="31ED27C1" w14:textId="77777777" w:rsidR="00146F38" w:rsidRDefault="00146F38" w:rsidP="00146F38">
      <w:r>
        <w:t xml:space="preserve">In addition to the danger in the erosion of the plant genetic base, </w:t>
      </w:r>
      <w:r w:rsidRPr="0009708F">
        <w:rPr>
          <w:rStyle w:val="StyleUnderline"/>
        </w:rPr>
        <w:t>patents on plants seem to create a regime that enables the emergent biotechnology8 industry to integrate the corporate food chain with agribusiness and the products of chemical multinational corporations</w:t>
      </w:r>
      <w:r>
        <w:t xml:space="preserve">. This may be inferred from the increasing trend towards breeding or genetically engineering crops to suit the needs of the corporations that manufacture pesticides and agricultural additives. In other words, </w:t>
      </w:r>
      <w:r w:rsidRPr="0009708F">
        <w:rPr>
          <w:rStyle w:val="StyleUnderline"/>
        </w:rPr>
        <w:t>the same corporations that are acknowledged as the “seed giants” also own subsidiary chemical, fertilizer, and pesticide corporations</w:t>
      </w:r>
      <w:r>
        <w:t>.9 For example, multinational corporations such as Hoescht, ICI, Sandoz, and Shell are all involved in the genetic modification of life forms.10</w:t>
      </w:r>
    </w:p>
    <w:p w14:paraId="721AE93B" w14:textId="77777777" w:rsidR="00146F38" w:rsidRDefault="00146F38" w:rsidP="00146F38">
      <w:r>
        <w:t xml:space="preserve">The vertical integration of these interests may explain why contemporary plant crops require large amounts of pesticides, herbicides, and fertilizers. </w:t>
      </w:r>
      <w:r w:rsidRPr="0009708F">
        <w:rPr>
          <w:rStyle w:val="StyleUnderline"/>
        </w:rPr>
        <w:t>It is therefore not coincidental that research and development on the part of biotechnology conglomerates is now aimed at “fostering, rather than reducing, dependence on company products.</w:t>
      </w:r>
      <w:r>
        <w:t xml:space="preserve"> In addition to engineering plants to resist natural hazards, corporations engineer plants to resist certain chemicals as well.”11 For the above-stated reasons, </w:t>
      </w:r>
      <w:r w:rsidRPr="0009708F">
        <w:rPr>
          <w:rStyle w:val="StyleUnderline"/>
        </w:rPr>
        <w:t>critics have largely construed patents on plants as reflective of the struggle for economic and political control of the global food system by multinationals.12 The role of the patent system as a catalyst in the commercialization of agriculture facilitates the domination of the global food and agricultural market by a handful of seed corporations.</w:t>
      </w:r>
      <w:r>
        <w:t xml:space="preserve"> For example, at the end of 1995 the Hoechst group held 86,000 patents and patent applications. In 1997 Novartis held more than 40,000 patents worldwide. At the end of 1995 approximately 3.84 million patents were in force worldwide. Indeed, “the world’s food</w:t>
      </w:r>
      <w:r w:rsidRPr="00064A56">
        <w:t xml:space="preserve"> </w:t>
      </w:r>
      <w:r>
        <w:t>supply is primarily controlled by three dominant food chains – Cargill/ Pharmacia, ConAgra, and Novartis/ADM – which all hold shares of the ‘gene to dinner table.’”13</w:t>
      </w:r>
    </w:p>
    <w:p w14:paraId="0D727FA3" w14:textId="77777777" w:rsidR="00146F38" w:rsidRDefault="00146F38" w:rsidP="00146F38">
      <w:r>
        <w:t>Monsanto, DuPont, Aventis, Novartis, and AstraZeneca control nearly all of the world trade in genetically modified crops. The top ten global seed companies control an estimated one-quarter to one-third of the $30 billion annual commercial seed trade, and the world’s top ten agrochemical corporations account for 91 percent of the $31 billion agrochemical market worldwide. In addition, the top five vegetable seed companies control 75 percent of the global vegetable seed market, and four companies control 69 percent of the North American maize seed market. By the end of 1998 a single company controlled 71 percent of the US cotton seed market.14</w:t>
      </w:r>
    </w:p>
    <w:p w14:paraId="7C9745C9" w14:textId="77777777" w:rsidR="00146F38" w:rsidRDefault="00146F38" w:rsidP="00146F38">
      <w:r w:rsidRPr="00AA24CE">
        <w:rPr>
          <w:rStyle w:val="StyleUnderline"/>
        </w:rPr>
        <w:t>Another aspect of this emerging trend is the granting of the so-called “sweeping patents,” or broad-spectrum patents, to corporations</w:t>
      </w:r>
      <w:r>
        <w:t>. For example, Agracetus, now owned by Monsanto, was issued US patent Nos. 5,004,863 and 5,159,135 for its claimed innovative particle bombardment (biolistic) method of transforming the soya bean. T</w:t>
      </w:r>
      <w:r w:rsidRPr="00AA24CE">
        <w:rPr>
          <w:rStyle w:val="StyleUnderline"/>
        </w:rPr>
        <w:t>he patent right in question was a very broad-spectrum patent awarded on all existing genetically modified soya bean varieties and for all other genetically modified crops where the same particle bombardment method was used.</w:t>
      </w:r>
      <w:r>
        <w:t xml:space="preserve"> Though opposed by other corporations, such as DeKalb and Syngenta, the biolistic method is well established in laboratories across the world. The European patent office vide European patent No. 301,749 issued a similar patent.15 Similar patents on cotton seed granted by the US Patent Office to Monsanto (US Patent Nos. 4,940,835; 5,352,605; 5,530,196) have been successfully opposed by various NGOs and activist scholars.16 </w:t>
      </w:r>
      <w:r w:rsidRPr="00AA24CE">
        <w:rPr>
          <w:rStyle w:val="StyleUnderline"/>
        </w:rPr>
        <w:t xml:space="preserve">The consequences of this emerging trend towards global food security and global access to food are of increasing concern, especially given that the contemporary state of global access is already bleak. </w:t>
      </w:r>
      <w:r>
        <w:t xml:space="preserve">The Brandt Report, </w:t>
      </w:r>
      <w:r>
        <w:lastRenderedPageBreak/>
        <w:t xml:space="preserve">written in the 1980s, states that one-fifth or more of all the people in the Southern half of the world suffer from hunger and malnutrition. </w:t>
      </w:r>
      <w:r w:rsidRPr="00AA24CE">
        <w:rPr>
          <w:rStyle w:val="StyleUnderline"/>
        </w:rPr>
        <w:t>The World Food Council’s 1977 report stated that 500 million people in the South suffer extreme deprivations of food, and current estimates show that over 800 million people are chronically undernourished.</w:t>
      </w:r>
      <w:r>
        <w:t>17</w:t>
      </w:r>
    </w:p>
    <w:p w14:paraId="525D2B5A" w14:textId="77777777" w:rsidR="00146F38" w:rsidRDefault="00146F38" w:rsidP="00146F38">
      <w:r w:rsidRPr="00AA24CE">
        <w:rPr>
          <w:rStyle w:val="StyleUnderline"/>
        </w:rPr>
        <w:t>Another aspect of the implications of patents on plants and the biopiracy of indigenous biocultural knowledge is the set of legal barriers on access to plant genetic resources. These barriers are erected by states who wish to protect their plant genetic resources from appropriation</w:t>
      </w:r>
      <w:r>
        <w:t xml:space="preserve">. Unless properly instituted, however, </w:t>
      </w:r>
      <w:r w:rsidRPr="00AA24CE">
        <w:rPr>
          <w:rStyle w:val="StyleUnderline"/>
        </w:rPr>
        <w:t>excessive property rights on plant resources will affect the way research is conducted and germplasm is exchanged.18 This pattern of domestic activity will inevitably affect how food is grown, processed, and sold across the globe. As the seed giants use their patents to acquire monopoly rights over plant genetic resources, there seems to be a juridical backlash from the South</w:t>
      </w:r>
      <w:r>
        <w:t>. The direct implication is that not only is the era of</w:t>
      </w:r>
      <w:r w:rsidRPr="00CB64EA">
        <w:t xml:space="preserve"> </w:t>
      </w:r>
      <w:r>
        <w:t>free access to plant genetic diversity over but also the debates on the legal ownership of plant germplasm stored in the IARCs gene banks are and will continue to be acrimonious.</w:t>
      </w:r>
    </w:p>
    <w:p w14:paraId="5B54F4C9" w14:textId="77777777" w:rsidR="00146F38" w:rsidRDefault="00146F38" w:rsidP="00146F38">
      <w:r>
        <w:t xml:space="preserve">In addition to the backlash from the South on restriction of access to plant germplasm, </w:t>
      </w:r>
      <w:r w:rsidRPr="00AA24CE">
        <w:rPr>
          <w:rStyle w:val="StyleUnderline"/>
        </w:rPr>
        <w:t>it seems that lax patenting and commercialization of “terminator technology”19 poses a significant threat to the security and sustenance of plant genetic diversity. This technology prohibits farmers from growing second-generation crops from the same seed; every farming season they must go to the seed merchants for new seeds</w:t>
      </w:r>
      <w:r>
        <w:t xml:space="preserve">. The seed business has long complained that, although plant genes from the South have been tremendous in improving crop yields and resisting plant diseases, the reproducibility of seeds meant that farmers would not return yearly for fresh seeds. This would of course damage the profits of the seed giants. </w:t>
      </w:r>
      <w:r w:rsidRPr="00AA24CE">
        <w:rPr>
          <w:rStyle w:val="StyleUnderline"/>
        </w:rPr>
        <w:t>Terminator technology offers a new way of retaining economic control over plant genetic resources. This technology, otherwise known as genetic use restriction technology, refers to the use of an external chemical inducer to turn on or off a plant’s genetic traits</w:t>
      </w:r>
      <w:r>
        <w:t xml:space="preserve"> (in this case, to induce seed sterility in plants). The prototype is US Patent No. 5,723,765 granted to the USDA and the Delta Pine Land Company. </w:t>
      </w:r>
      <w:r w:rsidRPr="00AA24CE">
        <w:rPr>
          <w:rStyle w:val="StyleUnderline"/>
        </w:rPr>
        <w:t>It is a technology that, after one season, blocks genetically altered seeds from germinating. As I have argued elsewhere, the implications of this technology for farmers across the world are enormous.</w:t>
      </w:r>
      <w:r>
        <w:t>20</w:t>
      </w:r>
    </w:p>
    <w:p w14:paraId="653F9BBC" w14:textId="77777777" w:rsidR="00146F38" w:rsidRDefault="00146F38" w:rsidP="00146F38">
      <w:r w:rsidRPr="00AA24CE">
        <w:rPr>
          <w:rStyle w:val="StyleUnderline"/>
        </w:rPr>
        <w:t>Considering that at least 1.4 billion people rely on farm-saved seed for their annual crop and farming activities, the implications of the terminator technology are devastating and irreversible</w:t>
      </w:r>
      <w:r>
        <w:t xml:space="preserve">. For example, unsuspecting farmers whose farms are near farms planted with terminator technology plants may have their crops ruined by escaping genes from the patented seeds. In other words, the impact may not be limited to farmers who purchase artificially sterilized seeds. As Schmeiser21 (a case tried in Saskatoon, Saskatchewan) shows, </w:t>
      </w:r>
      <w:r w:rsidRPr="00AA24CE">
        <w:rPr>
          <w:rStyle w:val="StyleUnderline"/>
        </w:rPr>
        <w:t>the probability that genetically engineered seed may escape into undesired parts of the environment cannot be foreclosed</w:t>
      </w:r>
      <w:r>
        <w:t>.22</w:t>
      </w:r>
    </w:p>
    <w:p w14:paraId="54465788" w14:textId="77777777" w:rsidR="00146F38" w:rsidRPr="00BE285B" w:rsidRDefault="00146F38" w:rsidP="00146F38">
      <w:pPr>
        <w:keepNext/>
        <w:keepLines/>
        <w:spacing w:before="40" w:after="0"/>
        <w:outlineLvl w:val="3"/>
        <w:rPr>
          <w:rFonts w:eastAsiaTheme="majorEastAsia" w:cstheme="majorBidi"/>
          <w:b/>
          <w:iCs/>
          <w:sz w:val="26"/>
        </w:rPr>
      </w:pPr>
      <w:r>
        <w:rPr>
          <w:rFonts w:eastAsiaTheme="majorEastAsia" w:cstheme="majorBidi"/>
          <w:b/>
          <w:iCs/>
          <w:sz w:val="26"/>
        </w:rPr>
        <w:t>SQ</w:t>
      </w:r>
      <w:r w:rsidRPr="00BE285B">
        <w:rPr>
          <w:rFonts w:eastAsiaTheme="majorEastAsia" w:cstheme="majorBidi"/>
          <w:b/>
          <w:iCs/>
          <w:sz w:val="26"/>
        </w:rPr>
        <w:t xml:space="preserve"> IPR results in incentivizing specific cash crops that comes at the expense of local biodiversity loss </w:t>
      </w:r>
    </w:p>
    <w:p w14:paraId="2998ED40" w14:textId="77777777" w:rsidR="00146F38" w:rsidRPr="00BE285B" w:rsidRDefault="00146F38" w:rsidP="00146F38">
      <w:pPr>
        <w:rPr>
          <w:b/>
          <w:bCs/>
          <w:sz w:val="26"/>
        </w:rPr>
      </w:pPr>
      <w:r w:rsidRPr="00BE285B">
        <w:rPr>
          <w:b/>
          <w:bCs/>
          <w:sz w:val="26"/>
        </w:rPr>
        <w:t>Mgbeoji, Professor of Law at Osgoode Hall Law School, 05</w:t>
      </w:r>
    </w:p>
    <w:p w14:paraId="6AD278DA" w14:textId="77777777" w:rsidR="00146F38" w:rsidRPr="00BE285B" w:rsidRDefault="00146F38" w:rsidP="00146F38">
      <w:pPr>
        <w:spacing w:after="0"/>
        <w:rPr>
          <w:szCs w:val="18"/>
        </w:rPr>
      </w:pPr>
      <w:r w:rsidRPr="00BE285B">
        <w:rPr>
          <w:szCs w:val="18"/>
        </w:rPr>
        <w:t>(Ikechi, Doctorate of Juridical Science at Dolhousie University - LLB [Hons] Nig. - BL [Lagos] - LLM [summa cum laude] [Dalhousie], /11/15/2005, “Global Biopiracy: Patents, Plants, and Indigenous Knowledge”, Pgs 70-71, accessed 7/6/24, GDI JK)</w:t>
      </w:r>
    </w:p>
    <w:p w14:paraId="277343C6" w14:textId="77777777" w:rsidR="00146F38" w:rsidRPr="00BE285B" w:rsidRDefault="00146F38" w:rsidP="00146F38">
      <w:r w:rsidRPr="00BE285B">
        <w:rPr>
          <w:u w:val="single"/>
        </w:rPr>
        <w:lastRenderedPageBreak/>
        <w:t>The industrialization of agriculture has wrought tremendous havoc on plant</w:t>
      </w:r>
      <w:r w:rsidRPr="00BE285B">
        <w:t xml:space="preserve"> species </w:t>
      </w:r>
      <w:r w:rsidRPr="00BE285B">
        <w:rPr>
          <w:u w:val="single"/>
        </w:rPr>
        <w:t>diversity</w:t>
      </w:r>
      <w:r w:rsidRPr="00BE285B">
        <w:t xml:space="preserve">. Industrialized </w:t>
      </w:r>
      <w:r w:rsidRPr="00BE285B">
        <w:rPr>
          <w:u w:val="single"/>
        </w:rPr>
        <w:t>agriculture involves destroying plant habitat to create “a conveyor-belt” mechanism</w:t>
      </w:r>
      <w:r w:rsidRPr="00BE285B">
        <w:t xml:space="preserve"> for intensive animal husbandry and agriculture. It also </w:t>
      </w:r>
      <w:r w:rsidRPr="00BE285B">
        <w:rPr>
          <w:u w:val="single"/>
        </w:rPr>
        <w:t>relies heavily on plant monocultures for greater profitability</w:t>
      </w:r>
      <w:r w:rsidRPr="00BE285B">
        <w:t xml:space="preserve"> and </w:t>
      </w:r>
      <w:r w:rsidRPr="00BE285B">
        <w:rPr>
          <w:u w:val="single"/>
        </w:rPr>
        <w:t>for the avoidance of “economic inefficiencies” associated with</w:t>
      </w:r>
      <w:r w:rsidRPr="00BE285B">
        <w:t xml:space="preserve"> having a </w:t>
      </w:r>
      <w:r w:rsidRPr="00BE285B">
        <w:rPr>
          <w:u w:val="single"/>
        </w:rPr>
        <w:t>diversity of crop species</w:t>
      </w:r>
      <w:r w:rsidRPr="00BE285B">
        <w:t xml:space="preserve"> on a farm. It is estimated that at least </w:t>
      </w:r>
      <w:r w:rsidRPr="00BE285B">
        <w:rPr>
          <w:u w:val="single"/>
        </w:rPr>
        <w:t>38 percent</w:t>
      </w:r>
      <w:r w:rsidRPr="00BE285B">
        <w:t xml:space="preserve"> of the </w:t>
      </w:r>
      <w:r w:rsidRPr="00BE285B">
        <w:rPr>
          <w:u w:val="single"/>
        </w:rPr>
        <w:t xml:space="preserve">loss of </w:t>
      </w:r>
      <w:r w:rsidRPr="00BE285B">
        <w:t xml:space="preserve">forest cover in </w:t>
      </w:r>
      <w:r w:rsidRPr="00BE285B">
        <w:rPr>
          <w:u w:val="single"/>
        </w:rPr>
        <w:t>the Amazon is due to ranching and agribusiness.</w:t>
      </w:r>
      <w:r w:rsidRPr="00BE285B">
        <w:t xml:space="preserve"> The irony here is that, in such circumstances, </w:t>
      </w:r>
      <w:r w:rsidRPr="00BE285B">
        <w:rPr>
          <w:u w:val="single"/>
        </w:rPr>
        <w:t>industrial agriculture is</w:t>
      </w:r>
      <w:r w:rsidRPr="00BE285B">
        <w:t xml:space="preserve"> in fact an </w:t>
      </w:r>
      <w:r w:rsidRPr="00BE285B">
        <w:rPr>
          <w:u w:val="single"/>
        </w:rPr>
        <w:t xml:space="preserve">uneconomical </w:t>
      </w:r>
      <w:r w:rsidRPr="00BE285B">
        <w:t>method of farming. For example, “raising one million dollars worth of cattle for market requires the destruction of 100 square kilometres of Amazonian forest. In comparison, extracting one million dollars worth of rubber destroys only 6.8 square kilometres of Amazonian forest.”185</w:t>
      </w:r>
    </w:p>
    <w:p w14:paraId="0BFBD115" w14:textId="77777777" w:rsidR="00146F38" w:rsidRPr="00BE285B" w:rsidRDefault="00146F38" w:rsidP="00146F38">
      <w:pPr>
        <w:ind w:firstLine="720"/>
      </w:pPr>
      <w:r w:rsidRPr="00BE285B">
        <w:rPr>
          <w:u w:val="single"/>
        </w:rPr>
        <w:t>In addition to degrading the land</w:t>
      </w:r>
      <w:r w:rsidRPr="00BE285B">
        <w:t xml:space="preserve"> through intensive agricultural farming,186 this regime </w:t>
      </w:r>
      <w:r w:rsidRPr="00BE285B">
        <w:rPr>
          <w:u w:val="single"/>
        </w:rPr>
        <w:t>encourages the narrowing of the genetic base of agriculture.</w:t>
      </w:r>
      <w:r w:rsidRPr="00BE285B">
        <w:t xml:space="preserve">187 For example, the excessive commodification of the potato in the United States has reduced the cultivars there to only twelve out of the over 2,000 varieties known to humanity. In fact, 40 percent of the potatoes cultivated in the US are one variety – the Russet Burbank – because industrial food processors such as McDonald’s and McCain’s need it for its size. Forty percent of all McDonald’s “fries” must be two to three inches long, another 40 percent must be over three inches, and the remaining 20 percent can be less than two inches: the Russet Burbank perfectly meets this marketing requirement.188 </w:t>
      </w:r>
      <w:r w:rsidRPr="00BE285B">
        <w:rPr>
          <w:u w:val="single"/>
        </w:rPr>
        <w:t>This phenomenon drives other species</w:t>
      </w:r>
      <w:r w:rsidRPr="00BE285B">
        <w:t xml:space="preserve"> of potatoes </w:t>
      </w:r>
      <w:r w:rsidRPr="00BE285B">
        <w:rPr>
          <w:u w:val="single"/>
        </w:rPr>
        <w:t>out onto the margins</w:t>
      </w:r>
      <w:r w:rsidRPr="00BE285B">
        <w:t xml:space="preserve">, </w:t>
      </w:r>
      <w:r w:rsidRPr="00BE285B">
        <w:rPr>
          <w:u w:val="single"/>
        </w:rPr>
        <w:t>especially when driven by intellectual property rights</w:t>
      </w:r>
      <w:r w:rsidRPr="00BE285B">
        <w:t xml:space="preserve">, such as </w:t>
      </w:r>
      <w:r w:rsidRPr="00BE285B">
        <w:rPr>
          <w:u w:val="single"/>
        </w:rPr>
        <w:t>patents and plant breeders rights</w:t>
      </w:r>
      <w:r w:rsidRPr="00BE285B">
        <w:t xml:space="preserve"> (PBRs). </w:t>
      </w:r>
      <w:r w:rsidRPr="00BE285B">
        <w:rPr>
          <w:u w:val="single"/>
        </w:rPr>
        <w:t>A report by the</w:t>
      </w:r>
      <w:r w:rsidRPr="00BE285B">
        <w:t xml:space="preserve"> Convention on Biological Diversity (</w:t>
      </w:r>
      <w:r w:rsidRPr="00BE285B">
        <w:rPr>
          <w:u w:val="single"/>
        </w:rPr>
        <w:t>CBD</w:t>
      </w:r>
      <w:r w:rsidRPr="00BE285B">
        <w:t xml:space="preserve">) Secretariat </w:t>
      </w:r>
      <w:r w:rsidRPr="00BE285B">
        <w:rPr>
          <w:u w:val="single"/>
        </w:rPr>
        <w:t>indicates that</w:t>
      </w:r>
      <w:r w:rsidRPr="00BE285B">
        <w:t xml:space="preserve">, </w:t>
      </w:r>
      <w:r w:rsidRPr="00BE285B">
        <w:rPr>
          <w:u w:val="single"/>
        </w:rPr>
        <w:t>since the era of strong intellectual property rights over plant varieties, “vast numbers of</w:t>
      </w:r>
      <w:r w:rsidRPr="00BE285B">
        <w:t xml:space="preserve"> </w:t>
      </w:r>
      <w:r w:rsidRPr="00BE285B">
        <w:rPr>
          <w:u w:val="single"/>
        </w:rPr>
        <w:t>traditional</w:t>
      </w:r>
      <w:r w:rsidRPr="00BE285B">
        <w:t xml:space="preserve"> </w:t>
      </w:r>
      <w:r w:rsidRPr="00BE285B">
        <w:rPr>
          <w:u w:val="single"/>
        </w:rPr>
        <w:t>crop varieties</w:t>
      </w:r>
      <w:r w:rsidRPr="00BE285B">
        <w:t xml:space="preserve"> </w:t>
      </w:r>
      <w:r w:rsidRPr="00BE285B">
        <w:rPr>
          <w:u w:val="single"/>
        </w:rPr>
        <w:t>have disappeared.</w:t>
      </w:r>
      <w:r w:rsidRPr="00BE285B">
        <w:t xml:space="preserve">”189 In effect, </w:t>
      </w:r>
      <w:r w:rsidRPr="00BE285B">
        <w:rPr>
          <w:u w:val="single"/>
        </w:rPr>
        <w:t>intellectual property rights</w:t>
      </w:r>
      <w:r w:rsidRPr="00BE285B">
        <w:t xml:space="preserve"> over plants </w:t>
      </w:r>
      <w:r w:rsidRPr="00BE285B">
        <w:rPr>
          <w:u w:val="single"/>
        </w:rPr>
        <w:t>may act as perverse incentives</w:t>
      </w:r>
      <w:r w:rsidRPr="00BE285B">
        <w:t xml:space="preserve"> by encouraging the development of only “commercially viable” plant varieties at the expense of plant genetic diversity.190</w:t>
      </w:r>
    </w:p>
    <w:p w14:paraId="5690D769" w14:textId="77777777" w:rsidR="00146F38" w:rsidRDefault="00146F38" w:rsidP="00146F38">
      <w:pPr>
        <w:ind w:firstLine="720"/>
      </w:pPr>
      <w:r w:rsidRPr="00BE285B">
        <w:t xml:space="preserve">Furthermore, </w:t>
      </w:r>
      <w:r w:rsidRPr="00BE285B">
        <w:rPr>
          <w:u w:val="single"/>
        </w:rPr>
        <w:t>recent studies confirm that</w:t>
      </w:r>
      <w:r w:rsidRPr="00BE285B">
        <w:t xml:space="preserve"> the regime of </w:t>
      </w:r>
      <w:r w:rsidRPr="00BE285B">
        <w:rPr>
          <w:u w:val="single"/>
        </w:rPr>
        <w:t>agribusiness</w:t>
      </w:r>
      <w:r w:rsidRPr="00BE285B">
        <w:t xml:space="preserve">, </w:t>
      </w:r>
      <w:r w:rsidRPr="00BE285B">
        <w:rPr>
          <w:u w:val="single"/>
        </w:rPr>
        <w:t>which has a narrow genetic base</w:t>
      </w:r>
      <w:r w:rsidRPr="00BE285B">
        <w:t xml:space="preserve">, </w:t>
      </w:r>
      <w:r w:rsidRPr="00BE285B">
        <w:rPr>
          <w:u w:val="single"/>
        </w:rPr>
        <w:t>is a big threat to plant species diversity</w:t>
      </w:r>
      <w:r w:rsidRPr="00BE285B">
        <w:t xml:space="preserve">. According to Conservation International, </w:t>
      </w:r>
      <w:r w:rsidRPr="00BE285B">
        <w:rPr>
          <w:u w:val="single"/>
        </w:rPr>
        <w:t>this factor “is far surpassing logging, mining and slash and burn agriculture”</w:t>
      </w:r>
      <w:r w:rsidRPr="00BE285B">
        <w:t xml:space="preserve">191 as an agent in destroying plant species and genetic diversity. It seems that the </w:t>
      </w:r>
      <w:r w:rsidRPr="00BE285B">
        <w:rPr>
          <w:u w:val="single"/>
        </w:rPr>
        <w:t>lessons of history have been lost here</w:t>
      </w:r>
      <w:r w:rsidRPr="00BE285B">
        <w:t xml:space="preserve">. </w:t>
      </w:r>
      <w:r w:rsidRPr="00BE285B">
        <w:rPr>
          <w:u w:val="single"/>
        </w:rPr>
        <w:t>It was the rise</w:t>
      </w:r>
      <w:r w:rsidRPr="00BE285B">
        <w:t xml:space="preserve"> and pervasiveness </w:t>
      </w:r>
      <w:r w:rsidRPr="00BE285B">
        <w:rPr>
          <w:u w:val="single"/>
        </w:rPr>
        <w:t>of industrialized agriculture that largely drove the plant species diversity</w:t>
      </w:r>
      <w:r w:rsidRPr="00BE285B">
        <w:t xml:space="preserve"> of traditional European crops </w:t>
      </w:r>
      <w:r w:rsidRPr="00BE285B">
        <w:rPr>
          <w:u w:val="single"/>
        </w:rPr>
        <w:t>to extinction</w:t>
      </w:r>
      <w:r w:rsidRPr="00BE285B">
        <w:t>. For example</w:t>
      </w:r>
      <w:r w:rsidRPr="00BE285B">
        <w:rPr>
          <w:u w:val="single"/>
        </w:rPr>
        <w:t>, 97 percent of the vegetable varieties sold by commercial seed houses in the US at the beginning of the century are now extinct</w:t>
      </w:r>
      <w:r w:rsidRPr="00BE285B">
        <w:t>, as are 87 percent of the pear and 86 percent of the apple varieties.192</w:t>
      </w:r>
    </w:p>
    <w:p w14:paraId="0DA4CD9C" w14:textId="77777777" w:rsidR="00146F38" w:rsidRDefault="00146F38" w:rsidP="00146F38">
      <w:pPr>
        <w:pStyle w:val="Heading4"/>
      </w:pPr>
      <w:r>
        <w:t xml:space="preserve">You should adopt the precautionary principle towards plant patents- threatens global food supply, biodiversity, health effects, and catastrophic environmental damage. </w:t>
      </w:r>
    </w:p>
    <w:p w14:paraId="067093D2" w14:textId="77777777" w:rsidR="00146F38" w:rsidRPr="0009708F" w:rsidRDefault="00146F38" w:rsidP="00146F38">
      <w:pPr>
        <w:rPr>
          <w:rStyle w:val="Style13ptBold"/>
        </w:rPr>
      </w:pPr>
      <w:r w:rsidRPr="0009708F">
        <w:rPr>
          <w:rStyle w:val="Style13ptBold"/>
        </w:rPr>
        <w:t>Mgbeoji, Professor of Law at Osgoode Hall Law School, 05</w:t>
      </w:r>
    </w:p>
    <w:p w14:paraId="27E390F8" w14:textId="77777777" w:rsidR="00146F38" w:rsidRPr="00AB4B3F" w:rsidRDefault="00146F38" w:rsidP="00146F38">
      <w:r>
        <w:t>[</w:t>
      </w:r>
      <w:r w:rsidRPr="002576F9">
        <w:t xml:space="preserve">Ikechi, Doctorate of Juridical Science at Dolhousie University - LLB [Hons] Nig. - BL [Lagos] - LLM [summa cum laude] [Dalhousie], /11/15/2005, “Global Biopiracy: Patents, Plants, and Indigenous Knowledge”, </w:t>
      </w:r>
      <w:r>
        <w:t>Page 202-207</w:t>
      </w:r>
      <w:r w:rsidRPr="002576F9">
        <w:t xml:space="preserve">, accessed </w:t>
      </w:r>
      <w:r>
        <w:t>0</w:t>
      </w:r>
      <w:r w:rsidRPr="002576F9">
        <w:t>7/</w:t>
      </w:r>
      <w:r>
        <w:t>03</w:t>
      </w:r>
      <w:r w:rsidRPr="002576F9">
        <w:t xml:space="preserve">/24, </w:t>
      </w:r>
      <w:r>
        <w:t>shl]</w:t>
      </w:r>
    </w:p>
    <w:p w14:paraId="603D3DFA" w14:textId="77777777" w:rsidR="00146F38" w:rsidRDefault="00146F38" w:rsidP="00146F38">
      <w:r>
        <w:t xml:space="preserve">Patents and Biodiversity: Issues of Health and Environmental Integrity </w:t>
      </w:r>
    </w:p>
    <w:p w14:paraId="287F8F64" w14:textId="77777777" w:rsidR="00146F38" w:rsidRDefault="00146F38" w:rsidP="00146F38">
      <w:r w:rsidRPr="00AA24CE">
        <w:rPr>
          <w:rStyle w:val="StyleUnderline"/>
        </w:rPr>
        <w:lastRenderedPageBreak/>
        <w:t>Patents on plants may encourage the premature commercialization of genetically modified food crops without sufficient empirical assurances regarding their safety, juridical implications, and environmental hazards</w:t>
      </w:r>
      <w:r>
        <w:t xml:space="preserve">. </w:t>
      </w:r>
      <w:r w:rsidRPr="00AA24CE">
        <w:rPr>
          <w:rStyle w:val="StyleUnderline"/>
        </w:rPr>
        <w:t>In the debate on the social utility of patents on genetically modified plant life forms, it bears noting that genetic engineering is not a natural extension of traditional crossbreeding methods. Under traditional crossbreeding (or hybridization) nature allows only the mixing of genes from the same or closely related species</w:t>
      </w:r>
      <w:r>
        <w:t xml:space="preserve">.23 In contrast, </w:t>
      </w:r>
      <w:r w:rsidRPr="00AA24CE">
        <w:rPr>
          <w:rStyle w:val="StyleUnderline"/>
        </w:rPr>
        <w:t>genetic engineering allows scientists to completely defy the natural reproductive boundaries established over billions of years of evolution and human intervention</w:t>
      </w:r>
      <w:r>
        <w:t>. Thus, “through invasive</w:t>
      </w:r>
      <w:r w:rsidRPr="00CB64EA">
        <w:t xml:space="preserve"> </w:t>
      </w:r>
      <w:r>
        <w:t>virus or instruments like gene guns, DNA from completely unrelated organisms like fish and strawberries, bacteria and soybeans, or humans and pigs, for example, can be intermingled.”24</w:t>
      </w:r>
    </w:p>
    <w:p w14:paraId="40ACB490" w14:textId="77777777" w:rsidR="00146F38" w:rsidRPr="00AA24CE" w:rsidRDefault="00146F38" w:rsidP="00146F38">
      <w:pPr>
        <w:rPr>
          <w:rStyle w:val="StyleUnderline"/>
        </w:rPr>
      </w:pPr>
      <w:r w:rsidRPr="00AA24CE">
        <w:rPr>
          <w:rStyle w:val="StyleUnderline"/>
        </w:rPr>
        <w:t>Biotechnology involves a template shift with huge potential for good, but it also has huge potential for the opposite.</w:t>
      </w:r>
      <w:r>
        <w:t xml:space="preserve"> Proponents of genetic engineering of plants have made impressive arguments that, notwithstanding the troubling concerns about the safety of their products for humans and the environment, the benefits of these products are profound and outweigh any risks. Benefits of genetic modification include longer shelf life for many agricultural products, adding colour to natural fibres before harvesting, conferring resistance to pests and fungi, and facilitating the use of herbicides on harmful weeds.25 Another notable argument for genetically engineered plants26 is that “absent biotechnology developments, one might doubt that traditional plant-breeding techniques could increase the world’s food supply enough to feed the estimated global population of 9.4 billion in the year 2050.”27 Impressive as these seem, there is still need for caution.</w:t>
      </w:r>
      <w:r w:rsidRPr="00CB64EA">
        <w:t xml:space="preserve"> </w:t>
      </w:r>
      <w:r w:rsidRPr="00AA24CE">
        <w:rPr>
          <w:rStyle w:val="StyleUnderline"/>
        </w:rPr>
        <w:t>The undoubted promise of biotechnology must not becloud its danger.</w:t>
      </w:r>
    </w:p>
    <w:p w14:paraId="3C97CBDC" w14:textId="77777777" w:rsidR="00146F38" w:rsidRDefault="00146F38" w:rsidP="00146F38">
      <w:r>
        <w:t xml:space="preserve">On the question of food supply, it has been conclusively shown by Nobel Laureate Amartya Sen28 and others that, even without the promises of biotechnology, the world today produces more food per inhabitant than ever before. Food experts agree that there is enough food to provide 4.3 pounds for every person every day: 2.5 pounds of grain, beans, and nuts; about a pound of meat, milk, and eggs; and a pound of fruits and vegetables.29 </w:t>
      </w:r>
      <w:r w:rsidRPr="00AA24CE">
        <w:rPr>
          <w:rStyle w:val="StyleUnderline"/>
        </w:rPr>
        <w:t>Accordingly, the problem of global hunger is one of poverty rather than lack of food.30 Indeed, the excess food produced in the word is often destroyed to buoy up the price of commodities at the global food market. Therefore, the argument that genetic modification of food is necessary in order to feed the starving billions may not be correct</w:t>
      </w:r>
      <w:r>
        <w:t xml:space="preserve">. </w:t>
      </w:r>
    </w:p>
    <w:p w14:paraId="26747EB4" w14:textId="77777777" w:rsidR="00146F38" w:rsidRDefault="00146F38" w:rsidP="00146F38">
      <w:r>
        <w:t xml:space="preserve">In addition, </w:t>
      </w:r>
      <w:r w:rsidRPr="00AA24CE">
        <w:rPr>
          <w:rStyle w:val="StyleUnderline"/>
        </w:rPr>
        <w:t>the risks, profits, and dangers of biotechnology are not evenly spread or shared</w:t>
      </w:r>
      <w:r>
        <w:t>. While the seed and industrial corporate giants reap the economic benefits, a large proportion of the environmental risks and dangers are borne by the poor. According to Graziano:</w:t>
      </w:r>
    </w:p>
    <w:p w14:paraId="5E2D99AD" w14:textId="77777777" w:rsidR="00146F38" w:rsidRDefault="00146F38" w:rsidP="00146F38">
      <w:r>
        <w:t xml:space="preserve">Agriculture world wide is at risk [and] </w:t>
      </w:r>
      <w:r w:rsidRPr="00AA24CE">
        <w:rPr>
          <w:rStyle w:val="StyleUnderline"/>
        </w:rPr>
        <w:t>Third World countries are the most threatened, because they have more diverse varieties of crops, they have to feed more people, and they house much of the world’s biodiversity.</w:t>
      </w:r>
      <w:r>
        <w:t xml:space="preserve"> They are also more susceptible to change, because most biogenetically engineered agriculture is produced in Third World countries</w:t>
      </w:r>
      <w:r w:rsidRPr="00AA24CE">
        <w:rPr>
          <w:rStyle w:val="StyleUnderline"/>
        </w:rPr>
        <w:t>. Biotech companies commonly disregard the vulnerability of Third World ecosystems and expose them to possible catastrophic environmental damage</w:t>
      </w:r>
      <w:r>
        <w:t>.31</w:t>
      </w:r>
    </w:p>
    <w:p w14:paraId="166D7D55" w14:textId="77777777" w:rsidR="00146F38" w:rsidRPr="00AA24CE" w:rsidRDefault="00146F38" w:rsidP="00146F38">
      <w:pPr>
        <w:rPr>
          <w:rStyle w:val="StyleUnderline"/>
        </w:rPr>
      </w:pPr>
      <w:r w:rsidRPr="00AA24CE">
        <w:rPr>
          <w:rStyle w:val="StyleUnderline"/>
        </w:rPr>
        <w:t>Although the agribiotechnology industry has been quite consistent in arguing that fears of the potential negative effects of genetic modification of plant life forms are exaggerated, if not unfounded, concerns remain as to the human and environmental safety of genetically modified plants</w:t>
      </w:r>
      <w:r>
        <w:t xml:space="preserve">. The possible </w:t>
      </w:r>
      <w:r w:rsidRPr="00AA24CE">
        <w:rPr>
          <w:rStyle w:val="StyleUnderline"/>
        </w:rPr>
        <w:t xml:space="preserve">negative impacts of genetically modified plants stretch from the soil to the human food chain and to the human </w:t>
      </w:r>
      <w:r w:rsidRPr="00AA24CE">
        <w:rPr>
          <w:rStyle w:val="StyleUnderline"/>
        </w:rPr>
        <w:lastRenderedPageBreak/>
        <w:t>immune system.</w:t>
      </w:r>
      <w:r>
        <w:t xml:space="preserve"> For example, even though a genetically modified food is chemically similar to its natural counterpart, this may not be adequate evidence that it is safe for human consumption</w:t>
      </w:r>
      <w:r w:rsidRPr="00AA24CE">
        <w:rPr>
          <w:rStyle w:val="StyleUnderline"/>
        </w:rPr>
        <w:t>. Other factors that should be considered but that have been ignored include the biological, toxicological, and immunological consequences of genetically engineered plant life forms.</w:t>
      </w:r>
    </w:p>
    <w:p w14:paraId="016DE68C" w14:textId="77777777" w:rsidR="00146F38" w:rsidRPr="00AA24CE" w:rsidRDefault="00146F38" w:rsidP="00146F38">
      <w:pPr>
        <w:rPr>
          <w:rStyle w:val="StyleUnderline"/>
        </w:rPr>
      </w:pPr>
      <w:r>
        <w:t xml:space="preserve">Interestingly, tests conducted by British scientist Arzad Pusztai showed that, </w:t>
      </w:r>
      <w:r w:rsidRPr="00AA24CE">
        <w:rPr>
          <w:rStyle w:val="StyleUnderline"/>
        </w:rPr>
        <w:t>when rats were fed with genetically modified potatoes, there was damage to their immune system and internal organs</w:t>
      </w:r>
      <w:r>
        <w:t xml:space="preserve">.32 In addition, there are reported cases of transgenic super-weeds and pesticide-resistant plants arising from genetically engineered plants.33 In 1994 a genetically engineered bacterium developed to aid in the production of ethanol produced residues that rendered the land infertile. New crops “planted on this soil grew three inches and fell over dead.”34 Similarly, in 1996 it was reported that scientists discovered that ladybugs that had eaten aphids that had eaten genetically engineered potatoes died. </w:t>
      </w:r>
      <w:r w:rsidRPr="00AA24CE">
        <w:rPr>
          <w:rStyle w:val="StyleUnderline"/>
        </w:rPr>
        <w:t>Some of these reports may be alarmist, but the importance of the interaction of plants with the wider environment cannot be denied.35</w:t>
      </w:r>
    </w:p>
    <w:p w14:paraId="703232F7" w14:textId="77777777" w:rsidR="00146F38" w:rsidRDefault="00146F38" w:rsidP="00146F38">
      <w:r>
        <w:t xml:space="preserve">As Richard Strohlman, emeritus professor at the Department of Molecular and Cell Biology, University of California at Berkeley, has emphasized: </w:t>
      </w:r>
    </w:p>
    <w:p w14:paraId="50DA3115" w14:textId="77777777" w:rsidR="00146F38" w:rsidRDefault="00146F38" w:rsidP="00146F38">
      <w:r>
        <w:t>Genes exist in networks, interactive networks which have a logic of their own</w:t>
      </w:r>
      <w:r w:rsidRPr="00AA24CE">
        <w:rPr>
          <w:rStyle w:val="StyleUnderline"/>
        </w:rPr>
        <w:t>. The technology point of view does not deal with these networks. It simply addresses genes in isolation.</w:t>
      </w:r>
      <w:r>
        <w:t xml:space="preserve"> </w:t>
      </w:r>
      <w:r w:rsidRPr="00AA24CE">
        <w:rPr>
          <w:rStyle w:val="StyleUnderline"/>
        </w:rPr>
        <w:t>But genes do not exist in isolation. And the fact that the industry folks don’t deal with these networks is what makes their science incomplete and dangerous</w:t>
      </w:r>
      <w:r>
        <w:t>.36</w:t>
      </w:r>
    </w:p>
    <w:p w14:paraId="5D99C187" w14:textId="77777777" w:rsidR="00146F38" w:rsidRPr="002576F9" w:rsidRDefault="00146F38" w:rsidP="00146F38">
      <w:r>
        <w:t xml:space="preserve">An independent and reputable science review panel commissioned by the British government issued a report in 2003. </w:t>
      </w:r>
      <w:r w:rsidRPr="00AA24CE">
        <w:rPr>
          <w:rStyle w:val="StyleUnderline"/>
        </w:rPr>
        <w:t>It found no scientific case for ruling out all genetically modified crops and their products; nor, however, did it give them blanket approval. It argues that, worldwide, after seven years of consumption of genetically modified products by humans and livestock, there are no verifiable ill effects.</w:t>
      </w:r>
      <w:r>
        <w:t xml:space="preserve"> The report emphasizes </w:t>
      </w:r>
      <w:r w:rsidRPr="00AA24CE">
        <w:rPr>
          <w:rStyle w:val="StyleUnderline"/>
        </w:rPr>
        <w:t>that genetic modification is not a single homogenous technology and that its application needs to be considered on a case-by-case basis, bearing in mind the emerging principle of precaution in public international law</w:t>
      </w:r>
      <w:r>
        <w:t>.37</w:t>
      </w:r>
    </w:p>
    <w:p w14:paraId="6EA23C25" w14:textId="77777777" w:rsidR="00146F38" w:rsidRDefault="00146F38" w:rsidP="00146F38">
      <w:r>
        <w:t xml:space="preserve">Biopiracy and the Precautionary Principle in International Law </w:t>
      </w:r>
    </w:p>
    <w:p w14:paraId="60EA4B0E" w14:textId="77777777" w:rsidR="00146F38" w:rsidRDefault="00146F38" w:rsidP="00146F38">
      <w:r>
        <w:t xml:space="preserve">It stands to reason that, </w:t>
      </w:r>
      <w:r w:rsidRPr="00AA24CE">
        <w:rPr>
          <w:rStyle w:val="StyleUnderline"/>
        </w:rPr>
        <w:t>in designing policies regulating the granting of patents on genetically engineered plants, legislators should consider questions relating to the environmental and human safety of those products</w:t>
      </w:r>
      <w:r>
        <w:t xml:space="preserve">.38 </w:t>
      </w:r>
      <w:r w:rsidRPr="00AA24CE">
        <w:rPr>
          <w:rStyle w:val="StyleUnderline"/>
        </w:rPr>
        <w:t>Patents are instruments of national policy and must reflect an informed balance of the general interests of society</w:t>
      </w:r>
      <w:r>
        <w:t xml:space="preserve">.39 Therefore, in the issuance of patents or in designing policies for the patent systems of the world, </w:t>
      </w:r>
      <w:r w:rsidRPr="00A61ADF">
        <w:rPr>
          <w:rStyle w:val="StyleUnderline"/>
        </w:rPr>
        <w:t>it would be prudent for national patent systems and the emerging global order on patents to take into consideration the environmental implications of patented genetically modified plants. However, there is considerable doubt whether states would embrace this suggestion. Moreover, as James</w:t>
      </w:r>
      <w:r>
        <w:t xml:space="preserve"> Buchanan has convincingly argued, the history of biotechnology in the global law-making process is a tale of the elimination of real caution in treaty making.40 For example, since 1992, when biotechnology was slated to be the subject of one of the conventions to be concluded under UN auspices, pressure from the United States, Japan, and Germany ensured that it was downgraded from the status of a convention to that of “an issue” connected with biodiversity</w:t>
      </w:r>
    </w:p>
    <w:p w14:paraId="174E3C6B" w14:textId="77777777" w:rsidR="00146F38" w:rsidRPr="00A61ADF" w:rsidRDefault="00146F38" w:rsidP="00146F38">
      <w:pPr>
        <w:rPr>
          <w:rStyle w:val="StyleUnderline"/>
        </w:rPr>
      </w:pPr>
      <w:r>
        <w:lastRenderedPageBreak/>
        <w:t xml:space="preserve">Hence, </w:t>
      </w:r>
      <w:r w:rsidRPr="00A61ADF">
        <w:rPr>
          <w:rStyle w:val="StyleUnderline"/>
        </w:rPr>
        <w:t>although the question of regulation of genetic modification of plants is remarkably complex and controversial,41 a major stumbling block to a rational appreciation of its ramifications is the huge amount of capital outlay and investment involved in the biotechnology and agribusiness industr</w:t>
      </w:r>
      <w:r>
        <w:t xml:space="preserve">y.42 However, international law seems to have grasped the peculiar risks of genetically modified plant life forms – hence, the Cartagena Protocol and other juridical initiatives. The Cartagena Protocol is a follow-up to Article 19.3 of the </w:t>
      </w:r>
      <w:r w:rsidRPr="00A61ADF">
        <w:rPr>
          <w:rStyle w:val="StyleUnderline"/>
        </w:rPr>
        <w:t>CBD, which obliges parties to the convention to consider the need for, and modalities of, a protocol on the safe transfer, handling, and use of living modified organisms (LMOs) that may have an adverse effect on biodiversity</w:t>
      </w:r>
      <w:r>
        <w:t xml:space="preserve">. The Cartagena Protocol constitutes a juridical recognition of both the potentials and perils of genetic modification of plants. </w:t>
      </w:r>
      <w:r w:rsidRPr="00A61ADF">
        <w:rPr>
          <w:rStyle w:val="StyleUnderline"/>
        </w:rPr>
        <w:t>More significantly, it entrenches the principle of precaution in relation to genetically modified plants.</w:t>
      </w:r>
    </w:p>
    <w:p w14:paraId="2F7090AA" w14:textId="77777777" w:rsidR="00146F38" w:rsidRDefault="00146F38" w:rsidP="00146F38">
      <w:r>
        <w:t xml:space="preserve">The Protocol adopts a three-pronged principled approach; namely, advanced prior informed consent,43 the precautionary approach,44 and the establishment or maintenance of national measures.45 The essence of this instrument is to institute a regime for the safe handling and use of genetically modified plants and other life forms. </w:t>
      </w:r>
      <w:r w:rsidRPr="00A61ADF">
        <w:rPr>
          <w:rStyle w:val="StyleUnderline"/>
        </w:rPr>
        <w:t>Given its wide ambit, its normative import may extend to other areas where the law on biological diversity converges with emergent human rights, such as the “right to safe food” and a safe environment</w:t>
      </w:r>
      <w:r>
        <w:t xml:space="preserve">.46 Our expectations of the normative implications of the Cartagena Protocol should be sober and modest, </w:t>
      </w:r>
      <w:r w:rsidRPr="00A61ADF">
        <w:rPr>
          <w:rStyle w:val="StyleUnderline"/>
        </w:rPr>
        <w:t>especially since it contains a “savings” clause emphasizing that it does not preempt rights and obligations provided for in other international agreements and organizations, particularly those dealing with international trade</w:t>
      </w:r>
      <w:r>
        <w:t>. One such international agreement is the Agreement on the Application of Sanitary and Phytosanitary Measures (SPS). 47</w:t>
      </w:r>
    </w:p>
    <w:p w14:paraId="0C6AA1A7" w14:textId="77777777" w:rsidR="00146F38" w:rsidRDefault="00146F38" w:rsidP="00146F38">
      <w:r>
        <w:t xml:space="preserve">For example, preambular recitals 9 to 11 emphasize that the obligations created by other international agreements have not been diminished or compromised by the commitments made to the Cartagena Protocol. In other words, given that the normative link between the Cartagena Protocol and other international agreements on trade and the environment has not been clarified, one cannot be sanguine about the prospects of it </w:t>
      </w:r>
      <w:r w:rsidRPr="00833EE1">
        <w:rPr>
          <w:rStyle w:val="StyleUnderline"/>
        </w:rPr>
        <w:t>creating a progressive and stringent regime of liability for potentially dangerous genetically modified plant life forms and their handling, particularly those with patent protection</w:t>
      </w:r>
      <w:r>
        <w:t>.48 The protocol encompasses the so-called LMOs-FFPs (modified organisms that are intended for use as food or feed or for processing). This class covers such widely modified plants as corn, soy, wheat, canola, tomatoes, seeds, and so on, which may or may not be introduced into the environment. In effect, genetically modified plants that may have an impact on human health as well as on the environment as a whole are included under the juridical ambit of the Cartagena Protocol.</w:t>
      </w:r>
    </w:p>
    <w:p w14:paraId="71C8399D" w14:textId="77777777" w:rsidR="00146F38" w:rsidRDefault="00146F38" w:rsidP="00146F38">
      <w:r>
        <w:t xml:space="preserve">The protocol marks a significant milestone in the evolutionary process of the principle of precaution in international environmental law. It can therefore be argued that the norm of precaution49 in international environmental law has, for good reasons, become one of the most powerful legal norms in recent times for the regulation not only of genetically modified plants but also of other human activities that pose potential but unproven dangers to human health and to the environment. </w:t>
      </w:r>
      <w:r w:rsidRPr="00833EE1">
        <w:rPr>
          <w:rStyle w:val="StyleUnderline"/>
        </w:rPr>
        <w:t>In simple terms, the norm of precaution prescribes that, in some cases where the costs of action are low and the risks of inaction are high, preventive action should be taken, even without scientific certainty about the problem being addressed</w:t>
      </w:r>
      <w:r>
        <w:t>.50</w:t>
      </w:r>
    </w:p>
    <w:p w14:paraId="295733D9" w14:textId="77777777" w:rsidR="00146F38" w:rsidRDefault="00146F38" w:rsidP="00146F38">
      <w:r>
        <w:t xml:space="preserve">The principle of precaution is an evolving norm with manifold applications and, in practice, it gives governments and environmental regulatory agencies a useful amount of discretion in setting environmental policy, even if there is no definitive scientific basis for the precautionary measures </w:t>
      </w:r>
      <w:r>
        <w:lastRenderedPageBreak/>
        <w:t>taken.51 Thus, governments and environmental regulatory agencies must decide, in the face of empirical uncertainty and paucity of scientific data, how high the risks are likely to be (beyond monetary terms) and what types of action, if any, should be called for. Of course, whether states can resist counter-pressures from vested interests in genetically modified plants is another question.</w:t>
      </w:r>
    </w:p>
    <w:p w14:paraId="116CD065" w14:textId="77777777" w:rsidR="00146F38" w:rsidRPr="00833EE1" w:rsidRDefault="00146F38" w:rsidP="00146F38">
      <w:pPr>
        <w:rPr>
          <w:rStyle w:val="StyleUnderline"/>
        </w:rPr>
      </w:pPr>
      <w:r>
        <w:t>Still, in a commonsensical way, the precautionary principle ensures that an activity that poses a threat to the environment may be prevented. It emphasizes avoidance. Notwithstanding problems of definition52 and conceptual ambiguities, it may be argued that the precautionary principle has emerged as a full-blown principle of international environmental law.53 Operationally, key elements of the principle of precaution may include an evidentiary threshold, a burden of proof, a duty owed to the international society as a whole, and a policy for action in the face of scientific uncertainty</w:t>
      </w:r>
      <w:r w:rsidRPr="00CB64EA">
        <w:t xml:space="preserve"> </w:t>
      </w:r>
      <w:r>
        <w:t xml:space="preserve">or ignorance. Historically, the precautionary principle is an improvement upon the erstwhile “assimilation approach”54 to regulations on the environment. </w:t>
      </w:r>
      <w:r w:rsidRPr="00833EE1">
        <w:rPr>
          <w:rStyle w:val="StyleUnderline"/>
        </w:rPr>
        <w:t>The assimilationist policy operated under the assumption that the environment can assimilate a certain amount of pollution without a collapse of the ecosystem. However, the complexity of the ecosystem makes it impossible to predict with certainty the maximum capacity of the environment to absorb pollution.</w:t>
      </w:r>
    </w:p>
    <w:p w14:paraId="16836DE3" w14:textId="77777777" w:rsidR="00146F38" w:rsidRDefault="00146F38" w:rsidP="00146F38">
      <w:r>
        <w:t>The problem with the precautionary approach is that, although it would be ideal to have every ecosystem conserved, the realities of life, the immense global pressure that champions a particular model of economic development, and the imperative needs of peoples (whether political, economic, or cultural) compel otherwise. Inevitably, hard choices have to be made, and the “safety first” slogan does not really help in such situations.55 Even without the complexities of genetically engineered plants, no one really knows how the various species in their natural state interact in the ecosystem, and thus the precautionary principle may not shed much light on the complicated workings of nature. However, the case for precaution cannot be denied.</w:t>
      </w:r>
    </w:p>
    <w:p w14:paraId="4B1B63F9" w14:textId="77777777" w:rsidR="00146F38" w:rsidRDefault="00146F38" w:rsidP="00146F38"/>
    <w:p w14:paraId="74D71E5F" w14:textId="77777777" w:rsidR="00146F38" w:rsidRDefault="00146F38" w:rsidP="00146F38">
      <w:pPr>
        <w:pStyle w:val="Heading4"/>
      </w:pPr>
      <w:r>
        <w:t>Seed patents undermine innovation</w:t>
      </w:r>
    </w:p>
    <w:p w14:paraId="7BB51752" w14:textId="77777777" w:rsidR="00146F38" w:rsidRPr="00021DCC" w:rsidRDefault="00146F38" w:rsidP="00146F38">
      <w:pPr>
        <w:rPr>
          <w:b/>
          <w:sz w:val="26"/>
        </w:rPr>
      </w:pPr>
      <w:r w:rsidRPr="00021DCC">
        <w:rPr>
          <w:rStyle w:val="Style13ptBold"/>
        </w:rPr>
        <w:t>Jenney, U of Montana Outreach Program Manager, 22</w:t>
      </w:r>
    </w:p>
    <w:p w14:paraId="6D4CABE2" w14:textId="77777777" w:rsidR="00146F38" w:rsidRPr="00021DCC" w:rsidRDefault="00146F38" w:rsidP="00146F38">
      <w:pPr>
        <w:rPr>
          <w:color w:val="000000"/>
          <w:sz w:val="16"/>
          <w:szCs w:val="16"/>
        </w:rPr>
      </w:pPr>
      <w:r w:rsidRPr="00021DCC">
        <w:rPr>
          <w:color w:val="000000"/>
          <w:sz w:val="16"/>
          <w:szCs w:val="16"/>
        </w:rPr>
        <w:t>[Paulina Beverly, May 2022, ScholarWorks at University of Montana, “</w:t>
      </w:r>
      <w:r w:rsidRPr="00021DCC">
        <w:rPr>
          <w:sz w:val="16"/>
          <w:szCs w:val="16"/>
        </w:rPr>
        <w:t>Keeping What You Sow: Intellectual Property Rights for Plant Breeders and Seed Growers</w:t>
      </w:r>
      <w:r w:rsidRPr="00021DCC">
        <w:rPr>
          <w:color w:val="000000"/>
          <w:sz w:val="16"/>
          <w:szCs w:val="16"/>
        </w:rPr>
        <w:t>,” pages 12-13, https://scholarworks.umt.edu/cgi/viewcontent.cgi?article=13043&amp;&amp;context=etd&amp;&amp;sei-redir=1&amp;referer=https%253A%252F%252Fscholar.google.com%252Fscholar%253Fhl%253Den%2526as_sdt%253D0%25252C48%2526q%253Dcolor%252Bof%252Bcreatorship%252Bbiopiracy%2526btnG%253D#search=%22color%20creatorship%20biopiracy%22, accessed 7-2-24] NG</w:t>
      </w:r>
    </w:p>
    <w:p w14:paraId="316AEA20" w14:textId="77777777" w:rsidR="00146F38" w:rsidRDefault="00146F38" w:rsidP="00146F38">
      <w:pPr>
        <w:rPr>
          <w:rStyle w:val="StyleUnderline"/>
        </w:rPr>
      </w:pPr>
      <w:r w:rsidRPr="00021DCC">
        <w:rPr>
          <w:rStyle w:val="StyleUnderline"/>
        </w:rPr>
        <w:t>Although the</w:t>
      </w:r>
      <w:r w:rsidRPr="00021DCC">
        <w:t xml:space="preserve"> express </w:t>
      </w:r>
      <w:r w:rsidRPr="00021DCC">
        <w:rPr>
          <w:rStyle w:val="StyleUnderline"/>
        </w:rPr>
        <w:t>aim of the utility patent system is to allow the inventor of a product to establish market presence by restricting its use by others, some seed companies that hold utility patents on seeds would not be averse to other breeders using that material,</w:t>
      </w:r>
      <w:r w:rsidRPr="00021DCC">
        <w:t xml:space="preserve"> according to breeders interviewed for this resource. </w:t>
      </w:r>
      <w:r w:rsidRPr="00021DCC">
        <w:rPr>
          <w:rStyle w:val="StyleUnderline"/>
        </w:rPr>
        <w:t>Instead, a major reason why some seed companies patent seeds is to simply increase the value of their portfolio. If one company is using exclusive access to quality germplasm to increase the value of their brand, other companies have to follow suit in order to remain competitive</w:t>
      </w:r>
      <w:r w:rsidRPr="00021DCC">
        <w:t xml:space="preserve">. For example, Emily Rose Haga, a former breeder for Johnny’s Selected Seeds and the former executive director of Seed Savers Exchange, said that she has been told that </w:t>
      </w:r>
      <w:r w:rsidRPr="00021DCC">
        <w:rPr>
          <w:rStyle w:val="StyleUnderline"/>
        </w:rPr>
        <w:t>some companies will patent seeds to show value to shareholders. “It’s a way to say look at us, we’re innovating. We’re ahead of the curve. Whereas they don’t intend that not to be useful to another plant breeder, or maybe they’re willing to share it</w:t>
      </w:r>
      <w:r w:rsidRPr="00021DCC">
        <w:t xml:space="preserve">, Understanding but with royalties,” she said. For this reason, it is worth contacting a breeder or patent holder directly to ask about using their seeds in a breeding project. Indeed, Haga added, </w:t>
      </w:r>
      <w:r w:rsidRPr="00021DCC">
        <w:rPr>
          <w:rStyle w:val="StyleUnderline"/>
        </w:rPr>
        <w:t xml:space="preserve">another reason </w:t>
      </w:r>
      <w:r w:rsidRPr="00021DCC">
        <w:lastRenderedPageBreak/>
        <w:t xml:space="preserve">she’s heard </w:t>
      </w:r>
      <w:r w:rsidRPr="00021DCC">
        <w:rPr>
          <w:rStyle w:val="StyleUnderline"/>
        </w:rPr>
        <w:t xml:space="preserve">some breeders apply for patents </w:t>
      </w:r>
      <w:r w:rsidRPr="00021DCC">
        <w:t xml:space="preserve">is not to restrict their use at all, but rather </w:t>
      </w:r>
      <w:r w:rsidRPr="00021DCC">
        <w:rPr>
          <w:rStyle w:val="StyleUnderline"/>
        </w:rPr>
        <w:t>to prevent someone who would from patenting the variety or trait first. “It’s sort of a mind twist, saying, well, I’m going to seek intellectual property rights so that somebody else doesn’t seek the intellectual property rights and prevent other people from using this</w:t>
      </w:r>
      <w:r w:rsidRPr="00021DCC">
        <w:t xml:space="preserve">... It’s just kind of an example of where we’re at as a seed community.” </w:t>
      </w:r>
      <w:r w:rsidRPr="00021DCC">
        <w:rPr>
          <w:rStyle w:val="StyleUnderline"/>
        </w:rPr>
        <w:t xml:space="preserve">Seed companies also use patents as bargaining tools to access other patented material. Adrienne Shelton, a plant breeder for Enza Zaden, describes the negotiation: As a lettuce breeding company, there are a couple of disease resistances that have to be in our varieties in order for our growers to be successful. </w:t>
      </w:r>
      <w:r w:rsidRPr="00021DCC">
        <w:t xml:space="preserve">One of them is downy mildew resistance, of course, which continues to be a problem. And then another important resistance is Nasonovia (aphid) resistance. </w:t>
      </w:r>
      <w:r w:rsidRPr="00021DCC">
        <w:rPr>
          <w:rStyle w:val="StyleUnderline"/>
        </w:rPr>
        <w:t>One of the reasons that we are patenting our varieties is that our competitor company Rijk Zwaan, who also develops lettuce, has patents on Nasonovia resistance. Adrienne said Enza Zaden agreed to trade their patent for downy mildew resistance to Rijk Zwaan in exchange for access to their Nasonovia-resistance trait. “Because we had a patent and they had a patent, we then essentially agreed to share,” she said.</w:t>
      </w:r>
      <w:r w:rsidRPr="00021DCC">
        <w:t xml:space="preserve"> “So all of Rijk Zwaan varieties have the full downy mildew resistance and Nasonovia resistance and most of ours have both of them as well, even though we don’t have the patent for one of those. Without those resistances, we can’t compete in the large lettuce market in California.” By obtaining the patent on a desirable trait, Enza Zaden was able to leverage their access to “unlock” other essential traits for their breeding work. In some ways, </w:t>
      </w:r>
      <w:r w:rsidRPr="00021DCC">
        <w:rPr>
          <w:rStyle w:val="StyleUnderline"/>
        </w:rPr>
        <w:t xml:space="preserve">this exchange highlights the inability of the patent system to promote innovation; instead, it forces companies with adequate resources to buy in and excludes the rest. </w:t>
      </w:r>
    </w:p>
    <w:p w14:paraId="6DA48C30" w14:textId="77777777" w:rsidR="00146F38" w:rsidRPr="00510C31" w:rsidRDefault="00146F38" w:rsidP="00146F38">
      <w:pPr>
        <w:rPr>
          <w:rStyle w:val="StyleUnderline"/>
        </w:rPr>
      </w:pPr>
    </w:p>
    <w:p w14:paraId="5CA300FA" w14:textId="77777777" w:rsidR="00146F38" w:rsidRPr="00253514" w:rsidRDefault="00146F38" w:rsidP="00146F38">
      <w:pPr>
        <w:ind w:firstLine="720"/>
      </w:pPr>
    </w:p>
    <w:p w14:paraId="7469541A" w14:textId="77777777" w:rsidR="00146F38" w:rsidRDefault="00146F38" w:rsidP="00146F38">
      <w:pPr>
        <w:rPr>
          <w:rStyle w:val="StyleUnderline"/>
        </w:rPr>
      </w:pPr>
    </w:p>
    <w:p w14:paraId="07CC6F1F" w14:textId="77777777" w:rsidR="00146F38" w:rsidRDefault="00146F38" w:rsidP="00146F38">
      <w:pPr>
        <w:pStyle w:val="Heading3"/>
      </w:pPr>
      <w:r>
        <w:lastRenderedPageBreak/>
        <w:t>Psychedelic colonialism</w:t>
      </w:r>
    </w:p>
    <w:p w14:paraId="48CFAD89" w14:textId="77777777" w:rsidR="00146F38" w:rsidRDefault="00146F38" w:rsidP="00146F38">
      <w:pPr>
        <w:pStyle w:val="Heading4"/>
      </w:pPr>
      <w:r>
        <w:t xml:space="preserve">Growing psychedelic use perpetuates colonial notions of indigenous mysticism </w:t>
      </w:r>
    </w:p>
    <w:p w14:paraId="6241403A" w14:textId="77777777" w:rsidR="00146F38" w:rsidRPr="005F6367" w:rsidRDefault="00146F38" w:rsidP="00146F38">
      <w:pPr>
        <w:rPr>
          <w:rStyle w:val="Style13ptBold"/>
        </w:rPr>
      </w:pPr>
      <w:r w:rsidRPr="005F6367">
        <w:rPr>
          <w:rStyle w:val="Style13ptBold"/>
        </w:rPr>
        <w:t>McGivney, The Guardian Journalist, 23</w:t>
      </w:r>
    </w:p>
    <w:p w14:paraId="7C49DAA4" w14:textId="77777777" w:rsidR="00146F38" w:rsidRDefault="00146F38" w:rsidP="00146F38">
      <w:r>
        <w:t>[Annette, 12/19/23, The Guardian, “Peyote is the darling of the psychedelics renaissance. Indigenous users say it co-opts ‘a sacred way of life’”, https://www.theguardian.com/us-news/2023/dec/19/indigenous-communities-protecting-psychedelics-peyote-corporations, accessed 7/12/24, LR]</w:t>
      </w:r>
    </w:p>
    <w:p w14:paraId="3855C329" w14:textId="77777777" w:rsidR="00146F38" w:rsidRPr="00C52A0F" w:rsidRDefault="00146F38" w:rsidP="00146F38">
      <w:pPr>
        <w:rPr>
          <w:rStyle w:val="StyleUnderline"/>
        </w:rPr>
      </w:pPr>
      <w:r w:rsidRPr="00C52A0F">
        <w:rPr>
          <w:rStyle w:val="StyleUnderline"/>
        </w:rPr>
        <w:t>While psychedelics have created a new gold rush,</w:t>
      </w:r>
      <w:r>
        <w:t xml:space="preserve"> cultural anthropologist Feeney says </w:t>
      </w:r>
      <w:r w:rsidRPr="00C52A0F">
        <w:rPr>
          <w:rStyle w:val="StyleUnderline"/>
        </w:rPr>
        <w:t>the drive is about more than money.</w:t>
      </w:r>
    </w:p>
    <w:p w14:paraId="4D2CBFDB" w14:textId="77777777" w:rsidR="00146F38" w:rsidRPr="00C52A0F" w:rsidRDefault="00146F38" w:rsidP="00146F38">
      <w:pPr>
        <w:rPr>
          <w:rStyle w:val="StyleUnderline"/>
        </w:rPr>
      </w:pPr>
      <w:r>
        <w:t>“</w:t>
      </w:r>
      <w:r w:rsidRPr="00C52A0F">
        <w:rPr>
          <w:rStyle w:val="StyleUnderline"/>
        </w:rPr>
        <w:t xml:space="preserve">If someone’s goal is to have a psychedelic trip, then why </w:t>
      </w:r>
      <w:r w:rsidRPr="004D78A5">
        <w:t>do they need to</w:t>
      </w:r>
      <w:r w:rsidRPr="00C52A0F">
        <w:rPr>
          <w:rStyle w:val="StyleUnderline"/>
        </w:rPr>
        <w:t xml:space="preserve"> use peyote or mescaline when there are </w:t>
      </w:r>
      <w:r w:rsidRPr="004D78A5">
        <w:t>so many</w:t>
      </w:r>
      <w:r w:rsidRPr="00C52A0F">
        <w:rPr>
          <w:rStyle w:val="StyleUnderline"/>
        </w:rPr>
        <w:t xml:space="preserve"> other equally effective options like LSD or psilocybin?</w:t>
      </w:r>
      <w:r>
        <w:t xml:space="preserve">” he said. “I think </w:t>
      </w:r>
      <w:r w:rsidRPr="00C52A0F">
        <w:rPr>
          <w:rStyle w:val="StyleUnderline"/>
        </w:rPr>
        <w:t>it comes down to what non-Natives in the United States associate with the American Indian. They want a psychedelic trip and they want something that feels traditional, authentic and Earth-based.”</w:t>
      </w:r>
    </w:p>
    <w:p w14:paraId="48C904BB" w14:textId="77777777" w:rsidR="00146F38" w:rsidRPr="00C52A0F" w:rsidRDefault="00146F38" w:rsidP="00146F38">
      <w:pPr>
        <w:rPr>
          <w:rStyle w:val="StyleUnderline"/>
        </w:rPr>
      </w:pPr>
      <w:r w:rsidRPr="00C52A0F">
        <w:rPr>
          <w:rStyle w:val="StyleUnderline"/>
        </w:rPr>
        <w:t>The proliferation of non-Indigenous ayahuasca ceremonies and plant-medicine retreats show just how mainstreamed Indigenous spirituality has become. Ayahuasca used to be largely off-limits to tourists and required an arduous trip into the South American jungle with the permission of a tribal community. Today it’s possible to attend luxury ayahuasca retreats in places like New York, New Mexico and Florida that cost thousands of dollars and promise access to Indigenous wisdom and sacred ceremonies alongside yoga, massage and other perks.</w:t>
      </w:r>
    </w:p>
    <w:p w14:paraId="62C76168" w14:textId="77777777" w:rsidR="00146F38" w:rsidRDefault="00146F38" w:rsidP="00146F38">
      <w:r>
        <w:t>As a white person who is disconnected from his own European ancestry and Catholic religion, Feeney says he understands the desire to find meaning through Indigenous spirituality.</w:t>
      </w:r>
    </w:p>
    <w:p w14:paraId="15F0CD11" w14:textId="77777777" w:rsidR="00146F38" w:rsidRPr="00CD0EBC" w:rsidRDefault="00146F38" w:rsidP="00146F38">
      <w:pPr>
        <w:rPr>
          <w:u w:val="single"/>
        </w:rPr>
      </w:pPr>
      <w:r w:rsidRPr="004D78A5">
        <w:t>“</w:t>
      </w:r>
      <w:r w:rsidRPr="004D78A5">
        <w:rPr>
          <w:rStyle w:val="StyleUnderline"/>
        </w:rPr>
        <w:t>There is a common emptiness among the European diaspora in this country,”</w:t>
      </w:r>
      <w:r w:rsidRPr="004D78A5">
        <w:t xml:space="preserve"> Feeney added. “But, </w:t>
      </w:r>
      <w:r w:rsidRPr="004D78A5">
        <w:rPr>
          <w:rStyle w:val="StyleUnderline"/>
        </w:rPr>
        <w:t>we can’t continue to perpetuate the harms of colonization by trying to fill that hole with Indigenous people’s culture.”</w:t>
      </w:r>
    </w:p>
    <w:p w14:paraId="51F7C96F" w14:textId="77777777" w:rsidR="00146F38" w:rsidRPr="00D80519" w:rsidRDefault="00146F38" w:rsidP="00146F38"/>
    <w:p w14:paraId="29F7935F" w14:textId="77777777" w:rsidR="00146F38" w:rsidRDefault="00146F38" w:rsidP="00146F38">
      <w:pPr>
        <w:pStyle w:val="Heading2"/>
      </w:pPr>
      <w:r>
        <w:lastRenderedPageBreak/>
        <w:t>Solvency</w:t>
      </w:r>
    </w:p>
    <w:p w14:paraId="19DD7A82" w14:textId="77777777" w:rsidR="00146F38" w:rsidRDefault="00146F38" w:rsidP="00146F38">
      <w:pPr>
        <w:pStyle w:val="Heading3"/>
      </w:pPr>
      <w:r>
        <w:lastRenderedPageBreak/>
        <w:t>Ban Solvency</w:t>
      </w:r>
    </w:p>
    <w:p w14:paraId="60B17C48" w14:textId="77777777" w:rsidR="00146F38" w:rsidRPr="004475AA" w:rsidRDefault="00146F38" w:rsidP="00146F38">
      <w:pPr>
        <w:pStyle w:val="Heading4"/>
      </w:pPr>
      <w:r w:rsidRPr="004475AA">
        <w:t xml:space="preserve">Promoting autonomy of indigenous tribes helps protect traditional knowledge more than new Intellectual property laws </w:t>
      </w:r>
    </w:p>
    <w:p w14:paraId="13F9B2B2" w14:textId="77777777" w:rsidR="00146F38" w:rsidRPr="00AE26D4" w:rsidRDefault="00146F38" w:rsidP="00146F38">
      <w:pPr>
        <w:rPr>
          <w:rStyle w:val="Style13ptBold"/>
        </w:rPr>
      </w:pPr>
      <w:r>
        <w:rPr>
          <w:rStyle w:val="Style13ptBold"/>
        </w:rPr>
        <w:t>Butler</w:t>
      </w:r>
      <w:r w:rsidRPr="00AE26D4">
        <w:rPr>
          <w:rStyle w:val="Style13ptBold"/>
        </w:rPr>
        <w:t xml:space="preserve">, </w:t>
      </w:r>
      <w:r>
        <w:rPr>
          <w:rStyle w:val="Style13ptBold"/>
        </w:rPr>
        <w:t>Mongabay managing editor CEO and Founder</w:t>
      </w:r>
      <w:r w:rsidRPr="00AE26D4">
        <w:rPr>
          <w:rStyle w:val="Style13ptBold"/>
        </w:rPr>
        <w:t>,</w:t>
      </w:r>
      <w:r>
        <w:rPr>
          <w:rStyle w:val="Style13ptBold"/>
        </w:rPr>
        <w:t xml:space="preserve"> 08</w:t>
      </w:r>
      <w:r w:rsidRPr="00AE26D4">
        <w:rPr>
          <w:rStyle w:val="Style13ptBold"/>
        </w:rPr>
        <w:t xml:space="preserve"> </w:t>
      </w:r>
    </w:p>
    <w:p w14:paraId="6D4916A6" w14:textId="77777777" w:rsidR="00146F38" w:rsidRPr="004475AA" w:rsidRDefault="00146F38" w:rsidP="00146F38">
      <w:pPr>
        <w:rPr>
          <w:rStyle w:val="StyleUnderline"/>
          <w:color w:val="000000"/>
        </w:rPr>
      </w:pPr>
      <w:r>
        <w:rPr>
          <w:color w:val="000000"/>
        </w:rPr>
        <w:t>[Rhett</w:t>
      </w:r>
      <w:r w:rsidRPr="00AE26D4">
        <w:rPr>
          <w:color w:val="000000"/>
        </w:rPr>
        <w:t xml:space="preserve">, </w:t>
      </w:r>
      <w:r>
        <w:rPr>
          <w:color w:val="000000"/>
        </w:rPr>
        <w:t>11/13/2008</w:t>
      </w:r>
      <w:r w:rsidRPr="00AE26D4">
        <w:rPr>
          <w:color w:val="000000"/>
        </w:rPr>
        <w:t xml:space="preserve">, </w:t>
      </w:r>
      <w:r>
        <w:rPr>
          <w:color w:val="000000"/>
        </w:rPr>
        <w:t>Mongabay</w:t>
      </w:r>
      <w:r w:rsidRPr="00AE26D4">
        <w:rPr>
          <w:color w:val="000000"/>
        </w:rPr>
        <w:t>, “</w:t>
      </w:r>
      <w:r w:rsidRPr="00E55C73">
        <w:rPr>
          <w:color w:val="000000"/>
        </w:rPr>
        <w:t>IP laws not helping indigenous people protect traditional knowledge</w:t>
      </w:r>
      <w:r w:rsidRPr="00AE26D4">
        <w:rPr>
          <w:color w:val="000000"/>
        </w:rPr>
        <w:t>,”</w:t>
      </w:r>
      <w:r w:rsidRPr="00E55C73">
        <w:t xml:space="preserve"> </w:t>
      </w:r>
      <w:r w:rsidRPr="00E55C73">
        <w:rPr>
          <w:color w:val="000000"/>
        </w:rPr>
        <w:t>https://news.mongabay.com/2008/11/ip-laws-not-helping-indigenous-people-protect-traditional-knowledge-repost/</w:t>
      </w:r>
      <w:r w:rsidRPr="00AE26D4">
        <w:rPr>
          <w:color w:val="000000"/>
        </w:rPr>
        <w:t xml:space="preserve">, </w:t>
      </w:r>
      <w:r>
        <w:rPr>
          <w:color w:val="000000"/>
        </w:rPr>
        <w:t>07/01/2024</w:t>
      </w:r>
      <w:r w:rsidRPr="00AE26D4">
        <w:rPr>
          <w:color w:val="000000"/>
        </w:rPr>
        <w:t xml:space="preserve">, </w:t>
      </w:r>
      <w:r>
        <w:rPr>
          <w:color w:val="000000"/>
        </w:rPr>
        <w:t>shl]</w:t>
      </w:r>
    </w:p>
    <w:p w14:paraId="27F6E328" w14:textId="77777777" w:rsidR="00146F38" w:rsidRPr="00DE7BC3" w:rsidRDefault="00146F38" w:rsidP="00146F38">
      <w:pPr>
        <w:rPr>
          <w:rStyle w:val="StyleUnderline"/>
        </w:rPr>
      </w:pPr>
      <w:r w:rsidRPr="00DE7BC3">
        <w:rPr>
          <w:rStyle w:val="StyleUnderline"/>
        </w:rPr>
        <w:t>Indigenous knowledge has long been exploited for profit by outside groups, while local communities see few benefits. A new report suggests reform may lie in promoting self-governance rather than conventional IP laws.</w:t>
      </w:r>
    </w:p>
    <w:p w14:paraId="45752AF5" w14:textId="77777777" w:rsidR="00146F38" w:rsidRDefault="00146F38" w:rsidP="00146F38">
      <w:r w:rsidRPr="00E55C73">
        <w:rPr>
          <w:rStyle w:val="StyleUnderline"/>
        </w:rPr>
        <w:t>Promoting capacity for self-governanc</w:t>
      </w:r>
      <w:r>
        <w:t xml:space="preserve">e rather than using conventional systems governing </w:t>
      </w:r>
      <w:r w:rsidRPr="00E55C73">
        <w:rPr>
          <w:rStyle w:val="StyleUnderline"/>
        </w:rPr>
        <w:t>intellectual property rights may be a more effective way to safeguard traditional knowledge of indigenous groups, argues a new report published by an international team of IP experts</w:t>
      </w:r>
      <w:r>
        <w:t>.</w:t>
      </w:r>
    </w:p>
    <w:p w14:paraId="3AFDC009" w14:textId="77777777" w:rsidR="00146F38" w:rsidRDefault="00146F38" w:rsidP="00146F38">
      <w:r>
        <w:t xml:space="preserve">Released at an IP conference convened by Sciences Po, a French research institute, and The Innovation Partnership, a Canadian NGO, the report details how traditional knowledge is treated in Brazil, Kenya and Northern Canada. It </w:t>
      </w:r>
      <w:r w:rsidRPr="00E55C73">
        <w:rPr>
          <w:rStyle w:val="StyleUnderline"/>
        </w:rPr>
        <w:t>finds significant differences in the effectiveness of IP laws and policies in protecting the wisdom and knowledge accumulated by indigenous communities</w:t>
      </w:r>
      <w:r>
        <w:t>.</w:t>
      </w:r>
    </w:p>
    <w:p w14:paraId="33BCFA9A" w14:textId="77777777" w:rsidR="00146F38" w:rsidRPr="00E55C73" w:rsidRDefault="00146F38" w:rsidP="00146F38">
      <w:pPr>
        <w:rPr>
          <w:u w:val="single"/>
        </w:rPr>
      </w:pPr>
      <w:r>
        <w:t>"</w:t>
      </w:r>
      <w:r w:rsidRPr="00E55C73">
        <w:rPr>
          <w:rStyle w:val="StyleUnderline"/>
        </w:rPr>
        <w:t>Laws on intellectual property rights are so confused they are reducing intellectual property rights claims by indigenous people to barely a trickle</w:t>
      </w:r>
      <w:r>
        <w:t xml:space="preserve">," said Tania Bubela of the School of Public Health, University of Alberta (Canada), co-author of Toward a New Era of Intellectual Property: From Confrontation to Negotiation. </w:t>
      </w:r>
      <w:r w:rsidRPr="00E55C73">
        <w:rPr>
          <w:rStyle w:val="StyleUnderline"/>
        </w:rPr>
        <w:t>"It has become clear that we need more than property rights to protect traditional knowledge and ensure fair and equitable benefit sharing with indigenous communities for the use of their knowledge."</w:t>
      </w:r>
    </w:p>
    <w:p w14:paraId="73E6BDE9" w14:textId="77777777" w:rsidR="00146F38" w:rsidRPr="00DE7BC3" w:rsidRDefault="00146F38" w:rsidP="00146F38">
      <w:r>
        <w:t xml:space="preserve">"Many countries have made moves to protect traditional knowledge, but </w:t>
      </w:r>
      <w:r w:rsidRPr="00E55C73">
        <w:rPr>
          <w:rStyle w:val="StyleUnderline"/>
        </w:rPr>
        <w:t>they have largely been ineffective because they focus on who owns the property rights," she continued. "The extreme difficulty of determining this has effectively acted as a road-block to progress.</w:t>
      </w:r>
      <w:r>
        <w:t xml:space="preserve"> </w:t>
      </w:r>
      <w:r w:rsidRPr="00DE7BC3">
        <w:t>“The report says that despite efforts to create legislation that would benefit indigenous groups for their knowledge of medicinal plants, Brazil's overly bureaucratic system has become a hinderance to protecting indigenous knowledge, chiefly because laws are interpreted to "depend on the free and informed consent of all the local communities that potentially or actually hold them".</w:t>
      </w:r>
    </w:p>
    <w:p w14:paraId="761076EC" w14:textId="77777777" w:rsidR="00146F38" w:rsidRPr="00E55C73" w:rsidRDefault="00146F38" w:rsidP="00146F38">
      <w:pPr>
        <w:rPr>
          <w:u w:val="single"/>
        </w:rPr>
      </w:pPr>
      <w:r w:rsidRPr="00DE7BC3">
        <w:t>“The way that laws are interpreted, many villages, many communities, are considered to own some share of the traditional knowledge," said co-author Edson Beas Rodrigues Jr of the University of São Paulo. "The outcome of Brazil’s efforts to create a viable framework for TK has instead led to an overabundance of overlapping property rights</w:t>
      </w:r>
      <w:r w:rsidRPr="00E55C73">
        <w:rPr>
          <w:rStyle w:val="StyleUnderline"/>
        </w:rPr>
        <w:t>. This is what others have called 'the tragedy of the anti-commons,' where high transaction costs and the inability to negotiate prevent any progress at all.”</w:t>
      </w:r>
    </w:p>
    <w:p w14:paraId="70AF2F7F" w14:textId="77777777" w:rsidR="00146F38" w:rsidRPr="00DE7BC3" w:rsidRDefault="00146F38" w:rsidP="00146F38">
      <w:r w:rsidRPr="00DE7BC3">
        <w:t>Rodrigues cites an example from the Brazilian cerrado where of 400 plants collected, 290 were being used in medicinal recipes, but "only 164 had ever been identified by species, 37 of them up to the level of genus, and 54 had not been identified at any level."</w:t>
      </w:r>
    </w:p>
    <w:p w14:paraId="0BBE0D68" w14:textId="77777777" w:rsidR="00146F38" w:rsidRPr="00DE7BC3" w:rsidRDefault="00146F38" w:rsidP="00146F38">
      <w:r w:rsidRPr="00DE7BC3">
        <w:lastRenderedPageBreak/>
        <w:t>"So the project would probably have introduce to the world community previously unknown plants," he said. "They continue [to be] unknown, uncharacterized, unused because of the current legal system."</w:t>
      </w:r>
    </w:p>
    <w:p w14:paraId="15150269" w14:textId="77777777" w:rsidR="00146F38" w:rsidRPr="00DE7BC3" w:rsidRDefault="00146F38" w:rsidP="00146F38">
      <w:r w:rsidRPr="00DE7BC3">
        <w:t>The authors say that lack of trust in the system is a major stumbling block in Brazil.</w:t>
      </w:r>
    </w:p>
    <w:p w14:paraId="620A2F63" w14:textId="77777777" w:rsidR="00146F38" w:rsidRPr="00DE7BC3" w:rsidRDefault="00146F38" w:rsidP="00146F38">
      <w:r w:rsidRPr="00DE7BC3">
        <w:t>"Most striking is that no matter where we looked</w:t>
      </w:r>
      <w:r w:rsidRPr="00E55C73">
        <w:rPr>
          <w:rStyle w:val="StyleUnderline"/>
        </w:rPr>
        <w:t>, the lack of trust played a vital role in blocking negotiations that could have benefited both sides, as well as the larger publi</w:t>
      </w:r>
      <w:r w:rsidRPr="00DE7BC3">
        <w:t>c," said Dr. Richard Gold of McGill University and chair of the International Expert Group that produced the report.</w:t>
      </w:r>
    </w:p>
    <w:p w14:paraId="3BC8E07A" w14:textId="77777777" w:rsidR="00146F38" w:rsidRPr="00E55C73" w:rsidRDefault="00146F38" w:rsidP="00146F38">
      <w:pPr>
        <w:rPr>
          <w:u w:val="single"/>
        </w:rPr>
      </w:pPr>
      <w:r w:rsidRPr="00DE7BC3">
        <w:t xml:space="preserve">In Kenya, there is a similar distrust among the nomadic Turkana who possess a wealth of knowledge about their surrounding environment but suffer from lack of property rights. </w:t>
      </w:r>
      <w:r w:rsidRPr="00E55C73">
        <w:rPr>
          <w:rStyle w:val="StyleUnderline"/>
        </w:rPr>
        <w:t>Oppressive and arbitrary government policies on indigenous land rights land foster discontent in national legal systems.</w:t>
      </w:r>
    </w:p>
    <w:p w14:paraId="2458774C" w14:textId="77777777" w:rsidR="00146F38" w:rsidRPr="00DE7BC3" w:rsidRDefault="00146F38" w:rsidP="00146F38">
      <w:r w:rsidRPr="00E55C73">
        <w:rPr>
          <w:rStyle w:val="StyleUnderline"/>
        </w:rPr>
        <w:t xml:space="preserve">Compulsory government acquisition of indigenous land "reduces their ability to use their resource wealth, and retain their traditional knowledge regarding biological resources and medicinal plants," </w:t>
      </w:r>
      <w:r w:rsidRPr="00DE7BC3">
        <w:t>said co-author Kent Nnadozie of McGill Faculty of Law.</w:t>
      </w:r>
    </w:p>
    <w:p w14:paraId="70E56351" w14:textId="77777777" w:rsidR="00146F38" w:rsidRPr="00DE7BC3" w:rsidRDefault="00146F38" w:rsidP="00146F38">
      <w:r w:rsidRPr="00DE7BC3">
        <w:t xml:space="preserve">The report says that a bright spot for the management of traditional knowledge can be found in northern Canada, following the </w:t>
      </w:r>
      <w:r w:rsidRPr="00E55C73">
        <w:rPr>
          <w:rStyle w:val="StyleUnderline"/>
        </w:rPr>
        <w:t>granting of autonomy to indigenous territories, which has allowed tribes to reclaim traditional practices and legal systems.</w:t>
      </w:r>
    </w:p>
    <w:p w14:paraId="2B2009EC" w14:textId="77777777" w:rsidR="00146F38" w:rsidRPr="00E55C73" w:rsidRDefault="00146F38" w:rsidP="00146F38">
      <w:pPr>
        <w:rPr>
          <w:u w:val="single"/>
        </w:rPr>
      </w:pPr>
      <w:r w:rsidRPr="00DE7BC3">
        <w:t>"The co-management of land use and natural resources that has come about through this shift in the legal landscape has allowed traditional knowledge owners to be part of decision-making processes." said Bubela. "</w:t>
      </w:r>
      <w:r w:rsidRPr="00E55C73">
        <w:rPr>
          <w:rStyle w:val="StyleUnderline"/>
        </w:rPr>
        <w:t>Self-government allows even greater powers of autonomy and the establishment of governance institutions that blend traditional and modern practices. Such institutions can also provide the resources for negotiating rights to and, where appropriate, the commercialization of traditional knowledge."</w:t>
      </w:r>
    </w:p>
    <w:p w14:paraId="07296101" w14:textId="77777777" w:rsidR="00146F38" w:rsidRPr="009353D9" w:rsidRDefault="00146F38" w:rsidP="00146F38">
      <w:pPr>
        <w:rPr>
          <w:u w:val="single"/>
        </w:rPr>
      </w:pPr>
      <w:r w:rsidRPr="00DE7BC3">
        <w:t xml:space="preserve">"The dominant argument, internationally, has been that traditional knowledge can be protected by property rights," said Bubela. "Our case studies have shown that, in practice, this is very hard to do. In our view, </w:t>
      </w:r>
      <w:r w:rsidRPr="00E55C73">
        <w:rPr>
          <w:rStyle w:val="StyleUnderline"/>
        </w:rPr>
        <w:t>promoting autonomy and capacity for self-governance for indigenous communities rather than property is the key."</w:t>
      </w:r>
    </w:p>
    <w:p w14:paraId="597B14AA" w14:textId="77777777" w:rsidR="00146F38" w:rsidRDefault="00146F38" w:rsidP="00146F38"/>
    <w:p w14:paraId="61D4AB87" w14:textId="77777777" w:rsidR="00146F38" w:rsidRDefault="00146F38" w:rsidP="00146F38">
      <w:pPr>
        <w:pStyle w:val="Heading2"/>
      </w:pPr>
      <w:r>
        <w:lastRenderedPageBreak/>
        <w:t>AT: Perms</w:t>
      </w:r>
    </w:p>
    <w:p w14:paraId="36C537DB" w14:textId="77777777" w:rsidR="00146F38" w:rsidRDefault="00146F38" w:rsidP="00146F38">
      <w:pPr>
        <w:pStyle w:val="Heading4"/>
      </w:pPr>
      <w:r>
        <w:t xml:space="preserve">Alternative bans IPR system, no legitimate permutation that would no sever 100% of the plan, severance perms should be rejected, fails to defend the resolution, aff conditionality etc. </w:t>
      </w:r>
    </w:p>
    <w:p w14:paraId="46FC8FEB" w14:textId="77777777" w:rsidR="00146F38" w:rsidRDefault="00146F38" w:rsidP="00146F38"/>
    <w:p w14:paraId="622A0F86" w14:textId="77777777" w:rsidR="00146F38" w:rsidRDefault="00146F38" w:rsidP="00146F38">
      <w:pPr>
        <w:pStyle w:val="Heading4"/>
        <w:spacing w:line="257" w:lineRule="auto"/>
      </w:pPr>
      <w:r w:rsidRPr="5A6EF1DF">
        <w:rPr>
          <w:rFonts w:eastAsia="Calibri" w:cs="Calibri"/>
        </w:rPr>
        <w:t xml:space="preserve">Patent protections fail to protect traditional knowledge – patentability framing forgoes motives and concerns </w:t>
      </w:r>
    </w:p>
    <w:p w14:paraId="02A269C4" w14:textId="77777777" w:rsidR="00146F38" w:rsidRDefault="00146F38" w:rsidP="00146F38">
      <w:pPr>
        <w:spacing w:line="257" w:lineRule="auto"/>
      </w:pPr>
      <w:r w:rsidRPr="5A6EF1DF">
        <w:rPr>
          <w:rFonts w:eastAsia="Calibri"/>
          <w:b/>
          <w:bCs/>
          <w:sz w:val="26"/>
          <w:szCs w:val="26"/>
        </w:rPr>
        <w:t>Bosse, Queen's University Belfast IP Lecturer, 24</w:t>
      </w:r>
    </w:p>
    <w:p w14:paraId="2BC02EC4" w14:textId="77777777" w:rsidR="00146F38" w:rsidRDefault="00146F38" w:rsidP="00146F38">
      <w:pPr>
        <w:spacing w:line="257" w:lineRule="auto"/>
      </w:pPr>
      <w:r w:rsidRPr="5A6EF1DF">
        <w:rPr>
          <w:rFonts w:eastAsia="Calibri"/>
        </w:rPr>
        <w:t xml:space="preserve">[Jocelyn, 5/20/2024, Intellectual Property Quarterly, “Re-examining the “wild” story of the ayahuasca plant patent”, pg. 24-29, </w:t>
      </w:r>
      <w:hyperlink r:id="rId151">
        <w:r w:rsidRPr="5A6EF1DF">
          <w:rPr>
            <w:rStyle w:val="Hyperlink"/>
            <w:rFonts w:eastAsia="Calibri"/>
          </w:rPr>
          <w:t>https://pureadmin.qub.ac.uk/ws/portalfiles/portal/591084834/2024_Bosse_-_Re-examining_the_wild_story_of_the_ayahuasca_plant_patent.pdf</w:t>
        </w:r>
      </w:hyperlink>
      <w:r w:rsidRPr="5A6EF1DF">
        <w:rPr>
          <w:rFonts w:eastAsia="Calibri"/>
        </w:rPr>
        <w:t>, accessed 7/2/2024, LR]</w:t>
      </w:r>
    </w:p>
    <w:p w14:paraId="06CECF47" w14:textId="77777777" w:rsidR="00146F38" w:rsidRDefault="00146F38" w:rsidP="00146F38">
      <w:pPr>
        <w:spacing w:line="257" w:lineRule="auto"/>
      </w:pPr>
      <w:r w:rsidRPr="5A6EF1DF">
        <w:rPr>
          <w:rFonts w:eastAsia="Calibri"/>
        </w:rPr>
        <w:t>6 Challenging novelty</w:t>
      </w:r>
    </w:p>
    <w:p w14:paraId="46F29881" w14:textId="77777777" w:rsidR="00146F38" w:rsidRDefault="00146F38" w:rsidP="00146F38">
      <w:pPr>
        <w:spacing w:line="257" w:lineRule="auto"/>
      </w:pPr>
      <w:r w:rsidRPr="5A6EF1DF">
        <w:rPr>
          <w:rFonts w:eastAsia="Calibri"/>
          <w:u w:val="single"/>
        </w:rPr>
        <w:t>To successfully oppose patents in biopiracy cases, Indigenous groups and other opponent</w:t>
      </w:r>
      <w:r w:rsidRPr="5A6EF1DF">
        <w:rPr>
          <w:rFonts w:eastAsia="Calibri"/>
        </w:rPr>
        <w:t xml:space="preserve">s have </w:t>
      </w:r>
      <w:r w:rsidRPr="5A6EF1DF">
        <w:rPr>
          <w:rFonts w:eastAsia="Calibri"/>
          <w:u w:val="single"/>
        </w:rPr>
        <w:t>often “had to sacrifice the concerns that motivated them” and instead frame their concerns in ways that were legible to the law and administrative agencies; in other words, the patentability criteria.</w:t>
      </w:r>
      <w:r w:rsidRPr="5A6EF1DF">
        <w:rPr>
          <w:rFonts w:eastAsia="Calibri"/>
        </w:rPr>
        <w:t xml:space="preserve">101 Thus, </w:t>
      </w:r>
      <w:r w:rsidRPr="5A6EF1DF">
        <w:rPr>
          <w:rFonts w:eastAsia="Calibri"/>
          <w:u w:val="single"/>
        </w:rPr>
        <w:t xml:space="preserve">following the pattern of other biopiracy cases, the Requesters argued that the patent failed to meet the core legal requirements for patentability, such as novelty. </w:t>
      </w:r>
      <w:r w:rsidRPr="5A6EF1DF">
        <w:rPr>
          <w:rFonts w:eastAsia="Calibri"/>
        </w:rPr>
        <w:t xml:space="preserve">It was in the context of this argument that </w:t>
      </w:r>
      <w:r w:rsidRPr="5A6EF1DF">
        <w:rPr>
          <w:rFonts w:eastAsia="Calibri"/>
          <w:u w:val="single"/>
        </w:rPr>
        <w:t>the Requesters</w:t>
      </w:r>
      <w:r w:rsidRPr="5A6EF1DF">
        <w:rPr>
          <w:rFonts w:eastAsia="Calibri"/>
        </w:rPr>
        <w:t xml:space="preserve"> later </w:t>
      </w:r>
      <w:r w:rsidRPr="5A6EF1DF">
        <w:rPr>
          <w:rFonts w:eastAsia="Calibri"/>
          <w:u w:val="single"/>
        </w:rPr>
        <w:t>stated</w:t>
      </w:r>
      <w:r w:rsidRPr="5A6EF1DF">
        <w:rPr>
          <w:rFonts w:eastAsia="Calibri"/>
        </w:rPr>
        <w:t xml:space="preserve"> that </w:t>
      </w:r>
      <w:r w:rsidRPr="5A6EF1DF">
        <w:rPr>
          <w:rFonts w:eastAsia="Calibri"/>
          <w:u w:val="single"/>
        </w:rPr>
        <w:t xml:space="preserve">they “were completely shut out of the re-examination process once the PTO rendered its initial decision to reject Miller’s patent, Miller was allowed without challenge to mischaracterize and distort relevant facts” salient to the assessment of novelty, and </w:t>
      </w:r>
      <w:r w:rsidRPr="5A6EF1DF">
        <w:rPr>
          <w:rFonts w:eastAsia="Calibri"/>
        </w:rPr>
        <w:t xml:space="preserve">the Requesters </w:t>
      </w:r>
      <w:r w:rsidRPr="5A6EF1DF">
        <w:rPr>
          <w:rFonts w:eastAsia="Calibri"/>
          <w:u w:val="single"/>
        </w:rPr>
        <w:t>went so far as to state</w:t>
      </w:r>
      <w:r w:rsidRPr="5A6EF1DF">
        <w:rPr>
          <w:rFonts w:eastAsia="Calibri"/>
        </w:rPr>
        <w:t xml:space="preserve"> that </w:t>
      </w:r>
      <w:r w:rsidRPr="5A6EF1DF">
        <w:rPr>
          <w:rFonts w:eastAsia="Calibri"/>
          <w:u w:val="single"/>
        </w:rPr>
        <w:t>the USPTO had “completely disregarded the procedures it was required by law to observe</w:t>
      </w:r>
      <w:r w:rsidRPr="5A6EF1DF">
        <w:rPr>
          <w:rFonts w:eastAsia="Calibri"/>
        </w:rPr>
        <w:t xml:space="preserve">.”102 This section will show that </w:t>
      </w:r>
      <w:r w:rsidRPr="5A6EF1DF">
        <w:rPr>
          <w:rFonts w:eastAsia="Calibri"/>
          <w:u w:val="single"/>
        </w:rPr>
        <w:t>the USPTO did not deviate from normal ex parte re-examination procedures, nor was there any distortion of the law on novelty.</w:t>
      </w:r>
    </w:p>
    <w:p w14:paraId="63D1722A" w14:textId="77777777" w:rsidR="00146F38" w:rsidRDefault="00146F38" w:rsidP="00146F38">
      <w:pPr>
        <w:spacing w:line="257" w:lineRule="auto"/>
      </w:pPr>
      <w:r w:rsidRPr="5A6EF1DF">
        <w:rPr>
          <w:rFonts w:eastAsia="Calibri"/>
          <w:u w:val="single"/>
        </w:rPr>
        <w:t>The Requesters</w:t>
      </w:r>
      <w:r w:rsidRPr="5A6EF1DF">
        <w:rPr>
          <w:rFonts w:eastAsia="Calibri"/>
        </w:rPr>
        <w:t xml:space="preserve"> focused their novelty argument on the key characteristic identified in the abstract of the patent: “flower petals which are rose colored fading to white with age.” They </w:t>
      </w:r>
      <w:r w:rsidRPr="5A6EF1DF">
        <w:rPr>
          <w:rFonts w:eastAsia="Calibri"/>
          <w:u w:val="single"/>
        </w:rPr>
        <w:t>submitted new pieces of prior art for the examiner to consider</w:t>
      </w:r>
      <w:r w:rsidRPr="5A6EF1DF">
        <w:rPr>
          <w:rFonts w:eastAsia="Calibri"/>
        </w:rPr>
        <w:t xml:space="preserve">, including twelve written publications on plant taxonomy and economic botany, and four herbarium specimens that had been collected, dried, and mounted on herbarium sheets </w:t>
      </w:r>
      <w:r w:rsidRPr="5A6EF1DF">
        <w:rPr>
          <w:rFonts w:eastAsia="Calibri"/>
          <w:u w:val="single"/>
        </w:rPr>
        <w:t>before the priority date of the ayahuasca plant patent</w:t>
      </w:r>
      <w:r w:rsidRPr="5A6EF1DF">
        <w:rPr>
          <w:rFonts w:eastAsia="Calibri"/>
        </w:rPr>
        <w:t>—significantly, this seems to be</w:t>
      </w:r>
      <w:r w:rsidRPr="5A6EF1DF">
        <w:rPr>
          <w:rFonts w:eastAsia="Calibri"/>
          <w:u w:val="single"/>
        </w:rPr>
        <w:t xml:space="preserve"> the first instance of a plant patent being assessed for novelty based on evidence from herbarium specimens</w:t>
      </w:r>
      <w:r w:rsidRPr="5A6EF1DF">
        <w:rPr>
          <w:rFonts w:eastAsia="Calibri"/>
        </w:rPr>
        <w:t xml:space="preserve">.103 </w:t>
      </w:r>
      <w:r w:rsidRPr="5A6EF1DF">
        <w:rPr>
          <w:rFonts w:eastAsia="Calibri"/>
          <w:u w:val="single"/>
        </w:rPr>
        <w:t>The Requesters also submitted a declaration from</w:t>
      </w:r>
      <w:r w:rsidRPr="5A6EF1DF">
        <w:rPr>
          <w:rFonts w:eastAsia="Calibri"/>
        </w:rPr>
        <w:t xml:space="preserve"> Professor William A. Anderson, </w:t>
      </w:r>
      <w:r w:rsidRPr="5A6EF1DF">
        <w:rPr>
          <w:rFonts w:eastAsia="Calibri"/>
          <w:u w:val="single"/>
        </w:rPr>
        <w:t>the Herbarium Director at the University of Michigan</w:t>
      </w:r>
      <w:r w:rsidRPr="5A6EF1DF">
        <w:rPr>
          <w:rFonts w:eastAsia="Calibri"/>
        </w:rPr>
        <w:t xml:space="preserve">, who was </w:t>
      </w:r>
      <w:r w:rsidRPr="5A6EF1DF">
        <w:rPr>
          <w:rFonts w:eastAsia="Calibri"/>
          <w:u w:val="single"/>
        </w:rPr>
        <w:t xml:space="preserve">a leading expert on the plant family </w:t>
      </w:r>
      <w:r w:rsidRPr="5A6EF1DF">
        <w:rPr>
          <w:rFonts w:eastAsia="Calibri"/>
        </w:rPr>
        <w:t xml:space="preserve">Malpighiaceae (to which Banisteriopsis caapi belongs). He </w:t>
      </w:r>
      <w:r w:rsidRPr="5A6EF1DF">
        <w:rPr>
          <w:rFonts w:eastAsia="Calibri"/>
          <w:u w:val="single"/>
        </w:rPr>
        <w:t>wrote that the characteristics described in the plant patent were typical of the species, as shown in the botanical records of major US herbaria, which were available for public inspection before the patent application was filed.</w:t>
      </w:r>
    </w:p>
    <w:p w14:paraId="7515A546" w14:textId="77777777" w:rsidR="00146F38" w:rsidRDefault="00146F38" w:rsidP="00146F38">
      <w:pPr>
        <w:spacing w:line="257" w:lineRule="auto"/>
      </w:pPr>
      <w:r w:rsidRPr="5A6EF1DF">
        <w:rPr>
          <w:rFonts w:eastAsia="Calibri"/>
        </w:rPr>
        <w:t xml:space="preserve">The examiner sent a non-final office action on 3 November 1999, which indicated agreement that two of the herbarium specimens anticipated the “major distinguishing feature” of the variety: “the flower petals are initially deep pink and turn white with age, this being the same major defining/distinguishing feature set forth for in United States Plant Patent Number 5,751.”104 The next day, the Requesters released a statement that announced “a precedent-setting victory” and praised the decision of the </w:t>
      </w:r>
      <w:r w:rsidRPr="5A6EF1DF">
        <w:rPr>
          <w:rFonts w:eastAsia="Calibri"/>
        </w:rPr>
        <w:lastRenderedPageBreak/>
        <w:t>USPTO for admitting its error and rejecting the “flawed” patent.105 Although the grounds for the rejection were narrow, the opponents embraced the positive result. Antonio Jacanamijoy, General Coordinator of COICA, commented that “[o]ur Shamans and Elders were greatly troubled by this patent. Now they are celebrating. This is an historic day for indigenous peoples everywhere”.106 The lawyer from CIEL, David Downes, was more cautious, commenting that “while we are pleased that the PTO has cancelled this flawed patent, we are concerned that the PTO still has not dealt with the flaws in its policies that made it possible for someone to patent this plant in the first place.”</w:t>
      </w:r>
    </w:p>
    <w:p w14:paraId="5A725D79" w14:textId="77777777" w:rsidR="00146F38" w:rsidRDefault="00146F38" w:rsidP="00146F38">
      <w:pPr>
        <w:spacing w:line="257" w:lineRule="auto"/>
      </w:pPr>
      <w:r w:rsidRPr="5A6EF1DF">
        <w:rPr>
          <w:rFonts w:eastAsia="Calibri"/>
        </w:rPr>
        <w:t>The problem was that this office action was not a final outcome, and therefore allowed Miller with two months to respond to the concerns raised by the examiner. Miller had made no response before the first office action and, perhaps unsurprisingly, sought an extension of his two-month window to respond on the grounds that he had once again “been unable to obtain legal representation.”107 Two months later, Miller requested another extension, but the USPTO responded that he “was on notice that the reexamination request had been filed … [but] appears to have delayed until after issuance of a first Office action on the merits before deciding to seek proper legal representation,” nor did he correctly serve notice on the third party requester, so the extension was denied.108</w:t>
      </w:r>
    </w:p>
    <w:p w14:paraId="7078CC23" w14:textId="77777777" w:rsidR="00146F38" w:rsidRDefault="00146F38" w:rsidP="00146F38">
      <w:pPr>
        <w:spacing w:line="257" w:lineRule="auto"/>
      </w:pPr>
      <w:r w:rsidRPr="5A6EF1DF">
        <w:rPr>
          <w:rFonts w:eastAsia="Calibri"/>
        </w:rPr>
        <w:t>While the Requesters were still frustrated that Miller received any extensions of time, the “procedural irregularity” that alarmed them the most was that they were denied the opportunity to respond to Loren Miller’s subsequent submissions on the novelty issue. In fact, nothing was irregular. The Requesters were using the ex parte re-examination procedures (the “older” form of re-examination), which placed considerable limits on the participation of the third parties.109 After the initial request for re-examination and any response to the patent owner’s responsive statement, the third party’s participation comes to an end. US lawmakers recognised the problems with this system and had introduced inter partes re-examination, a procedure which was designed to allow more participation from third party requesters, such as being allowed to submit a response each time the patentee filed a statement during the re-examination process.110 However, this procedure was only available in relation to patent applications filed after 29 November 1999,111 and the ayahuasca plant patent application was filed in 1984. Although some commentators have suggested that there was an “appeal” from the examiner’s initial finding of anticipation, what followed was instead a continuation of the ex parte re-examination proceedings, which were confidential and involved only the examiner and patent owner.</w:t>
      </w:r>
    </w:p>
    <w:p w14:paraId="653C4B1B" w14:textId="77777777" w:rsidR="00146F38" w:rsidRDefault="00146F38" w:rsidP="00146F38">
      <w:pPr>
        <w:spacing w:line="257" w:lineRule="auto"/>
      </w:pPr>
      <w:r w:rsidRPr="5A6EF1DF">
        <w:rPr>
          <w:rFonts w:eastAsia="Calibri"/>
        </w:rPr>
        <w:t>Turning to the substantive arguments about novelty, the Requesters later criticised two aspects of the examiner’s reasoning. First, Miller successfully argued that the prior art, including the herbarium specimens, did not anticipate the ‘Da Vine’ plant because the written descriptions “appear not to follow standard nomenclature” for colours, and the examiner accepted that the botanical descriptions would have more evidentiary value if they used a colour dictionary. Second, the Requesters criticised the examiner for applying a reverse infringement test to assess the novelty of the plant, which meant that the variety would only be anticipated by the knowledge or use of an identical plant in the United States before the priority date.</w:t>
      </w:r>
    </w:p>
    <w:p w14:paraId="551A3654" w14:textId="77777777" w:rsidR="00146F38" w:rsidRDefault="00146F38" w:rsidP="00146F38">
      <w:pPr>
        <w:spacing w:line="257" w:lineRule="auto"/>
      </w:pPr>
      <w:r w:rsidRPr="5A6EF1DF">
        <w:rPr>
          <w:rFonts w:eastAsia="Calibri"/>
        </w:rPr>
        <w:t xml:space="preserve">Starting with the colour dictionaries, the Requesters had focused on the herbarium specimens to show that the colours of the ‘Da Vine’ flowers were already disclosed in the prior art. For example, on the herbarium sheet for a specimen collected by Dr Timothy Plowman in Florida in 1974, he observed that the plant had flowers that are “deep pink turning white with age.” When Miller eventually responded to the re-examination request, he argued that the evidence from the herbarium specimens did not </w:t>
      </w:r>
      <w:r w:rsidRPr="5A6EF1DF">
        <w:rPr>
          <w:rFonts w:eastAsia="Calibri"/>
        </w:rPr>
        <w:lastRenderedPageBreak/>
        <w:t>establish identity with the ‘Da Vine’ plant because the descriptions failed to use a dictionary like Robert Ridgway’s Color Standards and Color Nomenclature (hereafter “Ridgway”),112 which he argued was “the standard for botanical flower color description.”113 This, Miller argued, undercut the evidentiary value of the herbarium specimens.</w:t>
      </w:r>
    </w:p>
    <w:p w14:paraId="69A32774" w14:textId="77777777" w:rsidR="00146F38" w:rsidRDefault="00146F38" w:rsidP="00146F38">
      <w:pPr>
        <w:spacing w:line="257" w:lineRule="auto"/>
      </w:pPr>
      <w:r w:rsidRPr="5A6EF1DF">
        <w:rPr>
          <w:rFonts w:eastAsia="Calibri"/>
        </w:rPr>
        <w:t xml:space="preserve">*Figure Omitted </w:t>
      </w:r>
    </w:p>
    <w:p w14:paraId="332D7F68" w14:textId="77777777" w:rsidR="00146F38" w:rsidRDefault="00146F38" w:rsidP="00146F38">
      <w:pPr>
        <w:spacing w:line="257" w:lineRule="auto"/>
      </w:pPr>
      <w:r w:rsidRPr="5A6EF1DF">
        <w:rPr>
          <w:rFonts w:eastAsia="Calibri"/>
        </w:rPr>
        <w:t>The Requesters sought to reply to this argument with another declaration from Professor Anderson, stating that there were “no standards for color in our field, and Ridgeway does not serve in even the smallest degree as a color standard for collectors of flowering plants.” 114 Even if they had been allowed to participate, however, it is not clear that further submissions would have been helpful. Professor Anderson may have been correct about the general practice amongst botanists, but the statement did not accurately reflect the norms in plant patent specifications. Ridgway was the first colour dictionary ever cited in a US plant patent.115 Furthermore, 84% of the plant patents granted from 1930 to 1959 described the plant by reference to a specific colour dictionary,116 and of these, 62% referred to the Ridgway colour dictionary.117 Over the decades, this popularity has declined in favour of the Royal Horticultural Society (RHS) Colour Chart, which has become the international standard for plant colour identification for horticulturalists and plant patent applicants: for example, 93% of the plant patents granted in 2022 referred to the RHS Colour Chart.118 In short, the use of colour dictionaries is a well-established practice for horticulture and plant patents.</w:t>
      </w:r>
    </w:p>
    <w:p w14:paraId="737D92B1" w14:textId="77777777" w:rsidR="00146F38" w:rsidRDefault="00146F38" w:rsidP="00146F38">
      <w:pPr>
        <w:spacing w:line="257" w:lineRule="auto"/>
      </w:pPr>
      <w:r w:rsidRPr="5A6EF1DF">
        <w:rPr>
          <w:rFonts w:eastAsia="Calibri"/>
        </w:rPr>
        <w:t>As</w:t>
      </w:r>
      <w:r w:rsidRPr="5A6EF1DF">
        <w:rPr>
          <w:rFonts w:eastAsia="Calibri"/>
          <w:u w:val="single"/>
        </w:rPr>
        <w:t xml:space="preserve"> for the novelty assessment for plant patents, this is a tricky point of law.</w:t>
      </w:r>
      <w:r w:rsidRPr="5A6EF1DF">
        <w:rPr>
          <w:rFonts w:eastAsia="Calibri"/>
        </w:rPr>
        <w:t xml:space="preserve"> In </w:t>
      </w:r>
      <w:r w:rsidRPr="5A6EF1DF">
        <w:rPr>
          <w:rFonts w:eastAsia="Calibri"/>
          <w:u w:val="single"/>
        </w:rPr>
        <w:t>principle, plant inventions are required to meet the same novelty requirement as utility patents</w:t>
      </w:r>
      <w:r w:rsidRPr="5A6EF1DF">
        <w:rPr>
          <w:rFonts w:eastAsia="Calibri"/>
        </w:rPr>
        <w:t xml:space="preserve"> under 35 U.S.C. § 102, </w:t>
      </w:r>
      <w:r w:rsidRPr="5A6EF1DF">
        <w:rPr>
          <w:rFonts w:eastAsia="Calibri"/>
          <w:u w:val="single"/>
        </w:rPr>
        <w:t>but there are several differences in the approach for determining whether a plant is “new”</w:t>
      </w:r>
      <w:r w:rsidRPr="5A6EF1DF">
        <w:rPr>
          <w:rFonts w:eastAsia="Calibri"/>
        </w:rPr>
        <w:t xml:space="preserve"> for the purposes of § 161.119 </w:t>
      </w:r>
      <w:r w:rsidRPr="5A6EF1DF">
        <w:rPr>
          <w:rFonts w:eastAsia="Calibri"/>
          <w:u w:val="single"/>
        </w:rPr>
        <w:t>As with other inventions under US law, a plant invention will not be novel if it was disclosed more than a year before the filing date of the patent application, such as if the variety was already in public use or available for sale</w:t>
      </w:r>
      <w:r w:rsidRPr="5A6EF1DF">
        <w:rPr>
          <w:rFonts w:eastAsia="Calibri"/>
        </w:rPr>
        <w:t xml:space="preserve">, e.g. </w:t>
      </w:r>
      <w:r w:rsidRPr="5A6EF1DF">
        <w:rPr>
          <w:rFonts w:eastAsia="Calibri"/>
          <w:u w:val="single"/>
        </w:rPr>
        <w:t>offering the variety for sale in a nursery or flower auction</w:t>
      </w:r>
      <w:r w:rsidRPr="5A6EF1DF">
        <w:rPr>
          <w:rFonts w:eastAsia="Calibri"/>
        </w:rPr>
        <w:t xml:space="preserve">.120 The </w:t>
      </w:r>
      <w:r w:rsidRPr="5A6EF1DF">
        <w:rPr>
          <w:rFonts w:eastAsia="Calibri"/>
          <w:u w:val="single"/>
        </w:rPr>
        <w:t>congressional history and case law shows that the role of the breeder was seen as normalising the abnormal, stabilising and standardising nature’s deviants, mutations and aberrations, and to “save this freak or abnormality in plant life to make it useful to mankind.”</w:t>
      </w:r>
      <w:r w:rsidRPr="5A6EF1DF">
        <w:rPr>
          <w:rFonts w:eastAsia="Calibri"/>
        </w:rPr>
        <w:t>121 This proposition was reflected in the way that the invention was construed for the purposes of the novelty examination. In Yoder Bros., the court noted that:</w:t>
      </w:r>
    </w:p>
    <w:p w14:paraId="33718F4E" w14:textId="77777777" w:rsidR="00146F38" w:rsidRDefault="00146F38" w:rsidP="00146F38">
      <w:pPr>
        <w:spacing w:line="257" w:lineRule="auto"/>
      </w:pPr>
      <w:r w:rsidRPr="5A6EF1DF">
        <w:rPr>
          <w:rFonts w:eastAsia="Calibri"/>
        </w:rPr>
        <w:t>f</w:t>
      </w:r>
      <w:r w:rsidRPr="5A6EF1DF">
        <w:rPr>
          <w:rFonts w:eastAsia="Calibri"/>
          <w:u w:val="single"/>
        </w:rPr>
        <w:t>or a plant to have “existed” before in nature, we think that it must have been capable of reproducing itself. Thus, we have concluded that the mere fact that a sport of a plant had appeared before in the past would not be sufficient to preclude the patentability of the plant on novelty grounds, since each sport is a one-time phenomenon absent human intervention.</w:t>
      </w:r>
      <w:r w:rsidRPr="5A6EF1DF">
        <w:rPr>
          <w:rFonts w:eastAsia="Calibri"/>
        </w:rPr>
        <w:t>122</w:t>
      </w:r>
    </w:p>
    <w:p w14:paraId="269378AE" w14:textId="77777777" w:rsidR="00146F38" w:rsidRDefault="00146F38" w:rsidP="00146F38">
      <w:pPr>
        <w:spacing w:line="257" w:lineRule="auto"/>
      </w:pPr>
      <w:r w:rsidRPr="5A6EF1DF">
        <w:rPr>
          <w:rFonts w:eastAsia="Calibri"/>
          <w:u w:val="single"/>
        </w:rPr>
        <w:t>The examiner applied a reverse infringement standard, drawing on analysis in the major plant patent infringement case of Imazio Nursery</w:t>
      </w:r>
      <w:r w:rsidRPr="5A6EF1DF">
        <w:rPr>
          <w:rFonts w:eastAsia="Calibri"/>
        </w:rPr>
        <w:t xml:space="preserve">, Inc. </w:t>
      </w:r>
      <w:r w:rsidRPr="5A6EF1DF">
        <w:rPr>
          <w:rFonts w:eastAsia="Calibri"/>
          <w:u w:val="single"/>
        </w:rPr>
        <w:t>v. Dania Greenhouses.</w:t>
      </w:r>
      <w:r w:rsidRPr="5A6EF1DF">
        <w:rPr>
          <w:rFonts w:eastAsia="Calibri"/>
        </w:rPr>
        <w:t xml:space="preserve"> </w:t>
      </w:r>
      <w:r w:rsidRPr="5A6EF1DF">
        <w:rPr>
          <w:rFonts w:eastAsia="Calibri"/>
          <w:u w:val="single"/>
        </w:rPr>
        <w:t>The scope of protection offered by a plant patent is very narrow: it is limited to “the single germplasm… and its asexually reproduced progeny</w:t>
      </w:r>
      <w:r w:rsidRPr="5A6EF1DF">
        <w:rPr>
          <w:rFonts w:eastAsia="Calibri"/>
        </w:rPr>
        <w:t xml:space="preserve">.”123 </w:t>
      </w:r>
      <w:r w:rsidRPr="5A6EF1DF">
        <w:rPr>
          <w:rFonts w:eastAsia="Calibri"/>
          <w:u w:val="single"/>
        </w:rPr>
        <w:t>This means that to infringe a plant patent, there must be “physical appropriation” of the plant</w:t>
      </w:r>
      <w:r w:rsidRPr="5A6EF1DF">
        <w:rPr>
          <w:rFonts w:eastAsia="Calibri"/>
        </w:rPr>
        <w:t>. 124</w:t>
      </w:r>
    </w:p>
    <w:p w14:paraId="028980C8" w14:textId="77777777" w:rsidR="00146F38" w:rsidRDefault="00146F38" w:rsidP="00146F38">
      <w:pPr>
        <w:spacing w:line="257" w:lineRule="auto"/>
        <w:rPr>
          <w:rFonts w:eastAsia="Calibri"/>
        </w:rPr>
      </w:pPr>
      <w:r w:rsidRPr="5A6EF1DF">
        <w:rPr>
          <w:rFonts w:eastAsia="Calibri"/>
          <w:u w:val="single"/>
        </w:rPr>
        <w:t xml:space="preserve">The link between the infringement and novelty assessment partially emerges from the claims. The plant patent system was modelled on design patents, including the fact that applications were limited to a single claim, hence the only claim in the ayahuasca plant patent read: “The new and unique </w:t>
      </w:r>
      <w:r w:rsidRPr="5A6EF1DF">
        <w:rPr>
          <w:rFonts w:eastAsia="Calibri"/>
          <w:u w:val="single"/>
        </w:rPr>
        <w:lastRenderedPageBreak/>
        <w:t>Banisteriopsis caapi plant substantially as described and illustrated.</w:t>
      </w:r>
      <w:r w:rsidRPr="5A6EF1DF">
        <w:rPr>
          <w:rFonts w:eastAsia="Calibri"/>
        </w:rPr>
        <w:t xml:space="preserve">” </w:t>
      </w:r>
      <w:r w:rsidRPr="5A6EF1DF">
        <w:rPr>
          <w:rFonts w:eastAsia="Calibri"/>
          <w:u w:val="single"/>
        </w:rPr>
        <w:t>The use of a central claiming system means that a plant invention can only be anticipated by prior art that discloses an identical plant</w:t>
      </w:r>
      <w:r w:rsidRPr="5A6EF1DF">
        <w:rPr>
          <w:rFonts w:eastAsia="Calibri"/>
        </w:rPr>
        <w:t xml:space="preserve"> (with the consequence that the breeder’s own activities are most likely to anticipate the invention). 125 Furthermore, </w:t>
      </w:r>
      <w:r w:rsidRPr="5A6EF1DF">
        <w:rPr>
          <w:rFonts w:eastAsia="Calibri"/>
          <w:u w:val="single"/>
        </w:rPr>
        <w:t>the case law on novelty holds that a plant invention will not generally be anticipated by a written description, such as a description in a plant catalogue or foreign plant variety rights application</w:t>
      </w:r>
      <w:r w:rsidRPr="5A6EF1DF">
        <w:rPr>
          <w:rFonts w:eastAsia="Calibri"/>
        </w:rPr>
        <w:t xml:space="preserve">.126 </w:t>
      </w:r>
      <w:r w:rsidRPr="5A6EF1DF">
        <w:rPr>
          <w:rFonts w:eastAsia="Calibri"/>
          <w:u w:val="single"/>
        </w:rPr>
        <w:t>Without a physical specimen, the asexual reproduction requirement means that these descriptions would not allow a person skilled in the art to perform the invention, and therefore the written description would not be an enabling disclosure.</w:t>
      </w:r>
      <w:r w:rsidRPr="5A6EF1DF">
        <w:rPr>
          <w:rFonts w:eastAsia="Calibri"/>
        </w:rPr>
        <w:t xml:space="preserve"> This is </w:t>
      </w:r>
      <w:r w:rsidRPr="5A6EF1DF">
        <w:rPr>
          <w:rFonts w:eastAsia="Calibri"/>
          <w:u w:val="single"/>
        </w:rPr>
        <w:t>a very different standard from utility patents, and therefore different from the Requesters framing of the case</w:t>
      </w:r>
      <w:r w:rsidRPr="5A6EF1DF">
        <w:rPr>
          <w:rFonts w:eastAsia="Calibri"/>
        </w:rPr>
        <w:t xml:space="preserve">. It was not enough to show that one characteristic—the flower colour—was described in a written publication. </w:t>
      </w:r>
      <w:r w:rsidRPr="5A6EF1DF">
        <w:rPr>
          <w:rFonts w:eastAsia="Calibri"/>
          <w:u w:val="single"/>
        </w:rPr>
        <w:t>The Requesters needed to show that a genetically identical plant with all of the same characteristics as ‘Da Vine’ was publicly accessible. Absent such evidence, the examiner could rely on the differences between the herbarium specimens and the ‘Da Vine’ plant</w:t>
      </w:r>
      <w:r w:rsidRPr="5A6EF1DF">
        <w:rPr>
          <w:rFonts w:eastAsia="Calibri"/>
        </w:rPr>
        <w:t xml:space="preserve"> (such as leaf size and shape) </w:t>
      </w:r>
      <w:r w:rsidRPr="5A6EF1DF">
        <w:rPr>
          <w:rFonts w:eastAsia="Calibri"/>
          <w:u w:val="single"/>
        </w:rPr>
        <w:t>to show that the invention was not anticipated</w:t>
      </w:r>
      <w:r w:rsidRPr="5A6EF1DF">
        <w:rPr>
          <w:rFonts w:eastAsia="Calibri"/>
        </w:rPr>
        <w:t>.127</w:t>
      </w:r>
    </w:p>
    <w:p w14:paraId="701E3CC3" w14:textId="77777777" w:rsidR="00146F38" w:rsidRDefault="00146F38" w:rsidP="00146F38">
      <w:pPr>
        <w:spacing w:line="257" w:lineRule="auto"/>
        <w:rPr>
          <w:rFonts w:eastAsia="Calibri"/>
        </w:rPr>
      </w:pPr>
    </w:p>
    <w:p w14:paraId="530E0951" w14:textId="77777777" w:rsidR="00146F38" w:rsidRDefault="00146F38" w:rsidP="00146F38">
      <w:pPr>
        <w:pStyle w:val="Heading4"/>
      </w:pPr>
      <w:r>
        <w:t>Perm assumption of mutually beneficially relationships ignores inequity built into IPR system will overwhelm intentions</w:t>
      </w:r>
    </w:p>
    <w:p w14:paraId="5C883839" w14:textId="77777777" w:rsidR="00146F38" w:rsidRDefault="00146F38" w:rsidP="00146F38">
      <w:r w:rsidRPr="00C7704E">
        <w:rPr>
          <w:rStyle w:val="Style13ptBold"/>
        </w:rPr>
        <w:t>Barbosa</w:t>
      </w:r>
      <w:r>
        <w:rPr>
          <w:rStyle w:val="Style13ptBold"/>
        </w:rPr>
        <w:t xml:space="preserve">, </w:t>
      </w:r>
      <w:r w:rsidRPr="00C7704E">
        <w:rPr>
          <w:rStyle w:val="Style13ptBold"/>
        </w:rPr>
        <w:t>Associate Attorney</w:t>
      </w:r>
      <w:r>
        <w:rPr>
          <w:rStyle w:val="Style13ptBold"/>
        </w:rPr>
        <w:t xml:space="preserve"> </w:t>
      </w:r>
      <w:r w:rsidRPr="00C7704E">
        <w:rPr>
          <w:rStyle w:val="Style13ptBold"/>
        </w:rPr>
        <w:t>Olson Remcho, 23</w:t>
      </w:r>
      <w:r>
        <w:t xml:space="preserve"> (Quentin Barbosa, America is Tripping: Psychedelic Pharmaceutical  Patent Reforms Fostering Access, Innovation, and Equity, 88 Brook. L. Rev. 1129)</w:t>
      </w:r>
    </w:p>
    <w:p w14:paraId="508DE8A3" w14:textId="3DBD6344" w:rsidR="00146F38" w:rsidRDefault="00146F38" w:rsidP="00146F38">
      <w:r>
        <w:t>As it stands, patent pledges are a weak avenue for fostering healthy competition, scientific progress, and equitable access to psychedelic medicine. This is especially true considering that the pledges allow companies that sign the pledge wide latitude as to the choice of when to enforce patent rights.241 Furthermore, the conditions on patent pledges that are required for a reliant researcher or manufacturer to avoid enforcement are sometimes challenging for courts and the public to understand, which can result in unintentional infringement. 242 There may be a better way to handle patent pledges, including legislative reforms that more clearly define the obligations, standards, and enforceability of patent pledges and encourage making and relying on patent pledges.243 Big Pharma may find such reforms more palatable, as the reforms may clarify when and how companies can make use of pledged patents, which could stimulate more follow-on innovation that could be patented.</w:t>
      </w:r>
    </w:p>
    <w:p w14:paraId="6F22A262" w14:textId="77777777" w:rsidR="00146F38" w:rsidRDefault="00146F38" w:rsidP="00146F38">
      <w:pPr>
        <w:pStyle w:val="Heading1"/>
      </w:pPr>
      <w:r>
        <w:lastRenderedPageBreak/>
        <w:t>Aff</w:t>
      </w:r>
    </w:p>
    <w:p w14:paraId="1EBC7C65" w14:textId="77777777" w:rsidR="00146F38" w:rsidRDefault="00146F38" w:rsidP="00146F38">
      <w:pPr>
        <w:pStyle w:val="Heading3"/>
      </w:pPr>
      <w:r>
        <w:lastRenderedPageBreak/>
        <w:t xml:space="preserve">2AC Coloniality Turn - </w:t>
      </w:r>
    </w:p>
    <w:p w14:paraId="3FFCECA8" w14:textId="77777777" w:rsidR="00146F38" w:rsidRDefault="00146F38" w:rsidP="00146F38">
      <w:pPr>
        <w:pStyle w:val="Heading4"/>
      </w:pPr>
      <w:r>
        <w:t>Indigenous support for patents – cp is paternalistic colonialism to ban that option to protect TK</w:t>
      </w:r>
    </w:p>
    <w:p w14:paraId="650FCB2F" w14:textId="77777777" w:rsidR="00146F38" w:rsidRPr="007E3E50" w:rsidRDefault="00146F38" w:rsidP="00146F38">
      <w:r w:rsidRPr="0087746A">
        <w:t xml:space="preserve">Kaushiki </w:t>
      </w:r>
      <w:r w:rsidRPr="001B51EC">
        <w:rPr>
          <w:rStyle w:val="Style13ptBold"/>
        </w:rPr>
        <w:t>Das, ’20</w:t>
      </w:r>
      <w:r>
        <w:t xml:space="preserve">, </w:t>
      </w:r>
      <w:r w:rsidRPr="001B51EC">
        <w:t>Centre for the Study of Social Systems, Jawaharlal Nehru University, New Delhi, India</w:t>
      </w:r>
      <w:r>
        <w:t xml:space="preserve">, “The Global Quest for Green Gold: Implications of Bioprospecting and Patenting for Indigenous Bioresources and Knowledge,” </w:t>
      </w:r>
      <w:r w:rsidRPr="001B51EC">
        <w:t>Society and Culture in South Asia 6(1) 74–97, 2020</w:t>
      </w:r>
      <w:r>
        <w:t xml:space="preserve">, accessed July 1, 2024, </w:t>
      </w:r>
      <w:r w:rsidRPr="001B51EC">
        <w:t>https://journals.sagepub.com/doi/pdf/10.1177/2393861719883068</w:t>
      </w:r>
    </w:p>
    <w:p w14:paraId="29F2C854" w14:textId="77777777" w:rsidR="00146F38" w:rsidRDefault="00146F38" w:rsidP="00146F38">
      <w:r w:rsidRPr="004D5609">
        <w:rPr>
          <w:rStyle w:val="StyleUnderline"/>
        </w:rPr>
        <w:t>The demand for patents is a reaction to the injustices committed during colonial period</w:t>
      </w:r>
      <w:r w:rsidRPr="004D5609">
        <w:t xml:space="preserve">. The imperialists had developed legislations that enabled the annexation of other nations’ lands and resources. The principle of res nullius, ‘the unowned thing’, served as a convenient pretext for assuming that other nations were outside the domain of culture and hence, their resources could be grabbed (Bratspies 2007). Today, </w:t>
      </w:r>
      <w:r w:rsidRPr="004D5609">
        <w:rPr>
          <w:rStyle w:val="Emphasis"/>
        </w:rPr>
        <w:t>tribal communities through their associations are demanding patents to protect their knowledge and resources</w:t>
      </w:r>
      <w:r w:rsidRPr="004D5609">
        <w:t>. In 2013, the Chuulangun Aboriginal Corporation, representing the Kuuku I’yu people, sought to engage with the University of South Australia for a medicinal plant project. The Corporation formulated the regulatory framework that enabled the involvement of traditional owners (Janke 2018). It helped the scientists identify Uncha, a shrub which is customarily used to alleviate pain during toothache. The subsequent patent on Uncha was jointly owned by the Corporation and the University. Since the Corporation was acknowledged as the owner, the patent rights could be managed according to customary laws (ibid.).</w:t>
      </w:r>
    </w:p>
    <w:p w14:paraId="61FC1AD3" w14:textId="77777777" w:rsidR="00146F38" w:rsidRDefault="00146F38" w:rsidP="00146F38">
      <w:pPr>
        <w:pStyle w:val="Heading4"/>
      </w:pPr>
      <w:r>
        <w:t xml:space="preserve">2ac - </w:t>
      </w:r>
    </w:p>
    <w:p w14:paraId="1F9E0877" w14:textId="77777777" w:rsidR="00146F38" w:rsidRDefault="00146F38" w:rsidP="00146F38">
      <w:r w:rsidRPr="002A127F">
        <w:rPr>
          <w:rStyle w:val="Style13ptBold"/>
        </w:rPr>
        <w:t>Currie, B.A. in Journalism at Western Washington, 21</w:t>
      </w:r>
      <w:r>
        <w:t xml:space="preserve"> (Riley, “</w:t>
      </w:r>
      <w:r w:rsidRPr="002A127F">
        <w:t>INDIGENOUS KNOWLEDGE AND BIOPIRACY: THE NEED FOR A NEW SYSTEM OF INTERNATIONAL INTELLECTUAL PROPERTY RIGHTS LAW</w:t>
      </w:r>
      <w:r>
        <w:t xml:space="preserve">,” </w:t>
      </w:r>
      <w:hyperlink r:id="rId152" w:history="1">
        <w:r w:rsidRPr="00082B08">
          <w:rPr>
            <w:rStyle w:val="Hyperlink"/>
          </w:rPr>
          <w:t>http://occamsrazorwwu.org/volume-11-1/2021/6/6/indigenous-knowledge-and-biopiracy-the-need-for-a-new-system-of-international-intellectual-property-rights-law Accessed 7/9/24</w:t>
        </w:r>
      </w:hyperlink>
      <w:r>
        <w:t>)</w:t>
      </w:r>
    </w:p>
    <w:p w14:paraId="0CB781B8" w14:textId="77777777" w:rsidR="00146F38" w:rsidRDefault="00146F38" w:rsidP="00146F38">
      <w:r w:rsidRPr="004E3F81">
        <w:rPr>
          <w:rStyle w:val="StyleUnderline"/>
        </w:rPr>
        <w:t>The need to improve what constitutes Indigenous intellectual property rights is clear, but the implementation of those laws is</w:t>
      </w:r>
      <w:r>
        <w:t xml:space="preserve">, even theoretically, </w:t>
      </w:r>
      <w:r w:rsidRPr="004E3F81">
        <w:rPr>
          <w:rStyle w:val="StyleUnderline"/>
        </w:rPr>
        <w:t>complicated</w:t>
      </w:r>
      <w:r>
        <w:t xml:space="preserve">. </w:t>
      </w:r>
      <w:r w:rsidRPr="004E3F81">
        <w:rPr>
          <w:rStyle w:val="StyleUnderline"/>
        </w:rPr>
        <w:t>As Shand</w:t>
      </w:r>
      <w:r>
        <w:t xml:space="preserve"> (2004) </w:t>
      </w:r>
      <w:r w:rsidRPr="004E3F81">
        <w:rPr>
          <w:rStyle w:val="StyleUnderline"/>
        </w:rPr>
        <w:t>expressed while addressing the growing international recognition of a need to review patent regimes, “property ‘rights’ must not be allowed to trample human rights</w:t>
      </w:r>
      <w:r>
        <w:t xml:space="preserve">” (p. 36). </w:t>
      </w:r>
      <w:r w:rsidRPr="004E3F81">
        <w:rPr>
          <w:rStyle w:val="StyleUnderline"/>
        </w:rPr>
        <w:t>Remedies for the effects of colonization that rely on the very colonial institutions at fault are hardly remedies at all</w:t>
      </w:r>
      <w:r>
        <w:t xml:space="preserve">. </w:t>
      </w:r>
    </w:p>
    <w:p w14:paraId="76F82411" w14:textId="77777777" w:rsidR="00146F38" w:rsidRDefault="00146F38" w:rsidP="00146F38">
      <w:r w:rsidRPr="004E3F81">
        <w:rPr>
          <w:rStyle w:val="StyleUnderline"/>
        </w:rPr>
        <w:t>The recognition preached by documents such as the</w:t>
      </w:r>
      <w:r>
        <w:t xml:space="preserve"> United Nations report or the </w:t>
      </w:r>
      <w:r w:rsidRPr="004E3F81">
        <w:rPr>
          <w:rStyle w:val="StyleUnderline"/>
        </w:rPr>
        <w:t>Convention on Biological Diversity</w:t>
      </w:r>
      <w:r>
        <w:t xml:space="preserve"> (CBD) </w:t>
      </w:r>
      <w:r w:rsidRPr="004E3F81">
        <w:rPr>
          <w:rStyle w:val="StyleUnderline"/>
        </w:rPr>
        <w:t>require an approach and legal framework of decolonization</w:t>
      </w:r>
      <w:r>
        <w:t xml:space="preserve">. Additionally, further research regarding the intersection of Indigenous knowledge and international intellectual property law must be done in order to reshape both international and local legal systems. Above all, </w:t>
      </w:r>
      <w:r w:rsidRPr="004E3F81">
        <w:rPr>
          <w:rStyle w:val="StyleUnderline"/>
        </w:rPr>
        <w:t>it is crucial that Indigenous intellectual property rights be addressed as an international human rights issue.</w:t>
      </w:r>
    </w:p>
    <w:p w14:paraId="288C912B" w14:textId="77777777" w:rsidR="00146F38" w:rsidRDefault="00146F38" w:rsidP="00146F38">
      <w:r w:rsidRPr="005B0B48">
        <w:rPr>
          <w:rStyle w:val="StyleUnderline"/>
        </w:rPr>
        <w:t>The argument that Indigenous knowledge and systems of intellectual property rights are “too different” to ever reconcile remains</w:t>
      </w:r>
      <w:r>
        <w:t xml:space="preserve">. </w:t>
      </w:r>
      <w:r w:rsidRPr="005B0B48">
        <w:rPr>
          <w:rStyle w:val="StyleUnderline"/>
        </w:rPr>
        <w:t>While there are often significant differences between Indigenous and Euro-American ideologies, these differences alone do not hinder the protection of Indigenous knowledge.</w:t>
      </w:r>
      <w:r>
        <w:t xml:space="preserve"> </w:t>
      </w:r>
      <w:r w:rsidRPr="005B0B48">
        <w:rPr>
          <w:rStyle w:val="StyleUnderline"/>
        </w:rPr>
        <w:t>Rather, the perceived schism between Indigenous knowledge and legal systems reflects ongoing efforts to maintain colonial systems of power, to discourage resistance and sustainability efforts, and to prevent Indigenous people from accessing the law</w:t>
      </w:r>
      <w:r>
        <w:t xml:space="preserve">. Psychiatrist and political philosopher Frantz Fanon </w:t>
      </w:r>
      <w:r>
        <w:lastRenderedPageBreak/>
        <w:t xml:space="preserve">wrote that colonization by itself occupies both a territory and a population; and so, resistance is neither personal nor incidental—it “emerges not simply in ‘man himself,’ but rather in life through its connection to land” (Clare, 2013, p. 62). For Indigenous communities around the globe, such resistance is paramount not only to their rights but to their survival. </w:t>
      </w:r>
    </w:p>
    <w:p w14:paraId="33A9F52A" w14:textId="77777777" w:rsidR="00146F38" w:rsidRPr="00F97550" w:rsidRDefault="00146F38" w:rsidP="00146F38">
      <w:pPr>
        <w:rPr>
          <w:u w:val="single"/>
        </w:rPr>
      </w:pPr>
      <w:r w:rsidRPr="005B0B48">
        <w:rPr>
          <w:rStyle w:val="StyleUnderline"/>
        </w:rPr>
        <w:t xml:space="preserve">The abolishment of colonial institutions is certainly necessary to ensure that Indigenous peoples thrive, </w:t>
      </w:r>
      <w:r w:rsidRPr="005B0B48">
        <w:rPr>
          <w:rStyle w:val="Emphasis"/>
        </w:rPr>
        <w:t>but abolishment is a gradual process</w:t>
      </w:r>
      <w:r w:rsidRPr="005B0B48">
        <w:rPr>
          <w:rStyle w:val="StyleUnderline"/>
        </w:rPr>
        <w:t xml:space="preserve">. </w:t>
      </w:r>
      <w:r w:rsidRPr="005B0B48">
        <w:rPr>
          <w:rStyle w:val="Emphasis"/>
        </w:rPr>
        <w:t>One starting place is intellectual property rights. The protection of knowledge and culture is crucial to an anticolonial framework.</w:t>
      </w:r>
      <w:r>
        <w:t xml:space="preserve"> </w:t>
      </w:r>
      <w:r w:rsidRPr="005B0B48">
        <w:rPr>
          <w:rStyle w:val="Emphasis"/>
        </w:rPr>
        <w:t>Existing intellectual property rights regimes</w:t>
      </w:r>
      <w:r w:rsidRPr="005B0B48">
        <w:rPr>
          <w:rStyle w:val="StyleUnderline"/>
        </w:rPr>
        <w:t>,</w:t>
      </w:r>
      <w:r>
        <w:t xml:space="preserve"> among other legal and social systems, </w:t>
      </w:r>
      <w:r w:rsidRPr="005B0B48">
        <w:rPr>
          <w:rStyle w:val="Emphasis"/>
        </w:rPr>
        <w:t>require reexamination, reframing, and restructuring</w:t>
      </w:r>
      <w:r w:rsidRPr="005B0B48">
        <w:rPr>
          <w:rStyle w:val="StyleUnderline"/>
        </w:rPr>
        <w:t xml:space="preserve"> to include Indigenous peoples in the policymaking process</w:t>
      </w:r>
      <w:r>
        <w:t xml:space="preserve"> at national and international levels, </w:t>
      </w:r>
      <w:r w:rsidRPr="005B0B48">
        <w:rPr>
          <w:rStyle w:val="StyleUnderline"/>
        </w:rPr>
        <w:t>especially in regard to policies which directly affect their land. Including Indigenous peoples and their perspectives in policy is necessary to</w:t>
      </w:r>
      <w:r>
        <w:t xml:space="preserve"> progress and </w:t>
      </w:r>
      <w:r w:rsidRPr="005B0B48">
        <w:rPr>
          <w:rStyle w:val="StyleUnderline"/>
        </w:rPr>
        <w:t>promote the protection and value of not just their knowledge, but their existence.</w:t>
      </w:r>
    </w:p>
    <w:p w14:paraId="1A2F1E3B" w14:textId="77777777" w:rsidR="00146F38" w:rsidRDefault="00146F38" w:rsidP="00146F38"/>
    <w:p w14:paraId="1CA78C56" w14:textId="77777777" w:rsidR="00146F38" w:rsidRDefault="00146F38" w:rsidP="00146F38">
      <w:pPr>
        <w:pStyle w:val="Heading4"/>
        <w:spacing w:line="257" w:lineRule="auto"/>
      </w:pPr>
      <w:r w:rsidRPr="5A6EF1DF">
        <w:rPr>
          <w:rFonts w:eastAsia="Calibri" w:cs="Calibri"/>
        </w:rPr>
        <w:t xml:space="preserve">Critiques of the patent system ignore reforms – provides Indigenous groups more protections against biopiracy </w:t>
      </w:r>
    </w:p>
    <w:p w14:paraId="62BF7CFB" w14:textId="77777777" w:rsidR="00146F38" w:rsidRDefault="00146F38" w:rsidP="00146F38">
      <w:pPr>
        <w:spacing w:line="257" w:lineRule="auto"/>
      </w:pPr>
      <w:r w:rsidRPr="5A6EF1DF">
        <w:rPr>
          <w:rFonts w:eastAsia="Calibri"/>
          <w:b/>
          <w:bCs/>
          <w:sz w:val="26"/>
          <w:szCs w:val="26"/>
        </w:rPr>
        <w:t>Bosse, Queen's University Belfast IP Lecturer, 24</w:t>
      </w:r>
    </w:p>
    <w:p w14:paraId="672A9CCC" w14:textId="77777777" w:rsidR="00146F38" w:rsidRDefault="00146F38" w:rsidP="00146F38">
      <w:pPr>
        <w:spacing w:line="257" w:lineRule="auto"/>
      </w:pPr>
      <w:r w:rsidRPr="5A6EF1DF">
        <w:rPr>
          <w:rFonts w:eastAsia="Calibri"/>
        </w:rPr>
        <w:t xml:space="preserve">[Jocelyn, 5/20/2024, Intellectual Property Quarterly, “Re-examining the “wild” story of the ayahuasca plant patent”, pg. 31-32, </w:t>
      </w:r>
      <w:hyperlink r:id="rId153">
        <w:r w:rsidRPr="5A6EF1DF">
          <w:rPr>
            <w:rStyle w:val="Hyperlink"/>
            <w:rFonts w:eastAsia="Calibri"/>
          </w:rPr>
          <w:t>https://pureadmin.qub.ac.uk/ws/portalfiles/portal/591084834/2024_Bosse_-_Re-examining_the_wild_story_of_the_ayahuasca_plant_patent.pdf</w:t>
        </w:r>
      </w:hyperlink>
      <w:r w:rsidRPr="5A6EF1DF">
        <w:rPr>
          <w:rFonts w:eastAsia="Calibri"/>
        </w:rPr>
        <w:t>, accessed 7/2/2024, LR]</w:t>
      </w:r>
    </w:p>
    <w:p w14:paraId="68CE225C" w14:textId="77777777" w:rsidR="00146F38" w:rsidRDefault="00146F38" w:rsidP="00146F38">
      <w:pPr>
        <w:spacing w:line="257" w:lineRule="auto"/>
      </w:pPr>
      <w:r w:rsidRPr="5A6EF1DF">
        <w:rPr>
          <w:rFonts w:eastAsia="Calibri"/>
        </w:rPr>
        <w:t>8 Conclusion</w:t>
      </w:r>
    </w:p>
    <w:p w14:paraId="470924F9" w14:textId="77777777" w:rsidR="00146F38" w:rsidRDefault="00146F38" w:rsidP="00146F38">
      <w:pPr>
        <w:spacing w:line="257" w:lineRule="auto"/>
      </w:pPr>
      <w:r w:rsidRPr="5A6EF1DF">
        <w:rPr>
          <w:rFonts w:eastAsia="Calibri"/>
          <w:u w:val="single"/>
        </w:rPr>
        <w:t>The controversy over the ayahuasca plant patent offered an important opportunity to consider the moral, ethical, and legal dimensions of biopiracy allegations in the context of the Plant Patent Act</w:t>
      </w:r>
      <w:r w:rsidRPr="5A6EF1DF">
        <w:rPr>
          <w:rFonts w:eastAsia="Calibri"/>
        </w:rPr>
        <w:t xml:space="preserve"> of 1930. </w:t>
      </w:r>
      <w:r w:rsidRPr="5A6EF1DF">
        <w:rPr>
          <w:rFonts w:eastAsia="Calibri"/>
          <w:u w:val="single"/>
        </w:rPr>
        <w:t>Already constrained by the administrative procedures available at the time, the request for re-examination only highlighted how the widespread misunderstandings of plant patent law and the conflation of plant varieties with other types of inventions can have serious consequences for those who wish to challenge the patentability of sacred plants and traditional knowledge</w:t>
      </w:r>
      <w:r w:rsidRPr="5A6EF1DF">
        <w:rPr>
          <w:rFonts w:eastAsia="Calibri"/>
        </w:rPr>
        <w:t xml:space="preserve">. </w:t>
      </w:r>
      <w:r w:rsidRPr="5A6EF1DF">
        <w:rPr>
          <w:rFonts w:eastAsia="Calibri"/>
          <w:u w:val="single"/>
        </w:rPr>
        <w:t>Not only did the Requesters miss the opportunity to consider the unique issues that the PPA creates for Indigenous peoples</w:t>
      </w:r>
      <w:r w:rsidRPr="5A6EF1DF">
        <w:rPr>
          <w:rFonts w:eastAsia="Calibri"/>
        </w:rPr>
        <w:t xml:space="preserve">, this article </w:t>
      </w:r>
      <w:r w:rsidRPr="5A6EF1DF">
        <w:rPr>
          <w:rFonts w:eastAsia="Calibri"/>
          <w:u w:val="single"/>
        </w:rPr>
        <w:t>especially</w:t>
      </w:r>
      <w:r w:rsidRPr="5A6EF1DF">
        <w:rPr>
          <w:rFonts w:eastAsia="Calibri"/>
        </w:rPr>
        <w:t xml:space="preserve"> raised concerns with the way the Requesters addressed </w:t>
      </w:r>
      <w:r w:rsidRPr="5A6EF1DF">
        <w:rPr>
          <w:rFonts w:eastAsia="Calibri"/>
          <w:u w:val="single"/>
        </w:rPr>
        <w:t>the issue of plants “found in an uncultivated state,” which</w:t>
      </w:r>
      <w:r w:rsidRPr="5A6EF1DF">
        <w:rPr>
          <w:rFonts w:eastAsia="Calibri"/>
        </w:rPr>
        <w:t xml:space="preserve"> seemed to </w:t>
      </w:r>
      <w:r w:rsidRPr="5A6EF1DF">
        <w:rPr>
          <w:rFonts w:eastAsia="Calibri"/>
          <w:u w:val="single"/>
        </w:rPr>
        <w:t>perpetuate the very same binaries that have historically excluded the labour and agency of Indigenous peoples from the intellectual property system</w:t>
      </w:r>
      <w:r w:rsidRPr="5A6EF1DF">
        <w:rPr>
          <w:rFonts w:eastAsia="Calibri"/>
        </w:rPr>
        <w:t xml:space="preserve">. </w:t>
      </w:r>
    </w:p>
    <w:p w14:paraId="44DC4078" w14:textId="77777777" w:rsidR="00146F38" w:rsidRDefault="00146F38" w:rsidP="00146F38">
      <w:pPr>
        <w:spacing w:line="257" w:lineRule="auto"/>
      </w:pPr>
      <w:r w:rsidRPr="5A6EF1DF">
        <w:rPr>
          <w:rFonts w:eastAsia="Calibri"/>
        </w:rPr>
        <w:t>Furthermore, wit</w:t>
      </w:r>
      <w:r w:rsidRPr="5A6EF1DF">
        <w:rPr>
          <w:rFonts w:eastAsia="Calibri"/>
          <w:u w:val="single"/>
        </w:rPr>
        <w:t xml:space="preserve">hout an honest assessment of the limitations of the ex parte re-examination process, the subsequent commentary from the Requesters and academics have painted a picture of a USPTO that would twist any procedural rules to deny Indigenous peoples the opportunity to raise their concerns with patents, rather than illustrate how law reform </w:t>
      </w:r>
      <w:r w:rsidRPr="5A6EF1DF">
        <w:rPr>
          <w:rFonts w:eastAsia="Calibri"/>
        </w:rPr>
        <w:t xml:space="preserve">over the last twenty years </w:t>
      </w:r>
      <w:r w:rsidRPr="5A6EF1DF">
        <w:rPr>
          <w:rFonts w:eastAsia="Calibri"/>
          <w:u w:val="single"/>
        </w:rPr>
        <w:t>has opened up new possibilities for third party participation. Scholars should be more cautious when relying on decades-old examples to formulate critiques of patent procedure, which risk being out-of-date and therefore misleading. The ayahuasca plant patent should not be a reason for Indigenous peoples</w:t>
      </w:r>
      <w:r w:rsidRPr="5A6EF1DF">
        <w:rPr>
          <w:rFonts w:eastAsia="Calibri"/>
        </w:rPr>
        <w:t>—whose concerns so often go unrecognised—</w:t>
      </w:r>
      <w:r w:rsidRPr="5A6EF1DF">
        <w:rPr>
          <w:rFonts w:eastAsia="Calibri"/>
          <w:u w:val="single"/>
        </w:rPr>
        <w:t>to hesitate to challenge plant patents in future</w:t>
      </w:r>
      <w:r w:rsidRPr="5A6EF1DF">
        <w:rPr>
          <w:rFonts w:eastAsia="Calibri"/>
        </w:rPr>
        <w:t>.135</w:t>
      </w:r>
    </w:p>
    <w:p w14:paraId="50A21788" w14:textId="77777777" w:rsidR="00146F38" w:rsidRDefault="00146F38" w:rsidP="00146F38">
      <w:pPr>
        <w:pStyle w:val="Heading3"/>
      </w:pPr>
      <w:r>
        <w:lastRenderedPageBreak/>
        <w:t>1ar – Coloniality Turn</w:t>
      </w:r>
    </w:p>
    <w:p w14:paraId="756D915F" w14:textId="77777777" w:rsidR="00146F38" w:rsidRDefault="00146F38" w:rsidP="00146F38">
      <w:pPr>
        <w:pStyle w:val="Heading4"/>
      </w:pPr>
      <w:r>
        <w:t>Neg claims of separate, unique indigenous property rights conceptions reinforce colonial categorizations, replicating coloniality</w:t>
      </w:r>
    </w:p>
    <w:p w14:paraId="076EE8F8" w14:textId="77777777" w:rsidR="00146F38" w:rsidRDefault="00146F38" w:rsidP="00146F38">
      <w:pPr>
        <w:rPr>
          <w:rStyle w:val="Style13ptBold"/>
        </w:rPr>
      </w:pPr>
      <w:r>
        <w:rPr>
          <w:rStyle w:val="Style13ptBold"/>
        </w:rPr>
        <w:t>Anderson, NYU Associate Professor, ‘10</w:t>
      </w:r>
    </w:p>
    <w:p w14:paraId="44EC2485" w14:textId="77777777" w:rsidR="00146F38" w:rsidRPr="00A22350" w:rsidRDefault="00146F38" w:rsidP="00146F38">
      <w:pPr>
        <w:rPr>
          <w:rStyle w:val="Style13ptBold"/>
          <w:b w:val="0"/>
          <w:bCs w:val="0"/>
        </w:rPr>
      </w:pPr>
      <w:r>
        <w:t>[Jane, 2010, Duke University Center of Study of the Public Domain, “Indigenous/Traditional Knowledge &amp; Intellectual Property</w:t>
      </w:r>
      <w:r>
        <w:rPr>
          <w:color w:val="000000" w:themeColor="text1"/>
        </w:rPr>
        <w:t xml:space="preserve">”, </w:t>
      </w:r>
      <w:hyperlink r:id="rId154" w:history="1">
        <w:r w:rsidRPr="00F42780">
          <w:rPr>
            <w:rStyle w:val="Hyperlink"/>
            <w:color w:val="000000" w:themeColor="text1"/>
          </w:rPr>
          <w:t>https://web.law.duke.edu/cspd/pdf/ip_indigenous-traditionalknowledge.pdf</w:t>
        </w:r>
      </w:hyperlink>
      <w:r w:rsidRPr="00F42780">
        <w:rPr>
          <w:color w:val="000000" w:themeColor="text1"/>
        </w:rPr>
        <w:t>, 06-29-24</w:t>
      </w:r>
      <w:r>
        <w:t>, AMH]</w:t>
      </w:r>
    </w:p>
    <w:p w14:paraId="3241E586" w14:textId="77777777" w:rsidR="00146F38" w:rsidRDefault="00146F38" w:rsidP="00146F38">
      <w:r>
        <w:t xml:space="preserve">3.2.5.3 </w:t>
      </w:r>
      <w:r w:rsidRPr="001E7C57">
        <w:rPr>
          <w:u w:val="single"/>
        </w:rPr>
        <w:t>The development of exceptions or limitations in future intellectual</w:t>
      </w:r>
      <w:r>
        <w:rPr>
          <w:u w:val="single"/>
        </w:rPr>
        <w:t xml:space="preserve"> </w:t>
      </w:r>
      <w:r w:rsidRPr="001E7C57">
        <w:rPr>
          <w:u w:val="single"/>
        </w:rPr>
        <w:t>property legislation could recognize that indigenous peoples constitute a different kind of user group. One potential disadvantage of this idea is that the</w:t>
      </w:r>
      <w:r>
        <w:rPr>
          <w:u w:val="single"/>
        </w:rPr>
        <w:t xml:space="preserve"> </w:t>
      </w:r>
      <w:r w:rsidRPr="001E7C57">
        <w:rPr>
          <w:u w:val="single"/>
        </w:rPr>
        <w:t>development of a special class of user would require definition, regulation</w:t>
      </w:r>
      <w:r>
        <w:rPr>
          <w:u w:val="single"/>
        </w:rPr>
        <w:t xml:space="preserve"> </w:t>
      </w:r>
      <w:r w:rsidRPr="001E7C57">
        <w:rPr>
          <w:u w:val="single"/>
        </w:rPr>
        <w:t>and monitoring – such processes ironically replicating those that were created and imposed on indigenous peoples throughout the colonial period and</w:t>
      </w:r>
      <w:r>
        <w:rPr>
          <w:u w:val="single"/>
        </w:rPr>
        <w:t xml:space="preserve"> </w:t>
      </w:r>
      <w:r w:rsidRPr="001E7C57">
        <w:rPr>
          <w:u w:val="single"/>
        </w:rPr>
        <w:t>carried into the contemporary present</w:t>
      </w:r>
      <w:r>
        <w:t>. What is required is innovative thinking that is attuned to the effects of legal definitions upon indigenous peoples, while at the same time anticipating future needs and creating possibilities for new responses within law. Exceptions and limitations do offer some new Current Proposals, Dangers, Problems and Opportunities 25 kinds of options however, especially as they recognize that not all users of copyright material are necessarily the same, or have the same needs.56</w:t>
      </w:r>
    </w:p>
    <w:p w14:paraId="250F0C0A" w14:textId="77777777" w:rsidR="00146F38" w:rsidRDefault="00146F38" w:rsidP="00146F38"/>
    <w:p w14:paraId="4D4DA49D" w14:textId="77777777" w:rsidR="00146F38" w:rsidRDefault="00146F38" w:rsidP="00146F38">
      <w:pPr>
        <w:pStyle w:val="Heading3"/>
      </w:pPr>
      <w:r>
        <w:lastRenderedPageBreak/>
        <w:t>No Link</w:t>
      </w:r>
    </w:p>
    <w:p w14:paraId="36B0F1BA" w14:textId="77777777" w:rsidR="00146F38" w:rsidRPr="006C44DC" w:rsidRDefault="00146F38" w:rsidP="00146F38">
      <w:pPr>
        <w:pStyle w:val="Heading4"/>
      </w:pPr>
      <w:r>
        <w:t>Aff is not imposition of western IPR, instead strengthens protections within modern legal regimes while maintaining uniqueness of traditional knowledge and indigenous understandings of property</w:t>
      </w:r>
    </w:p>
    <w:p w14:paraId="3D364C7B" w14:textId="77777777" w:rsidR="00146F38" w:rsidRPr="009F7931" w:rsidRDefault="00146F38" w:rsidP="00146F38">
      <w:pPr>
        <w:rPr>
          <w:rStyle w:val="Style13ptBold"/>
        </w:rPr>
      </w:pPr>
      <w:r w:rsidRPr="009F7931">
        <w:rPr>
          <w:rStyle w:val="Style13ptBold"/>
        </w:rPr>
        <w:t>Jin, University of Iowa JD, 2011</w:t>
      </w:r>
    </w:p>
    <w:p w14:paraId="6720D157" w14:textId="77777777" w:rsidR="00146F38" w:rsidRPr="009F7931" w:rsidRDefault="00146F38" w:rsidP="00146F38">
      <w:r w:rsidRPr="009F7931">
        <w:t>[Yuqin, Winter 2011, Transnational Law &amp; Contemporary Problems, “Necessity: Enacting Laws to Protect Indigenous</w:t>
      </w:r>
      <w:r w:rsidRPr="009F7931">
        <w:rPr>
          <w:sz w:val="12"/>
        </w:rPr>
        <w:t xml:space="preserve"> </w:t>
      </w:r>
      <w:r w:rsidRPr="009F7931">
        <w:t>Intellectual Property Rights in the United States”, vol. 19, no.</w:t>
      </w:r>
      <w:r w:rsidRPr="009F7931">
        <w:rPr>
          <w:sz w:val="12"/>
        </w:rPr>
        <w:t xml:space="preserve">¶ </w:t>
      </w:r>
      <w:r w:rsidRPr="009F7931">
        <w:t>3, pg. 965, Heinonline, accessed 6/29/2024, LR]</w:t>
      </w:r>
    </w:p>
    <w:p w14:paraId="710BDB75" w14:textId="77777777" w:rsidR="00146F38" w:rsidRPr="009F7931" w:rsidRDefault="00146F38" w:rsidP="00146F38">
      <w:r w:rsidRPr="009F7931">
        <w:t xml:space="preserve">On the other hand, the second approach, </w:t>
      </w:r>
      <w:r w:rsidRPr="009F7931">
        <w:rPr>
          <w:rStyle w:val="StyleUnderline"/>
        </w:rPr>
        <w:t>creating new laws to protect indigenous IP, provides intact IP rights to indigenous people within the modern legal meaning</w:t>
      </w:r>
      <w:r w:rsidRPr="009F7931">
        <w:t xml:space="preserve">. </w:t>
      </w:r>
      <w:r w:rsidRPr="007847A5">
        <w:t>This approach</w:t>
      </w:r>
      <w:r w:rsidRPr="009F7931">
        <w:rPr>
          <w:rStyle w:val="StyleUnderline"/>
        </w:rPr>
        <w:t xml:space="preserve"> can accommodate the unique characteristics of indigenous peoples, and</w:t>
      </w:r>
      <w:r w:rsidRPr="009F7931">
        <w:t xml:space="preserve"> it </w:t>
      </w:r>
      <w:r w:rsidRPr="009F7931">
        <w:rPr>
          <w:rStyle w:val="StyleUnderline"/>
        </w:rPr>
        <w:t>is more appropriate for the protection of indigenous IP</w:t>
      </w:r>
      <w:r w:rsidRPr="009F7931">
        <w:t xml:space="preserve">. 118 For example, </w:t>
      </w:r>
      <w:r w:rsidRPr="009F7931">
        <w:rPr>
          <w:rStyle w:val="StyleUnderline"/>
        </w:rPr>
        <w:t>the</w:t>
      </w:r>
      <w:r w:rsidRPr="009F7931">
        <w:t xml:space="preserve"> second </w:t>
      </w:r>
      <w:r w:rsidRPr="009F7931">
        <w:rPr>
          <w:rStyle w:val="StyleUnderline"/>
        </w:rPr>
        <w:t>approach permits collective rights, which is one type of property ownership in indigenous communities</w:t>
      </w:r>
      <w:r w:rsidRPr="009F7931">
        <w:t xml:space="preserve">. 119 </w:t>
      </w:r>
      <w:r w:rsidRPr="009F7931">
        <w:rPr>
          <w:rStyle w:val="StyleUnderline"/>
        </w:rPr>
        <w:t>It</w:t>
      </w:r>
      <w:r w:rsidRPr="009F7931">
        <w:t xml:space="preserve"> also rec</w:t>
      </w:r>
      <w:r w:rsidRPr="009F7931">
        <w:rPr>
          <w:rStyle w:val="StyleUnderline"/>
        </w:rPr>
        <w:t>ognizes that indigenous IP is closely related to indigenous land, because some plants grow only in specific areas. Therefore, protection of their rights to live on their land is a part of protecting indigenous property rights.'</w:t>
      </w:r>
      <w:r w:rsidRPr="009F7931">
        <w:t xml:space="preserve">120 </w:t>
      </w:r>
      <w:r w:rsidRPr="009F7931">
        <w:rPr>
          <w:rStyle w:val="StyleUnderline"/>
        </w:rPr>
        <w:t>The approach provides indigenous people with exclusive rights to their IP, which means they can license and transfer their rights.</w:t>
      </w:r>
      <w:r w:rsidRPr="009F7931">
        <w:t xml:space="preserve">'12 ' </w:t>
      </w:r>
      <w:r w:rsidRPr="009F7931">
        <w:rPr>
          <w:rStyle w:val="StyleUnderline"/>
        </w:rPr>
        <w:t>This allows indigenous peoples to use and enforce their IP rights in ways similar to other patent holders.</w:t>
      </w:r>
      <w:r w:rsidRPr="009F7931">
        <w:t>'12 2</w:t>
      </w:r>
    </w:p>
    <w:p w14:paraId="6EEF0413" w14:textId="77777777" w:rsidR="00146F38" w:rsidRDefault="00146F38" w:rsidP="00146F38"/>
    <w:p w14:paraId="627C2E62" w14:textId="77777777" w:rsidR="00146F38" w:rsidRDefault="00146F38" w:rsidP="00146F38">
      <w:pPr>
        <w:pStyle w:val="Heading3"/>
      </w:pPr>
      <w:r>
        <w:lastRenderedPageBreak/>
        <w:t xml:space="preserve">Alt Fails - </w:t>
      </w:r>
    </w:p>
    <w:p w14:paraId="510C4B94" w14:textId="77777777" w:rsidR="00146F38" w:rsidRDefault="00146F38" w:rsidP="00146F38">
      <w:pPr>
        <w:pStyle w:val="Heading4"/>
      </w:pPr>
      <w:r>
        <w:t xml:space="preserve">SQ American companies rely on doctrine of discovery to exploit indigenous groups for economic benefit using the current patent laws </w:t>
      </w:r>
    </w:p>
    <w:p w14:paraId="5FBC4EC5" w14:textId="77777777" w:rsidR="00146F38" w:rsidRPr="00AE26D4" w:rsidRDefault="00146F38" w:rsidP="00146F38">
      <w:pPr>
        <w:rPr>
          <w:rStyle w:val="Style13ptBold"/>
        </w:rPr>
      </w:pPr>
      <w:r>
        <w:rPr>
          <w:rStyle w:val="Style13ptBold"/>
        </w:rPr>
        <w:t>Perez</w:t>
      </w:r>
      <w:r w:rsidRPr="00AE26D4">
        <w:rPr>
          <w:rStyle w:val="Style13ptBold"/>
        </w:rPr>
        <w:t xml:space="preserve">, </w:t>
      </w:r>
      <w:r>
        <w:rPr>
          <w:rStyle w:val="Style13ptBold"/>
        </w:rPr>
        <w:t>American Indian Law Journal Position</w:t>
      </w:r>
      <w:r w:rsidRPr="00AE26D4">
        <w:rPr>
          <w:rStyle w:val="Style13ptBold"/>
        </w:rPr>
        <w:t xml:space="preserve">, </w:t>
      </w:r>
      <w:r>
        <w:rPr>
          <w:rStyle w:val="Style13ptBold"/>
        </w:rPr>
        <w:t>23</w:t>
      </w:r>
    </w:p>
    <w:p w14:paraId="5626CBE2" w14:textId="77777777" w:rsidR="00146F38" w:rsidRPr="00902452" w:rsidRDefault="00146F38" w:rsidP="00146F38">
      <w:pPr>
        <w:rPr>
          <w:color w:val="000000"/>
        </w:rPr>
      </w:pPr>
      <w:r>
        <w:rPr>
          <w:color w:val="000000"/>
        </w:rPr>
        <w:t>[Trey</w:t>
      </w:r>
      <w:r w:rsidRPr="00AE26D4">
        <w:rPr>
          <w:color w:val="000000"/>
        </w:rPr>
        <w:t xml:space="preserve">, </w:t>
      </w:r>
      <w:r>
        <w:rPr>
          <w:color w:val="000000"/>
        </w:rPr>
        <w:t>04/2023</w:t>
      </w:r>
      <w:r w:rsidRPr="00AE26D4">
        <w:rPr>
          <w:color w:val="000000"/>
        </w:rPr>
        <w:t xml:space="preserve">, </w:t>
      </w:r>
      <w:r>
        <w:rPr>
          <w:color w:val="000000"/>
        </w:rPr>
        <w:t>American Indian Law Journal</w:t>
      </w:r>
      <w:r w:rsidRPr="00AE26D4">
        <w:rPr>
          <w:color w:val="000000"/>
        </w:rPr>
        <w:t>, “</w:t>
      </w:r>
      <w:r>
        <w:t>Native Intellectual Property Protection: Altering IP Law and the Indian Arts and Crafts Act to Aid Tribal Economic Development</w:t>
      </w:r>
      <w:r w:rsidRPr="00AE26D4">
        <w:rPr>
          <w:color w:val="000000"/>
        </w:rPr>
        <w:t>,”</w:t>
      </w:r>
      <w:r>
        <w:t>https://digitalcommons.law.seattleu.edu/ailj/vol11/iss2/6</w:t>
      </w:r>
      <w:r w:rsidRPr="00AE26D4">
        <w:rPr>
          <w:color w:val="000000"/>
        </w:rPr>
        <w:t xml:space="preserve">, </w:t>
      </w:r>
      <w:r>
        <w:rPr>
          <w:color w:val="000000"/>
        </w:rPr>
        <w:t>06/30/24</w:t>
      </w:r>
      <w:r w:rsidRPr="00AE26D4">
        <w:rPr>
          <w:color w:val="000000"/>
        </w:rPr>
        <w:t xml:space="preserve">, </w:t>
      </w:r>
      <w:r>
        <w:rPr>
          <w:color w:val="000000"/>
        </w:rPr>
        <w:t>shl]</w:t>
      </w:r>
    </w:p>
    <w:p w14:paraId="296881A8" w14:textId="77777777" w:rsidR="00146F38" w:rsidRDefault="00146F38" w:rsidP="00146F38">
      <w:r>
        <w:t>IV. U.S. PATENT LAW HAS ALLOWED COMPANIES TO EXPLOIT INDIGENOUS PEOPLES AND</w:t>
      </w:r>
    </w:p>
    <w:p w14:paraId="2942DABB" w14:textId="77777777" w:rsidR="00146F38" w:rsidRDefault="00146F38" w:rsidP="00146F38">
      <w:r>
        <w:t>THEIR TRADITIONAL KNOWLEDGE, CAUSING ECONOMIC HARM TO TRIBES</w:t>
      </w:r>
    </w:p>
    <w:p w14:paraId="04CE0377" w14:textId="77777777" w:rsidR="00146F38" w:rsidRDefault="00146F38" w:rsidP="00146F38">
      <w:r w:rsidRPr="002F4ECC">
        <w:rPr>
          <w:rStyle w:val="StyleUnderline"/>
        </w:rPr>
        <w:t>Scholars have pointed out the unjust and inequitable way in which companies have seemingly wrapped the discovery doctrine102 into intellectual property law to exploit tribal knowledge</w:t>
      </w:r>
      <w:r>
        <w:t>.103 As expressed above, patents can be unbelievably valuable for companies, and to obtain them, many multinational enterprises are not afraid to identify and utilize traditional tribal knowledge. One such example would be the neem tree patent. In 1959, a German entomologist traveled to India and witnessed a swarm of locusts devour everything in their wake but for a lone</w:t>
      </w:r>
      <w:r w:rsidRPr="002F4ECC">
        <w:t xml:space="preserve"> </w:t>
      </w:r>
      <w:r>
        <w:t>tree. Since then, researchers have investigated the neem tree and found many useful properties.104 Long before researchers arrived, aboriginal groups in India used the tree for a variety of health and wellness benefits, including an antidote for malaria.105</w:t>
      </w:r>
    </w:p>
    <w:p w14:paraId="6E67A34D" w14:textId="77777777" w:rsidR="00146F38" w:rsidRDefault="00146F38" w:rsidP="00146F38">
      <w:r>
        <w:t xml:space="preserve">One of the few problems with the plant was that the azadirachtin did not keep well, decaying quickly after being extracted from the plant.106 In the 1990s, </w:t>
      </w:r>
      <w:r w:rsidRPr="002F4ECC">
        <w:rPr>
          <w:rStyle w:val="StyleUnderline"/>
        </w:rPr>
        <w:t>American researchers traveled to India to study the neem tree and found an innovative way to alter the active ingredient to make it stable in storage and thus make it last longer.107 The researchers then went back to the United States and applied for a patent on the new strain, selling Patent</w:t>
      </w:r>
      <w:r>
        <w:t xml:space="preserve"> No. 5,124,349 to W.R. Grace &amp; Co., an agricultural chemical company in Florida.108 In 1995, a collection of agriculture, science, and trade groups, along with over one hundred thousand Indian farmers, petitioned the </w:t>
      </w:r>
      <w:r w:rsidRPr="002F4ECC">
        <w:rPr>
          <w:rStyle w:val="StyleUnderline"/>
        </w:rPr>
        <w:t>USPTO to cancel the neem tree patent.109 Although they demanded revocation of the patent on the grounds that it was not novel, they had no success, and the USPTO did not revoke the patent</w:t>
      </w:r>
      <w:r>
        <w:t xml:space="preserve">.110 As noted above, prior to passing the AIA in 2011, the United States did not recognize foreign knowledge or the use of an invention as a bar to patentability.111 </w:t>
      </w:r>
      <w:r w:rsidRPr="002F4ECC">
        <w:rPr>
          <w:rStyle w:val="StyleUnderline"/>
        </w:rPr>
        <w:t>Many Indians expressed frustration “at the fact that [multinational companies] seem to continually reap tremendous economic benefits from India, while the country as a whole remains very poor</w:t>
      </w:r>
      <w:r>
        <w:t>.”112</w:t>
      </w:r>
    </w:p>
    <w:p w14:paraId="18F0AE39" w14:textId="77777777" w:rsidR="00146F38" w:rsidRDefault="00146F38" w:rsidP="00146F38">
      <w:pPr>
        <w:rPr>
          <w:rStyle w:val="StyleUnderline"/>
        </w:rPr>
      </w:pPr>
      <w:r>
        <w:t xml:space="preserve">Yet another example can be seen through a patent obtained in 1986 on a strain of ayahuasca. For generations, healers, and religious leaders among the indigenous people of the Amazon used ayahuasca to treat sicknesses, contact spirits, and see into the future.113 An American researcher named Loren Miller traveled to the Amazon Rain Forest and filed a patent application for ayahuasca. After discovering Miller’s patent, many local Amazonians were furious, believing a foreigner was exploiting a plant that they had worshipped for hundreds of years. 114 </w:t>
      </w:r>
      <w:r w:rsidRPr="002F4ECC">
        <w:rPr>
          <w:rStyle w:val="StyleUnderline"/>
        </w:rPr>
        <w:t>The indigenous tribes of South America organized, opposing the patent along with other support groups.115 In this case, the tribes were successful, obtaining a rejection of Miller’s patent on November 3, 1999.116 While the ayahuasca patent was successfully rejected, multinational companies continue to exploit traditional knowledge for profit while intellectual property regimes do little to support indigenous peoples.</w:t>
      </w:r>
    </w:p>
    <w:p w14:paraId="64586DBD" w14:textId="77777777" w:rsidR="00146F38" w:rsidRPr="000B362F" w:rsidRDefault="00146F38" w:rsidP="00146F38">
      <w:pPr>
        <w:pStyle w:val="Heading4"/>
      </w:pPr>
      <w:r w:rsidRPr="000B362F">
        <w:lastRenderedPageBreak/>
        <w:t>Alt leaves SQ patent reg</w:t>
      </w:r>
      <w:r>
        <w:t>i</w:t>
      </w:r>
      <w:r w:rsidRPr="000B362F">
        <w:t xml:space="preserve">me in place - </w:t>
      </w:r>
    </w:p>
    <w:p w14:paraId="2F76CBDF" w14:textId="77777777" w:rsidR="00146F38" w:rsidRPr="0004485D" w:rsidRDefault="00146F38" w:rsidP="00146F38">
      <w:pPr>
        <w:rPr>
          <w:rStyle w:val="Style13ptBold"/>
        </w:rPr>
      </w:pPr>
      <w:r>
        <w:rPr>
          <w:rStyle w:val="Style13ptBold"/>
        </w:rPr>
        <w:t xml:space="preserve">Mgbeoji, </w:t>
      </w:r>
      <w:r w:rsidRPr="0004485D">
        <w:rPr>
          <w:rStyle w:val="Style13ptBold"/>
        </w:rPr>
        <w:t xml:space="preserve">Osgoode Hall Law School </w:t>
      </w:r>
      <w:r>
        <w:rPr>
          <w:rStyle w:val="Style13ptBold"/>
        </w:rPr>
        <w:t>Professor, 5</w:t>
      </w:r>
    </w:p>
    <w:p w14:paraId="7B77E62D" w14:textId="77777777" w:rsidR="00146F38" w:rsidRDefault="00146F38" w:rsidP="00146F38">
      <w:r>
        <w:t>[</w:t>
      </w:r>
      <w:r w:rsidRPr="0004485D">
        <w:t>Ikechi, Doctorate of Juridical Science at Dolhousie University - LLB [Hons] Nig. - BL [Lagos] - LLM [summa cum laude] [Dalhousie], 11</w:t>
      </w:r>
      <w:r>
        <w:t>-</w:t>
      </w:r>
      <w:r w:rsidRPr="0004485D">
        <w:t>15</w:t>
      </w:r>
      <w:r>
        <w:t>-</w:t>
      </w:r>
      <w:r w:rsidRPr="0004485D">
        <w:t xml:space="preserve">2005, “Global Biopiracy: Patents, Plants, and Indigenous Knowledge”, </w:t>
      </w:r>
      <w:r>
        <w:t>p. 88-89</w:t>
      </w:r>
      <w:r w:rsidRPr="0004485D">
        <w:t>, accessed 7</w:t>
      </w:r>
      <w:r>
        <w:t>-</w:t>
      </w:r>
      <w:r w:rsidRPr="0004485D">
        <w:t>2</w:t>
      </w:r>
      <w:r>
        <w:t>-</w:t>
      </w:r>
      <w:r w:rsidRPr="0004485D">
        <w:t xml:space="preserve">24, </w:t>
      </w:r>
      <w:r>
        <w:t>CM]</w:t>
      </w:r>
    </w:p>
    <w:p w14:paraId="41C64715" w14:textId="77777777" w:rsidR="00146F38" w:rsidRDefault="00146F38" w:rsidP="00146F38">
      <w:r>
        <w:t xml:space="preserve">The third and perhaps most “apparently legitimate” factor central to biopiracy is the patenting of plants and TKUP through the patent system. Interestingly, </w:t>
      </w:r>
      <w:r w:rsidRPr="0004258C">
        <w:rPr>
          <w:rStyle w:val="StyleUnderline"/>
        </w:rPr>
        <w:t>most of the industrialized world’s patent systems have</w:t>
      </w:r>
      <w:r>
        <w:t xml:space="preserve"> wit- nessed </w:t>
      </w:r>
      <w:r w:rsidRPr="0004258C">
        <w:rPr>
          <w:rStyle w:val="StyleUnderline"/>
        </w:rPr>
        <w:t xml:space="preserve">fundamental changes designed to facilitate and legitimize the ap- propriation of </w:t>
      </w:r>
      <w:r w:rsidRPr="0004258C">
        <w:t xml:space="preserve">plants and </w:t>
      </w:r>
      <w:r w:rsidRPr="0004258C">
        <w:rPr>
          <w:rStyle w:val="StyleUnderline"/>
        </w:rPr>
        <w:t>TKUP</w:t>
      </w:r>
      <w:r>
        <w:t xml:space="preserve">. </w:t>
      </w:r>
      <w:r w:rsidRPr="0004258C">
        <w:rPr>
          <w:rStyle w:val="StyleUnderline"/>
        </w:rPr>
        <w:t xml:space="preserve">This has been </w:t>
      </w:r>
      <w:r>
        <w:t xml:space="preserve">largely </w:t>
      </w:r>
      <w:r w:rsidRPr="0004258C">
        <w:rPr>
          <w:rStyle w:val="StyleUnderline"/>
        </w:rPr>
        <w:t>made possible by a deliberate lowering of the threshold for patentability and several other forms of judicial and legislative intervention</w:t>
      </w:r>
      <w:r>
        <w:t xml:space="preserve"> in the patent law system that have resulted in serving the ever-expanding appetite and interests of Western corporate seed merchants and pharmaceutical and biotechnological indus- tries. As Chapter 3 has shown, it </w:t>
      </w:r>
      <w:r w:rsidRPr="0004258C">
        <w:rPr>
          <w:rStyle w:val="StyleUnderline"/>
        </w:rPr>
        <w:t>would be unhelpful to proceed as though intellectual property rights, particularly patents, have no impact on the plant and TKUP regimes.</w:t>
      </w:r>
      <w:r>
        <w:t xml:space="preserve"> More often than not this impact has been disastrous for practitioners of TKUP and other indigenous and traditional peoples. As the Bellagio Declaration on the Rights of Indigenous Peoples notes:</w:t>
      </w:r>
    </w:p>
    <w:p w14:paraId="6EA1B855" w14:textId="77777777" w:rsidR="00146F38" w:rsidRDefault="00146F38" w:rsidP="00146F38">
      <w:r w:rsidRPr="0004258C">
        <w:rPr>
          <w:rStyle w:val="StyleUnderline"/>
        </w:rPr>
        <w:t>Intellectual property laws have profound effects on issues as disparate as scientific and artistic progress</w:t>
      </w:r>
      <w:r>
        <w:t>, biodiversity, access to information, and the cultures of indigenous and tribal peoples. Yet all too often those laws are constructed without taking such effects into account, constructed around a paradigm that is selectively blind to the scientific and artistic contributions of many of the world’s cultures and constructed in fora where those who will be most directly affected have no representation.1</w:t>
      </w:r>
    </w:p>
    <w:p w14:paraId="4D298E90" w14:textId="77777777" w:rsidR="00146F38" w:rsidRPr="0004258C" w:rsidRDefault="00146F38" w:rsidP="00146F38">
      <w:pPr>
        <w:rPr>
          <w:rStyle w:val="StyleUnderline"/>
        </w:rPr>
      </w:pPr>
      <w:r>
        <w:t xml:space="preserve">In spite of increasing global disquiet regarding the appropriation of plants and </w:t>
      </w:r>
      <w:r w:rsidRPr="0004258C">
        <w:rPr>
          <w:rStyle w:val="StyleUnderline"/>
        </w:rPr>
        <w:t>TKUP, it is in the interests of the North, particularly the United States, to maintain the status quo.</w:t>
      </w:r>
      <w:r>
        <w:t xml:space="preserve"> Quite simply, </w:t>
      </w:r>
      <w:r w:rsidRPr="0004258C">
        <w:rPr>
          <w:rStyle w:val="StyleUnderline"/>
        </w:rPr>
        <w:t>it is in the North’s economic and industrial interest to ensure free access to the South’s plant genetic resources and traditional knowledge.</w:t>
      </w:r>
    </w:p>
    <w:p w14:paraId="4E4F038D" w14:textId="77777777" w:rsidR="00146F38" w:rsidRDefault="00146F38" w:rsidP="00146F38">
      <w:pPr>
        <w:pStyle w:val="Heading3"/>
      </w:pPr>
      <w:r>
        <w:lastRenderedPageBreak/>
        <w:t>No Solvency – Ban Fails</w:t>
      </w:r>
    </w:p>
    <w:p w14:paraId="48481EE0" w14:textId="77777777" w:rsidR="00146F38" w:rsidRPr="00D31144" w:rsidRDefault="00146F38" w:rsidP="00146F38">
      <w:pPr>
        <w:pStyle w:val="Heading4"/>
      </w:pPr>
      <w:r>
        <w:t>Patent law supports indigenous peoples – alt no way to prevent corporate exploitation – their indigenous legal fill-in arguments wont happen</w:t>
      </w:r>
    </w:p>
    <w:p w14:paraId="11D54B5F" w14:textId="77777777" w:rsidR="00146F38" w:rsidRDefault="00146F38" w:rsidP="00146F38">
      <w:pPr>
        <w:spacing w:line="257" w:lineRule="auto"/>
      </w:pPr>
      <w:r w:rsidRPr="6A19DE4D">
        <w:rPr>
          <w:rFonts w:eastAsia="Calibri"/>
          <w:b/>
          <w:bCs/>
          <w:sz w:val="26"/>
          <w:szCs w:val="26"/>
        </w:rPr>
        <w:t>DeGeer, New England School of Law JD Candidate, 03</w:t>
      </w:r>
    </w:p>
    <w:p w14:paraId="3EB946BD" w14:textId="77777777" w:rsidR="00146F38" w:rsidRDefault="00146F38" w:rsidP="00146F38">
      <w:pPr>
        <w:spacing w:line="257" w:lineRule="auto"/>
      </w:pPr>
      <w:r w:rsidRPr="6A19DE4D">
        <w:rPr>
          <w:rFonts w:eastAsia="Calibri"/>
        </w:rPr>
        <w:t xml:space="preserve">[Marcia Ellen, 2003, New England Journal of International and Comparative Law, “Biopiracy: The Appropriation of Indigenous Peoples’ Cultural Knowledge”, vol. 9, number 1, pg. 207-208, </w:t>
      </w:r>
      <w:hyperlink r:id="rId155">
        <w:r w:rsidRPr="6A19DE4D">
          <w:rPr>
            <w:rStyle w:val="Hyperlink"/>
            <w:rFonts w:eastAsia="Calibri"/>
          </w:rPr>
          <w:t>https://ipmall.law.unh.edu/sites/default/files/hosted_resources/PLANT_PATENT_ARTICLES/biopiracy_and_indigenous_knowledges.pdf</w:t>
        </w:r>
      </w:hyperlink>
      <w:r w:rsidRPr="6A19DE4D">
        <w:rPr>
          <w:rFonts w:eastAsia="Calibri"/>
        </w:rPr>
        <w:t>, accessed 6/30/2024, LR]</w:t>
      </w:r>
    </w:p>
    <w:p w14:paraId="64DBA895" w14:textId="77777777" w:rsidR="00146F38" w:rsidRDefault="00146F38" w:rsidP="00146F38">
      <w:pPr>
        <w:spacing w:line="257" w:lineRule="auto"/>
      </w:pPr>
      <w:r w:rsidRPr="6A19DE4D">
        <w:rPr>
          <w:rFonts w:eastAsia="Calibri"/>
        </w:rPr>
        <w:t>VII. CONCLUSION</w:t>
      </w:r>
    </w:p>
    <w:p w14:paraId="59DF59DB" w14:textId="77777777" w:rsidR="00146F38" w:rsidRDefault="00146F38" w:rsidP="00146F38">
      <w:pPr>
        <w:spacing w:line="257" w:lineRule="auto"/>
      </w:pPr>
      <w:r w:rsidRPr="6A19DE4D">
        <w:rPr>
          <w:rFonts w:eastAsia="Calibri"/>
          <w:u w:val="single"/>
        </w:rPr>
        <w:t xml:space="preserve">The open market on Indigenous Peoples’ plants and cultural knowledge is exasperated by the imbalances of money and power held by governments and corporations over the Indigenous Peoples. </w:t>
      </w:r>
      <w:r w:rsidRPr="6A19DE4D">
        <w:rPr>
          <w:rFonts w:eastAsia="Calibri"/>
        </w:rPr>
        <w:t xml:space="preserve">Additionally, </w:t>
      </w:r>
      <w:r w:rsidRPr="6A19DE4D">
        <w:rPr>
          <w:rFonts w:eastAsia="Calibri"/>
          <w:u w:val="single"/>
        </w:rPr>
        <w:t>the dispartity of access to decision-making forums increases the Indigenous Peoples’ inability to make any, let alone informed, decisions about their plants and cultural knowledge. In order for Indigenous Peoples to self-determine their future, patent laws need to reflect their rights as inventors and not give patent rights based on a western definition of “invention” by manipulating genes.</w:t>
      </w:r>
      <w:r w:rsidRPr="6A19DE4D">
        <w:rPr>
          <w:rFonts w:eastAsia="Calibri"/>
        </w:rPr>
        <w:t xml:space="preserve"> Indigenous Peoples need access to information about how to protect themselves using, for example, trade secrets and also the TRIPS agreement needs to encompass the Convention on Biological Diversity’s mandate to preserve cultural and biological diversity. </w:t>
      </w:r>
    </w:p>
    <w:p w14:paraId="68871ED1" w14:textId="77777777" w:rsidR="00146F38" w:rsidRDefault="00146F38" w:rsidP="00146F38">
      <w:pPr>
        <w:spacing w:line="257" w:lineRule="auto"/>
        <w:rPr>
          <w:rFonts w:eastAsia="Calibri"/>
          <w:u w:val="single"/>
        </w:rPr>
      </w:pPr>
      <w:r w:rsidRPr="6A19DE4D">
        <w:rPr>
          <w:rFonts w:eastAsia="Calibri"/>
          <w:u w:val="single"/>
        </w:rPr>
        <w:t>Justice dictates that western countries treat Indigenous Peoples with respect; they need the support of national and international laws and equal footing at the negotiation tables. Western countries need to take the time to see and support the Indigenous Peoples’ perspective in order to preserve their existence, the world’s natural resources, and promote human rights.</w:t>
      </w:r>
    </w:p>
    <w:p w14:paraId="22B62639" w14:textId="77777777" w:rsidR="00146F38" w:rsidRDefault="00146F38" w:rsidP="00146F38"/>
    <w:p w14:paraId="40E51A92" w14:textId="77777777" w:rsidR="00146F38" w:rsidRPr="006C44DC" w:rsidRDefault="00146F38" w:rsidP="00146F38"/>
    <w:p w14:paraId="30391FEB" w14:textId="77777777" w:rsidR="00146F38" w:rsidRDefault="00146F38" w:rsidP="00146F38">
      <w:pPr>
        <w:pStyle w:val="Heading3"/>
      </w:pPr>
      <w:r>
        <w:lastRenderedPageBreak/>
        <w:t>Solvency Deficit - Bioprospecting</w:t>
      </w:r>
    </w:p>
    <w:p w14:paraId="1A8A3BC9" w14:textId="77777777" w:rsidR="00146F38" w:rsidRPr="004D5609" w:rsidRDefault="00146F38" w:rsidP="00146F38"/>
    <w:p w14:paraId="44245773" w14:textId="77777777" w:rsidR="00146F38" w:rsidRDefault="00146F38" w:rsidP="00146F38">
      <w:pPr>
        <w:pStyle w:val="Heading4"/>
      </w:pPr>
      <w:r>
        <w:t>Lack of property rights protections for traditional knowledge produces a tragedy of the commons where traditional knowledge is exploited by corporations and academia.</w:t>
      </w:r>
    </w:p>
    <w:p w14:paraId="413BB0EB" w14:textId="77777777" w:rsidR="00146F38" w:rsidRPr="001E21CF" w:rsidRDefault="00146F38" w:rsidP="00146F38">
      <w:pPr>
        <w:rPr>
          <w:rStyle w:val="Style13ptBold"/>
        </w:rPr>
      </w:pPr>
      <w:r w:rsidRPr="001E21CF">
        <w:rPr>
          <w:rStyle w:val="Style13ptBold"/>
        </w:rPr>
        <w:t xml:space="preserve">Reid, </w:t>
      </w:r>
      <w:r>
        <w:rPr>
          <w:rStyle w:val="Style13ptBold"/>
        </w:rPr>
        <w:t>Oklahoma La</w:t>
      </w:r>
      <w:r w:rsidRPr="00567E97">
        <w:rPr>
          <w:rStyle w:val="Style13ptBold"/>
        </w:rPr>
        <w:t>w</w:t>
      </w:r>
      <w:r>
        <w:rPr>
          <w:rStyle w:val="Style13ptBold"/>
        </w:rPr>
        <w:t xml:space="preserve"> Revie</w:t>
      </w:r>
      <w:r w:rsidRPr="00567E97">
        <w:rPr>
          <w:rStyle w:val="Style13ptBold"/>
        </w:rPr>
        <w:t>w</w:t>
      </w:r>
      <w:r>
        <w:rPr>
          <w:rStyle w:val="Style13ptBold"/>
        </w:rPr>
        <w:t xml:space="preserve"> </w:t>
      </w:r>
      <w:r w:rsidRPr="001E21CF">
        <w:rPr>
          <w:rStyle w:val="Style13ptBold"/>
        </w:rPr>
        <w:t>Tech Editor</w:t>
      </w:r>
      <w:r>
        <w:rPr>
          <w:rStyle w:val="Style13ptBold"/>
        </w:rPr>
        <w:t>, 09</w:t>
      </w:r>
    </w:p>
    <w:p w14:paraId="29FEEE8E" w14:textId="77777777" w:rsidR="00146F38" w:rsidRPr="00A1484C" w:rsidRDefault="00146F38" w:rsidP="00146F38">
      <w:r w:rsidRPr="00A1484C">
        <w:t xml:space="preserve">[John K. Reid, Special Projects/Technology Editor, 3rd year Oklahoma College of Law student, 1-1-2009, American Indian Law Review, Volume 34, Number 1, “Biopiracy: The Struggle for Traditional Knowledge Rights,” </w:t>
      </w:r>
      <w:hyperlink r:id="rId156" w:history="1">
        <w:r w:rsidRPr="00A1484C">
          <w:rPr>
            <w:rStyle w:val="Hyperlink"/>
          </w:rPr>
          <w:t>https://digitalcommons.law.ou.edu/cgi/viewcontent.cgi?article=1121&amp;context=ailr</w:t>
        </w:r>
      </w:hyperlink>
      <w:r w:rsidRPr="00A1484C">
        <w:t>, 6-30-24, EP] </w:t>
      </w:r>
    </w:p>
    <w:p w14:paraId="3412867E" w14:textId="77777777" w:rsidR="00146F38" w:rsidRDefault="00146F38" w:rsidP="00146F38">
      <w:r w:rsidRPr="00824370">
        <w:rPr>
          <w:rStyle w:val="StyleUnderline"/>
        </w:rPr>
        <w:t>Plants</w:t>
      </w:r>
      <w:r w:rsidRPr="00824370">
        <w:t xml:space="preserve"> are complex chemical storehouses that </w:t>
      </w:r>
      <w:r w:rsidRPr="00824370">
        <w:rPr>
          <w:rStyle w:val="StyleUnderline"/>
        </w:rPr>
        <w:t>hold many undiscovered biodiverse compounds with unrealized potential</w:t>
      </w:r>
      <w:r w:rsidRPr="00824370">
        <w:t xml:space="preserve"> for use in modern medicine. Much of this potential is </w:t>
      </w:r>
      <w:r w:rsidRPr="00824370">
        <w:rPr>
          <w:rStyle w:val="StyleUnderline"/>
        </w:rPr>
        <w:t>known by indigenous groups throughout the world. This knowledge has great value for pharmaceutical companies</w:t>
      </w:r>
      <w:r w:rsidRPr="00824370">
        <w:t xml:space="preserve">, as well as for many other industries. Researchers are constantly developing new technologies to assess the chemical makeup of plants, and they realize that using medicinal plants identified by native peoples makes research more efficient and less expensive. </w:t>
      </w:r>
      <w:r w:rsidRPr="00824370">
        <w:rPr>
          <w:rStyle w:val="StyleUnderline"/>
        </w:rPr>
        <w:t>The problem is that the knowledge is neither protected nor organized</w:t>
      </w:r>
      <w:r w:rsidRPr="00824370">
        <w:t xml:space="preserve">. Instead, it is </w:t>
      </w:r>
      <w:r w:rsidRPr="00824370">
        <w:rPr>
          <w:rStyle w:val="StyleUnderline"/>
        </w:rPr>
        <w:t>often passed down for generations and not recorded</w:t>
      </w:r>
      <w:r w:rsidRPr="00824370">
        <w:t xml:space="preserve">. The </w:t>
      </w:r>
      <w:r w:rsidRPr="00824370">
        <w:rPr>
          <w:rStyle w:val="StyleUnderline"/>
        </w:rPr>
        <w:t xml:space="preserve">holders </w:t>
      </w:r>
      <w:r w:rsidRPr="00824370">
        <w:t xml:space="preserve">of this information </w:t>
      </w:r>
      <w:r w:rsidRPr="00824370">
        <w:rPr>
          <w:rStyle w:val="StyleUnderline"/>
        </w:rPr>
        <w:t>are often located in developing countries that have limited bargaining power. No individual holds a property claim to the knowledge, and it cannot be determined who was the first to discover the beneficial properties</w:t>
      </w:r>
      <w:r w:rsidRPr="00824370">
        <w:t xml:space="preserve">. This wisdom is simply </w:t>
      </w:r>
      <w:r w:rsidRPr="00824370">
        <w:rPr>
          <w:rStyle w:val="StyleUnderline"/>
        </w:rPr>
        <w:t>shared by a community and often protected by none</w:t>
      </w:r>
      <w:r w:rsidRPr="00824370">
        <w:t xml:space="preserve">. </w:t>
      </w:r>
      <w:r w:rsidRPr="00824370">
        <w:rPr>
          <w:rStyle w:val="StyleUnderline"/>
        </w:rPr>
        <w:t>Because there are no property rights assigned to it, and most of this understanding is located in developing regions of the world that cannot afford to fight for its protection, this knowledge about plants is often taken by researchers, leading to large profits for CEOs, stockholders, and academia</w:t>
      </w:r>
      <w:r w:rsidRPr="00824370">
        <w:t>.</w:t>
      </w:r>
    </w:p>
    <w:p w14:paraId="45BE5F7F" w14:textId="77777777" w:rsidR="00146F38" w:rsidRPr="00C116A0" w:rsidRDefault="00146F38" w:rsidP="00146F38">
      <w:pPr>
        <w:pStyle w:val="Heading4"/>
      </w:pPr>
      <w:r>
        <w:t>Protecting indigenous property rights in genetic resources and associated knowledge is key to protect endangered resources and prevent exploitation.</w:t>
      </w:r>
    </w:p>
    <w:p w14:paraId="33626F2B" w14:textId="77777777" w:rsidR="00146F38" w:rsidRPr="009F7931" w:rsidRDefault="00146F38" w:rsidP="00146F38">
      <w:pPr>
        <w:rPr>
          <w:rStyle w:val="Style13ptBold"/>
        </w:rPr>
      </w:pPr>
      <w:r w:rsidRPr="009F7931">
        <w:rPr>
          <w:rStyle w:val="Style13ptBold"/>
        </w:rPr>
        <w:t>Jin, University of Iowa JD, 2011</w:t>
      </w:r>
    </w:p>
    <w:p w14:paraId="624F8AE7" w14:textId="77777777" w:rsidR="00146F38" w:rsidRPr="009F7931" w:rsidRDefault="00146F38" w:rsidP="00146F38">
      <w:r w:rsidRPr="009F7931">
        <w:t>[Yuqin, Winter 2011, Transnational Law &amp; Contemporary Problems, “Necessity: Enacting Laws to Protect Indigenous</w:t>
      </w:r>
      <w:r w:rsidRPr="009F7931">
        <w:rPr>
          <w:sz w:val="12"/>
        </w:rPr>
        <w:t xml:space="preserve"> </w:t>
      </w:r>
      <w:r w:rsidRPr="009F7931">
        <w:t>Intellectual Property Rights in the United States”, vol. 19, no.</w:t>
      </w:r>
      <w:r w:rsidRPr="009F7931">
        <w:rPr>
          <w:sz w:val="12"/>
        </w:rPr>
        <w:t xml:space="preserve">¶ </w:t>
      </w:r>
      <w:r w:rsidRPr="009F7931">
        <w:t>3, pg. 951-952, Heinonline, accessed 6/29/2024, LR]</w:t>
      </w:r>
    </w:p>
    <w:p w14:paraId="2090A84C" w14:textId="77777777" w:rsidR="00146F38" w:rsidRPr="009F7931" w:rsidRDefault="00146F38" w:rsidP="00146F38">
      <w:r w:rsidRPr="009F7931">
        <w:t>I. INTRODUCTION</w:t>
      </w:r>
    </w:p>
    <w:p w14:paraId="6895200F" w14:textId="77777777" w:rsidR="00146F38" w:rsidRPr="009F7931" w:rsidRDefault="00146F38" w:rsidP="00146F38">
      <w:r w:rsidRPr="009F7931">
        <w:t xml:space="preserve">The </w:t>
      </w:r>
      <w:r w:rsidRPr="009F7931">
        <w:rPr>
          <w:rStyle w:val="StyleUnderline"/>
        </w:rPr>
        <w:t>commercialization of biotechnology is a catalyst for free biological¶ resources and associated knowledge to become commodities</w:t>
      </w:r>
      <w:r w:rsidRPr="009F7931">
        <w:t>. In the meantime,</w:t>
      </w:r>
      <w:r w:rsidRPr="009F7931">
        <w:rPr>
          <w:sz w:val="12"/>
        </w:rPr>
        <w:t xml:space="preserve">¶ </w:t>
      </w:r>
      <w:r w:rsidRPr="009F7931">
        <w:rPr>
          <w:rStyle w:val="StyleUnderline"/>
        </w:rPr>
        <w:t>this commercialization renders it necessary to protect the biological resource</w:t>
      </w:r>
      <w:r w:rsidRPr="009F7931">
        <w:t>s</w:t>
      </w:r>
      <w:r w:rsidRPr="009F7931">
        <w:rPr>
          <w:sz w:val="12"/>
        </w:rPr>
        <w:t xml:space="preserve">¶ </w:t>
      </w:r>
      <w:r w:rsidRPr="009F7931">
        <w:rPr>
          <w:rStyle w:val="StyleUnderline"/>
        </w:rPr>
        <w:t xml:space="preserve">and associated knowledge as </w:t>
      </w:r>
      <w:r w:rsidRPr="009F7931">
        <w:t>intellectual property ("</w:t>
      </w:r>
      <w:r w:rsidRPr="009F7931">
        <w:rPr>
          <w:rStyle w:val="StyleUnderline"/>
        </w:rPr>
        <w:t>IP'</w:t>
      </w:r>
      <w:r w:rsidRPr="009F7931">
        <w:t>). Before the late 1970s,</w:t>
      </w:r>
      <w:r w:rsidRPr="009F7931">
        <w:rPr>
          <w:sz w:val="12"/>
        </w:rPr>
        <w:t xml:space="preserve">¶ </w:t>
      </w:r>
      <w:r w:rsidRPr="009F7931">
        <w:t>biology was confined to the academic cloister and was the concern of</w:t>
      </w:r>
      <w:r w:rsidRPr="009F7931">
        <w:rPr>
          <w:sz w:val="12"/>
        </w:rPr>
        <w:t xml:space="preserve">¶ </w:t>
      </w:r>
      <w:r w:rsidRPr="009F7931">
        <w:t>white-coated scientists. However, a series of important breakthroughs in</w:t>
      </w:r>
      <w:r w:rsidRPr="009F7931">
        <w:rPr>
          <w:sz w:val="12"/>
        </w:rPr>
        <w:t xml:space="preserve">¶ </w:t>
      </w:r>
      <w:r w:rsidRPr="009F7931">
        <w:t>biology between the 1950s and the 1970s changed this scenario. In the 1950s,</w:t>
      </w:r>
      <w:r w:rsidRPr="009F7931">
        <w:rPr>
          <w:sz w:val="12"/>
        </w:rPr>
        <w:t xml:space="preserve">¶ </w:t>
      </w:r>
      <w:r w:rsidRPr="009F7931">
        <w:t>Arthur Kornberg discovered DNA polymerases that made it possible to</w:t>
      </w:r>
      <w:r w:rsidRPr="009F7931">
        <w:rPr>
          <w:sz w:val="12"/>
        </w:rPr>
        <w:t xml:space="preserve">¶ </w:t>
      </w:r>
      <w:r w:rsidRPr="009F7931">
        <w:t>replicate DNA in a test tube.' In the 1960s, Martin Gellert and Bob Lehman</w:t>
      </w:r>
      <w:r w:rsidRPr="009F7931">
        <w:rPr>
          <w:sz w:val="12"/>
        </w:rPr>
        <w:t xml:space="preserve">¶ </w:t>
      </w:r>
      <w:r w:rsidRPr="009F7931">
        <w:t>independently identified ligases that can connect fragments of DNA together,</w:t>
      </w:r>
      <w:r w:rsidRPr="009F7931">
        <w:rPr>
          <w:sz w:val="12"/>
        </w:rPr>
        <w:t xml:space="preserve">¶ </w:t>
      </w:r>
      <w:r w:rsidRPr="009F7931">
        <w:t>while Werner Arber discovered restriction enzymes that can cut DNA into</w:t>
      </w:r>
      <w:r w:rsidRPr="009F7931">
        <w:rPr>
          <w:sz w:val="12"/>
        </w:rPr>
        <w:t xml:space="preserve">¶ </w:t>
      </w:r>
      <w:r w:rsidRPr="009F7931">
        <w:t>fragments. 2 In 1971, Stanley Cohen devised a method for E. Coli to uptake a</w:t>
      </w:r>
      <w:r w:rsidRPr="009F7931">
        <w:rPr>
          <w:sz w:val="12"/>
        </w:rPr>
        <w:t xml:space="preserve">¶ </w:t>
      </w:r>
      <w:r w:rsidRPr="009F7931">
        <w:t>plasmid (gene) from outside of its cells. 3 By the early 1970s, biologists had</w:t>
      </w:r>
      <w:r w:rsidRPr="009F7931">
        <w:rPr>
          <w:sz w:val="12"/>
        </w:rPr>
        <w:t xml:space="preserve">¶ </w:t>
      </w:r>
      <w:r w:rsidRPr="009F7931">
        <w:t xml:space="preserve">discovered all of </w:t>
      </w:r>
      <w:r w:rsidRPr="009F7931">
        <w:lastRenderedPageBreak/>
        <w:t>the techniques required to make new genes, which had never</w:t>
      </w:r>
      <w:r w:rsidRPr="009F7931">
        <w:rPr>
          <w:sz w:val="12"/>
        </w:rPr>
        <w:t xml:space="preserve">¶ </w:t>
      </w:r>
      <w:r w:rsidRPr="009F7931">
        <w:t>before existed in the natural world, and to deliver the genes (recombinant</w:t>
      </w:r>
      <w:r w:rsidRPr="009F7931">
        <w:rPr>
          <w:sz w:val="12"/>
        </w:rPr>
        <w:t xml:space="preserve">¶ </w:t>
      </w:r>
      <w:r w:rsidRPr="009F7931">
        <w:t>DNA) to foreign organisms.</w:t>
      </w:r>
    </w:p>
    <w:p w14:paraId="3BFBBEFC" w14:textId="77777777" w:rsidR="00146F38" w:rsidRPr="009F7931" w:rsidRDefault="00146F38" w:rsidP="00146F38">
      <w:r w:rsidRPr="009F7931">
        <w:t>Nevertheless, biologists and the public at large were afraid that this new¶ biological technology might bring new diseases or new species of pathogenic¶ bacteria or viruses, creating more peril than promise. 4 To ease fears of this¶ new biotechnology, biologists called for postponing the research in¶ recombinant DNA until they fully understood its potential hazards and found¶ methods to control those hazards. 5 The debate over the potential hazards of¶ the technology and how to regulate biological research thereafter lasted for¶ about five years. As a consequence, there was a subsequent delay in DNA¶ technology for the same length of time. 6</w:t>
      </w:r>
    </w:p>
    <w:p w14:paraId="43DA93BA" w14:textId="77777777" w:rsidR="00146F38" w:rsidRPr="009F7931" w:rsidRDefault="00146F38" w:rsidP="00146F38">
      <w:r w:rsidRPr="009F7931">
        <w:t xml:space="preserve">In the late 1970s, the first two biotech companies, Genentech and Biogen,¶ were established. 7~ Since then, the public has witnessed the growth of¶ biotechnology. </w:t>
      </w:r>
      <w:r w:rsidRPr="009F7931">
        <w:rPr>
          <w:rStyle w:val="StyleUnderline"/>
        </w:rPr>
        <w:t>During the</w:t>
      </w:r>
      <w:r w:rsidRPr="009F7931">
        <w:t xml:space="preserve"> 19</w:t>
      </w:r>
      <w:r w:rsidRPr="009F7931">
        <w:rPr>
          <w:rStyle w:val="StyleUnderline"/>
        </w:rPr>
        <w:t xml:space="preserve">80s and </w:t>
      </w:r>
      <w:r w:rsidRPr="009F7931">
        <w:t>19</w:t>
      </w:r>
      <w:r w:rsidRPr="009F7931">
        <w:rPr>
          <w:rStyle w:val="StyleUnderline"/>
        </w:rPr>
        <w:t>90s</w:t>
      </w:r>
      <w:r w:rsidRPr="009F7931">
        <w:t xml:space="preserve">, </w:t>
      </w:r>
      <w:r w:rsidRPr="009F7931">
        <w:rPr>
          <w:rStyle w:val="StyleUnderline"/>
        </w:rPr>
        <w:t>with the rising global demand for</w:t>
      </w:r>
      <w:r w:rsidRPr="009F7931">
        <w:t xml:space="preserve">¶ </w:t>
      </w:r>
      <w:r w:rsidRPr="009F7931">
        <w:rPr>
          <w:rStyle w:val="StyleUnderline"/>
        </w:rPr>
        <w:t>biologically derived products, the need for biological resources also increased</w:t>
      </w:r>
      <w:r w:rsidRPr="009F7931">
        <w:t xml:space="preserve">. 8¶ </w:t>
      </w:r>
      <w:r w:rsidRPr="009F7931">
        <w:rPr>
          <w:rStyle w:val="StyleUnderline"/>
        </w:rPr>
        <w:t>Pharmaceutical</w:t>
      </w:r>
      <w:r w:rsidRPr="009F7931">
        <w:t xml:space="preserve"> </w:t>
      </w:r>
      <w:r w:rsidRPr="009F7931">
        <w:rPr>
          <w:rStyle w:val="StyleUnderline"/>
        </w:rPr>
        <w:t>companies invested large amounts of money in</w:t>
      </w:r>
      <w:r w:rsidRPr="009F7931">
        <w:t xml:space="preserve">¶ </w:t>
      </w:r>
      <w:r w:rsidRPr="009F7931">
        <w:rPr>
          <w:rStyle w:val="StyleUnderline"/>
        </w:rPr>
        <w:t>bio-prospecting research and explored the commercial values of biological</w:t>
      </w:r>
      <w:r w:rsidRPr="009F7931">
        <w:t xml:space="preserve">¶ </w:t>
      </w:r>
      <w:r w:rsidRPr="009F7931">
        <w:rPr>
          <w:rStyle w:val="StyleUnderline"/>
        </w:rPr>
        <w:t>resources and their associated knowledge</w:t>
      </w:r>
      <w:r w:rsidRPr="009F7931">
        <w:t xml:space="preserve">. 9 </w:t>
      </w:r>
      <w:r w:rsidRPr="009F7931">
        <w:rPr>
          <w:rStyle w:val="StyleUnderline"/>
        </w:rPr>
        <w:t>While the biological industr</w:t>
      </w:r>
      <w:r w:rsidRPr="009F7931">
        <w:t xml:space="preserve">y¶ </w:t>
      </w:r>
      <w:r w:rsidRPr="009F7931">
        <w:rPr>
          <w:rStyle w:val="StyleUnderline"/>
        </w:rPr>
        <w:t>boom boosted the demand for diverse biological resources, economic</w:t>
      </w:r>
      <w:r w:rsidRPr="009F7931">
        <w:t>¶ deve</w:t>
      </w:r>
      <w:r w:rsidRPr="009F7931">
        <w:rPr>
          <w:rStyle w:val="StyleUnderline"/>
        </w:rPr>
        <w:t>lopment and urbanization rapidly exhausted the available biological</w:t>
      </w:r>
      <w:r w:rsidRPr="009F7931">
        <w:t xml:space="preserve">¶ </w:t>
      </w:r>
      <w:r w:rsidRPr="009F7931">
        <w:rPr>
          <w:rStyle w:val="StyleUnderline"/>
        </w:rPr>
        <w:t>resources</w:t>
      </w:r>
      <w:r w:rsidRPr="009F7931">
        <w:t xml:space="preserve">. 10 As a result, </w:t>
      </w:r>
      <w:r w:rsidRPr="009F7931">
        <w:rPr>
          <w:rStyle w:val="StyleUnderline"/>
        </w:rPr>
        <w:t>biological materials, formerly regarded "as a common</w:t>
      </w:r>
      <w:r w:rsidRPr="009F7931">
        <w:t xml:space="preserve">¶ </w:t>
      </w:r>
      <w:r w:rsidRPr="009F7931">
        <w:rPr>
          <w:rStyle w:val="StyleUnderline"/>
        </w:rPr>
        <w:t>resource" for all human beings, "began to be viewed as a form of property.""</w:t>
      </w:r>
      <w:r w:rsidRPr="009F7931">
        <w:t xml:space="preserve">l¶ </w:t>
      </w:r>
      <w:r w:rsidRPr="009F7931">
        <w:rPr>
          <w:rStyle w:val="StyleUnderline"/>
        </w:rPr>
        <w:t>There are rising concerns regarding the environmental protection of this</w:t>
      </w:r>
      <w:r w:rsidRPr="009F7931">
        <w:t xml:space="preserve">¶ </w:t>
      </w:r>
      <w:r w:rsidRPr="009F7931">
        <w:rPr>
          <w:rStyle w:val="StyleUnderline"/>
        </w:rPr>
        <w:t>property, which consists of plants, animals, and other forms of life, and is¶ therefore at risk for commercial exploitation</w:t>
      </w:r>
      <w:r w:rsidRPr="009F7931">
        <w:t>. 12</w:t>
      </w:r>
    </w:p>
    <w:p w14:paraId="336219AB" w14:textId="77777777" w:rsidR="00146F38" w:rsidRPr="00D31144" w:rsidRDefault="00146F38" w:rsidP="00146F38">
      <w:pPr>
        <w:rPr>
          <w:rStyle w:val="StyleUnderline"/>
        </w:rPr>
      </w:pPr>
      <w:r w:rsidRPr="009F7931">
        <w:rPr>
          <w:rStyle w:val="StyleUnderline"/>
        </w:rPr>
        <w:t>Since developing countries and indigenous peoples are large suppliers of¶ genetic resources and associated knowledge, protecting indigenous property¶ rights will be a significant aspect of protecting endangered biological¶ resources</w:t>
      </w:r>
      <w:r w:rsidRPr="009F7931">
        <w:t xml:space="preserve">.'13 As a result, </w:t>
      </w:r>
      <w:r w:rsidRPr="009F7931">
        <w:rPr>
          <w:rStyle w:val="StyleUnderline"/>
        </w:rPr>
        <w:t>the U</w:t>
      </w:r>
      <w:r w:rsidRPr="009F7931">
        <w:t xml:space="preserve">nited </w:t>
      </w:r>
      <w:r w:rsidRPr="009F7931">
        <w:rPr>
          <w:rStyle w:val="StyleUnderline"/>
        </w:rPr>
        <w:t>N</w:t>
      </w:r>
      <w:r w:rsidRPr="009F7931">
        <w:t>ations,</w:t>
      </w:r>
      <w:r w:rsidRPr="009F7931">
        <w:rPr>
          <w:rStyle w:val="StyleUnderline"/>
        </w:rPr>
        <w:t xml:space="preserve"> n</w:t>
      </w:r>
      <w:r w:rsidRPr="009F7931">
        <w:t xml:space="preserve">on- </w:t>
      </w:r>
      <w:r w:rsidRPr="009F7931">
        <w:rPr>
          <w:rStyle w:val="StyleUnderline"/>
        </w:rPr>
        <w:t>g</w:t>
      </w:r>
      <w:r w:rsidRPr="009F7931">
        <w:t xml:space="preserve">overnmental </w:t>
      </w:r>
      <w:r w:rsidRPr="009F7931">
        <w:rPr>
          <w:rStyle w:val="StyleUnderline"/>
        </w:rPr>
        <w:t>o</w:t>
      </w:r>
      <w:r w:rsidRPr="009F7931">
        <w:t>rganization</w:t>
      </w:r>
      <w:r w:rsidRPr="009F7931">
        <w:rPr>
          <w:rStyle w:val="StyleUnderline"/>
        </w:rPr>
        <w:t>s</w:t>
      </w:r>
      <w:r w:rsidRPr="009F7931">
        <w:t>,</w:t>
      </w:r>
      <w:r w:rsidRPr="009F7931">
        <w:rPr>
          <w:sz w:val="12"/>
        </w:rPr>
        <w:t xml:space="preserve">¶ </w:t>
      </w:r>
      <w:r w:rsidRPr="009F7931">
        <w:rPr>
          <w:rStyle w:val="StyleUnderline"/>
        </w:rPr>
        <w:t>governments</w:t>
      </w:r>
      <w:r w:rsidRPr="009F7931">
        <w:t xml:space="preserve"> of different nations, </w:t>
      </w:r>
      <w:r w:rsidRPr="009F7931">
        <w:rPr>
          <w:rStyle w:val="StyleUnderline"/>
        </w:rPr>
        <w:t>and indigenous peoples have been explorin</w:t>
      </w:r>
      <w:r w:rsidRPr="009F7931">
        <w:t>g</w:t>
      </w:r>
      <w:r w:rsidRPr="009F7931">
        <w:rPr>
          <w:sz w:val="12"/>
        </w:rPr>
        <w:t xml:space="preserve">¶ </w:t>
      </w:r>
      <w:r w:rsidRPr="009F7931">
        <w:rPr>
          <w:rStyle w:val="StyleUnderline"/>
        </w:rPr>
        <w:t>effective ways to protect indigenous property rights in genetic resources and¶ associated knowledge</w:t>
      </w:r>
      <w:r w:rsidRPr="009F7931">
        <w:t xml:space="preserve">.'14 </w:t>
      </w:r>
      <w:r w:rsidRPr="009F7931">
        <w:rPr>
          <w:rStyle w:val="StyleUnderline"/>
        </w:rPr>
        <w:t>Indigenous people advocate protecting their genetic¶ resources and associated knowledge through IP law</w:t>
      </w:r>
      <w:r w:rsidRPr="009F7931">
        <w:t>.</w:t>
      </w:r>
    </w:p>
    <w:p w14:paraId="557F7974" w14:textId="77777777" w:rsidR="00146F38" w:rsidRDefault="00146F38" w:rsidP="00146F38"/>
    <w:p w14:paraId="16634A29" w14:textId="77777777" w:rsidR="00146F38" w:rsidRDefault="00146F38" w:rsidP="00146F38">
      <w:pPr>
        <w:pStyle w:val="Heading3"/>
      </w:pPr>
      <w:r>
        <w:lastRenderedPageBreak/>
        <w:t>No Net Benefit –Innovation/Solvency Deficit - Psychedelics</w:t>
      </w:r>
    </w:p>
    <w:p w14:paraId="7A20B366" w14:textId="77777777" w:rsidR="00146F38" w:rsidRPr="00D31144" w:rsidRDefault="00146F38" w:rsidP="00146F38"/>
    <w:p w14:paraId="538F4C36" w14:textId="77777777" w:rsidR="00146F38" w:rsidRDefault="00146F38" w:rsidP="00146F38">
      <w:r w:rsidRPr="00C7704E">
        <w:rPr>
          <w:rStyle w:val="Style13ptBold"/>
        </w:rPr>
        <w:t>Barbosa</w:t>
      </w:r>
      <w:r>
        <w:rPr>
          <w:rStyle w:val="Style13ptBold"/>
        </w:rPr>
        <w:t xml:space="preserve">, </w:t>
      </w:r>
      <w:r w:rsidRPr="00C7704E">
        <w:rPr>
          <w:rStyle w:val="Style13ptBold"/>
        </w:rPr>
        <w:t>Associate Attorney</w:t>
      </w:r>
      <w:r>
        <w:rPr>
          <w:rStyle w:val="Style13ptBold"/>
        </w:rPr>
        <w:t xml:space="preserve"> </w:t>
      </w:r>
      <w:r w:rsidRPr="00C7704E">
        <w:rPr>
          <w:rStyle w:val="Style13ptBold"/>
        </w:rPr>
        <w:t>Olson Remcho, 23</w:t>
      </w:r>
      <w:r>
        <w:t xml:space="preserve"> (Quentin Barbosa, America is Tripping: Psychedelic Pharmaceutical  Patent Reforms Fostering Access, Innovation, and Equity, 88 Brook. L. Rev. 1129)</w:t>
      </w:r>
    </w:p>
    <w:p w14:paraId="3B6B8CB5" w14:textId="77777777" w:rsidR="00146F38" w:rsidRPr="004D5609" w:rsidRDefault="00146F38" w:rsidP="00146F38">
      <w:pPr>
        <w:rPr>
          <w:rStyle w:val="Emphasis"/>
        </w:rPr>
      </w:pPr>
      <w:r>
        <w:t xml:space="preserve">While </w:t>
      </w:r>
      <w:r w:rsidRPr="004D5609">
        <w:rPr>
          <w:rStyle w:val="StyleUnderline"/>
        </w:rPr>
        <w:t>forgoing patents in their entirety</w:t>
      </w:r>
      <w:r>
        <w:t xml:space="preserve"> has compelling arguments, it </w:t>
      </w:r>
      <w:r w:rsidRPr="004D5609">
        <w:rPr>
          <w:rStyle w:val="StyleUnderline"/>
        </w:rPr>
        <w:t>may not be the best approach</w:t>
      </w:r>
      <w:r>
        <w:t xml:space="preserve">. </w:t>
      </w:r>
      <w:r w:rsidRPr="004D5609">
        <w:rPr>
          <w:rStyle w:val="StyleUnderline"/>
        </w:rPr>
        <w:t>There are still benefits to having patents in the psychedelic space as with a bit of reform to the system, patents can continue to spur innovation, create healthy competition in the industry, and drive down price</w:t>
      </w:r>
      <w:r>
        <w:t>. Synthesizing psychedelic compounds, producing them, and administering them—</w:t>
      </w:r>
      <w:r w:rsidRPr="004D5609">
        <w:rPr>
          <w:rStyle w:val="StyleUnderline"/>
        </w:rPr>
        <w:t>so long as they are novel-all are valid patentable things things that that are "useful</w:t>
      </w:r>
      <w:r>
        <w:t xml:space="preserve"> •to ensure quality commensurate of a pharmaceutical product." 257 The </w:t>
      </w:r>
      <w:r w:rsidRPr="004D5609">
        <w:rPr>
          <w:rStyle w:val="StyleUnderline"/>
        </w:rPr>
        <w:t>administration of psychedelic compounds in assisted therapy programs introduces these powerful tools to a Western medical context that can seriously benefit patients suffering from mental illnesse</w:t>
      </w:r>
      <w:r>
        <w:t xml:space="preserve">s.258 But because of the medical model, there need to be standardized protocols for production and administration of psychedelics and associated therapies. </w:t>
      </w:r>
      <w:r w:rsidRPr="004D5609">
        <w:rPr>
          <w:rStyle w:val="StyleUnderline"/>
        </w:rPr>
        <w:t>Historically, the best way to ensure investment goes towards novel methods of production and administration is through the enticing reward of a limited patent monopoly</w:t>
      </w:r>
      <w:r>
        <w:t xml:space="preserve">.259 </w:t>
      </w:r>
      <w:r w:rsidRPr="004D5609">
        <w:rPr>
          <w:rStyle w:val="StyleUnderline"/>
        </w:rPr>
        <w:t>Medical and scientific stakeholders widely recognize this exclusivity as an important aspect of new medicine being developed, as funding stems from documented advances and a likelihood of a return on the investment, especially in such a competitive field as drug development</w:t>
      </w:r>
      <w:r>
        <w:t xml:space="preserve">. 260 Thus, </w:t>
      </w:r>
      <w:r w:rsidRPr="004D5609">
        <w:rPr>
          <w:rStyle w:val="Emphasis"/>
        </w:rPr>
        <w:t>patents stand to be a key component in the medicalization of psychedelics.</w:t>
      </w:r>
    </w:p>
    <w:p w14:paraId="2801D479" w14:textId="77777777" w:rsidR="00146F38" w:rsidRDefault="00146F38" w:rsidP="00146F38"/>
    <w:p w14:paraId="6940DBD4" w14:textId="77777777" w:rsidR="00146F38" w:rsidRDefault="00146F38" w:rsidP="00146F38"/>
    <w:p w14:paraId="18D56A8B" w14:textId="77777777" w:rsidR="00146F38" w:rsidRPr="00146F38" w:rsidRDefault="00146F38" w:rsidP="00146F38"/>
    <w:p w14:paraId="3C036ECF" w14:textId="48F9BC34" w:rsidR="00E616C3" w:rsidRDefault="00E616C3" w:rsidP="00E616C3">
      <w:pPr>
        <w:pStyle w:val="Heading1"/>
      </w:pPr>
      <w:r>
        <w:lastRenderedPageBreak/>
        <w:t>Misc. Neg</w:t>
      </w:r>
      <w:r w:rsidR="004C4E91">
        <w:t xml:space="preserve"> (NB: Current iteration of aff doesn’t include this solvency mech)</w:t>
      </w:r>
    </w:p>
    <w:p w14:paraId="5F9E01D0" w14:textId="2B7ED6CE" w:rsidR="00E13DEA" w:rsidRDefault="00AF0EC2" w:rsidP="00111564">
      <w:pPr>
        <w:pStyle w:val="Heading3"/>
      </w:pPr>
      <w:r>
        <w:lastRenderedPageBreak/>
        <w:t>Community IP Rights Bad</w:t>
      </w:r>
    </w:p>
    <w:p w14:paraId="4313474E" w14:textId="77777777" w:rsidR="00111564" w:rsidRDefault="00111564" w:rsidP="00111564">
      <w:pPr>
        <w:pStyle w:val="Heading4"/>
      </w:pPr>
      <w:r>
        <w:t>A bioprospecting model like the aff which allows one individual, or group, to take invention credit ignores the reality that products are innovated by multiple communities at once – the plan slows native innovation and oppresses all non-credited groups</w:t>
      </w:r>
    </w:p>
    <w:p w14:paraId="55A345E3" w14:textId="77777777" w:rsidR="00111564" w:rsidRPr="00A42354" w:rsidRDefault="00111564" w:rsidP="00111564">
      <w:pPr>
        <w:rPr>
          <w:rStyle w:val="Style13ptBold"/>
        </w:rPr>
      </w:pPr>
      <w:r>
        <w:rPr>
          <w:rStyle w:val="Style13ptBold"/>
        </w:rPr>
        <w:t>Shiva, Research Foundation for Science Tech and Natural Research Policy Founder, 7</w:t>
      </w:r>
    </w:p>
    <w:p w14:paraId="73BD0B66" w14:textId="77777777" w:rsidR="00111564" w:rsidRPr="00A42354" w:rsidRDefault="00111564" w:rsidP="00111564">
      <w:r>
        <w:t>[Vandana --</w:t>
      </w:r>
      <w:r w:rsidRPr="00267B40">
        <w:t xml:space="preserve"> environmental activist, PhD </w:t>
      </w:r>
      <w:r>
        <w:t>in</w:t>
      </w:r>
      <w:r w:rsidRPr="00267B40">
        <w:t xml:space="preserve"> 'Hidden Variables and Non-locality in Quantum Theory</w:t>
      </w:r>
      <w:r>
        <w:t>,</w:t>
      </w:r>
      <w:r w:rsidRPr="00267B40">
        <w:t>'</w:t>
      </w:r>
      <w:r>
        <w:t xml:space="preserve"> Winter 2007, University of Chicago, “</w:t>
      </w:r>
      <w:r w:rsidRPr="00267B40">
        <w:t>Bioprospecting as Sophisticated Biopiracy</w:t>
      </w:r>
      <w:r>
        <w:t xml:space="preserve">,” Volume 32, No. 2, 307-313, </w:t>
      </w:r>
      <w:hyperlink r:id="rId157" w:history="1">
        <w:r w:rsidRPr="00280472">
          <w:rPr>
            <w:rStyle w:val="Hyperlink"/>
          </w:rPr>
          <w:t>https://www.jstor.org/stable/10.1086/508502</w:t>
        </w:r>
      </w:hyperlink>
      <w:r>
        <w:t>, accessed 6-30-2024]</w:t>
      </w:r>
    </w:p>
    <w:p w14:paraId="366B4483" w14:textId="77777777" w:rsidR="00111564" w:rsidRDefault="00111564" w:rsidP="00111564">
      <w:r w:rsidRPr="00733D1E">
        <w:rPr>
          <w:rStyle w:val="StyleUnderline"/>
        </w:rPr>
        <w:t>Bioprospecting usually involves a corporation sending an ethnoscientist</w:t>
      </w:r>
      <w:r w:rsidRPr="00563772">
        <w:rPr>
          <w:sz w:val="12"/>
        </w:rPr>
        <w:t xml:space="preserve">¶ </w:t>
      </w:r>
      <w:r w:rsidRPr="00733D1E">
        <w:rPr>
          <w:rStyle w:val="StyleUnderline"/>
        </w:rPr>
        <w:t>to talk to a member of an indigenous community and to settle on com-¶ pensation with the individual or the community.</w:t>
      </w:r>
      <w:r>
        <w:t xml:space="preserve"> However, </w:t>
      </w:r>
      <w:r w:rsidRPr="00733D1E">
        <w:rPr>
          <w:rStyle w:val="StyleUnderline"/>
        </w:rPr>
        <w:t>other com-¶ munities will feel the impact of</w:t>
      </w:r>
      <w:r>
        <w:t xml:space="preserve"> </w:t>
      </w:r>
      <w:r w:rsidRPr="00733D1E">
        <w:rPr>
          <w:rStyle w:val="StyleUnderline"/>
        </w:rPr>
        <w:t>this transaction</w:t>
      </w:r>
      <w:r>
        <w:t xml:space="preserve"> in the future. The utili-</w:t>
      </w:r>
      <w:r w:rsidRPr="00563772">
        <w:rPr>
          <w:sz w:val="12"/>
        </w:rPr>
        <w:t xml:space="preserve">¶ </w:t>
      </w:r>
      <w:r>
        <w:t>zation of biodiversity in the people’s economy is guided by a plurality of</w:t>
      </w:r>
      <w:r w:rsidRPr="00563772">
        <w:rPr>
          <w:sz w:val="12"/>
        </w:rPr>
        <w:t xml:space="preserve">¶ </w:t>
      </w:r>
      <w:r>
        <w:t>knowledge systems. Local communities understand the implementation</w:t>
      </w:r>
      <w:r w:rsidRPr="00563772">
        <w:rPr>
          <w:sz w:val="12"/>
        </w:rPr>
        <w:t xml:space="preserve">¶ </w:t>
      </w:r>
      <w:r>
        <w:t>of the properties, characteristics, and uses of this biodiversity in different</w:t>
      </w:r>
      <w:r w:rsidRPr="00563772">
        <w:rPr>
          <w:sz w:val="12"/>
        </w:rPr>
        <w:t xml:space="preserve">¶ </w:t>
      </w:r>
      <w:r>
        <w:t xml:space="preserve">languages and in diverse epistemological frameworks. </w:t>
      </w:r>
      <w:r w:rsidRPr="00733D1E">
        <w:rPr>
          <w:rStyle w:val="StyleUnderline"/>
        </w:rPr>
        <w:t>Suppose</w:t>
      </w:r>
      <w:r>
        <w:t xml:space="preserve"> that </w:t>
      </w:r>
      <w:r w:rsidRPr="00733D1E">
        <w:rPr>
          <w:rStyle w:val="StyleUnderline"/>
        </w:rPr>
        <w:t>other¶ communities do not support the privatization of this common heritage.</w:t>
      </w:r>
      <w:r w:rsidRPr="00563772">
        <w:rPr>
          <w:sz w:val="12"/>
        </w:rPr>
        <w:t xml:space="preserve">¶ </w:t>
      </w:r>
      <w:r w:rsidRPr="00733D1E">
        <w:rPr>
          <w:rStyle w:val="StyleUnderline"/>
        </w:rPr>
        <w:t>Bioprospecting has no room for respecting the rights of people and com-¶ munities who do not want their common genetic resources enclosed.</w:t>
      </w:r>
      <w:r>
        <w:t xml:space="preserve"> It</w:t>
      </w:r>
      <w:r w:rsidRPr="00563772">
        <w:rPr>
          <w:sz w:val="12"/>
        </w:rPr>
        <w:t xml:space="preserve">¶ </w:t>
      </w:r>
      <w:r>
        <w:t>is for those who do not accept the inevitability of the enclosure of our</w:t>
      </w:r>
      <w:r w:rsidRPr="00563772">
        <w:rPr>
          <w:sz w:val="12"/>
        </w:rPr>
        <w:t xml:space="preserve">¶ </w:t>
      </w:r>
      <w:r>
        <w:t>biodiversity that the alternatives to bioprospecting become an imperative.</w:t>
      </w:r>
    </w:p>
    <w:p w14:paraId="4C302430" w14:textId="77777777" w:rsidR="00111564" w:rsidRPr="00733D1E" w:rsidRDefault="00111564" w:rsidP="00111564">
      <w:pPr>
        <w:rPr>
          <w:rStyle w:val="StyleUnderline"/>
        </w:rPr>
      </w:pPr>
      <w:r>
        <w:t>In the case of a resource such as land, which cannot be multiplied, land-</w:t>
      </w:r>
      <w:r w:rsidRPr="00563772">
        <w:rPr>
          <w:sz w:val="12"/>
        </w:rPr>
        <w:t xml:space="preserve">¶ </w:t>
      </w:r>
      <w:r>
        <w:t>based commons have clear territorial boundaries for communities that have</w:t>
      </w:r>
      <w:r w:rsidRPr="00563772">
        <w:rPr>
          <w:sz w:val="12"/>
        </w:rPr>
        <w:t xml:space="preserve">¶ </w:t>
      </w:r>
      <w:r>
        <w:t>access to common forests or pastures. Communities have very strict limits</w:t>
      </w:r>
      <w:r w:rsidRPr="00563772">
        <w:rPr>
          <w:sz w:val="12"/>
        </w:rPr>
        <w:t xml:space="preserve">¶ </w:t>
      </w:r>
      <w:r>
        <w:t>on resource use. The exploitation of these commons will only go as far as</w:t>
      </w:r>
      <w:r w:rsidRPr="00563772">
        <w:rPr>
          <w:sz w:val="12"/>
        </w:rPr>
        <w:t xml:space="preserve">¶ </w:t>
      </w:r>
      <w:r>
        <w:t>the subsistence level so communities cannot limitlessly exploit the commons</w:t>
      </w:r>
      <w:r w:rsidRPr="00563772">
        <w:rPr>
          <w:sz w:val="12"/>
        </w:rPr>
        <w:t xml:space="preserve">¶ </w:t>
      </w:r>
      <w:r>
        <w:t>for private gains. The principles and rules of management of the commons set strict upper limits so no one can exploit too much and lower limits so</w:t>
      </w:r>
      <w:r w:rsidRPr="00563772">
        <w:rPr>
          <w:sz w:val="12"/>
        </w:rPr>
        <w:t xml:space="preserve">¶ </w:t>
      </w:r>
      <w:r>
        <w:t>no individual in the community is excluded from utilizing the commons.</w:t>
      </w:r>
      <w:r w:rsidRPr="00563772">
        <w:rPr>
          <w:sz w:val="12"/>
        </w:rPr>
        <w:t xml:space="preserve">¶ </w:t>
      </w:r>
      <w:r w:rsidRPr="00733D1E">
        <w:rPr>
          <w:rStyle w:val="StyleUnderline"/>
        </w:rPr>
        <w:t>In the case of agricultural</w:t>
      </w:r>
      <w:r>
        <w:t xml:space="preserve"> resources and </w:t>
      </w:r>
      <w:r w:rsidRPr="00733D1E">
        <w:rPr>
          <w:rStyle w:val="StyleUnderline"/>
        </w:rPr>
        <w:t>knowledge,</w:t>
      </w:r>
      <w:r>
        <w:t xml:space="preserve"> which multiply by</w:t>
      </w:r>
      <w:r w:rsidRPr="00563772">
        <w:rPr>
          <w:sz w:val="12"/>
        </w:rPr>
        <w:t xml:space="preserve">¶ </w:t>
      </w:r>
      <w:r>
        <w:t>sharing and do not intrinsically reduce the givers’ share, the community of</w:t>
      </w:r>
      <w:r w:rsidRPr="00563772">
        <w:rPr>
          <w:sz w:val="12"/>
        </w:rPr>
        <w:t xml:space="preserve">¶ </w:t>
      </w:r>
      <w:r>
        <w:t xml:space="preserve">uses is always expanding. Thus, </w:t>
      </w:r>
      <w:r w:rsidRPr="00733D1E">
        <w:rPr>
          <w:rStyle w:val="StyleUnderline"/>
        </w:rPr>
        <w:t>seeds travel across communities</w:t>
      </w:r>
      <w:r>
        <w:t xml:space="preserve">, </w:t>
      </w:r>
      <w:r w:rsidRPr="00733D1E">
        <w:rPr>
          <w:rStyle w:val="StyleUnderline"/>
        </w:rPr>
        <w:t>increasing¶ their uses and innovations, becoming available to all communities that have¶ shared their biological and intellectual contributions.</w:t>
      </w:r>
    </w:p>
    <w:p w14:paraId="6DE93407" w14:textId="77777777" w:rsidR="00111564" w:rsidRPr="00A42354" w:rsidRDefault="00111564" w:rsidP="00111564">
      <w:pPr>
        <w:rPr>
          <w:rStyle w:val="StyleUnderline"/>
        </w:rPr>
      </w:pPr>
      <w:r>
        <w:t>The bioprospecting paradigm needs to be examined in the context of</w:t>
      </w:r>
      <w:r w:rsidRPr="00563772">
        <w:rPr>
          <w:sz w:val="12"/>
        </w:rPr>
        <w:t xml:space="preserve">¶ </w:t>
      </w:r>
      <w:r>
        <w:t>equity, specifically its effect on the donor community, potential recipient</w:t>
      </w:r>
      <w:r w:rsidRPr="00563772">
        <w:rPr>
          <w:sz w:val="12"/>
        </w:rPr>
        <w:t xml:space="preserve">¶ </w:t>
      </w:r>
      <w:r>
        <w:t>communities, and bioprospecting corporations. Even though biopros-</w:t>
      </w:r>
      <w:r w:rsidRPr="00563772">
        <w:rPr>
          <w:sz w:val="12"/>
        </w:rPr>
        <w:t xml:space="preserve">¶ </w:t>
      </w:r>
      <w:r>
        <w:t>pecting contracts are based on prior informed consent and compensation,</w:t>
      </w:r>
      <w:r w:rsidRPr="00563772">
        <w:rPr>
          <w:sz w:val="12"/>
        </w:rPr>
        <w:t xml:space="preserve">¶ </w:t>
      </w:r>
      <w:r>
        <w:t>unlike the case of biopiracy where no consent is taken and no compen-</w:t>
      </w:r>
      <w:r w:rsidRPr="00563772">
        <w:rPr>
          <w:sz w:val="12"/>
        </w:rPr>
        <w:t xml:space="preserve">¶ </w:t>
      </w:r>
      <w:r>
        <w:t>sation given, not all owners/carriers of an indigenous knowledge tradition</w:t>
      </w:r>
      <w:r w:rsidRPr="00563772">
        <w:rPr>
          <w:sz w:val="12"/>
        </w:rPr>
        <w:t xml:space="preserve">¶ </w:t>
      </w:r>
      <w:r>
        <w:t>are consulted or compensated. Not only does this lead to inequity and</w:t>
      </w:r>
      <w:r w:rsidRPr="00563772">
        <w:rPr>
          <w:sz w:val="12"/>
        </w:rPr>
        <w:t xml:space="preserve">¶ </w:t>
      </w:r>
      <w:r>
        <w:t>injustice but it also has the potential of pitting individual against individual</w:t>
      </w:r>
      <w:r w:rsidRPr="00563772">
        <w:rPr>
          <w:sz w:val="12"/>
        </w:rPr>
        <w:t xml:space="preserve">¶ </w:t>
      </w:r>
      <w:r>
        <w:t>within a community and community against community. For example</w:t>
      </w:r>
      <w:r w:rsidRPr="00A42354">
        <w:rPr>
          <w:rStyle w:val="StyleUnderline"/>
        </w:rPr>
        <w:t>, an¶ innovation might have been developed by a group of communities</w:t>
      </w:r>
      <w:r>
        <w:t xml:space="preserve">. </w:t>
      </w:r>
      <w:r w:rsidRPr="00A42354">
        <w:rPr>
          <w:rStyle w:val="StyleUnderline"/>
        </w:rPr>
        <w:t>A¶ bioprospecting contract enables a corporation to seize</w:t>
      </w:r>
      <w:r>
        <w:t xml:space="preserve"> this </w:t>
      </w:r>
      <w:r w:rsidRPr="00A42354">
        <w:rPr>
          <w:rStyle w:val="StyleUnderline"/>
        </w:rPr>
        <w:t>collective¶ knowledge by signing a contract with one community</w:t>
      </w:r>
      <w:r>
        <w:t xml:space="preserve">. </w:t>
      </w:r>
      <w:r w:rsidRPr="00A42354">
        <w:rPr>
          <w:rStyle w:val="StyleUnderline"/>
        </w:rPr>
        <w:t xml:space="preserve">This contract vi-¶ olates the </w:t>
      </w:r>
      <w:r>
        <w:t xml:space="preserve">biodiversity and knowledge </w:t>
      </w:r>
      <w:r w:rsidRPr="00A42354">
        <w:rPr>
          <w:rStyle w:val="StyleUnderline"/>
        </w:rPr>
        <w:t>rights of all other communities that¶ hold the knowledge and resources in common with the community that¶ signed the contract.</w:t>
      </w:r>
    </w:p>
    <w:p w14:paraId="267DF4A5" w14:textId="77777777" w:rsidR="00111564" w:rsidRDefault="00111564" w:rsidP="00111564">
      <w:r>
        <w:lastRenderedPageBreak/>
        <w:t xml:space="preserve">For this reason </w:t>
      </w:r>
      <w:r w:rsidRPr="00A42354">
        <w:rPr>
          <w:rStyle w:val="StyleUnderline"/>
        </w:rPr>
        <w:t>the bioprospecting model</w:t>
      </w:r>
      <w:r>
        <w:t>—</w:t>
      </w:r>
      <w:r w:rsidRPr="00A42354">
        <w:rPr>
          <w:rStyle w:val="StyleUnderline"/>
        </w:rPr>
        <w:t>which deals with one in-¶ dividual, one community, or one interest group</w:t>
      </w:r>
      <w:r>
        <w:t>—</w:t>
      </w:r>
      <w:r w:rsidRPr="00A42354">
        <w:rPr>
          <w:rStyle w:val="StyleUnderline"/>
        </w:rPr>
        <w:t>can never be equitable.</w:t>
      </w:r>
      <w:r w:rsidRPr="00563772">
        <w:rPr>
          <w:sz w:val="12"/>
        </w:rPr>
        <w:t xml:space="preserve">¶ </w:t>
      </w:r>
      <w:r>
        <w:t>A commercial interest needs to get informed consent from all communities</w:t>
      </w:r>
      <w:r w:rsidRPr="00563772">
        <w:rPr>
          <w:sz w:val="12"/>
        </w:rPr>
        <w:t xml:space="preserve">¶ </w:t>
      </w:r>
      <w:r>
        <w:t>and all members of each community who have used and contributed to</w:t>
      </w:r>
      <w:r w:rsidRPr="00563772">
        <w:rPr>
          <w:sz w:val="12"/>
        </w:rPr>
        <w:t xml:space="preserve">¶ </w:t>
      </w:r>
      <w:r>
        <w:t>collective innovation in biodiversity-related knowledge. In the case of</w:t>
      </w:r>
      <w:r w:rsidRPr="00563772">
        <w:rPr>
          <w:sz w:val="12"/>
        </w:rPr>
        <w:t xml:space="preserve">¶ </w:t>
      </w:r>
      <w:r>
        <w:t>biodiversity-related collective innovation there are many interests involved:</w:t>
      </w:r>
      <w:r w:rsidRPr="00563772">
        <w:rPr>
          <w:sz w:val="12"/>
        </w:rPr>
        <w:t xml:space="preserve">¶ </w:t>
      </w:r>
      <w:r>
        <w:t>farmers and the seed industry, traditional healers and pharmaceutical cor-</w:t>
      </w:r>
      <w:r w:rsidRPr="00563772">
        <w:rPr>
          <w:sz w:val="12"/>
        </w:rPr>
        <w:t xml:space="preserve">¶ </w:t>
      </w:r>
      <w:r>
        <w:t>porations, Western and non-Western scientific traditions, and masculinist</w:t>
      </w:r>
      <w:r w:rsidRPr="00563772">
        <w:rPr>
          <w:sz w:val="12"/>
        </w:rPr>
        <w:t xml:space="preserve">¶ </w:t>
      </w:r>
      <w:r>
        <w:t>ways of knowing and feminist ways of knowing. All the diverse com-</w:t>
      </w:r>
      <w:r w:rsidRPr="00563772">
        <w:rPr>
          <w:sz w:val="12"/>
        </w:rPr>
        <w:t xml:space="preserve">¶ </w:t>
      </w:r>
      <w:r>
        <w:t>munities of interest have to be included in a transaction.</w:t>
      </w:r>
    </w:p>
    <w:p w14:paraId="09A67B63" w14:textId="4088B80F" w:rsidR="002633B6" w:rsidRPr="002633B6" w:rsidRDefault="00111564" w:rsidP="004C4E91">
      <w:r w:rsidRPr="00A42354">
        <w:rPr>
          <w:rStyle w:val="StyleUnderline"/>
        </w:rPr>
        <w:t>Collective rights cannot be abjured or relinquished by any one com-¶ munity of users</w:t>
      </w:r>
      <w:r>
        <w:t xml:space="preserve">, </w:t>
      </w:r>
      <w:r w:rsidRPr="00A42354">
        <w:rPr>
          <w:rStyle w:val="StyleUnderline"/>
        </w:rPr>
        <w:t>by any individual member of any community, or by the¶ state on behalf of any community. The bioprospecting model, therefore</w:t>
      </w:r>
      <w:r>
        <w:t>, is</w:t>
      </w:r>
      <w:r w:rsidRPr="00563772">
        <w:rPr>
          <w:sz w:val="12"/>
        </w:rPr>
        <w:t xml:space="preserve">¶ </w:t>
      </w:r>
      <w:r>
        <w:t xml:space="preserve">not a legitimate source of benefit sharing. It </w:t>
      </w:r>
      <w:r w:rsidRPr="00A42354">
        <w:rPr>
          <w:rStyle w:val="StyleUnderline"/>
        </w:rPr>
        <w:t>is based on</w:t>
      </w:r>
      <w:r>
        <w:t xml:space="preserve"> a </w:t>
      </w:r>
      <w:r w:rsidRPr="00A42354">
        <w:rPr>
          <w:rStyle w:val="StyleUnderline"/>
        </w:rPr>
        <w:t>double exclusion</w:t>
      </w:r>
      <w:r>
        <w:t>.</w:t>
      </w:r>
      <w:r w:rsidRPr="00563772">
        <w:rPr>
          <w:sz w:val="12"/>
        </w:rPr>
        <w:t xml:space="preserve">¶ </w:t>
      </w:r>
      <w:r w:rsidRPr="00A42354">
        <w:rPr>
          <w:rStyle w:val="StyleUnderline"/>
        </w:rPr>
        <w:t xml:space="preserve">The first exclusion takes place </w:t>
      </w:r>
      <w:r w:rsidRPr="00A42354">
        <w:t>when communities</w:t>
      </w:r>
      <w:r>
        <w:t xml:space="preserve"> of users/innovators are</w:t>
      </w:r>
      <w:r w:rsidRPr="00563772">
        <w:rPr>
          <w:sz w:val="12"/>
        </w:rPr>
        <w:t xml:space="preserve">¶ </w:t>
      </w:r>
      <w:r>
        <w:t xml:space="preserve">excluded, </w:t>
      </w:r>
      <w:r w:rsidRPr="00A42354">
        <w:rPr>
          <w:rStyle w:val="StyleUnderline"/>
        </w:rPr>
        <w:t>when one group is treated as holding the knowledge exclusively</w:t>
      </w:r>
      <w:r>
        <w:t>.</w:t>
      </w:r>
      <w:r w:rsidRPr="00563772">
        <w:rPr>
          <w:sz w:val="12"/>
        </w:rPr>
        <w:t xml:space="preserve">¶ </w:t>
      </w:r>
      <w:r w:rsidRPr="00A42354">
        <w:rPr>
          <w:rStyle w:val="StyleUnderline"/>
        </w:rPr>
        <w:t>The second exclusion takes place when the commercial enterprise signing¶ a bioprospecting contract takes an IPR on the knowledge transferred from¶ an indigenous community as an unjustified claim to innovation. Over time this excludes the donor community</w:t>
      </w:r>
      <w:r>
        <w:t xml:space="preserve"> itself </w:t>
      </w:r>
      <w:r w:rsidRPr="00A42354">
        <w:rPr>
          <w:rStyle w:val="StyleUnderline"/>
        </w:rPr>
        <w:t>as marketing systems and IPR¶ regimes combine to make the community that provided biological resources¶ and knowledge dependent on purchasing proprietary commodities from¶ the corporations that monopolize the biodiversity and knowledge.</w:t>
      </w:r>
      <w:r>
        <w:t xml:space="preserve"> For ex-</w:t>
      </w:r>
      <w:r w:rsidRPr="00563772">
        <w:rPr>
          <w:sz w:val="12"/>
        </w:rPr>
        <w:t xml:space="preserve">¶ </w:t>
      </w:r>
      <w:r>
        <w:t>ample, farmers who contributed seed in a bioprospecting venture are forced</w:t>
      </w:r>
      <w:r w:rsidRPr="00563772">
        <w:rPr>
          <w:sz w:val="12"/>
        </w:rPr>
        <w:t xml:space="preserve">¶ </w:t>
      </w:r>
      <w:r>
        <w:t>to buy proprietary seed from the seed industry.</w:t>
      </w:r>
    </w:p>
    <w:sectPr w:rsidR="002633B6" w:rsidRPr="002633B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51912F" w14:textId="77777777" w:rsidR="007F1649" w:rsidRDefault="007F1649" w:rsidP="00066D2C">
      <w:pPr>
        <w:spacing w:after="0" w:line="240" w:lineRule="auto"/>
      </w:pPr>
      <w:r>
        <w:separator/>
      </w:r>
    </w:p>
  </w:endnote>
  <w:endnote w:type="continuationSeparator" w:id="0">
    <w:p w14:paraId="002DC395" w14:textId="77777777" w:rsidR="007F1649" w:rsidRDefault="007F164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015E26" w14:textId="77777777" w:rsidR="007F1649" w:rsidRDefault="007F1649" w:rsidP="00066D2C">
      <w:pPr>
        <w:spacing w:after="0" w:line="240" w:lineRule="auto"/>
      </w:pPr>
      <w:r>
        <w:separator/>
      </w:r>
    </w:p>
  </w:footnote>
  <w:footnote w:type="continuationSeparator" w:id="0">
    <w:p w14:paraId="5EF7F26C" w14:textId="77777777" w:rsidR="007F1649" w:rsidRDefault="007F164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EB4E26"/>
    <w:multiLevelType w:val="hybridMultilevel"/>
    <w:tmpl w:val="297A8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E51087"/>
    <w:multiLevelType w:val="hybridMultilevel"/>
    <w:tmpl w:val="0ED081C8"/>
    <w:lvl w:ilvl="0" w:tplc="08B8E2D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B02178"/>
    <w:multiLevelType w:val="hybridMultilevel"/>
    <w:tmpl w:val="1D023F0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998036A"/>
    <w:multiLevelType w:val="hybridMultilevel"/>
    <w:tmpl w:val="1D023F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F134479"/>
    <w:multiLevelType w:val="hybridMultilevel"/>
    <w:tmpl w:val="DD20C9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5"/>
  </w:num>
  <w:num w:numId="43" w16cid:durableId="1695883432">
    <w:abstractNumId w:val="13"/>
  </w:num>
  <w:num w:numId="44" w16cid:durableId="720713117">
    <w:abstractNumId w:val="11"/>
  </w:num>
  <w:num w:numId="45" w16cid:durableId="1644044603">
    <w:abstractNumId w:val="19"/>
  </w:num>
  <w:num w:numId="46" w16cid:durableId="499277167">
    <w:abstractNumId w:val="16"/>
  </w:num>
  <w:num w:numId="47" w16cid:durableId="1514877621">
    <w:abstractNumId w:val="12"/>
  </w:num>
  <w:num w:numId="48" w16cid:durableId="221410564">
    <w:abstractNumId w:val="20"/>
  </w:num>
  <w:num w:numId="49" w16cid:durableId="1216157679">
    <w:abstractNumId w:val="0"/>
  </w:num>
  <w:num w:numId="50" w16cid:durableId="634019547">
    <w:abstractNumId w:val="14"/>
  </w:num>
  <w:num w:numId="51" w16cid:durableId="14455405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83"/>
  <w:hideSpellingErrors/>
  <w:hideGrammaticalError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5658159616"/>
    <w:docVar w:name="VerbatimVersion" w:val="6.0.0"/>
    <w:docVar w:name="WordVersion" w:val="16.0"/>
  </w:docVars>
  <w:rsids>
    <w:rsidRoot w:val="00BC6BD1"/>
    <w:rsid w:val="00001C7E"/>
    <w:rsid w:val="0000487C"/>
    <w:rsid w:val="00011FEF"/>
    <w:rsid w:val="00013C8B"/>
    <w:rsid w:val="0001695F"/>
    <w:rsid w:val="00022020"/>
    <w:rsid w:val="00023AEF"/>
    <w:rsid w:val="000250CA"/>
    <w:rsid w:val="00032119"/>
    <w:rsid w:val="00034F57"/>
    <w:rsid w:val="000427BD"/>
    <w:rsid w:val="00043C82"/>
    <w:rsid w:val="00045B2D"/>
    <w:rsid w:val="000471B7"/>
    <w:rsid w:val="00050713"/>
    <w:rsid w:val="00051DDE"/>
    <w:rsid w:val="00053D0F"/>
    <w:rsid w:val="00056966"/>
    <w:rsid w:val="000615B0"/>
    <w:rsid w:val="00063921"/>
    <w:rsid w:val="00064BF6"/>
    <w:rsid w:val="000657E9"/>
    <w:rsid w:val="00066D2C"/>
    <w:rsid w:val="0007328F"/>
    <w:rsid w:val="00074F1E"/>
    <w:rsid w:val="0007573B"/>
    <w:rsid w:val="0007578B"/>
    <w:rsid w:val="0007692C"/>
    <w:rsid w:val="00076EA7"/>
    <w:rsid w:val="00080E37"/>
    <w:rsid w:val="00080F27"/>
    <w:rsid w:val="00083B47"/>
    <w:rsid w:val="00086604"/>
    <w:rsid w:val="000912B1"/>
    <w:rsid w:val="00093AB9"/>
    <w:rsid w:val="00094DF4"/>
    <w:rsid w:val="000961CD"/>
    <w:rsid w:val="000A0198"/>
    <w:rsid w:val="000A0585"/>
    <w:rsid w:val="000A1103"/>
    <w:rsid w:val="000A1C02"/>
    <w:rsid w:val="000A201B"/>
    <w:rsid w:val="000A218A"/>
    <w:rsid w:val="000A239C"/>
    <w:rsid w:val="000A4AE6"/>
    <w:rsid w:val="000A5EE1"/>
    <w:rsid w:val="000B3425"/>
    <w:rsid w:val="000B362F"/>
    <w:rsid w:val="000B3632"/>
    <w:rsid w:val="000B5FBB"/>
    <w:rsid w:val="000B6974"/>
    <w:rsid w:val="000B6B3E"/>
    <w:rsid w:val="000C137E"/>
    <w:rsid w:val="000C23B6"/>
    <w:rsid w:val="000C3DDE"/>
    <w:rsid w:val="000C6426"/>
    <w:rsid w:val="000C6D7C"/>
    <w:rsid w:val="000D0D08"/>
    <w:rsid w:val="000D739E"/>
    <w:rsid w:val="000D7A2C"/>
    <w:rsid w:val="000D7B69"/>
    <w:rsid w:val="000E0913"/>
    <w:rsid w:val="000E13F7"/>
    <w:rsid w:val="000E2525"/>
    <w:rsid w:val="000F3C4D"/>
    <w:rsid w:val="000F5C68"/>
    <w:rsid w:val="000F6390"/>
    <w:rsid w:val="000F6530"/>
    <w:rsid w:val="000F6C09"/>
    <w:rsid w:val="000F72DC"/>
    <w:rsid w:val="000F775C"/>
    <w:rsid w:val="000F775F"/>
    <w:rsid w:val="001014FC"/>
    <w:rsid w:val="001015ED"/>
    <w:rsid w:val="0010417F"/>
    <w:rsid w:val="00105540"/>
    <w:rsid w:val="00105C8A"/>
    <w:rsid w:val="00111564"/>
    <w:rsid w:val="001119CE"/>
    <w:rsid w:val="001128A3"/>
    <w:rsid w:val="001129D5"/>
    <w:rsid w:val="00114316"/>
    <w:rsid w:val="001149FE"/>
    <w:rsid w:val="00117F85"/>
    <w:rsid w:val="00117F87"/>
    <w:rsid w:val="001218F5"/>
    <w:rsid w:val="00122202"/>
    <w:rsid w:val="00125CAF"/>
    <w:rsid w:val="00127061"/>
    <w:rsid w:val="00130253"/>
    <w:rsid w:val="00131B53"/>
    <w:rsid w:val="001327C1"/>
    <w:rsid w:val="001329A3"/>
    <w:rsid w:val="00134120"/>
    <w:rsid w:val="001356C8"/>
    <w:rsid w:val="00137126"/>
    <w:rsid w:val="001374DE"/>
    <w:rsid w:val="001378C8"/>
    <w:rsid w:val="00140A6B"/>
    <w:rsid w:val="00141765"/>
    <w:rsid w:val="00144AD4"/>
    <w:rsid w:val="00146731"/>
    <w:rsid w:val="00146F2E"/>
    <w:rsid w:val="00146F38"/>
    <w:rsid w:val="00150A2E"/>
    <w:rsid w:val="00150D2F"/>
    <w:rsid w:val="00152BF7"/>
    <w:rsid w:val="00152E19"/>
    <w:rsid w:val="00163574"/>
    <w:rsid w:val="00163C5F"/>
    <w:rsid w:val="001645D4"/>
    <w:rsid w:val="0016567B"/>
    <w:rsid w:val="0016568A"/>
    <w:rsid w:val="0016650A"/>
    <w:rsid w:val="00170A72"/>
    <w:rsid w:val="00171A2A"/>
    <w:rsid w:val="001723BA"/>
    <w:rsid w:val="00173EFC"/>
    <w:rsid w:val="00175A0C"/>
    <w:rsid w:val="00180A4E"/>
    <w:rsid w:val="00181F58"/>
    <w:rsid w:val="0018562E"/>
    <w:rsid w:val="00186B65"/>
    <w:rsid w:val="00190CDA"/>
    <w:rsid w:val="00196816"/>
    <w:rsid w:val="0019779A"/>
    <w:rsid w:val="001977CD"/>
    <w:rsid w:val="0019782C"/>
    <w:rsid w:val="001A07A2"/>
    <w:rsid w:val="001A1422"/>
    <w:rsid w:val="001A3079"/>
    <w:rsid w:val="001A4048"/>
    <w:rsid w:val="001A4D9A"/>
    <w:rsid w:val="001A6960"/>
    <w:rsid w:val="001A7B2F"/>
    <w:rsid w:val="001B1595"/>
    <w:rsid w:val="001B1762"/>
    <w:rsid w:val="001B18CF"/>
    <w:rsid w:val="001B2C27"/>
    <w:rsid w:val="001B51EC"/>
    <w:rsid w:val="001B59FF"/>
    <w:rsid w:val="001C0A69"/>
    <w:rsid w:val="001C0CD9"/>
    <w:rsid w:val="001C2C7C"/>
    <w:rsid w:val="001C48D7"/>
    <w:rsid w:val="001D1994"/>
    <w:rsid w:val="001D1E67"/>
    <w:rsid w:val="001D2F83"/>
    <w:rsid w:val="001D378F"/>
    <w:rsid w:val="001D6D5C"/>
    <w:rsid w:val="001D7A6D"/>
    <w:rsid w:val="001D7B1A"/>
    <w:rsid w:val="001E3ABA"/>
    <w:rsid w:val="001E41BC"/>
    <w:rsid w:val="001E4A64"/>
    <w:rsid w:val="001E61F5"/>
    <w:rsid w:val="001F0C01"/>
    <w:rsid w:val="001F1F4D"/>
    <w:rsid w:val="001F2E59"/>
    <w:rsid w:val="002005AF"/>
    <w:rsid w:val="00200C1A"/>
    <w:rsid w:val="00204C1F"/>
    <w:rsid w:val="002052E3"/>
    <w:rsid w:val="002059B8"/>
    <w:rsid w:val="00210DC2"/>
    <w:rsid w:val="002110D6"/>
    <w:rsid w:val="00214F9D"/>
    <w:rsid w:val="002152F9"/>
    <w:rsid w:val="0021530A"/>
    <w:rsid w:val="002212A9"/>
    <w:rsid w:val="002218CB"/>
    <w:rsid w:val="002234FB"/>
    <w:rsid w:val="002242E0"/>
    <w:rsid w:val="00224D44"/>
    <w:rsid w:val="00225437"/>
    <w:rsid w:val="002263A1"/>
    <w:rsid w:val="002265F0"/>
    <w:rsid w:val="00226E52"/>
    <w:rsid w:val="002276F7"/>
    <w:rsid w:val="0023100F"/>
    <w:rsid w:val="00232746"/>
    <w:rsid w:val="00236707"/>
    <w:rsid w:val="002369E3"/>
    <w:rsid w:val="00237DB0"/>
    <w:rsid w:val="00241116"/>
    <w:rsid w:val="0024328E"/>
    <w:rsid w:val="002508CB"/>
    <w:rsid w:val="002514A7"/>
    <w:rsid w:val="00252744"/>
    <w:rsid w:val="00253514"/>
    <w:rsid w:val="00253733"/>
    <w:rsid w:val="00256973"/>
    <w:rsid w:val="00256AC0"/>
    <w:rsid w:val="002573AF"/>
    <w:rsid w:val="002633B6"/>
    <w:rsid w:val="00263CC5"/>
    <w:rsid w:val="00265BE9"/>
    <w:rsid w:val="00271866"/>
    <w:rsid w:val="00276E12"/>
    <w:rsid w:val="00277BB1"/>
    <w:rsid w:val="00281102"/>
    <w:rsid w:val="00281B05"/>
    <w:rsid w:val="00282932"/>
    <w:rsid w:val="00282FFC"/>
    <w:rsid w:val="00286922"/>
    <w:rsid w:val="002878D0"/>
    <w:rsid w:val="00290F1B"/>
    <w:rsid w:val="00291C09"/>
    <w:rsid w:val="00291D4E"/>
    <w:rsid w:val="00291DDF"/>
    <w:rsid w:val="00293FD1"/>
    <w:rsid w:val="00294626"/>
    <w:rsid w:val="00295067"/>
    <w:rsid w:val="00297166"/>
    <w:rsid w:val="002A127F"/>
    <w:rsid w:val="002A28E2"/>
    <w:rsid w:val="002A3018"/>
    <w:rsid w:val="002A492E"/>
    <w:rsid w:val="002A4DA5"/>
    <w:rsid w:val="002A57B1"/>
    <w:rsid w:val="002A5DB9"/>
    <w:rsid w:val="002A7C5A"/>
    <w:rsid w:val="002B01B3"/>
    <w:rsid w:val="002B2116"/>
    <w:rsid w:val="002B2CAD"/>
    <w:rsid w:val="002B3050"/>
    <w:rsid w:val="002B5F0C"/>
    <w:rsid w:val="002B6255"/>
    <w:rsid w:val="002C04EA"/>
    <w:rsid w:val="002C0731"/>
    <w:rsid w:val="002C0B33"/>
    <w:rsid w:val="002C30D9"/>
    <w:rsid w:val="002C6C7D"/>
    <w:rsid w:val="002C769C"/>
    <w:rsid w:val="002C78A0"/>
    <w:rsid w:val="002C79EB"/>
    <w:rsid w:val="002D2594"/>
    <w:rsid w:val="002D3647"/>
    <w:rsid w:val="002D3D12"/>
    <w:rsid w:val="002D418C"/>
    <w:rsid w:val="002E663F"/>
    <w:rsid w:val="002F0384"/>
    <w:rsid w:val="002F22A5"/>
    <w:rsid w:val="002F276B"/>
    <w:rsid w:val="002F28CE"/>
    <w:rsid w:val="002F2CFC"/>
    <w:rsid w:val="002F3042"/>
    <w:rsid w:val="002F37D1"/>
    <w:rsid w:val="002F5A47"/>
    <w:rsid w:val="002F636E"/>
    <w:rsid w:val="00300F2F"/>
    <w:rsid w:val="00301131"/>
    <w:rsid w:val="00304257"/>
    <w:rsid w:val="00304A78"/>
    <w:rsid w:val="00306FDE"/>
    <w:rsid w:val="00307FBA"/>
    <w:rsid w:val="003106D9"/>
    <w:rsid w:val="00311112"/>
    <w:rsid w:val="00311C1F"/>
    <w:rsid w:val="0031266A"/>
    <w:rsid w:val="0031761F"/>
    <w:rsid w:val="00323E50"/>
    <w:rsid w:val="00324274"/>
    <w:rsid w:val="003264E7"/>
    <w:rsid w:val="00333A69"/>
    <w:rsid w:val="003352D6"/>
    <w:rsid w:val="00345BF2"/>
    <w:rsid w:val="00347131"/>
    <w:rsid w:val="003479B5"/>
    <w:rsid w:val="00347A15"/>
    <w:rsid w:val="00347BAA"/>
    <w:rsid w:val="003500B6"/>
    <w:rsid w:val="00352622"/>
    <w:rsid w:val="00352D4D"/>
    <w:rsid w:val="00355B45"/>
    <w:rsid w:val="00361FA0"/>
    <w:rsid w:val="00365B7E"/>
    <w:rsid w:val="003662DB"/>
    <w:rsid w:val="00367D96"/>
    <w:rsid w:val="003706D8"/>
    <w:rsid w:val="00373459"/>
    <w:rsid w:val="00373B7F"/>
    <w:rsid w:val="003753F6"/>
    <w:rsid w:val="00375EC6"/>
    <w:rsid w:val="003773CC"/>
    <w:rsid w:val="003779C8"/>
    <w:rsid w:val="003809B7"/>
    <w:rsid w:val="00382167"/>
    <w:rsid w:val="00382DF7"/>
    <w:rsid w:val="0038331D"/>
    <w:rsid w:val="00386131"/>
    <w:rsid w:val="0039157C"/>
    <w:rsid w:val="00392D93"/>
    <w:rsid w:val="00393EF2"/>
    <w:rsid w:val="00394F71"/>
    <w:rsid w:val="00396D52"/>
    <w:rsid w:val="003A46B4"/>
    <w:rsid w:val="003A5CE8"/>
    <w:rsid w:val="003A698D"/>
    <w:rsid w:val="003B0FF9"/>
    <w:rsid w:val="003B17B3"/>
    <w:rsid w:val="003B2BFA"/>
    <w:rsid w:val="003B3C4C"/>
    <w:rsid w:val="003B4705"/>
    <w:rsid w:val="003B4F86"/>
    <w:rsid w:val="003B734D"/>
    <w:rsid w:val="003C177C"/>
    <w:rsid w:val="003C251E"/>
    <w:rsid w:val="003C3CCA"/>
    <w:rsid w:val="003C6CA9"/>
    <w:rsid w:val="003D00F6"/>
    <w:rsid w:val="003D1B11"/>
    <w:rsid w:val="003D23A5"/>
    <w:rsid w:val="003D3B44"/>
    <w:rsid w:val="003D4150"/>
    <w:rsid w:val="003D5367"/>
    <w:rsid w:val="003E40C4"/>
    <w:rsid w:val="003E552F"/>
    <w:rsid w:val="003F2F76"/>
    <w:rsid w:val="003F3920"/>
    <w:rsid w:val="003F41ED"/>
    <w:rsid w:val="003F4D5F"/>
    <w:rsid w:val="003F594D"/>
    <w:rsid w:val="003F7D53"/>
    <w:rsid w:val="00401FAC"/>
    <w:rsid w:val="0040382B"/>
    <w:rsid w:val="004058C5"/>
    <w:rsid w:val="00405AD7"/>
    <w:rsid w:val="00405DA3"/>
    <w:rsid w:val="004127EF"/>
    <w:rsid w:val="00414EB4"/>
    <w:rsid w:val="0041644D"/>
    <w:rsid w:val="00417F5B"/>
    <w:rsid w:val="004208C6"/>
    <w:rsid w:val="00422174"/>
    <w:rsid w:val="00422513"/>
    <w:rsid w:val="00425531"/>
    <w:rsid w:val="00425673"/>
    <w:rsid w:val="00425A83"/>
    <w:rsid w:val="00426CC6"/>
    <w:rsid w:val="00431905"/>
    <w:rsid w:val="004326E6"/>
    <w:rsid w:val="00432F5F"/>
    <w:rsid w:val="0043419E"/>
    <w:rsid w:val="0043450D"/>
    <w:rsid w:val="004348C6"/>
    <w:rsid w:val="00434BCC"/>
    <w:rsid w:val="004350BF"/>
    <w:rsid w:val="00435588"/>
    <w:rsid w:val="00437128"/>
    <w:rsid w:val="004433A0"/>
    <w:rsid w:val="004436F8"/>
    <w:rsid w:val="004475AA"/>
    <w:rsid w:val="00447BAE"/>
    <w:rsid w:val="00450DA4"/>
    <w:rsid w:val="00455B00"/>
    <w:rsid w:val="0045647C"/>
    <w:rsid w:val="00457F13"/>
    <w:rsid w:val="004604DA"/>
    <w:rsid w:val="00461EF9"/>
    <w:rsid w:val="00462267"/>
    <w:rsid w:val="00462B60"/>
    <w:rsid w:val="004707EF"/>
    <w:rsid w:val="004722E3"/>
    <w:rsid w:val="00474720"/>
    <w:rsid w:val="0047595E"/>
    <w:rsid w:val="0048027A"/>
    <w:rsid w:val="00480A40"/>
    <w:rsid w:val="004827C9"/>
    <w:rsid w:val="00486F5E"/>
    <w:rsid w:val="004875B9"/>
    <w:rsid w:val="0049148A"/>
    <w:rsid w:val="00491C5F"/>
    <w:rsid w:val="004930BB"/>
    <w:rsid w:val="0049341D"/>
    <w:rsid w:val="00493AA8"/>
    <w:rsid w:val="004A2B4E"/>
    <w:rsid w:val="004A40AB"/>
    <w:rsid w:val="004A41C7"/>
    <w:rsid w:val="004A539A"/>
    <w:rsid w:val="004A74B8"/>
    <w:rsid w:val="004B2483"/>
    <w:rsid w:val="004B36BB"/>
    <w:rsid w:val="004B3C97"/>
    <w:rsid w:val="004B4237"/>
    <w:rsid w:val="004B4D3B"/>
    <w:rsid w:val="004B4E93"/>
    <w:rsid w:val="004B5436"/>
    <w:rsid w:val="004C2990"/>
    <w:rsid w:val="004C4E91"/>
    <w:rsid w:val="004C5E96"/>
    <w:rsid w:val="004C7B42"/>
    <w:rsid w:val="004D05AA"/>
    <w:rsid w:val="004D14C3"/>
    <w:rsid w:val="004D2C8F"/>
    <w:rsid w:val="004D43AE"/>
    <w:rsid w:val="004D5EAC"/>
    <w:rsid w:val="004D6EEE"/>
    <w:rsid w:val="004D73E6"/>
    <w:rsid w:val="004D7907"/>
    <w:rsid w:val="004E3F81"/>
    <w:rsid w:val="004E4240"/>
    <w:rsid w:val="004E5A50"/>
    <w:rsid w:val="004E6CD8"/>
    <w:rsid w:val="004E6F12"/>
    <w:rsid w:val="004E746C"/>
    <w:rsid w:val="004E7473"/>
    <w:rsid w:val="004E7533"/>
    <w:rsid w:val="004F0021"/>
    <w:rsid w:val="004F0A34"/>
    <w:rsid w:val="004F16CA"/>
    <w:rsid w:val="004F4139"/>
    <w:rsid w:val="004F5C5C"/>
    <w:rsid w:val="004F682B"/>
    <w:rsid w:val="00500F93"/>
    <w:rsid w:val="0050146D"/>
    <w:rsid w:val="005015BF"/>
    <w:rsid w:val="00503593"/>
    <w:rsid w:val="005036B1"/>
    <w:rsid w:val="00506DCE"/>
    <w:rsid w:val="00510C31"/>
    <w:rsid w:val="00511177"/>
    <w:rsid w:val="005125C9"/>
    <w:rsid w:val="00515BDD"/>
    <w:rsid w:val="00516AAB"/>
    <w:rsid w:val="00521B9F"/>
    <w:rsid w:val="005254DA"/>
    <w:rsid w:val="005268F8"/>
    <w:rsid w:val="0053626E"/>
    <w:rsid w:val="00536629"/>
    <w:rsid w:val="00544936"/>
    <w:rsid w:val="005449A8"/>
    <w:rsid w:val="00546D04"/>
    <w:rsid w:val="00550879"/>
    <w:rsid w:val="0055242A"/>
    <w:rsid w:val="005525AE"/>
    <w:rsid w:val="00552C2A"/>
    <w:rsid w:val="005546C5"/>
    <w:rsid w:val="005558FC"/>
    <w:rsid w:val="00555A92"/>
    <w:rsid w:val="00556526"/>
    <w:rsid w:val="00557B59"/>
    <w:rsid w:val="00560248"/>
    <w:rsid w:val="00565142"/>
    <w:rsid w:val="00567D6A"/>
    <w:rsid w:val="00567D90"/>
    <w:rsid w:val="00575723"/>
    <w:rsid w:val="00575760"/>
    <w:rsid w:val="00580DB1"/>
    <w:rsid w:val="00581360"/>
    <w:rsid w:val="00583644"/>
    <w:rsid w:val="00585F11"/>
    <w:rsid w:val="005906F9"/>
    <w:rsid w:val="00590B62"/>
    <w:rsid w:val="005932B4"/>
    <w:rsid w:val="0059788E"/>
    <w:rsid w:val="005A1145"/>
    <w:rsid w:val="005A3550"/>
    <w:rsid w:val="005A4DE4"/>
    <w:rsid w:val="005A5DB5"/>
    <w:rsid w:val="005A6204"/>
    <w:rsid w:val="005A6251"/>
    <w:rsid w:val="005A6D5A"/>
    <w:rsid w:val="005B0B48"/>
    <w:rsid w:val="005B4125"/>
    <w:rsid w:val="005B41CE"/>
    <w:rsid w:val="005B55E1"/>
    <w:rsid w:val="005B566C"/>
    <w:rsid w:val="005B5DC5"/>
    <w:rsid w:val="005B6286"/>
    <w:rsid w:val="005C1630"/>
    <w:rsid w:val="005C2AEB"/>
    <w:rsid w:val="005C5B70"/>
    <w:rsid w:val="005C64F4"/>
    <w:rsid w:val="005D025B"/>
    <w:rsid w:val="005D027B"/>
    <w:rsid w:val="005D269F"/>
    <w:rsid w:val="005D3400"/>
    <w:rsid w:val="005D3778"/>
    <w:rsid w:val="005D388F"/>
    <w:rsid w:val="005D45F4"/>
    <w:rsid w:val="005D700C"/>
    <w:rsid w:val="005D73E2"/>
    <w:rsid w:val="005E0F22"/>
    <w:rsid w:val="005E43F7"/>
    <w:rsid w:val="005E5941"/>
    <w:rsid w:val="005E653E"/>
    <w:rsid w:val="005E78A2"/>
    <w:rsid w:val="005F5E14"/>
    <w:rsid w:val="005F6331"/>
    <w:rsid w:val="00606322"/>
    <w:rsid w:val="006111B2"/>
    <w:rsid w:val="00622773"/>
    <w:rsid w:val="006228E4"/>
    <w:rsid w:val="00622C58"/>
    <w:rsid w:val="00623456"/>
    <w:rsid w:val="00623705"/>
    <w:rsid w:val="00623C97"/>
    <w:rsid w:val="0062614B"/>
    <w:rsid w:val="006266E2"/>
    <w:rsid w:val="006272C3"/>
    <w:rsid w:val="0063037B"/>
    <w:rsid w:val="00632C54"/>
    <w:rsid w:val="00635616"/>
    <w:rsid w:val="00635B25"/>
    <w:rsid w:val="00641E99"/>
    <w:rsid w:val="006463F8"/>
    <w:rsid w:val="00650C88"/>
    <w:rsid w:val="0065258E"/>
    <w:rsid w:val="00655035"/>
    <w:rsid w:val="00656529"/>
    <w:rsid w:val="00656814"/>
    <w:rsid w:val="00657A00"/>
    <w:rsid w:val="00661C6A"/>
    <w:rsid w:val="00661C7D"/>
    <w:rsid w:val="006633F4"/>
    <w:rsid w:val="0066486F"/>
    <w:rsid w:val="00665EF5"/>
    <w:rsid w:val="0066638E"/>
    <w:rsid w:val="00666CC0"/>
    <w:rsid w:val="00673113"/>
    <w:rsid w:val="00673C22"/>
    <w:rsid w:val="00673E95"/>
    <w:rsid w:val="006743FA"/>
    <w:rsid w:val="0067482D"/>
    <w:rsid w:val="0067732F"/>
    <w:rsid w:val="00681007"/>
    <w:rsid w:val="0068122B"/>
    <w:rsid w:val="00681DD9"/>
    <w:rsid w:val="00682252"/>
    <w:rsid w:val="00682F5C"/>
    <w:rsid w:val="00687555"/>
    <w:rsid w:val="00687A38"/>
    <w:rsid w:val="00690E39"/>
    <w:rsid w:val="006910CC"/>
    <w:rsid w:val="00691FF9"/>
    <w:rsid w:val="0069285F"/>
    <w:rsid w:val="0069490D"/>
    <w:rsid w:val="00697212"/>
    <w:rsid w:val="0069752C"/>
    <w:rsid w:val="00697886"/>
    <w:rsid w:val="006A0DE5"/>
    <w:rsid w:val="006A0F5C"/>
    <w:rsid w:val="006A25E6"/>
    <w:rsid w:val="006A3677"/>
    <w:rsid w:val="006A3709"/>
    <w:rsid w:val="006A4587"/>
    <w:rsid w:val="006A5B27"/>
    <w:rsid w:val="006A675A"/>
    <w:rsid w:val="006B1653"/>
    <w:rsid w:val="006B4E4E"/>
    <w:rsid w:val="006B5952"/>
    <w:rsid w:val="006B6C5F"/>
    <w:rsid w:val="006B7E39"/>
    <w:rsid w:val="006C114A"/>
    <w:rsid w:val="006C2072"/>
    <w:rsid w:val="006C3C0E"/>
    <w:rsid w:val="006C43E7"/>
    <w:rsid w:val="006C4820"/>
    <w:rsid w:val="006C5872"/>
    <w:rsid w:val="006C60E0"/>
    <w:rsid w:val="006C676D"/>
    <w:rsid w:val="006C69E2"/>
    <w:rsid w:val="006C778E"/>
    <w:rsid w:val="006C7825"/>
    <w:rsid w:val="006D230B"/>
    <w:rsid w:val="006D29F5"/>
    <w:rsid w:val="006D767A"/>
    <w:rsid w:val="006E0872"/>
    <w:rsid w:val="006E2A45"/>
    <w:rsid w:val="006E37D4"/>
    <w:rsid w:val="006E5FBD"/>
    <w:rsid w:val="006F3768"/>
    <w:rsid w:val="006F4ED2"/>
    <w:rsid w:val="006F71DE"/>
    <w:rsid w:val="00704573"/>
    <w:rsid w:val="00705A0C"/>
    <w:rsid w:val="00706F75"/>
    <w:rsid w:val="007072CC"/>
    <w:rsid w:val="0071254A"/>
    <w:rsid w:val="007131D2"/>
    <w:rsid w:val="00713917"/>
    <w:rsid w:val="00717AF8"/>
    <w:rsid w:val="00717D92"/>
    <w:rsid w:val="00720F86"/>
    <w:rsid w:val="00722E77"/>
    <w:rsid w:val="007245F1"/>
    <w:rsid w:val="007247B8"/>
    <w:rsid w:val="00725A25"/>
    <w:rsid w:val="0072731C"/>
    <w:rsid w:val="0073056C"/>
    <w:rsid w:val="00732EED"/>
    <w:rsid w:val="00735B1F"/>
    <w:rsid w:val="00737502"/>
    <w:rsid w:val="00740B3A"/>
    <w:rsid w:val="00740C8B"/>
    <w:rsid w:val="00743263"/>
    <w:rsid w:val="007443FE"/>
    <w:rsid w:val="007454B6"/>
    <w:rsid w:val="007467BB"/>
    <w:rsid w:val="0074707C"/>
    <w:rsid w:val="0074789B"/>
    <w:rsid w:val="00747A93"/>
    <w:rsid w:val="00751E5E"/>
    <w:rsid w:val="00754ABD"/>
    <w:rsid w:val="00754D3B"/>
    <w:rsid w:val="00755F67"/>
    <w:rsid w:val="00760D6A"/>
    <w:rsid w:val="0076343C"/>
    <w:rsid w:val="00764C12"/>
    <w:rsid w:val="00766204"/>
    <w:rsid w:val="00773DAC"/>
    <w:rsid w:val="007750DF"/>
    <w:rsid w:val="00775F12"/>
    <w:rsid w:val="00777C19"/>
    <w:rsid w:val="007807D1"/>
    <w:rsid w:val="007813FC"/>
    <w:rsid w:val="00782487"/>
    <w:rsid w:val="007847A5"/>
    <w:rsid w:val="007849CE"/>
    <w:rsid w:val="00784C8D"/>
    <w:rsid w:val="00785E47"/>
    <w:rsid w:val="007873F5"/>
    <w:rsid w:val="0078760F"/>
    <w:rsid w:val="0079136A"/>
    <w:rsid w:val="00792AD8"/>
    <w:rsid w:val="00792D84"/>
    <w:rsid w:val="00795030"/>
    <w:rsid w:val="00795A26"/>
    <w:rsid w:val="007A00CB"/>
    <w:rsid w:val="007A312F"/>
    <w:rsid w:val="007A626C"/>
    <w:rsid w:val="007A7EAB"/>
    <w:rsid w:val="007B0AB4"/>
    <w:rsid w:val="007B5238"/>
    <w:rsid w:val="007B5500"/>
    <w:rsid w:val="007B5F3C"/>
    <w:rsid w:val="007C0AED"/>
    <w:rsid w:val="007C0BEE"/>
    <w:rsid w:val="007C1804"/>
    <w:rsid w:val="007C42F3"/>
    <w:rsid w:val="007C4FA7"/>
    <w:rsid w:val="007C5531"/>
    <w:rsid w:val="007C63A0"/>
    <w:rsid w:val="007C68D5"/>
    <w:rsid w:val="007C6D52"/>
    <w:rsid w:val="007C6F91"/>
    <w:rsid w:val="007C72C0"/>
    <w:rsid w:val="007D034D"/>
    <w:rsid w:val="007D12ED"/>
    <w:rsid w:val="007D2F9C"/>
    <w:rsid w:val="007E1592"/>
    <w:rsid w:val="007E1757"/>
    <w:rsid w:val="007E18CC"/>
    <w:rsid w:val="007E1E34"/>
    <w:rsid w:val="007E3E50"/>
    <w:rsid w:val="007E7341"/>
    <w:rsid w:val="007F1649"/>
    <w:rsid w:val="007F1998"/>
    <w:rsid w:val="007F2034"/>
    <w:rsid w:val="007F4683"/>
    <w:rsid w:val="007F55A4"/>
    <w:rsid w:val="007F5B35"/>
    <w:rsid w:val="007F7C5E"/>
    <w:rsid w:val="00800BAB"/>
    <w:rsid w:val="00800BF1"/>
    <w:rsid w:val="00800D3C"/>
    <w:rsid w:val="0080587F"/>
    <w:rsid w:val="00805F6B"/>
    <w:rsid w:val="00806B14"/>
    <w:rsid w:val="008114D4"/>
    <w:rsid w:val="00811B47"/>
    <w:rsid w:val="0081234D"/>
    <w:rsid w:val="00812D2D"/>
    <w:rsid w:val="00813526"/>
    <w:rsid w:val="0081471C"/>
    <w:rsid w:val="008155E8"/>
    <w:rsid w:val="00816D57"/>
    <w:rsid w:val="00817A64"/>
    <w:rsid w:val="008202F7"/>
    <w:rsid w:val="00820503"/>
    <w:rsid w:val="00821D82"/>
    <w:rsid w:val="00824370"/>
    <w:rsid w:val="008247A4"/>
    <w:rsid w:val="00825A76"/>
    <w:rsid w:val="00825D47"/>
    <w:rsid w:val="008272A6"/>
    <w:rsid w:val="008310AB"/>
    <w:rsid w:val="0083258C"/>
    <w:rsid w:val="00833BDE"/>
    <w:rsid w:val="00833D6C"/>
    <w:rsid w:val="00837EDA"/>
    <w:rsid w:val="00841328"/>
    <w:rsid w:val="00841CCC"/>
    <w:rsid w:val="00844377"/>
    <w:rsid w:val="008443EF"/>
    <w:rsid w:val="00846018"/>
    <w:rsid w:val="00846F90"/>
    <w:rsid w:val="00852FB9"/>
    <w:rsid w:val="008536B7"/>
    <w:rsid w:val="00860F34"/>
    <w:rsid w:val="00860F41"/>
    <w:rsid w:val="00861B79"/>
    <w:rsid w:val="00862AC4"/>
    <w:rsid w:val="0086319B"/>
    <w:rsid w:val="008674A6"/>
    <w:rsid w:val="0087210F"/>
    <w:rsid w:val="008728EE"/>
    <w:rsid w:val="0087564D"/>
    <w:rsid w:val="00876000"/>
    <w:rsid w:val="008772BF"/>
    <w:rsid w:val="0087746A"/>
    <w:rsid w:val="00877C06"/>
    <w:rsid w:val="00883893"/>
    <w:rsid w:val="0088640B"/>
    <w:rsid w:val="0089108B"/>
    <w:rsid w:val="00892EE6"/>
    <w:rsid w:val="008931B4"/>
    <w:rsid w:val="00896BB8"/>
    <w:rsid w:val="008973A2"/>
    <w:rsid w:val="008A0E76"/>
    <w:rsid w:val="008A345A"/>
    <w:rsid w:val="008A42FE"/>
    <w:rsid w:val="008A4F23"/>
    <w:rsid w:val="008A69D4"/>
    <w:rsid w:val="008A713B"/>
    <w:rsid w:val="008B11CB"/>
    <w:rsid w:val="008B4FBE"/>
    <w:rsid w:val="008B5F6F"/>
    <w:rsid w:val="008B6039"/>
    <w:rsid w:val="008C085D"/>
    <w:rsid w:val="008C2555"/>
    <w:rsid w:val="008C29FB"/>
    <w:rsid w:val="008C5B87"/>
    <w:rsid w:val="008C6053"/>
    <w:rsid w:val="008C7E32"/>
    <w:rsid w:val="008D0448"/>
    <w:rsid w:val="008D0677"/>
    <w:rsid w:val="008D0C9E"/>
    <w:rsid w:val="008D2F03"/>
    <w:rsid w:val="008D6762"/>
    <w:rsid w:val="008E30D8"/>
    <w:rsid w:val="008E447C"/>
    <w:rsid w:val="008E596E"/>
    <w:rsid w:val="008E6741"/>
    <w:rsid w:val="008F04C5"/>
    <w:rsid w:val="008F125D"/>
    <w:rsid w:val="008F1E6E"/>
    <w:rsid w:val="008F2BC8"/>
    <w:rsid w:val="008F4730"/>
    <w:rsid w:val="008F4D4B"/>
    <w:rsid w:val="00901E9C"/>
    <w:rsid w:val="00902452"/>
    <w:rsid w:val="00906F79"/>
    <w:rsid w:val="00907369"/>
    <w:rsid w:val="009107E3"/>
    <w:rsid w:val="00910B12"/>
    <w:rsid w:val="00912404"/>
    <w:rsid w:val="009131CB"/>
    <w:rsid w:val="00913F5D"/>
    <w:rsid w:val="0091600E"/>
    <w:rsid w:val="00920B9A"/>
    <w:rsid w:val="009228F8"/>
    <w:rsid w:val="009249C5"/>
    <w:rsid w:val="00925558"/>
    <w:rsid w:val="00925B25"/>
    <w:rsid w:val="00925CB6"/>
    <w:rsid w:val="009263C9"/>
    <w:rsid w:val="00930B2A"/>
    <w:rsid w:val="009353D9"/>
    <w:rsid w:val="00936F03"/>
    <w:rsid w:val="00937B06"/>
    <w:rsid w:val="0094018B"/>
    <w:rsid w:val="009418E3"/>
    <w:rsid w:val="009435BB"/>
    <w:rsid w:val="00943B02"/>
    <w:rsid w:val="00953429"/>
    <w:rsid w:val="009539A4"/>
    <w:rsid w:val="00956565"/>
    <w:rsid w:val="009569E3"/>
    <w:rsid w:val="00960035"/>
    <w:rsid w:val="00960237"/>
    <w:rsid w:val="0096040F"/>
    <w:rsid w:val="00960574"/>
    <w:rsid w:val="009608EB"/>
    <w:rsid w:val="00961204"/>
    <w:rsid w:val="0096145A"/>
    <w:rsid w:val="009632EF"/>
    <w:rsid w:val="0096744F"/>
    <w:rsid w:val="00970099"/>
    <w:rsid w:val="00973D8A"/>
    <w:rsid w:val="009777F8"/>
    <w:rsid w:val="009804B4"/>
    <w:rsid w:val="00980709"/>
    <w:rsid w:val="00981B79"/>
    <w:rsid w:val="0098278C"/>
    <w:rsid w:val="0098744A"/>
    <w:rsid w:val="00991819"/>
    <w:rsid w:val="00992BBB"/>
    <w:rsid w:val="009942E3"/>
    <w:rsid w:val="00996B34"/>
    <w:rsid w:val="009A0FC8"/>
    <w:rsid w:val="009A191E"/>
    <w:rsid w:val="009A2372"/>
    <w:rsid w:val="009A35DE"/>
    <w:rsid w:val="009A3762"/>
    <w:rsid w:val="009A42F1"/>
    <w:rsid w:val="009A5571"/>
    <w:rsid w:val="009A5C6B"/>
    <w:rsid w:val="009A6520"/>
    <w:rsid w:val="009A7878"/>
    <w:rsid w:val="009B0CDC"/>
    <w:rsid w:val="009B1729"/>
    <w:rsid w:val="009B1C29"/>
    <w:rsid w:val="009B611D"/>
    <w:rsid w:val="009B7D03"/>
    <w:rsid w:val="009C01EF"/>
    <w:rsid w:val="009C050D"/>
    <w:rsid w:val="009C06D3"/>
    <w:rsid w:val="009C1312"/>
    <w:rsid w:val="009C6DFD"/>
    <w:rsid w:val="009C7060"/>
    <w:rsid w:val="009C7147"/>
    <w:rsid w:val="009C7FDC"/>
    <w:rsid w:val="009D2470"/>
    <w:rsid w:val="009D3746"/>
    <w:rsid w:val="009D399A"/>
    <w:rsid w:val="009D4A50"/>
    <w:rsid w:val="009D5FD0"/>
    <w:rsid w:val="009D66BC"/>
    <w:rsid w:val="009D6D02"/>
    <w:rsid w:val="009E53AF"/>
    <w:rsid w:val="009E6D4B"/>
    <w:rsid w:val="009E6DF5"/>
    <w:rsid w:val="009F02C5"/>
    <w:rsid w:val="009F035A"/>
    <w:rsid w:val="009F06C0"/>
    <w:rsid w:val="009F076C"/>
    <w:rsid w:val="009F34CC"/>
    <w:rsid w:val="009F3C4D"/>
    <w:rsid w:val="009F4609"/>
    <w:rsid w:val="009F479E"/>
    <w:rsid w:val="009F53A2"/>
    <w:rsid w:val="009F66D9"/>
    <w:rsid w:val="00A035A3"/>
    <w:rsid w:val="00A05025"/>
    <w:rsid w:val="00A1128F"/>
    <w:rsid w:val="00A13284"/>
    <w:rsid w:val="00A1484C"/>
    <w:rsid w:val="00A16440"/>
    <w:rsid w:val="00A169AC"/>
    <w:rsid w:val="00A170CA"/>
    <w:rsid w:val="00A2231D"/>
    <w:rsid w:val="00A2334F"/>
    <w:rsid w:val="00A250AA"/>
    <w:rsid w:val="00A274B3"/>
    <w:rsid w:val="00A277E6"/>
    <w:rsid w:val="00A30A8F"/>
    <w:rsid w:val="00A316A2"/>
    <w:rsid w:val="00A3174A"/>
    <w:rsid w:val="00A33143"/>
    <w:rsid w:val="00A3509D"/>
    <w:rsid w:val="00A35A28"/>
    <w:rsid w:val="00A368EF"/>
    <w:rsid w:val="00A41505"/>
    <w:rsid w:val="00A4414C"/>
    <w:rsid w:val="00A47EF1"/>
    <w:rsid w:val="00A51D29"/>
    <w:rsid w:val="00A54D46"/>
    <w:rsid w:val="00A55CA6"/>
    <w:rsid w:val="00A55FCE"/>
    <w:rsid w:val="00A56998"/>
    <w:rsid w:val="00A56D51"/>
    <w:rsid w:val="00A60D18"/>
    <w:rsid w:val="00A61207"/>
    <w:rsid w:val="00A61700"/>
    <w:rsid w:val="00A6285C"/>
    <w:rsid w:val="00A62CF6"/>
    <w:rsid w:val="00A63EC5"/>
    <w:rsid w:val="00A65000"/>
    <w:rsid w:val="00A6631B"/>
    <w:rsid w:val="00A663F3"/>
    <w:rsid w:val="00A669F1"/>
    <w:rsid w:val="00A67489"/>
    <w:rsid w:val="00A7268C"/>
    <w:rsid w:val="00A72BB6"/>
    <w:rsid w:val="00A74365"/>
    <w:rsid w:val="00A745BF"/>
    <w:rsid w:val="00A74A79"/>
    <w:rsid w:val="00A74E46"/>
    <w:rsid w:val="00A755AF"/>
    <w:rsid w:val="00A81524"/>
    <w:rsid w:val="00A81D60"/>
    <w:rsid w:val="00A826AC"/>
    <w:rsid w:val="00A86B64"/>
    <w:rsid w:val="00A90163"/>
    <w:rsid w:val="00A902DD"/>
    <w:rsid w:val="00A92E83"/>
    <w:rsid w:val="00A943D4"/>
    <w:rsid w:val="00A96669"/>
    <w:rsid w:val="00AA1AC0"/>
    <w:rsid w:val="00AA3B66"/>
    <w:rsid w:val="00AA5803"/>
    <w:rsid w:val="00AA584F"/>
    <w:rsid w:val="00AB03D5"/>
    <w:rsid w:val="00AB17CD"/>
    <w:rsid w:val="00AB2843"/>
    <w:rsid w:val="00AB3118"/>
    <w:rsid w:val="00AB6F32"/>
    <w:rsid w:val="00AC46C7"/>
    <w:rsid w:val="00AC5B71"/>
    <w:rsid w:val="00AC5F18"/>
    <w:rsid w:val="00AC6ED5"/>
    <w:rsid w:val="00AD2376"/>
    <w:rsid w:val="00AE00AE"/>
    <w:rsid w:val="00AE0908"/>
    <w:rsid w:val="00AE56E1"/>
    <w:rsid w:val="00AE6C9A"/>
    <w:rsid w:val="00AF090B"/>
    <w:rsid w:val="00AF0ADE"/>
    <w:rsid w:val="00AF0EC2"/>
    <w:rsid w:val="00AF2207"/>
    <w:rsid w:val="00AF2612"/>
    <w:rsid w:val="00AF2A61"/>
    <w:rsid w:val="00AF30D9"/>
    <w:rsid w:val="00AF41E5"/>
    <w:rsid w:val="00AF63BF"/>
    <w:rsid w:val="00AF6B3B"/>
    <w:rsid w:val="00AF79DD"/>
    <w:rsid w:val="00AF7F2C"/>
    <w:rsid w:val="00AF7F46"/>
    <w:rsid w:val="00B0178C"/>
    <w:rsid w:val="00B019F0"/>
    <w:rsid w:val="00B02165"/>
    <w:rsid w:val="00B02885"/>
    <w:rsid w:val="00B03A26"/>
    <w:rsid w:val="00B04EC7"/>
    <w:rsid w:val="00B06440"/>
    <w:rsid w:val="00B1014D"/>
    <w:rsid w:val="00B1048E"/>
    <w:rsid w:val="00B1231F"/>
    <w:rsid w:val="00B14987"/>
    <w:rsid w:val="00B17927"/>
    <w:rsid w:val="00B207ED"/>
    <w:rsid w:val="00B2113E"/>
    <w:rsid w:val="00B2123B"/>
    <w:rsid w:val="00B213CD"/>
    <w:rsid w:val="00B2410E"/>
    <w:rsid w:val="00B24E38"/>
    <w:rsid w:val="00B24F5E"/>
    <w:rsid w:val="00B2676C"/>
    <w:rsid w:val="00B2727D"/>
    <w:rsid w:val="00B301A2"/>
    <w:rsid w:val="00B31350"/>
    <w:rsid w:val="00B315A8"/>
    <w:rsid w:val="00B324D0"/>
    <w:rsid w:val="00B32C3E"/>
    <w:rsid w:val="00B35607"/>
    <w:rsid w:val="00B35B74"/>
    <w:rsid w:val="00B41D37"/>
    <w:rsid w:val="00B43CA9"/>
    <w:rsid w:val="00B44746"/>
    <w:rsid w:val="00B45128"/>
    <w:rsid w:val="00B508E8"/>
    <w:rsid w:val="00B51239"/>
    <w:rsid w:val="00B51C87"/>
    <w:rsid w:val="00B5282E"/>
    <w:rsid w:val="00B53DB3"/>
    <w:rsid w:val="00B66AF2"/>
    <w:rsid w:val="00B7140A"/>
    <w:rsid w:val="00B72848"/>
    <w:rsid w:val="00B74544"/>
    <w:rsid w:val="00B77754"/>
    <w:rsid w:val="00B77F46"/>
    <w:rsid w:val="00B81054"/>
    <w:rsid w:val="00B820DB"/>
    <w:rsid w:val="00B837F0"/>
    <w:rsid w:val="00B83896"/>
    <w:rsid w:val="00B860A9"/>
    <w:rsid w:val="00B87728"/>
    <w:rsid w:val="00B92F4D"/>
    <w:rsid w:val="00B9655F"/>
    <w:rsid w:val="00B97264"/>
    <w:rsid w:val="00BA0143"/>
    <w:rsid w:val="00BA132D"/>
    <w:rsid w:val="00BA159B"/>
    <w:rsid w:val="00BA227A"/>
    <w:rsid w:val="00BA4C69"/>
    <w:rsid w:val="00BA61AF"/>
    <w:rsid w:val="00BA75EB"/>
    <w:rsid w:val="00BB1630"/>
    <w:rsid w:val="00BB281C"/>
    <w:rsid w:val="00BB59BA"/>
    <w:rsid w:val="00BB6344"/>
    <w:rsid w:val="00BB6860"/>
    <w:rsid w:val="00BC3256"/>
    <w:rsid w:val="00BC3592"/>
    <w:rsid w:val="00BC36DF"/>
    <w:rsid w:val="00BC4B41"/>
    <w:rsid w:val="00BC66ED"/>
    <w:rsid w:val="00BC6BD1"/>
    <w:rsid w:val="00BD11D3"/>
    <w:rsid w:val="00BD2B47"/>
    <w:rsid w:val="00BD2CAA"/>
    <w:rsid w:val="00BD3B65"/>
    <w:rsid w:val="00BE1323"/>
    <w:rsid w:val="00BE1C5C"/>
    <w:rsid w:val="00BE1D87"/>
    <w:rsid w:val="00BE3E67"/>
    <w:rsid w:val="00BE496C"/>
    <w:rsid w:val="00BE4B88"/>
    <w:rsid w:val="00BE50E6"/>
    <w:rsid w:val="00BE61B2"/>
    <w:rsid w:val="00BE704F"/>
    <w:rsid w:val="00BE7CC3"/>
    <w:rsid w:val="00BF2B0D"/>
    <w:rsid w:val="00BF4E3B"/>
    <w:rsid w:val="00BF5454"/>
    <w:rsid w:val="00BF7EC9"/>
    <w:rsid w:val="00C00D8A"/>
    <w:rsid w:val="00C01C49"/>
    <w:rsid w:val="00C01D9A"/>
    <w:rsid w:val="00C066E6"/>
    <w:rsid w:val="00C110C0"/>
    <w:rsid w:val="00C116A0"/>
    <w:rsid w:val="00C12370"/>
    <w:rsid w:val="00C15000"/>
    <w:rsid w:val="00C15897"/>
    <w:rsid w:val="00C1616B"/>
    <w:rsid w:val="00C16B21"/>
    <w:rsid w:val="00C16DFC"/>
    <w:rsid w:val="00C20794"/>
    <w:rsid w:val="00C2079E"/>
    <w:rsid w:val="00C221CD"/>
    <w:rsid w:val="00C27729"/>
    <w:rsid w:val="00C312FA"/>
    <w:rsid w:val="00C32034"/>
    <w:rsid w:val="00C32AE9"/>
    <w:rsid w:val="00C332C4"/>
    <w:rsid w:val="00C334F5"/>
    <w:rsid w:val="00C35A03"/>
    <w:rsid w:val="00C36A05"/>
    <w:rsid w:val="00C40BA5"/>
    <w:rsid w:val="00C432D9"/>
    <w:rsid w:val="00C44166"/>
    <w:rsid w:val="00C4565B"/>
    <w:rsid w:val="00C45B5B"/>
    <w:rsid w:val="00C468B8"/>
    <w:rsid w:val="00C46F26"/>
    <w:rsid w:val="00C513AF"/>
    <w:rsid w:val="00C51687"/>
    <w:rsid w:val="00C5289C"/>
    <w:rsid w:val="00C5302F"/>
    <w:rsid w:val="00C56008"/>
    <w:rsid w:val="00C56CBC"/>
    <w:rsid w:val="00C57FC4"/>
    <w:rsid w:val="00C617B0"/>
    <w:rsid w:val="00C62BDD"/>
    <w:rsid w:val="00C62D2B"/>
    <w:rsid w:val="00C62F95"/>
    <w:rsid w:val="00C6344F"/>
    <w:rsid w:val="00C659E2"/>
    <w:rsid w:val="00C669AD"/>
    <w:rsid w:val="00C72510"/>
    <w:rsid w:val="00C72ADA"/>
    <w:rsid w:val="00C731CA"/>
    <w:rsid w:val="00C77158"/>
    <w:rsid w:val="00C77A6B"/>
    <w:rsid w:val="00C816E6"/>
    <w:rsid w:val="00C817CE"/>
    <w:rsid w:val="00C82587"/>
    <w:rsid w:val="00C8382C"/>
    <w:rsid w:val="00C84097"/>
    <w:rsid w:val="00C87FA4"/>
    <w:rsid w:val="00C917AF"/>
    <w:rsid w:val="00C9181A"/>
    <w:rsid w:val="00C9487D"/>
    <w:rsid w:val="00C955CB"/>
    <w:rsid w:val="00C95664"/>
    <w:rsid w:val="00C96E53"/>
    <w:rsid w:val="00CA1597"/>
    <w:rsid w:val="00CA25CC"/>
    <w:rsid w:val="00CA2BA2"/>
    <w:rsid w:val="00CA3ACE"/>
    <w:rsid w:val="00CA4272"/>
    <w:rsid w:val="00CA5FFF"/>
    <w:rsid w:val="00CA7F86"/>
    <w:rsid w:val="00CB13AD"/>
    <w:rsid w:val="00CB32EF"/>
    <w:rsid w:val="00CC1BDF"/>
    <w:rsid w:val="00CC21EC"/>
    <w:rsid w:val="00CC4603"/>
    <w:rsid w:val="00CC482B"/>
    <w:rsid w:val="00CC7BF1"/>
    <w:rsid w:val="00CD0036"/>
    <w:rsid w:val="00CD0EBC"/>
    <w:rsid w:val="00CD105E"/>
    <w:rsid w:val="00CD41FB"/>
    <w:rsid w:val="00CD47C7"/>
    <w:rsid w:val="00CD4AE6"/>
    <w:rsid w:val="00CD5211"/>
    <w:rsid w:val="00CD57F9"/>
    <w:rsid w:val="00CD5CD1"/>
    <w:rsid w:val="00CD75D5"/>
    <w:rsid w:val="00CE01EE"/>
    <w:rsid w:val="00CE0BB8"/>
    <w:rsid w:val="00CE19C6"/>
    <w:rsid w:val="00CE54E0"/>
    <w:rsid w:val="00CE5835"/>
    <w:rsid w:val="00CE6FA1"/>
    <w:rsid w:val="00CF1723"/>
    <w:rsid w:val="00CF1938"/>
    <w:rsid w:val="00CF24CD"/>
    <w:rsid w:val="00CF32B8"/>
    <w:rsid w:val="00D01F0A"/>
    <w:rsid w:val="00D0654C"/>
    <w:rsid w:val="00D10FE7"/>
    <w:rsid w:val="00D13012"/>
    <w:rsid w:val="00D14159"/>
    <w:rsid w:val="00D14990"/>
    <w:rsid w:val="00D15D36"/>
    <w:rsid w:val="00D24268"/>
    <w:rsid w:val="00D25BE6"/>
    <w:rsid w:val="00D3001E"/>
    <w:rsid w:val="00D321DB"/>
    <w:rsid w:val="00D3245C"/>
    <w:rsid w:val="00D32460"/>
    <w:rsid w:val="00D32EBF"/>
    <w:rsid w:val="00D343B3"/>
    <w:rsid w:val="00D35073"/>
    <w:rsid w:val="00D36085"/>
    <w:rsid w:val="00D37AED"/>
    <w:rsid w:val="00D421D9"/>
    <w:rsid w:val="00D47529"/>
    <w:rsid w:val="00D47713"/>
    <w:rsid w:val="00D51103"/>
    <w:rsid w:val="00D53B1C"/>
    <w:rsid w:val="00D53B20"/>
    <w:rsid w:val="00D540C4"/>
    <w:rsid w:val="00D55A7A"/>
    <w:rsid w:val="00D568D5"/>
    <w:rsid w:val="00D56B6F"/>
    <w:rsid w:val="00D57878"/>
    <w:rsid w:val="00D60AB7"/>
    <w:rsid w:val="00D6226F"/>
    <w:rsid w:val="00D63696"/>
    <w:rsid w:val="00D70E15"/>
    <w:rsid w:val="00D714E5"/>
    <w:rsid w:val="00D72887"/>
    <w:rsid w:val="00D741CF"/>
    <w:rsid w:val="00D7546D"/>
    <w:rsid w:val="00D75C54"/>
    <w:rsid w:val="00D75E2B"/>
    <w:rsid w:val="00D839C5"/>
    <w:rsid w:val="00D84043"/>
    <w:rsid w:val="00D9125C"/>
    <w:rsid w:val="00D91348"/>
    <w:rsid w:val="00D9232A"/>
    <w:rsid w:val="00D9566D"/>
    <w:rsid w:val="00DA0B9C"/>
    <w:rsid w:val="00DA0EF7"/>
    <w:rsid w:val="00DA4B3F"/>
    <w:rsid w:val="00DA4EB6"/>
    <w:rsid w:val="00DA5F0C"/>
    <w:rsid w:val="00DB20EB"/>
    <w:rsid w:val="00DB33F6"/>
    <w:rsid w:val="00DB38CC"/>
    <w:rsid w:val="00DB4F7B"/>
    <w:rsid w:val="00DC08B6"/>
    <w:rsid w:val="00DC1CC1"/>
    <w:rsid w:val="00DC277F"/>
    <w:rsid w:val="00DC5C36"/>
    <w:rsid w:val="00DD0950"/>
    <w:rsid w:val="00DD0BFE"/>
    <w:rsid w:val="00DD19F8"/>
    <w:rsid w:val="00DD29B1"/>
    <w:rsid w:val="00DD3378"/>
    <w:rsid w:val="00DD3E0A"/>
    <w:rsid w:val="00DD40F2"/>
    <w:rsid w:val="00DD4AF9"/>
    <w:rsid w:val="00DD5DF4"/>
    <w:rsid w:val="00DD5EE9"/>
    <w:rsid w:val="00DD7497"/>
    <w:rsid w:val="00DD782F"/>
    <w:rsid w:val="00DE0414"/>
    <w:rsid w:val="00DE0982"/>
    <w:rsid w:val="00DE1D11"/>
    <w:rsid w:val="00DE28ED"/>
    <w:rsid w:val="00DE419E"/>
    <w:rsid w:val="00DE44C3"/>
    <w:rsid w:val="00DE45AE"/>
    <w:rsid w:val="00DE4D5E"/>
    <w:rsid w:val="00DF0D05"/>
    <w:rsid w:val="00DF139C"/>
    <w:rsid w:val="00DF354B"/>
    <w:rsid w:val="00DF7359"/>
    <w:rsid w:val="00DF7D53"/>
    <w:rsid w:val="00E00CA3"/>
    <w:rsid w:val="00E105DA"/>
    <w:rsid w:val="00E11B6F"/>
    <w:rsid w:val="00E127DD"/>
    <w:rsid w:val="00E12F22"/>
    <w:rsid w:val="00E13DEA"/>
    <w:rsid w:val="00E165FC"/>
    <w:rsid w:val="00E168D7"/>
    <w:rsid w:val="00E2274C"/>
    <w:rsid w:val="00E23A47"/>
    <w:rsid w:val="00E23E0E"/>
    <w:rsid w:val="00E2482B"/>
    <w:rsid w:val="00E2592B"/>
    <w:rsid w:val="00E25A20"/>
    <w:rsid w:val="00E25D98"/>
    <w:rsid w:val="00E264F8"/>
    <w:rsid w:val="00E30C52"/>
    <w:rsid w:val="00E33666"/>
    <w:rsid w:val="00E37298"/>
    <w:rsid w:val="00E3771A"/>
    <w:rsid w:val="00E40B45"/>
    <w:rsid w:val="00E41637"/>
    <w:rsid w:val="00E42A37"/>
    <w:rsid w:val="00E50C30"/>
    <w:rsid w:val="00E51410"/>
    <w:rsid w:val="00E515E7"/>
    <w:rsid w:val="00E54ED3"/>
    <w:rsid w:val="00E554AA"/>
    <w:rsid w:val="00E5580D"/>
    <w:rsid w:val="00E56402"/>
    <w:rsid w:val="00E56CB5"/>
    <w:rsid w:val="00E616C3"/>
    <w:rsid w:val="00E61828"/>
    <w:rsid w:val="00E63F9B"/>
    <w:rsid w:val="00E64A95"/>
    <w:rsid w:val="00E65E56"/>
    <w:rsid w:val="00E664D0"/>
    <w:rsid w:val="00E66F94"/>
    <w:rsid w:val="00E670E5"/>
    <w:rsid w:val="00E6767D"/>
    <w:rsid w:val="00E70F29"/>
    <w:rsid w:val="00E71405"/>
    <w:rsid w:val="00E717C1"/>
    <w:rsid w:val="00E71DB6"/>
    <w:rsid w:val="00E71E63"/>
    <w:rsid w:val="00E730AC"/>
    <w:rsid w:val="00E76D4C"/>
    <w:rsid w:val="00E80641"/>
    <w:rsid w:val="00E81786"/>
    <w:rsid w:val="00E8337D"/>
    <w:rsid w:val="00E83FE4"/>
    <w:rsid w:val="00E842B1"/>
    <w:rsid w:val="00E85DE5"/>
    <w:rsid w:val="00E86F00"/>
    <w:rsid w:val="00E90EC0"/>
    <w:rsid w:val="00E91282"/>
    <w:rsid w:val="00E91351"/>
    <w:rsid w:val="00E944C1"/>
    <w:rsid w:val="00E96B94"/>
    <w:rsid w:val="00E97D8B"/>
    <w:rsid w:val="00EA032A"/>
    <w:rsid w:val="00EA3695"/>
    <w:rsid w:val="00EA5878"/>
    <w:rsid w:val="00EA6F28"/>
    <w:rsid w:val="00EA7F55"/>
    <w:rsid w:val="00EB1CE6"/>
    <w:rsid w:val="00EB1F19"/>
    <w:rsid w:val="00EB2B7D"/>
    <w:rsid w:val="00EB5D09"/>
    <w:rsid w:val="00EB6869"/>
    <w:rsid w:val="00EB7375"/>
    <w:rsid w:val="00EB7C8D"/>
    <w:rsid w:val="00EC06EA"/>
    <w:rsid w:val="00EC2660"/>
    <w:rsid w:val="00EC2C59"/>
    <w:rsid w:val="00EC3057"/>
    <w:rsid w:val="00EC47C5"/>
    <w:rsid w:val="00EC5B10"/>
    <w:rsid w:val="00ED087B"/>
    <w:rsid w:val="00ED2913"/>
    <w:rsid w:val="00ED2A91"/>
    <w:rsid w:val="00ED5626"/>
    <w:rsid w:val="00ED5EB9"/>
    <w:rsid w:val="00ED6BFE"/>
    <w:rsid w:val="00ED6FBA"/>
    <w:rsid w:val="00ED7FE5"/>
    <w:rsid w:val="00EE0176"/>
    <w:rsid w:val="00EE17BD"/>
    <w:rsid w:val="00EE27D8"/>
    <w:rsid w:val="00EE32BD"/>
    <w:rsid w:val="00EE5542"/>
    <w:rsid w:val="00EE6100"/>
    <w:rsid w:val="00EE6872"/>
    <w:rsid w:val="00EF0191"/>
    <w:rsid w:val="00EF09CC"/>
    <w:rsid w:val="00EF0F91"/>
    <w:rsid w:val="00EF322C"/>
    <w:rsid w:val="00EF633F"/>
    <w:rsid w:val="00F00A14"/>
    <w:rsid w:val="00F01010"/>
    <w:rsid w:val="00F01173"/>
    <w:rsid w:val="00F05F29"/>
    <w:rsid w:val="00F05F49"/>
    <w:rsid w:val="00F0685D"/>
    <w:rsid w:val="00F06A5D"/>
    <w:rsid w:val="00F0700E"/>
    <w:rsid w:val="00F10491"/>
    <w:rsid w:val="00F11AE9"/>
    <w:rsid w:val="00F11C79"/>
    <w:rsid w:val="00F1345F"/>
    <w:rsid w:val="00F148C8"/>
    <w:rsid w:val="00F14A61"/>
    <w:rsid w:val="00F17B58"/>
    <w:rsid w:val="00F205E3"/>
    <w:rsid w:val="00F24364"/>
    <w:rsid w:val="00F24B23"/>
    <w:rsid w:val="00F25A3F"/>
    <w:rsid w:val="00F260FA"/>
    <w:rsid w:val="00F27353"/>
    <w:rsid w:val="00F31B7D"/>
    <w:rsid w:val="00F32A17"/>
    <w:rsid w:val="00F349CE"/>
    <w:rsid w:val="00F34BAA"/>
    <w:rsid w:val="00F35345"/>
    <w:rsid w:val="00F355CA"/>
    <w:rsid w:val="00F355FB"/>
    <w:rsid w:val="00F356C7"/>
    <w:rsid w:val="00F40C6B"/>
    <w:rsid w:val="00F41113"/>
    <w:rsid w:val="00F44385"/>
    <w:rsid w:val="00F443E1"/>
    <w:rsid w:val="00F4587A"/>
    <w:rsid w:val="00F45C61"/>
    <w:rsid w:val="00F45E89"/>
    <w:rsid w:val="00F51138"/>
    <w:rsid w:val="00F51408"/>
    <w:rsid w:val="00F5306F"/>
    <w:rsid w:val="00F532A6"/>
    <w:rsid w:val="00F534C8"/>
    <w:rsid w:val="00F569D6"/>
    <w:rsid w:val="00F57FCC"/>
    <w:rsid w:val="00F61907"/>
    <w:rsid w:val="00F61AB2"/>
    <w:rsid w:val="00F638D3"/>
    <w:rsid w:val="00F65464"/>
    <w:rsid w:val="00F70E1C"/>
    <w:rsid w:val="00F72FCE"/>
    <w:rsid w:val="00F734F9"/>
    <w:rsid w:val="00F73F90"/>
    <w:rsid w:val="00F74BDC"/>
    <w:rsid w:val="00F74D13"/>
    <w:rsid w:val="00F776D5"/>
    <w:rsid w:val="00F80AC7"/>
    <w:rsid w:val="00F80FBD"/>
    <w:rsid w:val="00F810F0"/>
    <w:rsid w:val="00F849FF"/>
    <w:rsid w:val="00F85AF6"/>
    <w:rsid w:val="00F86E14"/>
    <w:rsid w:val="00F86F58"/>
    <w:rsid w:val="00F87A6D"/>
    <w:rsid w:val="00F90BE5"/>
    <w:rsid w:val="00F936BB"/>
    <w:rsid w:val="00F93BAD"/>
    <w:rsid w:val="00F941DD"/>
    <w:rsid w:val="00F95311"/>
    <w:rsid w:val="00F95F8F"/>
    <w:rsid w:val="00F97550"/>
    <w:rsid w:val="00FA0A18"/>
    <w:rsid w:val="00FA1BBD"/>
    <w:rsid w:val="00FA2D8E"/>
    <w:rsid w:val="00FA70EC"/>
    <w:rsid w:val="00FA7B81"/>
    <w:rsid w:val="00FB4483"/>
    <w:rsid w:val="00FC1707"/>
    <w:rsid w:val="00FC1C82"/>
    <w:rsid w:val="00FC1D2F"/>
    <w:rsid w:val="00FC2614"/>
    <w:rsid w:val="00FC45AC"/>
    <w:rsid w:val="00FC4CFF"/>
    <w:rsid w:val="00FC5DE9"/>
    <w:rsid w:val="00FC781B"/>
    <w:rsid w:val="00FD0415"/>
    <w:rsid w:val="00FD44E2"/>
    <w:rsid w:val="00FD48FA"/>
    <w:rsid w:val="00FD73C3"/>
    <w:rsid w:val="00FD7F31"/>
    <w:rsid w:val="00FE2879"/>
    <w:rsid w:val="00FE2FD3"/>
    <w:rsid w:val="00FE3478"/>
    <w:rsid w:val="00FE5699"/>
    <w:rsid w:val="00FE57BD"/>
    <w:rsid w:val="00FE5DE8"/>
    <w:rsid w:val="00FE6DE0"/>
    <w:rsid w:val="00FE6E32"/>
    <w:rsid w:val="00FE75B3"/>
    <w:rsid w:val="00FE7B33"/>
    <w:rsid w:val="00FF06B2"/>
    <w:rsid w:val="00FF2542"/>
    <w:rsid w:val="00FF29EF"/>
    <w:rsid w:val="00FF3D23"/>
    <w:rsid w:val="00FF530C"/>
    <w:rsid w:val="00FF66D9"/>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74D592"/>
  <w15:chartTrackingRefBased/>
  <w15:docId w15:val="{3A56C1AB-ADB9-544B-A57B-758C26147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E5A50"/>
    <w:rPr>
      <w:rFonts w:ascii="Calibri" w:hAnsi="Calibri" w:cs="Calibri"/>
    </w:rPr>
  </w:style>
  <w:style w:type="paragraph" w:styleId="Heading1">
    <w:name w:val="heading 1"/>
    <w:aliases w:val="Pocket"/>
    <w:basedOn w:val="Normal"/>
    <w:next w:val="Normal"/>
    <w:link w:val="Heading1Char"/>
    <w:qFormat/>
    <w:rsid w:val="004E5A5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E5A5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E5A5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qFormat/>
    <w:rsid w:val="004E5A5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E5A5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E6E3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E3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E3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E3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E5A5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5A50"/>
  </w:style>
  <w:style w:type="character" w:styleId="Emphasis">
    <w:name w:val="Emphasis"/>
    <w:aliases w:val="Underlined,Minimized,minimized,tag2,Size 10,emphasis in card,Evidence,Highlighted,CD Card,ED - Tag,emphasis,Bold Underline,Emphasis!!,small,Qualifications,Heading 3 Char1,Char Char Char,Char Char Char Char Char Char Char Char Char1,bold underli"/>
    <w:basedOn w:val="DefaultParagraphFont"/>
    <w:link w:val="textbold"/>
    <w:uiPriority w:val="8"/>
    <w:qFormat/>
    <w:rsid w:val="004E5A5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E5A50"/>
    <w:rPr>
      <w:color w:val="auto"/>
      <w:u w:val="none"/>
    </w:rPr>
  </w:style>
  <w:style w:type="character" w:customStyle="1" w:styleId="Heading1Char">
    <w:name w:val="Heading 1 Char"/>
    <w:aliases w:val="Pocket Char"/>
    <w:basedOn w:val="DefaultParagraphFont"/>
    <w:link w:val="Heading1"/>
    <w:rsid w:val="004E5A5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E5A5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E5A50"/>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4E5A5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4E5A50"/>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B"/>
    <w:basedOn w:val="DefaultParagraphFont"/>
    <w:uiPriority w:val="7"/>
    <w:qFormat/>
    <w:rsid w:val="004E5A50"/>
    <w:rPr>
      <w:b w:val="0"/>
      <w:sz w:val="22"/>
      <w:u w:val="single"/>
    </w:rPr>
  </w:style>
  <w:style w:type="character" w:styleId="Strong">
    <w:name w:val="Strong"/>
    <w:basedOn w:val="DefaultParagraphFont"/>
    <w:uiPriority w:val="22"/>
    <w:qFormat/>
    <w:rsid w:val="004E5A50"/>
    <w:rPr>
      <w:b/>
      <w:bCs/>
    </w:rPr>
  </w:style>
  <w:style w:type="character" w:styleId="BookTitle">
    <w:name w:val="Book Title"/>
    <w:basedOn w:val="DefaultParagraphFont"/>
    <w:uiPriority w:val="33"/>
    <w:qFormat/>
    <w:rsid w:val="004E5A50"/>
    <w:rPr>
      <w:b/>
      <w:bCs/>
      <w:i/>
      <w:iCs/>
      <w:spacing w:val="5"/>
    </w:rPr>
  </w:style>
  <w:style w:type="character" w:customStyle="1" w:styleId="Heading5Char">
    <w:name w:val="Heading 5 Char"/>
    <w:basedOn w:val="DefaultParagraphFont"/>
    <w:link w:val="Heading5"/>
    <w:uiPriority w:val="9"/>
    <w:semiHidden/>
    <w:rsid w:val="004E5A5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E5A50"/>
  </w:style>
  <w:style w:type="paragraph" w:styleId="Header">
    <w:name w:val="header"/>
    <w:basedOn w:val="Normal"/>
    <w:link w:val="HeaderChar"/>
    <w:uiPriority w:val="99"/>
    <w:semiHidden/>
    <w:rsid w:val="004E5A5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E5A50"/>
    <w:rPr>
      <w:rFonts w:ascii="Calibri" w:hAnsi="Calibri" w:cs="Calibri"/>
    </w:rPr>
  </w:style>
  <w:style w:type="paragraph" w:styleId="Footer">
    <w:name w:val="footer"/>
    <w:basedOn w:val="Normal"/>
    <w:link w:val="FooterChar"/>
    <w:uiPriority w:val="99"/>
    <w:semiHidden/>
    <w:rsid w:val="004E5A5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E5A50"/>
    <w:rPr>
      <w:rFonts w:ascii="Calibri" w:hAnsi="Calibri" w:cs="Calibri"/>
    </w:rPr>
  </w:style>
  <w:style w:type="paragraph" w:styleId="BodyText">
    <w:name w:val="Body Text"/>
    <w:basedOn w:val="Normal"/>
    <w:link w:val="BodyTextChar"/>
    <w:uiPriority w:val="99"/>
    <w:semiHidden/>
    <w:unhideWhenUsed/>
    <w:rsid w:val="004E5A50"/>
    <w:pPr>
      <w:spacing w:after="120"/>
    </w:pPr>
  </w:style>
  <w:style w:type="character" w:customStyle="1" w:styleId="BodyTextChar">
    <w:name w:val="Body Text Char"/>
    <w:basedOn w:val="DefaultParagraphFont"/>
    <w:link w:val="BodyText"/>
    <w:uiPriority w:val="99"/>
    <w:semiHidden/>
    <w:rsid w:val="004E5A50"/>
    <w:rPr>
      <w:rFonts w:ascii="Calibri" w:hAnsi="Calibri" w:cs="Calibri"/>
    </w:rPr>
  </w:style>
  <w:style w:type="paragraph" w:styleId="NoSpacing">
    <w:name w:val="No Spacing"/>
    <w:link w:val="NoSpacingChar"/>
    <w:uiPriority w:val="99"/>
    <w:unhideWhenUsed/>
    <w:qFormat/>
    <w:rsid w:val="004E5A5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E5A50"/>
    <w:rPr>
      <w:rFonts w:ascii="Calibri" w:hAnsi="Calibri" w:cs="Calibri"/>
    </w:rPr>
  </w:style>
  <w:style w:type="character" w:styleId="Hyperlink">
    <w:name w:val="Hyperlink"/>
    <w:aliases w:val="Card Format Char,Tag1 Char,No Spacing51 Char,No Spacing311 Char,No Spacing2 Char,Read stuff Char,ClearFormatting Char,Clear Char,DDI Tag Char,Tag Title Char,No Spacing11211 Char,No Spacing6 Char,No Spacing7 Char,No Spacing8 Cha"/>
    <w:basedOn w:val="DefaultParagraphFont"/>
    <w:uiPriority w:val="99"/>
    <w:unhideWhenUsed/>
    <w:rsid w:val="004E5A50"/>
    <w:rPr>
      <w:color w:val="0563C1" w:themeColor="hyperlink"/>
      <w:u w:val="single"/>
    </w:rPr>
  </w:style>
  <w:style w:type="character" w:styleId="UnresolvedMention">
    <w:name w:val="Unresolved Mention"/>
    <w:basedOn w:val="DefaultParagraphFont"/>
    <w:uiPriority w:val="99"/>
    <w:semiHidden/>
    <w:unhideWhenUsed/>
    <w:rsid w:val="004E5A50"/>
    <w:rPr>
      <w:color w:val="605E5C"/>
      <w:shd w:val="clear" w:color="auto" w:fill="E1DFDD"/>
    </w:rPr>
  </w:style>
  <w:style w:type="paragraph" w:styleId="ListParagraph">
    <w:name w:val="List Paragraph"/>
    <w:aliases w:val="6 font,List Paragraph1,List Paragraph2,Colorful List - Accent 11"/>
    <w:basedOn w:val="Normal"/>
    <w:uiPriority w:val="99"/>
    <w:qFormat/>
    <w:rsid w:val="00405DA3"/>
    <w:pPr>
      <w:ind w:left="720"/>
      <w:contextualSpacing/>
    </w:pPr>
  </w:style>
  <w:style w:type="paragraph" w:customStyle="1" w:styleId="textbold">
    <w:name w:val="text bold"/>
    <w:basedOn w:val="Normal"/>
    <w:link w:val="Emphasis"/>
    <w:autoRedefine/>
    <w:uiPriority w:val="8"/>
    <w:qFormat/>
    <w:rsid w:val="008F2BC8"/>
    <w:pPr>
      <w:pBdr>
        <w:top w:val="single" w:sz="6" w:space="1" w:color="auto"/>
        <w:left w:val="single" w:sz="6" w:space="4" w:color="auto"/>
        <w:bottom w:val="single" w:sz="6" w:space="1" w:color="auto"/>
        <w:right w:val="single" w:sz="6" w:space="4" w:color="auto"/>
      </w:pBdr>
      <w:spacing w:after="0" w:line="240" w:lineRule="auto"/>
      <w:ind w:left="720"/>
      <w:contextualSpacing/>
      <w:jc w:val="both"/>
    </w:pPr>
    <w:rPr>
      <w:b/>
      <w:iCs/>
      <w:u w:val="single"/>
    </w:rPr>
  </w:style>
  <w:style w:type="paragraph" w:styleId="DocumentMap">
    <w:name w:val="Document Map"/>
    <w:basedOn w:val="Normal"/>
    <w:link w:val="DocumentMapChar"/>
    <w:uiPriority w:val="99"/>
    <w:semiHidden/>
    <w:unhideWhenUsed/>
    <w:rsid w:val="00DF354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F354B"/>
    <w:rPr>
      <w:rFonts w:ascii="Lucida Grande" w:eastAsiaTheme="minorEastAsia" w:hAnsi="Lucida Grande" w:cs="Lucida Grande"/>
      <w:sz w:val="24"/>
      <w:szCs w:val="24"/>
    </w:rPr>
  </w:style>
  <w:style w:type="character" w:customStyle="1" w:styleId="Heading6Char">
    <w:name w:val="Heading 6 Char"/>
    <w:basedOn w:val="DefaultParagraphFont"/>
    <w:link w:val="Heading6"/>
    <w:uiPriority w:val="9"/>
    <w:semiHidden/>
    <w:rsid w:val="00FE6E32"/>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FE6E32"/>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FE6E32"/>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FE6E32"/>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FE6E3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E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6E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6E32"/>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FE6E32"/>
    <w:pPr>
      <w:spacing w:before="160"/>
      <w:jc w:val="center"/>
    </w:pPr>
    <w:rPr>
      <w:i/>
      <w:iCs/>
      <w:color w:val="404040" w:themeColor="text1" w:themeTint="BF"/>
    </w:rPr>
  </w:style>
  <w:style w:type="character" w:customStyle="1" w:styleId="QuoteChar">
    <w:name w:val="Quote Char"/>
    <w:basedOn w:val="DefaultParagraphFont"/>
    <w:link w:val="Quote"/>
    <w:uiPriority w:val="29"/>
    <w:rsid w:val="00FE6E32"/>
    <w:rPr>
      <w:rFonts w:ascii="Calibri" w:hAnsi="Calibri" w:cs="Calibri"/>
      <w:i/>
      <w:iCs/>
      <w:color w:val="404040" w:themeColor="text1" w:themeTint="BF"/>
    </w:rPr>
  </w:style>
  <w:style w:type="paragraph" w:styleId="IntenseQuote">
    <w:name w:val="Intense Quote"/>
    <w:basedOn w:val="Normal"/>
    <w:next w:val="Normal"/>
    <w:link w:val="IntenseQuoteChar"/>
    <w:uiPriority w:val="30"/>
    <w:qFormat/>
    <w:rsid w:val="00FE6E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6E32"/>
    <w:rPr>
      <w:rFonts w:ascii="Calibri" w:hAnsi="Calibri" w:cs="Calibri"/>
      <w:i/>
      <w:iCs/>
      <w:color w:val="2F5496" w:themeColor="accent1" w:themeShade="BF"/>
    </w:rPr>
  </w:style>
  <w:style w:type="character" w:styleId="IntenseReference">
    <w:name w:val="Intense Reference"/>
    <w:basedOn w:val="DefaultParagraphFont"/>
    <w:uiPriority w:val="32"/>
    <w:qFormat/>
    <w:rsid w:val="00FE6E32"/>
    <w:rPr>
      <w:b/>
      <w:bCs/>
      <w:smallCaps/>
      <w:color w:val="2F5496" w:themeColor="accent1" w:themeShade="BF"/>
      <w:spacing w:val="5"/>
    </w:rPr>
  </w:style>
  <w:style w:type="paragraph" w:customStyle="1" w:styleId="ThickUnderline">
    <w:name w:val="Thick Underline"/>
    <w:aliases w:val="Cards + Font: 12 pt,Thick Underline Char,Cards + Font: 12 pt Char Char Char,Cards + Font: 12 pt Char Char Char Char Char Char Char Char,Cards + Font: 12 pt Char Char Char Char Char Char Char"/>
    <w:basedOn w:val="Normal"/>
    <w:link w:val="IntenseEmphasis"/>
    <w:autoRedefine/>
    <w:uiPriority w:val="6"/>
    <w:qFormat/>
    <w:rsid w:val="00CD0EBC"/>
    <w:pPr>
      <w:autoSpaceDE w:val="0"/>
      <w:autoSpaceDN w:val="0"/>
      <w:adjustRightInd w:val="0"/>
      <w:jc w:val="both"/>
    </w:pPr>
    <w:rPr>
      <w:rFonts w:asciiTheme="minorHAnsi" w:hAnsiTheme="minorHAnsi" w:cstheme="minorBidi"/>
      <w:u w:val="single"/>
    </w:rPr>
  </w:style>
  <w:style w:type="character" w:styleId="IntenseEmphasis">
    <w:name w:val="Intense Emphasis"/>
    <w:basedOn w:val="DefaultParagraphFont"/>
    <w:link w:val="ThickUnderline"/>
    <w:uiPriority w:val="6"/>
    <w:unhideWhenUsed/>
    <w:qFormat/>
    <w:rsid w:val="00CD0EBC"/>
    <w:rPr>
      <w:u w:val="single"/>
    </w:rPr>
  </w:style>
  <w:style w:type="paragraph" w:customStyle="1" w:styleId="Emphasis1">
    <w:name w:val="Emphasis1"/>
    <w:basedOn w:val="Normal"/>
    <w:autoRedefine/>
    <w:uiPriority w:val="20"/>
    <w:qFormat/>
    <w:rsid w:val="00AF090B"/>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apple-converted-space">
    <w:name w:val="apple-converted-space"/>
    <w:basedOn w:val="DefaultParagraphFont"/>
    <w:rsid w:val="002265F0"/>
  </w:style>
  <w:style w:type="paragraph" w:styleId="NormalWeb">
    <w:name w:val="Normal (Web)"/>
    <w:basedOn w:val="Normal"/>
    <w:uiPriority w:val="99"/>
    <w:unhideWhenUsed/>
    <w:rsid w:val="002265F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754084399">
      <w:bodyDiv w:val="1"/>
      <w:marLeft w:val="0"/>
      <w:marRight w:val="0"/>
      <w:marTop w:val="0"/>
      <w:marBottom w:val="0"/>
      <w:divBdr>
        <w:top w:val="none" w:sz="0" w:space="0" w:color="auto"/>
        <w:left w:val="none" w:sz="0" w:space="0" w:color="auto"/>
        <w:bottom w:val="none" w:sz="0" w:space="0" w:color="auto"/>
        <w:right w:val="none" w:sz="0" w:space="0" w:color="auto"/>
      </w:divBdr>
      <w:divsChild>
        <w:div w:id="184945049">
          <w:marLeft w:val="0"/>
          <w:marRight w:val="0"/>
          <w:marTop w:val="0"/>
          <w:marBottom w:val="0"/>
          <w:divBdr>
            <w:top w:val="none" w:sz="0" w:space="0" w:color="auto"/>
            <w:left w:val="none" w:sz="0" w:space="0" w:color="auto"/>
            <w:bottom w:val="none" w:sz="0" w:space="0" w:color="auto"/>
            <w:right w:val="none" w:sz="0" w:space="0" w:color="auto"/>
          </w:divBdr>
        </w:div>
      </w:divsChild>
    </w:div>
    <w:div w:id="825317070">
      <w:bodyDiv w:val="1"/>
      <w:marLeft w:val="0"/>
      <w:marRight w:val="0"/>
      <w:marTop w:val="0"/>
      <w:marBottom w:val="0"/>
      <w:divBdr>
        <w:top w:val="none" w:sz="0" w:space="0" w:color="auto"/>
        <w:left w:val="none" w:sz="0" w:space="0" w:color="auto"/>
        <w:bottom w:val="none" w:sz="0" w:space="0" w:color="auto"/>
        <w:right w:val="none" w:sz="0" w:space="0" w:color="auto"/>
      </w:divBdr>
    </w:div>
    <w:div w:id="1248072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jamanetwork.com/journals/jamapsychiatry/fullarticle/2795625" TargetMode="External"/><Relationship Id="rId21" Type="http://schemas.openxmlformats.org/officeDocument/2006/relationships/hyperlink" Target="https://www.axios.com/2024/05/31/us-addiction-crisis-drug-use-disorder-mental-illness" TargetMode="External"/><Relationship Id="rId42" Type="http://schemas.openxmlformats.org/officeDocument/2006/relationships/hyperlink" Target="https://ipmall.law.unh.edu/sites/default/files/hosted_resources/PLANT_PATENT_ARTICLES/biopiracy_and_indigenous_knowledges.pdf" TargetMode="External"/><Relationship Id="rId63" Type="http://schemas.openxmlformats.org/officeDocument/2006/relationships/hyperlink" Target="https://aglawjournal.wp.drake.edu/wp-content/uploads/sites/66/2023/03/Soto-Ready-for-Publish.pdf" TargetMode="External"/><Relationship Id="rId84" Type="http://schemas.openxmlformats.org/officeDocument/2006/relationships/hyperlink" Target="https://depts.washington.edu/clinician-study/" TargetMode="External"/><Relationship Id="rId138" Type="http://schemas.openxmlformats.org/officeDocument/2006/relationships/hyperlink" Target="https://digitalcommons.law.ou.edu/cgi/viewcontent.cgi?article=1121&amp;context=ailr" TargetMode="External"/><Relationship Id="rId159" Type="http://schemas.openxmlformats.org/officeDocument/2006/relationships/theme" Target="theme/theme1.xml"/><Relationship Id="rId107" Type="http://schemas.openxmlformats.org/officeDocument/2006/relationships/hyperlink" Target="https://ipmall.law.unh.edu/sites/default/files/hosted_resources/PLANT_PATENT_ARTICLES/biopiracy_and_indigenous_knowledges.pdf" TargetMode="External"/><Relationship Id="rId11" Type="http://schemas.openxmlformats.org/officeDocument/2006/relationships/hyperlink" Target="http://occamsrazorwwu.org/volume-11-1/2021/6/6/indigenous-knowledge-and-biopiracy-the-need-for-a-new-system-of-international-intellectual-property-rights-law%20Accessed%207/9/24" TargetMode="External"/><Relationship Id="rId32" Type="http://schemas.openxmlformats.org/officeDocument/2006/relationships/hyperlink" Target="https://www.ncbi.nlm.nih.gov/pmc/articles/PMC3483946/" TargetMode="External"/><Relationship Id="rId53" Type="http://schemas.openxmlformats.org/officeDocument/2006/relationships/hyperlink" Target="https://aglawjournal.wp.drake.edu/wp-content/uploads/sites/66/2023/03/Soto-Ready-for-Publish.pdf" TargetMode="External"/><Relationship Id="rId74" Type="http://schemas.openxmlformats.org/officeDocument/2006/relationships/hyperlink" Target="https://www.nber.org/papers/w32354" TargetMode="External"/><Relationship Id="rId128" Type="http://schemas.openxmlformats.org/officeDocument/2006/relationships/hyperlink" Target="https://digitalcommons.law.ou.edu/cgi/viewcontent.cgi?article=1121&amp;context=ailr" TargetMode="External"/><Relationship Id="rId149" Type="http://schemas.openxmlformats.org/officeDocument/2006/relationships/hyperlink" Target="https://digitalcommons.law.ou.edu/cgi/viewcontent.cgi?article=1121&amp;context=ailr" TargetMode="External"/><Relationship Id="rId5" Type="http://schemas.openxmlformats.org/officeDocument/2006/relationships/webSettings" Target="webSettings.xml"/><Relationship Id="rId95" Type="http://schemas.openxmlformats.org/officeDocument/2006/relationships/hyperlink" Target="https://www.wsj.com/articles/silicon-valley-microdosing-ketamine-lsd-magic-mushrooms-d381e214" TargetMode="External"/><Relationship Id="rId22" Type="http://schemas.openxmlformats.org/officeDocument/2006/relationships/hyperlink" Target="https://www.thelancet.com/journals/langlo/article/PIIS2214-109X(20)30432-0/fulltext" TargetMode="External"/><Relationship Id="rId43" Type="http://schemas.openxmlformats.org/officeDocument/2006/relationships/hyperlink" Target="https://bpb-us-e1.wpmucdn.com/sites.suffolk.edu/dist/3/1172/files/2014/05/Kelter_Note.pdf" TargetMode="External"/><Relationship Id="rId64" Type="http://schemas.openxmlformats.org/officeDocument/2006/relationships/hyperlink" Target="https://aglawjournal.wp.drake.edu/wp-content/uploads/sites/66/2023/03/Soto-Ready-for-Publish.pdf" TargetMode="External"/><Relationship Id="rId118" Type="http://schemas.openxmlformats.org/officeDocument/2006/relationships/hyperlink" Target="https://ajp.psychiatryonline.org/doi/10.1176/appi.ajp.22010073" TargetMode="External"/><Relationship Id="rId139" Type="http://schemas.openxmlformats.org/officeDocument/2006/relationships/hyperlink" Target="https://www.repository.law.indiana.edu/cgi/viewcontent.cgi?article=1340&amp;context=ijgls" TargetMode="External"/><Relationship Id="rId80" Type="http://schemas.openxmlformats.org/officeDocument/2006/relationships/hyperlink" Target="https://en.wikipedia.org/wiki/Turn_on,_tune_in,_drop_out" TargetMode="External"/><Relationship Id="rId85" Type="http://schemas.openxmlformats.org/officeDocument/2006/relationships/hyperlink" Target="https://pubmed.ncbi.nlm.nih.gov/32454209/" TargetMode="External"/><Relationship Id="rId150" Type="http://schemas.openxmlformats.org/officeDocument/2006/relationships/hyperlink" Target="https://digitalcommons.law.ou.edu/cgi/viewcontent.cgi?article=1121&amp;context=ailr" TargetMode="External"/><Relationship Id="rId155" Type="http://schemas.openxmlformats.org/officeDocument/2006/relationships/hyperlink" Target="https://ipmall.law.unh.edu/sites/default/files/hosted_resources/PLANT_PATENT_ARTICLES/biopiracy_and_indigenous_knowledges.pdf" TargetMode="External"/><Relationship Id="rId12" Type="http://schemas.openxmlformats.org/officeDocument/2006/relationships/hyperlink" Target="%20https://inventa.com/en/news/article/912/patents-and-biopiracy-the-fine-line-between-innovation-and-sustainability-that-affects-all-living-things%20%20DOA%207/2/24" TargetMode="External"/><Relationship Id="rId17" Type="http://schemas.openxmlformats.org/officeDocument/2006/relationships/hyperlink" Target="https://worldwide.espacenet.com/patent/search/family/023013231/publication/US5751P?q=pn%3DUS5751P" TargetMode="External"/><Relationship Id="rId33" Type="http://schemas.openxmlformats.org/officeDocument/2006/relationships/hyperlink" Target="https://www.ncbi.nlm.nih.gov/pmc/articles/PMC3483946/" TargetMode="External"/><Relationship Id="rId38" Type="http://schemas.openxmlformats.org/officeDocument/2006/relationships/hyperlink" Target="https://lup.lub.lu.se/luur/download?func=downloadFile&amp;recordOId=1561387&amp;fileOId=1565619" TargetMode="External"/><Relationship Id="rId59" Type="http://schemas.openxmlformats.org/officeDocument/2006/relationships/hyperlink" Target="https://digitalcommons.unl.edu/cgi/viewcontent.cgi?article=11486&amp;context=libphilprac" TargetMode="External"/><Relationship Id="rId103" Type="http://schemas.openxmlformats.org/officeDocument/2006/relationships/hyperlink" Target="https://www.nxtpsychedelics.com/news/articles/psychedelics/in-defence-of-psychedelic-capitalism/" TargetMode="External"/><Relationship Id="rId108" Type="http://schemas.openxmlformats.org/officeDocument/2006/relationships/hyperlink" Target="https://scholarlycommons.pacific.edu/cgi/viewcontent.cgi?article=2889&amp;context=mlr" TargetMode="External"/><Relationship Id="rId124" Type="http://schemas.openxmlformats.org/officeDocument/2006/relationships/hyperlink" Target="https://akjournals.com/view/journals/2054/4/1/article-p4.xml" TargetMode="External"/><Relationship Id="rId129" Type="http://schemas.openxmlformats.org/officeDocument/2006/relationships/hyperlink" Target="https://digitalcommons.law.ou.edu/cgi/viewcontent.cgi?article=1121&amp;context=ailr" TargetMode="External"/><Relationship Id="rId54" Type="http://schemas.openxmlformats.org/officeDocument/2006/relationships/hyperlink" Target="https://scholarlycommons.law.emory.edu/cgi/viewcontent.cgi?article=1133&amp;context=faculty-articles" TargetMode="External"/><Relationship Id="rId70" Type="http://schemas.openxmlformats.org/officeDocument/2006/relationships/hyperlink" Target="https://lup.lub.lu.se/luur/download?func=downloadFile&amp;recordOId=1561387&amp;fileOId=1565619" TargetMode="External"/><Relationship Id="rId75" Type="http://schemas.openxmlformats.org/officeDocument/2006/relationships/hyperlink" Target="https://www.projecthope.org/news-stories/story/the-global-mental-health-crisis-10-numbers-to-note/" TargetMode="External"/><Relationship Id="rId91" Type="http://schemas.openxmlformats.org/officeDocument/2006/relationships/hyperlink" Target="https://www.mdpi.com/2813-1851/3/2/14" TargetMode="External"/><Relationship Id="rId96" Type="http://schemas.openxmlformats.org/officeDocument/2006/relationships/hyperlink" Target="https://www.nytimes.com/2018/08/23/opinion/elon-musk-burning-man-drugs-lsd.html" TargetMode="External"/><Relationship Id="rId140" Type="http://schemas.openxmlformats.org/officeDocument/2006/relationships/hyperlink" Target="https://aglawjournal.wp.drake.edu/wp-content/uploads/sites/66/2023/03/Soto-Ready-for-Publish.pdf" TargetMode="External"/><Relationship Id="rId145" Type="http://schemas.openxmlformats.org/officeDocument/2006/relationships/hyperlink" Target="https://web.law.duke.edu/cspd/pdf/ip_indigenous-traditionalknowledge.pdf"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aspeninstitute.org/wp-content/uploads/2020/11/Chapter-13_Baird_Equitable-Economic-Recovery.pdf" TargetMode="External"/><Relationship Id="rId28" Type="http://schemas.openxmlformats.org/officeDocument/2006/relationships/hyperlink" Target="http://occamsrazorwwu.org/volume-11-1/2021/6/6/indigenous-knowledge-and-biopiracy-the-need-for-a-new-system-of-international-intellectual-property-rights-law%20Accessed%207/9/24" TargetMode="External"/><Relationship Id="rId49" Type="http://schemas.openxmlformats.org/officeDocument/2006/relationships/hyperlink" Target="https://www.americanbar.org/groups/crsj/publications/human_rights_magazine_home/native-american-issues/intellectual-property-rights-to-protect-indigenous-cultures/" TargetMode="External"/><Relationship Id="rId114" Type="http://schemas.openxmlformats.org/officeDocument/2006/relationships/hyperlink" Target="https://www.banyanmentalhealth.com/blog/how-hallucinogens-affect-mental-health/" TargetMode="External"/><Relationship Id="rId119" Type="http://schemas.openxmlformats.org/officeDocument/2006/relationships/hyperlink" Target="https://www.heroicheartsproject.org/" TargetMode="External"/><Relationship Id="rId44" Type="http://schemas.openxmlformats.org/officeDocument/2006/relationships/hyperlink" Target="https://www.theguardian.com/environment/2018/nov/03/stop-biodiversity-loss-or-we-could-face-our-own-extinction-warns-un" TargetMode="External"/><Relationship Id="rId60" Type="http://schemas.openxmlformats.org/officeDocument/2006/relationships/hyperlink" Target="https://digitalcommons.unl.edu/cgi/viewcontent.cgi?article=11486&amp;context=libphilprac" TargetMode="External"/><Relationship Id="rId65" Type="http://schemas.openxmlformats.org/officeDocument/2006/relationships/hyperlink" Target="https://repository.uclawsf.edu/hastings_science_technology_law_journal/vol15/iss1/2" TargetMode="External"/><Relationship Id="rId81" Type="http://schemas.openxmlformats.org/officeDocument/2006/relationships/hyperlink" Target="https://www.ncbi.nlm.nih.gov/books/NBK224874/" TargetMode="External"/><Relationship Id="rId86" Type="http://schemas.openxmlformats.org/officeDocument/2006/relationships/hyperlink" Target="https://med.nyu.edu/departments-institutes/population-health/divisions-sections-centers/medical-ethics/education/high-school-bioethics-project/learning-scenarios/ptsd-treatment-psychedelics" TargetMode="External"/><Relationship Id="rId130" Type="http://schemas.openxmlformats.org/officeDocument/2006/relationships/hyperlink" Target="https://web.law.duke.edu/cspd/pdf/ip_indigenous-traditionalknowledge.pdf" TargetMode="External"/><Relationship Id="rId135" Type="http://schemas.openxmlformats.org/officeDocument/2006/relationships/hyperlink" Target="http://occamsrazorwwu.org/volume-11-1/2021/6/6/indigenous-knowledge-and-biopiracy-the-need-for-a-new-system-of-international-intellectual-property-rights-law%20Accessed%207/9/24" TargetMode="External"/><Relationship Id="rId151" Type="http://schemas.openxmlformats.org/officeDocument/2006/relationships/hyperlink" Target="https://pureadmin.qub.ac.uk/ws/portalfiles/portal/591084834/2024_Bosse_-_Re-examining_the_wild_story_of_the_ayahuasca_plant_patent.pdf" TargetMode="External"/><Relationship Id="rId156" Type="http://schemas.openxmlformats.org/officeDocument/2006/relationships/hyperlink" Target="https://digitalcommons.law.ou.edu/cgi/viewcontent.cgi?article=1121&amp;context=ailr" TargetMode="External"/><Relationship Id="rId13" Type="http://schemas.openxmlformats.org/officeDocument/2006/relationships/hyperlink" Target="https://www.cbd.int/" TargetMode="External"/><Relationship Id="rId18" Type="http://schemas.openxmlformats.org/officeDocument/2006/relationships/hyperlink" Target="https://worldwide.espacenet.com/patent/search/family/041064619/publication/WO2010133574A1?q=pn%3DWO2010133574A1" TargetMode="External"/><Relationship Id="rId39" Type="http://schemas.openxmlformats.org/officeDocument/2006/relationships/hyperlink" Target="https://lup.lub.lu.se/luur/download?func=downloadFile&amp;recordOId=1561387&amp;fileOId=1565619" TargetMode="External"/><Relationship Id="rId109" Type="http://schemas.openxmlformats.org/officeDocument/2006/relationships/hyperlink" Target="https://bpb-us-e1.wpmucdn.com/sites.suffolk.edu/dist/3/1172/files/2014/05/Kelter_Note.pdf" TargetMode="External"/><Relationship Id="rId34" Type="http://schemas.openxmlformats.org/officeDocument/2006/relationships/hyperlink" Target="https://ipmall.law.unh.edu/sites/default/files/hosted_resources/PLANT_PATENT_ARTICLES/biopiracy_and_indigenous_knowledges.pdf" TargetMode="External"/><Relationship Id="rId50" Type="http://schemas.openxmlformats.org/officeDocument/2006/relationships/hyperlink" Target="https://www.ncbi.nlm.nih.gov/pmc/articles/PMC3483946/" TargetMode="External"/><Relationship Id="rId55" Type="http://schemas.openxmlformats.org/officeDocument/2006/relationships/hyperlink" Target="https://digitalcommons.law.ou.edu/cgi/viewcontent.cgi?article=1121&amp;context=ailr" TargetMode="External"/><Relationship Id="rId76" Type="http://schemas.openxmlformats.org/officeDocument/2006/relationships/hyperlink" Target="https://foreignpolicy.com/2021/09/24/china-great-power-united-states/" TargetMode="External"/><Relationship Id="rId97" Type="http://schemas.openxmlformats.org/officeDocument/2006/relationships/hyperlink" Target="https://www.forbes.com/sites/lindseybartlett/2022/01/18/study-finds-65-of-americans-with-mental-health-conditions-want-access-to-psychedelics/" TargetMode="External"/><Relationship Id="rId104" Type="http://schemas.openxmlformats.org/officeDocument/2006/relationships/hyperlink" Target="http://occamsrazorwwu.org/volume-11-1/2021/6/6/indigenous-knowledge-and-biopiracy-the-need-for-a-new-system-of-international-intellectual-property-rights-law%20Accessed%207/9/24" TargetMode="External"/><Relationship Id="rId120" Type="http://schemas.openxmlformats.org/officeDocument/2006/relationships/hyperlink" Target="https://med.nyu.edu/departments-institutes/population-health/divisions-sections-centers/medical-ethics/education/high-school-bioethics-project/learning-scenarios/ptsd-treatment-psychedelics" TargetMode="External"/><Relationship Id="rId125" Type="http://schemas.openxmlformats.org/officeDocument/2006/relationships/hyperlink" Target="https://digitalcommons.law.ou.edu/cgi/viewcontent.cgi?article=1121&amp;context=ailr" TargetMode="External"/><Relationship Id="rId141" Type="http://schemas.openxmlformats.org/officeDocument/2006/relationships/hyperlink" Target="https://digitalcommons.law.ou.edu/cgi/viewcontent.cgi?article=1121&amp;context=ailr" TargetMode="External"/><Relationship Id="rId146" Type="http://schemas.openxmlformats.org/officeDocument/2006/relationships/hyperlink" Target="https://ipmall.law.unh.edu/sites/default/files/hosted_resources/PLANT_PATENT_ARTICLES/biopiracy_and_indigenous_knowledges.pdf" TargetMode="External"/><Relationship Id="rId7" Type="http://schemas.openxmlformats.org/officeDocument/2006/relationships/endnotes" Target="endnotes.xml"/><Relationship Id="rId71" Type="http://schemas.openxmlformats.org/officeDocument/2006/relationships/hyperlink" Target="https://digitalcommons.law.ou.edu/cgi/viewcontent.cgi?article=1121&amp;context=ailr" TargetMode="External"/><Relationship Id="rId92" Type="http://schemas.openxmlformats.org/officeDocument/2006/relationships/hyperlink" Target="https://www.sfchronicle.com/bayarea/article/majority-u-s-voters-support-therapeutic-use-18197873.php" TargetMode="External"/><Relationship Id="rId2" Type="http://schemas.openxmlformats.org/officeDocument/2006/relationships/numbering" Target="numbering.xml"/><Relationship Id="rId29" Type="http://schemas.openxmlformats.org/officeDocument/2006/relationships/hyperlink" Target="https://ipmall.law.unh.edu/sites/default/files/hosted_resources/PLANT_PATENT_ARTICLES/biopiracy_and_indigenous_knowledges.pdf" TargetMode="External"/><Relationship Id="rId24" Type="http://schemas.openxmlformats.org/officeDocument/2006/relationships/hyperlink" Target="https://engagedscholarship.csuohio.edu/clevstlrev/vol65/iss1/10" TargetMode="External"/><Relationship Id="rId40" Type="http://schemas.openxmlformats.org/officeDocument/2006/relationships/hyperlink" Target="https://ipmall.law.unh.edu/sites/default/files/hosted_resources/PLANT_PATENT_ARTICLES/biopiracy_and_indigenous_knowledges.pdf" TargetMode="External"/><Relationship Id="rId45" Type="http://schemas.openxmlformats.org/officeDocument/2006/relationships/hyperlink" Target="https://lup.lub.lu.se/luur/download?func=downloadFile&amp;recordOId=1561387&amp;fileOId=1565619" TargetMode="External"/><Relationship Id="rId66" Type="http://schemas.openxmlformats.org/officeDocument/2006/relationships/hyperlink" Target="https://aglawjournal.wp.drake.edu/wp-content/uploads/sites/66/2023/03/Soto-Ready-for-Publish.pdf" TargetMode="External"/><Relationship Id="rId87" Type="http://schemas.openxmlformats.org/officeDocument/2006/relationships/hyperlink" Target="https://www.sciencedirect.com/science/article/abs/pii/S0165178124001719" TargetMode="External"/><Relationship Id="rId110" Type="http://schemas.openxmlformats.org/officeDocument/2006/relationships/hyperlink" Target="https://lup.lub.lu.se/luur/download?func=downloadFile&amp;recordOId=1561387&amp;fileOId=1565619" TargetMode="External"/><Relationship Id="rId115" Type="http://schemas.openxmlformats.org/officeDocument/2006/relationships/hyperlink" Target="https://www.banyanmentalhealth.com/2019/06/14/first-signs-of-mental-health-disorders/" TargetMode="External"/><Relationship Id="rId131" Type="http://schemas.openxmlformats.org/officeDocument/2006/relationships/hyperlink" Target="https://scholarship.law.unc.edu/cgi/viewcontent.cgi?article=1349&amp;context=ncjolt" TargetMode="External"/><Relationship Id="rId136" Type="http://schemas.openxmlformats.org/officeDocument/2006/relationships/hyperlink" Target="https://aglawjournal.wp.drake.edu/wp-content/uploads/sites/66/2023/03/Soto-Ready-for-Publish.pdf" TargetMode="External"/><Relationship Id="rId157" Type="http://schemas.openxmlformats.org/officeDocument/2006/relationships/hyperlink" Target="https://www.jstor.org/stable/10.1086/508502" TargetMode="External"/><Relationship Id="rId61" Type="http://schemas.openxmlformats.org/officeDocument/2006/relationships/hyperlink" Target="https://digitalcommons.unl.edu/cgi/viewcontent.cgi?article=11486&amp;context=libphilprac" TargetMode="External"/><Relationship Id="rId82" Type="http://schemas.openxmlformats.org/officeDocument/2006/relationships/hyperlink" Target="https://www.documentcloud.org/documents/22121426-exhibit-3-response-to-rep-dean-et-al" TargetMode="External"/><Relationship Id="rId152" Type="http://schemas.openxmlformats.org/officeDocument/2006/relationships/hyperlink" Target="http://occamsrazorwwu.org/volume-11-1/2021/6/6/indigenous-knowledge-and-biopiracy-the-need-for-a-new-system-of-international-intellectual-property-rights-law%20Accessed%207/9/24" TargetMode="External"/><Relationship Id="rId19" Type="http://schemas.openxmlformats.org/officeDocument/2006/relationships/hyperlink" Target="https://www.repository.law.indiana.edu/cgi/viewcontent.cgi?article=1340&amp;context=ijgls" TargetMode="External"/><Relationship Id="rId14" Type="http://schemas.openxmlformats.org/officeDocument/2006/relationships/hyperlink" Target="https://www.cbd.int/abs/" TargetMode="External"/><Relationship Id="rId30" Type="http://schemas.openxmlformats.org/officeDocument/2006/relationships/hyperlink" Target="https://ipmall.law.unh.edu/sites/default/files/hosted_resources/PLANT_PATENT_ARTICLES/biopiracy_and_indigenous_knowledges.pdf" TargetMode="External"/><Relationship Id="rId35" Type="http://schemas.openxmlformats.org/officeDocument/2006/relationships/hyperlink" Target="https://www.ncbi.nlm.nih.gov/pmc/articles/PMC3483946/" TargetMode="External"/><Relationship Id="rId56" Type="http://schemas.openxmlformats.org/officeDocument/2006/relationships/hyperlink" Target="https://digitalcommons.law.ou.edu/cgi/viewcontent.cgi?article=1121&amp;context=ailr" TargetMode="External"/><Relationship Id="rId77" Type="http://schemas.openxmlformats.org/officeDocument/2006/relationships/hyperlink" Target="https://www.jsad.com/doi/10.15288/jsad.22-00425" TargetMode="External"/><Relationship Id="rId100" Type="http://schemas.openxmlformats.org/officeDocument/2006/relationships/hyperlink" Target="https://aglawjournal.wp.drake.edu/wp-content/uploads/sites/66/2023/03/Soto-Ready-for-Publish.pdf" TargetMode="External"/><Relationship Id="rId105" Type="http://schemas.openxmlformats.org/officeDocument/2006/relationships/hyperlink" Target="https://web.law.duke.edu/cspd/pdf/ip_indigenous-traditionalknowledge.pdf" TargetMode="External"/><Relationship Id="rId126" Type="http://schemas.openxmlformats.org/officeDocument/2006/relationships/hyperlink" Target="https://digitalcommons.law.ou.edu/cgi/viewcontent.cgi?article=1121&amp;context=ailr" TargetMode="External"/><Relationship Id="rId147" Type="http://schemas.openxmlformats.org/officeDocument/2006/relationships/hyperlink" Target="https://www.ncbi.nlm.nih.gov/pmc/articles/PMC3483946/" TargetMode="External"/><Relationship Id="rId8" Type="http://schemas.openxmlformats.org/officeDocument/2006/relationships/hyperlink" Target="http://occamsrazorwwu.org/volume-11-1/2021/6/6/indigenous-knowledge-and-biopiracy-the-need-for-a-new-system-of-international-intellectual-property-rights-law%20Accessed%207/9/24" TargetMode="External"/><Relationship Id="rId51" Type="http://schemas.openxmlformats.org/officeDocument/2006/relationships/hyperlink" Target="https://digitalcommons.law.ou.edu/cgi/viewcontent.cgi?article=1121&amp;context=ailr" TargetMode="External"/><Relationship Id="rId72" Type="http://schemas.openxmlformats.org/officeDocument/2006/relationships/hyperlink" Target="https://www.jsad.com/doi/10.15288/jsad.22-00425" TargetMode="External"/><Relationship Id="rId93" Type="http://schemas.openxmlformats.org/officeDocument/2006/relationships/hyperlink" Target="https://www.sfchronicle.com/bayarea/article/Psychedelics-long-ignored-by-scientists-seeing-13914907.php" TargetMode="External"/><Relationship Id="rId98" Type="http://schemas.openxmlformats.org/officeDocument/2006/relationships/hyperlink" Target="https://www.forbes.com/sites/lindseybartlett/2022/01/18/study-finds-65-of-americans-with-mental-health-conditions-want-access-to-psychedelics/" TargetMode="External"/><Relationship Id="rId121" Type="http://schemas.openxmlformats.org/officeDocument/2006/relationships/hyperlink" Target="https://www.nature.com/articles/s41598-023-41145-x" TargetMode="External"/><Relationship Id="rId142" Type="http://schemas.openxmlformats.org/officeDocument/2006/relationships/hyperlink" Target="https://www.vox.com/22434172/us-cbd-treaty-biological-diversity-nature-conservation" TargetMode="External"/><Relationship Id="rId3" Type="http://schemas.openxmlformats.org/officeDocument/2006/relationships/styles" Target="styles.xml"/><Relationship Id="rId25" Type="http://schemas.openxmlformats.org/officeDocument/2006/relationships/hyperlink" Target="https://aglawjournal.wp.drake.edu/wp-content/uploads/sites/66/2023/03/Soto-Ready-for-Publish.pdf" TargetMode="External"/><Relationship Id="rId46" Type="http://schemas.openxmlformats.org/officeDocument/2006/relationships/hyperlink" Target="https://ipmall.law.unh.edu/sites/default/files/hosted_resources/PLANT_PATENT_ARTICLES/biopiracy_and_indigenous_knowledges.pdf" TargetMode="External"/><Relationship Id="rId67" Type="http://schemas.openxmlformats.org/officeDocument/2006/relationships/hyperlink" Target="https://scholarlycommons.pacific.edu/cgi/viewcontent.cgi?article=2889&amp;context=mlr" TargetMode="External"/><Relationship Id="rId116" Type="http://schemas.openxmlformats.org/officeDocument/2006/relationships/hyperlink" Target="https://www.aamc.org/news/can-psychedelic-drugs-once-banned-help-relieve-mental-illness" TargetMode="External"/><Relationship Id="rId137" Type="http://schemas.openxmlformats.org/officeDocument/2006/relationships/hyperlink" Target="https://engagedscholarship.csuohio.edu/clevstlrev/vol65/iss1/10" TargetMode="External"/><Relationship Id="rId158" Type="http://schemas.openxmlformats.org/officeDocument/2006/relationships/fontTable" Target="fontTable.xml"/><Relationship Id="rId20" Type="http://schemas.openxmlformats.org/officeDocument/2006/relationships/hyperlink" Target="https://www.repository.law.indiana.edu/ilj/vol99/iss1/10" TargetMode="External"/><Relationship Id="rId41" Type="http://schemas.openxmlformats.org/officeDocument/2006/relationships/hyperlink" Target="https://lup.lub.lu.se/luur/download?func=downloadFile&amp;recordOId=1561387&amp;fileOId=1565619" TargetMode="External"/><Relationship Id="rId62" Type="http://schemas.openxmlformats.org/officeDocument/2006/relationships/hyperlink" Target="https://digitalcommons.unl.edu/cgi/viewcontent.cgi?article=11486&amp;context=libphilprac" TargetMode="External"/><Relationship Id="rId83" Type="http://schemas.openxmlformats.org/officeDocument/2006/relationships/hyperlink" Target="https://hscweb3.hsc.usf.edu/blog/2013/07/15/low-doses-of-psychedelic-drug-erases-conditioned-fear-in-mice/" TargetMode="External"/><Relationship Id="rId88" Type="http://schemas.openxmlformats.org/officeDocument/2006/relationships/hyperlink" Target="https://www.innerbloomketamine.com/blog/6-reasons-why-ketamine-therapy-may-not-be-working-for-you%20DOA%207/12/24" TargetMode="External"/><Relationship Id="rId111" Type="http://schemas.openxmlformats.org/officeDocument/2006/relationships/hyperlink" Target="https://papers.ssrn.com/sol3/papers.cfm?abstract_id=1347695" TargetMode="External"/><Relationship Id="rId132" Type="http://schemas.openxmlformats.org/officeDocument/2006/relationships/hyperlink" Target="https://www.americanbar.org/groups/crsj/publications/human_rights_magazine_home/native-american-issues/intellectual-property-rights-to-protect-indigenous-cultures/" TargetMode="External"/><Relationship Id="rId153" Type="http://schemas.openxmlformats.org/officeDocument/2006/relationships/hyperlink" Target="https://pureadmin.qub.ac.uk/ws/portalfiles/portal/591084834/2024_Bosse_-_Re-examining_the_wild_story_of_the_ayahuasca_plant_patent.pdf" TargetMode="External"/><Relationship Id="rId15" Type="http://schemas.openxmlformats.org/officeDocument/2006/relationships/hyperlink" Target="https://www.epo.org/en" TargetMode="External"/><Relationship Id="rId36" Type="http://schemas.openxmlformats.org/officeDocument/2006/relationships/hyperlink" Target="https://pureadmin.qub.ac.uk/ws/portalfiles/portal/591084834/2024_Bosse_-_Re-examining_the_wild_story_of_the_ayahuasca_plant_patent.pdf" TargetMode="External"/><Relationship Id="rId57" Type="http://schemas.openxmlformats.org/officeDocument/2006/relationships/hyperlink" Target="https://digitalcommons.law.ou.edu/cgi/viewcontent.cgi?article=1121&amp;context=ailr" TargetMode="External"/><Relationship Id="rId106" Type="http://schemas.openxmlformats.org/officeDocument/2006/relationships/hyperlink" Target="https://digitalcommons.law.ou.edu/cgi/viewcontent.cgi?article=1121&amp;context=ailr" TargetMode="External"/><Relationship Id="rId127" Type="http://schemas.openxmlformats.org/officeDocument/2006/relationships/hyperlink" Target="https://digitalcommons.law.ou.edu/cgi/viewcontent.cgi?article=1121&amp;context=ailr" TargetMode="External"/><Relationship Id="rId10" Type="http://schemas.openxmlformats.org/officeDocument/2006/relationships/hyperlink" Target="https://engagedscholarship.csuohio.edu/clevstlrev/vol65/iss1/10" TargetMode="External"/><Relationship Id="rId31" Type="http://schemas.openxmlformats.org/officeDocument/2006/relationships/hyperlink" Target="https://ipmall.law.unh.edu/sites/default/files/hosted_resources/PLANT_PATENT_ARTICLES/biopiracy_and_indigenous_knowledges.pdf" TargetMode="External"/><Relationship Id="rId52" Type="http://schemas.openxmlformats.org/officeDocument/2006/relationships/hyperlink" Target="https://web.law.duke.edu/cspd/pdf/ip_indigenous-traditionalknowledge.pdf" TargetMode="External"/><Relationship Id="rId73" Type="http://schemas.openxmlformats.org/officeDocument/2006/relationships/hyperlink" Target="https://www.projecthope.org/news-stories/story/the-global-mental-health-crisis-10-numbers-to-note/" TargetMode="External"/><Relationship Id="rId78" Type="http://schemas.openxmlformats.org/officeDocument/2006/relationships/hyperlink" Target="https://www.henryford.com/blog/2024/03/understanding-psychedelic-assisted-therapy-for-mental-health" TargetMode="External"/><Relationship Id="rId94" Type="http://schemas.openxmlformats.org/officeDocument/2006/relationships/hyperlink" Target="https://theintercept.com/2023/01/14/mdma-therapy-fda-approval/" TargetMode="External"/><Relationship Id="rId99" Type="http://schemas.openxmlformats.org/officeDocument/2006/relationships/hyperlink" Target="https://www.marijuanamoment.net/three-in-five-american-voters-support-legalizing-psychedelic-therapy-and-half-want-to-end-criminalization-altogether-new-poll-finds/" TargetMode="External"/><Relationship Id="rId101" Type="http://schemas.openxmlformats.org/officeDocument/2006/relationships/hyperlink" Target="https://pureadmin.qub.ac.uk/ws/portalfiles/portal/591084834/2024_Bosse_-_Re-examining_the_wild_story_of_the_ayahuasca_plant_patent.pdf" TargetMode="External"/><Relationship Id="rId122" Type="http://schemas.openxmlformats.org/officeDocument/2006/relationships/hyperlink" Target="https://www.nature.com/articles/s41598-023-41145-x" TargetMode="External"/><Relationship Id="rId143" Type="http://schemas.openxmlformats.org/officeDocument/2006/relationships/hyperlink" Target="https://ipmall.law.unh.edu/sites/default/files/hosted_resources/PLANT_PATENT_ARTICLES/biopiracy_and_indigenous_knowledges.pdf" TargetMode="External"/><Relationship Id="rId148" Type="http://schemas.openxmlformats.org/officeDocument/2006/relationships/hyperlink" Target="https://web.law.duke.edu/cspd/pdf/ip_indigenous-traditionalknowledge.pdf" TargetMode="External"/><Relationship Id="rId4" Type="http://schemas.openxmlformats.org/officeDocument/2006/relationships/settings" Target="settings.xml"/><Relationship Id="rId9" Type="http://schemas.openxmlformats.org/officeDocument/2006/relationships/hyperlink" Target="https://engagedscholarship.csuohio.edu/clevstlrev/vol65/iss1/10" TargetMode="External"/><Relationship Id="rId26" Type="http://schemas.openxmlformats.org/officeDocument/2006/relationships/hyperlink" Target="https://engagedscholarship.csuohio.edu/clevstlrev/vol65/iss1/10" TargetMode="External"/><Relationship Id="rId47" Type="http://schemas.openxmlformats.org/officeDocument/2006/relationships/hyperlink" Target="https://lup.lub.lu.se/luur/download?func=downloadFile&amp;recordOId=1561387&amp;fileOId=1565619" TargetMode="External"/><Relationship Id="rId68" Type="http://schemas.openxmlformats.org/officeDocument/2006/relationships/hyperlink" Target="https://www.iatp.org/news/biopiracy-us-patent-law-must-change" TargetMode="External"/><Relationship Id="rId89" Type="http://schemas.openxmlformats.org/officeDocument/2006/relationships/hyperlink" Target="https://www.innerbloomketamine.com/blog/preparation-and-integration-for-ketamine-therapy" TargetMode="External"/><Relationship Id="rId112" Type="http://schemas.openxmlformats.org/officeDocument/2006/relationships/hyperlink" Target="https://pureadmin.qub.ac.uk/ws/portalfiles/portal/591084834/2024_Bosse_-_Re-examining_the_wild_story_of_the_ayahuasca_plant_patent.pdf" TargetMode="External"/><Relationship Id="rId133" Type="http://schemas.openxmlformats.org/officeDocument/2006/relationships/hyperlink" Target="https://digitalcommons.law.ou.edu/cgi/viewcontent.cgi?article=1121&amp;context=ailr" TargetMode="External"/><Relationship Id="rId154" Type="http://schemas.openxmlformats.org/officeDocument/2006/relationships/hyperlink" Target="https://web.law.duke.edu/cspd/pdf/ip_indigenous-traditionalknowledge.pdf" TargetMode="External"/><Relationship Id="rId16" Type="http://schemas.openxmlformats.org/officeDocument/2006/relationships/hyperlink" Target="https://worldwide.espacenet.com/patent/search/family/023814062/publication/EP0436257A1?q=pn%3DEP0436257A1" TargetMode="External"/><Relationship Id="rId37" Type="http://schemas.openxmlformats.org/officeDocument/2006/relationships/hyperlink" Target="https://www.vox.com/22434172/us-cbd-treaty-biological-diversity-nature-conservation" TargetMode="External"/><Relationship Id="rId58" Type="http://schemas.openxmlformats.org/officeDocument/2006/relationships/hyperlink" Target="https://web.law.duke.edu/cspd/pdf/ip_indigenous-traditionalknowledge.pdf" TargetMode="External"/><Relationship Id="rId79" Type="http://schemas.openxmlformats.org/officeDocument/2006/relationships/hyperlink" Target="https://www.aamc.org/news/can-psychedelic-drugs-once-banned-help-relieve-mental-illness" TargetMode="External"/><Relationship Id="rId102" Type="http://schemas.openxmlformats.org/officeDocument/2006/relationships/hyperlink" Target="https://www.nxtpsychedelics.com/news/articles/psychedelics/in-defence-of-psychedelic-capitalism/" TargetMode="External"/><Relationship Id="rId123" Type="http://schemas.openxmlformats.org/officeDocument/2006/relationships/hyperlink" Target="https://www.nature.com/articles/s41598-023-41145-x" TargetMode="External"/><Relationship Id="rId144" Type="http://schemas.openxmlformats.org/officeDocument/2006/relationships/hyperlink" Target="https://web.law.duke.edu/cspd/pdf/ip_indigenous-traditionalknowledge.pdf" TargetMode="External"/><Relationship Id="rId90" Type="http://schemas.openxmlformats.org/officeDocument/2006/relationships/hyperlink" Target="https://www.innerbloomketamine.com/blog/how-to-select-the-best-ketamine-clinic-and-recognize-potential-red-flags" TargetMode="External"/><Relationship Id="rId27" Type="http://schemas.openxmlformats.org/officeDocument/2006/relationships/hyperlink" Target="https://digitalcommons.law.ou.edu/cgi/viewcontent.cgi?article=1121&amp;context=ailr" TargetMode="External"/><Relationship Id="rId48" Type="http://schemas.openxmlformats.org/officeDocument/2006/relationships/hyperlink" Target="https://www.ncbi.nlm.nih.gov/pmc/articles/PMC3483946/" TargetMode="External"/><Relationship Id="rId69" Type="http://schemas.openxmlformats.org/officeDocument/2006/relationships/hyperlink" Target="https://lup.lub.lu.se/luur/download?func=downloadFile&amp;recordOId=1561387&amp;fileOId=1565619" TargetMode="External"/><Relationship Id="rId113" Type="http://schemas.openxmlformats.org/officeDocument/2006/relationships/hyperlink" Target="https://www.washingtonpost.com/politics/wildlife-agencies-to-cancel-trump-endangered-species-rules/2021/10/26/69dbe8ec-365c-11ec-9662-399cfa75efee_story.html" TargetMode="External"/><Relationship Id="rId134" Type="http://schemas.openxmlformats.org/officeDocument/2006/relationships/hyperlink" Target="https://web.law.duke.edu/cspd/pdf/ip_indigenous-traditionalknowledge.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undee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328</Pages>
  <Words>141011</Words>
  <Characters>803769</Characters>
  <Application>Microsoft Office Word</Application>
  <DocSecurity>0</DocSecurity>
  <Lines>6698</Lines>
  <Paragraphs>1885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942895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Martin Osborn</dc:creator>
  <cp:keywords>6.0.0</cp:keywords>
  <dc:description/>
  <cp:lastModifiedBy>Geoffrey Lundeen</cp:lastModifiedBy>
  <cp:revision>3</cp:revision>
  <dcterms:created xsi:type="dcterms:W3CDTF">2024-07-16T18:13:00Z</dcterms:created>
  <dcterms:modified xsi:type="dcterms:W3CDTF">2024-07-16T20:06:00Z</dcterms:modified>
</cp:coreProperties>
</file>