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30D5B" w14:textId="77777777" w:rsidR="00422D39" w:rsidRPr="001552C7" w:rsidRDefault="00422D39" w:rsidP="00422D39">
      <w:pPr>
        <w:pStyle w:val="Heading1"/>
      </w:pPr>
      <w:r w:rsidRPr="001552C7">
        <w:t>Hatch-Waxman Aff</w:t>
      </w:r>
    </w:p>
    <w:p w14:paraId="00A420EC" w14:textId="77777777" w:rsidR="00422D39" w:rsidRPr="001552C7" w:rsidRDefault="00422D39" w:rsidP="00422D39">
      <w:pPr>
        <w:pStyle w:val="Heading3"/>
      </w:pPr>
      <w:r w:rsidRPr="001552C7">
        <w:t>Notes</w:t>
      </w:r>
    </w:p>
    <w:p w14:paraId="338FAE70" w14:textId="77777777" w:rsidR="00422D39" w:rsidRPr="001552C7" w:rsidRDefault="00422D39" w:rsidP="00422D39">
      <w:r w:rsidRPr="001552C7">
        <w:t xml:space="preserve">When a patent is filed, the firm that owns the patent has exclusive rights to create that thing/use that process for 20 years. The problem is, when a new drug or pharmaceutical product is created in a lab, the creating company seeks a patent, but then has to spend years performing clinical trials and waiting for FDA approval. This means that while they have 20 years in theory, they get much fewer to profit off of their invention. That makes it often less profitable to invest in drugs that have a long trial time, because those companies have less time to make money exclusively off their invention. This aff proposes that the US extend or modify the amount of time certain drugs get to be profitable </w:t>
      </w:r>
    </w:p>
    <w:p w14:paraId="2A23DB14" w14:textId="77777777" w:rsidR="00422D39" w:rsidRPr="001552C7" w:rsidRDefault="00422D39" w:rsidP="00422D39">
      <w:pPr>
        <w:pStyle w:val="Heading3"/>
      </w:pPr>
      <w:r w:rsidRPr="001552C7">
        <w:t>Glossary</w:t>
      </w:r>
    </w:p>
    <w:p w14:paraId="3C984BD2" w14:textId="77777777" w:rsidR="00422D39" w:rsidRPr="001552C7" w:rsidRDefault="00422D39" w:rsidP="00422D39">
      <w:r w:rsidRPr="001552C7">
        <w:t>Patent Term: The length of time the patent gives the patent holder the right to exclusively sell/use the patented technology. Currently, the patent term in the US is 20 years, which means that when a patent application is submitted, the patent holder gets 20 years to basically have a monopoly on that technology/invention.</w:t>
      </w:r>
    </w:p>
    <w:p w14:paraId="39A1864D" w14:textId="77777777" w:rsidR="00422D39" w:rsidRPr="001552C7" w:rsidRDefault="00422D39" w:rsidP="00422D39">
      <w:r w:rsidRPr="001552C7">
        <w:t xml:space="preserve">Effective Patent Term: The length of time that a patent holder can actually profit off of the patented invention in practice. Drugs need to have their patents submitted before they begin clinical trials, but can’t be sold until after those trials are done and the FDA has approved the drug. This means the effective patent term for drugs is often much shorter than the 20 year patent term, because companies can’t profit off of the drug immediately when the get the patent. </w:t>
      </w:r>
    </w:p>
    <w:p w14:paraId="04AA1364" w14:textId="77777777" w:rsidR="00422D39" w:rsidRPr="001552C7" w:rsidRDefault="00422D39" w:rsidP="00422D39">
      <w:r w:rsidRPr="001552C7">
        <w:t xml:space="preserve">Clinical Trials: Trials involving tests on humans. Most drugs are tested on non-human animals and observed in labs before they are approved for testing on humans. New drugs need to register for a patent before they begin clinical trials. </w:t>
      </w:r>
    </w:p>
    <w:p w14:paraId="0BB68786" w14:textId="77777777" w:rsidR="00422D39" w:rsidRPr="001552C7" w:rsidRDefault="00422D39" w:rsidP="00422D39">
      <w:r w:rsidRPr="001552C7">
        <w:t xml:space="preserve">FDA: The US Food and Drug Administration. This government organization must approve any food, drug, or other consumable before it can be sold. </w:t>
      </w:r>
    </w:p>
    <w:p w14:paraId="7479C8E3" w14:textId="77777777" w:rsidR="00422D39" w:rsidRPr="001552C7" w:rsidRDefault="00422D39" w:rsidP="00422D39">
      <w:r w:rsidRPr="001552C7">
        <w:t>Hatch-Waxman Act: Does a lot of things. Most relevant for our aff is that it provides drug companies a partial patent extension when long clinical trails decrease the effective patent term of a drug. The extension has several caveats. 1. It provides half a year for every year burned in clinical trial. 2. The extension can’t be longer than 5 years. 3. It can’t result in more than 14 years of patent life after the FDA approves the drug. The combination of these restrictions means there is no way for a drug to get a full 20 years of effective patent life, and often results in much fewer years than that. I’ll give a few examples to illustrate:</w:t>
      </w:r>
    </w:p>
    <w:p w14:paraId="7F1CA8EB" w14:textId="77777777" w:rsidR="00422D39" w:rsidRPr="001552C7" w:rsidRDefault="00422D39" w:rsidP="00422D39">
      <w:pPr>
        <w:pStyle w:val="ListParagraph"/>
        <w:numPr>
          <w:ilvl w:val="0"/>
          <w:numId w:val="45"/>
        </w:numPr>
      </w:pPr>
      <w:r w:rsidRPr="001552C7">
        <w:t xml:space="preserve">A drug takes 18 years of clinical trails. That means before the extension, it has an effective patent life of 2 years (20 – 18 = 2). The extension means it should get an additional 9 years (because 18 years of clinical trials /2 = 9) BUT since the extension can’t be longer than 5 years, they only get 5 years added on. That makes the effective patent term 7 years, a full 13 years less than the typical patent term. </w:t>
      </w:r>
    </w:p>
    <w:p w14:paraId="09893456" w14:textId="77777777" w:rsidR="00422D39" w:rsidRPr="001552C7" w:rsidRDefault="00422D39" w:rsidP="00422D39">
      <w:pPr>
        <w:pStyle w:val="ListParagraph"/>
        <w:numPr>
          <w:ilvl w:val="0"/>
          <w:numId w:val="45"/>
        </w:numPr>
      </w:pPr>
      <w:r w:rsidRPr="001552C7">
        <w:t xml:space="preserve">A drug takes 7 years of clinical trails. Before the extension, it has an effective patent life of 13 years. The extension would normally give it 3.5 additional years of patent life, but since that would result in an effective patent term of more than 14 years after FDA approval, the extension can only be a max of 1 year, giving the drug an effective patent term of 14 years, 6 years less than the typical patent term. </w:t>
      </w:r>
    </w:p>
    <w:p w14:paraId="6FA98F8C" w14:textId="77777777" w:rsidR="00422D39" w:rsidRPr="001552C7" w:rsidRDefault="00422D39" w:rsidP="00422D39">
      <w:r w:rsidRPr="001552C7">
        <w:t xml:space="preserve">Both of these examples should make it obvious why it’s so much more profitable to invest in drugs which have a short period of time for clinical trials. If a drug only takes 1 year to get FDA approval, the drug company gets to profit off of it for a full 19 years. Compare that to the drug in example 1. Even if it’s effective and profitable, the drug company only gets exclusive control over that drug for 7 years, creating an incentive to invest in drugs which are faster to test in clinical trails.  </w:t>
      </w:r>
    </w:p>
    <w:p w14:paraId="56F4D290" w14:textId="77777777" w:rsidR="00422D39" w:rsidRPr="001552C7" w:rsidRDefault="00422D39" w:rsidP="00422D39">
      <w:r w:rsidRPr="001552C7">
        <w:t>Commercialization Lags: A long period of time between acquiring the patent and profiting off of the drug.</w:t>
      </w:r>
    </w:p>
    <w:p w14:paraId="093EBCF3" w14:textId="77777777" w:rsidR="00422D39" w:rsidRPr="001552C7" w:rsidRDefault="00422D39" w:rsidP="00422D39">
      <w:r w:rsidRPr="001552C7">
        <w:t xml:space="preserve">Surrogate Endpoints: In clinical trials, the drug company must demonstrate the drug they’re testing actually solves the problem they’re treating. They do this typically by administering the drug to one group and giving the other a placebo. They determine effectiveness by comparing the health metrics of the test group (the group that got the drug) to the control group (the group that got the placebo). Sometimes, it can be difficult to run these tests in a timely manner. A medication preventing heart attacks, for instance, would need to be administered to a very large number of people with an equally large control group to demonstrate that the test group had fewer heart attacks over time. This would take a long time to test because you would basically need to give the medicine to a ton of people, and wait several years to compare the number of heart attacks in the test group to the control group. Because this takes so long, scientists will sometimes find other metrics to demonstrate that drugs do the thing they’re intended. For heart attack medication, it might be sufficient to prove that the medicine thins a patients blood and lowers their blood pressure, because both of those things reduce the risk of a heart attack. This can be measured much more quickly and easily than outcome-based endpoints. </w:t>
      </w:r>
    </w:p>
    <w:p w14:paraId="7682624C" w14:textId="711CE6CC" w:rsidR="00422D39" w:rsidRPr="001552C7" w:rsidRDefault="00422D39" w:rsidP="00422D39">
      <w:pPr>
        <w:pStyle w:val="Heading2"/>
      </w:pPr>
      <w:r w:rsidRPr="001552C7">
        <w:t>1AC</w:t>
      </w:r>
    </w:p>
    <w:p w14:paraId="46E37990" w14:textId="02E3C17C" w:rsidR="00422D39" w:rsidRPr="001552C7" w:rsidRDefault="00422D39" w:rsidP="00422D39">
      <w:pPr>
        <w:pStyle w:val="Heading3"/>
      </w:pPr>
      <w:r w:rsidRPr="001552C7">
        <w:t>Contention 1 is Innovation</w:t>
      </w:r>
    </w:p>
    <w:p w14:paraId="1FBB6780" w14:textId="77777777" w:rsidR="00422D39" w:rsidRPr="001552C7" w:rsidRDefault="00422D39" w:rsidP="00422D39">
      <w:pPr>
        <w:pStyle w:val="Heading4"/>
      </w:pPr>
      <w:r w:rsidRPr="001552C7">
        <w:t>Status quo pharmaceutical companies face an innovation paradox. Drugs with longer clinical trials face shorter effective patent terms, biasing research towards short-term medicines.</w:t>
      </w:r>
    </w:p>
    <w:p w14:paraId="737E5956" w14:textId="77777777" w:rsidR="00422D39" w:rsidRPr="001552C7" w:rsidRDefault="00422D39" w:rsidP="00422D39">
      <w:r w:rsidRPr="001552C7">
        <w:rPr>
          <w:rStyle w:val="Style13ptBold"/>
        </w:rPr>
        <w:t>Lietzan 18</w:t>
      </w:r>
      <w:r w:rsidRPr="001552C7">
        <w:t xml:space="preserve"> , Erika Lietzan is a William H. Pittman Professor of Law and Timothy J. Heinsz Professor of Law at the University of Missouri School of Law. (Erica, 2018, “THE DRUG INNOVATION PARADOX,” </w:t>
      </w:r>
      <w:r w:rsidRPr="001552C7">
        <w:rPr>
          <w:i/>
          <w:iCs/>
        </w:rPr>
        <w:t>Missouri Law Review</w:t>
      </w:r>
      <w:r w:rsidRPr="001552C7">
        <w:t>, https://papers.ssrn.com/sol3/papers.cfm?abstract_id=2948604)</w:t>
      </w:r>
    </w:p>
    <w:p w14:paraId="51362F27" w14:textId="77777777" w:rsidR="00422D39" w:rsidRPr="001552C7" w:rsidRDefault="00422D39" w:rsidP="00422D39"/>
    <w:p w14:paraId="26BBCF33" w14:textId="77777777" w:rsidR="00422D39" w:rsidRPr="001552C7" w:rsidRDefault="00422D39" w:rsidP="00422D39">
      <w:r w:rsidRPr="001552C7">
        <w:rPr>
          <w:rStyle w:val="StyleUnderline"/>
        </w:rPr>
        <w:t>In medicine today, we face an innovation paradox</w:t>
      </w:r>
      <w:r w:rsidRPr="001552C7">
        <w:t xml:space="preserve">. </w:t>
      </w:r>
      <w:r w:rsidRPr="001552C7">
        <w:rPr>
          <w:rStyle w:val="StyleUnderline"/>
        </w:rPr>
        <w:t>Companies that develop new medicines</w:t>
      </w:r>
      <w:r w:rsidRPr="001552C7">
        <w:t xml:space="preserve"> </w:t>
      </w:r>
      <w:r w:rsidRPr="001552C7">
        <w:rPr>
          <w:rStyle w:val="StyleUnderline"/>
        </w:rPr>
        <w:t>depend on a period of exclusive marketing after approval</w:t>
      </w:r>
      <w:r w:rsidRPr="001552C7">
        <w:t xml:space="preserve">, </w:t>
      </w:r>
      <w:r w:rsidRPr="001552C7">
        <w:rPr>
          <w:rStyle w:val="StyleUnderline"/>
        </w:rPr>
        <w:t>to fund</w:t>
      </w:r>
      <w:r w:rsidRPr="001552C7">
        <w:t xml:space="preserve"> their </w:t>
      </w:r>
      <w:r w:rsidRPr="001552C7">
        <w:rPr>
          <w:rStyle w:val="StyleUnderline"/>
        </w:rPr>
        <w:t>r</w:t>
      </w:r>
      <w:r w:rsidRPr="001552C7">
        <w:t xml:space="preserve">esearch </w:t>
      </w:r>
      <w:r w:rsidRPr="001552C7">
        <w:rPr>
          <w:rStyle w:val="StyleUnderline"/>
        </w:rPr>
        <w:t>and d</w:t>
      </w:r>
      <w:r w:rsidRPr="001552C7">
        <w:t xml:space="preserve">evelopment programs. </w:t>
      </w:r>
      <w:r w:rsidRPr="001552C7">
        <w:rPr>
          <w:rStyle w:val="StyleUnderline"/>
        </w:rPr>
        <w:t>This period is made possible by patent protection</w:t>
      </w:r>
      <w:r w:rsidRPr="001552C7">
        <w:t xml:space="preserve"> and regulatory data exclusivity. </w:t>
      </w:r>
      <w:r w:rsidRPr="001552C7">
        <w:rPr>
          <w:rStyle w:val="StyleUnderline"/>
        </w:rPr>
        <w:t>But when a particular</w:t>
      </w:r>
      <w:r w:rsidRPr="001552C7">
        <w:t xml:space="preserve"> premarket research and development </w:t>
      </w:r>
      <w:r w:rsidRPr="001552C7">
        <w:rPr>
          <w:rStyle w:val="StyleUnderline"/>
        </w:rPr>
        <w:t>program is more</w:t>
      </w:r>
      <w:r w:rsidRPr="001552C7">
        <w:t xml:space="preserve"> challenging and </w:t>
      </w:r>
      <w:r w:rsidRPr="001552C7">
        <w:rPr>
          <w:rStyle w:val="StyleUnderline"/>
        </w:rPr>
        <w:t>time consuming than other programs</w:t>
      </w:r>
      <w:r w:rsidRPr="001552C7">
        <w:t xml:space="preserve">, </w:t>
      </w:r>
      <w:r w:rsidRPr="001552C7">
        <w:rPr>
          <w:rStyle w:val="Emphasis"/>
        </w:rPr>
        <w:t>the period for exclusive marketing is</w:t>
      </w:r>
      <w:r w:rsidRPr="001552C7">
        <w:t xml:space="preserve"> not longer and may, in fact, be </w:t>
      </w:r>
      <w:r w:rsidRPr="001552C7">
        <w:rPr>
          <w:rStyle w:val="Emphasis"/>
        </w:rPr>
        <w:t>shorter</w:t>
      </w:r>
      <w:r w:rsidRPr="001552C7">
        <w:t xml:space="preserve">. This is a paradox; </w:t>
      </w:r>
      <w:r w:rsidRPr="001552C7">
        <w:rPr>
          <w:rStyle w:val="StyleUnderline"/>
        </w:rPr>
        <w:t>the relationship between the incentive</w:t>
      </w:r>
      <w:r w:rsidRPr="001552C7">
        <w:t xml:space="preserve"> (exclusive marketing) </w:t>
      </w:r>
      <w:r w:rsidRPr="001552C7">
        <w:rPr>
          <w:rStyle w:val="StyleUnderline"/>
        </w:rPr>
        <w:t>and the behavior we seek to encourage</w:t>
      </w:r>
      <w:r w:rsidRPr="001552C7">
        <w:t xml:space="preserve"> with the incentive (research and innovation) </w:t>
      </w:r>
      <w:r w:rsidRPr="001552C7">
        <w:rPr>
          <w:rStyle w:val="StyleUnderline"/>
        </w:rPr>
        <w:t>is the opposite of what one would expect</w:t>
      </w:r>
      <w:r w:rsidRPr="001552C7">
        <w:t xml:space="preserve">. The scheme contradicts itself.1 This Article explores the drug innovation paradox, using scientific and historical regulatory sources and a new dataset constructed from publicly available sources. Its findings have profound implications for innovation policy. </w:t>
      </w:r>
      <w:r w:rsidRPr="001552C7">
        <w:rPr>
          <w:rStyle w:val="StyleUnderline"/>
        </w:rPr>
        <w:t>The length of the premarket period may correlate with particular drug types, disease targets, and studied outcomes</w:t>
      </w:r>
      <w:r w:rsidRPr="001552C7">
        <w:t xml:space="preserve">, </w:t>
      </w:r>
      <w:r w:rsidRPr="001552C7">
        <w:rPr>
          <w:rStyle w:val="StyleUnderline"/>
        </w:rPr>
        <w:t>which means</w:t>
      </w:r>
      <w:r w:rsidRPr="001552C7">
        <w:rPr>
          <w:rStyle w:val="Emphasis"/>
        </w:rPr>
        <w:t xml:space="preserve"> we may not be providing adequate incentive to develop new medicines in</w:t>
      </w:r>
      <w:r w:rsidRPr="001552C7">
        <w:t xml:space="preserve"> entire </w:t>
      </w:r>
      <w:r w:rsidRPr="001552C7">
        <w:rPr>
          <w:rStyle w:val="Emphasis"/>
        </w:rPr>
        <w:t>areas of need</w:t>
      </w:r>
      <w:r w:rsidRPr="001552C7">
        <w:t xml:space="preserve">. Federal </w:t>
      </w:r>
      <w:r w:rsidRPr="001552C7">
        <w:rPr>
          <w:rStyle w:val="StyleUnderline"/>
        </w:rPr>
        <w:t xml:space="preserve">patent law stimulates </w:t>
      </w:r>
      <w:r w:rsidRPr="001552C7">
        <w:t xml:space="preserve">scientific and technological progress – </w:t>
      </w:r>
      <w:r w:rsidRPr="001552C7">
        <w:rPr>
          <w:rStyle w:val="StyleUnderline"/>
        </w:rPr>
        <w:t>innovation</w:t>
      </w:r>
      <w:r w:rsidRPr="001552C7">
        <w:t xml:space="preserve"> – </w:t>
      </w:r>
      <w:r w:rsidRPr="001552C7">
        <w:rPr>
          <w:rStyle w:val="StyleUnderline"/>
        </w:rPr>
        <w:t>by ensuring</w:t>
      </w:r>
      <w:r w:rsidRPr="001552C7">
        <w:t xml:space="preserve"> that </w:t>
      </w:r>
      <w:r w:rsidRPr="001552C7">
        <w:rPr>
          <w:rStyle w:val="StyleUnderline"/>
        </w:rPr>
        <w:t>innovators</w:t>
      </w:r>
      <w:r w:rsidRPr="001552C7">
        <w:t xml:space="preserve"> can </w:t>
      </w:r>
      <w:r w:rsidRPr="001552C7">
        <w:rPr>
          <w:rStyle w:val="StyleUnderline"/>
        </w:rPr>
        <w:t>enjoy a period of exclusivity in their inventions</w:t>
      </w:r>
      <w:r w:rsidRPr="001552C7">
        <w:t xml:space="preserve">, meaning a period during which no others may manufacture and sell embodiments of their inventions.2 Federal </w:t>
      </w:r>
      <w:r w:rsidRPr="001552C7">
        <w:rPr>
          <w:rStyle w:val="StyleUnderline"/>
        </w:rPr>
        <w:t>drug law prohibits the sale of new medicines</w:t>
      </w:r>
      <w:r w:rsidRPr="001552C7">
        <w:t xml:space="preserve">, however, </w:t>
      </w:r>
      <w:r w:rsidRPr="001552C7">
        <w:rPr>
          <w:rStyle w:val="StyleUnderline"/>
        </w:rPr>
        <w:t>until those</w:t>
      </w:r>
      <w:r w:rsidRPr="001552C7">
        <w:t xml:space="preserve"> </w:t>
      </w:r>
      <w:r w:rsidRPr="001552C7">
        <w:rPr>
          <w:rStyle w:val="StyleUnderline"/>
        </w:rPr>
        <w:t>medicines have been approved by the</w:t>
      </w:r>
      <w:r w:rsidRPr="001552C7">
        <w:t xml:space="preserve"> U.S. Food and Drug Administration (“</w:t>
      </w:r>
      <w:r w:rsidRPr="001552C7">
        <w:rPr>
          <w:rStyle w:val="StyleUnderline"/>
        </w:rPr>
        <w:t>FDA</w:t>
      </w:r>
      <w:r w:rsidRPr="001552C7">
        <w:t xml:space="preserve">”).3 The tension between these two frameworks – one protecting exclusivity in an invention, the other precluding commercialization of that invention – gives rise to the paradox that is the topic of this Article. </w:t>
      </w:r>
      <w:r w:rsidRPr="001552C7">
        <w:rPr>
          <w:rStyle w:val="StyleUnderline"/>
        </w:rPr>
        <w:t>Obtaining approval</w:t>
      </w:r>
      <w:r w:rsidRPr="001552C7">
        <w:t xml:space="preserve"> of a new drug generally </w:t>
      </w:r>
      <w:r w:rsidRPr="001552C7">
        <w:rPr>
          <w:rStyle w:val="StyleUnderline"/>
        </w:rPr>
        <w:t>entails testing</w:t>
      </w:r>
      <w:r w:rsidRPr="001552C7">
        <w:t xml:space="preserve"> the </w:t>
      </w:r>
      <w:r w:rsidRPr="001552C7">
        <w:rPr>
          <w:rStyle w:val="StyleUnderline"/>
        </w:rPr>
        <w:t>medicine in a laboratory</w:t>
      </w:r>
      <w:r w:rsidRPr="001552C7">
        <w:t xml:space="preserve"> and in animals (“preclinical” testing) </w:t>
      </w:r>
      <w:r w:rsidRPr="001552C7">
        <w:rPr>
          <w:rStyle w:val="StyleUnderline"/>
        </w:rPr>
        <w:t>and then completing</w:t>
      </w:r>
      <w:r w:rsidRPr="001552C7">
        <w:t xml:space="preserve"> several rounds of </w:t>
      </w:r>
      <w:r w:rsidRPr="001552C7">
        <w:rPr>
          <w:rStyle w:val="StyleUnderline"/>
        </w:rPr>
        <w:t>trials in humans</w:t>
      </w:r>
      <w:r w:rsidRPr="001552C7">
        <w:t xml:space="preserve"> (“clinical” trials), followed by preparation and submission of a marketing application. </w:t>
      </w:r>
      <w:r w:rsidRPr="001552C7">
        <w:rPr>
          <w:rStyle w:val="StyleUnderline"/>
        </w:rPr>
        <w:t>This process can take years and can cost</w:t>
      </w:r>
      <w:r w:rsidRPr="001552C7">
        <w:t xml:space="preserve"> in the high hundreds of </w:t>
      </w:r>
      <w:r w:rsidRPr="001552C7">
        <w:rPr>
          <w:rStyle w:val="StyleUnderline"/>
        </w:rPr>
        <w:t>millions</w:t>
      </w:r>
      <w:r w:rsidRPr="001552C7">
        <w:t xml:space="preserve"> of dollars (or more), and its outcome is uncertain.4 </w:t>
      </w:r>
      <w:r w:rsidRPr="001552C7">
        <w:rPr>
          <w:rStyle w:val="StyleUnderline"/>
        </w:rPr>
        <w:t>After a new medicine reaches the market</w:t>
      </w:r>
      <w:r w:rsidRPr="001552C7">
        <w:t xml:space="preserve">, </w:t>
      </w:r>
      <w:r w:rsidRPr="001552C7">
        <w:rPr>
          <w:rStyle w:val="StyleUnderline"/>
        </w:rPr>
        <w:t>it may face competition from other medicines for the same condition</w:t>
      </w:r>
      <w:r w:rsidRPr="001552C7">
        <w:t xml:space="preserve">, </w:t>
      </w:r>
      <w:r w:rsidRPr="001552C7">
        <w:rPr>
          <w:rStyle w:val="StyleUnderline"/>
        </w:rPr>
        <w:t>but it generally enjoys a period of exclusive marketing before FDA will approve generic copies</w:t>
      </w:r>
      <w:r w:rsidRPr="001552C7">
        <w:t xml:space="preserve">. </w:t>
      </w:r>
      <w:r w:rsidRPr="001552C7">
        <w:rPr>
          <w:rStyle w:val="StyleUnderline"/>
        </w:rPr>
        <w:t>Generic</w:t>
      </w:r>
      <w:r w:rsidRPr="001552C7">
        <w:t xml:space="preserve"> copies are usually priced at a fraction of the price of a new medicine (often known as the “brand” product) and are usually substituted by pharmacists for the brand product at the point of sale.5 Their </w:t>
      </w:r>
      <w:r w:rsidRPr="001552C7">
        <w:rPr>
          <w:rStyle w:val="StyleUnderline"/>
        </w:rPr>
        <w:t>approval ends the brand product’s exclusivity</w:t>
      </w:r>
      <w:r w:rsidRPr="001552C7">
        <w:t xml:space="preserve"> in the marketplace, and in fact, they usually take the lion’s share of the market.6 There is a paradoxical relationship between the period for exclusive marketing and the premarket research and development performed for FDA approval. If a particular premarket research and development program is more challenging and time-consuming than other programs, the period for exclusive marketing is not longer and may, in fact, be shorter. The exclusive marketing period prior to generic market entry is largely a function of the company’s patents. Certain aspects of </w:t>
      </w:r>
      <w:r w:rsidRPr="001552C7">
        <w:rPr>
          <w:rStyle w:val="StyleUnderline"/>
        </w:rPr>
        <w:t>patent law doctrine</w:t>
      </w:r>
      <w:r w:rsidRPr="001552C7">
        <w:t xml:space="preserve"> effectively </w:t>
      </w:r>
      <w:r w:rsidRPr="001552C7">
        <w:rPr>
          <w:rStyle w:val="StyleUnderline"/>
        </w:rPr>
        <w:t>require the application for a patent claiming the active ingredient of a new drug</w:t>
      </w:r>
      <w:r w:rsidRPr="001552C7">
        <w:t xml:space="preserve"> to </w:t>
      </w:r>
      <w:r w:rsidRPr="001552C7">
        <w:rPr>
          <w:rStyle w:val="StyleUnderline"/>
        </w:rPr>
        <w:t>be filed early in the</w:t>
      </w:r>
      <w:r w:rsidRPr="001552C7">
        <w:t xml:space="preserve"> research and </w:t>
      </w:r>
      <w:r w:rsidRPr="001552C7">
        <w:rPr>
          <w:rStyle w:val="StyleUnderline"/>
        </w:rPr>
        <w:t>development process</w:t>
      </w:r>
      <w:r w:rsidRPr="001552C7">
        <w:t xml:space="preserve">. </w:t>
      </w:r>
      <w:r w:rsidRPr="001552C7">
        <w:rPr>
          <w:rStyle w:val="StyleUnderline"/>
        </w:rPr>
        <w:t>Patents last for a fixed term</w:t>
      </w:r>
      <w:r w:rsidRPr="001552C7">
        <w:t xml:space="preserve">, </w:t>
      </w:r>
      <w:r w:rsidRPr="001552C7">
        <w:rPr>
          <w:rStyle w:val="StyleUnderline"/>
        </w:rPr>
        <w:t>which</w:t>
      </w:r>
      <w:r w:rsidRPr="001552C7">
        <w:t xml:space="preserve"> used to start when the patent issued but now </w:t>
      </w:r>
      <w:r w:rsidRPr="001552C7">
        <w:rPr>
          <w:rStyle w:val="StyleUnderline"/>
        </w:rPr>
        <w:t>starts on the date of the patent application</w:t>
      </w:r>
      <w:r w:rsidRPr="001552C7">
        <w:t xml:space="preserve">. Either way, </w:t>
      </w:r>
      <w:r w:rsidRPr="001552C7">
        <w:rPr>
          <w:rStyle w:val="Emphasis"/>
        </w:rPr>
        <w:t>much of the patent term can elapse while the company is performing the research needed for approval</w:t>
      </w:r>
      <w:r w:rsidRPr="001552C7">
        <w:t>.7 And the more research performed, the more of the patent term elapses. The period for exclusive marketing of a medicine is also a function of the “data exclusivity” available to the innovator. During this time, generic companies may not rely on the research generated and submitted by the innovator for approval of their own drugs.8 Data exclusivity suffers from a slightly different problem; even where the premarket study period is much longer, the length of the data exclusivity period does not change.</w:t>
      </w:r>
    </w:p>
    <w:p w14:paraId="0E089DD0" w14:textId="77777777" w:rsidR="00422D39" w:rsidRPr="001552C7" w:rsidRDefault="00422D39" w:rsidP="00422D39"/>
    <w:p w14:paraId="7B9AF692" w14:textId="77777777" w:rsidR="00422D39" w:rsidRPr="001552C7" w:rsidRDefault="00422D39" w:rsidP="00422D39">
      <w:pPr>
        <w:pStyle w:val="Heading4"/>
      </w:pPr>
      <w:r w:rsidRPr="001552C7">
        <w:t>Whole areas of medicine are underdeveloped.</w:t>
      </w:r>
    </w:p>
    <w:p w14:paraId="02F24038" w14:textId="77777777" w:rsidR="00422D39" w:rsidRPr="001552C7" w:rsidRDefault="00422D39" w:rsidP="00422D39">
      <w:r w:rsidRPr="001552C7">
        <w:rPr>
          <w:rStyle w:val="Style13ptBold"/>
        </w:rPr>
        <w:t>Lietzan 18</w:t>
      </w:r>
      <w:r w:rsidRPr="001552C7">
        <w:t xml:space="preserve"> , Erika Lietzan is a William H. Pittman Professor of Law and Timothy J. Heinsz Professor of Law at the University of Missouri School of Law. (Erica, 2018, “THE DRUG INNOVATION PARADOX,” </w:t>
      </w:r>
      <w:r w:rsidRPr="001552C7">
        <w:rPr>
          <w:i/>
          <w:iCs/>
        </w:rPr>
        <w:t>Missouri Law Review</w:t>
      </w:r>
      <w:r w:rsidRPr="001552C7">
        <w:t>, https://papers.ssrn.com/sol3/papers.cfm?abstract_id=2948604)</w:t>
      </w:r>
    </w:p>
    <w:p w14:paraId="22965D84" w14:textId="77777777" w:rsidR="00422D39" w:rsidRPr="001552C7" w:rsidRDefault="00422D39" w:rsidP="00422D39"/>
    <w:p w14:paraId="7D8E5B22" w14:textId="77777777" w:rsidR="00422D39" w:rsidRPr="001552C7" w:rsidRDefault="00422D39" w:rsidP="00422D39">
      <w:r w:rsidRPr="001552C7">
        <w:t xml:space="preserve">VI. CONCLUSION The problem explored in this Article is the paradoxical relationship between drug innovation and its reward. </w:t>
      </w:r>
      <w:r w:rsidRPr="001552C7">
        <w:rPr>
          <w:rStyle w:val="StyleUnderline"/>
        </w:rPr>
        <w:t>The reward shrinks</w:t>
      </w:r>
      <w:r w:rsidRPr="001552C7">
        <w:t xml:space="preserve"> (or, at best, stays flat) </w:t>
      </w:r>
      <w:r w:rsidRPr="001552C7">
        <w:rPr>
          <w:rStyle w:val="StyleUnderline"/>
        </w:rPr>
        <w:t>when premarket innovation takes longer</w:t>
      </w:r>
      <w:r w:rsidRPr="001552C7">
        <w:t xml:space="preserve">. On the whole this should lead to post-invention efficiency, minimizing the impact of any endogenous factors contributing to the premarket program length.285 It also means that </w:t>
      </w:r>
      <w:r w:rsidRPr="001552C7">
        <w:rPr>
          <w:rStyle w:val="StyleUnderline"/>
        </w:rPr>
        <w:t>companies are unlikely to make choices</w:t>
      </w:r>
      <w:r w:rsidRPr="001552C7">
        <w:t xml:space="preserve"> specifically </w:t>
      </w:r>
      <w:r w:rsidRPr="001552C7">
        <w:rPr>
          <w:rStyle w:val="StyleUnderline"/>
        </w:rPr>
        <w:t>to delay market entry</w:t>
      </w:r>
      <w:r w:rsidRPr="001552C7">
        <w:t xml:space="preserve">. With the clock ticking on post-approval market exclusivity, there is no benefit to doing so.286 The historical and empirical work in this Article leads to three important insights about the paradoxical relationship between drug innovation and its reward. First, </w:t>
      </w:r>
      <w:r w:rsidRPr="001552C7">
        <w:rPr>
          <w:rStyle w:val="StyleUnderline"/>
        </w:rPr>
        <w:t>the length of any particular drug’s premarket research and development program may depend</w:t>
      </w:r>
      <w:r w:rsidRPr="001552C7">
        <w:t xml:space="preserve"> heavily </w:t>
      </w:r>
      <w:r w:rsidRPr="001552C7">
        <w:rPr>
          <w:rStyle w:val="StyleUnderline"/>
        </w:rPr>
        <w:t>on factors like the disease and</w:t>
      </w:r>
      <w:r w:rsidRPr="001552C7">
        <w:t xml:space="preserve"> its </w:t>
      </w:r>
      <w:r w:rsidRPr="001552C7">
        <w:rPr>
          <w:rStyle w:val="StyleUnderline"/>
        </w:rPr>
        <w:t>therapeutic category</w:t>
      </w:r>
      <w:r w:rsidRPr="001552C7">
        <w:t xml:space="preserve">, </w:t>
      </w:r>
      <w:r w:rsidRPr="001552C7">
        <w:rPr>
          <w:rStyle w:val="StyleUnderline"/>
        </w:rPr>
        <w:t>our current</w:t>
      </w:r>
      <w:r w:rsidRPr="001552C7">
        <w:t xml:space="preserve"> </w:t>
      </w:r>
      <w:r w:rsidRPr="001552C7">
        <w:rPr>
          <w:rStyle w:val="StyleUnderline"/>
        </w:rPr>
        <w:t>understanding of the</w:t>
      </w:r>
      <w:r w:rsidRPr="001552C7">
        <w:t xml:space="preserve"> causal pathways of the </w:t>
      </w:r>
      <w:r w:rsidRPr="001552C7">
        <w:rPr>
          <w:rStyle w:val="StyleUnderline"/>
        </w:rPr>
        <w:t>disease</w:t>
      </w:r>
      <w:r w:rsidRPr="001552C7">
        <w:t xml:space="preserve">, </w:t>
      </w:r>
      <w:r w:rsidRPr="001552C7">
        <w:rPr>
          <w:rStyle w:val="StyleUnderline"/>
        </w:rPr>
        <w:t>the proposed</w:t>
      </w:r>
      <w:r w:rsidRPr="001552C7">
        <w:t xml:space="preserve"> therapeutic </w:t>
      </w:r>
      <w:r w:rsidRPr="001552C7">
        <w:rPr>
          <w:rStyle w:val="StyleUnderline"/>
        </w:rPr>
        <w:t>outcome</w:t>
      </w:r>
      <w:r w:rsidRPr="001552C7">
        <w:t xml:space="preserve">, </w:t>
      </w:r>
      <w:r w:rsidRPr="001552C7">
        <w:rPr>
          <w:rStyle w:val="StyleUnderline"/>
        </w:rPr>
        <w:t>the</w:t>
      </w:r>
      <w:r w:rsidRPr="001552C7">
        <w:t xml:space="preserve"> </w:t>
      </w:r>
      <w:r w:rsidRPr="001552C7">
        <w:rPr>
          <w:rStyle w:val="StyleUnderline"/>
        </w:rPr>
        <w:t>chemical structure of the active ingredient</w:t>
      </w:r>
      <w:r w:rsidRPr="001552C7">
        <w:t xml:space="preserve">, its mechanism of action, its physiological effect, and FDA’s innate conservatism. </w:t>
      </w:r>
      <w:r w:rsidRPr="001552C7">
        <w:rPr>
          <w:rStyle w:val="StyleUnderline"/>
        </w:rPr>
        <w:t>These</w:t>
      </w:r>
      <w:r w:rsidRPr="001552C7">
        <w:t xml:space="preserve"> exogenous </w:t>
      </w:r>
      <w:r w:rsidRPr="001552C7">
        <w:rPr>
          <w:rStyle w:val="StyleUnderline"/>
        </w:rPr>
        <w:t>factors are beyond the sponsor’s control</w:t>
      </w:r>
      <w:r w:rsidRPr="001552C7">
        <w:t xml:space="preserve"> in the sense that any seasoned firm with qualified personnel picking one premarket program instead of another would face the same issues.287 Second, </w:t>
      </w:r>
      <w:r w:rsidRPr="001552C7">
        <w:rPr>
          <w:rStyle w:val="Emphasis"/>
        </w:rPr>
        <w:t>certain drugs are</w:t>
      </w:r>
      <w:r w:rsidRPr="001552C7">
        <w:t xml:space="preserve"> simply </w:t>
      </w:r>
      <w:r w:rsidRPr="001552C7">
        <w:rPr>
          <w:rStyle w:val="Emphasis"/>
        </w:rPr>
        <w:t>going to take longer to develop</w:t>
      </w:r>
      <w:r w:rsidRPr="001552C7">
        <w:t xml:space="preserve">. </w:t>
      </w:r>
      <w:r w:rsidRPr="001552C7">
        <w:rPr>
          <w:rStyle w:val="StyleUnderline"/>
        </w:rPr>
        <w:t>These will include some drugs for</w:t>
      </w:r>
      <w:r w:rsidRPr="001552C7">
        <w:t xml:space="preserve"> some </w:t>
      </w:r>
      <w:r w:rsidRPr="001552C7">
        <w:rPr>
          <w:rStyle w:val="StyleUnderline"/>
        </w:rPr>
        <w:t>early stage cancers that have a longer time to progression and mortality</w:t>
      </w:r>
      <w:r w:rsidRPr="001552C7">
        <w:t xml:space="preserve">, for instance, </w:t>
      </w:r>
      <w:r w:rsidRPr="001552C7">
        <w:rPr>
          <w:rStyle w:val="StyleUnderline"/>
        </w:rPr>
        <w:t>as well as drugs for use in the earliest stages of neurodegenerative diseases</w:t>
      </w:r>
      <w:r w:rsidRPr="001552C7">
        <w:t xml:space="preserve"> if the therapeutic goal is delay or prevention of the ultimate outcome. They will include drugs for long-term use for conditions (such as diabetes mellitus) that significantly precede clinical events of interest (such as heart disease, stroke, and kidney damage). They will include drugs intended for less well understood body systems, like the central nervous system, where even novel surrogate markers may be years off. Third, </w:t>
      </w:r>
      <w:r w:rsidRPr="001552C7">
        <w:rPr>
          <w:rStyle w:val="StyleUnderline"/>
        </w:rPr>
        <w:t>the choices faced by a company</w:t>
      </w:r>
      <w:r w:rsidRPr="001552C7">
        <w:t xml:space="preserve"> in the new drug paradigm </w:t>
      </w:r>
      <w:r w:rsidRPr="001552C7">
        <w:rPr>
          <w:rStyle w:val="StyleUnderline"/>
        </w:rPr>
        <w:t>are generally not choices among</w:t>
      </w:r>
      <w:r w:rsidRPr="001552C7">
        <w:t xml:space="preserve"> more and less efficient </w:t>
      </w:r>
      <w:r w:rsidRPr="001552C7">
        <w:rPr>
          <w:rStyle w:val="StyleUnderline"/>
        </w:rPr>
        <w:t>routes to the same end result</w:t>
      </w:r>
      <w:r w:rsidRPr="001552C7">
        <w:t xml:space="preserve">. A new drug in the federal drug scheme is a particular combination of active ingredient, product features, and the labeling (disease and outcome). The research performed by a drug’s sponsor thus defines the product approved by FDA at the end of the day. This means the sponsor’s choices during the research and development period are tantamount to choices about the product to be pursued. The Paraplatin example illustrates why it may generally be more rational to select a short runway with a limited approval than a long runway with a broader approval. This decision may be due to the time value of money, but </w:t>
      </w:r>
      <w:r w:rsidRPr="001552C7">
        <w:rPr>
          <w:rStyle w:val="StyleUnderline"/>
        </w:rPr>
        <w:t>the innovation paradox suggests</w:t>
      </w:r>
      <w:r w:rsidRPr="001552C7">
        <w:t xml:space="preserve"> that </w:t>
      </w:r>
      <w:r w:rsidRPr="001552C7">
        <w:rPr>
          <w:rStyle w:val="StyleUnderline"/>
        </w:rPr>
        <w:t>it may</w:t>
      </w:r>
      <w:r w:rsidRPr="001552C7">
        <w:t xml:space="preserve"> also </w:t>
      </w:r>
      <w:r w:rsidRPr="001552C7">
        <w:rPr>
          <w:rStyle w:val="StyleUnderline"/>
        </w:rPr>
        <w:t>result from the price paid in lost effective patent life when clinical programs run longer</w:t>
      </w:r>
      <w:r w:rsidRPr="001552C7">
        <w:t xml:space="preserve">. As a matter of public policy </w:t>
      </w:r>
      <w:r w:rsidRPr="001552C7">
        <w:rPr>
          <w:rStyle w:val="StyleUnderline"/>
        </w:rPr>
        <w:t>we may prefer</w:t>
      </w:r>
      <w:r w:rsidRPr="001552C7">
        <w:t xml:space="preserve"> that </w:t>
      </w:r>
      <w:r w:rsidRPr="001552C7">
        <w:rPr>
          <w:rStyle w:val="StyleUnderline"/>
        </w:rPr>
        <w:t>companies facing this choice select the product with the shorter runwa</w:t>
      </w:r>
      <w:r w:rsidRPr="001552C7">
        <w:t xml:space="preserve">y. </w:t>
      </w:r>
      <w:r w:rsidRPr="001552C7">
        <w:rPr>
          <w:rStyle w:val="StyleUnderline"/>
        </w:rPr>
        <w:t>But in some cases a company will not have that option</w:t>
      </w:r>
      <w:r w:rsidRPr="001552C7">
        <w:t xml:space="preserve">. </w:t>
      </w:r>
      <w:r w:rsidRPr="001552C7">
        <w:rPr>
          <w:rStyle w:val="Emphasis"/>
        </w:rPr>
        <w:t>If a company must choose between a long runway and a different product</w:t>
      </w:r>
      <w:r w:rsidRPr="001552C7">
        <w:t xml:space="preserve"> altogether, </w:t>
      </w:r>
      <w:r w:rsidRPr="001552C7">
        <w:rPr>
          <w:rStyle w:val="Emphasis"/>
        </w:rPr>
        <w:t>the innovation paradox may mean whole areas of medicine remain underdeveloped</w:t>
      </w:r>
      <w:r w:rsidRPr="001552C7">
        <w:t>. The implication for social welfare is that we may have a profound interest in breaking the paradox – in ensuring that longer research programs no longer lead to shorter rewards.</w:t>
      </w:r>
    </w:p>
    <w:p w14:paraId="594B1173" w14:textId="77777777" w:rsidR="00422D39" w:rsidRPr="001552C7" w:rsidRDefault="00422D39" w:rsidP="00422D39">
      <w:pPr>
        <w:pStyle w:val="Heading4"/>
      </w:pPr>
      <w:r w:rsidRPr="001552C7">
        <w:t xml:space="preserve">That shreds pharmaceutical innovation and results in unnecessary deaths. There’s a causal relationship between long trial times and a decrease in R&amp;D funding. </w:t>
      </w:r>
    </w:p>
    <w:p w14:paraId="2FE94A69" w14:textId="77777777" w:rsidR="00422D39" w:rsidRPr="001552C7" w:rsidRDefault="00422D39" w:rsidP="00422D39">
      <w:r w:rsidRPr="001552C7">
        <w:rPr>
          <w:rStyle w:val="Style13ptBold"/>
        </w:rPr>
        <w:t>Ouellette and Williams 20</w:t>
      </w:r>
      <w:r w:rsidRPr="001552C7">
        <w:t xml:space="preserve"> , Lisa Larrimore Ouellette is the Deane F. Johnson Professor of Law at Stanford Law School, as well as a Senior Fellow at the Stanford Institute for Economic Policy Research. Heidi Williams is the Charles R. Schwab Professor of Economics at Stanford University; Professor, by courtesy, of Law at Stanford Law School; and a Senior Fellow at the Stanford Institute for Economic Policy Research (SIEPR).  She is the Editor of the Journal of Economic Perspectives, and is a Research Associate at the National Bureau of Economic Research (NBER) where she is co-director of the Health Care program as well as co-director of the Innovation Policy working group. (Lisa Larrimore and Heidi, June 2020, “Reforming the Patent System.” </w:t>
      </w:r>
      <w:r w:rsidRPr="001552C7">
        <w:rPr>
          <w:i/>
          <w:iCs/>
        </w:rPr>
        <w:t>The Hamilton Project</w:t>
      </w:r>
      <w:r w:rsidRPr="001552C7">
        <w:t>, https://law.stanford.edu/wp-content/uploads/2020/06/Ouellette_Williams_LO_6.16_FINAL.pdf)</w:t>
      </w:r>
    </w:p>
    <w:p w14:paraId="23D86B9F" w14:textId="77777777" w:rsidR="00422D39" w:rsidRPr="001552C7" w:rsidRDefault="00422D39" w:rsidP="00422D39"/>
    <w:p w14:paraId="40A5858F" w14:textId="77777777" w:rsidR="00422D39" w:rsidRPr="001552C7" w:rsidRDefault="00422D39" w:rsidP="00422D39">
      <w:r w:rsidRPr="001552C7">
        <w:t xml:space="preserve">Are short effective patent terms for some pharmaceuticals a problem in practice? As we have argued, there is tremendous empirical uncertainty about whether longer patent terms encourage innovation. This naturally raises the question: Would changes to effective patent terms have real effects on pharmaceutical investments? It is important to stress that our (preferred) justification for this proposed reform does not rest on an affirmative answer to that question. Rather, our preferred justification is more direct: </w:t>
      </w:r>
      <w:r w:rsidRPr="001552C7">
        <w:rPr>
          <w:rStyle w:val="StyleUnderline"/>
        </w:rPr>
        <w:t>the patent system is meant to provide uniform patent terms across inventions, but fails to do so in practice</w:t>
      </w:r>
      <w:r w:rsidRPr="001552C7">
        <w:t xml:space="preserve">. </w:t>
      </w:r>
      <w:r w:rsidRPr="001552C7">
        <w:rPr>
          <w:rStyle w:val="StyleUnderline"/>
        </w:rPr>
        <w:t>Pharmaceutical markets are the obvious case where</w:t>
      </w:r>
      <w:r w:rsidRPr="001552C7">
        <w:t xml:space="preserve"> direct </w:t>
      </w:r>
      <w:r w:rsidRPr="001552C7">
        <w:rPr>
          <w:rStyle w:val="StyleUnderline"/>
        </w:rPr>
        <w:t>evidence of this failure exists</w:t>
      </w:r>
      <w:r w:rsidRPr="001552C7">
        <w:t xml:space="preserve">, and there are practical policy levers that could address this failure without distorting other (nonpharmaceutical) markets. That said, we of course recognize that policymakers will be interested in whether the policy reform we are proposing would have real effects on pharmaceutical investments. While there is no definitive evidence on this question, the closest available evidence comes from Budish, Roin, and Williams (2015). The authors start by empirically establishing that </w:t>
      </w:r>
      <w:r w:rsidRPr="001552C7">
        <w:rPr>
          <w:rStyle w:val="StyleUnderline"/>
        </w:rPr>
        <w:t>longer commercialization lags are associated with less R&amp;D investment in cancer drugs</w:t>
      </w:r>
      <w:r w:rsidRPr="001552C7">
        <w:t xml:space="preserve">. As suggested by the two New England Journal of Medicine examples discussed above, </w:t>
      </w:r>
      <w:r w:rsidRPr="001552C7">
        <w:rPr>
          <w:rStyle w:val="StyleUnderline"/>
        </w:rPr>
        <w:t>clinical trials can be completed more quickly for late-stage cancers with low survival rates</w:t>
      </w:r>
      <w:r w:rsidRPr="001552C7">
        <w:t xml:space="preserve">, such as recurrent and metastatic cancers, </w:t>
      </w:r>
      <w:r w:rsidRPr="001552C7">
        <w:rPr>
          <w:rStyle w:val="StyleUnderline"/>
        </w:rPr>
        <w:t>because differences in survival in a treatment group relative to a control group</w:t>
      </w:r>
      <w:r w:rsidRPr="001552C7">
        <w:t xml:space="preserve"> in a randomized trial </w:t>
      </w:r>
      <w:r w:rsidRPr="001552C7">
        <w:rPr>
          <w:rStyle w:val="StyleUnderline"/>
        </w:rPr>
        <w:t>can be observed more rapidly</w:t>
      </w:r>
      <w:r w:rsidRPr="001552C7">
        <w:t xml:space="preserve">. </w:t>
      </w:r>
      <w:r w:rsidRPr="001552C7">
        <w:rPr>
          <w:rStyle w:val="StyleUnderline"/>
        </w:rPr>
        <w:t>Given that patents</w:t>
      </w:r>
      <w:r w:rsidRPr="001552C7">
        <w:t xml:space="preserve"> essentially </w:t>
      </w:r>
      <w:r w:rsidRPr="001552C7">
        <w:rPr>
          <w:rStyle w:val="StyleUnderline"/>
        </w:rPr>
        <w:t>must be filed before the start of clinical trials</w:t>
      </w:r>
      <w:r w:rsidRPr="001552C7">
        <w:t xml:space="preserve">, </w:t>
      </w:r>
      <w:r w:rsidRPr="001552C7">
        <w:rPr>
          <w:rStyle w:val="StyleUnderline"/>
        </w:rPr>
        <w:t>late-stage cancer drugs</w:t>
      </w:r>
      <w:r w:rsidRPr="001552C7">
        <w:t xml:space="preserve"> thus </w:t>
      </w:r>
      <w:r w:rsidRPr="001552C7">
        <w:rPr>
          <w:rStyle w:val="StyleUnderline"/>
        </w:rPr>
        <w:t>receive longer effective patent terms than</w:t>
      </w:r>
      <w:r w:rsidRPr="001552C7">
        <w:t xml:space="preserve"> do </w:t>
      </w:r>
      <w:r w:rsidRPr="001552C7">
        <w:rPr>
          <w:rStyle w:val="StyleUnderline"/>
        </w:rPr>
        <w:t>early-stage</w:t>
      </w:r>
      <w:r w:rsidRPr="001552C7">
        <w:t xml:space="preserve"> </w:t>
      </w:r>
      <w:r w:rsidRPr="001552C7">
        <w:rPr>
          <w:rStyle w:val="StyleUnderline"/>
        </w:rPr>
        <w:t>cancer drugs that require lengthier clinical trials</w:t>
      </w:r>
      <w:r w:rsidRPr="001552C7">
        <w:t xml:space="preserve">. As illustrated in figure 1, this difference in commercialization time correlates with the number of clinical trials conducted for different cancer stages. The same pattern holds when adjusting for measures of market size. Two additional empirical tests conducted by Budish, Roin, and Williams (2015) suggest that, when taken together, figure 1 reflects a distortion of private R&amp;D investments in cancer drugs away from the ideal balance. First, </w:t>
      </w:r>
      <w:r w:rsidRPr="001552C7">
        <w:rPr>
          <w:rStyle w:val="StyleUnderline"/>
        </w:rPr>
        <w:t>the</w:t>
      </w:r>
      <w:r w:rsidRPr="001552C7">
        <w:t xml:space="preserve"> </w:t>
      </w:r>
      <w:r w:rsidRPr="001552C7">
        <w:rPr>
          <w:rStyle w:val="StyleUnderline"/>
        </w:rPr>
        <w:t>negative correlation between commercialization lags and R&amp;D does not hold when firms are permitted to rely on surrogate endpoints</w:t>
      </w:r>
      <w:r w:rsidRPr="001552C7">
        <w:t xml:space="preserve"> for clinical trials (i.e., </w:t>
      </w:r>
      <w:r w:rsidRPr="001552C7">
        <w:rPr>
          <w:rStyle w:val="StyleUnderline"/>
        </w:rPr>
        <w:t>outcomes other than survival rates</w:t>
      </w:r>
      <w:r w:rsidRPr="001552C7">
        <w:t xml:space="preserve">, which can be observed more quickly), </w:t>
      </w:r>
      <w:r w:rsidRPr="001552C7">
        <w:rPr>
          <w:rStyle w:val="StyleUnderline"/>
        </w:rPr>
        <w:t>suggesting</w:t>
      </w:r>
      <w:r w:rsidRPr="001552C7">
        <w:t xml:space="preserve"> that </w:t>
      </w:r>
      <w:r w:rsidRPr="001552C7">
        <w:rPr>
          <w:rStyle w:val="StyleUnderline"/>
        </w:rPr>
        <w:t>the relationship is causal</w:t>
      </w:r>
      <w:r w:rsidRPr="001552C7">
        <w:t xml:space="preserve"> </w:t>
      </w:r>
      <w:r w:rsidRPr="001552C7">
        <w:rPr>
          <w:rStyle w:val="StyleUnderline"/>
        </w:rPr>
        <w:t>rather than reflecting</w:t>
      </w:r>
      <w:r w:rsidRPr="001552C7">
        <w:t xml:space="preserve">, for example, </w:t>
      </w:r>
      <w:r w:rsidRPr="001552C7">
        <w:rPr>
          <w:rStyle w:val="StyleUnderline"/>
        </w:rPr>
        <w:t>fewer scientific opportunities for early-stage treatments</w:t>
      </w:r>
      <w:r w:rsidRPr="001552C7">
        <w:t xml:space="preserve">. Second, </w:t>
      </w:r>
      <w:r w:rsidRPr="001552C7">
        <w:rPr>
          <w:rStyle w:val="StyleUnderline"/>
        </w:rPr>
        <w:t>the observed negative correlation is stronger for private investments</w:t>
      </w:r>
      <w:r w:rsidRPr="001552C7">
        <w:t xml:space="preserve"> </w:t>
      </w:r>
      <w:r w:rsidRPr="001552C7">
        <w:rPr>
          <w:rStyle w:val="StyleUnderline"/>
        </w:rPr>
        <w:t>than</w:t>
      </w:r>
      <w:r w:rsidRPr="001552C7">
        <w:t xml:space="preserve"> it is for </w:t>
      </w:r>
      <w:r w:rsidRPr="001552C7">
        <w:rPr>
          <w:rStyle w:val="StyleUnderline"/>
        </w:rPr>
        <w:t>publicly funded</w:t>
      </w:r>
      <w:r w:rsidRPr="001552C7">
        <w:t xml:space="preserve"> research </w:t>
      </w:r>
      <w:r w:rsidRPr="001552C7">
        <w:rPr>
          <w:rStyle w:val="StyleUnderline"/>
        </w:rPr>
        <w:t>investments</w:t>
      </w:r>
      <w:r w:rsidRPr="001552C7">
        <w:t xml:space="preserve">, </w:t>
      </w:r>
      <w:r w:rsidRPr="001552C7">
        <w:rPr>
          <w:rStyle w:val="StyleUnderline"/>
        </w:rPr>
        <w:t>suggesting</w:t>
      </w:r>
      <w:r w:rsidRPr="001552C7">
        <w:t xml:space="preserve"> again that </w:t>
      </w:r>
      <w:r w:rsidRPr="001552C7">
        <w:rPr>
          <w:rStyle w:val="StyleUnderline"/>
        </w:rPr>
        <w:t>the</w:t>
      </w:r>
      <w:r w:rsidRPr="001552C7">
        <w:t xml:space="preserve"> </w:t>
      </w:r>
      <w:r w:rsidRPr="001552C7">
        <w:rPr>
          <w:rStyle w:val="StyleUnderline"/>
        </w:rPr>
        <w:t>relationship does not</w:t>
      </w:r>
      <w:r w:rsidRPr="001552C7">
        <w:t xml:space="preserve"> </w:t>
      </w:r>
      <w:r w:rsidRPr="001552C7">
        <w:rPr>
          <w:rStyle w:val="StyleUnderline"/>
        </w:rPr>
        <w:t>merely reflect the lack of scientific opportunities</w:t>
      </w:r>
      <w:r w:rsidRPr="001552C7">
        <w:t xml:space="preserve"> to develop early-stage cancer drugs. As further support for this interpretation, all six FDA-approved cancer prevention drugs—the cancer drugs with the longest commercialization lags—either relied on surrogate endpoints or were approved by the FDA entirely on the basis of publicly funded clinical trials. What Budish, Roin, and Williams (2015) do not show is definitive evidence that longer effective patent terms would fix this distortion. As they discuss, at least one other potential mechanism—namely, private firms preferring to invest in projects that pay out over a short time horizon—could explain these results. While both mechanisms could merit a public policy response, reforms to Hatch–Waxman would only address the problems generated by the first mechanism. Even with that caveat, Budish, Roin, and Williams (2015) are nonetheless able to estimate that </w:t>
      </w:r>
      <w:r w:rsidRPr="001552C7">
        <w:rPr>
          <w:rStyle w:val="Emphasis"/>
        </w:rPr>
        <w:t>underinvestment by private firms in long-term cancer research</w:t>
      </w:r>
      <w:r w:rsidRPr="001552C7">
        <w:t>—generated by either or both of these mechanisms—</w:t>
      </w:r>
      <w:r w:rsidRPr="001552C7">
        <w:rPr>
          <w:rStyle w:val="Emphasis"/>
        </w:rPr>
        <w:t>generates a quantitatively large loss in patient health</w:t>
      </w:r>
      <w:r w:rsidRPr="001552C7">
        <w:t xml:space="preserve">. The authors estimate that, even focused solely on the subset of U.S. cancer patients diagnosed in 2003, </w:t>
      </w:r>
      <w:r w:rsidRPr="001552C7">
        <w:rPr>
          <w:rStyle w:val="Emphasis"/>
        </w:rPr>
        <w:t>this distortion generated around 890,000 lost life-years</w:t>
      </w:r>
      <w:r w:rsidRPr="001552C7">
        <w:t xml:space="preserve">, </w:t>
      </w:r>
      <w:r w:rsidRPr="001552C7">
        <w:rPr>
          <w:rStyle w:val="StyleUnderline"/>
        </w:rPr>
        <w:t>which translates to a total net present value of life-years at stake of between $170 billion and $4.2  trillion</w:t>
      </w:r>
      <w:r w:rsidRPr="001552C7">
        <w:t>. While these specific estimates should of course be taken with a grain (perhaps a spoonful) of salt, they suggest that this distortion is empirically important enough that policymakers should seriously consider potential reforms.</w:t>
      </w:r>
    </w:p>
    <w:p w14:paraId="29018DC7" w14:textId="77777777" w:rsidR="00422D39" w:rsidRPr="001552C7" w:rsidRDefault="00422D39" w:rsidP="00422D39"/>
    <w:p w14:paraId="3BA8C211" w14:textId="77777777" w:rsidR="00422D39" w:rsidRPr="001552C7" w:rsidRDefault="00422D39" w:rsidP="00422D39">
      <w:pPr>
        <w:pStyle w:val="Heading4"/>
      </w:pPr>
      <w:r w:rsidRPr="001552C7">
        <w:t xml:space="preserve">The question is </w:t>
      </w:r>
      <w:r w:rsidRPr="001552C7">
        <w:rPr>
          <w:u w:val="single"/>
        </w:rPr>
        <w:t>when</w:t>
      </w:r>
      <w:r w:rsidRPr="001552C7">
        <w:t xml:space="preserve"> the next pandemic will strike, not </w:t>
      </w:r>
      <w:r w:rsidRPr="001552C7">
        <w:rPr>
          <w:u w:val="single"/>
        </w:rPr>
        <w:t>if</w:t>
      </w:r>
      <w:r w:rsidRPr="001552C7">
        <w:t>. A litany of factors make future disease outbreaks inevitable.</w:t>
      </w:r>
    </w:p>
    <w:p w14:paraId="5429D78C" w14:textId="77777777" w:rsidR="00422D39" w:rsidRPr="001552C7" w:rsidRDefault="00422D39" w:rsidP="00422D39">
      <w:r w:rsidRPr="001552C7">
        <w:rPr>
          <w:rStyle w:val="Style13ptBold"/>
        </w:rPr>
        <w:t>Hope 20</w:t>
      </w:r>
      <w:r w:rsidRPr="001552C7">
        <w:t xml:space="preserve"> , reporter, interviewing Professor Kevin, head of the virology unit of the Institute of Tropical Medicine (ITM) in Antwerp (Alan, 11/28/2020, “The next pandemic: ‘A question of when, not if,’ says expert,” </w:t>
      </w:r>
      <w:r w:rsidRPr="001552C7">
        <w:rPr>
          <w:i/>
          <w:iCs/>
        </w:rPr>
        <w:t>The Brussels Times</w:t>
      </w:r>
      <w:r w:rsidRPr="001552C7">
        <w:t>, https://www.brusselstimes.com/142972/the-next-pandemic-a-question-of-when-not-if-says-expert)</w:t>
      </w:r>
    </w:p>
    <w:p w14:paraId="643EF9BD" w14:textId="77777777" w:rsidR="00422D39" w:rsidRPr="001552C7" w:rsidRDefault="00422D39" w:rsidP="00422D39"/>
    <w:p w14:paraId="5EFFA65E" w14:textId="77777777" w:rsidR="00422D39" w:rsidRPr="001552C7" w:rsidRDefault="00422D39" w:rsidP="00422D39">
      <w:r w:rsidRPr="001552C7">
        <w:t xml:space="preserve">With the world today in the grip of the Covid-19 pandemic, </w:t>
      </w:r>
      <w:r w:rsidRPr="001552C7">
        <w:rPr>
          <w:rStyle w:val="StyleUnderline"/>
        </w:rPr>
        <w:t>a leading expert in infectious diseases</w:t>
      </w:r>
      <w:r w:rsidRPr="001552C7">
        <w:t xml:space="preserve"> has </w:t>
      </w:r>
      <w:r w:rsidRPr="001552C7">
        <w:rPr>
          <w:rStyle w:val="StyleUnderline"/>
        </w:rPr>
        <w:t>warned</w:t>
      </w:r>
      <w:r w:rsidRPr="001552C7">
        <w:t xml:space="preserve"> that </w:t>
      </w:r>
      <w:r w:rsidRPr="001552C7">
        <w:rPr>
          <w:rStyle w:val="StyleUnderline"/>
        </w:rPr>
        <w:t>another pandemic is a disaster waiting to happen</w:t>
      </w:r>
      <w:r w:rsidRPr="001552C7">
        <w:t>.</w:t>
      </w:r>
    </w:p>
    <w:p w14:paraId="109E54C5" w14:textId="77777777" w:rsidR="00422D39" w:rsidRPr="001552C7" w:rsidRDefault="00422D39" w:rsidP="00422D39">
      <w:r w:rsidRPr="001552C7">
        <w:t>Professor Kevin Ariën is head of the virology unit of the Institute of Tropical Medicine (ITM) in Antwerp, and has worked on the HIV pandemic, Ebola and the problem of emerging and re-emerging viruses.</w:t>
      </w:r>
    </w:p>
    <w:p w14:paraId="2526BD45" w14:textId="77777777" w:rsidR="00422D39" w:rsidRPr="001552C7" w:rsidRDefault="00422D39" w:rsidP="00422D39">
      <w:r w:rsidRPr="001552C7">
        <w:t xml:space="preserve">“For decades, </w:t>
      </w:r>
      <w:r w:rsidRPr="001552C7">
        <w:rPr>
          <w:rStyle w:val="StyleUnderline"/>
        </w:rPr>
        <w:t>scientists have asked the question not whether, but when we will see a new pandemic</w:t>
      </w:r>
      <w:r w:rsidRPr="001552C7">
        <w:t xml:space="preserve">,” he said in an interview with the Gazet van Antwerpen. “Unfortunately, </w:t>
      </w:r>
      <w:r w:rsidRPr="001552C7">
        <w:rPr>
          <w:rStyle w:val="Emphasis"/>
        </w:rPr>
        <w:t>a pandemic</w:t>
      </w:r>
      <w:r w:rsidRPr="001552C7">
        <w:t xml:space="preserve"> like this </w:t>
      </w:r>
      <w:r w:rsidRPr="001552C7">
        <w:rPr>
          <w:rStyle w:val="Emphasis"/>
        </w:rPr>
        <w:t>cannot be avoided</w:t>
      </w:r>
      <w:r w:rsidRPr="001552C7">
        <w:t>.”</w:t>
      </w:r>
    </w:p>
    <w:p w14:paraId="5A37C047" w14:textId="77777777" w:rsidR="00422D39" w:rsidRPr="001552C7" w:rsidRDefault="00422D39" w:rsidP="00422D39">
      <w:r w:rsidRPr="001552C7">
        <w:t>The ITM has more than a century of experience behind his words. Set up in 1906 by Leopold II with a concentration on Congo, it later moved to Antwerp, and broadened its interest to other continents and to animal illnesses, which often are passed to humans. The ITM first identified Aids as a viral illness, and it has worked on Ebola, Haemorrhagic Fever, arboviruses and Chikungunya virus.</w:t>
      </w:r>
    </w:p>
    <w:p w14:paraId="27D8572F" w14:textId="77777777" w:rsidR="00422D39" w:rsidRPr="001552C7" w:rsidRDefault="00422D39" w:rsidP="00422D39">
      <w:r w:rsidRPr="001552C7">
        <w:t>“</w:t>
      </w:r>
      <w:r w:rsidRPr="001552C7">
        <w:rPr>
          <w:rStyle w:val="StyleUnderline"/>
        </w:rPr>
        <w:t>There are hundreds of viruses circulating in Africa, South America or Southeast Asia that regularly cause local outbreaks</w:t>
      </w:r>
      <w:r w:rsidRPr="001552C7">
        <w:t xml:space="preserve">,” he told the paper. “We suspect that for some of them </w:t>
      </w:r>
      <w:r w:rsidRPr="001552C7">
        <w:rPr>
          <w:rStyle w:val="StyleUnderline"/>
        </w:rPr>
        <w:t>it is only a matter of time</w:t>
      </w:r>
      <w:r w:rsidRPr="001552C7">
        <w:t xml:space="preserve"> </w:t>
      </w:r>
      <w:r w:rsidRPr="001552C7">
        <w:rPr>
          <w:rStyle w:val="StyleUnderline"/>
        </w:rPr>
        <w:t>before they cause problems on a larger scale</w:t>
      </w:r>
      <w:r w:rsidRPr="001552C7">
        <w:t>.”</w:t>
      </w:r>
    </w:p>
    <w:p w14:paraId="3195756D" w14:textId="77777777" w:rsidR="00422D39" w:rsidRPr="001552C7" w:rsidRDefault="00422D39" w:rsidP="00422D39">
      <w:r w:rsidRPr="001552C7">
        <w:rPr>
          <w:rStyle w:val="StyleUnderline"/>
        </w:rPr>
        <w:t>Most viruses do not</w:t>
      </w:r>
      <w:r w:rsidRPr="001552C7">
        <w:t xml:space="preserve"> go on to </w:t>
      </w:r>
      <w:r w:rsidRPr="001552C7">
        <w:rPr>
          <w:rStyle w:val="StyleUnderline"/>
        </w:rPr>
        <w:t>spread across the world</w:t>
      </w:r>
      <w:r w:rsidRPr="001552C7">
        <w:t xml:space="preserve">, </w:t>
      </w:r>
      <w:r w:rsidRPr="001552C7">
        <w:rPr>
          <w:rStyle w:val="Emphasis"/>
        </w:rPr>
        <w:t>but</w:t>
      </w:r>
      <w:r w:rsidRPr="001552C7">
        <w:t xml:space="preserve"> as the world is now experiencing, </w:t>
      </w:r>
      <w:r w:rsidRPr="001552C7">
        <w:rPr>
          <w:rStyle w:val="Emphasis"/>
        </w:rPr>
        <w:t>it only takes one</w:t>
      </w:r>
      <w:r w:rsidRPr="001552C7">
        <w:t>.</w:t>
      </w:r>
    </w:p>
    <w:p w14:paraId="4DC697C9" w14:textId="77777777" w:rsidR="00422D39" w:rsidRPr="001552C7" w:rsidRDefault="00422D39" w:rsidP="00422D39">
      <w:r w:rsidRPr="001552C7">
        <w:t xml:space="preserve">“And that’s only the viruses we know about and monitor continuously. </w:t>
      </w:r>
      <w:r w:rsidRPr="001552C7">
        <w:rPr>
          <w:rStyle w:val="StyleUnderline"/>
        </w:rPr>
        <w:t>It is</w:t>
      </w:r>
      <w:r w:rsidRPr="001552C7">
        <w:t xml:space="preserve"> very </w:t>
      </w:r>
      <w:r w:rsidRPr="001552C7">
        <w:rPr>
          <w:rStyle w:val="StyleUnderline"/>
        </w:rPr>
        <w:t>difficult to predict the outbreak of a completely new virus</w:t>
      </w:r>
      <w:r w:rsidRPr="001552C7">
        <w:t>, such as the current coronavirus.”</w:t>
      </w:r>
    </w:p>
    <w:p w14:paraId="56B9D4E8" w14:textId="77777777" w:rsidR="00422D39" w:rsidRPr="001552C7" w:rsidRDefault="00422D39" w:rsidP="00422D39">
      <w:r w:rsidRPr="001552C7">
        <w:rPr>
          <w:rStyle w:val="StyleUnderline"/>
        </w:rPr>
        <w:t>The growth of the world’s population is an important factor</w:t>
      </w:r>
      <w:r w:rsidRPr="001552C7">
        <w:t xml:space="preserve"> in helping a virus to spread far and fast.</w:t>
      </w:r>
    </w:p>
    <w:p w14:paraId="3229AEC9" w14:textId="77777777" w:rsidR="00422D39" w:rsidRPr="001552C7" w:rsidRDefault="00422D39" w:rsidP="00422D39">
      <w:r w:rsidRPr="001552C7">
        <w:t>“</w:t>
      </w:r>
      <w:r w:rsidRPr="001552C7">
        <w:rPr>
          <w:rStyle w:val="StyleUnderline"/>
        </w:rPr>
        <w:t>At the time of</w:t>
      </w:r>
      <w:r w:rsidRPr="001552C7">
        <w:t xml:space="preserve"> the greatest pandemic in Western history, </w:t>
      </w:r>
      <w:r w:rsidRPr="001552C7">
        <w:rPr>
          <w:rStyle w:val="StyleUnderline"/>
        </w:rPr>
        <w:t>the Spanish flu</w:t>
      </w:r>
      <w:r w:rsidRPr="001552C7">
        <w:t xml:space="preserve"> in 1918-1919, </w:t>
      </w:r>
      <w:r w:rsidRPr="001552C7">
        <w:rPr>
          <w:rStyle w:val="StyleUnderline"/>
        </w:rPr>
        <w:t>1.7 billion people lived in the world</w:t>
      </w:r>
      <w:r w:rsidRPr="001552C7">
        <w:t>,” he said. “</w:t>
      </w:r>
      <w:r w:rsidRPr="001552C7">
        <w:rPr>
          <w:rStyle w:val="StyleUnderline"/>
        </w:rPr>
        <w:t>Now there are nearly eight billion</w:t>
      </w:r>
      <w:r w:rsidRPr="001552C7">
        <w:t xml:space="preserve">. </w:t>
      </w:r>
      <w:r w:rsidRPr="001552C7">
        <w:rPr>
          <w:rStyle w:val="StyleUnderline"/>
        </w:rPr>
        <w:t>People then travelled on foot</w:t>
      </w:r>
      <w:r w:rsidRPr="001552C7">
        <w:t xml:space="preserve"> or with a horse and cart, </w:t>
      </w:r>
      <w:r w:rsidRPr="001552C7">
        <w:rPr>
          <w:rStyle w:val="StyleUnderline"/>
        </w:rPr>
        <w:t>now we fly to the other side of the world</w:t>
      </w:r>
      <w:r w:rsidRPr="001552C7">
        <w:t xml:space="preserve"> in a short time. In less than a century, the </w:t>
      </w:r>
      <w:r w:rsidRPr="001552C7">
        <w:rPr>
          <w:rStyle w:val="StyleUnderline"/>
        </w:rPr>
        <w:t>spread</w:t>
      </w:r>
      <w:r w:rsidRPr="001552C7">
        <w:t xml:space="preserve"> of infectious diseases </w:t>
      </w:r>
      <w:r w:rsidRPr="001552C7">
        <w:rPr>
          <w:rStyle w:val="StyleUnderline"/>
        </w:rPr>
        <w:t>has changed dramatically</w:t>
      </w:r>
      <w:r w:rsidRPr="001552C7">
        <w:t>.”</w:t>
      </w:r>
    </w:p>
    <w:p w14:paraId="04231B15" w14:textId="77777777" w:rsidR="00422D39" w:rsidRPr="001552C7" w:rsidRDefault="00422D39" w:rsidP="00422D39">
      <w:r w:rsidRPr="001552C7">
        <w:rPr>
          <w:rStyle w:val="StyleUnderline"/>
        </w:rPr>
        <w:t>Another</w:t>
      </w:r>
      <w:r w:rsidRPr="001552C7">
        <w:t xml:space="preserve"> risk </w:t>
      </w:r>
      <w:r w:rsidRPr="001552C7">
        <w:rPr>
          <w:rStyle w:val="StyleUnderline"/>
        </w:rPr>
        <w:t>factor is climate change</w:t>
      </w:r>
      <w:r w:rsidRPr="001552C7">
        <w:t xml:space="preserve">, </w:t>
      </w:r>
      <w:r w:rsidRPr="001552C7">
        <w:rPr>
          <w:rStyle w:val="StyleUnderline"/>
        </w:rPr>
        <w:t>which has seen tropical mosquitoes take over new habitats</w:t>
      </w:r>
      <w:r w:rsidRPr="001552C7">
        <w:t xml:space="preserve"> in the Mediterranean region, </w:t>
      </w:r>
      <w:r w:rsidRPr="001552C7">
        <w:rPr>
          <w:rStyle w:val="StyleUnderline"/>
        </w:rPr>
        <w:t>bringing diseases with them</w:t>
      </w:r>
      <w:r w:rsidRPr="001552C7">
        <w:t>. For now, they have yet to reach this far north, but the insects are remarkably adaptable. Meanwhile the scientists watch and wait.</w:t>
      </w:r>
    </w:p>
    <w:p w14:paraId="51D2A1BC" w14:textId="77777777" w:rsidR="00422D39" w:rsidRPr="001552C7" w:rsidRDefault="00422D39" w:rsidP="00422D39">
      <w:r w:rsidRPr="001552C7">
        <w:t xml:space="preserve">“I suspect it is human nature not always to be willing to listen to science, as we are now seeing in the corona crisis,” he said. I still hope that this crisis has at least made us aware that this is the reality. Maybe next time it won't be coronavirus, but such </w:t>
      </w:r>
      <w:r w:rsidRPr="001552C7">
        <w:rPr>
          <w:rStyle w:val="StyleUnderline"/>
        </w:rPr>
        <w:t>outbreaks</w:t>
      </w:r>
      <w:r w:rsidRPr="001552C7">
        <w:t xml:space="preserve"> just </w:t>
      </w:r>
      <w:r w:rsidRPr="001552C7">
        <w:rPr>
          <w:rStyle w:val="StyleUnderline"/>
        </w:rPr>
        <w:t>happen again sooner or later</w:t>
      </w:r>
      <w:r w:rsidRPr="001552C7">
        <w:t xml:space="preserve">. What </w:t>
      </w:r>
      <w:r w:rsidRPr="001552C7">
        <w:rPr>
          <w:rStyle w:val="StyleUnderline"/>
        </w:rPr>
        <w:t>we are</w:t>
      </w:r>
      <w:r w:rsidRPr="001552C7">
        <w:t xml:space="preserve"> now </w:t>
      </w:r>
      <w:r w:rsidRPr="001552C7">
        <w:rPr>
          <w:rStyle w:val="StyleUnderline"/>
        </w:rPr>
        <w:t>experiencing</w:t>
      </w:r>
      <w:r w:rsidRPr="001552C7">
        <w:t xml:space="preserve"> are the very </w:t>
      </w:r>
      <w:r w:rsidRPr="001552C7">
        <w:rPr>
          <w:rStyle w:val="StyleUnderline"/>
        </w:rPr>
        <w:t>tangible</w:t>
      </w:r>
      <w:r w:rsidRPr="001552C7">
        <w:t xml:space="preserve"> </w:t>
      </w:r>
      <w:r w:rsidRPr="001552C7">
        <w:rPr>
          <w:rStyle w:val="StyleUnderline"/>
        </w:rPr>
        <w:t>consequences of an overly large and</w:t>
      </w:r>
      <w:r w:rsidRPr="001552C7">
        <w:t xml:space="preserve"> overly </w:t>
      </w:r>
      <w:r w:rsidRPr="001552C7">
        <w:rPr>
          <w:rStyle w:val="StyleUnderline"/>
        </w:rPr>
        <w:t>concentrated world population</w:t>
      </w:r>
      <w:r w:rsidRPr="001552C7">
        <w:t xml:space="preserve"> that is attacking nature and the climate.”</w:t>
      </w:r>
    </w:p>
    <w:p w14:paraId="1893907A" w14:textId="77777777" w:rsidR="00422D39" w:rsidRPr="001552C7" w:rsidRDefault="00422D39" w:rsidP="00422D39"/>
    <w:p w14:paraId="701A505D" w14:textId="77777777" w:rsidR="00422D39" w:rsidRPr="001552C7" w:rsidRDefault="00422D39" w:rsidP="00422D39">
      <w:pPr>
        <w:pStyle w:val="Heading4"/>
        <w:rPr>
          <w:rFonts w:cstheme="minorHAnsi"/>
        </w:rPr>
      </w:pPr>
      <w:r w:rsidRPr="001552C7">
        <w:rPr>
          <w:rFonts w:cstheme="minorHAnsi"/>
        </w:rPr>
        <w:t xml:space="preserve">Pharma innovation is necessary to solve. </w:t>
      </w:r>
    </w:p>
    <w:p w14:paraId="3C89FAE5" w14:textId="77777777" w:rsidR="00422D39" w:rsidRPr="001552C7" w:rsidRDefault="00422D39" w:rsidP="00422D39">
      <w:pPr>
        <w:rPr>
          <w:rFonts w:cstheme="minorHAnsi"/>
        </w:rPr>
      </w:pPr>
      <w:r w:rsidRPr="001552C7">
        <w:rPr>
          <w:rStyle w:val="Style13ptBold"/>
          <w:rFonts w:cstheme="minorHAnsi"/>
        </w:rPr>
        <w:t>Roberts 21</w:t>
      </w:r>
      <w:r w:rsidRPr="001552C7">
        <w:rPr>
          <w:rFonts w:cstheme="minorHAnsi"/>
        </w:rPr>
        <w:t xml:space="preserve">, citing Prof. Peter Piot, director of the UK’s London School of Hygiene and Tropical Medicine. (Joanna, 6-24-2021, "How we prepare for an ‘age of pandemics’", </w:t>
      </w:r>
      <w:r w:rsidRPr="001552C7">
        <w:rPr>
          <w:rFonts w:cstheme="minorHAnsi"/>
          <w:i/>
          <w:iCs/>
        </w:rPr>
        <w:t>Horizon</w:t>
      </w:r>
      <w:r w:rsidRPr="001552C7">
        <w:rPr>
          <w:rFonts w:cstheme="minorHAnsi"/>
        </w:rPr>
        <w:t>, https://ec.europa.eu/research-and-innovation/en/horizon-magazine/how-we-prepare-age-pandemics)</w:t>
      </w:r>
    </w:p>
    <w:p w14:paraId="146AE774" w14:textId="77777777" w:rsidR="00422D39" w:rsidRPr="001552C7" w:rsidRDefault="00422D39" w:rsidP="00422D39">
      <w:pPr>
        <w:rPr>
          <w:rFonts w:cstheme="minorHAnsi"/>
        </w:rPr>
      </w:pPr>
      <w:r w:rsidRPr="001552C7">
        <w:rPr>
          <w:rFonts w:cstheme="minorHAnsi"/>
        </w:rPr>
        <w:t xml:space="preserve">‘It is likely that </w:t>
      </w:r>
      <w:r w:rsidRPr="001552C7">
        <w:rPr>
          <w:rStyle w:val="StyleUnderline"/>
          <w:rFonts w:cstheme="minorHAnsi"/>
        </w:rPr>
        <w:t xml:space="preserve">we are entering an </w:t>
      </w:r>
      <w:r w:rsidRPr="001552C7">
        <w:rPr>
          <w:rStyle w:val="Emphasis"/>
          <w:rFonts w:cstheme="minorHAnsi"/>
        </w:rPr>
        <w:t>age of pandemics</w:t>
      </w:r>
      <w:r w:rsidRPr="001552C7">
        <w:rPr>
          <w:rFonts w:cstheme="minorHAnsi"/>
        </w:rPr>
        <w:t>,’ said Prof. Peter Piot, director of the UK’s London School of Hygiene and Tropical Medicine, who co-discovered the Ebola virus in 1976 and is now special advisor to the president of the European Commission on Covid-19.</w:t>
      </w:r>
    </w:p>
    <w:p w14:paraId="643E12D2" w14:textId="77777777" w:rsidR="00422D39" w:rsidRPr="001552C7" w:rsidRDefault="00422D39" w:rsidP="00422D39">
      <w:pPr>
        <w:rPr>
          <w:rStyle w:val="StyleUnderline"/>
          <w:rFonts w:cstheme="minorHAnsi"/>
        </w:rPr>
      </w:pPr>
      <w:r w:rsidRPr="001552C7">
        <w:rPr>
          <w:rFonts w:cstheme="minorHAnsi"/>
        </w:rPr>
        <w:t xml:space="preserve">He told the audience of researchers, policymakers and industry players that </w:t>
      </w:r>
      <w:r w:rsidRPr="001552C7">
        <w:rPr>
          <w:rStyle w:val="StyleUnderline"/>
          <w:rFonts w:cstheme="minorHAnsi"/>
        </w:rPr>
        <w:t>while</w:t>
      </w:r>
      <w:r w:rsidRPr="001552C7">
        <w:rPr>
          <w:rFonts w:cstheme="minorHAnsi"/>
        </w:rPr>
        <w:t xml:space="preserve"> he believes </w:t>
      </w:r>
      <w:r w:rsidRPr="001552C7">
        <w:rPr>
          <w:rStyle w:val="StyleUnderline"/>
          <w:rFonts w:cstheme="minorHAnsi"/>
        </w:rPr>
        <w:t xml:space="preserve">the risk of </w:t>
      </w:r>
      <w:r w:rsidRPr="001552C7">
        <w:rPr>
          <w:rStyle w:val="Emphasis"/>
          <w:rFonts w:cstheme="minorHAnsi"/>
        </w:rPr>
        <w:t>zoonoses</w:t>
      </w:r>
      <w:r w:rsidRPr="001552C7">
        <w:rPr>
          <w:rStyle w:val="StyleUnderline"/>
          <w:rFonts w:cstheme="minorHAnsi"/>
        </w:rPr>
        <w:t xml:space="preserve"> – </w:t>
      </w:r>
      <w:r w:rsidRPr="001552C7">
        <w:rPr>
          <w:rStyle w:val="Emphasis"/>
          <w:rFonts w:cstheme="minorHAnsi"/>
        </w:rPr>
        <w:t>infectious diseases</w:t>
      </w:r>
      <w:r w:rsidRPr="001552C7">
        <w:rPr>
          <w:rStyle w:val="StyleUnderline"/>
          <w:rFonts w:cstheme="minorHAnsi"/>
        </w:rPr>
        <w:t xml:space="preserve"> that </w:t>
      </w:r>
      <w:r w:rsidRPr="001552C7">
        <w:rPr>
          <w:rStyle w:val="Emphasis"/>
          <w:rFonts w:cstheme="minorHAnsi"/>
        </w:rPr>
        <w:t>cross from animals to humans</w:t>
      </w:r>
      <w:r w:rsidRPr="001552C7">
        <w:rPr>
          <w:rStyle w:val="StyleUnderline"/>
          <w:rFonts w:cstheme="minorHAnsi"/>
        </w:rPr>
        <w:t xml:space="preserve"> – and pandemics will </w:t>
      </w:r>
      <w:r w:rsidRPr="001552C7">
        <w:rPr>
          <w:rStyle w:val="Emphasis"/>
          <w:rFonts w:cstheme="minorHAnsi"/>
        </w:rPr>
        <w:t>increase</w:t>
      </w:r>
      <w:r w:rsidRPr="001552C7">
        <w:rPr>
          <w:rStyle w:val="StyleUnderline"/>
          <w:rFonts w:cstheme="minorHAnsi"/>
        </w:rPr>
        <w:t xml:space="preserve">, the past year has shown the </w:t>
      </w:r>
      <w:r w:rsidRPr="001552C7">
        <w:rPr>
          <w:rStyle w:val="Emphasis"/>
          <w:rFonts w:cstheme="minorHAnsi"/>
        </w:rPr>
        <w:t>value</w:t>
      </w:r>
      <w:r w:rsidRPr="001552C7">
        <w:rPr>
          <w:rStyle w:val="StyleUnderline"/>
          <w:rFonts w:cstheme="minorHAnsi"/>
        </w:rPr>
        <w:t xml:space="preserve"> of </w:t>
      </w:r>
      <w:r w:rsidRPr="001552C7">
        <w:rPr>
          <w:rStyle w:val="Emphasis"/>
          <w:rFonts w:cstheme="minorHAnsi"/>
        </w:rPr>
        <w:t>investing in research</w:t>
      </w:r>
      <w:r w:rsidRPr="001552C7">
        <w:rPr>
          <w:rStyle w:val="StyleUnderline"/>
          <w:rFonts w:cstheme="minorHAnsi"/>
        </w:rPr>
        <w:t xml:space="preserve"> and </w:t>
      </w:r>
      <w:r w:rsidRPr="001552C7">
        <w:rPr>
          <w:rStyle w:val="Emphasis"/>
          <w:rFonts w:cstheme="minorHAnsi"/>
        </w:rPr>
        <w:t>innovation</w:t>
      </w:r>
      <w:r w:rsidRPr="001552C7">
        <w:rPr>
          <w:rFonts w:cstheme="minorHAnsi"/>
        </w:rPr>
        <w:t xml:space="preserve">. He particularly singled out the value of basic research, </w:t>
      </w:r>
      <w:r w:rsidRPr="001552C7">
        <w:rPr>
          <w:rStyle w:val="StyleUnderline"/>
          <w:rFonts w:cstheme="minorHAnsi"/>
        </w:rPr>
        <w:t xml:space="preserve">with vaccines being developed in </w:t>
      </w:r>
      <w:r w:rsidRPr="001552C7">
        <w:rPr>
          <w:rStyle w:val="Emphasis"/>
          <w:rFonts w:cstheme="minorHAnsi"/>
        </w:rPr>
        <w:t>record time</w:t>
      </w:r>
      <w:r w:rsidRPr="001552C7">
        <w:rPr>
          <w:rStyle w:val="StyleUnderline"/>
          <w:rFonts w:cstheme="minorHAnsi"/>
        </w:rPr>
        <w:t xml:space="preserve"> based on </w:t>
      </w:r>
      <w:r w:rsidRPr="001552C7">
        <w:rPr>
          <w:rStyle w:val="Emphasis"/>
          <w:rFonts w:cstheme="minorHAnsi"/>
        </w:rPr>
        <w:t>mRNA technology</w:t>
      </w:r>
      <w:r w:rsidRPr="001552C7">
        <w:rPr>
          <w:rStyle w:val="StyleUnderline"/>
          <w:rFonts w:cstheme="minorHAnsi"/>
        </w:rPr>
        <w:t xml:space="preserve"> that has been decades in the making.</w:t>
      </w:r>
    </w:p>
    <w:p w14:paraId="3C64FFA5" w14:textId="77777777" w:rsidR="00422D39" w:rsidRPr="001552C7" w:rsidRDefault="00422D39" w:rsidP="00422D39">
      <w:pPr>
        <w:rPr>
          <w:rFonts w:cstheme="minorHAnsi"/>
        </w:rPr>
      </w:pPr>
      <w:r w:rsidRPr="001552C7">
        <w:rPr>
          <w:rFonts w:cstheme="minorHAnsi"/>
        </w:rPr>
        <w:t>‘</w:t>
      </w:r>
      <w:r w:rsidRPr="001552C7">
        <w:rPr>
          <w:rStyle w:val="StyleUnderline"/>
          <w:rFonts w:cstheme="minorHAnsi"/>
        </w:rPr>
        <w:t>One of the silver linings of this pandemic has been the formidable impact of</w:t>
      </w:r>
      <w:r w:rsidRPr="001552C7">
        <w:rPr>
          <w:rFonts w:cstheme="minorHAnsi"/>
        </w:rPr>
        <w:t xml:space="preserve"> </w:t>
      </w:r>
      <w:r w:rsidRPr="001552C7">
        <w:rPr>
          <w:rStyle w:val="Emphasis"/>
          <w:rFonts w:cstheme="minorHAnsi"/>
        </w:rPr>
        <w:t>research</w:t>
      </w:r>
      <w:r w:rsidRPr="001552C7">
        <w:rPr>
          <w:rFonts w:cstheme="minorHAnsi"/>
        </w:rPr>
        <w:t xml:space="preserve"> and innovation,’ he said. ‘</w:t>
      </w:r>
      <w:r w:rsidRPr="001552C7">
        <w:rPr>
          <w:rStyle w:val="StyleUnderline"/>
          <w:rFonts w:cstheme="minorHAnsi"/>
        </w:rPr>
        <w:t>mRNA</w:t>
      </w:r>
      <w:r w:rsidRPr="001552C7">
        <w:rPr>
          <w:rFonts w:cstheme="minorHAnsi"/>
        </w:rPr>
        <w:t xml:space="preserve"> (</w:t>
      </w:r>
      <w:r w:rsidRPr="001552C7">
        <w:rPr>
          <w:rStyle w:val="StyleUnderline"/>
          <w:rFonts w:cstheme="minorHAnsi"/>
        </w:rPr>
        <w:t>vaccines</w:t>
      </w:r>
      <w:r w:rsidRPr="001552C7">
        <w:rPr>
          <w:rFonts w:cstheme="minorHAnsi"/>
        </w:rPr>
        <w:t xml:space="preserve">) </w:t>
      </w:r>
      <w:r w:rsidRPr="001552C7">
        <w:rPr>
          <w:rStyle w:val="StyleUnderline"/>
          <w:rFonts w:cstheme="minorHAnsi"/>
        </w:rPr>
        <w:t xml:space="preserve">didn’t </w:t>
      </w:r>
      <w:r w:rsidRPr="001552C7">
        <w:rPr>
          <w:rStyle w:val="Emphasis"/>
          <w:rFonts w:cstheme="minorHAnsi"/>
        </w:rPr>
        <w:t>fall out of the sky</w:t>
      </w:r>
      <w:r w:rsidRPr="001552C7">
        <w:rPr>
          <w:rStyle w:val="StyleUnderline"/>
          <w:rFonts w:cstheme="minorHAnsi"/>
        </w:rPr>
        <w:t xml:space="preserve">; they are the result of </w:t>
      </w:r>
      <w:r w:rsidRPr="001552C7">
        <w:rPr>
          <w:rStyle w:val="Emphasis"/>
          <w:rFonts w:cstheme="minorHAnsi"/>
        </w:rPr>
        <w:t>decades of basic research</w:t>
      </w:r>
      <w:r w:rsidRPr="001552C7">
        <w:rPr>
          <w:rFonts w:cstheme="minorHAnsi"/>
        </w:rPr>
        <w:t>.’</w:t>
      </w:r>
    </w:p>
    <w:p w14:paraId="09B0325D" w14:textId="77777777" w:rsidR="00422D39" w:rsidRPr="001552C7" w:rsidRDefault="00422D39" w:rsidP="00422D39">
      <w:pPr>
        <w:pStyle w:val="Heading4"/>
      </w:pPr>
      <w:r w:rsidRPr="001552C7">
        <w:t>The next disease will be 20 times more deadly than Covid.</w:t>
      </w:r>
    </w:p>
    <w:p w14:paraId="4788CFF5" w14:textId="77777777" w:rsidR="00422D39" w:rsidRPr="001552C7" w:rsidRDefault="00422D39" w:rsidP="00422D39">
      <w:r w:rsidRPr="001552C7">
        <w:rPr>
          <w:rStyle w:val="Style13ptBold"/>
        </w:rPr>
        <w:t>Lodhi</w:t>
      </w:r>
      <w:r w:rsidRPr="001552C7">
        <w:t xml:space="preserve"> 1/18/</w:t>
      </w:r>
      <w:r w:rsidRPr="001552C7">
        <w:rPr>
          <w:rStyle w:val="Style13ptBold"/>
        </w:rPr>
        <w:t>24</w:t>
      </w:r>
      <w:r w:rsidRPr="001552C7">
        <w:t xml:space="preserve">, Assistant Producer for Al Jazeera News, (Areesha, What is Disease X and how will pandemic preparations help the world?, </w:t>
      </w:r>
      <w:hyperlink r:id="rId8" w:history="1">
        <w:r w:rsidRPr="001552C7">
          <w:rPr>
            <w:rStyle w:val="Hyperlink"/>
          </w:rPr>
          <w:t>https://www.aljazeera.com/news/2024/1/18/what-is-disease-x-and-how-will-pandemic-preparations-help-the-world</w:t>
        </w:r>
      </w:hyperlink>
      <w:r w:rsidRPr="001552C7">
        <w:t>)</w:t>
      </w:r>
    </w:p>
    <w:p w14:paraId="669ED05B" w14:textId="77777777" w:rsidR="00422D39" w:rsidRPr="001552C7" w:rsidRDefault="00422D39" w:rsidP="00422D39">
      <w:r w:rsidRPr="001552C7">
        <w:rPr>
          <w:rStyle w:val="StyleUnderline"/>
        </w:rPr>
        <w:t>Disease X</w:t>
      </w:r>
      <w:r w:rsidRPr="001552C7">
        <w:t xml:space="preserve"> is not a specific disease but is the name given to a potential novel infectious agent. It </w:t>
      </w:r>
      <w:r w:rsidRPr="001552C7">
        <w:rPr>
          <w:rStyle w:val="StyleUnderline"/>
        </w:rPr>
        <w:t>represents an illness which is currently unknown but could pose a</w:t>
      </w:r>
      <w:r w:rsidRPr="001552C7">
        <w:t xml:space="preserve"> serious microbial </w:t>
      </w:r>
      <w:r w:rsidRPr="001552C7">
        <w:rPr>
          <w:rStyle w:val="StyleUnderline"/>
        </w:rPr>
        <w:t>threat to humans in the future</w:t>
      </w:r>
      <w:r w:rsidRPr="001552C7">
        <w:t xml:space="preserve">. It is necessary to be prepared because there is </w:t>
      </w:r>
      <w:r w:rsidRPr="001552C7">
        <w:rPr>
          <w:rStyle w:val="StyleUnderline"/>
        </w:rPr>
        <w:t>a vast reservoir of viruses circulating among wildlife</w:t>
      </w:r>
      <w:r w:rsidRPr="001552C7">
        <w:t xml:space="preserve"> which </w:t>
      </w:r>
      <w:r w:rsidRPr="001552C7">
        <w:rPr>
          <w:rStyle w:val="StyleUnderline"/>
        </w:rPr>
        <w:t>could become a</w:t>
      </w:r>
      <w:r w:rsidRPr="001552C7">
        <w:t xml:space="preserve"> source of a </w:t>
      </w:r>
      <w:r w:rsidRPr="001552C7">
        <w:rPr>
          <w:rStyle w:val="StyleUnderline"/>
        </w:rPr>
        <w:t>new infectious disease to which humans do not have immunity</w:t>
      </w:r>
      <w:r w:rsidRPr="001552C7">
        <w:t xml:space="preserve">. In 2018, the World Health Organization (WHO) added Disease X to a list of pathogens that are a top priority for research, alongside known killers like Severe Acute Respiratory Syndrome (SARS) and Ebola. Labelling this potential threat as “Disease X” is meant to prioritise preparations for dealing with a disease that does not yet have vaccines or drug treatments, and could give rise to a severe epidemic. How much damage could Disease X cause? The WHO has warned that </w:t>
      </w:r>
      <w:r w:rsidRPr="001552C7">
        <w:rPr>
          <w:rStyle w:val="Emphasis"/>
        </w:rPr>
        <w:t>Disease X could result in 20 times more fatalities than COVID</w:t>
      </w:r>
      <w:r w:rsidRPr="001552C7">
        <w:t xml:space="preserve">-19. COVID-19 has killed approximately seven million people around the world. In 2023, healthcare professionals warned that </w:t>
      </w:r>
      <w:r w:rsidRPr="001552C7">
        <w:rPr>
          <w:rStyle w:val="StyleUnderline"/>
        </w:rPr>
        <w:t>any new pandemic could be even deadlier</w:t>
      </w:r>
      <w:r w:rsidRPr="001552C7">
        <w:t xml:space="preserve"> – </w:t>
      </w:r>
      <w:r w:rsidRPr="001552C7">
        <w:rPr>
          <w:rStyle w:val="StyleUnderline"/>
        </w:rPr>
        <w:t>killing an estimated 50 million people</w:t>
      </w:r>
      <w:r w:rsidRPr="001552C7">
        <w:t xml:space="preserve"> worldwide. </w:t>
      </w:r>
    </w:p>
    <w:p w14:paraId="75AC118A" w14:textId="77777777" w:rsidR="00422D39" w:rsidRPr="001552C7" w:rsidRDefault="00422D39" w:rsidP="00422D39"/>
    <w:p w14:paraId="6529DD35" w14:textId="77777777" w:rsidR="00422D39" w:rsidRPr="001552C7" w:rsidRDefault="00422D39" w:rsidP="00422D39">
      <w:pPr>
        <w:pStyle w:val="Heading4"/>
      </w:pPr>
      <w:r w:rsidRPr="001552C7">
        <w:t>Preparation now is necessary to prevent extinction-level disease.</w:t>
      </w:r>
    </w:p>
    <w:p w14:paraId="121820AF" w14:textId="77777777" w:rsidR="00422D39" w:rsidRPr="001552C7" w:rsidRDefault="00422D39" w:rsidP="00422D39">
      <w:r w:rsidRPr="001552C7">
        <w:rPr>
          <w:rStyle w:val="Style13ptBold"/>
        </w:rPr>
        <w:t>Diamandis 21</w:t>
      </w:r>
      <w:r w:rsidRPr="001552C7">
        <w:t>, Greek Cypriot-Canadian biochemist who specializes in clinical chemistry, Professor &amp; Head of Clinical Biochemistry in the Department of Laboratory Medicine and Pathobiology at the University of Toronto in Toronto, Ontario, Canada, Division Head of Clinical Biochemistry at Mount Sinai Hospital and Biochemist-in-Chief at the University Health Network. (Eleftherios Phedias Diamandis, 4-13-2021, “The Mother of All Battles: Viruses vs. Humans. Can Humans Avoid Extinction in 50-100 Years?”, Preprints, https://www.preprints.org/manuscript/202104.0397/v1)</w:t>
      </w:r>
    </w:p>
    <w:p w14:paraId="42AA98AA" w14:textId="77777777" w:rsidR="00422D39" w:rsidRPr="001552C7" w:rsidRDefault="00422D39" w:rsidP="00422D39">
      <w:pPr>
        <w:rPr>
          <w:sz w:val="14"/>
        </w:rPr>
      </w:pPr>
      <w:r w:rsidRPr="001552C7">
        <w:rPr>
          <w:sz w:val="14"/>
        </w:rPr>
        <w:t xml:space="preserve">The recent SARS-CoV-2 pandemic, which is causing </w:t>
      </w:r>
      <w:r w:rsidRPr="001552C7">
        <w:rPr>
          <w:rStyle w:val="Emphasis"/>
        </w:rPr>
        <w:t>COVID</w:t>
      </w:r>
      <w:r w:rsidRPr="001552C7">
        <w:rPr>
          <w:sz w:val="14"/>
        </w:rPr>
        <w:t xml:space="preserve"> 19 disease, has </w:t>
      </w:r>
      <w:r w:rsidRPr="001552C7">
        <w:rPr>
          <w:rStyle w:val="StyleUnderline"/>
        </w:rPr>
        <w:t xml:space="preserve">taught us </w:t>
      </w:r>
      <w:r w:rsidRPr="001552C7">
        <w:rPr>
          <w:rStyle w:val="Emphasis"/>
        </w:rPr>
        <w:t>unexpected lessons</w:t>
      </w:r>
      <w:r w:rsidRPr="001552C7">
        <w:rPr>
          <w:rStyle w:val="StyleUnderline"/>
        </w:rPr>
        <w:t xml:space="preserve"> about the </w:t>
      </w:r>
      <w:r w:rsidRPr="001552C7">
        <w:rPr>
          <w:rStyle w:val="Emphasis"/>
        </w:rPr>
        <w:t>dangers of human extinction</w:t>
      </w:r>
      <w:r w:rsidRPr="001552C7">
        <w:rPr>
          <w:rStyle w:val="StyleUnderline"/>
        </w:rPr>
        <w:t xml:space="preserve"> through </w:t>
      </w:r>
      <w:r w:rsidRPr="001552C7">
        <w:rPr>
          <w:rStyle w:val="Emphasis"/>
        </w:rPr>
        <w:t>highly contagious</w:t>
      </w:r>
      <w:r w:rsidRPr="001552C7">
        <w:rPr>
          <w:rStyle w:val="StyleUnderline"/>
        </w:rPr>
        <w:t xml:space="preserve"> and </w:t>
      </w:r>
      <w:r w:rsidRPr="001552C7">
        <w:rPr>
          <w:rStyle w:val="Emphasis"/>
        </w:rPr>
        <w:t>lethal diseases</w:t>
      </w:r>
      <w:r w:rsidRPr="001552C7">
        <w:rPr>
          <w:sz w:val="14"/>
        </w:rPr>
        <w:t xml:space="preserve">. As the COVID 19 pandemic is now being controlled by various isolation measures, therapeutics and vaccines, it became clear that our current lifestyle and societal functions may not be sustainable in the long term. </w:t>
      </w:r>
      <w:r w:rsidRPr="001552C7">
        <w:rPr>
          <w:rStyle w:val="StyleUnderline"/>
        </w:rPr>
        <w:t>We</w:t>
      </w:r>
      <w:r w:rsidRPr="001552C7">
        <w:rPr>
          <w:sz w:val="14"/>
        </w:rPr>
        <w:t xml:space="preserve"> now </w:t>
      </w:r>
      <w:r w:rsidRPr="001552C7">
        <w:rPr>
          <w:rStyle w:val="StyleUnderline"/>
        </w:rPr>
        <w:t xml:space="preserve">have to start thinking and </w:t>
      </w:r>
      <w:r w:rsidRPr="001552C7">
        <w:rPr>
          <w:rStyle w:val="Emphasis"/>
        </w:rPr>
        <w:t>planning</w:t>
      </w:r>
      <w:r w:rsidRPr="001552C7">
        <w:rPr>
          <w:rStyle w:val="StyleUnderline"/>
        </w:rPr>
        <w:t xml:space="preserve"> on</w:t>
      </w:r>
      <w:r w:rsidRPr="001552C7">
        <w:rPr>
          <w:sz w:val="14"/>
        </w:rPr>
        <w:t xml:space="preserve"> how to face </w:t>
      </w:r>
      <w:r w:rsidRPr="001552C7">
        <w:rPr>
          <w:rStyle w:val="StyleUnderline"/>
        </w:rPr>
        <w:t xml:space="preserve">the </w:t>
      </w:r>
      <w:r w:rsidRPr="001552C7">
        <w:rPr>
          <w:rStyle w:val="Emphasis"/>
        </w:rPr>
        <w:t>next dangerous pandemic</w:t>
      </w:r>
      <w:r w:rsidRPr="001552C7">
        <w:rPr>
          <w:sz w:val="14"/>
        </w:rPr>
        <w:t xml:space="preserve">, not just overcoming the one that is upon us now. </w:t>
      </w:r>
      <w:r w:rsidRPr="001552C7">
        <w:rPr>
          <w:rStyle w:val="StyleUnderline"/>
        </w:rPr>
        <w:t>Is there</w:t>
      </w:r>
      <w:r w:rsidRPr="001552C7">
        <w:rPr>
          <w:sz w:val="14"/>
        </w:rPr>
        <w:t xml:space="preserve"> any </w:t>
      </w:r>
      <w:r w:rsidRPr="001552C7">
        <w:rPr>
          <w:rStyle w:val="StyleUnderline"/>
        </w:rPr>
        <w:t xml:space="preserve">evidence that </w:t>
      </w:r>
      <w:r w:rsidRPr="001552C7">
        <w:rPr>
          <w:rStyle w:val="Emphasis"/>
        </w:rPr>
        <w:t>even worse pandemics</w:t>
      </w:r>
      <w:r w:rsidRPr="001552C7">
        <w:rPr>
          <w:rStyle w:val="StyleUnderline"/>
        </w:rPr>
        <w:t xml:space="preserve"> could strike us in the near </w:t>
      </w:r>
      <w:r w:rsidRPr="001552C7">
        <w:rPr>
          <w:rStyle w:val="Emphasis"/>
        </w:rPr>
        <w:t>future</w:t>
      </w:r>
      <w:r w:rsidRPr="001552C7">
        <w:rPr>
          <w:rStyle w:val="StyleUnderline"/>
        </w:rPr>
        <w:t xml:space="preserve"> and threaten the </w:t>
      </w:r>
      <w:r w:rsidRPr="001552C7">
        <w:rPr>
          <w:rStyle w:val="Emphasis"/>
        </w:rPr>
        <w:t>existence of the human race</w:t>
      </w:r>
      <w:r w:rsidRPr="001552C7">
        <w:rPr>
          <w:rStyle w:val="StyleUnderline"/>
        </w:rPr>
        <w:t xml:space="preserve">? The answer is </w:t>
      </w:r>
      <w:r w:rsidRPr="001552C7">
        <w:rPr>
          <w:rStyle w:val="Emphasis"/>
        </w:rPr>
        <w:t>unequivocally yes</w:t>
      </w:r>
      <w:r w:rsidRPr="001552C7">
        <w:rPr>
          <w:sz w:val="14"/>
        </w:rPr>
        <w:t xml:space="preserve">. It is not necessary to get infected by viruses of bats, pangolins and other exotic animals that live in remote forests in order to be in danger. </w:t>
      </w:r>
      <w:r w:rsidRPr="001552C7">
        <w:rPr>
          <w:rStyle w:val="Emphasis"/>
        </w:rPr>
        <w:t>Creditable scientific evidence</w:t>
      </w:r>
      <w:r w:rsidRPr="001552C7">
        <w:rPr>
          <w:rStyle w:val="StyleUnderline"/>
        </w:rPr>
        <w:t xml:space="preserve"> indicates that the human gut microbiota harbor billions of viruses which are capable of affecting the function of vital human organs</w:t>
      </w:r>
      <w:r w:rsidRPr="001552C7">
        <w:rPr>
          <w:sz w:val="14"/>
        </w:rPr>
        <w:t xml:space="preserve"> such as the immune system, lung, brain, liver, kidney, heart etc.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1552C7">
        <w:rPr>
          <w:rStyle w:val="StyleUnderline"/>
        </w:rPr>
        <w:t>These diseases could result in the complete shutdown of</w:t>
      </w:r>
      <w:r w:rsidRPr="001552C7">
        <w:rPr>
          <w:sz w:val="14"/>
        </w:rPr>
        <w:t xml:space="preserve"> our </w:t>
      </w:r>
      <w:r w:rsidRPr="001552C7">
        <w:rPr>
          <w:rStyle w:val="StyleUnderline"/>
        </w:rPr>
        <w:t>civilization and</w:t>
      </w:r>
      <w:r w:rsidRPr="001552C7">
        <w:rPr>
          <w:sz w:val="14"/>
        </w:rPr>
        <w:t xml:space="preserve"> probably </w:t>
      </w:r>
      <w:r w:rsidRPr="001552C7">
        <w:rPr>
          <w:rStyle w:val="StyleUnderline"/>
        </w:rPr>
        <w:t xml:space="preserve">the </w:t>
      </w:r>
      <w:r w:rsidRPr="001552C7">
        <w:rPr>
          <w:rStyle w:val="Emphasis"/>
        </w:rPr>
        <w:t>extinction of human race</w:t>
      </w:r>
      <w:r w:rsidRPr="001552C7">
        <w:rPr>
          <w:sz w:val="14"/>
        </w:rPr>
        <w:t xml:space="preserve">. In this essay, I will first provide a few independent pieces of </w:t>
      </w:r>
      <w:r w:rsidRPr="001552C7">
        <w:rPr>
          <w:rStyle w:val="StyleUnderline"/>
        </w:rPr>
        <w:t>scientific facts and</w:t>
      </w:r>
      <w:r w:rsidRPr="001552C7">
        <w:rPr>
          <w:sz w:val="14"/>
        </w:rPr>
        <w:t xml:space="preserve"> then combine this </w:t>
      </w:r>
      <w:r w:rsidRPr="001552C7">
        <w:rPr>
          <w:rStyle w:val="StyleUnderline"/>
        </w:rPr>
        <w:t>information</w:t>
      </w:r>
      <w:r w:rsidRPr="001552C7">
        <w:rPr>
          <w:sz w:val="14"/>
        </w:rPr>
        <w:t xml:space="preserve"> to </w:t>
      </w:r>
      <w:r w:rsidRPr="001552C7">
        <w:rPr>
          <w:rStyle w:val="StyleUnderline"/>
        </w:rPr>
        <w:t>come up with</w:t>
      </w:r>
      <w:r w:rsidRPr="001552C7">
        <w:rPr>
          <w:sz w:val="14"/>
        </w:rPr>
        <w:t xml:space="preserve"> some (but certainly not all) hypothetical </w:t>
      </w:r>
      <w:r w:rsidRPr="001552C7">
        <w:rPr>
          <w:rStyle w:val="StyleUnderline"/>
        </w:rPr>
        <w:t>scenarios that could cause</w:t>
      </w:r>
      <w:r w:rsidRPr="001552C7">
        <w:rPr>
          <w:sz w:val="14"/>
        </w:rPr>
        <w:t xml:space="preserve"> human race misery, even </w:t>
      </w:r>
      <w:r w:rsidRPr="001552C7">
        <w:rPr>
          <w:rStyle w:val="Emphasis"/>
        </w:rPr>
        <w:t>extinction</w:t>
      </w:r>
      <w:r w:rsidRPr="001552C7">
        <w:rPr>
          <w:sz w:val="14"/>
        </w:rPr>
        <w:t>. I hope that these scary scenarios will trigger preventative measures that could reverse or delay the projected adverse outcomes.</w:t>
      </w:r>
    </w:p>
    <w:p w14:paraId="25AF895A" w14:textId="77777777" w:rsidR="00422D39" w:rsidRPr="001552C7" w:rsidRDefault="00422D39" w:rsidP="00422D39">
      <w:pPr>
        <w:pStyle w:val="Heading4"/>
      </w:pPr>
      <w:r w:rsidRPr="001552C7">
        <w:t xml:space="preserve">Independently, bad-actor engineering is inevitable. Research is key to stay </w:t>
      </w:r>
      <w:r w:rsidRPr="001552C7">
        <w:rPr>
          <w:u w:val="single"/>
        </w:rPr>
        <w:t>one-step-ahead</w:t>
      </w:r>
      <w:r w:rsidRPr="001552C7">
        <w:t xml:space="preserve"> of genetically engineered pathogens.</w:t>
      </w:r>
    </w:p>
    <w:p w14:paraId="5A350222" w14:textId="77777777" w:rsidR="00422D39" w:rsidRPr="001552C7" w:rsidRDefault="00422D39" w:rsidP="00422D39">
      <w:r w:rsidRPr="001552C7">
        <w:rPr>
          <w:rStyle w:val="Style13ptBold"/>
        </w:rPr>
        <w:t>Larsen 20</w:t>
      </w:r>
      <w:r w:rsidRPr="001552C7">
        <w:t xml:space="preserve">, Senior Advisor, Copenhagen Institute for Futures Studies, et al (Nicklas, “Future pandemics: A growing existential risk,” Medium, </w:t>
      </w:r>
      <w:hyperlink r:id="rId9" w:history="1">
        <w:r w:rsidRPr="001552C7">
          <w:rPr>
            <w:rStyle w:val="Hyperlink"/>
          </w:rPr>
          <w:t>https://medium.com/copenhagen-institute-for-futures-studies/future-pandemics-a-growing-existential-risk-9c08f3d5358e</w:t>
        </w:r>
      </w:hyperlink>
      <w:r w:rsidRPr="001552C7">
        <w:t>)</w:t>
      </w:r>
    </w:p>
    <w:p w14:paraId="3E9FB449" w14:textId="77777777" w:rsidR="00422D39" w:rsidRPr="001552C7" w:rsidRDefault="00422D39" w:rsidP="00422D39"/>
    <w:p w14:paraId="0FD41782" w14:textId="77777777" w:rsidR="00422D39" w:rsidRPr="001552C7" w:rsidRDefault="00422D39" w:rsidP="00422D39">
      <w:r w:rsidRPr="001552C7">
        <w:t xml:space="preserve">In the past two centuries, we went from discovering the world of microbes invisible to the human eye to growing them in petri dishes, sequencing their genomes and now, altering their DNA. Just in the past 10 years, </w:t>
      </w:r>
      <w:r w:rsidRPr="001552C7">
        <w:rPr>
          <w:rStyle w:val="StyleUnderline"/>
        </w:rPr>
        <w:t>we have seen major breakthroughs in our biotechnological capabilities</w:t>
      </w:r>
      <w:r w:rsidRPr="001552C7">
        <w:t xml:space="preserve">, such as the use of gene drives, the genetic cut-and-paste tool CRISPR-Cas9, and the world’s first genetically modified babies. A gene drive is a genetic mechanism by which a desired genetic sequence can be spread through a population faster than traditional inheritance. 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t>
      </w:r>
      <w:r w:rsidRPr="001552C7">
        <w:rPr>
          <w:rStyle w:val="StyleUnderline"/>
        </w:rPr>
        <w:t>What is worrisome</w:t>
      </w:r>
      <w:r w:rsidRPr="001552C7">
        <w:t xml:space="preserve">, however, </w:t>
      </w:r>
      <w:r w:rsidRPr="001552C7">
        <w:rPr>
          <w:rStyle w:val="StyleUnderline"/>
        </w:rPr>
        <w:t xml:space="preserve">is that these biotechnological breakthroughs are not </w:t>
      </w:r>
      <w:r w:rsidRPr="001552C7">
        <w:rPr>
          <w:rStyle w:val="Emphasis"/>
        </w:rPr>
        <w:t>only</w:t>
      </w:r>
      <w:r w:rsidRPr="001552C7">
        <w:rPr>
          <w:rStyle w:val="StyleUnderline"/>
        </w:rPr>
        <w:t xml:space="preserve"> in the hands of state actors and institutions</w:t>
      </w:r>
      <w:r w:rsidRPr="001552C7">
        <w:t xml:space="preserve">. </w:t>
      </w:r>
      <w:r w:rsidRPr="001552C7">
        <w:rPr>
          <w:rStyle w:val="StyleUnderline"/>
        </w:rPr>
        <w:t>The rapid democratisation of biotech has made these powerful tools increasingly available to groups from the undergraduate biologist to the DIY biohacking communities</w:t>
      </w:r>
      <w:r w:rsidRPr="001552C7">
        <w:t xml:space="preserve">. 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As the number of people with access to the technology grows, so does the risk for the technologies to be misapplied with deadly and global impact. Error or terror: bad bugs or bad guys? 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w:t>
      </w:r>
      <w:r w:rsidRPr="001552C7">
        <w:rPr>
          <w:rStyle w:val="Emphasis"/>
        </w:rPr>
        <w:t>The existential risks posed by</w:t>
      </w:r>
      <w:r w:rsidRPr="001552C7">
        <w:t xml:space="preserve"> most scientific and medical </w:t>
      </w:r>
      <w:r w:rsidRPr="001552C7">
        <w:rPr>
          <w:rStyle w:val="Emphasis"/>
        </w:rPr>
        <w:t>research is negligible</w:t>
      </w:r>
      <w:r w:rsidRPr="001552C7">
        <w:t xml:space="preserve">. </w:t>
      </w:r>
      <w:r w:rsidRPr="001552C7">
        <w:rPr>
          <w:rStyle w:val="Emphasis"/>
        </w:rPr>
        <w:t>However</w:t>
      </w:r>
      <w:r w:rsidRPr="001552C7">
        <w:t xml:space="preserve">, </w:t>
      </w:r>
      <w:r w:rsidRPr="001552C7">
        <w:rPr>
          <w:rStyle w:val="StyleUnderline"/>
        </w:rPr>
        <w:t xml:space="preserve">there is ongoing research into live agents of smallpox, SARS, H5N1, and avian flu, which, if escaped mistakenly, could </w:t>
      </w:r>
      <w:r w:rsidRPr="001552C7">
        <w:rPr>
          <w:rStyle w:val="Emphasis"/>
        </w:rPr>
        <w:t>wreak havoc</w:t>
      </w:r>
      <w:r w:rsidRPr="001552C7">
        <w:t xml:space="preserve">. </w:t>
      </w:r>
      <w:r w:rsidRPr="001552C7">
        <w:rPr>
          <w:rStyle w:val="StyleUnderline"/>
        </w:rPr>
        <w:t>It is likely possible to engineer pathogens that are even more dangerous than the natural strains by increasing their incubation time, transmissibility, lethality, or resistance to vaccination and treatment</w:t>
      </w:r>
      <w:r w:rsidRPr="001552C7">
        <w:t xml:space="preserve">. </w:t>
      </w:r>
      <w:r w:rsidRPr="001552C7">
        <w:rPr>
          <w:rStyle w:val="Emphasis"/>
        </w:rPr>
        <w:t>Research by well-intentioned actors</w:t>
      </w:r>
      <w:r w:rsidRPr="001552C7">
        <w:t xml:space="preserve"> into potential pathogens of pandemic, both natural — and down the road synthetic — </w:t>
      </w:r>
      <w:r w:rsidRPr="001552C7">
        <w:rPr>
          <w:rStyle w:val="Emphasis"/>
        </w:rPr>
        <w:t>is a path society can pursue to</w:t>
      </w:r>
      <w:r w:rsidRPr="001552C7">
        <w:t xml:space="preserve"> try to </w:t>
      </w:r>
      <w:r w:rsidRPr="001552C7">
        <w:rPr>
          <w:rStyle w:val="Emphasis"/>
        </w:rPr>
        <w:t>stay one step ahead of bad actors by exploring the space of possibilities and prepare adequately</w:t>
      </w:r>
      <w:r w:rsidRPr="001552C7">
        <w:t xml:space="preserve">. Engineering pathogens to study them of course comes with its own set of dangers, but </w:t>
      </w:r>
      <w:r w:rsidRPr="001552C7">
        <w:rPr>
          <w:rStyle w:val="Emphasis"/>
        </w:rPr>
        <w:t>the benefits to resiliency</w:t>
      </w:r>
      <w:r w:rsidRPr="001552C7">
        <w:t xml:space="preserve"> might </w:t>
      </w:r>
      <w:r w:rsidRPr="001552C7">
        <w:rPr>
          <w:rStyle w:val="Emphasis"/>
        </w:rPr>
        <w:t>outweigh the risks</w:t>
      </w:r>
      <w:r w:rsidRPr="001552C7">
        <w:t xml:space="preserve"> and thus presents a fine line to be walked by the scientific community and its regulators. </w:t>
      </w:r>
      <w:r w:rsidRPr="001552C7">
        <w:rPr>
          <w:rStyle w:val="StyleUnderline"/>
        </w:rPr>
        <w:t>The technological means to genetically modify pathogenic characteristics are likely to become more widely available in the future</w:t>
      </w:r>
      <w:r w:rsidRPr="001552C7">
        <w:t xml:space="preserve">. </w:t>
      </w:r>
      <w:r w:rsidRPr="001552C7">
        <w:rPr>
          <w:rStyle w:val="StyleUnderline"/>
        </w:rPr>
        <w:t>The main candidate for biological existential risk in the coming decades thus stems from</w:t>
      </w:r>
      <w:r w:rsidRPr="001552C7">
        <w:t xml:space="preserve"> our own technology and particularly the risk of </w:t>
      </w:r>
      <w:r w:rsidRPr="001552C7">
        <w:rPr>
          <w:rStyle w:val="Emphasis"/>
        </w:rPr>
        <w:t>misuse by groups</w:t>
      </w:r>
      <w:r w:rsidRPr="001552C7">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56969889" w14:textId="77777777" w:rsidR="00422D39" w:rsidRPr="001552C7" w:rsidRDefault="00422D39" w:rsidP="00422D39">
      <w:pPr>
        <w:pStyle w:val="Heading4"/>
      </w:pPr>
      <w:r w:rsidRPr="001552C7">
        <w:t>Extinction</w:t>
      </w:r>
    </w:p>
    <w:p w14:paraId="6A66B674" w14:textId="77777777" w:rsidR="00422D39" w:rsidRPr="001552C7" w:rsidRDefault="00422D39" w:rsidP="00422D39">
      <w:pPr>
        <w:rPr>
          <w:rFonts w:cstheme="minorHAnsi"/>
        </w:rPr>
      </w:pPr>
      <w:r w:rsidRPr="001552C7">
        <w:rPr>
          <w:rStyle w:val="Style13ptBold"/>
          <w:rFonts w:cstheme="minorHAnsi"/>
        </w:rPr>
        <w:t>Ord 20</w:t>
      </w:r>
      <w:r w:rsidRPr="001552C7">
        <w:rPr>
          <w:rFonts w:cstheme="minorHAnsi"/>
        </w:rPr>
        <w:t xml:space="preserve">, research fellow at the Future of Humanity Institute at Oxford University, has advised the World Health Organization, the World Bank, the World Economic Forum, and the UK Prime Minister’s Office and Cabinet Office. (Toby, 3-6-2020, "Why we need worst-case thinking to prevent pandemics", </w:t>
      </w:r>
      <w:r w:rsidRPr="001552C7">
        <w:rPr>
          <w:rFonts w:cstheme="minorHAnsi"/>
          <w:i/>
          <w:iCs/>
        </w:rPr>
        <w:t>The Guardian</w:t>
      </w:r>
      <w:r w:rsidRPr="001552C7">
        <w:rPr>
          <w:rFonts w:cstheme="minorHAnsi"/>
        </w:rPr>
        <w:t>, https://www.theguardian.com/science/2020/mar/06/worst-case-thinking-prevent-pandemics-coronavirus-existential-risk)</w:t>
      </w:r>
    </w:p>
    <w:p w14:paraId="0172758F" w14:textId="77777777" w:rsidR="00422D39" w:rsidRPr="001552C7" w:rsidRDefault="00422D39" w:rsidP="00422D39">
      <w:pPr>
        <w:rPr>
          <w:rFonts w:cstheme="minorHAnsi"/>
        </w:rPr>
      </w:pPr>
      <w:r w:rsidRPr="001552C7">
        <w:rPr>
          <w:rFonts w:cstheme="minorHAnsi"/>
        </w:rPr>
        <w:t xml:space="preserve">We have seen the indirect ways that our actions aid and abet the origination and spread of pandemics. But what about cases where we have a much more direct hand in the process – where we deliberately use, improve or create the pathogens? Our understanding and control of pathogens is very recent. Just 200 years ago, we didn’t even understand the basic cause of pandemics – a leading theory in the west claimed that disease was produced by a kind of gas. In just two centuries, we discovered it was caused by a diverse variety of microscopic agents and we worked out how to grow them in the lab, to breed them for different traits, to sequence their genomes, to implant new genes and to create entire functional viruses from their written code. This </w:t>
      </w:r>
      <w:r w:rsidRPr="001552C7">
        <w:rPr>
          <w:rStyle w:val="StyleUnderline"/>
          <w:rFonts w:cstheme="minorHAnsi"/>
        </w:rPr>
        <w:t xml:space="preserve">progress is </w:t>
      </w:r>
      <w:r w:rsidRPr="001552C7">
        <w:rPr>
          <w:rStyle w:val="Emphasis"/>
          <w:rFonts w:cstheme="minorHAnsi"/>
        </w:rPr>
        <w:t>continuing</w:t>
      </w:r>
      <w:r w:rsidRPr="001552C7">
        <w:rPr>
          <w:rStyle w:val="StyleUnderline"/>
          <w:rFonts w:cstheme="minorHAnsi"/>
        </w:rPr>
        <w:t xml:space="preserve"> at a </w:t>
      </w:r>
      <w:r w:rsidRPr="001552C7">
        <w:rPr>
          <w:rStyle w:val="Emphasis"/>
          <w:rFonts w:cstheme="minorHAnsi"/>
        </w:rPr>
        <w:t>rapid pace</w:t>
      </w:r>
      <w:r w:rsidRPr="001552C7">
        <w:rPr>
          <w:rFonts w:cstheme="minorHAnsi"/>
        </w:rPr>
        <w:t xml:space="preserve">. </w:t>
      </w:r>
      <w:r w:rsidRPr="001552C7">
        <w:rPr>
          <w:rStyle w:val="StyleUnderline"/>
          <w:rFonts w:cstheme="minorHAnsi"/>
        </w:rPr>
        <w:t xml:space="preserve">The past 10 years have seen </w:t>
      </w:r>
      <w:r w:rsidRPr="001552C7">
        <w:rPr>
          <w:rStyle w:val="Emphasis"/>
          <w:rFonts w:cstheme="minorHAnsi"/>
        </w:rPr>
        <w:t>major</w:t>
      </w:r>
      <w:r w:rsidRPr="001552C7">
        <w:rPr>
          <w:rFonts w:cstheme="minorHAnsi"/>
        </w:rPr>
        <w:t xml:space="preserve"> qualitative </w:t>
      </w:r>
      <w:r w:rsidRPr="001552C7">
        <w:rPr>
          <w:rStyle w:val="Emphasis"/>
          <w:rFonts w:cstheme="minorHAnsi"/>
        </w:rPr>
        <w:t>breakthroughs</w:t>
      </w:r>
      <w:r w:rsidRPr="001552C7">
        <w:rPr>
          <w:rFonts w:cstheme="minorHAnsi"/>
        </w:rPr>
        <w:t xml:space="preserve">, </w:t>
      </w:r>
      <w:r w:rsidRPr="001552C7">
        <w:rPr>
          <w:rStyle w:val="StyleUnderline"/>
          <w:rFonts w:cstheme="minorHAnsi"/>
        </w:rPr>
        <w:t xml:space="preserve">such as the use of the gene editing tool </w:t>
      </w:r>
      <w:r w:rsidRPr="001552C7">
        <w:rPr>
          <w:rStyle w:val="Emphasis"/>
          <w:rFonts w:cstheme="minorHAnsi"/>
        </w:rPr>
        <w:t>Crispr</w:t>
      </w:r>
      <w:r w:rsidRPr="001552C7">
        <w:rPr>
          <w:rFonts w:cstheme="minorHAnsi"/>
        </w:rPr>
        <w:t xml:space="preserve"> </w:t>
      </w:r>
      <w:r w:rsidRPr="001552C7">
        <w:rPr>
          <w:rStyle w:val="StyleUnderline"/>
          <w:rFonts w:cstheme="minorHAnsi"/>
        </w:rPr>
        <w:t xml:space="preserve">to efficiently insert </w:t>
      </w:r>
      <w:r w:rsidRPr="001552C7">
        <w:rPr>
          <w:rStyle w:val="Emphasis"/>
          <w:rFonts w:cstheme="minorHAnsi"/>
        </w:rPr>
        <w:t>new genetic sequences</w:t>
      </w:r>
      <w:r w:rsidRPr="001552C7">
        <w:rPr>
          <w:rStyle w:val="StyleUnderline"/>
          <w:rFonts w:cstheme="minorHAnsi"/>
        </w:rPr>
        <w:t xml:space="preserve"> into a </w:t>
      </w:r>
      <w:r w:rsidRPr="001552C7">
        <w:rPr>
          <w:rStyle w:val="Emphasis"/>
          <w:rFonts w:cstheme="minorHAnsi"/>
        </w:rPr>
        <w:t>genome</w:t>
      </w:r>
      <w:r w:rsidRPr="001552C7">
        <w:rPr>
          <w:rFonts w:cstheme="minorHAnsi"/>
        </w:rPr>
        <w:t xml:space="preserve">, </w:t>
      </w:r>
      <w:r w:rsidRPr="001552C7">
        <w:rPr>
          <w:rStyle w:val="StyleUnderline"/>
          <w:rFonts w:cstheme="minorHAnsi"/>
        </w:rPr>
        <w:t xml:space="preserve">and the use of </w:t>
      </w:r>
      <w:r w:rsidRPr="001552C7">
        <w:rPr>
          <w:rStyle w:val="Emphasis"/>
          <w:rFonts w:cstheme="minorHAnsi"/>
        </w:rPr>
        <w:t xml:space="preserve">gene drives </w:t>
      </w:r>
      <w:r w:rsidRPr="001552C7">
        <w:rPr>
          <w:rFonts w:cstheme="minorHAnsi"/>
        </w:rPr>
        <w:t xml:space="preserve">to efficiently replace populations of natural organisms in the wild with genetically modified versions. </w:t>
      </w:r>
      <w:r w:rsidRPr="001552C7">
        <w:rPr>
          <w:rStyle w:val="StyleUnderline"/>
          <w:rFonts w:cstheme="minorHAnsi"/>
        </w:rPr>
        <w:t xml:space="preserve">This progress in biotechnology seems </w:t>
      </w:r>
      <w:r w:rsidRPr="001552C7">
        <w:rPr>
          <w:rStyle w:val="Emphasis"/>
          <w:rFonts w:cstheme="minorHAnsi"/>
        </w:rPr>
        <w:t>unlikely</w:t>
      </w:r>
      <w:r w:rsidRPr="001552C7">
        <w:rPr>
          <w:rStyle w:val="StyleUnderline"/>
          <w:rFonts w:cstheme="minorHAnsi"/>
        </w:rPr>
        <w:t xml:space="preserve"> to </w:t>
      </w:r>
      <w:r w:rsidRPr="001552C7">
        <w:rPr>
          <w:rStyle w:val="Emphasis"/>
          <w:rFonts w:cstheme="minorHAnsi"/>
        </w:rPr>
        <w:t>fizzle out anytime soon</w:t>
      </w:r>
      <w:r w:rsidRPr="001552C7">
        <w:rPr>
          <w:rFonts w:cstheme="minorHAnsi"/>
        </w:rPr>
        <w:t xml:space="preserve">: there are no insurmountable challenges looming; no fundamental laws blocking further developments. But it would be optimistic to assume that this uncharted new terrain holds only familiar dangers. To start with, let’s set aside the risks from malicious intent, and consider only the risks that can arise from well-intentioned research. Most scientific and </w:t>
      </w:r>
      <w:r w:rsidRPr="001552C7">
        <w:rPr>
          <w:rStyle w:val="StyleUnderline"/>
          <w:rFonts w:cstheme="minorHAnsi"/>
        </w:rPr>
        <w:t>medical research</w:t>
      </w:r>
      <w:r w:rsidRPr="001552C7">
        <w:rPr>
          <w:rFonts w:cstheme="minorHAnsi"/>
        </w:rPr>
        <w:t xml:space="preserve"> poses a negligible risk of harms at the scale we are considering. But there is a small fraction that uses live pathogens of kinds that are known to threaten global harm. These include the agents that cause the Spanish flu, smallpox, Sars and H5N1 or avian flu. And a small part of this research </w:t>
      </w:r>
      <w:r w:rsidRPr="001552C7">
        <w:rPr>
          <w:rStyle w:val="StyleUnderline"/>
          <w:rFonts w:cstheme="minorHAnsi"/>
        </w:rPr>
        <w:t xml:space="preserve">involves making strains of these pathogens that pose </w:t>
      </w:r>
      <w:r w:rsidRPr="001552C7">
        <w:rPr>
          <w:rStyle w:val="Emphasis"/>
          <w:rFonts w:cstheme="minorHAnsi"/>
        </w:rPr>
        <w:t>even more danger</w:t>
      </w:r>
      <w:r w:rsidRPr="001552C7">
        <w:rPr>
          <w:rStyle w:val="StyleUnderline"/>
          <w:rFonts w:cstheme="minorHAnsi"/>
        </w:rPr>
        <w:t xml:space="preserve"> than the natural types, increasing their </w:t>
      </w:r>
      <w:r w:rsidRPr="001552C7">
        <w:rPr>
          <w:rStyle w:val="Emphasis"/>
          <w:rFonts w:cstheme="minorHAnsi"/>
        </w:rPr>
        <w:t>transmissibility, lethality</w:t>
      </w:r>
      <w:r w:rsidRPr="001552C7">
        <w:rPr>
          <w:rStyle w:val="StyleUnderline"/>
          <w:rFonts w:cstheme="minorHAnsi"/>
        </w:rPr>
        <w:t xml:space="preserve"> or </w:t>
      </w:r>
      <w:r w:rsidRPr="001552C7">
        <w:rPr>
          <w:rStyle w:val="Emphasis"/>
          <w:rFonts w:cstheme="minorHAnsi"/>
        </w:rPr>
        <w:t>resistance to vaccination</w:t>
      </w:r>
      <w:r w:rsidRPr="001552C7">
        <w:rPr>
          <w:rStyle w:val="StyleUnderline"/>
          <w:rFonts w:cstheme="minorHAnsi"/>
        </w:rPr>
        <w:t xml:space="preserve"> or </w:t>
      </w:r>
      <w:r w:rsidRPr="001552C7">
        <w:rPr>
          <w:rStyle w:val="Emphasis"/>
          <w:rFonts w:cstheme="minorHAnsi"/>
        </w:rPr>
        <w:t>treatment</w:t>
      </w:r>
      <w:r w:rsidRPr="001552C7">
        <w:rPr>
          <w:rStyle w:val="StyleUnderline"/>
          <w:rFonts w:cstheme="minorHAnsi"/>
        </w:rPr>
        <w:t xml:space="preserve">. </w:t>
      </w:r>
      <w:r w:rsidRPr="001552C7">
        <w:rPr>
          <w:rFonts w:cstheme="minorHAnsi"/>
        </w:rPr>
        <w:t xml:space="preserve">In 2012, </w:t>
      </w:r>
      <w:r w:rsidRPr="001552C7">
        <w:rPr>
          <w:rStyle w:val="StyleUnderline"/>
          <w:rFonts w:cstheme="minorHAnsi"/>
        </w:rPr>
        <w:t xml:space="preserve">a </w:t>
      </w:r>
      <w:r w:rsidRPr="001552C7">
        <w:rPr>
          <w:rStyle w:val="Emphasis"/>
          <w:rFonts w:cstheme="minorHAnsi"/>
        </w:rPr>
        <w:t>Dutch virologist</w:t>
      </w:r>
      <w:r w:rsidRPr="001552C7">
        <w:rPr>
          <w:rFonts w:cstheme="minorHAnsi"/>
        </w:rPr>
        <w:t xml:space="preserve">, Ron </w:t>
      </w:r>
      <w:r w:rsidRPr="001552C7">
        <w:rPr>
          <w:rStyle w:val="Emphasis"/>
          <w:rFonts w:cstheme="minorHAnsi"/>
        </w:rPr>
        <w:t>Fouchier</w:t>
      </w:r>
      <w:r w:rsidRPr="001552C7">
        <w:rPr>
          <w:rFonts w:cstheme="minorHAnsi"/>
        </w:rPr>
        <w:t xml:space="preserve">, </w:t>
      </w:r>
      <w:r w:rsidRPr="001552C7">
        <w:rPr>
          <w:rStyle w:val="StyleUnderline"/>
          <w:rFonts w:cstheme="minorHAnsi"/>
        </w:rPr>
        <w:t>published details of an experiment on</w:t>
      </w:r>
      <w:r w:rsidRPr="001552C7">
        <w:rPr>
          <w:rFonts w:cstheme="minorHAnsi"/>
        </w:rPr>
        <w:t xml:space="preserve"> </w:t>
      </w:r>
      <w:r w:rsidRPr="001552C7">
        <w:rPr>
          <w:rStyle w:val="StyleUnderline"/>
          <w:rFonts w:cstheme="minorHAnsi"/>
        </w:rPr>
        <w:t>the</w:t>
      </w:r>
      <w:r w:rsidRPr="001552C7">
        <w:rPr>
          <w:rFonts w:cstheme="minorHAnsi"/>
        </w:rPr>
        <w:t xml:space="preserve"> recent </w:t>
      </w:r>
      <w:r w:rsidRPr="001552C7">
        <w:rPr>
          <w:rStyle w:val="StyleUnderline"/>
          <w:rFonts w:cstheme="minorHAnsi"/>
        </w:rPr>
        <w:t>H5N1 strain</w:t>
      </w:r>
      <w:r w:rsidRPr="001552C7">
        <w:rPr>
          <w:rFonts w:cstheme="minorHAnsi"/>
        </w:rPr>
        <w:t xml:space="preserve"> of bird flu. This strain was extremely deadly, </w:t>
      </w:r>
      <w:r w:rsidRPr="001552C7">
        <w:rPr>
          <w:rStyle w:val="StyleUnderline"/>
          <w:rFonts w:cstheme="minorHAnsi"/>
        </w:rPr>
        <w:t xml:space="preserve">killing an estimated </w:t>
      </w:r>
      <w:r w:rsidRPr="001552C7">
        <w:rPr>
          <w:rStyle w:val="Emphasis"/>
          <w:rFonts w:cstheme="minorHAnsi"/>
        </w:rPr>
        <w:t>60% of humans it infected</w:t>
      </w:r>
      <w:r w:rsidRPr="001552C7">
        <w:rPr>
          <w:rFonts w:cstheme="minorHAnsi"/>
        </w:rPr>
        <w:t xml:space="preserve"> – far beyond even the Spanish flu. </w:t>
      </w:r>
      <w:r w:rsidRPr="001552C7">
        <w:rPr>
          <w:rStyle w:val="Emphasis"/>
          <w:rFonts w:cstheme="minorHAnsi"/>
        </w:rPr>
        <w:t>Yet</w:t>
      </w:r>
      <w:r w:rsidRPr="001552C7">
        <w:rPr>
          <w:rFonts w:cstheme="minorHAnsi"/>
        </w:rPr>
        <w:t xml:space="preserve"> </w:t>
      </w:r>
      <w:r w:rsidRPr="001552C7">
        <w:rPr>
          <w:rStyle w:val="StyleUnderline"/>
          <w:rFonts w:cstheme="minorHAnsi"/>
        </w:rPr>
        <w:t xml:space="preserve">its </w:t>
      </w:r>
      <w:r w:rsidRPr="001552C7">
        <w:rPr>
          <w:rStyle w:val="Emphasis"/>
          <w:rFonts w:cstheme="minorHAnsi"/>
        </w:rPr>
        <w:t>inability</w:t>
      </w:r>
      <w:r w:rsidRPr="001552C7">
        <w:rPr>
          <w:rStyle w:val="StyleUnderline"/>
          <w:rFonts w:cstheme="minorHAnsi"/>
        </w:rPr>
        <w:t xml:space="preserve"> to pass from human to human had so far</w:t>
      </w:r>
      <w:r w:rsidRPr="001552C7">
        <w:rPr>
          <w:rFonts w:cstheme="minorHAnsi"/>
        </w:rPr>
        <w:t xml:space="preserve"> </w:t>
      </w:r>
      <w:r w:rsidRPr="001552C7">
        <w:rPr>
          <w:rStyle w:val="Emphasis"/>
          <w:rFonts w:cstheme="minorHAnsi"/>
        </w:rPr>
        <w:t>prevented</w:t>
      </w:r>
      <w:r w:rsidRPr="001552C7">
        <w:rPr>
          <w:rFonts w:cstheme="minorHAnsi"/>
        </w:rPr>
        <w:t xml:space="preserve"> </w:t>
      </w:r>
      <w:r w:rsidRPr="001552C7">
        <w:rPr>
          <w:rStyle w:val="StyleUnderline"/>
          <w:rFonts w:cstheme="minorHAnsi"/>
        </w:rPr>
        <w:t>a pandemic</w:t>
      </w:r>
      <w:r w:rsidRPr="001552C7">
        <w:rPr>
          <w:rFonts w:cstheme="minorHAnsi"/>
        </w:rPr>
        <w:t xml:space="preserve">. Fouchier wanted to find out whether (and how) H5N1 could naturally develop this ability. </w:t>
      </w:r>
      <w:r w:rsidRPr="001552C7">
        <w:rPr>
          <w:rStyle w:val="StyleUnderline"/>
          <w:rFonts w:cstheme="minorHAnsi"/>
        </w:rPr>
        <w:t>He passed the disease through a series of 10 ferrets</w:t>
      </w:r>
      <w:r w:rsidRPr="001552C7">
        <w:rPr>
          <w:rFonts w:cstheme="minorHAnsi"/>
        </w:rPr>
        <w:t xml:space="preserve">, which are commonly used as a model for how influenza affects humans. </w:t>
      </w:r>
      <w:r w:rsidRPr="001552C7">
        <w:rPr>
          <w:rStyle w:val="StyleUnderline"/>
          <w:rFonts w:cstheme="minorHAnsi"/>
        </w:rPr>
        <w:t xml:space="preserve">By the time it passed to the final ferret, his strain of H5N1 had become </w:t>
      </w:r>
      <w:r w:rsidRPr="001552C7">
        <w:rPr>
          <w:rStyle w:val="Emphasis"/>
          <w:rFonts w:cstheme="minorHAnsi"/>
        </w:rPr>
        <w:t>directly transmissible between mammals</w:t>
      </w:r>
      <w:r w:rsidRPr="001552C7">
        <w:rPr>
          <w:rStyle w:val="StyleUnderline"/>
          <w:rFonts w:cstheme="minorHAnsi"/>
        </w:rPr>
        <w:t xml:space="preserve">. </w:t>
      </w:r>
      <w:r w:rsidRPr="001552C7">
        <w:rPr>
          <w:rFonts w:cstheme="minorHAnsi"/>
        </w:rPr>
        <w:t xml:space="preserve">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Fouchier’s research provides a clear example of well-intentioned scientists enhancing the destructive capabilities of pathogens known to threaten global catastrophe. Of course, such experiments are done in secure labs, with stringent safety standards. It is highly unlikely that in any particular case the enhanced pathogens would escape into the wild. But just how unlikely? Unfortunately, we don’t have good data, due to a lack of transparency about incident and escape rates. This prevents society from making well-informed decisions balancing the risks and benefits of this research, and it limits the ability of labs to learn from each other’s incidents. Security for highly dangerous pathogens has been deeply flawed, and remains insufficient. In 2001, Britain was struck by a devastating outbreak of foot-and-mouth disease in livestock. Six million animals were killed in an attempt to halt its spread, and the economic damages totalled £8bn. Then, in 2007, there was another outbreak, which was traced to a lab working on the disease. Foot-and-mouth was considered a highest-category pathogen, and required the highest level of biosecurity. Yet the virus escaped from a badly maintained pipe, leaking into the groundwater at the facility. After an investigation, the lab’s licence was renewed – only for another leak to occur two weeks later. In my view, this track record of escapes shows that even the highest biosafety level (BSL-4) is insufficient for working on pathogens that pose a risk of global pandemics on the scale of the Spanish flu or worse. Thirteen years since the last publicly acknowledged outbreak from a BSL-4 facility is not good enough. It doesn’t matter whether this is from insufficient standards, inspections, operations or penalties. What matters is the poor track record in the field, made worse by a lack of transparency and accountability. With current BSL-4 labs, an escape of a pandemic pathogen is only a matter of time. One of the most exciting trends in biotechnology is its rapid democratisation – the speed at which cutting-edge techniques can be adopted by students and amateurs. When a new breakthrough is achieved, the pool of people with the talent, training, resources and patience to reproduce it rapidly expands: from a handful of the world’s top biologists, to people with PhDs in the field, to millions of people with undergraduate-level biology. The Human Genome Project was the largest ever scientific collaboration in biology. It took 13 years and $500m to produce the full DNA sequence of the human genome. Just 15 years later, a genome can be sequenced for under $1,000, and within a single hour. The reverse process has become much easier, too: online DNA synthesis services allow anyone to upload a DNA sequence of their choice then have it constructed and shipped to their address. While still expensive, the price of synthesis has fallen by a factor of 1,000 in the past two decades, and continues to drop. The first ever uses of </w:t>
      </w:r>
      <w:r w:rsidRPr="001552C7">
        <w:rPr>
          <w:rStyle w:val="Emphasis"/>
          <w:rFonts w:cstheme="minorHAnsi"/>
        </w:rPr>
        <w:t>Crispr</w:t>
      </w:r>
      <w:r w:rsidRPr="001552C7">
        <w:rPr>
          <w:rStyle w:val="StyleUnderline"/>
          <w:rFonts w:cstheme="minorHAnsi"/>
        </w:rPr>
        <w:t xml:space="preserve"> and </w:t>
      </w:r>
      <w:r w:rsidRPr="001552C7">
        <w:rPr>
          <w:rStyle w:val="Emphasis"/>
          <w:rFonts w:cstheme="minorHAnsi"/>
        </w:rPr>
        <w:t>gene drives</w:t>
      </w:r>
      <w:r w:rsidRPr="001552C7">
        <w:rPr>
          <w:rFonts w:cstheme="minorHAnsi"/>
        </w:rPr>
        <w:t xml:space="preserve"> were the biotechnology achievements of the decade. But within just two years, each of these </w:t>
      </w:r>
      <w:r w:rsidRPr="001552C7">
        <w:rPr>
          <w:rStyle w:val="StyleUnderline"/>
          <w:rFonts w:cstheme="minorHAnsi"/>
        </w:rPr>
        <w:t>technologies were used successfully by</w:t>
      </w:r>
      <w:r w:rsidRPr="001552C7">
        <w:rPr>
          <w:rFonts w:cstheme="minorHAnsi"/>
        </w:rPr>
        <w:t xml:space="preserve"> bright </w:t>
      </w:r>
      <w:r w:rsidRPr="001552C7">
        <w:rPr>
          <w:rStyle w:val="Emphasis"/>
          <w:rFonts w:cstheme="minorHAnsi"/>
        </w:rPr>
        <w:t>students</w:t>
      </w:r>
      <w:r w:rsidRPr="001552C7">
        <w:rPr>
          <w:rStyle w:val="StyleUnderline"/>
          <w:rFonts w:cstheme="minorHAnsi"/>
        </w:rPr>
        <w:t xml:space="preserve"> participating in </w:t>
      </w:r>
      <w:r w:rsidRPr="001552C7">
        <w:rPr>
          <w:rStyle w:val="Emphasis"/>
          <w:rFonts w:cstheme="minorHAnsi"/>
        </w:rPr>
        <w:t>science competitions</w:t>
      </w:r>
      <w:r w:rsidRPr="001552C7">
        <w:rPr>
          <w:rFonts w:cstheme="minorHAnsi"/>
        </w:rPr>
        <w:t xml:space="preserve">. </w:t>
      </w:r>
      <w:r w:rsidRPr="001552C7">
        <w:rPr>
          <w:rStyle w:val="StyleUnderline"/>
          <w:rFonts w:cstheme="minorHAnsi"/>
        </w:rPr>
        <w:t xml:space="preserve">Such </w:t>
      </w:r>
      <w:r w:rsidRPr="001552C7">
        <w:rPr>
          <w:rStyle w:val="Emphasis"/>
          <w:rFonts w:cstheme="minorHAnsi"/>
        </w:rPr>
        <w:t>democratisation</w:t>
      </w:r>
      <w:r w:rsidRPr="001552C7">
        <w:rPr>
          <w:rStyle w:val="StyleUnderline"/>
          <w:rFonts w:cstheme="minorHAnsi"/>
        </w:rPr>
        <w:t xml:space="preserve"> promises to fuel a </w:t>
      </w:r>
      <w:r w:rsidRPr="001552C7">
        <w:rPr>
          <w:rStyle w:val="Emphasis"/>
          <w:rFonts w:cstheme="minorHAnsi"/>
        </w:rPr>
        <w:t>boom of entrepreneurial biotechnology</w:t>
      </w:r>
      <w:r w:rsidRPr="001552C7">
        <w:rPr>
          <w:rStyle w:val="StyleUnderline"/>
          <w:rFonts w:cstheme="minorHAnsi"/>
        </w:rPr>
        <w:t>.</w:t>
      </w:r>
      <w:r w:rsidRPr="001552C7">
        <w:rPr>
          <w:rFonts w:cstheme="minorHAnsi"/>
        </w:rPr>
        <w:t xml:space="preserve"> </w:t>
      </w:r>
      <w:r w:rsidRPr="001552C7">
        <w:rPr>
          <w:rStyle w:val="StyleUnderline"/>
          <w:rFonts w:cstheme="minorHAnsi"/>
        </w:rPr>
        <w:t xml:space="preserve">But since biotechnology can be </w:t>
      </w:r>
      <w:r w:rsidRPr="001552C7">
        <w:rPr>
          <w:rStyle w:val="Emphasis"/>
          <w:rFonts w:cstheme="minorHAnsi"/>
        </w:rPr>
        <w:t>misused to lethal effect</w:t>
      </w:r>
      <w:r w:rsidRPr="001552C7">
        <w:rPr>
          <w:rStyle w:val="StyleUnderline"/>
          <w:rFonts w:cstheme="minorHAnsi"/>
        </w:rPr>
        <w:t xml:space="preserve">, </w:t>
      </w:r>
      <w:r w:rsidRPr="001552C7">
        <w:rPr>
          <w:rStyle w:val="Emphasis"/>
          <w:rFonts w:cstheme="minorHAnsi"/>
        </w:rPr>
        <w:t>democratisation</w:t>
      </w:r>
      <w:r w:rsidRPr="001552C7">
        <w:rPr>
          <w:rStyle w:val="StyleUnderline"/>
          <w:rFonts w:cstheme="minorHAnsi"/>
        </w:rPr>
        <w:t xml:space="preserve"> also means </w:t>
      </w:r>
      <w:r w:rsidRPr="001552C7">
        <w:rPr>
          <w:rStyle w:val="Emphasis"/>
          <w:rFonts w:cstheme="minorHAnsi"/>
        </w:rPr>
        <w:t>proliferation</w:t>
      </w:r>
      <w:r w:rsidRPr="001552C7">
        <w:rPr>
          <w:rFonts w:cstheme="minorHAnsi"/>
        </w:rPr>
        <w:t xml:space="preserve">. As the pool of people with access to a technique grows, so does the chance it contains someone with malign intent. </w:t>
      </w:r>
      <w:r w:rsidRPr="001552C7">
        <w:rPr>
          <w:rStyle w:val="StyleUnderline"/>
          <w:rFonts w:cstheme="minorHAnsi"/>
        </w:rPr>
        <w:t xml:space="preserve">People with the motivation to </w:t>
      </w:r>
      <w:r w:rsidRPr="001552C7">
        <w:rPr>
          <w:rStyle w:val="Emphasis"/>
          <w:rFonts w:cstheme="minorHAnsi"/>
        </w:rPr>
        <w:t>wreak global destruction</w:t>
      </w:r>
      <w:r w:rsidRPr="001552C7">
        <w:rPr>
          <w:rFonts w:cstheme="minorHAnsi"/>
        </w:rPr>
        <w:t xml:space="preserve"> are mercifully rare. But they </w:t>
      </w:r>
      <w:r w:rsidRPr="001552C7">
        <w:rPr>
          <w:rStyle w:val="Emphasis"/>
          <w:rFonts w:cstheme="minorHAnsi"/>
        </w:rPr>
        <w:t>exist</w:t>
      </w:r>
      <w:r w:rsidRPr="001552C7">
        <w:rPr>
          <w:rFonts w:cstheme="minorHAnsi"/>
        </w:rPr>
        <w:t xml:space="preserve">. Perhaps the best example is </w:t>
      </w:r>
      <w:r w:rsidRPr="001552C7">
        <w:rPr>
          <w:rStyle w:val="StyleUnderline"/>
          <w:rFonts w:cstheme="minorHAnsi"/>
        </w:rPr>
        <w:t xml:space="preserve">the </w:t>
      </w:r>
      <w:r w:rsidRPr="001552C7">
        <w:rPr>
          <w:rStyle w:val="Emphasis"/>
          <w:rFonts w:cstheme="minorHAnsi"/>
        </w:rPr>
        <w:t>Aum Shinrikyo cult</w:t>
      </w:r>
      <w:r w:rsidRPr="001552C7">
        <w:rPr>
          <w:rStyle w:val="StyleUnderline"/>
          <w:rFonts w:cstheme="minorHAnsi"/>
        </w:rPr>
        <w:t xml:space="preserve"> in Japan</w:t>
      </w:r>
      <w:r w:rsidRPr="001552C7">
        <w:rPr>
          <w:rFonts w:cstheme="minorHAnsi"/>
        </w:rPr>
        <w:t xml:space="preserve">, active between 1984 and 1995, which </w:t>
      </w:r>
      <w:r w:rsidRPr="001552C7">
        <w:rPr>
          <w:rStyle w:val="StyleUnderline"/>
          <w:rFonts w:cstheme="minorHAnsi"/>
        </w:rPr>
        <w:t xml:space="preserve">sought to bring about the </w:t>
      </w:r>
      <w:r w:rsidRPr="001552C7">
        <w:rPr>
          <w:rStyle w:val="Emphasis"/>
          <w:rFonts w:cstheme="minorHAnsi"/>
        </w:rPr>
        <w:t>destruction</w:t>
      </w:r>
      <w:r w:rsidRPr="001552C7">
        <w:rPr>
          <w:rStyle w:val="StyleUnderline"/>
          <w:rFonts w:cstheme="minorHAnsi"/>
        </w:rPr>
        <w:t xml:space="preserve"> of humanity</w:t>
      </w:r>
      <w:r w:rsidRPr="001552C7">
        <w:rPr>
          <w:rFonts w:cstheme="minorHAnsi"/>
        </w:rPr>
        <w:t xml:space="preserve">. </w:t>
      </w:r>
      <w:r w:rsidRPr="001552C7">
        <w:rPr>
          <w:rStyle w:val="StyleUnderline"/>
          <w:rFonts w:cstheme="minorHAnsi"/>
        </w:rPr>
        <w:t>It attracted</w:t>
      </w:r>
      <w:r w:rsidRPr="001552C7">
        <w:rPr>
          <w:rFonts w:cstheme="minorHAnsi"/>
        </w:rPr>
        <w:t xml:space="preserve"> several thousand </w:t>
      </w:r>
      <w:r w:rsidRPr="001552C7">
        <w:rPr>
          <w:rStyle w:val="StyleUnderline"/>
          <w:rFonts w:cstheme="minorHAnsi"/>
        </w:rPr>
        <w:t>members</w:t>
      </w:r>
      <w:r w:rsidRPr="001552C7">
        <w:rPr>
          <w:rFonts w:cstheme="minorHAnsi"/>
        </w:rPr>
        <w:t xml:space="preserve">, including people </w:t>
      </w:r>
      <w:r w:rsidRPr="001552C7">
        <w:rPr>
          <w:rStyle w:val="StyleUnderline"/>
          <w:rFonts w:cstheme="minorHAnsi"/>
        </w:rPr>
        <w:t xml:space="preserve">with </w:t>
      </w:r>
      <w:r w:rsidRPr="001552C7">
        <w:rPr>
          <w:rStyle w:val="Emphasis"/>
          <w:rFonts w:cstheme="minorHAnsi"/>
        </w:rPr>
        <w:t>advanced skills in chemistry and biology.</w:t>
      </w:r>
      <w:r w:rsidRPr="001552C7">
        <w:rPr>
          <w:rFonts w:cstheme="minorHAnsi"/>
        </w:rPr>
        <w:t xml:space="preserve"> And it demonstrated that it was not mere misanthropic ideation. It launched multiple lethal attacks using VX gas and sarin gas, killing more than 20 people and injuring thousands. It attempted to weaponise anthrax, but did not succeed. </w:t>
      </w:r>
      <w:r w:rsidRPr="001552C7">
        <w:rPr>
          <w:rStyle w:val="StyleUnderline"/>
          <w:rFonts w:cstheme="minorHAnsi"/>
        </w:rPr>
        <w:t xml:space="preserve">What happens when the circle of people able to create a global pandemic becomes </w:t>
      </w:r>
      <w:r w:rsidRPr="001552C7">
        <w:rPr>
          <w:rStyle w:val="Emphasis"/>
          <w:rFonts w:cstheme="minorHAnsi"/>
        </w:rPr>
        <w:t>wide enough</w:t>
      </w:r>
      <w:r w:rsidRPr="001552C7">
        <w:rPr>
          <w:rStyle w:val="StyleUnderline"/>
          <w:rFonts w:cstheme="minorHAnsi"/>
        </w:rPr>
        <w:t xml:space="preserve"> to include members of such a group? Or members of a </w:t>
      </w:r>
      <w:r w:rsidRPr="001552C7">
        <w:rPr>
          <w:rStyle w:val="Emphasis"/>
          <w:rFonts w:cstheme="minorHAnsi"/>
        </w:rPr>
        <w:t>terrorist organisation</w:t>
      </w:r>
      <w:r w:rsidRPr="001552C7">
        <w:rPr>
          <w:rFonts w:cstheme="minorHAnsi"/>
        </w:rPr>
        <w:t xml:space="preserve"> or rogue state that </w:t>
      </w:r>
      <w:r w:rsidRPr="001552C7">
        <w:rPr>
          <w:rStyle w:val="StyleUnderline"/>
          <w:rFonts w:cstheme="minorHAnsi"/>
        </w:rPr>
        <w:t xml:space="preserve">could try to build an </w:t>
      </w:r>
      <w:r w:rsidRPr="001552C7">
        <w:rPr>
          <w:rStyle w:val="Emphasis"/>
          <w:rFonts w:cstheme="minorHAnsi"/>
        </w:rPr>
        <w:t>omnicidal weapon</w:t>
      </w:r>
      <w:r w:rsidRPr="001552C7">
        <w:rPr>
          <w:rFonts w:cstheme="minorHAnsi"/>
        </w:rPr>
        <w:t xml:space="preserve"> </w:t>
      </w:r>
      <w:r w:rsidRPr="001552C7">
        <w:rPr>
          <w:rStyle w:val="StyleUnderline"/>
          <w:rFonts w:cstheme="minorHAnsi"/>
        </w:rPr>
        <w:t>for</w:t>
      </w:r>
      <w:r w:rsidRPr="001552C7">
        <w:rPr>
          <w:rFonts w:cstheme="minorHAnsi"/>
        </w:rPr>
        <w:t xml:space="preserve"> the purposes of </w:t>
      </w:r>
      <w:r w:rsidRPr="001552C7">
        <w:rPr>
          <w:rStyle w:val="Emphasis"/>
          <w:rFonts w:cstheme="minorHAnsi"/>
        </w:rPr>
        <w:t>extortion</w:t>
      </w:r>
      <w:r w:rsidRPr="001552C7">
        <w:rPr>
          <w:rStyle w:val="StyleUnderline"/>
          <w:rFonts w:cstheme="minorHAnsi"/>
        </w:rPr>
        <w:t xml:space="preserve"> or </w:t>
      </w:r>
      <w:r w:rsidRPr="001552C7">
        <w:rPr>
          <w:rStyle w:val="Emphasis"/>
          <w:rFonts w:cstheme="minorHAnsi"/>
        </w:rPr>
        <w:t xml:space="preserve">deterrence? </w:t>
      </w:r>
      <w:r w:rsidRPr="001552C7">
        <w:rPr>
          <w:rFonts w:cstheme="minorHAnsi"/>
        </w:rPr>
        <w:t xml:space="preserve">The main candidate for </w:t>
      </w:r>
      <w:r w:rsidRPr="001552C7">
        <w:rPr>
          <w:rStyle w:val="Emphasis"/>
          <w:rFonts w:cstheme="minorHAnsi"/>
        </w:rPr>
        <w:t>biological existential risk</w:t>
      </w:r>
      <w:r w:rsidRPr="001552C7">
        <w:rPr>
          <w:rFonts w:cstheme="minorHAnsi"/>
        </w:rPr>
        <w:t xml:space="preserve"> in the coming decades thus </w:t>
      </w:r>
      <w:r w:rsidRPr="001552C7">
        <w:rPr>
          <w:rStyle w:val="StyleUnderline"/>
          <w:rFonts w:cstheme="minorHAnsi"/>
        </w:rPr>
        <w:t xml:space="preserve">stems from </w:t>
      </w:r>
      <w:r w:rsidRPr="001552C7">
        <w:rPr>
          <w:rStyle w:val="Emphasis"/>
          <w:rFonts w:cstheme="minorHAnsi"/>
        </w:rPr>
        <w:t>technology</w:t>
      </w:r>
      <w:r w:rsidRPr="001552C7">
        <w:rPr>
          <w:rStyle w:val="StyleUnderline"/>
          <w:rFonts w:cstheme="minorHAnsi"/>
        </w:rPr>
        <w:t xml:space="preserve"> – particularly the risk of </w:t>
      </w:r>
      <w:r w:rsidRPr="001552C7">
        <w:rPr>
          <w:rStyle w:val="Emphasis"/>
          <w:rFonts w:cstheme="minorHAnsi"/>
        </w:rPr>
        <w:t>misuse</w:t>
      </w:r>
      <w:r w:rsidRPr="001552C7">
        <w:rPr>
          <w:rStyle w:val="StyleUnderline"/>
          <w:rFonts w:cstheme="minorHAnsi"/>
        </w:rPr>
        <w:t xml:space="preserve"> by </w:t>
      </w:r>
      <w:r w:rsidRPr="001552C7">
        <w:rPr>
          <w:rStyle w:val="Emphasis"/>
          <w:rFonts w:cstheme="minorHAnsi"/>
        </w:rPr>
        <w:t>states or small groups</w:t>
      </w:r>
      <w:r w:rsidRPr="001552C7">
        <w:rPr>
          <w:rFonts w:cstheme="minorHAnsi"/>
        </w:rPr>
        <w:t>. But this is not a case in which the world is blissfully unaware of the risks. Bertrand Russell wrote of the danger of extinction from biowarfare to Einstein in 1955. And, in 1969, the possibility was raised by the American Nobel laureate for medicine, Joshua Lederberg: “As a scientist I am profoundly concerned about the continued involvement of the United States and other nations in the development of biological warfare. This process puts the very future of human life on earth in serious peril.”</w:t>
      </w:r>
    </w:p>
    <w:p w14:paraId="1F149444" w14:textId="77777777" w:rsidR="00422D39" w:rsidRPr="001552C7" w:rsidRDefault="00422D39" w:rsidP="00422D39">
      <w:pPr>
        <w:pStyle w:val="Heading3"/>
      </w:pPr>
      <w:r w:rsidRPr="001552C7">
        <w:t>Plan</w:t>
      </w:r>
    </w:p>
    <w:p w14:paraId="7388B9B6" w14:textId="77777777" w:rsidR="00422D39" w:rsidRPr="001552C7" w:rsidRDefault="00422D39" w:rsidP="00422D39">
      <w:pPr>
        <w:pStyle w:val="Heading4"/>
      </w:pPr>
      <w:r w:rsidRPr="001552C7">
        <w:t>The United States federal government should significantly strengthen its protection of domestic intellectual property rights in pharmaceutical patents with unequal effective patent terms.</w:t>
      </w:r>
    </w:p>
    <w:p w14:paraId="5F496B9F" w14:textId="77777777" w:rsidR="00422D39" w:rsidRPr="001552C7" w:rsidRDefault="00422D39" w:rsidP="00422D39">
      <w:pPr>
        <w:pStyle w:val="Heading3"/>
      </w:pPr>
      <w:r w:rsidRPr="001552C7">
        <w:t>Contention 2 is Solvency</w:t>
      </w:r>
    </w:p>
    <w:p w14:paraId="1EB29598" w14:textId="77777777" w:rsidR="00422D39" w:rsidRPr="001552C7" w:rsidRDefault="00422D39" w:rsidP="00422D39">
      <w:pPr>
        <w:pStyle w:val="Heading4"/>
      </w:pPr>
      <w:r w:rsidRPr="001552C7">
        <w:t>The plan sets the exclusivity period for pharmaceuticals to begin when the drug is approved for sale. That makes patent terms uniform across inventions and removes the disincentive to invest in drugs with long clinical trials.</w:t>
      </w:r>
    </w:p>
    <w:p w14:paraId="4421B219" w14:textId="77777777" w:rsidR="00422D39" w:rsidRPr="001552C7" w:rsidRDefault="00422D39" w:rsidP="00422D39">
      <w:r w:rsidRPr="001552C7">
        <w:rPr>
          <w:rStyle w:val="Style13ptBold"/>
        </w:rPr>
        <w:t>Ouellette and Williams 20</w:t>
      </w:r>
      <w:r w:rsidRPr="001552C7">
        <w:t xml:space="preserve"> , Lisa Larrimore Ouellette is the Deane F. Johnson Professor of Law at Stanford Law School, as well as a Senior Fellow at the Stanford Institute for Economic Policy Research. Heidi Williams is the Charles R. Schwab Professor of Economics at Stanford University; Professor, by courtesy, of Law at Stanford Law School; and a Senior Fellow at the Stanford Institute for Economic Policy Research (SIEPR).  She is the Editor of the Journal of Economic Perspectives, and is a Research Associate at the National Bureau of Economic Research (NBER) where she is co-director of the Health Care program as well as co-director of the Innovation Policy working group. (Lisa Larrimore and Heidi, June 2020, “Reforming the Patent System.” </w:t>
      </w:r>
      <w:r w:rsidRPr="001552C7">
        <w:rPr>
          <w:i/>
          <w:iCs/>
        </w:rPr>
        <w:t>The Hamilton Project</w:t>
      </w:r>
      <w:r w:rsidRPr="001552C7">
        <w:t>, https://law.stanford.edu/wp-content/uploads/2020/06/Ouellette_Williams_LO_6.16_FINAL.pdf)</w:t>
      </w:r>
    </w:p>
    <w:p w14:paraId="5BBA46AB" w14:textId="77777777" w:rsidR="00422D39" w:rsidRPr="001552C7" w:rsidRDefault="00422D39" w:rsidP="00422D39"/>
    <w:p w14:paraId="1435E2F1" w14:textId="77777777" w:rsidR="00422D39" w:rsidRPr="001552C7" w:rsidRDefault="00422D39" w:rsidP="00422D39">
      <w:r w:rsidRPr="001552C7">
        <w:t xml:space="preserve">MAKING PATENT TERMS MORE UNIFORM FOR PHARMACEUTICALS Our third proposal addresses the fact that, even </w:t>
      </w:r>
      <w:r w:rsidRPr="001552C7">
        <w:rPr>
          <w:rStyle w:val="StyleUnderline"/>
        </w:rPr>
        <w:t>though the patent</w:t>
      </w:r>
      <w:r w:rsidRPr="001552C7">
        <w:t xml:space="preserve"> </w:t>
      </w:r>
      <w:r w:rsidRPr="001552C7">
        <w:rPr>
          <w:rStyle w:val="StyleUnderline"/>
        </w:rPr>
        <w:t>system is meant to provide uniform</w:t>
      </w:r>
      <w:r w:rsidRPr="001552C7">
        <w:t xml:space="preserve"> patent </w:t>
      </w:r>
      <w:r w:rsidRPr="001552C7">
        <w:rPr>
          <w:rStyle w:val="StyleUnderline"/>
        </w:rPr>
        <w:t>terms across inventions</w:t>
      </w:r>
      <w:r w:rsidRPr="001552C7">
        <w:t xml:space="preserve">, </w:t>
      </w:r>
      <w:r w:rsidRPr="001552C7">
        <w:rPr>
          <w:rStyle w:val="StyleUnderline"/>
        </w:rPr>
        <w:t>it fails to do so in practice</w:t>
      </w:r>
      <w:r w:rsidRPr="001552C7">
        <w:t xml:space="preserve">. Perhaps </w:t>
      </w:r>
      <w:r w:rsidRPr="001552C7">
        <w:rPr>
          <w:rStyle w:val="StyleUnderline"/>
        </w:rPr>
        <w:t>the clearest evidence</w:t>
      </w:r>
      <w:r w:rsidRPr="001552C7">
        <w:t xml:space="preserve"> of this failure </w:t>
      </w:r>
      <w:r w:rsidRPr="001552C7">
        <w:rPr>
          <w:rStyle w:val="StyleUnderline"/>
        </w:rPr>
        <w:t>comes from pharmaceuticals</w:t>
      </w:r>
      <w:r w:rsidRPr="001552C7">
        <w:t xml:space="preserve">, so we focus our reform proposal on that sector. In the pharmaceutical sector, </w:t>
      </w:r>
      <w:r w:rsidRPr="001552C7">
        <w:rPr>
          <w:rStyle w:val="StyleUnderline"/>
        </w:rPr>
        <w:t>failure to provide uniform patent terms may cause underinvestment in</w:t>
      </w:r>
      <w:r w:rsidRPr="001552C7">
        <w:t xml:space="preserve"> candidate </w:t>
      </w:r>
      <w:r w:rsidRPr="001552C7">
        <w:rPr>
          <w:rStyle w:val="StyleUnderline"/>
        </w:rPr>
        <w:t>drug compounds that require long clinical trials</w:t>
      </w:r>
      <w:r w:rsidRPr="001552C7">
        <w:t xml:space="preserve">. </w:t>
      </w:r>
      <w:r w:rsidRPr="001552C7">
        <w:rPr>
          <w:rStyle w:val="StyleUnderline"/>
        </w:rPr>
        <w:t>In the U</w:t>
      </w:r>
      <w:r w:rsidRPr="001552C7">
        <w:t xml:space="preserve">nited </w:t>
      </w:r>
      <w:r w:rsidRPr="001552C7">
        <w:rPr>
          <w:rStyle w:val="StyleUnderline"/>
        </w:rPr>
        <w:t>S</w:t>
      </w:r>
      <w:r w:rsidRPr="001552C7">
        <w:t xml:space="preserve">tates and most other countries, </w:t>
      </w:r>
      <w:r w:rsidRPr="001552C7">
        <w:rPr>
          <w:rStyle w:val="StyleUnderline"/>
        </w:rPr>
        <w:t>patent terms generally last 20 years after an application is filed</w:t>
      </w:r>
      <w:r w:rsidRPr="001552C7">
        <w:t xml:space="preserve">. </w:t>
      </w:r>
      <w:r w:rsidRPr="001552C7">
        <w:rPr>
          <w:rStyle w:val="StyleUnderline"/>
        </w:rPr>
        <w:t>But the effective patent term</w:t>
      </w:r>
      <w:r w:rsidRPr="001552C7">
        <w:t xml:space="preserve"> (i.e., the </w:t>
      </w:r>
      <w:r w:rsidRPr="001552C7">
        <w:rPr>
          <w:rStyle w:val="StyleUnderline"/>
        </w:rPr>
        <w:t>patent term that remains once a</w:t>
      </w:r>
      <w:r w:rsidRPr="001552C7">
        <w:t xml:space="preserve"> patented </w:t>
      </w:r>
      <w:r w:rsidRPr="001552C7">
        <w:rPr>
          <w:rStyle w:val="StyleUnderline"/>
        </w:rPr>
        <w:t>product is on the market</w:t>
      </w:r>
      <w:r w:rsidRPr="001552C7">
        <w:t xml:space="preserve">) </w:t>
      </w:r>
      <w:r w:rsidRPr="001552C7">
        <w:rPr>
          <w:rStyle w:val="StyleUnderline"/>
        </w:rPr>
        <w:t>can be much shorter</w:t>
      </w:r>
      <w:r w:rsidRPr="001552C7">
        <w:t xml:space="preserve"> than 20 years </w:t>
      </w:r>
      <w:r w:rsidRPr="001552C7">
        <w:rPr>
          <w:rStyle w:val="StyleUnderline"/>
        </w:rPr>
        <w:t>when there is a long lag between patent application filing and first sale</w:t>
      </w:r>
      <w:r w:rsidRPr="001552C7">
        <w:t xml:space="preserve"> of the patented product to consumers. </w:t>
      </w:r>
      <w:r w:rsidRPr="001552C7">
        <w:rPr>
          <w:rStyle w:val="StyleUnderline"/>
        </w:rPr>
        <w:t>Drug patents are filed prior to the start of clinical trials</w:t>
      </w:r>
      <w:r w:rsidRPr="001552C7">
        <w:t xml:space="preserve">, </w:t>
      </w:r>
      <w:r w:rsidRPr="001552C7">
        <w:rPr>
          <w:rStyle w:val="StyleUnderline"/>
        </w:rPr>
        <w:t>but effective patent terms do not start until after the trials have been completed and the drug has been approved by the</w:t>
      </w:r>
      <w:r w:rsidRPr="001552C7">
        <w:t xml:space="preserve"> U.S. Food and Drug Administration (</w:t>
      </w:r>
      <w:r w:rsidRPr="001552C7">
        <w:rPr>
          <w:rStyle w:val="StyleUnderline"/>
        </w:rPr>
        <w:t>FDA</w:t>
      </w:r>
      <w:r w:rsidRPr="001552C7">
        <w:t xml:space="preserve">) for sale to U.S. consumers (Lietzan and Lybecker 2020; Roin 2014). </w:t>
      </w:r>
      <w:r w:rsidRPr="001552C7">
        <w:rPr>
          <w:rStyle w:val="Emphasis"/>
        </w:rPr>
        <w:t>Patents thus</w:t>
      </w:r>
      <w:r w:rsidRPr="001552C7">
        <w:t xml:space="preserve"> paradoxically </w:t>
      </w:r>
      <w:r w:rsidRPr="001552C7">
        <w:rPr>
          <w:rStyle w:val="Emphasis"/>
        </w:rPr>
        <w:t>provide the weakest incentive for inventions that take the longest time to develop</w:t>
      </w:r>
      <w:r w:rsidRPr="001552C7">
        <w:t xml:space="preserve">, whereas simple theoretical models would suggest that society might prefer the opposite. Budish, Roin, and Williams (2015) discuss two examples that—while not definitive evidence of this distortion— illustrate how this problem could manifest itself in practice. Consider two clinical studies investigating treatments for prostate cancer, both of which were published in the New England Journal of Medicine in 2011. The first study (de Bono et al. 2011) analyzed a treatment for metastatic prostate cancer patients whose cancer had spread beyond the initial tumor and who had relatively poor survival prospects (in their data, a five-year survival rate of around 20 percent). The study needed to measure patient survival for just over a year in order to document a statistically significant improvement in survival in the (randomized) treatment group, and the total trial length was around three years. The second study (Jones et al. 2011) analyzed a treatment for localized prostate cancer patients whose cancer had not yet spread beyond the prostate and who had better survival prospects (in their data, a five-year survival rate of around 80 percent). Because these patients were in better health, this study needed to measure patient survival for a full nine years, and the total trial length was 18 years. In practice, drugs need more than one clinical trial to receive FDA approval, but taking the simple case where drugs get a 20-year patent term and patents are filed prior to the start of a single clinical trial, the first drug would receive 17 (20 minus 3) years of effective patent life, whereas the second drug would receive only 2 (20 minus 18) years. Perhaps because of the much shorter effective patent term provided in the second case, the first (metastatic) clinical trial was funded by a small biotech company, whereas the second (localized) clinical trial was publicly funded. </w:t>
      </w:r>
      <w:r w:rsidRPr="001552C7">
        <w:rPr>
          <w:rStyle w:val="StyleUnderline"/>
        </w:rPr>
        <w:t>This</w:t>
      </w:r>
      <w:r w:rsidRPr="001552C7">
        <w:t xml:space="preserve"> potential </w:t>
      </w:r>
      <w:r w:rsidRPr="001552C7">
        <w:rPr>
          <w:rStyle w:val="StyleUnderline"/>
        </w:rPr>
        <w:t>concern has</w:t>
      </w:r>
      <w:r w:rsidRPr="001552C7">
        <w:t xml:space="preserve"> long </w:t>
      </w:r>
      <w:r w:rsidRPr="001552C7">
        <w:rPr>
          <w:rStyle w:val="StyleUnderline"/>
        </w:rPr>
        <w:t>been</w:t>
      </w:r>
      <w:r w:rsidRPr="001552C7">
        <w:t xml:space="preserve"> </w:t>
      </w:r>
      <w:r w:rsidRPr="001552C7">
        <w:rPr>
          <w:rStyle w:val="StyleUnderline"/>
        </w:rPr>
        <w:t>recognized by policymakers</w:t>
      </w:r>
      <w:r w:rsidRPr="001552C7">
        <w:t xml:space="preserve">, </w:t>
      </w:r>
      <w:r w:rsidRPr="001552C7">
        <w:rPr>
          <w:rStyle w:val="StyleUnderline"/>
        </w:rPr>
        <w:t>and the 1984 Hatch–Waxman Act included a provision that granted some</w:t>
      </w:r>
      <w:r w:rsidRPr="001552C7">
        <w:t xml:space="preserve"> qualifying </w:t>
      </w:r>
      <w:r w:rsidRPr="001552C7">
        <w:rPr>
          <w:rStyle w:val="StyleUnderline"/>
        </w:rPr>
        <w:t>firms a partial extension</w:t>
      </w:r>
      <w:r w:rsidRPr="001552C7">
        <w:t xml:space="preserve"> of their patent life to compensate for the time drugs spent in clinical trials. Specifically, </w:t>
      </w:r>
      <w:r w:rsidRPr="001552C7">
        <w:rPr>
          <w:rStyle w:val="StyleUnderline"/>
        </w:rPr>
        <w:t>Hatch–Waxman awards</w:t>
      </w:r>
      <w:r w:rsidRPr="001552C7">
        <w:t xml:space="preserve"> qualifying firms </w:t>
      </w:r>
      <w:r w:rsidRPr="001552C7">
        <w:rPr>
          <w:rStyle w:val="StyleUnderline"/>
        </w:rPr>
        <w:t>one half-year of additional patent life for each year spent in clinical trials</w:t>
      </w:r>
      <w:r w:rsidRPr="001552C7">
        <w:t xml:space="preserve">, </w:t>
      </w:r>
      <w:r w:rsidRPr="001552C7">
        <w:rPr>
          <w:rStyle w:val="StyleUnderline"/>
        </w:rPr>
        <w:t>up to a maximum of five additional years</w:t>
      </w:r>
      <w:r w:rsidRPr="001552C7">
        <w:t xml:space="preserve">, </w:t>
      </w:r>
      <w:r w:rsidRPr="001552C7">
        <w:rPr>
          <w:rStyle w:val="StyleUnderline"/>
        </w:rPr>
        <w:t>but not to exceed a total of 14 years after FDA approval</w:t>
      </w:r>
      <w:r w:rsidRPr="001552C7">
        <w:t xml:space="preserve">. In practice, however, </w:t>
      </w:r>
      <w:r w:rsidRPr="001552C7">
        <w:rPr>
          <w:rStyle w:val="StyleUnderline"/>
        </w:rPr>
        <w:t xml:space="preserve">the structure of the current Hatch–Waxman provision </w:t>
      </w:r>
      <w:r w:rsidRPr="001552C7">
        <w:t xml:space="preserve">appears flawed in the sense of </w:t>
      </w:r>
      <w:r w:rsidRPr="001552C7">
        <w:rPr>
          <w:rStyle w:val="StyleUnderline"/>
        </w:rPr>
        <w:t>not fully correcting for this distortion</w:t>
      </w:r>
      <w:r w:rsidRPr="001552C7">
        <w:t xml:space="preserve">. Lietzan and Lybecker (2020) document that, </w:t>
      </w:r>
      <w:r w:rsidRPr="001552C7">
        <w:rPr>
          <w:rStyle w:val="StyleUnderline"/>
        </w:rPr>
        <w:t>for all 642 drugs that had their patent term restored between</w:t>
      </w:r>
      <w:r w:rsidRPr="001552C7">
        <w:t xml:space="preserve"> September 28, </w:t>
      </w:r>
      <w:r w:rsidRPr="001552C7">
        <w:rPr>
          <w:rStyle w:val="StyleUnderline"/>
        </w:rPr>
        <w:t>1984</w:t>
      </w:r>
      <w:r w:rsidRPr="001552C7">
        <w:t xml:space="preserve"> </w:t>
      </w:r>
      <w:r w:rsidRPr="001552C7">
        <w:rPr>
          <w:rStyle w:val="StyleUnderline"/>
        </w:rPr>
        <w:t>and</w:t>
      </w:r>
      <w:r w:rsidRPr="001552C7">
        <w:t xml:space="preserve"> April 1, </w:t>
      </w:r>
      <w:r w:rsidRPr="001552C7">
        <w:rPr>
          <w:rStyle w:val="StyleUnderline"/>
        </w:rPr>
        <w:t>2017</w:t>
      </w:r>
      <w:r w:rsidRPr="001552C7">
        <w:t xml:space="preserve">, </w:t>
      </w:r>
      <w:r w:rsidRPr="001552C7">
        <w:rPr>
          <w:rStyle w:val="StyleUnderline"/>
        </w:rPr>
        <w:t>the average effective patent life was less than 12 years</w:t>
      </w:r>
      <w:r w:rsidRPr="001552C7">
        <w:t xml:space="preserve">, with drugs that required longer clinical trials receiving shorter effective terms. </w:t>
      </w:r>
      <w:r w:rsidRPr="001552C7">
        <w:rPr>
          <w:rStyle w:val="StyleUnderline"/>
        </w:rPr>
        <w:t>Congress could address this flaw by reforming Hatch–Waxman</w:t>
      </w:r>
      <w:r w:rsidRPr="001552C7">
        <w:t xml:space="preserve">, for example </w:t>
      </w:r>
      <w:r w:rsidRPr="001552C7">
        <w:rPr>
          <w:rStyle w:val="StyleUnderline"/>
        </w:rPr>
        <w:t>by starting the exclusivity period</w:t>
      </w:r>
      <w:r w:rsidRPr="001552C7">
        <w:t xml:space="preserve"> (of some length; as we discuss below, potentially shorter than the current 20-year patent term) </w:t>
      </w:r>
      <w:r w:rsidRPr="001552C7">
        <w:rPr>
          <w:rStyle w:val="StyleUnderline"/>
        </w:rPr>
        <w:t>for pharmaceuticals at the time the drug is approved by the FDA for sale</w:t>
      </w:r>
      <w:r w:rsidRPr="001552C7">
        <w:t xml:space="preserve"> to patients. Simultaneously, patent and antitrust law should be vigorously enforced to limit opportunistic extensions of effective exclusivity periods that do not contribute to social value, such as so-called evergreening practices (Feldman 2018).</w:t>
      </w:r>
    </w:p>
    <w:p w14:paraId="725002B3" w14:textId="77777777" w:rsidR="00422D39" w:rsidRPr="001552C7" w:rsidRDefault="00422D39" w:rsidP="00422D39"/>
    <w:p w14:paraId="0284945A" w14:textId="77777777" w:rsidR="00422D39" w:rsidRPr="001552C7" w:rsidRDefault="00422D39" w:rsidP="00422D39">
      <w:pPr>
        <w:pStyle w:val="Heading4"/>
      </w:pPr>
      <w:r w:rsidRPr="001552C7">
        <w:t xml:space="preserve">Squo patent term restoration doesn’t go far enough. Equalizing patent terms is more equitable. </w:t>
      </w:r>
    </w:p>
    <w:p w14:paraId="333BF5F8" w14:textId="77777777" w:rsidR="00422D39" w:rsidRPr="001552C7" w:rsidRDefault="00422D39" w:rsidP="00422D39">
      <w:r w:rsidRPr="001552C7">
        <w:rPr>
          <w:rStyle w:val="Style13ptBold"/>
        </w:rPr>
        <w:t>Ouellette and Williams 20</w:t>
      </w:r>
      <w:r w:rsidRPr="001552C7">
        <w:t xml:space="preserve"> , Lisa Larrimore Ouellette is the Deane F. Johnson Professor of Law at Stanford Law School, as well as a Senior Fellow at the Stanford Institute for Economic Policy Research. Heidi Williams is the Charles R. Schwab Professor of Economics at Stanford University; Professor, by courtesy, of Law at Stanford Law School; and a Senior Fellow at the Stanford Institute for Economic Policy Research (SIEPR).  She is the Editor of the Journal of Economic Perspectives, and is a Research Associate at the National Bureau of Economic Research (NBER) where she is co-director of the Health Care program as well as co-director of the Innovation Policy working group. (Lisa Larrimore and Heidi, June 2020, “Reforming the Patent System.” </w:t>
      </w:r>
      <w:r w:rsidRPr="001552C7">
        <w:rPr>
          <w:i/>
          <w:iCs/>
        </w:rPr>
        <w:t>The Hamilton Project</w:t>
      </w:r>
      <w:r w:rsidRPr="001552C7">
        <w:t>, https://law.stanford.edu/wp-content/uploads/2020/06/Ouellette_Williams_LO_6.16_FINAL.pdf)</w:t>
      </w:r>
    </w:p>
    <w:p w14:paraId="1E580A8F" w14:textId="77777777" w:rsidR="00422D39" w:rsidRPr="001552C7" w:rsidRDefault="00422D39" w:rsidP="00422D39"/>
    <w:p w14:paraId="3299C3CD" w14:textId="77777777" w:rsidR="00422D39" w:rsidRPr="001552C7" w:rsidRDefault="00422D39" w:rsidP="00422D39">
      <w:r w:rsidRPr="001552C7">
        <w:t xml:space="preserve">How can the Hatch–Waxman Act be amended to address the patent-term distortion? In practical terms, Congress could address the current asymmetry in pharmaceutical patent terms by amending one of two provisions included in the Hatch–Waxman Act of 1984. Before discussing these two approaches, it is critical to stress that our goal is not to increase exclusivity for pharmaceuticals in general. Rather, our goal is simply to equalize the periods of exclusivity provided to different types of drugs. The optimal amount of exclusivity is a separate question that should itself be informed by empirical evidence, as discussed above and below. </w:t>
      </w:r>
      <w:r w:rsidRPr="001552C7">
        <w:rPr>
          <w:rStyle w:val="StyleUnderline"/>
        </w:rPr>
        <w:t>The</w:t>
      </w:r>
      <w:r w:rsidRPr="001552C7">
        <w:t xml:space="preserve"> first potential </w:t>
      </w:r>
      <w:r w:rsidRPr="001552C7">
        <w:rPr>
          <w:rStyle w:val="StyleUnderline"/>
        </w:rPr>
        <w:t>reform</w:t>
      </w:r>
      <w:r w:rsidRPr="001552C7">
        <w:t xml:space="preserve"> to Hatch–Waxman </w:t>
      </w:r>
      <w:r w:rsidRPr="001552C7">
        <w:rPr>
          <w:rStyle w:val="StyleUnderline"/>
        </w:rPr>
        <w:t>would amend the patent term restoration provision</w:t>
      </w:r>
      <w:r w:rsidRPr="001552C7">
        <w:t xml:space="preserve">. </w:t>
      </w:r>
      <w:r w:rsidRPr="001552C7">
        <w:rPr>
          <w:rStyle w:val="StyleUnderline"/>
        </w:rPr>
        <w:t>Patent term restoration under Hatch–Waxman currently allows a firm to extend one patent per drug for half the time spent in clinical trials, up to a maximum of five years, and with the total life not to exceed 14 years after FDA approval.</w:t>
      </w:r>
      <w:r w:rsidRPr="001552C7">
        <w:t xml:space="preserve"> </w:t>
      </w:r>
      <w:r w:rsidRPr="001552C7">
        <w:rPr>
          <w:rStyle w:val="StyleUnderline"/>
        </w:rPr>
        <w:t>This</w:t>
      </w:r>
      <w:r w:rsidRPr="001552C7">
        <w:t xml:space="preserve"> patent </w:t>
      </w:r>
      <w:r w:rsidRPr="001552C7">
        <w:rPr>
          <w:rStyle w:val="StyleUnderline"/>
        </w:rPr>
        <w:t>term restoration</w:t>
      </w:r>
      <w:r w:rsidRPr="001552C7">
        <w:t xml:space="preserve"> </w:t>
      </w:r>
      <w:r w:rsidRPr="001552C7">
        <w:rPr>
          <w:rStyle w:val="StyleUnderline"/>
        </w:rPr>
        <w:t>was intended to account for commercialization lags</w:t>
      </w:r>
      <w:r w:rsidRPr="001552C7">
        <w:t xml:space="preserve">, </w:t>
      </w:r>
      <w:r w:rsidRPr="001552C7">
        <w:rPr>
          <w:rStyle w:val="StyleUnderline"/>
        </w:rPr>
        <w:t>but recent</w:t>
      </w:r>
      <w:r w:rsidRPr="001552C7">
        <w:t xml:space="preserve"> empirical </w:t>
      </w:r>
      <w:r w:rsidRPr="001552C7">
        <w:rPr>
          <w:rStyle w:val="StyleUnderline"/>
        </w:rPr>
        <w:t>evidence suggests it did not go far enough</w:t>
      </w:r>
      <w:r w:rsidRPr="001552C7">
        <w:t xml:space="preserve"> since longer clinical trials are still associated with shorter effective patent life (Lietzan and Lybecker 2020). </w:t>
      </w:r>
      <w:r w:rsidRPr="001552C7">
        <w:rPr>
          <w:rStyle w:val="Emphasis"/>
        </w:rPr>
        <w:t>Congress could amend the</w:t>
      </w:r>
      <w:r w:rsidRPr="001552C7">
        <w:t xml:space="preserve"> structure of the patent term </w:t>
      </w:r>
      <w:r w:rsidRPr="001552C7">
        <w:rPr>
          <w:rStyle w:val="Emphasis"/>
        </w:rPr>
        <w:t>restoration provision to</w:t>
      </w:r>
      <w:r w:rsidRPr="001552C7">
        <w:t xml:space="preserve"> more successfully </w:t>
      </w:r>
      <w:r w:rsidRPr="001552C7">
        <w:rPr>
          <w:rStyle w:val="Emphasis"/>
        </w:rPr>
        <w:t>equalize effective patent terms</w:t>
      </w:r>
      <w:r w:rsidRPr="001552C7">
        <w:t xml:space="preserve"> </w:t>
      </w:r>
      <w:r w:rsidRPr="001552C7">
        <w:rPr>
          <w:rStyle w:val="StyleUnderline"/>
        </w:rPr>
        <w:t>across candidate drug compounds</w:t>
      </w:r>
      <w:r w:rsidRPr="001552C7">
        <w:t xml:space="preserve">. </w:t>
      </w:r>
    </w:p>
    <w:p w14:paraId="4FF95D9F" w14:textId="77777777" w:rsidR="00422D39" w:rsidRPr="001552C7" w:rsidRDefault="00422D39" w:rsidP="00422D39"/>
    <w:p w14:paraId="2C8987E9" w14:textId="77777777" w:rsidR="00422D39" w:rsidRPr="001552C7" w:rsidRDefault="00422D39" w:rsidP="00422D39">
      <w:pPr>
        <w:pStyle w:val="Heading4"/>
        <w:rPr>
          <w:rFonts w:cstheme="minorHAnsi"/>
        </w:rPr>
      </w:pPr>
      <w:r w:rsidRPr="001552C7">
        <w:rPr>
          <w:rFonts w:cstheme="minorHAnsi"/>
        </w:rPr>
        <w:t xml:space="preserve">Strong intellectual property laws are necessary for pharma innovation. Weakening IP collapses investment. </w:t>
      </w:r>
    </w:p>
    <w:p w14:paraId="332FC5BE" w14:textId="77777777" w:rsidR="00422D39" w:rsidRPr="001552C7" w:rsidRDefault="00422D39" w:rsidP="00422D39">
      <w:pPr>
        <w:rPr>
          <w:rFonts w:cstheme="minorHAnsi"/>
        </w:rPr>
      </w:pPr>
      <w:r w:rsidRPr="001552C7">
        <w:rPr>
          <w:rStyle w:val="Style13ptBold"/>
          <w:rFonts w:cstheme="minorHAnsi"/>
        </w:rPr>
        <w:t>McDole 21</w:t>
      </w:r>
      <w:r w:rsidRPr="001552C7">
        <w:rPr>
          <w:rFonts w:cstheme="minorHAnsi"/>
        </w:rPr>
        <w:t xml:space="preserve">, *Jaci McDole, JD, senior policy analyst covering IP and innovation policy at the ITIF. **Stephen Ezell is vice president, global innovation policy, at the ITIF. (4-29-2021, "Ten Ways IP Has Enabled Innovations That Have Helped Sustain the World Through the Pandemic", </w:t>
      </w:r>
      <w:r w:rsidRPr="001552C7">
        <w:rPr>
          <w:rFonts w:cstheme="minorHAnsi"/>
          <w:i/>
          <w:iCs/>
        </w:rPr>
        <w:t>ITIF</w:t>
      </w:r>
      <w:r w:rsidRPr="001552C7">
        <w:rPr>
          <w:rFonts w:cstheme="minorHAnsi"/>
        </w:rPr>
        <w:t>, https://itif.org/publications/2021/04/29/ten-ways-ip-has-enabled-innovations-have-helped-sustain-world-through)</w:t>
      </w:r>
    </w:p>
    <w:p w14:paraId="4AC1EA88" w14:textId="77777777" w:rsidR="00422D39" w:rsidRPr="001552C7" w:rsidRDefault="00422D39" w:rsidP="00422D39">
      <w:pPr>
        <w:rPr>
          <w:rFonts w:cstheme="minorHAnsi"/>
        </w:rPr>
      </w:pPr>
      <w:r w:rsidRPr="001552C7">
        <w:rPr>
          <w:rFonts w:cstheme="minorHAnsi"/>
        </w:rPr>
        <w:t xml:space="preserve">Innovation can—and does—happen anywhere and at any time. </w:t>
      </w:r>
      <w:r w:rsidRPr="001552C7">
        <w:rPr>
          <w:rStyle w:val="StyleUnderline"/>
          <w:rFonts w:cstheme="minorHAnsi"/>
        </w:rPr>
        <w:t>As society ground to a halt in 2020,</w:t>
      </w:r>
      <w:r w:rsidRPr="001552C7">
        <w:rPr>
          <w:rFonts w:cstheme="minorHAnsi"/>
        </w:rPr>
        <w:t xml:space="preserve"> </w:t>
      </w:r>
      <w:r w:rsidRPr="001552C7">
        <w:rPr>
          <w:rStyle w:val="StyleUnderline"/>
          <w:rFonts w:cstheme="minorHAnsi"/>
        </w:rPr>
        <w:t>innovators</w:t>
      </w:r>
      <w:r w:rsidRPr="001552C7">
        <w:rPr>
          <w:rFonts w:cstheme="minorHAnsi"/>
        </w:rPr>
        <w:t xml:space="preserve"> around the world </w:t>
      </w:r>
      <w:r w:rsidRPr="001552C7">
        <w:rPr>
          <w:rStyle w:val="Emphasis"/>
          <w:rFonts w:cstheme="minorHAnsi"/>
        </w:rPr>
        <w:t>worked tirelessly</w:t>
      </w:r>
      <w:r w:rsidRPr="001552C7">
        <w:rPr>
          <w:rStyle w:val="StyleUnderline"/>
          <w:rFonts w:cstheme="minorHAnsi"/>
        </w:rPr>
        <w:t xml:space="preserve"> to develop</w:t>
      </w:r>
      <w:r w:rsidRPr="001552C7">
        <w:rPr>
          <w:rFonts w:cstheme="minorHAnsi"/>
        </w:rPr>
        <w:t xml:space="preserve"> treatments, vaccines, and </w:t>
      </w:r>
      <w:r w:rsidRPr="001552C7">
        <w:rPr>
          <w:rStyle w:val="StyleUnderline"/>
          <w:rFonts w:cstheme="minorHAnsi"/>
        </w:rPr>
        <w:t xml:space="preserve">solutions to </w:t>
      </w:r>
      <w:r w:rsidRPr="001552C7">
        <w:t>COVID</w:t>
      </w:r>
      <w:r w:rsidRPr="001552C7">
        <w:rPr>
          <w:rFonts w:cstheme="minorHAnsi"/>
        </w:rPr>
        <w:t xml:space="preserve">-19 </w:t>
      </w:r>
      <w:r w:rsidRPr="001552C7">
        <w:rPr>
          <w:rStyle w:val="StyleUnderline"/>
          <w:rFonts w:cstheme="minorHAnsi"/>
        </w:rPr>
        <w:t>pandemic-related challenges</w:t>
      </w:r>
      <w:r w:rsidRPr="001552C7">
        <w:rPr>
          <w:rFonts w:cstheme="minorHAnsi"/>
        </w:rPr>
        <w:t xml:space="preserve">. </w:t>
      </w:r>
      <w:r w:rsidRPr="001552C7">
        <w:rPr>
          <w:rStyle w:val="StyleUnderline"/>
          <w:rFonts w:cstheme="minorHAnsi"/>
        </w:rPr>
        <w:t>From</w:t>
      </w:r>
      <w:r w:rsidRPr="001552C7">
        <w:rPr>
          <w:rFonts w:cstheme="minorHAnsi"/>
        </w:rPr>
        <w:t xml:space="preserve"> personal protective equipment (</w:t>
      </w:r>
      <w:r w:rsidRPr="001552C7">
        <w:rPr>
          <w:rStyle w:val="StyleUnderline"/>
          <w:rFonts w:cstheme="minorHAnsi"/>
        </w:rPr>
        <w:t>PPE</w:t>
      </w:r>
      <w:r w:rsidRPr="001552C7">
        <w:rPr>
          <w:rFonts w:cstheme="minorHAnsi"/>
        </w:rPr>
        <w:t xml:space="preserve">) </w:t>
      </w:r>
      <w:r w:rsidRPr="001552C7">
        <w:rPr>
          <w:rStyle w:val="StyleUnderline"/>
          <w:rFonts w:cstheme="minorHAnsi"/>
        </w:rPr>
        <w:t>to treatments and vaccines</w:t>
      </w:r>
      <w:r w:rsidRPr="001552C7">
        <w:rPr>
          <w:rFonts w:cstheme="minorHAnsi"/>
        </w:rPr>
        <w:t xml:space="preserve"> to autonomous delivery robots to remote and social distancing solutions for the workplace, </w:t>
      </w:r>
      <w:r w:rsidRPr="001552C7">
        <w:rPr>
          <w:rStyle w:val="StyleUnderline"/>
        </w:rPr>
        <w:t>intellectual property (IP)</w:t>
      </w:r>
      <w:r w:rsidRPr="001552C7">
        <w:rPr>
          <w:rFonts w:cstheme="minorHAnsi"/>
        </w:rPr>
        <w:t xml:space="preserve"> </w:t>
      </w:r>
      <w:r w:rsidRPr="001552C7">
        <w:rPr>
          <w:rStyle w:val="StyleUnderline"/>
          <w:rFonts w:cstheme="minorHAnsi"/>
        </w:rPr>
        <w:t>played an indispensable role in enabling research, development, and commercialization of</w:t>
      </w:r>
      <w:r w:rsidRPr="001552C7">
        <w:rPr>
          <w:rFonts w:cstheme="minorHAnsi"/>
        </w:rPr>
        <w:t xml:space="preserve"> many of the </w:t>
      </w:r>
      <w:r w:rsidRPr="001552C7">
        <w:rPr>
          <w:rStyle w:val="StyleUnderline"/>
          <w:rFonts w:cstheme="minorHAnsi"/>
        </w:rPr>
        <w:t>innovations</w:t>
      </w:r>
      <w:r w:rsidRPr="001552C7">
        <w:rPr>
          <w:rFonts w:cstheme="minorHAnsi"/>
        </w:rPr>
        <w:t xml:space="preserve"> meeting the challenges of the pandemic. </w:t>
      </w:r>
      <w:r w:rsidRPr="001552C7">
        <w:rPr>
          <w:rStyle w:val="StyleUnderline"/>
          <w:rFonts w:cstheme="minorHAnsi"/>
        </w:rPr>
        <w:t>IP enables start-ups to gain access to much-needed capital. IP gives innovators the confidence to invest in</w:t>
      </w:r>
      <w:r w:rsidRPr="001552C7">
        <w:rPr>
          <w:rFonts w:cstheme="minorHAnsi"/>
        </w:rPr>
        <w:t xml:space="preserve"> research and development (</w:t>
      </w:r>
      <w:r w:rsidRPr="001552C7">
        <w:rPr>
          <w:rStyle w:val="StyleUnderline"/>
          <w:rFonts w:cstheme="minorHAnsi"/>
        </w:rPr>
        <w:t>R&amp;D</w:t>
      </w:r>
      <w:r w:rsidRPr="001552C7">
        <w:rPr>
          <w:rFonts w:cstheme="minorHAnsi"/>
        </w:rPr>
        <w:t xml:space="preserve">) and provides incentives for commercialization. Indeed, </w:t>
      </w:r>
      <w:r w:rsidRPr="001552C7">
        <w:rPr>
          <w:rStyle w:val="StyleUnderline"/>
          <w:rFonts w:cstheme="minorHAnsi"/>
        </w:rPr>
        <w:t>it is difficult to innovate without the protection of ideas.</w:t>
      </w:r>
    </w:p>
    <w:p w14:paraId="0C4F3B73" w14:textId="77777777" w:rsidR="00422D39" w:rsidRPr="001552C7" w:rsidRDefault="00422D39" w:rsidP="00422D39">
      <w:pPr>
        <w:rPr>
          <w:rFonts w:cstheme="minorHAnsi"/>
          <w:u w:val="single"/>
        </w:rPr>
      </w:pPr>
      <w:r w:rsidRPr="001552C7">
        <w:rPr>
          <w:rFonts w:cstheme="minorHAnsi"/>
        </w:rPr>
        <w:t xml:space="preserve">Despite this, some—particularly </w:t>
      </w:r>
      <w:r w:rsidRPr="001552C7">
        <w:rPr>
          <w:rStyle w:val="StyleUnderline"/>
        </w:rPr>
        <w:t>anti-business IP opponents</w:t>
      </w:r>
      <w:r w:rsidRPr="001552C7">
        <w:rPr>
          <w:rFonts w:cstheme="minorHAnsi"/>
        </w:rPr>
        <w:t>—</w:t>
      </w:r>
      <w:r w:rsidRPr="001552C7">
        <w:rPr>
          <w:rStyle w:val="StyleUnderline"/>
        </w:rPr>
        <w:t>have blamed IP rights for</w:t>
      </w:r>
      <w:r w:rsidRPr="001552C7">
        <w:rPr>
          <w:rFonts w:cstheme="minorHAnsi"/>
        </w:rPr>
        <w:t xml:space="preserve"> a host of </w:t>
      </w:r>
      <w:r w:rsidRPr="001552C7">
        <w:rPr>
          <w:rStyle w:val="StyleUnderline"/>
        </w:rPr>
        <w:t>problems</w:t>
      </w:r>
      <w:r w:rsidRPr="001552C7">
        <w:rPr>
          <w:rFonts w:cstheme="minorHAnsi"/>
        </w:rPr>
        <w:t xml:space="preserve">, including limited access to therapeutics, vaccines, and biotechnology. </w:t>
      </w:r>
      <w:r w:rsidRPr="001552C7">
        <w:rPr>
          <w:rStyle w:val="StyleUnderline"/>
        </w:rPr>
        <w:t>They offer seemingly simple solutions</w:t>
      </w:r>
      <w:r w:rsidRPr="001552C7">
        <w:rPr>
          <w:rFonts w:cstheme="minorHAnsi"/>
        </w:rPr>
        <w:t>—</w:t>
      </w:r>
      <w:r w:rsidRPr="001552C7">
        <w:rPr>
          <w:rStyle w:val="StyleUnderline"/>
        </w:rPr>
        <w:t>weaken or eliminate IP rights</w:t>
      </w:r>
      <w:r w:rsidRPr="001552C7">
        <w:rPr>
          <w:rFonts w:cstheme="minorHAnsi"/>
        </w:rPr>
        <w:t>—</w:t>
      </w:r>
      <w:r w:rsidRPr="001552C7">
        <w:rPr>
          <w:rStyle w:val="StyleUnderline"/>
        </w:rPr>
        <w:t>and innovation will flow</w:t>
      </w:r>
      <w:r w:rsidRPr="001552C7">
        <w:rPr>
          <w:rFonts w:cstheme="minorHAnsi"/>
        </w:rPr>
        <w:t xml:space="preserve"> like manna from heaven. </w:t>
      </w:r>
      <w:r w:rsidRPr="001552C7">
        <w:rPr>
          <w:rStyle w:val="Emphasis"/>
        </w:rPr>
        <w:t>Eliminating IP</w:t>
      </w:r>
      <w:r w:rsidRPr="001552C7">
        <w:rPr>
          <w:rFonts w:cstheme="minorHAnsi"/>
        </w:rPr>
        <w:t xml:space="preserve"> rights might accelerate the diffusion of some pre-existing innovations, but it </w:t>
      </w:r>
      <w:r w:rsidRPr="001552C7">
        <w:rPr>
          <w:rStyle w:val="Emphasis"/>
        </w:rPr>
        <w:t>would absolutely limit future innovations</w:t>
      </w:r>
      <w:r w:rsidRPr="001552C7">
        <w:rPr>
          <w:rFonts w:cstheme="minorHAnsi"/>
        </w:rPr>
        <w:t xml:space="preserve">. </w:t>
      </w:r>
      <w:r w:rsidRPr="001552C7">
        <w:rPr>
          <w:rStyle w:val="StyleUnderline"/>
        </w:rPr>
        <w:t>Innovators</w:t>
      </w:r>
      <w:r w:rsidRPr="001552C7">
        <w:rPr>
          <w:rFonts w:cstheme="minorHAnsi"/>
        </w:rPr>
        <w:t xml:space="preserve">, a bit like Charlie Brown kicking the football held by Lucy, </w:t>
      </w:r>
      <w:r w:rsidRPr="001552C7">
        <w:rPr>
          <w:rStyle w:val="StyleUnderline"/>
        </w:rPr>
        <w:t>would be wary of trusting governments who might say, “Well, this time we won’t take away your IP rights</w:t>
      </w:r>
      <w:r w:rsidRPr="001552C7">
        <w:rPr>
          <w:rFonts w:cstheme="minorHAnsi"/>
        </w:rPr>
        <w:t xml:space="preserve">, </w:t>
      </w:r>
      <w:r w:rsidRPr="001552C7">
        <w:rPr>
          <w:rStyle w:val="StyleUnderline"/>
        </w:rPr>
        <w:t>so go</w:t>
      </w:r>
      <w:r w:rsidRPr="001552C7">
        <w:rPr>
          <w:rFonts w:cstheme="minorHAnsi"/>
        </w:rPr>
        <w:t xml:space="preserve"> ahead and </w:t>
      </w:r>
      <w:r w:rsidRPr="001552C7">
        <w:rPr>
          <w:rStyle w:val="StyleUnderline"/>
        </w:rPr>
        <w:t>invest</w:t>
      </w:r>
      <w:r w:rsidRPr="001552C7">
        <w:rPr>
          <w:rFonts w:cstheme="minorHAnsi"/>
        </w:rPr>
        <w:t xml:space="preserve"> large amounts of time and money.” Given the nature of COVID-19, </w:t>
      </w:r>
      <w:r w:rsidRPr="001552C7">
        <w:rPr>
          <w:rStyle w:val="StyleUnderline"/>
        </w:rPr>
        <w:t>nations</w:t>
      </w:r>
      <w:r w:rsidRPr="001552C7">
        <w:rPr>
          <w:rFonts w:cstheme="minorHAnsi"/>
        </w:rPr>
        <w:t xml:space="preserve"> around the world </w:t>
      </w:r>
      <w:r w:rsidRPr="001552C7">
        <w:rPr>
          <w:rStyle w:val="StyleUnderline"/>
        </w:rPr>
        <w:t>cannot afford to take this risk</w:t>
      </w:r>
      <w:r w:rsidRPr="001552C7">
        <w:rPr>
          <w:rFonts w:cstheme="minorHAnsi"/>
        </w:rPr>
        <w:t xml:space="preserve">. </w:t>
      </w:r>
      <w:r w:rsidRPr="001552C7">
        <w:rPr>
          <w:rStyle w:val="Emphasis"/>
          <w:rFonts w:cstheme="minorHAnsi"/>
        </w:rPr>
        <w:t>Future pandemics</w:t>
      </w:r>
      <w:r w:rsidRPr="001552C7">
        <w:rPr>
          <w:rStyle w:val="StyleUnderline"/>
          <w:rFonts w:cstheme="minorHAnsi"/>
        </w:rPr>
        <w:t xml:space="preserve"> and other challenges for which we will need to </w:t>
      </w:r>
      <w:r w:rsidRPr="001552C7">
        <w:rPr>
          <w:rStyle w:val="Emphasis"/>
          <w:rFonts w:cstheme="minorHAnsi"/>
        </w:rPr>
        <w:t>rely on</w:t>
      </w:r>
      <w:r w:rsidRPr="001552C7">
        <w:rPr>
          <w:rFonts w:cstheme="minorHAnsi"/>
        </w:rPr>
        <w:t xml:space="preserve"> </w:t>
      </w:r>
      <w:r w:rsidRPr="001552C7">
        <w:rPr>
          <w:rStyle w:val="Emphasis"/>
        </w:rPr>
        <w:t>IP-protected innovations</w:t>
      </w:r>
      <w:r w:rsidRPr="001552C7">
        <w:rPr>
          <w:rStyle w:val="Emphasis"/>
          <w:rFonts w:cstheme="minorHAnsi"/>
        </w:rPr>
        <w:t xml:space="preserve"> to overcome</w:t>
      </w:r>
      <w:r w:rsidRPr="001552C7">
        <w:rPr>
          <w:rStyle w:val="StyleUnderline"/>
          <w:rFonts w:cstheme="minorHAnsi"/>
        </w:rPr>
        <w:t xml:space="preserve"> are near </w:t>
      </w:r>
      <w:r w:rsidRPr="001552C7">
        <w:rPr>
          <w:rStyle w:val="Emphasis"/>
          <w:rFonts w:cstheme="minorHAnsi"/>
          <w:sz w:val="28"/>
          <w:szCs w:val="28"/>
        </w:rPr>
        <w:t>certain to arise</w:t>
      </w:r>
      <w:r w:rsidRPr="001552C7">
        <w:rPr>
          <w:rStyle w:val="StyleUnderline"/>
          <w:rFonts w:cstheme="minorHAnsi"/>
        </w:rPr>
        <w:t>.</w:t>
      </w:r>
    </w:p>
    <w:p w14:paraId="56A86EA9" w14:textId="77777777" w:rsidR="00422D39" w:rsidRPr="001552C7" w:rsidRDefault="00422D39" w:rsidP="00422D39"/>
    <w:p w14:paraId="16AA38F7" w14:textId="77777777" w:rsidR="00422D39" w:rsidRPr="001552C7" w:rsidRDefault="00422D39" w:rsidP="00422D39">
      <w:pPr>
        <w:pStyle w:val="Heading4"/>
      </w:pPr>
      <w:r w:rsidRPr="001552C7">
        <w:t>Investors care about even small financial distortions.</w:t>
      </w:r>
    </w:p>
    <w:p w14:paraId="1B5820F7" w14:textId="77777777" w:rsidR="00422D39" w:rsidRPr="001552C7" w:rsidRDefault="00422D39" w:rsidP="00422D39">
      <w:r w:rsidRPr="001552C7">
        <w:rPr>
          <w:rStyle w:val="Style13ptBold"/>
        </w:rPr>
        <w:t>Lietzan and Lybecker 20</w:t>
      </w:r>
      <w:r w:rsidRPr="001552C7">
        <w:t xml:space="preserve"> , Erika Lietzan is a William H. Pittman Professor of Law and Timothy J. Heinsz Professor of Law at the University of Missouri School of Law. Kristina M.L. Acri née Lybecker is Associate Professor and Department Chair, Department of Economics &amp; Business, Colorado College. (Erika and Kristina M.L. Acri née, 10/1/2020, “Distorted Drug Patents,” </w:t>
      </w:r>
      <w:r w:rsidRPr="001552C7">
        <w:rPr>
          <w:i/>
          <w:iCs/>
        </w:rPr>
        <w:t>Washington Law Review</w:t>
      </w:r>
      <w:r w:rsidRPr="001552C7">
        <w:t>, https://papers.ssrn.com/sol3/papers.cfm?abstract_id=3458588)</w:t>
      </w:r>
    </w:p>
    <w:p w14:paraId="1EF57747" w14:textId="77777777" w:rsidR="00422D39" w:rsidRPr="001552C7" w:rsidRDefault="00422D39" w:rsidP="00422D39"/>
    <w:p w14:paraId="49EDA693" w14:textId="77777777" w:rsidR="00422D39" w:rsidRPr="001552C7" w:rsidRDefault="00422D39" w:rsidP="00422D39">
      <w:r w:rsidRPr="001552C7">
        <w:t xml:space="preserve">CONCLUSION The findings in this Article have significant policy implications. The two most significant results are as follows. First, in every regression, the length of the proxy-preclinical period and the length of the clinical period had negative explanatory power. </w:t>
      </w:r>
      <w:r w:rsidRPr="001552C7">
        <w:rPr>
          <w:rStyle w:val="StyleUnderline"/>
        </w:rPr>
        <w:t>As</w:t>
      </w:r>
      <w:r w:rsidRPr="001552C7">
        <w:t xml:space="preserve"> these </w:t>
      </w:r>
      <w:r w:rsidRPr="001552C7">
        <w:rPr>
          <w:rStyle w:val="StyleUnderline"/>
        </w:rPr>
        <w:t>periods got longer</w:t>
      </w:r>
      <w:r w:rsidRPr="001552C7">
        <w:t xml:space="preserve">, </w:t>
      </w:r>
      <w:r w:rsidRPr="001552C7">
        <w:rPr>
          <w:rStyle w:val="StyleUnderline"/>
        </w:rPr>
        <w:t>the final effective patent life</w:t>
      </w:r>
      <w:r w:rsidRPr="001552C7">
        <w:t xml:space="preserve"> (after patent term restoration) </w:t>
      </w:r>
      <w:r w:rsidRPr="001552C7">
        <w:rPr>
          <w:rStyle w:val="StyleUnderline"/>
        </w:rPr>
        <w:t>consistently got shorter</w:t>
      </w:r>
      <w:r w:rsidRPr="001552C7">
        <w:t xml:space="preserve">. The irony for inventors of new drugs is that </w:t>
      </w:r>
      <w:r w:rsidRPr="001552C7">
        <w:rPr>
          <w:rStyle w:val="Emphasis"/>
        </w:rPr>
        <w:t>drugs requiring more premarket investment</w:t>
      </w:r>
      <w:r w:rsidRPr="001552C7">
        <w:t xml:space="preserve"> (more years of research) may </w:t>
      </w:r>
      <w:r w:rsidRPr="001552C7">
        <w:rPr>
          <w:rStyle w:val="Emphasis"/>
        </w:rPr>
        <w:t>enjoy less patent life</w:t>
      </w:r>
      <w:r w:rsidRPr="001552C7">
        <w:t xml:space="preserve">, in essence </w:t>
      </w:r>
      <w:r w:rsidRPr="001552C7">
        <w:rPr>
          <w:rStyle w:val="Emphasis"/>
        </w:rPr>
        <w:t>a distortion of the patent term</w:t>
      </w:r>
      <w:r w:rsidRPr="001552C7">
        <w:t xml:space="preserve">. Second, with a handful of exceptions, therapeutic categories were generally not correlated with final effective patent life (that is, after restoration). It is convention in innovation policy to work by therapeutic category, but when focusing on the effect of research and development challenges and regulatory requirements, it may be more appropriate to focus on pharmacologic class instead. </w:t>
      </w:r>
      <w:r w:rsidRPr="001552C7">
        <w:rPr>
          <w:rStyle w:val="StyleUnderline"/>
        </w:rPr>
        <w:t>Longer clinical programs lead to shorter effective patent life</w:t>
      </w:r>
      <w:r w:rsidRPr="001552C7">
        <w:t xml:space="preserve">, </w:t>
      </w:r>
      <w:r w:rsidRPr="001552C7">
        <w:rPr>
          <w:rStyle w:val="StyleUnderline"/>
        </w:rPr>
        <w:t>even after patent term restoration has been awarded</w:t>
      </w:r>
      <w:r w:rsidRPr="001552C7">
        <w:t xml:space="preserve">. Although the impact is small, </w:t>
      </w:r>
      <w:r w:rsidRPr="001552C7">
        <w:rPr>
          <w:rStyle w:val="Emphasis"/>
        </w:rPr>
        <w:t>even a modest impact could be financially significant for an innovator</w:t>
      </w:r>
      <w:r w:rsidRPr="001552C7">
        <w:t xml:space="preserve">. This finding contributes to a growing body of literature asking whether </w:t>
      </w:r>
      <w:r w:rsidRPr="001552C7">
        <w:rPr>
          <w:rStyle w:val="StyleUnderline"/>
        </w:rPr>
        <w:t>the U.S. legal system may be systematically skewing drug research incentives away from research programs that require</w:t>
      </w:r>
      <w:r w:rsidRPr="001552C7">
        <w:t xml:space="preserve"> a </w:t>
      </w:r>
      <w:r w:rsidRPr="001552C7">
        <w:rPr>
          <w:rStyle w:val="StyleUnderline"/>
        </w:rPr>
        <w:t>substantial investment</w:t>
      </w:r>
      <w:r w:rsidRPr="001552C7">
        <w:t xml:space="preserve"> of time. The decision to limit recovery to 50% of the days in clinical trials and, perhaps more importantly, to cap recovery at five years, may warrant reexamination. Other policy implications relate to the changes made to the patent term in 1994. </w:t>
      </w:r>
      <w:r w:rsidRPr="001552C7">
        <w:rPr>
          <w:rStyle w:val="StyleUnderline"/>
        </w:rPr>
        <w:t>Lawmakers</w:t>
      </w:r>
      <w:r w:rsidRPr="001552C7">
        <w:t xml:space="preserve"> in 1984 </w:t>
      </w:r>
      <w:r w:rsidRPr="001552C7">
        <w:rPr>
          <w:rStyle w:val="StyleUnderline"/>
        </w:rPr>
        <w:t>made a conscious choice to permit restoration of continuation patents so that drug companies could achieve fourteen years of effective patent life</w:t>
      </w:r>
      <w:r w:rsidRPr="001552C7">
        <w:t xml:space="preserve"> under section 156. </w:t>
      </w:r>
      <w:r w:rsidRPr="001552C7">
        <w:rPr>
          <w:rStyle w:val="StyleUnderline"/>
        </w:rPr>
        <w:t>The ability to choose a later-issued child patent</w:t>
      </w:r>
      <w:r w:rsidRPr="001552C7">
        <w:t xml:space="preserve"> </w:t>
      </w:r>
      <w:r w:rsidRPr="001552C7">
        <w:rPr>
          <w:rStyle w:val="StyleUnderline"/>
        </w:rPr>
        <w:t>helped mitigate the distorting effect of the</w:t>
      </w:r>
      <w:r w:rsidRPr="001552C7">
        <w:t xml:space="preserve"> premarket regulatory </w:t>
      </w:r>
      <w:r w:rsidRPr="001552C7">
        <w:rPr>
          <w:rStyle w:val="StyleUnderline"/>
        </w:rPr>
        <w:t>regime</w:t>
      </w:r>
      <w:r w:rsidRPr="001552C7">
        <w:t xml:space="preserve">. This was possible </w:t>
      </w:r>
      <w:r w:rsidRPr="001552C7">
        <w:rPr>
          <w:rStyle w:val="StyleUnderline"/>
        </w:rPr>
        <w:t>because the patent term was calculated from patent issuance</w:t>
      </w:r>
      <w:r w:rsidRPr="001552C7">
        <w:t xml:space="preserve">. Lawmakers in 1994 changed how the patent term was calculated, and now a child patent is less likely to reach fourteen years. The decision to unravel the choice made in 1984²if a conscious decision was even made²was not vetted publicly. The consequences could be profound. Under the changes made in 1994, a drug company may need to select a later-issued original patent to achieve the same result: fourteen years of effective patent life. This patent is unlikely to cover the drug’s active ingredient; instead, it may cover another aspect of the drug such as its formulation. These patents may be inherently less valuable to the drug’s inventor because it may be possible for generic and biosimilar applicants to develop copies that satisfy regulatory requirements for copies and yet do not infringe the patent. If these patents do not have the same value, </w:t>
      </w:r>
      <w:r w:rsidRPr="001552C7">
        <w:rPr>
          <w:rStyle w:val="Emphasis"/>
        </w:rPr>
        <w:t>the fourteen years of effective patent life is illusory</w:t>
      </w:r>
      <w:r w:rsidRPr="001552C7">
        <w:t>. Policymakers effectively nullified the decision from 1984 without meaningful public discussion of the implications for drug innovation²discussion that is therefore overdue. If instead these patents do preclude approval of generic and biosimilar applications, their use in this fashion is fully consistent with the intent of Congress in 1984, and public rhetoric about the insidious nature of later-issued drug patents should be recalibrated.</w:t>
      </w:r>
    </w:p>
    <w:p w14:paraId="3D1C2FB1" w14:textId="77777777" w:rsidR="00422D39" w:rsidRPr="001552C7" w:rsidRDefault="00422D39" w:rsidP="00422D39">
      <w:pPr>
        <w:pStyle w:val="Heading4"/>
      </w:pPr>
      <w:r w:rsidRPr="001552C7">
        <w:t>FDA standards are appropriate and necessary for public health. Recalibrating financial incentives for investors is necessary.</w:t>
      </w:r>
    </w:p>
    <w:p w14:paraId="7D5E6E6A" w14:textId="77777777" w:rsidR="00422D39" w:rsidRPr="001552C7" w:rsidRDefault="00422D39" w:rsidP="00422D39">
      <w:r w:rsidRPr="001552C7">
        <w:rPr>
          <w:rStyle w:val="Style13ptBold"/>
        </w:rPr>
        <w:t>Lietzan and Lybecker 20</w:t>
      </w:r>
      <w:r w:rsidRPr="001552C7">
        <w:t xml:space="preserve"> , Erika Lietzan is a William H. Pittman Professor of Law and Timothy J. Heinsz Professor of Law at the University of Missouri School of Law. Kristina M.L. Acri née Lybecker is Associate Professor and Department Chair, Department of Economics &amp; Business, Colorado College. (Erika and Kristina M.L. Acri née, 10/1/2020, “Distorted Drug Patents,” </w:t>
      </w:r>
      <w:r w:rsidRPr="001552C7">
        <w:rPr>
          <w:i/>
          <w:iCs/>
        </w:rPr>
        <w:t>Washington Law Review</w:t>
      </w:r>
      <w:r w:rsidRPr="001552C7">
        <w:t>, https://papers.ssrn.com/sol3/papers.cfm?abstract_id=3458588)</w:t>
      </w:r>
    </w:p>
    <w:p w14:paraId="2ABEE5E6" w14:textId="77777777" w:rsidR="00422D39" w:rsidRPr="001552C7" w:rsidRDefault="00422D39" w:rsidP="00422D39"/>
    <w:p w14:paraId="78867919" w14:textId="77777777" w:rsidR="00422D39" w:rsidRPr="001552C7" w:rsidRDefault="00422D39" w:rsidP="00422D39">
      <w:r w:rsidRPr="001552C7">
        <w:t xml:space="preserve">Since the early twentieth century, </w:t>
      </w:r>
      <w:r w:rsidRPr="001552C7">
        <w:rPr>
          <w:rStyle w:val="StyleUnderline"/>
        </w:rPr>
        <w:t>federal law</w:t>
      </w:r>
      <w:r w:rsidRPr="001552C7">
        <w:t xml:space="preserve"> has </w:t>
      </w:r>
      <w:r w:rsidRPr="001552C7">
        <w:rPr>
          <w:rStyle w:val="StyleUnderline"/>
        </w:rPr>
        <w:t>required the sellers of drugs to test their products and seek the government’s permission before launching</w:t>
      </w:r>
      <w:r w:rsidRPr="001552C7">
        <w:t xml:space="preserve">.13 </w:t>
      </w:r>
      <w:r w:rsidRPr="001552C7">
        <w:rPr>
          <w:rStyle w:val="StyleUnderline"/>
        </w:rPr>
        <w:t>A new drug must be proven safe and effective for a particular</w:t>
      </w:r>
      <w:r w:rsidRPr="001552C7">
        <w:t xml:space="preserve"> medical </w:t>
      </w:r>
      <w:r w:rsidRPr="001552C7">
        <w:rPr>
          <w:rStyle w:val="StyleUnderline"/>
        </w:rPr>
        <w:t>use</w:t>
      </w:r>
      <w:r w:rsidRPr="001552C7">
        <w:t xml:space="preserve">.14 </w:t>
      </w:r>
      <w:r w:rsidRPr="001552C7">
        <w:rPr>
          <w:rStyle w:val="StyleUnderline"/>
        </w:rPr>
        <w:t>Satisfying this standard entails laboratory and animal</w:t>
      </w:r>
      <w:r w:rsidRPr="001552C7">
        <w:t xml:space="preserve"> (³preclinical´) </w:t>
      </w:r>
      <w:r w:rsidRPr="001552C7">
        <w:rPr>
          <w:rStyle w:val="StyleUnderline"/>
        </w:rPr>
        <w:t>testing</w:t>
      </w:r>
      <w:r w:rsidRPr="001552C7">
        <w:t xml:space="preserve"> </w:t>
      </w:r>
      <w:r w:rsidRPr="001552C7">
        <w:rPr>
          <w:rStyle w:val="StyleUnderline"/>
        </w:rPr>
        <w:t>as well as</w:t>
      </w:r>
      <w:r w:rsidRPr="001552C7">
        <w:t xml:space="preserve"> several phases of </w:t>
      </w:r>
      <w:r w:rsidRPr="001552C7">
        <w:rPr>
          <w:rStyle w:val="StyleUnderline"/>
        </w:rPr>
        <w:t>human</w:t>
      </w:r>
      <w:r w:rsidRPr="001552C7">
        <w:t xml:space="preserve"> (³clinical´) </w:t>
      </w:r>
      <w:r w:rsidRPr="001552C7">
        <w:rPr>
          <w:rStyle w:val="StyleUnderline"/>
        </w:rPr>
        <w:t>trials</w:t>
      </w:r>
      <w:r w:rsidRPr="001552C7">
        <w:t xml:space="preserve">. </w:t>
      </w:r>
      <w:r w:rsidRPr="001552C7">
        <w:rPr>
          <w:rStyle w:val="StyleUnderline"/>
        </w:rPr>
        <w:t>The</w:t>
      </w:r>
      <w:r w:rsidRPr="001552C7">
        <w:t xml:space="preserve"> federal government’s gatekeeping </w:t>
      </w:r>
      <w:r w:rsidRPr="001552C7">
        <w:rPr>
          <w:rStyle w:val="StyleUnderline"/>
        </w:rPr>
        <w:t>mechanism</w:t>
      </w:r>
      <w:r w:rsidRPr="001552C7">
        <w:t xml:space="preserve"> </w:t>
      </w:r>
      <w:r w:rsidRPr="001552C7">
        <w:rPr>
          <w:rStyle w:val="Emphasis"/>
        </w:rPr>
        <w:t>protects public health</w:t>
      </w:r>
      <w:r w:rsidRPr="001552C7">
        <w:t xml:space="preserve"> </w:t>
      </w:r>
      <w:r w:rsidRPr="001552C7">
        <w:rPr>
          <w:rStyle w:val="StyleUnderline"/>
        </w:rPr>
        <w:t>by ensuring</w:t>
      </w:r>
      <w:r w:rsidRPr="001552C7">
        <w:t xml:space="preserve"> that </w:t>
      </w:r>
      <w:r w:rsidRPr="001552C7">
        <w:rPr>
          <w:rStyle w:val="StyleUnderline"/>
        </w:rPr>
        <w:t>new drugs are</w:t>
      </w:r>
      <w:r w:rsidRPr="001552C7">
        <w:t xml:space="preserve">, on average, </w:t>
      </w:r>
      <w:r w:rsidRPr="001552C7">
        <w:rPr>
          <w:rStyle w:val="StyleUnderline"/>
        </w:rPr>
        <w:t>more beneficial than harmful</w:t>
      </w:r>
      <w:r w:rsidRPr="001552C7">
        <w:t xml:space="preserve"> for the patients for whom they are intended.15 </w:t>
      </w:r>
      <w:r w:rsidRPr="001552C7">
        <w:rPr>
          <w:rStyle w:val="StyleUnderline"/>
        </w:rPr>
        <w:t>But</w:t>
      </w:r>
      <w:r w:rsidRPr="001552C7">
        <w:t xml:space="preserve"> gatekeeping comes at a price: </w:t>
      </w:r>
      <w:r w:rsidRPr="001552C7">
        <w:rPr>
          <w:rStyle w:val="StyleUnderline"/>
        </w:rPr>
        <w:t>the research</w:t>
      </w:r>
      <w:r w:rsidRPr="001552C7">
        <w:t xml:space="preserve"> required by the U.S. Food and Drug Administration (FDA) </w:t>
      </w:r>
      <w:r w:rsidRPr="001552C7">
        <w:rPr>
          <w:rStyle w:val="StyleUnderline"/>
        </w:rPr>
        <w:t>is not only expensive and time consuming, but risky</w:t>
      </w:r>
      <w:r w:rsidRPr="001552C7">
        <w:t xml:space="preserve">.16 </w:t>
      </w:r>
      <w:r w:rsidRPr="001552C7">
        <w:rPr>
          <w:rStyle w:val="StyleUnderline"/>
        </w:rPr>
        <w:t>The inventor must make an</w:t>
      </w:r>
      <w:r w:rsidRPr="001552C7">
        <w:t xml:space="preserve"> enormous </w:t>
      </w:r>
      <w:r w:rsidRPr="001552C7">
        <w:rPr>
          <w:rStyle w:val="StyleUnderline"/>
        </w:rPr>
        <w:t>investment</w:t>
      </w:r>
      <w:r w:rsidRPr="001552C7">
        <w:t xml:space="preserve">, </w:t>
      </w:r>
      <w:r w:rsidRPr="001552C7">
        <w:rPr>
          <w:rStyle w:val="StyleUnderline"/>
        </w:rPr>
        <w:t>without knowing whether the drug will succeed</w:t>
      </w:r>
      <w:r w:rsidRPr="001552C7">
        <w:t xml:space="preserve"> in trials (or for what indication, exactly), </w:t>
      </w:r>
      <w:r w:rsidRPr="001552C7">
        <w:rPr>
          <w:rStyle w:val="StyleUnderline"/>
        </w:rPr>
        <w:t>without knowing when the trials will be completed</w:t>
      </w:r>
      <w:r w:rsidRPr="001552C7">
        <w:t xml:space="preserve"> and the drug approved, </w:t>
      </w:r>
      <w:r w:rsidRPr="001552C7">
        <w:rPr>
          <w:rStyle w:val="StyleUnderline"/>
        </w:rPr>
        <w:t>and without knowing whether</w:t>
      </w:r>
      <w:r w:rsidRPr="001552C7">
        <w:t xml:space="preserve"> (if approved) </w:t>
      </w:r>
      <w:r w:rsidRPr="001552C7">
        <w:rPr>
          <w:rStyle w:val="StyleUnderline"/>
        </w:rPr>
        <w:t>the drug will be commercially successful</w:t>
      </w:r>
      <w:r w:rsidRPr="001552C7">
        <w:t xml:space="preserve">.17 Distortion of the patent term stems from the fact that </w:t>
      </w:r>
      <w:r w:rsidRPr="001552C7">
        <w:rPr>
          <w:rStyle w:val="StyleUnderline"/>
        </w:rPr>
        <w:t>drug inventors</w:t>
      </w:r>
      <w:r w:rsidRPr="001552C7">
        <w:t xml:space="preserve"> usually </w:t>
      </w:r>
      <w:r w:rsidRPr="001552C7">
        <w:rPr>
          <w:rStyle w:val="StyleUnderline"/>
        </w:rPr>
        <w:t>file their first patent applications before they start testing in humans</w:t>
      </w:r>
      <w:r w:rsidRPr="001552C7">
        <w:t xml:space="preserve">.18 This generally means that </w:t>
      </w:r>
      <w:r w:rsidRPr="001552C7">
        <w:rPr>
          <w:rStyle w:val="StyleUnderline"/>
        </w:rPr>
        <w:t>the patents issue before the trials are done and before approval</w:t>
      </w:r>
      <w:r w:rsidRPr="001552C7">
        <w:t xml:space="preserve"> of the drug. And </w:t>
      </w:r>
      <w:r w:rsidRPr="001552C7">
        <w:rPr>
          <w:rStyle w:val="Emphasis"/>
        </w:rPr>
        <w:t>while the premarket testing continues, the patent life runs</w:t>
      </w:r>
      <w:r w:rsidRPr="001552C7">
        <w:t xml:space="preserve">. </w:t>
      </w:r>
      <w:r w:rsidRPr="001552C7">
        <w:rPr>
          <w:rStyle w:val="StyleUnderline"/>
        </w:rPr>
        <w:t>By the time the</w:t>
      </w:r>
      <w:r w:rsidRPr="001552C7">
        <w:t xml:space="preserve"> federal </w:t>
      </w:r>
      <w:r w:rsidRPr="001552C7">
        <w:rPr>
          <w:rStyle w:val="StyleUnderline"/>
        </w:rPr>
        <w:t>government permits the inventor to commercialize the invention</w:t>
      </w:r>
      <w:r w:rsidRPr="001552C7">
        <w:t xml:space="preserve">, </w:t>
      </w:r>
      <w:r w:rsidRPr="001552C7">
        <w:rPr>
          <w:rStyle w:val="Emphasis"/>
        </w:rPr>
        <w:t>much of the patent term has lapsed</w:t>
      </w:r>
      <w:r w:rsidRPr="001552C7">
        <w:t xml:space="preserve">. </w:t>
      </w:r>
      <w:r w:rsidRPr="001552C7">
        <w:rPr>
          <w:rStyle w:val="StyleUnderline"/>
        </w:rPr>
        <w:t>The years that remain are the</w:t>
      </w:r>
      <w:r w:rsidRPr="001552C7">
        <w:t xml:space="preserve"> ³</w:t>
      </w:r>
      <w:r w:rsidRPr="001552C7">
        <w:rPr>
          <w:rStyle w:val="StyleUnderline"/>
        </w:rPr>
        <w:t>effective</w:t>
      </w:r>
      <w:r w:rsidRPr="001552C7">
        <w:t xml:space="preserve">´ </w:t>
      </w:r>
      <w:r w:rsidRPr="001552C7">
        <w:rPr>
          <w:rStyle w:val="StyleUnderline"/>
        </w:rPr>
        <w:t>life of the patent</w:t>
      </w:r>
      <w:r w:rsidRPr="001552C7">
        <w:t xml:space="preserve">²the years during which the inventor may lawfully exploit the invention in the market, without others also using the invention. The irony for inventors of new drugs is that </w:t>
      </w:r>
      <w:r w:rsidRPr="001552C7">
        <w:rPr>
          <w:rStyle w:val="StyleUnderline"/>
        </w:rPr>
        <w:t>drugs requiring more premarket investment</w:t>
      </w:r>
      <w:r w:rsidRPr="001552C7">
        <w:t xml:space="preserve"> (more years of research) may </w:t>
      </w:r>
      <w:r w:rsidRPr="001552C7">
        <w:rPr>
          <w:rStyle w:val="StyleUnderline"/>
        </w:rPr>
        <w:t>enjoy less</w:t>
      </w:r>
      <w:r w:rsidRPr="001552C7">
        <w:t xml:space="preserve"> </w:t>
      </w:r>
      <w:r w:rsidRPr="001552C7">
        <w:rPr>
          <w:rStyle w:val="StyleUnderline"/>
        </w:rPr>
        <w:t>patent life</w:t>
      </w:r>
      <w:r w:rsidRPr="001552C7">
        <w:t xml:space="preserve"> at the end of the day.</w:t>
      </w:r>
    </w:p>
    <w:p w14:paraId="59E0BE66" w14:textId="77777777" w:rsidR="00422D39" w:rsidRPr="001552C7" w:rsidRDefault="00422D39" w:rsidP="00422D39">
      <w:pPr>
        <w:pStyle w:val="Heading4"/>
        <w:rPr>
          <w:rFonts w:cs="Times New Roman"/>
          <w:u w:val="single"/>
        </w:rPr>
      </w:pPr>
      <w:r w:rsidRPr="001552C7">
        <w:rPr>
          <w:rFonts w:cs="Times New Roman"/>
        </w:rPr>
        <w:t xml:space="preserve">The US is key. When it works, our patent system produces more innovations than any other nation BECAUSE of the profit motive. </w:t>
      </w:r>
    </w:p>
    <w:p w14:paraId="1DF534E2" w14:textId="77777777" w:rsidR="00422D39" w:rsidRPr="001552C7" w:rsidRDefault="00422D39" w:rsidP="00422D39">
      <w:r w:rsidRPr="001552C7">
        <w:rPr>
          <w:rStyle w:val="Style13ptBold"/>
        </w:rPr>
        <w:t>Huber 17</w:t>
      </w:r>
      <w:r w:rsidRPr="001552C7">
        <w:t xml:space="preserve"> (Ryan Huber – Phd in Ethics @ Fuller Theological Seminar, Adjunct Professor at Fuller Theological Seminary. Issac Haddy – Medical researcher “U.S. Health Care Reality Check #1: Pharmaceutical Innovation,” 29 March 2017, </w:t>
      </w:r>
      <w:hyperlink r:id="rId10" w:history="1">
        <w:r w:rsidRPr="001552C7">
          <w:rPr>
            <w:rStyle w:val="Hyperlink"/>
          </w:rPr>
          <w:t>https://arcdigital.media/u-s-health-care-reality-check-1-pharmaceutical-innovation-574241fb80ba</w:t>
        </w:r>
      </w:hyperlink>
      <w:r w:rsidRPr="001552C7">
        <w:t>)</w:t>
      </w:r>
    </w:p>
    <w:p w14:paraId="62FA962B" w14:textId="77777777" w:rsidR="00422D39" w:rsidRPr="001552C7" w:rsidRDefault="00422D39" w:rsidP="00422D39"/>
    <w:p w14:paraId="425FE82E" w14:textId="77777777" w:rsidR="00422D39" w:rsidRPr="001552C7" w:rsidRDefault="00422D39" w:rsidP="00422D39">
      <w:r w:rsidRPr="001552C7">
        <w:rPr>
          <w:rStyle w:val="StyleUnderline"/>
        </w:rPr>
        <w:t>There are several important reasons why health care is so expensive in the United States</w:t>
      </w:r>
      <w:r w:rsidRPr="001552C7">
        <w:t xml:space="preserve">, </w:t>
      </w:r>
      <w:r w:rsidRPr="001552C7">
        <w:rPr>
          <w:rStyle w:val="StyleUnderline"/>
        </w:rPr>
        <w:t>and Grossman points out perhaps the</w:t>
      </w:r>
      <w:r w:rsidRPr="001552C7">
        <w:t xml:space="preserve"> </w:t>
      </w:r>
      <w:r w:rsidRPr="001552C7">
        <w:rPr>
          <w:rStyle w:val="Emphasis"/>
        </w:rPr>
        <w:t>most important</w:t>
      </w:r>
      <w:r w:rsidRPr="001552C7">
        <w:t xml:space="preserve">: </w:t>
      </w:r>
      <w:r w:rsidRPr="001552C7">
        <w:rPr>
          <w:rStyle w:val="StyleUnderline"/>
        </w:rPr>
        <w:t>the United States effectively</w:t>
      </w:r>
      <w:r w:rsidRPr="001552C7">
        <w:t xml:space="preserve"> </w:t>
      </w:r>
      <w:r w:rsidRPr="001552C7">
        <w:rPr>
          <w:rStyle w:val="Emphasis"/>
        </w:rPr>
        <w:t>subsidizes research and development</w:t>
      </w:r>
      <w:r w:rsidRPr="001552C7">
        <w:t xml:space="preserve"> </w:t>
      </w:r>
      <w:r w:rsidRPr="001552C7">
        <w:rPr>
          <w:rStyle w:val="StyleUnderline"/>
        </w:rPr>
        <w:t>of drugs and medical devices for</w:t>
      </w:r>
      <w:r w:rsidRPr="001552C7">
        <w:t xml:space="preserve"> </w:t>
      </w:r>
      <w:r w:rsidRPr="001552C7">
        <w:rPr>
          <w:rStyle w:val="Emphasis"/>
        </w:rPr>
        <w:t>the rest of the world</w:t>
      </w:r>
      <w:r w:rsidRPr="001552C7">
        <w:t xml:space="preserve">. </w:t>
      </w:r>
      <w:r w:rsidRPr="001552C7">
        <w:rPr>
          <w:rStyle w:val="StyleUnderline"/>
        </w:rPr>
        <w:t>As Grossman notes</w:t>
      </w:r>
      <w:r w:rsidRPr="001552C7">
        <w:t xml:space="preserve">, </w:t>
      </w:r>
      <w:r w:rsidRPr="001552C7">
        <w:rPr>
          <w:rStyle w:val="StyleUnderline"/>
        </w:rPr>
        <w:t>other advanced nations</w:t>
      </w:r>
      <w:r w:rsidRPr="001552C7">
        <w:t xml:space="preserve"> </w:t>
      </w:r>
      <w:r w:rsidRPr="001552C7">
        <w:rPr>
          <w:rStyle w:val="Emphasis"/>
        </w:rPr>
        <w:t>“clamp down”</w:t>
      </w:r>
      <w:r w:rsidRPr="001552C7">
        <w:t xml:space="preserve"> </w:t>
      </w:r>
      <w:r w:rsidRPr="001552C7">
        <w:rPr>
          <w:rStyle w:val="StyleUnderline"/>
        </w:rPr>
        <w:t>on the profit motive in various ways</w:t>
      </w:r>
      <w:r w:rsidRPr="001552C7">
        <w:t xml:space="preserve">, </w:t>
      </w:r>
      <w:r w:rsidRPr="001552C7">
        <w:rPr>
          <w:rStyle w:val="StyleUnderline"/>
        </w:rPr>
        <w:t>meaning that people who would normally make more money in a free market through developing new medical devices, medications, or procedures to produce better health care outcomes and perhaps drive down prices through competition have</w:t>
      </w:r>
      <w:r w:rsidRPr="001552C7">
        <w:t xml:space="preserve"> </w:t>
      </w:r>
      <w:r w:rsidRPr="001552C7">
        <w:rPr>
          <w:rStyle w:val="Emphasis"/>
        </w:rPr>
        <w:t>less incentive to do so</w:t>
      </w:r>
      <w:r w:rsidRPr="001552C7">
        <w:t xml:space="preserve"> </w:t>
      </w:r>
      <w:r w:rsidRPr="001552C7">
        <w:rPr>
          <w:rStyle w:val="StyleUnderline"/>
        </w:rPr>
        <w:t>in these more</w:t>
      </w:r>
      <w:r w:rsidRPr="001552C7">
        <w:t xml:space="preserve"> </w:t>
      </w:r>
      <w:r w:rsidRPr="001552C7">
        <w:rPr>
          <w:rStyle w:val="Emphasis"/>
        </w:rPr>
        <w:t>government-controlled health care systems</w:t>
      </w:r>
      <w:r w:rsidRPr="001552C7">
        <w:t xml:space="preserve">. That is, </w:t>
      </w:r>
      <w:r w:rsidRPr="001552C7">
        <w:rPr>
          <w:rStyle w:val="StyleUnderline"/>
        </w:rPr>
        <w:t>despite the many regulations and laws aimed at consumer protection and safety that do exist in the United States</w:t>
      </w:r>
      <w:r w:rsidRPr="001552C7">
        <w:t xml:space="preserve">, </w:t>
      </w:r>
      <w:r w:rsidRPr="001552C7">
        <w:rPr>
          <w:rStyle w:val="StyleUnderline"/>
        </w:rPr>
        <w:t>our health care market is</w:t>
      </w:r>
      <w:r w:rsidRPr="001552C7">
        <w:t xml:space="preserve"> </w:t>
      </w:r>
      <w:r w:rsidRPr="001552C7">
        <w:rPr>
          <w:rStyle w:val="Emphasis"/>
        </w:rPr>
        <w:t>relatively freer</w:t>
      </w:r>
      <w:r w:rsidRPr="001552C7">
        <w:t xml:space="preserve"> </w:t>
      </w:r>
      <w:r w:rsidRPr="001552C7">
        <w:rPr>
          <w:rStyle w:val="StyleUnderline"/>
        </w:rPr>
        <w:t>and</w:t>
      </w:r>
      <w:r w:rsidRPr="001552C7">
        <w:t xml:space="preserve"> </w:t>
      </w:r>
      <w:r w:rsidRPr="001552C7">
        <w:rPr>
          <w:rStyle w:val="Emphasis"/>
        </w:rPr>
        <w:t>more dynamic</w:t>
      </w:r>
      <w:r w:rsidRPr="001552C7">
        <w:t xml:space="preserve"> </w:t>
      </w:r>
      <w:r w:rsidRPr="001552C7">
        <w:rPr>
          <w:rStyle w:val="StyleUnderline"/>
        </w:rPr>
        <w:t>than those of other developed countries</w:t>
      </w:r>
      <w:r w:rsidRPr="001552C7">
        <w:t xml:space="preserve">. </w:t>
      </w:r>
      <w:r w:rsidRPr="001552C7">
        <w:rPr>
          <w:rStyle w:val="StyleUnderline"/>
        </w:rPr>
        <w:t>This leads to a</w:t>
      </w:r>
      <w:r w:rsidRPr="001552C7">
        <w:t xml:space="preserve"> </w:t>
      </w:r>
      <w:r w:rsidRPr="001552C7">
        <w:rPr>
          <w:rStyle w:val="Emphasis"/>
        </w:rPr>
        <w:t>high rate of medical and pharmaceutical innovation</w:t>
      </w:r>
      <w:r w:rsidRPr="001552C7">
        <w:t xml:space="preserve"> </w:t>
      </w:r>
      <w:r w:rsidRPr="001552C7">
        <w:rPr>
          <w:rStyle w:val="StyleUnderline"/>
        </w:rPr>
        <w:t>that ends up</w:t>
      </w:r>
      <w:r w:rsidRPr="001552C7">
        <w:t xml:space="preserve"> </w:t>
      </w:r>
      <w:r w:rsidRPr="001552C7">
        <w:rPr>
          <w:rStyle w:val="Emphasis"/>
        </w:rPr>
        <w:t>benefiting the rest of the world</w:t>
      </w:r>
      <w:r w:rsidRPr="001552C7">
        <w:t xml:space="preserve">, </w:t>
      </w:r>
      <w:r w:rsidRPr="001552C7">
        <w:rPr>
          <w:rStyle w:val="StyleUnderline"/>
        </w:rPr>
        <w:t>particularly other rich countries</w:t>
      </w:r>
      <w:r w:rsidRPr="001552C7">
        <w:t xml:space="preserve">, </w:t>
      </w:r>
      <w:r w:rsidRPr="001552C7">
        <w:rPr>
          <w:rStyle w:val="StyleUnderline"/>
        </w:rPr>
        <w:t>in a similar way that NATO nations, for example, benefit from close military alliance with the United States</w:t>
      </w:r>
      <w:r w:rsidRPr="001552C7">
        <w:t xml:space="preserve">. </w:t>
      </w:r>
      <w:r w:rsidRPr="001552C7">
        <w:rPr>
          <w:rStyle w:val="StyleUnderline"/>
        </w:rPr>
        <w:t>In short and somewhat reductive terms</w:t>
      </w:r>
      <w:r w:rsidRPr="001552C7">
        <w:t xml:space="preserve">: </w:t>
      </w:r>
      <w:r w:rsidRPr="001552C7">
        <w:rPr>
          <w:rStyle w:val="Emphasis"/>
        </w:rPr>
        <w:t>we spend more money so everyone else can be healthier</w:t>
      </w:r>
      <w:r w:rsidRPr="001552C7">
        <w:t xml:space="preserve">. But this doesn’t make total sense at first. If the United States is developing more innovative medicines, devices, and procedures than every other advanced economy, why aren’t we making money by selling these medical innovations to others for a hefty profit? Why aren’t there many more billions of dollars of revenue coming into the United States Treasury because of our status as a medical innovator? The answer is complicated, but here are some facts you need to know: First, pharmaceutical companies which innovate in the United States charge their domestic customers much more than they do their customers abroad. This is because, if countries don’t like the prices charged by a given pharmaceutical company for a certain drug, they will simply ignore the patent that company holds for their drug in the United States or elsewhere. Novartis spent nearly 15 years seeking a patent in India for Glivec, a medicine for chronic myeloid leukemia. That quest reached its dead end, at last. India’s Supreme Court rejected the Swiss drugmaker’s patent application. Glivec (marketed in America as “Gleevec”) is a blockbuster, earning the Swiss drugmaker $4.7 billion last year. Its prospects in India are now zilch. Although in this example Novartis happens to be a Swiss drug company, the ruling sends the same clear message to drug makers in the United States: Give us your drugs for next to nothing or you’ll get exactly nothing. </w:t>
      </w:r>
      <w:r w:rsidRPr="001552C7">
        <w:rPr>
          <w:rStyle w:val="StyleUnderline"/>
        </w:rPr>
        <w:t xml:space="preserve">Second, and relatedly, notice that there </w:t>
      </w:r>
      <w:r w:rsidRPr="001552C7">
        <w:rPr>
          <w:rStyle w:val="Emphasis"/>
        </w:rPr>
        <w:t>seems to be a correlation</w:t>
      </w:r>
      <w:r w:rsidRPr="001552C7">
        <w:t xml:space="preserve"> </w:t>
      </w:r>
      <w:r w:rsidRPr="001552C7">
        <w:rPr>
          <w:rStyle w:val="StyleUnderline"/>
        </w:rPr>
        <w:t>between how much a country spends on prescription drugs and the percentage of NMEs</w:t>
      </w:r>
      <w:r w:rsidRPr="001552C7">
        <w:t xml:space="preserve"> (New Molecular Entities) </w:t>
      </w:r>
      <w:r w:rsidRPr="001552C7">
        <w:rPr>
          <w:rStyle w:val="StyleUnderline"/>
        </w:rPr>
        <w:t>produced by that country</w:t>
      </w:r>
      <w:r w:rsidRPr="001552C7">
        <w:t xml:space="preserve">. If you combine points 1 and 2, you start to understand that </w:t>
      </w:r>
      <w:r w:rsidRPr="001552C7">
        <w:rPr>
          <w:rStyle w:val="StyleUnderline"/>
        </w:rPr>
        <w:t>the high spending of health care consumers in the United States is arguably</w:t>
      </w:r>
      <w:r w:rsidRPr="001552C7">
        <w:t xml:space="preserve"> </w:t>
      </w:r>
      <w:r w:rsidRPr="001552C7">
        <w:rPr>
          <w:rStyle w:val="Emphasis"/>
        </w:rPr>
        <w:t>funding not only global pharmaceutical innovation</w:t>
      </w:r>
      <w:r w:rsidRPr="001552C7">
        <w:t xml:space="preserve"> </w:t>
      </w:r>
      <w:r w:rsidRPr="001552C7">
        <w:rPr>
          <w:rStyle w:val="StyleUnderline"/>
        </w:rPr>
        <w:t>but is also</w:t>
      </w:r>
      <w:r w:rsidRPr="001552C7">
        <w:t xml:space="preserve"> </w:t>
      </w:r>
      <w:r w:rsidRPr="001552C7">
        <w:rPr>
          <w:rStyle w:val="Emphasis"/>
        </w:rPr>
        <w:t>facilitating the availability of new medicines to other countries</w:t>
      </w:r>
      <w:r w:rsidRPr="001552C7">
        <w:t xml:space="preserve"> </w:t>
      </w:r>
      <w:r w:rsidRPr="001552C7">
        <w:rPr>
          <w:rStyle w:val="StyleUnderline"/>
        </w:rPr>
        <w:t>at much lower prices than domestic consumers pay</w:t>
      </w:r>
      <w:r w:rsidRPr="001552C7">
        <w:t xml:space="preserve">. There is a third factor that might help explain why health care, especially with regard to pharmaceutical innovation, is so much more expensive in the United States: our massive regulatory agency of all things drugs and food, also known as the FDA, is significantly more burdensome for medical innovation than the analogous agency for all of Europe, the EMA (European Medicines Agency). The EMA doesn’t get the final say on whether a drug gets approved for sale in the EU, and perhaps even more significantly, they don’t breathe down their drug companies’ necks during clinical trials. In the U.S., because of the cumbersome bureaucracy of the FDA and its processes, we decide to tackle more targets in the drug development scene through “Fast Track” and “Breakthrough Therapy” route than through the more traditional and more costly standard drug approval processes. Does this represent an implicit admission that government is inefficient? The breakthrough therapy designation was created by the FDA Safety and Innovation Act, a law that requires the agency to fast-track promising drugs for serious or life-threatening conditions. The FDA aims to do this by meeting early and often with developers, as well as working with them to design clinical trials that deliver the needed data quickly and efficiently. It’s understandable that, given limited resources, the regulatory process can’t be automatic, or even fast-tracked, for all applicants. But if the FDA can put a medication on a path where an evaluation can be made “quickly and efficiently,” does that mean the normal course of action is to proceed slowly and inefficiently? If so, this could represent a needless driver of health care costs. We need to be able to ask this question: Is there something going wrong with the drug development process to have the costs so high and climbing higher every year? Looking at a cost breakdown of Big Pharma companies from 2014, a big chunk of their costs, almost equal to the sum of the entire first and second phase of their clinical trials, come from the 4th phase of clinical trials, which is often referred to as “post-marketing surveillance.” This is the phase of a drug’s life that takes place after its approval for sale on the U.S. market, in which the FDA requires continued and ongoing studies to validate the drug’s safety and efficacy using data generated from every phase of clinical trials leading up to its approval in the first place. It’s in this phase of a drug’s life where, after spending large amounts of money to get the drug approved, companies can still watch as the FDA rescinds a drug’s approval status, which leads to the drug getting withdrawn from the market, in many cases never to be seen again. In fact, as of 2015, 462 medicinal products were withdrawn from the market between 1953 and 2013, and the supporting evidence in 72 % of cases consisted of anecdotal reports. Only 43 (9.34 %) drugs were withdrawn worldwide and 179 (39 %) were withdrawn in one country only. Withdrawal was significantly less likely in Africa than in other continents (Europe, the Americas, Asia, and Australasia and Oceania). So, not only is almost a fourth of a drug’s average R &amp; D cost attributable to legislative constraints the government imposes on pharmaceutical companies to police their own products even after they’ve been approved based on incredibly high standards of safety and testing, but also, compared to less developed countries, we’re more likely to pull drugs off the market and revoke their status as a result of anecdotal case reports of adverse effects that generally go unverified. We consistently decide to err on the side of safety, even if it means pulling the plug on a 10–15-year-long investment (the average length of development for a drug), which helps clarify how aspiring for safer and more effective drugs begins to preclude cheaper drugs. </w:t>
      </w:r>
      <w:r w:rsidRPr="001552C7">
        <w:rPr>
          <w:rStyle w:val="StyleUnderline"/>
        </w:rPr>
        <w:t>So the United States produces the</w:t>
      </w:r>
      <w:r w:rsidRPr="001552C7">
        <w:t xml:space="preserve"> </w:t>
      </w:r>
      <w:r w:rsidRPr="001552C7">
        <w:rPr>
          <w:rStyle w:val="Emphasis"/>
        </w:rPr>
        <w:t>most novel</w:t>
      </w:r>
      <w:r w:rsidRPr="001552C7">
        <w:t xml:space="preserve"> </w:t>
      </w:r>
      <w:r w:rsidRPr="001552C7">
        <w:rPr>
          <w:rStyle w:val="StyleUnderline"/>
        </w:rPr>
        <w:t>and</w:t>
      </w:r>
      <w:r w:rsidRPr="001552C7">
        <w:t xml:space="preserve"> </w:t>
      </w:r>
      <w:r w:rsidRPr="001552C7">
        <w:rPr>
          <w:rStyle w:val="Emphasis"/>
        </w:rPr>
        <w:t>cutting edge therapeutic compounds</w:t>
      </w:r>
      <w:r w:rsidRPr="001552C7">
        <w:t xml:space="preserve"> </w:t>
      </w:r>
      <w:r w:rsidRPr="001552C7">
        <w:rPr>
          <w:rStyle w:val="StyleUnderline"/>
        </w:rPr>
        <w:t>despite the most expensive and stringent approval process and sells them to other countries at much lower prices than we do at home</w:t>
      </w:r>
      <w:r w:rsidRPr="001552C7">
        <w:t xml:space="preserve">. </w:t>
      </w:r>
      <w:r w:rsidRPr="001552C7">
        <w:rPr>
          <w:rStyle w:val="StyleUnderline"/>
        </w:rPr>
        <w:t>In doing this</w:t>
      </w:r>
      <w:r w:rsidRPr="001552C7">
        <w:t xml:space="preserve">, </w:t>
      </w:r>
      <w:r w:rsidRPr="001552C7">
        <w:rPr>
          <w:rStyle w:val="StyleUnderline"/>
        </w:rPr>
        <w:t>we are indeed</w:t>
      </w:r>
      <w:r w:rsidRPr="001552C7">
        <w:t xml:space="preserve"> </w:t>
      </w:r>
      <w:r w:rsidRPr="001552C7">
        <w:rPr>
          <w:rStyle w:val="Emphasis"/>
        </w:rPr>
        <w:t>subsidizing research and development of drugs</w:t>
      </w:r>
      <w:r w:rsidRPr="001552C7">
        <w:t xml:space="preserve"> </w:t>
      </w:r>
      <w:r w:rsidRPr="001552C7">
        <w:rPr>
          <w:rStyle w:val="StyleUnderline"/>
        </w:rPr>
        <w:t>and medical devices</w:t>
      </w:r>
      <w:r w:rsidRPr="001552C7">
        <w:t xml:space="preserve"> </w:t>
      </w:r>
      <w:r w:rsidRPr="001552C7">
        <w:rPr>
          <w:rStyle w:val="StyleUnderline"/>
        </w:rPr>
        <w:t>for</w:t>
      </w:r>
      <w:r w:rsidRPr="001552C7">
        <w:t xml:space="preserve"> </w:t>
      </w:r>
      <w:r w:rsidRPr="001552C7">
        <w:rPr>
          <w:rStyle w:val="Emphasis"/>
        </w:rPr>
        <w:t>the rest of the world</w:t>
      </w:r>
      <w:r w:rsidRPr="001552C7">
        <w:t>. This subsidized medical innovation is a major contributing factor to the out-of-control health care costs in the United States, and losing this innovation will be one of the sacrifices we make if we move toward a more cost-controlled or government-run health care system over the next several years.</w:t>
      </w:r>
    </w:p>
    <w:p w14:paraId="2C82A393" w14:textId="3545B662" w:rsidR="00422D39" w:rsidRPr="001552C7" w:rsidRDefault="00422D39" w:rsidP="00422D39">
      <w:pPr>
        <w:pStyle w:val="Heading2"/>
      </w:pPr>
      <w:r w:rsidRPr="001552C7">
        <w:t>2AC/Misc</w:t>
      </w:r>
    </w:p>
    <w:p w14:paraId="71F20F31" w14:textId="7CCF01BD" w:rsidR="00422D39" w:rsidRPr="001552C7" w:rsidRDefault="00422D39" w:rsidP="00422D39">
      <w:pPr>
        <w:pStyle w:val="Heading3"/>
      </w:pPr>
      <w:r w:rsidRPr="001552C7">
        <w:t>Pharma Innovation low now</w:t>
      </w:r>
    </w:p>
    <w:p w14:paraId="6E3DB0C7" w14:textId="77777777" w:rsidR="00422D39" w:rsidRPr="001552C7" w:rsidRDefault="00422D39" w:rsidP="00422D39">
      <w:pPr>
        <w:pStyle w:val="Heading4"/>
      </w:pPr>
      <w:r w:rsidRPr="001552C7">
        <w:t>Pharmaceutical innovation has plateaued as patents expire.</w:t>
      </w:r>
    </w:p>
    <w:p w14:paraId="4FB3A460" w14:textId="77777777" w:rsidR="00422D39" w:rsidRPr="001552C7" w:rsidRDefault="00422D39" w:rsidP="00422D39">
      <w:r w:rsidRPr="001552C7">
        <w:rPr>
          <w:rStyle w:val="Style13ptBold"/>
        </w:rPr>
        <w:t>Gibney 22</w:t>
      </w:r>
      <w:r w:rsidRPr="001552C7">
        <w:t xml:space="preserve"> , senior writer and editor for PharmaVoice (Michael, 4/28/2022, “The ‘innovation gap’ haunts Big Pharma, and the race is on for the next blockbusters,” </w:t>
      </w:r>
      <w:r w:rsidRPr="001552C7">
        <w:rPr>
          <w:i/>
          <w:iCs/>
        </w:rPr>
        <w:t>PharmaVoice</w:t>
      </w:r>
      <w:r w:rsidRPr="001552C7">
        <w:t>, https://www.pharmavoice.com/news/innovation-gap-pharma-blockbuster-drug-biotech/622804/)</w:t>
      </w:r>
    </w:p>
    <w:p w14:paraId="39B5C7E0" w14:textId="77777777" w:rsidR="00422D39" w:rsidRPr="001552C7" w:rsidRDefault="00422D39" w:rsidP="00422D39"/>
    <w:p w14:paraId="0DC19D6B" w14:textId="77777777" w:rsidR="00422D39" w:rsidRPr="001552C7" w:rsidRDefault="00422D39" w:rsidP="00422D39">
      <w:r w:rsidRPr="001552C7">
        <w:t xml:space="preserve">History often repeats itself, and </w:t>
      </w:r>
      <w:r w:rsidRPr="001552C7">
        <w:rPr>
          <w:rStyle w:val="StyleUnderline"/>
        </w:rPr>
        <w:t>the pharmaceutical industry’s current “innovation gap” is one they’ve seen before</w:t>
      </w:r>
      <w:r w:rsidRPr="001552C7">
        <w:t xml:space="preserve"> — the world’s largest companies find themselves in the precarious position of needing to make big new bets before their once reliable cash cows stumble.</w:t>
      </w:r>
    </w:p>
    <w:p w14:paraId="57C0B875" w14:textId="77777777" w:rsidR="00422D39" w:rsidRPr="001552C7" w:rsidRDefault="00422D39" w:rsidP="00422D39">
      <w:r w:rsidRPr="001552C7">
        <w:rPr>
          <w:rStyle w:val="Emphasis"/>
        </w:rPr>
        <w:t>The innovation gap</w:t>
      </w:r>
      <w:r w:rsidRPr="001552C7">
        <w:t xml:space="preserve">, also called the innovation deficit, </w:t>
      </w:r>
      <w:r w:rsidRPr="001552C7">
        <w:rPr>
          <w:rStyle w:val="Emphasis"/>
        </w:rPr>
        <w:t>is happening as companies watch some of their bestselling products</w:t>
      </w:r>
      <w:r w:rsidRPr="001552C7">
        <w:t xml:space="preserve"> of the last decade </w:t>
      </w:r>
      <w:r w:rsidRPr="001552C7">
        <w:rPr>
          <w:rStyle w:val="Emphasis"/>
        </w:rPr>
        <w:t>approach the end of patent protection</w:t>
      </w:r>
      <w:r w:rsidRPr="001552C7">
        <w:t xml:space="preserve"> — and </w:t>
      </w:r>
      <w:r w:rsidRPr="001552C7">
        <w:rPr>
          <w:rStyle w:val="StyleUnderline"/>
        </w:rPr>
        <w:t>with biosimilar competition on the horizon</w:t>
      </w:r>
      <w:r w:rsidRPr="001552C7">
        <w:t xml:space="preserve">, </w:t>
      </w:r>
      <w:r w:rsidRPr="001552C7">
        <w:rPr>
          <w:rStyle w:val="StyleUnderline"/>
        </w:rPr>
        <w:t>revenues are bound to erode.</w:t>
      </w:r>
      <w:r w:rsidRPr="001552C7">
        <w:t xml:space="preserve"> </w:t>
      </w:r>
      <w:r w:rsidRPr="001552C7">
        <w:rPr>
          <w:rStyle w:val="StyleUnderline"/>
        </w:rPr>
        <w:t>R&amp;D pipelines aren’t likely to make up the difference</w:t>
      </w:r>
      <w:r w:rsidRPr="001552C7">
        <w:t xml:space="preserve"> in time </w:t>
      </w:r>
      <w:r w:rsidRPr="001552C7">
        <w:rPr>
          <w:rStyle w:val="StyleUnderline"/>
        </w:rPr>
        <w:t>without</w:t>
      </w:r>
      <w:r w:rsidRPr="001552C7">
        <w:t xml:space="preserve"> some </w:t>
      </w:r>
      <w:r w:rsidRPr="001552C7">
        <w:rPr>
          <w:rStyle w:val="StyleUnderline"/>
        </w:rPr>
        <w:t>major overhaul</w:t>
      </w:r>
      <w:r w:rsidRPr="001552C7">
        <w:t>, experts say.</w:t>
      </w:r>
    </w:p>
    <w:p w14:paraId="17714F40" w14:textId="77777777" w:rsidR="00422D39" w:rsidRPr="001552C7" w:rsidRDefault="00422D39" w:rsidP="00422D39">
      <w:r w:rsidRPr="001552C7">
        <w:rPr>
          <w:rStyle w:val="StyleUnderline"/>
        </w:rPr>
        <w:t>Patent expirations</w:t>
      </w:r>
      <w:r w:rsidRPr="001552C7">
        <w:t xml:space="preserve"> are expected to </w:t>
      </w:r>
      <w:r w:rsidRPr="001552C7">
        <w:rPr>
          <w:rStyle w:val="StyleUnderline"/>
        </w:rPr>
        <w:t>put $226 billion in global prescription sales at risk through 2026</w:t>
      </w:r>
      <w:r w:rsidRPr="001552C7">
        <w:t>, according to a </w:t>
      </w:r>
      <w:hyperlink r:id="rId11" w:history="1">
        <w:r w:rsidRPr="001552C7">
          <w:rPr>
            <w:rStyle w:val="Hyperlink"/>
          </w:rPr>
          <w:t>report</w:t>
        </w:r>
      </w:hyperlink>
      <w:r w:rsidRPr="001552C7">
        <w:t> from Evaluate Pharma. And the replenishment rate of R&amp;D is expected to drop by more than 50% over the next five years, EY analysts </w:t>
      </w:r>
      <w:hyperlink r:id="rId12" w:history="1">
        <w:r w:rsidRPr="001552C7">
          <w:rPr>
            <w:rStyle w:val="Hyperlink"/>
          </w:rPr>
          <w:t>said</w:t>
        </w:r>
      </w:hyperlink>
      <w:r w:rsidRPr="001552C7">
        <w:t> in another report.</w:t>
      </w:r>
    </w:p>
    <w:p w14:paraId="70FA0F8E" w14:textId="77777777" w:rsidR="00422D39" w:rsidRPr="001552C7" w:rsidRDefault="00422D39" w:rsidP="00422D39">
      <w:r w:rsidRPr="001552C7">
        <w:t xml:space="preserve">Contrary to what the term might imply, </w:t>
      </w:r>
      <w:r w:rsidRPr="001552C7">
        <w:rPr>
          <w:rStyle w:val="StyleUnderline"/>
        </w:rPr>
        <w:t>the innovation deficit doesn’t come from a lack of new scientific advances</w:t>
      </w:r>
      <w:r w:rsidRPr="001552C7">
        <w:t>, says industry analyst Arda Ural, EY’s markets leader for health sciences.</w:t>
      </w:r>
    </w:p>
    <w:p w14:paraId="4433BB76" w14:textId="77777777" w:rsidR="00422D39" w:rsidRPr="001552C7" w:rsidRDefault="00422D39" w:rsidP="00422D39">
      <w:r w:rsidRPr="001552C7">
        <w:t>“The innovation deficit is not because productivity is low,” Ural says, noting there were </w:t>
      </w:r>
      <w:hyperlink r:id="rId13" w:history="1">
        <w:r w:rsidRPr="001552C7">
          <w:rPr>
            <w:rStyle w:val="Hyperlink"/>
          </w:rPr>
          <w:t>50 new molecular entities</w:t>
        </w:r>
      </w:hyperlink>
      <w:r w:rsidRPr="001552C7">
        <w:t> approved by the FDA last year. “</w:t>
      </w:r>
      <w:r w:rsidRPr="001552C7">
        <w:rPr>
          <w:rStyle w:val="StyleUnderline"/>
        </w:rPr>
        <w:t>The challenge</w:t>
      </w:r>
      <w:r w:rsidRPr="001552C7">
        <w:t xml:space="preserve"> here </w:t>
      </w:r>
      <w:r w:rsidRPr="001552C7">
        <w:rPr>
          <w:rStyle w:val="StyleUnderline"/>
        </w:rPr>
        <w:t>is the imbalance between the loss of exclusivity on the top line</w:t>
      </w:r>
      <w:r w:rsidRPr="001552C7">
        <w:t xml:space="preserve">, </w:t>
      </w:r>
      <w:r w:rsidRPr="001552C7">
        <w:rPr>
          <w:rStyle w:val="StyleUnderline"/>
        </w:rPr>
        <w:t>and that top line not being replenished</w:t>
      </w:r>
      <w:r w:rsidRPr="001552C7">
        <w:t xml:space="preserve"> by the pipeline for Big Pharma.”</w:t>
      </w:r>
    </w:p>
    <w:p w14:paraId="0FAB87E5" w14:textId="77777777" w:rsidR="00422D39" w:rsidRPr="001552C7" w:rsidRDefault="00422D39" w:rsidP="00422D39">
      <w:r w:rsidRPr="001552C7">
        <w:t>To persevere, pharmaceutical giants will need to look for new acquisition targets that give them a leg up as they tiptoe toward the edge of the patent cliff, and small biotechs might offer some much-needed pipeline rejuvenation.</w:t>
      </w:r>
    </w:p>
    <w:p w14:paraId="4289107E" w14:textId="77777777" w:rsidR="00422D39" w:rsidRPr="001552C7" w:rsidRDefault="00422D39" w:rsidP="00422D39"/>
    <w:p w14:paraId="1F4A835F" w14:textId="77777777" w:rsidR="00422D39" w:rsidRPr="001552C7" w:rsidRDefault="00422D39" w:rsidP="00422D39">
      <w:pPr>
        <w:pStyle w:val="Heading3"/>
      </w:pPr>
      <w:r w:rsidRPr="001552C7">
        <w:t>Hurts Innovation</w:t>
      </w:r>
    </w:p>
    <w:p w14:paraId="089EA5F0" w14:textId="77777777" w:rsidR="00422D39" w:rsidRPr="001552C7" w:rsidRDefault="00422D39" w:rsidP="00422D39">
      <w:r w:rsidRPr="001552C7">
        <w:rPr>
          <w:rStyle w:val="Style13ptBold"/>
        </w:rPr>
        <w:t>Budish, Roin, and Williams 15</w:t>
      </w:r>
      <w:r w:rsidRPr="001552C7">
        <w:t xml:space="preserve"> , Eric Budish is an Economics Professor at the University of Chicago. Benjamin Roin is an Assistant Professor of Technological Innovation, Entrepreneurship, and Strategic Management at the MIT Sloan School of Management. Heidi Williams is the Charles R. Schwab Professor of Economics at Stanford University; Professor, by courtesy, of Law at Stanford Law School; and a Senior Fellow at the Stanford Institute for Economic Policy Research (SIEPR).   (Eric, Benjamin N., and Heidi, 2015, “Do Firms Underinvest in Long-Term Research? Evidence from Cancer Clinical Trials,”</w:t>
      </w:r>
      <w:r w:rsidRPr="001552C7">
        <w:rPr>
          <w:i/>
          <w:iCs/>
        </w:rPr>
        <w:t xml:space="preserve"> American Economic Review</w:t>
      </w:r>
      <w:r w:rsidRPr="001552C7">
        <w:t>, https://pubs.aeaweb.org/doi/pdfplus/10.1257/aer.20131176)</w:t>
      </w:r>
    </w:p>
    <w:p w14:paraId="4950942C" w14:textId="77777777" w:rsidR="00422D39" w:rsidRPr="001552C7" w:rsidRDefault="00422D39" w:rsidP="00422D39"/>
    <w:p w14:paraId="3351275D" w14:textId="77777777" w:rsidR="00422D39" w:rsidRPr="001552C7" w:rsidRDefault="00422D39" w:rsidP="00422D39">
      <w:r w:rsidRPr="001552C7">
        <w:t>Empirically, we document evidence, consistent with our theoretical model, that surrogate endpoints appear to increase R&amp;D investments on innovations that would otherwise have long commercialization lags. We also use this surrogate endpoint variation to estimate counterfactual improvements in cancer survival rates that would have been observed if commercialization lags were reduced. We estimate that among one cohort of patients—US cancer patients diagnosed in 2003—longer commercialization lags resulted in around 890,000 lost life-years. Valuing these lost life-years at $100,000 (Cutler 2004) suggests that the estimated social value of the life-years lost in this one cohort of patients is on the order of $89 billion per year. This evidence suggests that, in the case of hematologic cancers, apparently-valid surrogate endpoints were effective in increasing R&amp;D investments on innovations that would otherwise have had long commercialization lags, and that the resulting increases in R&amp;D translated (in this case) into real gains in patient health. While much attention has been focused on the risks and costs of using surrogate endpoints that may imperfectly correlate with real improvements in patient health, our analysis is, to the best of our knowledge, the first attempt to use the historical record to quantify how the availability and use of a valid surrogate endpoint affected R&amp;D allocations and patient health outcomes.</w:t>
      </w:r>
    </w:p>
    <w:p w14:paraId="4B5FEA49" w14:textId="77777777" w:rsidR="00422D39" w:rsidRPr="001552C7" w:rsidRDefault="00422D39" w:rsidP="00422D39">
      <w:pPr>
        <w:pStyle w:val="Heading3"/>
      </w:pPr>
      <w:r w:rsidRPr="001552C7">
        <w:t>Innovation Solves Disease</w:t>
      </w:r>
    </w:p>
    <w:p w14:paraId="39ABC1A5" w14:textId="77777777" w:rsidR="00422D39" w:rsidRPr="001552C7" w:rsidRDefault="00422D39" w:rsidP="00422D39">
      <w:pPr>
        <w:pStyle w:val="Heading4"/>
        <w:rPr>
          <w:rFonts w:cstheme="minorHAnsi"/>
        </w:rPr>
      </w:pPr>
      <w:r w:rsidRPr="001552C7">
        <w:rPr>
          <w:rFonts w:cstheme="minorHAnsi"/>
        </w:rPr>
        <w:t xml:space="preserve">Research </w:t>
      </w:r>
      <w:r w:rsidRPr="001552C7">
        <w:rPr>
          <w:rFonts w:cstheme="minorHAnsi"/>
          <w:u w:val="single"/>
        </w:rPr>
        <w:t>unlocks</w:t>
      </w:r>
      <w:r w:rsidRPr="001552C7">
        <w:rPr>
          <w:rFonts w:cstheme="minorHAnsi"/>
        </w:rPr>
        <w:t xml:space="preserve"> solutions to </w:t>
      </w:r>
      <w:r w:rsidRPr="001552C7">
        <w:rPr>
          <w:rFonts w:cstheme="minorHAnsi"/>
          <w:u w:val="single"/>
        </w:rPr>
        <w:t>future pandemics</w:t>
      </w:r>
      <w:r w:rsidRPr="001552C7">
        <w:rPr>
          <w:rFonts w:cstheme="minorHAnsi"/>
        </w:rPr>
        <w:t xml:space="preserve"> </w:t>
      </w:r>
    </w:p>
    <w:p w14:paraId="0D30A997" w14:textId="77777777" w:rsidR="00422D39" w:rsidRPr="001552C7" w:rsidRDefault="00422D39" w:rsidP="00422D39">
      <w:pPr>
        <w:rPr>
          <w:rFonts w:cstheme="minorHAnsi"/>
        </w:rPr>
      </w:pPr>
      <w:r w:rsidRPr="001552C7">
        <w:rPr>
          <w:rStyle w:val="Style13ptBold"/>
          <w:rFonts w:cstheme="minorHAnsi"/>
        </w:rPr>
        <w:t>McDole 21</w:t>
      </w:r>
      <w:r w:rsidRPr="001552C7">
        <w:rPr>
          <w:rFonts w:cstheme="minorHAnsi"/>
        </w:rPr>
        <w:t xml:space="preserve">, *Jaci McDole, JD, senior policy analyst covering IP and innovation policy at the ITIF. **Stephen Ezell is vice president, global innovation policy, at the ITIF. (4-29-2021, "Ten Ways IP Has Enabled Innovations That Have Helped Sustain the World Through the Pandemic", </w:t>
      </w:r>
      <w:r w:rsidRPr="001552C7">
        <w:rPr>
          <w:rFonts w:cstheme="minorHAnsi"/>
          <w:i/>
          <w:iCs/>
        </w:rPr>
        <w:t>ITIF</w:t>
      </w:r>
      <w:r w:rsidRPr="001552C7">
        <w:rPr>
          <w:rFonts w:cstheme="minorHAnsi"/>
        </w:rPr>
        <w:t>, https://itif.org/publications/2021/04/29/ten-ways-ip-has-enabled-innovations-have-helped-sustain-world-through)</w:t>
      </w:r>
    </w:p>
    <w:p w14:paraId="1EE6C6BF" w14:textId="77777777" w:rsidR="00422D39" w:rsidRPr="001552C7" w:rsidRDefault="00422D39" w:rsidP="00422D39">
      <w:pPr>
        <w:rPr>
          <w:rFonts w:cstheme="minorHAnsi"/>
        </w:rPr>
      </w:pPr>
      <w:r w:rsidRPr="001552C7">
        <w:rPr>
          <w:rFonts w:cstheme="minorHAnsi"/>
        </w:rPr>
        <w:t xml:space="preserve">IP rights often only come into existence and meaningful effect after an invention is created and brought forward at significant expense by the innovator. At present, </w:t>
      </w:r>
      <w:r w:rsidRPr="001552C7">
        <w:rPr>
          <w:rStyle w:val="StyleUnderline"/>
          <w:rFonts w:cstheme="minorHAnsi"/>
        </w:rPr>
        <w:t xml:space="preserve">there are likely many </w:t>
      </w:r>
      <w:r w:rsidRPr="001552C7">
        <w:rPr>
          <w:rStyle w:val="Emphasis"/>
          <w:rFonts w:cstheme="minorHAnsi"/>
        </w:rPr>
        <w:t>untapped biomedical discoveries</w:t>
      </w:r>
      <w:r w:rsidRPr="001552C7">
        <w:rPr>
          <w:rStyle w:val="StyleUnderline"/>
          <w:rFonts w:cstheme="minorHAnsi"/>
        </w:rPr>
        <w:t xml:space="preserve">, including </w:t>
      </w:r>
      <w:r w:rsidRPr="001552C7">
        <w:rPr>
          <w:rStyle w:val="Emphasis"/>
          <w:rFonts w:cstheme="minorHAnsi"/>
        </w:rPr>
        <w:t>treatment options</w:t>
      </w:r>
      <w:r w:rsidRPr="001552C7">
        <w:rPr>
          <w:rStyle w:val="StyleUnderline"/>
          <w:rFonts w:cstheme="minorHAnsi"/>
        </w:rPr>
        <w:t xml:space="preserve"> for debilitating diseases and</w:t>
      </w:r>
      <w:r w:rsidRPr="001552C7">
        <w:rPr>
          <w:rFonts w:cstheme="minorHAnsi"/>
        </w:rPr>
        <w:t xml:space="preserve"> even for </w:t>
      </w:r>
      <w:r w:rsidRPr="001552C7">
        <w:rPr>
          <w:rStyle w:val="Emphasis"/>
          <w:rFonts w:cstheme="minorHAnsi"/>
        </w:rPr>
        <w:t>future pandemics</w:t>
      </w:r>
      <w:r w:rsidRPr="001552C7">
        <w:rPr>
          <w:rFonts w:cstheme="minorHAnsi"/>
        </w:rPr>
        <w:t xml:space="preserve">. </w:t>
      </w:r>
      <w:r w:rsidRPr="001552C7">
        <w:rPr>
          <w:rStyle w:val="Emphasis"/>
          <w:rFonts w:cstheme="minorHAnsi"/>
        </w:rPr>
        <w:t>Bringing</w:t>
      </w:r>
      <w:r w:rsidRPr="001552C7">
        <w:rPr>
          <w:rStyle w:val="StyleUnderline"/>
          <w:rFonts w:cstheme="minorHAnsi"/>
        </w:rPr>
        <w:t xml:space="preserve"> these innovations forward requires organizations to devote </w:t>
      </w:r>
      <w:r w:rsidRPr="001552C7">
        <w:rPr>
          <w:rStyle w:val="Emphasis"/>
          <w:rFonts w:cstheme="minorHAnsi"/>
        </w:rPr>
        <w:t>years</w:t>
      </w:r>
      <w:r w:rsidRPr="001552C7">
        <w:rPr>
          <w:rStyle w:val="StyleUnderline"/>
          <w:rFonts w:cstheme="minorHAnsi"/>
        </w:rPr>
        <w:t>—</w:t>
      </w:r>
      <w:r w:rsidRPr="001552C7">
        <w:rPr>
          <w:rFonts w:cstheme="minorHAnsi"/>
        </w:rPr>
        <w:t>if not decades—</w:t>
      </w:r>
      <w:r w:rsidRPr="001552C7">
        <w:rPr>
          <w:rStyle w:val="Emphasis"/>
          <w:rFonts w:cstheme="minorHAnsi"/>
        </w:rPr>
        <w:t>of R&amp;D</w:t>
      </w:r>
      <w:r w:rsidRPr="001552C7">
        <w:rPr>
          <w:rFonts w:cstheme="minorHAnsi"/>
        </w:rPr>
        <w:t xml:space="preserve">, </w:t>
      </w:r>
      <w:r w:rsidRPr="001552C7">
        <w:rPr>
          <w:rStyle w:val="StyleUnderline"/>
          <w:rFonts w:cstheme="minorHAnsi"/>
        </w:rPr>
        <w:t>as well as significant costs, in the hopes that one day they will be able to help patients</w:t>
      </w:r>
      <w:r w:rsidRPr="001552C7">
        <w:rPr>
          <w:rFonts w:cstheme="minorHAnsi"/>
        </w:rPr>
        <w:t>, as Gilead’s remdesivir has done. IP rights exist to encourage such innovation.</w:t>
      </w:r>
    </w:p>
    <w:p w14:paraId="16634C67" w14:textId="77777777" w:rsidR="00422D39" w:rsidRPr="001552C7" w:rsidRDefault="00422D39" w:rsidP="00422D39">
      <w:pPr>
        <w:pStyle w:val="Heading3"/>
      </w:pPr>
      <w:r w:rsidRPr="001552C7">
        <w:t>US Innovation key</w:t>
      </w:r>
    </w:p>
    <w:p w14:paraId="7A76DC0A" w14:textId="77777777" w:rsidR="00422D39" w:rsidRPr="001552C7" w:rsidRDefault="00422D39" w:rsidP="00422D39">
      <w:pPr>
        <w:pStyle w:val="Heading4"/>
      </w:pPr>
      <w:r w:rsidRPr="001552C7">
        <w:t>The vast majority of pharma innovations come from the US</w:t>
      </w:r>
    </w:p>
    <w:p w14:paraId="3CE4568E" w14:textId="77777777" w:rsidR="00422D39" w:rsidRPr="001552C7" w:rsidRDefault="00422D39" w:rsidP="00422D39">
      <w:r w:rsidRPr="001552C7">
        <w:rPr>
          <w:rStyle w:val="Style13ptBold"/>
        </w:rPr>
        <w:t>Roberts 21</w:t>
      </w:r>
      <w:r w:rsidRPr="001552C7">
        <w:t xml:space="preserve">, senior director of the health and human services task force at the American Legislative Exchange Council; she previously served as campaign manager for Alabama Attorney General Luther Strange’s successful re-election campaign. She holds a Juris Doctorate from the University of Alabama (Brooklyn, “Pandemic proves importance of pharmaceutical innovation,” The Hill, </w:t>
      </w:r>
      <w:hyperlink r:id="rId14" w:history="1">
        <w:r w:rsidRPr="001552C7">
          <w:rPr>
            <w:rStyle w:val="Hyperlink"/>
          </w:rPr>
          <w:t>https://thehill.com/opinion/healthcare/556633-pandemic-proves-importance-of-pharmaceutical-innovation/</w:t>
        </w:r>
      </w:hyperlink>
      <w:r w:rsidRPr="001552C7">
        <w:t>)</w:t>
      </w:r>
    </w:p>
    <w:p w14:paraId="1ED96738" w14:textId="77777777" w:rsidR="00422D39" w:rsidRPr="001552C7" w:rsidRDefault="00422D39" w:rsidP="00422D39"/>
    <w:p w14:paraId="15599CD3" w14:textId="77777777" w:rsidR="00422D39" w:rsidRPr="001552C7" w:rsidRDefault="00422D39" w:rsidP="00422D39">
      <w:r w:rsidRPr="001552C7">
        <w:rPr>
          <w:rStyle w:val="StyleUnderline"/>
        </w:rPr>
        <w:t xml:space="preserve">The </w:t>
      </w:r>
      <w:r w:rsidRPr="001552C7">
        <w:rPr>
          <w:rStyle w:val="Emphasis"/>
        </w:rPr>
        <w:t>vast majority</w:t>
      </w:r>
      <w:r w:rsidRPr="001552C7">
        <w:rPr>
          <w:rStyle w:val="StyleUnderline"/>
        </w:rPr>
        <w:t xml:space="preserve"> of the world’s pharmaceutical innovation comes out of the U.S. We produce some of the most vital drugs for people around the globe</w:t>
      </w:r>
      <w:r w:rsidRPr="001552C7">
        <w:t xml:space="preserve">. In the case of COVID, our pharmaceutical companies have risen to the challenge and have developed vaccines in less than a year. These vaccines will play a critical role in allowing life to get back to normal for most Americans. In addition to the quick development of the vaccines, manufacturers were ready to go as soon as they had FDA approval. As a result, more than half the population has gotten at least one dose of the vaccine in roughly four months. </w:t>
      </w:r>
      <w:r w:rsidRPr="001552C7">
        <w:rPr>
          <w:rStyle w:val="Emphasis"/>
        </w:rPr>
        <w:t>The incredible effort</w:t>
      </w:r>
      <w:r w:rsidRPr="001552C7">
        <w:t xml:space="preserve"> it took to accomplish that </w:t>
      </w:r>
      <w:r w:rsidRPr="001552C7">
        <w:rPr>
          <w:rStyle w:val="Emphasis"/>
        </w:rPr>
        <w:t>should not be overlooked</w:t>
      </w:r>
      <w:r w:rsidRPr="001552C7">
        <w:t xml:space="preserve">. </w:t>
      </w:r>
      <w:r w:rsidRPr="001552C7">
        <w:rPr>
          <w:rStyle w:val="StyleUnderline"/>
        </w:rPr>
        <w:t>Pharmaceutical companies have taken a beating in the media for the last several years over drug pricing and accessibility</w:t>
      </w:r>
      <w:r w:rsidRPr="001552C7">
        <w:t xml:space="preserve">, and in response, state legislatures have supported bad policies like price controls and importing drugs from Canada. </w:t>
      </w:r>
      <w:r w:rsidRPr="001552C7">
        <w:rPr>
          <w:rStyle w:val="StyleUnderline"/>
        </w:rPr>
        <w:t>But the current pandemic shows us the importance of innovation in this area and why investment in pharmaceutical innovation is vital to the health and safety of Americans</w:t>
      </w:r>
      <w:r w:rsidRPr="001552C7">
        <w:t>.</w:t>
      </w:r>
    </w:p>
    <w:p w14:paraId="29E1F716" w14:textId="77777777" w:rsidR="00422D39" w:rsidRPr="001552C7" w:rsidRDefault="00422D39" w:rsidP="00422D39">
      <w:pPr>
        <w:pStyle w:val="Heading4"/>
        <w:rPr>
          <w:rFonts w:cs="Times New Roman"/>
        </w:rPr>
      </w:pPr>
      <w:r w:rsidRPr="001552C7">
        <w:rPr>
          <w:rFonts w:cs="Times New Roman"/>
        </w:rPr>
        <w:t>US key---they are the most productive</w:t>
      </w:r>
    </w:p>
    <w:p w14:paraId="5CD0D5D1" w14:textId="77777777" w:rsidR="00422D39" w:rsidRPr="001552C7" w:rsidRDefault="00422D39" w:rsidP="00422D39">
      <w:r w:rsidRPr="001552C7">
        <w:rPr>
          <w:rStyle w:val="Style13ptBold"/>
        </w:rPr>
        <w:t>Wu 16</w:t>
      </w:r>
      <w:r w:rsidRPr="001552C7">
        <w:t xml:space="preserve"> - economic research assistant at the Information Technology and Innovation Foundation. His research interests include green technologies, labor economics, and time use (J John, “How National Policies Impact Global Biopharma Innovation: A Worldwide Ranking,” Information Technology and Innovation Foundation, http://www2.itif.org/2016-national-policies-global-biopharma.pdf)</w:t>
      </w:r>
    </w:p>
    <w:p w14:paraId="52A79010" w14:textId="77777777" w:rsidR="00422D39" w:rsidRPr="001552C7" w:rsidRDefault="00422D39" w:rsidP="00422D39">
      <w:r w:rsidRPr="001552C7">
        <w:t xml:space="preserve">Most governments apply some form of price controls on pharmaceutical products. And although the price of pharmaceuticals is only one of many variables that impact the effectiveness of any health-care provision system, </w:t>
      </w:r>
      <w:r w:rsidRPr="001552C7">
        <w:rPr>
          <w:rStyle w:val="StyleUnderline"/>
        </w:rPr>
        <w:t>pharmaceutical sales are the main source of revenues for pharmaceutical companies to invest in future</w:t>
      </w:r>
      <w:r w:rsidRPr="001552C7">
        <w:t xml:space="preserve"> generations of </w:t>
      </w:r>
      <w:r w:rsidRPr="001552C7">
        <w:rPr>
          <w:rStyle w:val="StyleUnderline"/>
        </w:rPr>
        <w:t>innovative</w:t>
      </w:r>
      <w:r w:rsidRPr="001552C7">
        <w:t xml:space="preserve"> </w:t>
      </w:r>
      <w:r w:rsidRPr="001552C7">
        <w:rPr>
          <w:rStyle w:val="StyleUnderline"/>
        </w:rPr>
        <w:t>medicines</w:t>
      </w:r>
      <w:r w:rsidRPr="001552C7">
        <w:t xml:space="preserve">. Overly restrictive price controls levied on bio-pharmaceuticals, by definition, mean less revenue for biopharma companies to invest in R&amp;D. The bottom line is that when </w:t>
      </w:r>
      <w:r w:rsidRPr="001552C7">
        <w:rPr>
          <w:rStyle w:val="StyleUnderline"/>
        </w:rPr>
        <w:t>bio-pharmaceutical companies</w:t>
      </w:r>
      <w:r w:rsidRPr="001552C7">
        <w:t xml:space="preserve"> more fully capture the value of their innovations from the market, they </w:t>
      </w:r>
      <w:r w:rsidRPr="001552C7">
        <w:rPr>
          <w:rStyle w:val="StyleUnderline"/>
        </w:rPr>
        <w:t>reinvest</w:t>
      </w:r>
      <w:r w:rsidRPr="001552C7">
        <w:t xml:space="preserve"> much of those additional </w:t>
      </w:r>
      <w:r w:rsidRPr="001552C7">
        <w:rPr>
          <w:rStyle w:val="StyleUnderline"/>
        </w:rPr>
        <w:t>revenues</w:t>
      </w:r>
      <w:r w:rsidRPr="001552C7">
        <w:t xml:space="preserve"> </w:t>
      </w:r>
      <w:r w:rsidRPr="001552C7">
        <w:rPr>
          <w:rStyle w:val="StyleUnderline"/>
        </w:rPr>
        <w:t>toward future innovation</w:t>
      </w:r>
      <w:r w:rsidRPr="001552C7">
        <w:t xml:space="preserve">s. Research in pharmaceutical economics continually demonstrates that innovative pharmaceutical output is strongly linked to robust revenue streams. As the OECD report Pharmaceuticals Pricing Policies in a Global Market explains, “There is a high degree of correlation between sales revenues and R&amp;D expenditures.”25 Indeed, recent data from the United Kingdom’s Department of Innovation, Universities, and Skills R&amp;D Scoreboard indicate a very strong relationship between R&amp;D expenditures and sales for the largest 151 pharmaceutical firms worldwide in terms of expenditures on R&amp;D.26 Henderson and Cockburn find that R&amp;D expenditures are directly proportional to the sales revenues available to fund R&amp;D investment.27 Gambardella finds that sales revenue from previous periods has a significant positive impact on R&amp;D.28 Moreover, </w:t>
      </w:r>
      <w:r w:rsidRPr="001552C7">
        <w:rPr>
          <w:rStyle w:val="StyleUnderline"/>
        </w:rPr>
        <w:t>pharmaceutical firms with the greatest sales are also the ones with the largest R&amp;D investments</w:t>
      </w:r>
      <w:r w:rsidRPr="001552C7">
        <w:t xml:space="preserve">, which may in part explain why most global R&amp;D investments are undertaken by the largest multinational firms.29 Symeonidis notes that </w:t>
      </w:r>
      <w:r w:rsidRPr="001552C7">
        <w:rPr>
          <w:rStyle w:val="StyleUnderline"/>
        </w:rPr>
        <w:t>this</w:t>
      </w:r>
      <w:r w:rsidRPr="001552C7">
        <w:t xml:space="preserve"> </w:t>
      </w:r>
      <w:r w:rsidRPr="001552C7">
        <w:rPr>
          <w:rStyle w:val="StyleUnderline"/>
        </w:rPr>
        <w:t>is</w:t>
      </w:r>
      <w:r w:rsidRPr="001552C7">
        <w:t xml:space="preserve"> in part </w:t>
      </w:r>
      <w:r w:rsidRPr="001552C7">
        <w:rPr>
          <w:rStyle w:val="StyleUnderline"/>
        </w:rPr>
        <w:t>because large firms are better able to spread the risks of R&amp;D uncertainty over multiple simultaneous projects</w:t>
      </w:r>
      <w:r w:rsidRPr="001552C7">
        <w:t xml:space="preserve">.30 Take, for example Europe’s experience with price controls: up until the 1970s, European Union (EU) countries developed the vast majority of the world’s innovative pharmaceutical products.31 But </w:t>
      </w:r>
      <w:r w:rsidRPr="001552C7">
        <w:rPr>
          <w:rStyle w:val="StyleUnderline"/>
        </w:rPr>
        <w:t>as European countries implemented</w:t>
      </w:r>
      <w:r w:rsidRPr="001552C7">
        <w:t xml:space="preserve"> more stringent </w:t>
      </w:r>
      <w:r w:rsidRPr="001552C7">
        <w:rPr>
          <w:rStyle w:val="StyleUnderline"/>
        </w:rPr>
        <w:t>price regulations,</w:t>
      </w:r>
      <w:r w:rsidRPr="001552C7">
        <w:t xml:space="preserve"> </w:t>
      </w:r>
      <w:r w:rsidRPr="001552C7">
        <w:rPr>
          <w:rStyle w:val="StyleUnderline"/>
        </w:rPr>
        <w:t>innovation output fell</w:t>
      </w:r>
      <w:r w:rsidRPr="001552C7">
        <w:t xml:space="preserve">. Indeed, </w:t>
      </w:r>
      <w:r w:rsidRPr="001552C7">
        <w:rPr>
          <w:rStyle w:val="StyleUnderline"/>
        </w:rPr>
        <w:t>a key reason why Europe has produced fewer</w:t>
      </w:r>
      <w:r w:rsidRPr="001552C7">
        <w:t xml:space="preserve"> biopharmaceutical </w:t>
      </w:r>
      <w:r w:rsidRPr="001552C7">
        <w:rPr>
          <w:rStyle w:val="StyleUnderline"/>
        </w:rPr>
        <w:t>innovations</w:t>
      </w:r>
      <w:r w:rsidRPr="001552C7">
        <w:t xml:space="preserve"> than the United States in recent decades </w:t>
      </w:r>
      <w:r w:rsidRPr="001552C7">
        <w:rPr>
          <w:rStyle w:val="StyleUnderline"/>
        </w:rPr>
        <w:t xml:space="preserve">is because its </w:t>
      </w:r>
      <w:r w:rsidRPr="001552C7">
        <w:t xml:space="preserve">biopharmaceutical </w:t>
      </w:r>
      <w:r w:rsidRPr="001552C7">
        <w:rPr>
          <w:rStyle w:val="StyleUnderline"/>
        </w:rPr>
        <w:t>firms have not generated</w:t>
      </w:r>
      <w:r w:rsidRPr="001552C7">
        <w:t xml:space="preserve"> as much </w:t>
      </w:r>
      <w:r w:rsidRPr="001552C7">
        <w:rPr>
          <w:rStyle w:val="StyleUnderline"/>
        </w:rPr>
        <w:t>revenue</w:t>
      </w:r>
      <w:r w:rsidRPr="001552C7">
        <w:t xml:space="preserve"> (which can be reinvested in R&amp;D) as American ones. (While it’s true that both American and European pharmaceutical firms sell into global markets, the largest proportion of drugs sold in the EU are made by EU companies, and the largest proportion of drugs sold in the United States are made by American ones, explaining why countries’ drug pricing and procurement levels affect firm-level profits differently across the Atlantic.) </w:t>
      </w:r>
      <w:r w:rsidRPr="001552C7">
        <w:rPr>
          <w:rStyle w:val="StyleUnderline"/>
        </w:rPr>
        <w:t>Differential revenues explain in part why</w:t>
      </w:r>
      <w:r w:rsidRPr="001552C7">
        <w:t xml:space="preserve">, as noted, in the 2000s, </w:t>
      </w:r>
      <w:r w:rsidRPr="001552C7">
        <w:rPr>
          <w:rStyle w:val="StyleUnderline"/>
        </w:rPr>
        <w:t xml:space="preserve">more new chemical entities were developed in the United States </w:t>
      </w:r>
      <w:r w:rsidRPr="001552C7">
        <w:rPr>
          <w:rStyle w:val="Emphasis"/>
        </w:rPr>
        <w:t>than in the next five nations</w:t>
      </w:r>
      <w:r w:rsidRPr="001552C7">
        <w:t>—Switzerland, Japan, the United Kingdom, Germany, and France—</w:t>
      </w:r>
      <w:r w:rsidRPr="001552C7">
        <w:rPr>
          <w:rStyle w:val="Emphasis"/>
        </w:rPr>
        <w:t>combined</w:t>
      </w:r>
      <w:r w:rsidRPr="001552C7">
        <w:t xml:space="preserve">.32 European drug-price controls indeed factor directly into this reality. For example, Golec and Vernon contend that, because of drug price regulations, “European Union pharmaceutical firms are less profitable, spend less on R&amp;D, and earn smaller stock returns than U.S. firms.”33 Drawing on data from 1986 through 2004, they go on to show that the economic tradeoff for the European Union’s maintaining real pharmaceutical prices constant over 19 years was forgoing about 46 new medicine compounds. Golec and Vernon took this one step further by presenting a counterfactual scenario of the United States adopting EU-type price controls over the same time period; they estimate that similar price controls would have resulted in 117 fewer new medicine compounds.34 Countries that impose overly strict regulations on the prices of pharmaceutical drugs also disincentivize international companies from entering markets to provide more innovative health-care solutions. A study that examined the 28 largest pharmaceutical markets between 1980 and 2000 found that countries with strict price controls hurt both domestic innovation in the life sciences as well as domestic consumers.35 Not only are drug launches delayed in these price-controlled countries compared to other less-regulated countries; companies are also less likely to introduce their product in additional markets once it is available in a market with heavy price regulations. Domestically produced pharmaceutical products from countries with stronger price controls also reach a smaller market internationally.36 Other studies yield similar findings in the international market for pharmaceuticals. In one, the probability of pharmaceutical launch is positively related to the expected price and volume of sales for a given market.37 This follows the logic that pharmaceutical companies will launch their products in markets where they can better capture the value of their innovations. Another study confirms the finding that consumers in countries that have stricter price controls, compared with countries that do not, have to wait longer for drug launches by international firms. 38 These </w:t>
      </w:r>
      <w:r w:rsidRPr="001552C7">
        <w:rPr>
          <w:rStyle w:val="StyleUnderline"/>
        </w:rPr>
        <w:t>studies highlight the interconnected nature of global life-sciences innovation</w:t>
      </w:r>
      <w:r w:rsidRPr="001552C7">
        <w:t xml:space="preserve">, where government-mandated price controls do a disservice to consumers, domestic pharmaceutical firms, foreign pharmaceutical firms, and overall drug innovation. </w:t>
      </w:r>
      <w:r w:rsidRPr="001552C7">
        <w:rPr>
          <w:rStyle w:val="Emphasis"/>
        </w:rPr>
        <w:t>The United States foots most of the bill for global life-sciences innovation</w:t>
      </w:r>
      <w:r w:rsidRPr="001552C7">
        <w:t xml:space="preserve">. Although </w:t>
      </w:r>
      <w:r w:rsidRPr="001552C7">
        <w:rPr>
          <w:rStyle w:val="StyleUnderline"/>
        </w:rPr>
        <w:t>the United States</w:t>
      </w:r>
      <w:r w:rsidRPr="001552C7">
        <w:t xml:space="preserve"> produces about 22 percent of global GDP and accounts for 4 percent of the world’s population, it </w:t>
      </w:r>
      <w:r w:rsidRPr="001552C7">
        <w:rPr>
          <w:rStyle w:val="StyleUnderline"/>
        </w:rPr>
        <w:t>accounts for 44 percent of global biomedical R&amp;D expenditures</w:t>
      </w:r>
      <w:r w:rsidRPr="001552C7">
        <w:t xml:space="preserve"> and its domestic market accounts for 40 percent of the world’s pharmaceutical market share. 39 </w:t>
      </w:r>
      <w:r w:rsidRPr="001552C7">
        <w:rPr>
          <w:rStyle w:val="Emphasis"/>
        </w:rPr>
        <w:t>Other countries</w:t>
      </w:r>
      <w:r w:rsidRPr="001552C7">
        <w:t xml:space="preserve"> that impose overly strict price controls </w:t>
      </w:r>
      <w:r w:rsidRPr="001552C7">
        <w:rPr>
          <w:rStyle w:val="Emphasis"/>
        </w:rPr>
        <w:t>are free riding off the U</w:t>
      </w:r>
      <w:r w:rsidRPr="001552C7">
        <w:t xml:space="preserve">nited </w:t>
      </w:r>
      <w:r w:rsidRPr="001552C7">
        <w:rPr>
          <w:rStyle w:val="Emphasis"/>
        </w:rPr>
        <w:t>S</w:t>
      </w:r>
      <w:r w:rsidRPr="001552C7">
        <w:t xml:space="preserve">tates’ and other similar nations’ efforts. All nations benefit when </w:t>
      </w:r>
      <w:r w:rsidRPr="001552C7">
        <w:rPr>
          <w:rStyle w:val="Emphasis"/>
        </w:rPr>
        <w:t>breakthrough treatments</w:t>
      </w:r>
      <w:r w:rsidRPr="001552C7">
        <w:t xml:space="preserve"> for various diseases are discovered, but by imposing price control mechanisms, countries send a clear signal that they do not want to pay for the costs that go into discovering and commercializing such treatments.</w:t>
      </w:r>
    </w:p>
    <w:p w14:paraId="014E8730" w14:textId="77777777" w:rsidR="00422D39" w:rsidRPr="001552C7" w:rsidRDefault="00422D39" w:rsidP="00422D39"/>
    <w:p w14:paraId="3CA4F9F4" w14:textId="77777777" w:rsidR="00422D39" w:rsidRPr="001552C7" w:rsidRDefault="00422D39" w:rsidP="00422D39">
      <w:pPr>
        <w:pStyle w:val="Heading4"/>
        <w:rPr>
          <w:rFonts w:cs="Times New Roman"/>
        </w:rPr>
      </w:pPr>
      <w:r w:rsidRPr="001552C7">
        <w:rPr>
          <w:rFonts w:cs="Times New Roman"/>
        </w:rPr>
        <w:t>US innovation goes global</w:t>
      </w:r>
    </w:p>
    <w:p w14:paraId="2015E45A" w14:textId="77777777" w:rsidR="00422D39" w:rsidRPr="001552C7" w:rsidRDefault="00422D39" w:rsidP="00422D39">
      <w:r w:rsidRPr="001552C7">
        <w:rPr>
          <w:rStyle w:val="Style13ptBold"/>
        </w:rPr>
        <w:t>Lakdawalla 8</w:t>
      </w:r>
      <w:r w:rsidRPr="001552C7">
        <w:t xml:space="preserve"> - Ph.D. in economics, Professor, Chair in Pharmaceutical Development and Regulatory Innovation at the School of Pharmacy at the Leonard D. Schaeffer Center for Health Policy  (Darius, “U.S. pharmaceutical policy in a global marketplace,” Health Aff (Millwood). 2009 Jan-Feb; 28(1): w138–w150., doi: 10.1377/hlthaff.28.1.w138)</w:t>
      </w:r>
    </w:p>
    <w:p w14:paraId="02E6266B" w14:textId="77777777" w:rsidR="00422D39" w:rsidRPr="001552C7" w:rsidRDefault="00422D39" w:rsidP="00422D39">
      <w:r w:rsidRPr="001552C7">
        <w:rPr>
          <w:rStyle w:val="StyleUnderline"/>
        </w:rPr>
        <w:t>Markets for innovative goods involve significant spillovers in a global economy. When US consumers pay higher prices for drugs, this stimulates innovation that benefits consumers all over the world</w:t>
      </w:r>
      <w:r w:rsidRPr="001552C7">
        <w:t xml:space="preserve">. Conversely, when large European markets restrict prices and profits, foreign consumers bear some of the long-run cost in the form of less innovation. The result is a free-riding problem at a global level. These incentives are particularly strong for smaller markets, whose policies have relatively little impact on global innovation, but can have relatively large impacts on national pharmaceutical budgets. The result is a system in which the largest countries bear disproportionate burdens for stimulating innovation. Using a microsimulation approach, we estimate the impact of these incentive effects. The model’s baseline estimates demonstrates that the US adoption of European-style price controls would harm consumers in the US and Europe; over a 50-year period, it would cost $8 trillion in the US, and $5 trillion in Europe. Similarly, repealing European price controls would add $10 trillion to the wealth of US society, and $6 trillion to wealth in Europe. Even under the most conservative assumptions, adopting price controls generates at best a small benefit, but risks a large cost. On the other hand, </w:t>
      </w:r>
      <w:r w:rsidRPr="001552C7">
        <w:rPr>
          <w:rStyle w:val="StyleUnderline"/>
        </w:rPr>
        <w:t>reducing pharmaceutical copayments would increase wealth in both societies, a result which is robust to a wide variety of parameter values</w:t>
      </w:r>
      <w:r w:rsidRPr="001552C7">
        <w:t xml:space="preserve">. Go to: A. Introduction The United States is by far the largest market for pharmaceuticals. In 2005, the United States accounted for 42% of global sales, while Europe accounted for 29%.1 This difference is due in large part to more aggressive price negotiation by public insurance programs in Europe. While exact comparisons are difficult, the data suggest that European consumers pay 50% to 70% less for a given quantity of drugs.2 The </w:t>
      </w:r>
      <w:r w:rsidRPr="001552C7">
        <w:rPr>
          <w:rStyle w:val="StyleUnderline"/>
        </w:rPr>
        <w:t>higher profits in America contribute to</w:t>
      </w:r>
      <w:r w:rsidRPr="001552C7">
        <w:t xml:space="preserve"> the view of </w:t>
      </w:r>
      <w:r w:rsidRPr="001552C7">
        <w:rPr>
          <w:rStyle w:val="StyleUnderline"/>
        </w:rPr>
        <w:t>the</w:t>
      </w:r>
      <w:r w:rsidRPr="001552C7">
        <w:t xml:space="preserve"> </w:t>
      </w:r>
      <w:r w:rsidRPr="001552C7">
        <w:rPr>
          <w:rStyle w:val="Emphasis"/>
        </w:rPr>
        <w:t>U</w:t>
      </w:r>
      <w:r w:rsidRPr="001552C7">
        <w:t xml:space="preserve">nited </w:t>
      </w:r>
      <w:r w:rsidRPr="001552C7">
        <w:rPr>
          <w:rStyle w:val="Emphasis"/>
        </w:rPr>
        <w:t>S</w:t>
      </w:r>
      <w:r w:rsidRPr="001552C7">
        <w:t xml:space="preserve">tates </w:t>
      </w:r>
      <w:r w:rsidRPr="001552C7">
        <w:rPr>
          <w:rStyle w:val="StyleUnderline"/>
        </w:rPr>
        <w:t>as the engine for global pharmaceutical innovation</w:t>
      </w:r>
      <w:r w:rsidRPr="001552C7">
        <w:t xml:space="preserve">. While some critics have questioned the link between profits and research and development (R&amp;D), the absence of R&amp;D into unprofitable third-world diseases and the increase in R&amp;D for certain rare diseases after passage of the US Orphan Drug Act demonstrate otherwise. Evidence suggests that </w:t>
      </w:r>
      <w:r w:rsidRPr="001552C7">
        <w:rPr>
          <w:rStyle w:val="StyleUnderline"/>
        </w:rPr>
        <w:t>lower profits delay the launch of new drugs, limit the availability of new drugs, and ultimately reduce the pace of innovation</w:t>
      </w:r>
      <w:r w:rsidRPr="001552C7">
        <w:t xml:space="preserve"> (cf, Acemoglu and Linn, 2004; Finkelstein, 2004; Danzon, Wang, and Wang, 2005). </w:t>
      </w:r>
      <w:r w:rsidRPr="001552C7">
        <w:rPr>
          <w:rStyle w:val="Emphasis"/>
        </w:rPr>
        <w:t>New treatments are of value to the entire globe</w:t>
      </w:r>
      <w:r w:rsidRPr="001552C7">
        <w:t xml:space="preserve">, not just to the society that discovered them. Thus, </w:t>
      </w:r>
      <w:r w:rsidRPr="001552C7">
        <w:rPr>
          <w:rStyle w:val="StyleUnderline"/>
        </w:rPr>
        <w:t>spending by Americans encourages innovations that benefit both Europe and America</w:t>
      </w:r>
      <w:r w:rsidRPr="001552C7">
        <w:t xml:space="preserve">, and the reverse is also true. There are certainly profits to be made in Europe, and these will affect the global pace of innovation as well. In this way, </w:t>
      </w:r>
      <w:r w:rsidRPr="001552C7">
        <w:rPr>
          <w:rStyle w:val="StyleUnderline"/>
        </w:rPr>
        <w:t>pharmaceutical pricing policies in Europe and the United States are inextricably linked</w:t>
      </w:r>
      <w:r w:rsidRPr="001552C7">
        <w:t>.</w:t>
      </w:r>
    </w:p>
    <w:p w14:paraId="525C828E" w14:textId="77777777" w:rsidR="00422D39" w:rsidRPr="001552C7" w:rsidRDefault="00422D39" w:rsidP="00422D39"/>
    <w:p w14:paraId="42095775" w14:textId="77777777" w:rsidR="00422D39" w:rsidRPr="001552C7" w:rsidRDefault="00422D39" w:rsidP="00422D39">
      <w:pPr>
        <w:pStyle w:val="Heading4"/>
      </w:pPr>
      <w:r w:rsidRPr="001552C7">
        <w:t>Data proves the US is vital to pharma innovation—budgets are declining elsewhere</w:t>
      </w:r>
    </w:p>
    <w:p w14:paraId="7B6CF420" w14:textId="77777777" w:rsidR="00422D39" w:rsidRPr="001552C7" w:rsidRDefault="00422D39" w:rsidP="00422D39">
      <w:r w:rsidRPr="001552C7">
        <w:rPr>
          <w:b/>
          <w:bCs/>
          <w:sz w:val="24"/>
          <w:u w:val="single"/>
        </w:rPr>
        <w:t>Leavitt and Locke 16</w:t>
      </w:r>
      <w:r w:rsidRPr="001552C7">
        <w:t xml:space="preserve"> - *governor of Utah from 1993 to 2003, the administrator of the Environmental Protection Agency from 2003 to 2005 and secretary of Health and Human Services from 2005 to 2009, **Governor of Washington from 1997 to 2005, the U.S. Secretary of Commerce from 2009 to 2011 and U.S. Ambassador to China from 2011 to 2014</w:t>
      </w:r>
    </w:p>
    <w:p w14:paraId="1DDE5A8D" w14:textId="77777777" w:rsidR="00422D39" w:rsidRPr="001552C7" w:rsidRDefault="00422D39" w:rsidP="00422D39">
      <w:r w:rsidRPr="001552C7">
        <w:t>*Mike; **Gary. 8-10, Why Altering Innovation Policies Will Stamp Out Medical Discovery, Morning Consult, https://morningconsult.com/opinions/altering-innovation-policies-will-stamp-medical-discovery/</w:t>
      </w:r>
    </w:p>
    <w:p w14:paraId="76448E7D" w14:textId="77777777" w:rsidR="00422D39" w:rsidRPr="001552C7" w:rsidRDefault="00422D39" w:rsidP="00422D39"/>
    <w:p w14:paraId="3F1B4540" w14:textId="77777777" w:rsidR="00422D39" w:rsidRPr="001552C7" w:rsidRDefault="00422D39" w:rsidP="00422D39">
      <w:pPr>
        <w:rPr>
          <w:sz w:val="14"/>
        </w:rPr>
      </w:pPr>
      <w:r w:rsidRPr="001552C7">
        <w:rPr>
          <w:bCs/>
          <w:u w:val="single"/>
        </w:rPr>
        <w:t xml:space="preserve">New data shows that the number of patients with Hepatitis C will be in decline by 2017 and researchers </w:t>
      </w:r>
      <w:r w:rsidRPr="001552C7">
        <w:rPr>
          <w:sz w:val="14"/>
        </w:rPr>
        <w:t xml:space="preserve">today </w:t>
      </w:r>
      <w:r w:rsidRPr="001552C7">
        <w:rPr>
          <w:bCs/>
          <w:u w:val="single"/>
        </w:rPr>
        <w:t>are projecting that</w:t>
      </w:r>
      <w:r w:rsidRPr="001552C7">
        <w:rPr>
          <w:sz w:val="14"/>
        </w:rPr>
        <w:t xml:space="preserve"> with today’s effective cures, </w:t>
      </w:r>
      <w:r w:rsidRPr="001552C7">
        <w:rPr>
          <w:bCs/>
          <w:u w:val="single"/>
        </w:rPr>
        <w:t>Hepatitis C could become a rare disease in the U.S. by 2036. This is a remarkable advance for a disease in which the only treatment option available five years ago cured just half of patients and caused debilitating side effects</w:t>
      </w:r>
      <w:r w:rsidRPr="001552C7">
        <w:rPr>
          <w:sz w:val="14"/>
        </w:rPr>
        <w:t xml:space="preserve">. </w:t>
      </w:r>
      <w:r w:rsidRPr="001552C7">
        <w:rPr>
          <w:bCs/>
          <w:u w:val="single"/>
        </w:rPr>
        <w:t>This should also serve as a reminder that were it not for the continuing perseverance of our public and private sector researchers, cures would not be as readily available for patients today</w:t>
      </w:r>
      <w:r w:rsidRPr="001552C7">
        <w:rPr>
          <w:sz w:val="14"/>
        </w:rPr>
        <w:t xml:space="preserve">. </w:t>
      </w:r>
      <w:r w:rsidRPr="001552C7">
        <w:rPr>
          <w:bCs/>
          <w:u w:val="single"/>
        </w:rPr>
        <w:t xml:space="preserve">Our nation is constantly on the verge of new, life-changing innovations, but we also risk jeopardizing important </w:t>
      </w:r>
      <w:r w:rsidRPr="001552C7">
        <w:rPr>
          <w:rStyle w:val="Emphasis"/>
        </w:rPr>
        <w:t>r</w:t>
      </w:r>
      <w:r w:rsidRPr="001552C7">
        <w:t>esearch a</w:t>
      </w:r>
      <w:r w:rsidRPr="001552C7">
        <w:rPr>
          <w:rStyle w:val="Emphasis"/>
        </w:rPr>
        <w:t>n</w:t>
      </w:r>
      <w:r w:rsidRPr="001552C7">
        <w:t xml:space="preserve">d </w:t>
      </w:r>
      <w:r w:rsidRPr="001552C7">
        <w:rPr>
          <w:rStyle w:val="Emphasis"/>
        </w:rPr>
        <w:t>d</w:t>
      </w:r>
      <w:r w:rsidRPr="001552C7">
        <w:t>evelopment</w:t>
      </w:r>
      <w:r w:rsidRPr="001552C7">
        <w:rPr>
          <w:sz w:val="14"/>
        </w:rPr>
        <w:t xml:space="preserve"> opportunities </w:t>
      </w:r>
      <w:r w:rsidRPr="001552C7">
        <w:rPr>
          <w:bCs/>
          <w:u w:val="single"/>
        </w:rPr>
        <w:t>if policymakers</w:t>
      </w:r>
      <w:r w:rsidRPr="001552C7">
        <w:rPr>
          <w:sz w:val="14"/>
        </w:rPr>
        <w:t xml:space="preserve"> react to using rules like the aptly named federal agency power “march-in” to </w:t>
      </w:r>
      <w:r w:rsidRPr="001552C7">
        <w:rPr>
          <w:bCs/>
          <w:u w:val="single"/>
        </w:rPr>
        <w:t>disrupt the innovation process</w:t>
      </w:r>
      <w:r w:rsidRPr="001552C7">
        <w:rPr>
          <w:sz w:val="14"/>
        </w:rPr>
        <w:t xml:space="preserve">. March-in power exists in a law called the Bayh-Dole Act, a bipartisan triumph that enables the development of new life-saving treatments. Enacted in 1980, the law allows universities and other research institutions to own and license innovations resulting from federally-funded R&amp;D. It also gave the funding agencies (i.e. the National Institutes of Health) the power to “march-in” and require patent holders to issue additional licenses. This authority was included in case a licensee of a University or research institution such as a private sector company did not commercialize and produce the new, useful invention that was discovered. It is a safeguard that ensures promising inventions will reach consumers. However, it is important to note that the NIH has repeatedly rejected using “march-in” rights as a way to micromanage the production and prices of products. We must be candid with policymakers – interfering with licenses and IP rights between researchers and developers will not only stall medical advancements, but it will also diminish job growth and hurt the economy. Evidence of this can be seen in Cooperative Research and Development Agreements between the NIH and the private sector stalling after the NIH introduced specific pricing regulations as a requirement for exclusive licenses in 1990-1994. After that requirement was removed, public-private collaborations increased again. </w:t>
      </w:r>
      <w:r w:rsidRPr="001552C7">
        <w:rPr>
          <w:bCs/>
          <w:u w:val="single"/>
        </w:rPr>
        <w:t>Medical discovery is the defining feature that separates the U.S. health care system from all others</w:t>
      </w:r>
      <w:r w:rsidRPr="001552C7">
        <w:rPr>
          <w:sz w:val="14"/>
        </w:rPr>
        <w:t xml:space="preserve">. Simply put, </w:t>
      </w:r>
      <w:r w:rsidRPr="001552C7">
        <w:rPr>
          <w:rStyle w:val="Emphasis"/>
        </w:rPr>
        <w:t>America is the epicenter of medical innovation</w:t>
      </w:r>
      <w:r w:rsidRPr="001552C7">
        <w:rPr>
          <w:sz w:val="14"/>
        </w:rPr>
        <w:t xml:space="preserve">; </w:t>
      </w:r>
      <w:r w:rsidRPr="001552C7">
        <w:rPr>
          <w:bCs/>
          <w:u w:val="single"/>
        </w:rPr>
        <w:t>it improves the health of our patients and boosts our economy</w:t>
      </w:r>
      <w:r w:rsidRPr="001552C7">
        <w:rPr>
          <w:sz w:val="14"/>
        </w:rPr>
        <w:t xml:space="preserve">. </w:t>
      </w:r>
      <w:r w:rsidRPr="001552C7">
        <w:rPr>
          <w:bCs/>
          <w:u w:val="single"/>
        </w:rPr>
        <w:t>Between 1996 and 2013, academia-industry patent licensing added an additional $518 billion to the U.S. GDP and supported more than 3.8 million jobs</w:t>
      </w:r>
      <w:r w:rsidRPr="001552C7">
        <w:rPr>
          <w:sz w:val="14"/>
        </w:rPr>
        <w:t xml:space="preserve">. Additionally, </w:t>
      </w:r>
      <w:r w:rsidRPr="001552C7">
        <w:rPr>
          <w:bCs/>
          <w:u w:val="single"/>
        </w:rPr>
        <w:t>909 start-ups were launched in 2014 alone as a result of technology transfer activities. Pro-innovation policies are critical to the drug development process</w:t>
      </w:r>
      <w:r w:rsidRPr="001552C7">
        <w:rPr>
          <w:sz w:val="14"/>
        </w:rPr>
        <w:t xml:space="preserve">, as it can take more than a decade to get a medicine approved by the Food and Drug Administration and ultimately to a patient, requiring perseverance that benefits patients everywhere. Seeking solutions to the nation’s health care costs is a laudable pursuit. However, we should examine all health care cost-drivers and support bipartisan policies that advance innovative treatments and cures, rather than single out individual industries or companies — especially those that drive our economy so vigorously. Laws like the Bayh-Dole Act should be protected in the U.S. and modeled across the globe. </w:t>
      </w:r>
      <w:r w:rsidRPr="001552C7">
        <w:rPr>
          <w:bCs/>
          <w:u w:val="single"/>
        </w:rPr>
        <w:t xml:space="preserve">With the British voting to leave the European Union, life sciences R&amp;D in Europe is in danger, and </w:t>
      </w:r>
      <w:r w:rsidRPr="001552C7">
        <w:rPr>
          <w:rStyle w:val="Emphasis"/>
        </w:rPr>
        <w:t>medical innovation needs U.S. leadership now more than ever</w:t>
      </w:r>
      <w:r w:rsidRPr="001552C7">
        <w:rPr>
          <w:sz w:val="14"/>
        </w:rPr>
        <w:t>. Regardless of how people are reacting in other countries, voters in America expect our health care policies to stay rooted in principles that support cures.</w:t>
      </w:r>
    </w:p>
    <w:p w14:paraId="143C7B33" w14:textId="77777777" w:rsidR="00422D39" w:rsidRPr="001552C7" w:rsidRDefault="00422D39" w:rsidP="00422D39"/>
    <w:p w14:paraId="6F4F09EC" w14:textId="77777777" w:rsidR="00422D39" w:rsidRPr="001552C7" w:rsidRDefault="00422D39" w:rsidP="00422D39">
      <w:pPr>
        <w:pStyle w:val="Heading3"/>
      </w:pPr>
      <w:r w:rsidRPr="001552C7">
        <w:t>AT Pharma Patents Bad</w:t>
      </w:r>
    </w:p>
    <w:p w14:paraId="463C9DFE" w14:textId="77777777" w:rsidR="00422D39" w:rsidRPr="001552C7" w:rsidRDefault="00422D39" w:rsidP="00422D39">
      <w:pPr>
        <w:pStyle w:val="Heading4"/>
      </w:pPr>
      <w:r w:rsidRPr="001552C7">
        <w:t xml:space="preserve">Pharma patents encourage innovation by allowing the inventor to profit off the drug for a limited time. </w:t>
      </w:r>
    </w:p>
    <w:p w14:paraId="1E85EB79" w14:textId="77777777" w:rsidR="00422D39" w:rsidRPr="001552C7" w:rsidRDefault="00422D39" w:rsidP="00422D39">
      <w:r w:rsidRPr="001552C7">
        <w:rPr>
          <w:rStyle w:val="Style13ptBold"/>
        </w:rPr>
        <w:t>Lietzan and Lybecker 20</w:t>
      </w:r>
      <w:r w:rsidRPr="001552C7">
        <w:t xml:space="preserve"> , Erika Lietzan is a William H. Pittman Professor of Law and Timothy J. Heinsz Professor of Law at the University of Missouri School of Law. Kristina M.L. Acri née Lybecker is Associate Professor and Department Chair, Department of Economics &amp; Business, Colorado College. (Erika and Kristina M.L. Acri née, 10/1/2020, “Distorted Drug Patents,” </w:t>
      </w:r>
      <w:r w:rsidRPr="001552C7">
        <w:rPr>
          <w:i/>
          <w:iCs/>
        </w:rPr>
        <w:t>Washington Law Review</w:t>
      </w:r>
      <w:r w:rsidRPr="001552C7">
        <w:t>, https://papers.ssrn.com/sol3/papers.cfm?abstract_id=3458588)</w:t>
      </w:r>
    </w:p>
    <w:p w14:paraId="12A73E67" w14:textId="77777777" w:rsidR="00422D39" w:rsidRPr="001552C7" w:rsidRDefault="00422D39" w:rsidP="00422D39"/>
    <w:p w14:paraId="3511A6CC" w14:textId="77777777" w:rsidR="00422D39" w:rsidRPr="001552C7" w:rsidRDefault="00422D39" w:rsidP="00422D39">
      <w:r w:rsidRPr="001552C7">
        <w:rPr>
          <w:rStyle w:val="StyleUnderline"/>
        </w:rPr>
        <w:t>New drugs are</w:t>
      </w:r>
      <w:r w:rsidRPr="001552C7">
        <w:t xml:space="preserve"> famously </w:t>
      </w:r>
      <w:r w:rsidRPr="001552C7">
        <w:rPr>
          <w:rStyle w:val="StyleUnderline"/>
        </w:rPr>
        <w:t>expensive</w:t>
      </w:r>
      <w:r w:rsidRPr="001552C7">
        <w:t xml:space="preserve"> and can remain so for years, </w:t>
      </w:r>
      <w:r w:rsidRPr="001552C7">
        <w:rPr>
          <w:rStyle w:val="StyleUnderline"/>
        </w:rPr>
        <w:t>until copies become available</w:t>
      </w:r>
      <w:r w:rsidRPr="001552C7">
        <w:t xml:space="preserve">.1 </w:t>
      </w:r>
      <w:r w:rsidRPr="001552C7">
        <w:rPr>
          <w:rStyle w:val="StyleUnderline"/>
        </w:rPr>
        <w:t>Concern about</w:t>
      </w:r>
      <w:r w:rsidRPr="001552C7">
        <w:t xml:space="preserve"> their </w:t>
      </w:r>
      <w:r w:rsidRPr="001552C7">
        <w:rPr>
          <w:rStyle w:val="StyleUnderline"/>
        </w:rPr>
        <w:t>prices</w:t>
      </w:r>
      <w:r w:rsidRPr="001552C7">
        <w:t xml:space="preserve"> and the wait for cheaper copies has </w:t>
      </w:r>
      <w:r w:rsidRPr="001552C7">
        <w:rPr>
          <w:rStyle w:val="StyleUnderline"/>
        </w:rPr>
        <w:t>sparked</w:t>
      </w:r>
      <w:r w:rsidRPr="001552C7">
        <w:t xml:space="preserve"> legislative hearings and </w:t>
      </w:r>
      <w:r w:rsidRPr="001552C7">
        <w:rPr>
          <w:rStyle w:val="StyleUnderline"/>
        </w:rPr>
        <w:t>policy proposals</w:t>
      </w:r>
      <w:r w:rsidRPr="001552C7">
        <w:t xml:space="preserve"> over the years²</w:t>
      </w:r>
      <w:r w:rsidRPr="001552C7">
        <w:rPr>
          <w:rStyle w:val="StyleUnderline"/>
        </w:rPr>
        <w:t>including</w:t>
      </w:r>
      <w:r w:rsidRPr="001552C7">
        <w:t xml:space="preserve">, recently, </w:t>
      </w:r>
      <w:r w:rsidRPr="001552C7">
        <w:rPr>
          <w:rStyle w:val="StyleUnderline"/>
        </w:rPr>
        <w:t>suggestions that the government impose price controls or</w:t>
      </w:r>
      <w:r w:rsidRPr="001552C7">
        <w:t xml:space="preserve"> even </w:t>
      </w:r>
      <w:r w:rsidRPr="001552C7">
        <w:rPr>
          <w:rStyle w:val="StyleUnderline"/>
        </w:rPr>
        <w:t>strip drug companies of their patent rights</w:t>
      </w:r>
      <w:r w:rsidRPr="001552C7">
        <w:t xml:space="preserve">.2 </w:t>
      </w:r>
      <w:r w:rsidRPr="001552C7">
        <w:rPr>
          <w:rStyle w:val="StyleUnderline"/>
        </w:rPr>
        <w:t>These proposals implicate another</w:t>
      </w:r>
      <w:r w:rsidRPr="001552C7">
        <w:t xml:space="preserve"> significant public policy </w:t>
      </w:r>
      <w:r w:rsidRPr="001552C7">
        <w:rPr>
          <w:rStyle w:val="StyleUnderline"/>
        </w:rPr>
        <w:t>challenge</w:t>
      </w:r>
      <w:r w:rsidRPr="001552C7">
        <w:t xml:space="preserve">: that </w:t>
      </w:r>
      <w:r w:rsidRPr="001552C7">
        <w:rPr>
          <w:rStyle w:val="Emphasis"/>
        </w:rPr>
        <w:t>we still lack effective treatments for many serious diseases</w:t>
      </w:r>
      <w:r w:rsidRPr="001552C7">
        <w:t xml:space="preserve">. </w:t>
      </w:r>
      <w:r w:rsidRPr="001552C7">
        <w:rPr>
          <w:rStyle w:val="StyleUnderline"/>
        </w:rPr>
        <w:t>We have no</w:t>
      </w:r>
      <w:r w:rsidRPr="001552C7">
        <w:t xml:space="preserve"> </w:t>
      </w:r>
      <w:r w:rsidRPr="001552C7">
        <w:rPr>
          <w:rStyle w:val="StyleUnderline"/>
        </w:rPr>
        <w:t>meaningful</w:t>
      </w:r>
      <w:r w:rsidRPr="001552C7">
        <w:t xml:space="preserve"> </w:t>
      </w:r>
      <w:r w:rsidRPr="001552C7">
        <w:rPr>
          <w:rStyle w:val="StyleUnderline"/>
        </w:rPr>
        <w:t>treatment for Alzheimer’s</w:t>
      </w:r>
      <w:r w:rsidRPr="001552C7">
        <w:t xml:space="preserve"> Disease, for instance, even though ten percent of the U.S. population aged sixty-five or older has been diagnosed with Alzheimer¶s dementia, and the number of sufferers is projected to reach 7.1 million by 2025.3 Many cancers²such as</w:t>
      </w:r>
      <w:r w:rsidRPr="001552C7">
        <w:rPr>
          <w:rStyle w:val="StyleUnderline"/>
        </w:rPr>
        <w:t xml:space="preserve"> pancreatic cancer</w:t>
      </w:r>
      <w:r w:rsidRPr="001552C7">
        <w:t xml:space="preserve">, diffuse intrinsic pontine glioma, and glioblastoma multiforme²remain essentially untreatable.4 </w:t>
      </w:r>
      <w:r w:rsidRPr="001552C7">
        <w:rPr>
          <w:rStyle w:val="StyleUnderline"/>
        </w:rPr>
        <w:t>And many chronic diseases</w:t>
      </w:r>
      <w:r w:rsidRPr="001552C7">
        <w:t>, though treated, continue to exact a toll.5 Better treatments for these conditions are needed.</w:t>
      </w:r>
    </w:p>
    <w:p w14:paraId="0138AE7D" w14:textId="77777777" w:rsidR="00422D39" w:rsidRPr="001552C7" w:rsidRDefault="00422D39" w:rsidP="00422D39">
      <w:r w:rsidRPr="001552C7">
        <w:rPr>
          <w:rStyle w:val="StyleUnderline"/>
        </w:rPr>
        <w:t>The</w:t>
      </w:r>
      <w:r w:rsidRPr="001552C7">
        <w:t xml:space="preserve"> two issues²the </w:t>
      </w:r>
      <w:r w:rsidRPr="001552C7">
        <w:rPr>
          <w:rStyle w:val="StyleUnderline"/>
        </w:rPr>
        <w:t>high price of new drugs</w:t>
      </w:r>
      <w:r w:rsidRPr="001552C7">
        <w:t xml:space="preserve">, </w:t>
      </w:r>
      <w:r w:rsidRPr="001552C7">
        <w:rPr>
          <w:rStyle w:val="StyleUnderline"/>
        </w:rPr>
        <w:t>and the need for new drugs</w:t>
      </w:r>
      <w:r w:rsidRPr="001552C7">
        <w:t>²</w:t>
      </w:r>
      <w:r w:rsidRPr="001552C7">
        <w:rPr>
          <w:rStyle w:val="StyleUnderline"/>
        </w:rPr>
        <w:t>are intertwined</w:t>
      </w:r>
      <w:r w:rsidRPr="001552C7">
        <w:t xml:space="preserve">. </w:t>
      </w:r>
      <w:r w:rsidRPr="001552C7">
        <w:rPr>
          <w:rStyle w:val="StyleUnderline"/>
        </w:rPr>
        <w:t>The</w:t>
      </w:r>
      <w:r w:rsidRPr="001552C7">
        <w:t xml:space="preserve"> U.S. </w:t>
      </w:r>
      <w:r w:rsidRPr="001552C7">
        <w:rPr>
          <w:rStyle w:val="StyleUnderline"/>
        </w:rPr>
        <w:t>legal system stimulates the invention and development of new drugs</w:t>
      </w:r>
      <w:r w:rsidRPr="001552C7">
        <w:t xml:space="preserve"> in part </w:t>
      </w:r>
      <w:r w:rsidRPr="001552C7">
        <w:rPr>
          <w:rStyle w:val="StyleUnderline"/>
        </w:rPr>
        <w:t>by promising a period of exclusivity in the market</w:t>
      </w:r>
      <w:r w:rsidRPr="001552C7">
        <w:t xml:space="preserve">, which is attractive because it provides an opportunity to charge higher prices during the period.6 </w:t>
      </w:r>
      <w:r w:rsidRPr="001552C7">
        <w:rPr>
          <w:rStyle w:val="StyleUnderline"/>
        </w:rPr>
        <w:t>This exclusivity is made possible</w:t>
      </w:r>
      <w:r w:rsidRPr="001552C7">
        <w:t xml:space="preserve"> in part </w:t>
      </w:r>
      <w:r w:rsidRPr="001552C7">
        <w:rPr>
          <w:rStyle w:val="StyleUnderline"/>
        </w:rPr>
        <w:t>by</w:t>
      </w:r>
      <w:r w:rsidRPr="001552C7">
        <w:t xml:space="preserve"> the protection of </w:t>
      </w:r>
      <w:r w:rsidRPr="001552C7">
        <w:rPr>
          <w:rStyle w:val="StyleUnderline"/>
        </w:rPr>
        <w:t>patents associated with those new drugs</w:t>
      </w:r>
      <w:r w:rsidRPr="001552C7">
        <w:t xml:space="preserve">.7 </w:t>
      </w:r>
      <w:r w:rsidRPr="001552C7">
        <w:rPr>
          <w:rStyle w:val="StyleUnderline"/>
        </w:rPr>
        <w:t>Patent protection ensures</w:t>
      </w:r>
      <w:r w:rsidRPr="001552C7">
        <w:t xml:space="preserve"> that </w:t>
      </w:r>
      <w:r w:rsidRPr="001552C7">
        <w:rPr>
          <w:rStyle w:val="StyleUnderline"/>
        </w:rPr>
        <w:t>an inventor can enjoy a period during which others cannot make or sell copies of the invention</w:t>
      </w:r>
      <w:r w:rsidRPr="001552C7">
        <w:t xml:space="preserve">.8 </w:t>
      </w:r>
      <w:r w:rsidRPr="001552C7">
        <w:rPr>
          <w:rStyle w:val="Emphasis"/>
        </w:rPr>
        <w:t>The patent</w:t>
      </w:r>
      <w:r w:rsidRPr="001552C7">
        <w:t xml:space="preserve"> permits a temporary high price for the resulting new drug, and it thus </w:t>
      </w:r>
      <w:r w:rsidRPr="001552C7">
        <w:rPr>
          <w:rStyle w:val="Emphasis"/>
        </w:rPr>
        <w:t>encourages innovation</w:t>
      </w:r>
      <w:r w:rsidRPr="001552C7">
        <w:t xml:space="preserve">.9 Although there is disagreement on the matter, many conclude that </w:t>
      </w:r>
      <w:r w:rsidRPr="001552C7">
        <w:rPr>
          <w:rStyle w:val="Emphasis"/>
        </w:rPr>
        <w:t xml:space="preserve">we cannot have </w:t>
      </w:r>
      <w:r w:rsidRPr="001552C7">
        <w:t>the one (the</w:t>
      </w:r>
      <w:r w:rsidRPr="001552C7">
        <w:rPr>
          <w:rStyle w:val="Emphasis"/>
        </w:rPr>
        <w:t xml:space="preserve"> innovation</w:t>
      </w:r>
      <w:r w:rsidRPr="001552C7">
        <w:t xml:space="preserve">, meaning the drug) </w:t>
      </w:r>
      <w:r w:rsidRPr="001552C7">
        <w:rPr>
          <w:rStyle w:val="Emphasis"/>
        </w:rPr>
        <w:t>without</w:t>
      </w:r>
      <w:r w:rsidRPr="001552C7">
        <w:t xml:space="preserve"> the other (</w:t>
      </w:r>
      <w:r w:rsidRPr="001552C7">
        <w:rPr>
          <w:rStyle w:val="Emphasis"/>
        </w:rPr>
        <w:t>the encouragement to innovate</w:t>
      </w:r>
      <w:r w:rsidRPr="001552C7">
        <w:t>, and thus a temporarily high price).10 What remains is the question of balancing: how much exclusivity in the market is needed for the optimal amount of medical innovation.11</w:t>
      </w:r>
    </w:p>
    <w:p w14:paraId="768AA4BC" w14:textId="77777777" w:rsidR="00422D39" w:rsidRPr="001552C7" w:rsidRDefault="00422D39" w:rsidP="00422D39">
      <w:pPr>
        <w:pStyle w:val="Heading4"/>
      </w:pPr>
      <w:r w:rsidRPr="001552C7">
        <w:t>Pharma innovation is key to prevent emerging existential diseases</w:t>
      </w:r>
    </w:p>
    <w:p w14:paraId="3FDEAA66" w14:textId="77777777" w:rsidR="00422D39" w:rsidRPr="001552C7" w:rsidRDefault="00422D39" w:rsidP="00422D39">
      <w:r w:rsidRPr="001552C7">
        <w:rPr>
          <w:rStyle w:val="Style13ptBold"/>
        </w:rPr>
        <w:t>Engelhardt 8</w:t>
      </w:r>
      <w:r w:rsidRPr="001552C7">
        <w:t>, PhD, MD, Professor of Philosophy @ Rice (Hugo, “Innovation and the Pharmaceutical Industry: Critical Reflections on the Virtues of Profit,” EBrary)</w:t>
      </w:r>
    </w:p>
    <w:p w14:paraId="5C3BD1DC" w14:textId="77777777" w:rsidR="00422D39" w:rsidRPr="001552C7" w:rsidRDefault="00422D39" w:rsidP="00422D39"/>
    <w:p w14:paraId="7DEED7B5" w14:textId="77777777" w:rsidR="00422D39" w:rsidRPr="001552C7" w:rsidRDefault="00422D39" w:rsidP="00422D39">
      <w:pPr>
        <w:rPr>
          <w:sz w:val="14"/>
        </w:rPr>
      </w:pPr>
      <w:r w:rsidRPr="001552C7">
        <w:rPr>
          <w:sz w:val="14"/>
        </w:rPr>
        <w:t xml:space="preserve">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pharmaceu-tical and medical-device industries is tor many in particular morally dubious because it is acquired from those who have the bad fortune to be diseased or disabled. Although the suspicion of profit is not well-founded, this suspicion is a major moral and public-policy challenge. </w:t>
      </w:r>
      <w:r w:rsidRPr="001552C7">
        <w:rPr>
          <w:bCs/>
          <w:u w:val="single"/>
        </w:rPr>
        <w:t>Profit in the market for the pharmaceutical</w:t>
      </w:r>
      <w:r w:rsidRPr="001552C7">
        <w:rPr>
          <w:sz w:val="14"/>
        </w:rPr>
        <w:t xml:space="preserve"> </w:t>
      </w:r>
      <w:r w:rsidRPr="001552C7">
        <w:rPr>
          <w:bCs/>
          <w:u w:val="single"/>
        </w:rPr>
        <w:t>and medical-device</w:t>
      </w:r>
      <w:r w:rsidRPr="001552C7">
        <w:rPr>
          <w:sz w:val="14"/>
        </w:rPr>
        <w:t xml:space="preserve"> </w:t>
      </w:r>
      <w:r w:rsidRPr="001552C7">
        <w:rPr>
          <w:bCs/>
          <w:u w:val="single"/>
        </w:rPr>
        <w:t>industries is to be celebrated</w:t>
      </w:r>
      <w:r w:rsidRPr="001552C7">
        <w:rPr>
          <w:sz w:val="14"/>
        </w:rPr>
        <w:t xml:space="preserve">. This is the case, in that if one is of the view (1) that </w:t>
      </w:r>
      <w:r w:rsidRPr="001552C7">
        <w:rPr>
          <w:bCs/>
          <w:u w:val="single"/>
        </w:rPr>
        <w:t xml:space="preserve">the presence of additional resources for </w:t>
      </w:r>
      <w:r w:rsidRPr="001552C7">
        <w:rPr>
          <w:b/>
          <w:iCs/>
          <w:u w:val="single"/>
          <w:bdr w:val="single" w:sz="18" w:space="0" w:color="auto"/>
        </w:rPr>
        <w:t>r</w:t>
      </w:r>
      <w:r w:rsidRPr="001552C7">
        <w:rPr>
          <w:bCs/>
          <w:u w:val="single"/>
        </w:rPr>
        <w:t xml:space="preserve">esearch and </w:t>
      </w:r>
      <w:r w:rsidRPr="001552C7">
        <w:rPr>
          <w:b/>
          <w:iCs/>
          <w:u w:val="single"/>
          <w:bdr w:val="single" w:sz="18" w:space="0" w:color="auto"/>
        </w:rPr>
        <w:t>d</w:t>
      </w:r>
      <w:r w:rsidRPr="001552C7">
        <w:rPr>
          <w:bCs/>
          <w:u w:val="single"/>
        </w:rPr>
        <w:t xml:space="preserve">evelopment </w:t>
      </w:r>
      <w:r w:rsidRPr="001552C7">
        <w:rPr>
          <w:b/>
          <w:iCs/>
          <w:u w:val="single"/>
          <w:bdr w:val="single" w:sz="18" w:space="0" w:color="auto"/>
        </w:rPr>
        <w:t>spurs innovation</w:t>
      </w:r>
      <w:r w:rsidRPr="001552C7">
        <w:rPr>
          <w:sz w:val="14"/>
        </w:rPr>
        <w:t xml:space="preserve"> </w:t>
      </w:r>
      <w:r w:rsidRPr="001552C7">
        <w:rPr>
          <w:bCs/>
          <w:u w:val="single"/>
        </w:rPr>
        <w:t>in the development of pharmaceuticals</w:t>
      </w:r>
      <w:r w:rsidRPr="001552C7">
        <w:rPr>
          <w:sz w:val="14"/>
        </w:rPr>
        <w:t xml:space="preserve"> and med-ical devices (i.e., if one is of the view that the allure of </w:t>
      </w:r>
      <w:r w:rsidRPr="001552C7">
        <w:rPr>
          <w:bCs/>
          <w:u w:val="single"/>
        </w:rPr>
        <w:t>profit is one of the most effective ways not only to acquire resources but productively to direct human energies</w:t>
      </w:r>
      <w:r w:rsidRPr="001552C7">
        <w:rPr>
          <w:sz w:val="14"/>
        </w:rPr>
        <w:t xml:space="preserve"> in their use), (2) that given the limits of altruism and of the willingness of persons to be taxed, the possibility of profits is necessary to secure such resources, (3) that the allure of </w:t>
      </w:r>
      <w:r w:rsidRPr="001552C7">
        <w:rPr>
          <w:bCs/>
          <w:u w:val="single"/>
        </w:rPr>
        <w:t>profits</w:t>
      </w:r>
      <w:r w:rsidRPr="001552C7">
        <w:rPr>
          <w:sz w:val="14"/>
        </w:rPr>
        <w:t xml:space="preserve"> also tends to </w:t>
      </w:r>
      <w:r w:rsidRPr="001552C7">
        <w:rPr>
          <w:bCs/>
          <w:u w:val="single"/>
        </w:rPr>
        <w:t>enhance the creative use of available resources in the pursuit of phar-maceutical</w:t>
      </w:r>
      <w:r w:rsidRPr="001552C7">
        <w:rPr>
          <w:sz w:val="14"/>
        </w:rPr>
        <w:t xml:space="preserve"> and medical-device </w:t>
      </w:r>
      <w:r w:rsidRPr="001552C7">
        <w:rPr>
          <w:bCs/>
          <w:u w:val="single"/>
        </w:rPr>
        <w:t>innovation</w:t>
      </w:r>
      <w:r w:rsidRPr="001552C7">
        <w:rPr>
          <w:sz w:val="14"/>
        </w:rPr>
        <w:t xml:space="preserve">, and (4) if one judges it to be the case that such </w:t>
      </w:r>
      <w:r w:rsidRPr="001552C7">
        <w:rPr>
          <w:b/>
          <w:iCs/>
          <w:u w:val="single"/>
          <w:bdr w:val="single" w:sz="18" w:space="0" w:color="auto"/>
        </w:rPr>
        <w:t>innovation is</w:t>
      </w:r>
      <w:r w:rsidRPr="001552C7">
        <w:rPr>
          <w:sz w:val="14"/>
        </w:rPr>
        <w:t xml:space="preserve"> both </w:t>
      </w:r>
      <w:r w:rsidRPr="001552C7">
        <w:rPr>
          <w:b/>
          <w:iCs/>
          <w:u w:val="single"/>
          <w:bdr w:val="single" w:sz="18" w:space="0" w:color="auto"/>
        </w:rPr>
        <w:t>necessary to maintain the human species</w:t>
      </w:r>
      <w:r w:rsidRPr="001552C7">
        <w:rPr>
          <w:sz w:val="14"/>
        </w:rPr>
        <w:t xml:space="preserve"> </w:t>
      </w:r>
      <w:r w:rsidRPr="001552C7">
        <w:rPr>
          <w:bCs/>
          <w:u w:val="single"/>
        </w:rPr>
        <w:t xml:space="preserve">in an ever-changing and always dangerous environment in which </w:t>
      </w:r>
      <w:r w:rsidRPr="001552C7">
        <w:rPr>
          <w:b/>
          <w:iCs/>
          <w:u w:val="single"/>
          <w:bdr w:val="single" w:sz="18" w:space="0" w:color="auto"/>
        </w:rPr>
        <w:t>new microbial</w:t>
      </w:r>
      <w:r w:rsidRPr="001552C7">
        <w:rPr>
          <w:bCs/>
          <w:u w:val="single"/>
        </w:rPr>
        <w:t xml:space="preserve"> and other threats may at any time emerge to threaten </w:t>
      </w:r>
      <w:r w:rsidRPr="001552C7">
        <w:rPr>
          <w:b/>
          <w:iCs/>
          <w:u w:val="single"/>
          <w:bdr w:val="single" w:sz="18" w:space="0" w:color="auto"/>
        </w:rPr>
        <w:t>human</w:t>
      </w:r>
      <w:r w:rsidRPr="001552C7">
        <w:rPr>
          <w:sz w:val="14"/>
        </w:rPr>
        <w:t xml:space="preserve"> well-being, if not </w:t>
      </w:r>
      <w:r w:rsidRPr="001552C7">
        <w:rPr>
          <w:b/>
          <w:iCs/>
          <w:u w:val="single"/>
          <w:bdr w:val="single" w:sz="18" w:space="0" w:color="auto"/>
        </w:rPr>
        <w:t>survival</w:t>
      </w:r>
      <w:r w:rsidRPr="001552C7">
        <w:rPr>
          <w:sz w:val="14"/>
        </w:rPr>
        <w:t xml:space="preserve"> (i.e., that such </w:t>
      </w:r>
      <w:r w:rsidRPr="001552C7">
        <w:rPr>
          <w:bCs/>
          <w:u w:val="single"/>
        </w:rPr>
        <w:t>innovation is necessary to prevent increases in morbidity and mortality risks</w:t>
      </w:r>
      <w:r w:rsidRPr="001552C7">
        <w:rPr>
          <w:sz w:val="14"/>
        </w:rPr>
        <w:t xml:space="preserve">), </w:t>
      </w:r>
      <w:r w:rsidRPr="001552C7">
        <w:rPr>
          <w:bCs/>
          <w:u w:val="single"/>
        </w:rPr>
        <w:t>as well as</w:t>
      </w:r>
      <w:r w:rsidRPr="001552C7">
        <w:rPr>
          <w:sz w:val="14"/>
        </w:rPr>
        <w:t xml:space="preserve"> (5) in order generally to </w:t>
      </w:r>
      <w:r w:rsidRPr="001552C7">
        <w:rPr>
          <w:bCs/>
          <w:u w:val="single"/>
        </w:rPr>
        <w:t>decrease morbidity</w:t>
      </w:r>
      <w:r w:rsidRPr="001552C7">
        <w:rPr>
          <w:sz w:val="14"/>
        </w:rPr>
        <w:t xml:space="preserve"> and </w:t>
      </w:r>
      <w:r w:rsidRPr="001552C7">
        <w:rPr>
          <w:bCs/>
          <w:u w:val="single"/>
        </w:rPr>
        <w:t>mortality risks in the</w:t>
      </w:r>
      <w:r w:rsidRPr="001552C7">
        <w:rPr>
          <w:sz w:val="14"/>
        </w:rPr>
        <w:t xml:space="preserve"> future, it then follows (6) that </w:t>
      </w:r>
      <w:r w:rsidRPr="001552C7">
        <w:rPr>
          <w:bCs/>
          <w:u w:val="single"/>
        </w:rPr>
        <w:t>one should be concerned regarding any policies that decrease the amount of resources and energies available to encourage such innovation</w:t>
      </w:r>
      <w:r w:rsidRPr="001552C7">
        <w:rPr>
          <w:sz w:val="14"/>
        </w:rPr>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14:paraId="4ED64572" w14:textId="77777777" w:rsidR="00422D39" w:rsidRPr="001552C7" w:rsidRDefault="00422D39" w:rsidP="00422D39">
      <w:pPr>
        <w:rPr>
          <w:rFonts w:asciiTheme="minorHAnsi" w:hAnsiTheme="minorHAnsi" w:cstheme="minorBidi"/>
        </w:rPr>
      </w:pPr>
    </w:p>
    <w:p w14:paraId="309D042D" w14:textId="77777777" w:rsidR="008F2444" w:rsidRPr="001552C7" w:rsidRDefault="008F2444" w:rsidP="008F2444">
      <w:pPr>
        <w:pStyle w:val="Heading3"/>
      </w:pPr>
      <w:r w:rsidRPr="001552C7">
        <w:t>Ext Patents Good</w:t>
      </w:r>
    </w:p>
    <w:p w14:paraId="12B5F02B" w14:textId="77777777" w:rsidR="008F2444" w:rsidRPr="001552C7" w:rsidRDefault="008F2444" w:rsidP="008F2444">
      <w:pPr>
        <w:pStyle w:val="Heading4"/>
      </w:pPr>
      <w:r w:rsidRPr="001552C7">
        <w:t xml:space="preserve">Even skeptics agree pharma patents are necessary due to high R&amp;D costs and the ease of replicability. </w:t>
      </w:r>
    </w:p>
    <w:p w14:paraId="68CB4F7A" w14:textId="77777777" w:rsidR="008F2444" w:rsidRPr="001552C7" w:rsidRDefault="008F2444" w:rsidP="008F2444">
      <w:r w:rsidRPr="001552C7">
        <w:rPr>
          <w:rStyle w:val="Style13ptBold"/>
        </w:rPr>
        <w:t>Holman et al. 18</w:t>
      </w:r>
      <w:r w:rsidRPr="001552C7">
        <w:t xml:space="preserve"> , Christopher M. Holman is a Professor of Law at the University of Missouri-Kansas City School of Law and the Executive Editor of Biotechnology Law Report. Timo Minssen, LLD, LLM, MICL, is a Professor of Law and Director and Founder of the Centre for Advanced Studies in Biomedical Innovation Law (CeBIL), at the University of Copenhagen in Denmark. Eric Solovy, BA, JD, is a Partner in International Trade and Dispute Resolution at Sidley Austin LLP in Washington, DC. From 2001–2002, Mr. Solovy served as law clerk to the Honorable Pauline Newman, Circuit Judge, U.S. Court of Appeals for the Federal Circuit. (Christopher M., Timo Minssen, and Eric M. Solovy, 2018, “Patentability Standards for Follow-On Pharmaceutical Innovation,” </w:t>
      </w:r>
      <w:r w:rsidRPr="001552C7">
        <w:rPr>
          <w:i/>
          <w:iCs/>
        </w:rPr>
        <w:t>Biotechnology Law Review</w:t>
      </w:r>
      <w:r w:rsidRPr="001552C7">
        <w:t>, https://www.liebertpub.com/doi/pdf/10.1089/blr.2018.29073.cmh)</w:t>
      </w:r>
    </w:p>
    <w:p w14:paraId="5AB4DB74" w14:textId="77777777" w:rsidR="008F2444" w:rsidRPr="001552C7" w:rsidRDefault="008F2444" w:rsidP="008F2444"/>
    <w:p w14:paraId="6753CCB3" w14:textId="77777777" w:rsidR="008F2444" w:rsidRPr="001552C7" w:rsidRDefault="008F2444" w:rsidP="008F2444">
      <w:r w:rsidRPr="001552C7">
        <w:rPr>
          <w:rStyle w:val="StyleUnderline"/>
        </w:rPr>
        <w:t>It is generally recognized that most pharmaceutical innovation depends</w:t>
      </w:r>
      <w:r w:rsidRPr="001552C7">
        <w:t xml:space="preserve"> uniquely and critically </w:t>
      </w:r>
      <w:r w:rsidRPr="001552C7">
        <w:rPr>
          <w:rStyle w:val="StyleUnderline"/>
        </w:rPr>
        <w:t>upon the availability of effective patent protection</w:t>
      </w:r>
      <w:r w:rsidRPr="001552C7">
        <w:t xml:space="preserve">.1 </w:t>
      </w:r>
      <w:r w:rsidRPr="001552C7">
        <w:rPr>
          <w:rStyle w:val="StyleUnderline"/>
        </w:rPr>
        <w:t>Even economists</w:t>
      </w:r>
      <w:r w:rsidRPr="001552C7">
        <w:t xml:space="preserve"> such as Bessen and Meurer, </w:t>
      </w:r>
      <w:r w:rsidRPr="001552C7">
        <w:rPr>
          <w:rStyle w:val="StyleUnderline"/>
        </w:rPr>
        <w:t>who are otherwise skeptical</w:t>
      </w:r>
      <w:r w:rsidRPr="001552C7">
        <w:t xml:space="preserve"> that benefits outweigh the costs of the patent system, </w:t>
      </w:r>
      <w:r w:rsidRPr="001552C7">
        <w:rPr>
          <w:rStyle w:val="StyleUnderline"/>
        </w:rPr>
        <w:t xml:space="preserve">explicitly acknowledge that </w:t>
      </w:r>
      <w:r w:rsidRPr="001552C7">
        <w:rPr>
          <w:rStyle w:val="Emphasis"/>
        </w:rPr>
        <w:t>pharmaceutical innovation is a special case</w:t>
      </w:r>
      <w:r w:rsidRPr="001552C7">
        <w:t xml:space="preserve"> </w:t>
      </w:r>
      <w:r w:rsidRPr="001552C7">
        <w:rPr>
          <w:rStyle w:val="StyleUnderline"/>
        </w:rPr>
        <w:t>where the benefits of patent protection likely outweigh the costs</w:t>
      </w:r>
      <w:r w:rsidRPr="001552C7">
        <w:t xml:space="preserve">.2 </w:t>
      </w:r>
      <w:r w:rsidRPr="001552C7">
        <w:rPr>
          <w:rStyle w:val="StyleUnderline"/>
        </w:rPr>
        <w:t>The</w:t>
      </w:r>
      <w:r w:rsidRPr="001552C7">
        <w:t xml:space="preserve"> underlying </w:t>
      </w:r>
      <w:r w:rsidRPr="001552C7">
        <w:rPr>
          <w:rStyle w:val="StyleUnderline"/>
        </w:rPr>
        <w:t>basis for the</w:t>
      </w:r>
      <w:r w:rsidRPr="001552C7">
        <w:t xml:space="preserve"> particular </w:t>
      </w:r>
      <w:r w:rsidRPr="001552C7">
        <w:rPr>
          <w:rStyle w:val="StyleUnderline"/>
        </w:rPr>
        <w:t>importance of patents to pharmaceuticals is</w:t>
      </w:r>
      <w:r w:rsidRPr="001552C7">
        <w:t xml:space="preserve">, in addition to the expense and riskiness that comes with developing new drugs in the laboratory, </w:t>
      </w:r>
      <w:r w:rsidRPr="001552C7">
        <w:rPr>
          <w:rStyle w:val="StyleUnderline"/>
        </w:rPr>
        <w:t>the extremely high cost and length of time involved in</w:t>
      </w:r>
      <w:r w:rsidRPr="001552C7">
        <w:t xml:space="preserve"> subsequently </w:t>
      </w:r>
      <w:r w:rsidRPr="001552C7">
        <w:rPr>
          <w:rStyle w:val="StyleUnderline"/>
        </w:rPr>
        <w:t xml:space="preserve">bringing that </w:t>
      </w:r>
      <w:r w:rsidRPr="001552C7">
        <w:t xml:space="preserve">nascent </w:t>
      </w:r>
      <w:r w:rsidRPr="001552C7">
        <w:rPr>
          <w:rStyle w:val="StyleUnderline"/>
        </w:rPr>
        <w:t>drug out of the laboratory and transforming it into a safe</w:t>
      </w:r>
      <w:r w:rsidRPr="001552C7">
        <w:t xml:space="preserve">, effective, and well-characterized </w:t>
      </w:r>
      <w:r w:rsidRPr="001552C7">
        <w:rPr>
          <w:rStyle w:val="StyleUnderline"/>
        </w:rPr>
        <w:t>human therapeutic</w:t>
      </w:r>
      <w:r w:rsidRPr="001552C7">
        <w:t xml:space="preserve">. Even then, </w:t>
      </w:r>
      <w:r w:rsidRPr="001552C7">
        <w:rPr>
          <w:rStyle w:val="StyleUnderline"/>
        </w:rPr>
        <w:t>the innovator must conduct</w:t>
      </w:r>
      <w:r w:rsidRPr="001552C7">
        <w:t xml:space="preserve"> the </w:t>
      </w:r>
      <w:r w:rsidRPr="001552C7">
        <w:rPr>
          <w:rStyle w:val="StyleUnderline"/>
        </w:rPr>
        <w:t>extensive human clinical trials</w:t>
      </w:r>
      <w:r w:rsidRPr="001552C7">
        <w:t xml:space="preserve"> required </w:t>
      </w:r>
      <w:r w:rsidRPr="001552C7">
        <w:rPr>
          <w:rStyle w:val="StyleUnderline"/>
        </w:rPr>
        <w:t>to achieve marketing approval</w:t>
      </w:r>
      <w:r w:rsidRPr="001552C7">
        <w:t xml:space="preserve"> from a regulatory authority (e.g., the U.S. Food and Drug Administration [FDA] and its European counterpart, the European Medicines Agency [EMA]). </w:t>
      </w:r>
      <w:r w:rsidRPr="001552C7">
        <w:rPr>
          <w:rStyle w:val="StyleUnderline"/>
        </w:rPr>
        <w:t>Patents on pharmaceuticals are</w:t>
      </w:r>
      <w:r w:rsidRPr="001552C7">
        <w:t xml:space="preserve"> also particularly </w:t>
      </w:r>
      <w:r w:rsidRPr="001552C7">
        <w:rPr>
          <w:rStyle w:val="StyleUnderline"/>
        </w:rPr>
        <w:t xml:space="preserve">important due to the </w:t>
      </w:r>
      <w:r w:rsidRPr="001552C7">
        <w:t xml:space="preserve">relative </w:t>
      </w:r>
      <w:r w:rsidRPr="001552C7">
        <w:rPr>
          <w:rStyle w:val="StyleUnderline"/>
        </w:rPr>
        <w:t>ease with which</w:t>
      </w:r>
      <w:r w:rsidRPr="001552C7">
        <w:t xml:space="preserve">, </w:t>
      </w:r>
      <w:r w:rsidRPr="001552C7">
        <w:rPr>
          <w:rStyle w:val="StyleUnderline"/>
        </w:rPr>
        <w:t>in the absence of patent protection</w:t>
      </w:r>
      <w:r w:rsidRPr="001552C7">
        <w:t xml:space="preserve"> or some other form of exclusivity, </w:t>
      </w:r>
      <w:r w:rsidRPr="001552C7">
        <w:rPr>
          <w:rStyle w:val="StyleUnderline"/>
        </w:rPr>
        <w:t>a generic competitor can bring a bioequivalent product to market</w:t>
      </w:r>
      <w:r w:rsidRPr="001552C7">
        <w:t xml:space="preserve"> once the innovator has secured regulatory approval and established a demand for the product.</w:t>
      </w:r>
    </w:p>
    <w:p w14:paraId="14E0EDE2" w14:textId="77777777" w:rsidR="008F2444" w:rsidRPr="001552C7" w:rsidRDefault="008F2444" w:rsidP="008F2444"/>
    <w:p w14:paraId="1412BE70" w14:textId="77777777" w:rsidR="008F2444" w:rsidRPr="001552C7" w:rsidRDefault="008F2444" w:rsidP="008F2444"/>
    <w:p w14:paraId="2E207F2B" w14:textId="77777777" w:rsidR="008F2444" w:rsidRPr="001552C7" w:rsidRDefault="008F2444" w:rsidP="008F2444">
      <w:pPr>
        <w:pStyle w:val="Heading4"/>
      </w:pPr>
      <w:r w:rsidRPr="001552C7">
        <w:t xml:space="preserve">Inventing the drug is the easy part. Patents incentivize companies to spend the money necessary to turn those inventions into safe and useful products. </w:t>
      </w:r>
    </w:p>
    <w:p w14:paraId="2FBB5C1B" w14:textId="77777777" w:rsidR="008F2444" w:rsidRPr="001552C7" w:rsidRDefault="008F2444" w:rsidP="008F2444">
      <w:r w:rsidRPr="001552C7">
        <w:rPr>
          <w:rStyle w:val="Style13ptBold"/>
        </w:rPr>
        <w:t>Holman et al. 18</w:t>
      </w:r>
      <w:r w:rsidRPr="001552C7">
        <w:t xml:space="preserve"> , Christopher M. Holman is a Professor of Law at the University of Missouri-Kansas City School of Law and the Executive Editor of Biotechnology Law Report. Timo Minssen, LLD, LLM, MICL, is a Professor of Law and Director and Founder of the Centre for Advanced Studies in Biomedical Innovation Law (CeBIL), at the University of Copenhagen in Denmark. Eric Solovy, BA, JD, is a Partner in International Trade and Dispute Resolution at Sidley Austin LLP in Washington, DC. From 2001–2002, Mr. Solovy served as law clerk to the Honorable Pauline Newman, Circuit Judge, U.S. Court of Appeals for the Federal Circuit. (Christopher M., Timo Minssen, and Eric M. Solovy, 2018, “Patentability Standards for Follow-On Pharmaceutical Innovation,” </w:t>
      </w:r>
      <w:r w:rsidRPr="001552C7">
        <w:rPr>
          <w:i/>
          <w:iCs/>
        </w:rPr>
        <w:t>Biotechnology Law Review</w:t>
      </w:r>
      <w:r w:rsidRPr="001552C7">
        <w:t>, https://www.liebertpub.com/doi/pdf/10.1089/blr.2018.29073.cmh)</w:t>
      </w:r>
    </w:p>
    <w:p w14:paraId="41C93639" w14:textId="77777777" w:rsidR="008F2444" w:rsidRPr="001552C7" w:rsidRDefault="008F2444" w:rsidP="008F2444"/>
    <w:p w14:paraId="5F320E4F" w14:textId="77777777" w:rsidR="008F2444" w:rsidRPr="001552C7" w:rsidRDefault="008F2444" w:rsidP="008F2444">
      <w:r w:rsidRPr="001552C7">
        <w:rPr>
          <w:rStyle w:val="StyleUnderline"/>
        </w:rPr>
        <w:t>1.1Substantial incentives are necessary for</w:t>
      </w:r>
      <w:r w:rsidRPr="001552C7">
        <w:t xml:space="preserve"> follow-on </w:t>
      </w:r>
      <w:r w:rsidRPr="001552C7">
        <w:rPr>
          <w:rStyle w:val="StyleUnderline"/>
        </w:rPr>
        <w:t>inventions</w:t>
      </w:r>
      <w:r w:rsidRPr="001552C7">
        <w:t xml:space="preserve"> With respect to inventions categorized as ‘‘secondary,’’ in the same way as ‘‘primary’’ inventions, </w:t>
      </w:r>
      <w:r w:rsidRPr="001552C7">
        <w:rPr>
          <w:rStyle w:val="StyleUnderline"/>
        </w:rPr>
        <w:t>there are significant costs and risks associated with translating</w:t>
      </w:r>
      <w:r w:rsidRPr="001552C7">
        <w:t xml:space="preserve"> these </w:t>
      </w:r>
      <w:r w:rsidRPr="001552C7">
        <w:rPr>
          <w:rStyle w:val="StyleUnderline"/>
        </w:rPr>
        <w:t>inventions into approved drugs</w:t>
      </w:r>
      <w:r w:rsidRPr="001552C7">
        <w:t xml:space="preserve">. </w:t>
      </w:r>
      <w:r w:rsidRPr="001552C7">
        <w:rPr>
          <w:rStyle w:val="StyleUnderline"/>
        </w:rPr>
        <w:t>It is important to bear in mind</w:t>
      </w:r>
      <w:r w:rsidRPr="001552C7">
        <w:t xml:space="preserve"> that </w:t>
      </w:r>
      <w:r w:rsidRPr="001552C7">
        <w:rPr>
          <w:rStyle w:val="Emphasis"/>
        </w:rPr>
        <w:t>patents are</w:t>
      </w:r>
      <w:r w:rsidRPr="001552C7">
        <w:rPr>
          <w:rStyle w:val="StyleUnderline"/>
        </w:rPr>
        <w:t xml:space="preserve"> not only </w:t>
      </w:r>
      <w:r w:rsidRPr="001552C7">
        <w:rPr>
          <w:rStyle w:val="Emphasis"/>
        </w:rPr>
        <w:t>important</w:t>
      </w:r>
      <w:r w:rsidRPr="001552C7">
        <w:rPr>
          <w:rStyle w:val="StyleUnderline"/>
        </w:rPr>
        <w:t xml:space="preserve"> for incentivizing invention</w:t>
      </w:r>
      <w:r w:rsidRPr="001552C7">
        <w:t xml:space="preserve">, </w:t>
      </w:r>
      <w:r w:rsidRPr="001552C7">
        <w:rPr>
          <w:rStyle w:val="StyleUnderline"/>
        </w:rPr>
        <w:t xml:space="preserve">but also </w:t>
      </w:r>
      <w:r w:rsidRPr="001552C7">
        <w:rPr>
          <w:rStyle w:val="Emphasis"/>
        </w:rPr>
        <w:t>for incentivizing</w:t>
      </w:r>
      <w:r w:rsidRPr="001552C7">
        <w:t xml:space="preserve"> the substantial </w:t>
      </w:r>
      <w:r w:rsidRPr="001552C7">
        <w:rPr>
          <w:rStyle w:val="Emphasis"/>
        </w:rPr>
        <w:t>investment needed to turn an invention into a useful product</w:t>
      </w:r>
      <w:r w:rsidRPr="001552C7">
        <w:t>. As pointed out by Professor Rob Merges, ‘‘</w:t>
      </w:r>
      <w:r w:rsidRPr="001552C7">
        <w:rPr>
          <w:rStyle w:val="StyleUnderline"/>
        </w:rPr>
        <w:t>patents may have a greater impact on incentives to develop as on incentives to invent</w:t>
      </w:r>
      <w:r w:rsidRPr="001552C7">
        <w:t xml:space="preserve">,’’36 and </w:t>
      </w:r>
      <w:r w:rsidRPr="001552C7">
        <w:rPr>
          <w:rStyle w:val="StyleUnderline"/>
        </w:rPr>
        <w:t>this is particularly the case with</w:t>
      </w:r>
      <w:r w:rsidRPr="001552C7">
        <w:t xml:space="preserve"> respect to </w:t>
      </w:r>
      <w:r w:rsidRPr="001552C7">
        <w:rPr>
          <w:rStyle w:val="StyleUnderline"/>
        </w:rPr>
        <w:t>pharmaceuticals</w:t>
      </w:r>
      <w:r w:rsidRPr="001552C7">
        <w:t xml:space="preserve">, </w:t>
      </w:r>
      <w:r w:rsidRPr="001552C7">
        <w:rPr>
          <w:rStyle w:val="StyleUnderline"/>
        </w:rPr>
        <w:t>given the</w:t>
      </w:r>
      <w:r w:rsidRPr="001552C7">
        <w:t xml:space="preserve"> huge </w:t>
      </w:r>
      <w:r w:rsidRPr="001552C7">
        <w:rPr>
          <w:rStyle w:val="StyleUnderline"/>
        </w:rPr>
        <w:t>uncertainty as to whether a promising invention will</w:t>
      </w:r>
      <w:r w:rsidRPr="001552C7">
        <w:t xml:space="preserve"> actually </w:t>
      </w:r>
      <w:r w:rsidRPr="001552C7">
        <w:rPr>
          <w:rStyle w:val="StyleUnderline"/>
        </w:rPr>
        <w:t>prove</w:t>
      </w:r>
      <w:r w:rsidRPr="001552C7">
        <w:t xml:space="preserve"> </w:t>
      </w:r>
      <w:r w:rsidRPr="001552C7">
        <w:rPr>
          <w:rStyle w:val="StyleUnderline"/>
        </w:rPr>
        <w:t>viable in the market</w:t>
      </w:r>
      <w:r w:rsidRPr="001552C7">
        <w:t xml:space="preserve">. Extensive and </w:t>
      </w:r>
      <w:r w:rsidRPr="001552C7">
        <w:rPr>
          <w:rStyle w:val="StyleUnderline"/>
        </w:rPr>
        <w:t>expensive human clinical trials are needed to assure</w:t>
      </w:r>
      <w:r w:rsidRPr="001552C7">
        <w:t xml:space="preserve"> the </w:t>
      </w:r>
      <w:r w:rsidRPr="001552C7">
        <w:rPr>
          <w:rStyle w:val="StyleUnderline"/>
        </w:rPr>
        <w:t>safety</w:t>
      </w:r>
      <w:r w:rsidRPr="001552C7">
        <w:t xml:space="preserve"> and efficacy </w:t>
      </w:r>
      <w:r w:rsidRPr="001552C7">
        <w:rPr>
          <w:rStyle w:val="StyleUnderline"/>
        </w:rPr>
        <w:t>of follow-on pharmaceutical inventions</w:t>
      </w:r>
      <w:r w:rsidRPr="001552C7">
        <w:t xml:space="preserve"> if they are going to provide any benefit to the public and, to the extent available, </w:t>
      </w:r>
      <w:r w:rsidRPr="001552C7">
        <w:rPr>
          <w:rStyle w:val="StyleUnderline"/>
        </w:rPr>
        <w:t>test data protection alone is</w:t>
      </w:r>
      <w:r w:rsidRPr="001552C7">
        <w:t xml:space="preserve"> often </w:t>
      </w:r>
      <w:r w:rsidRPr="001552C7">
        <w:rPr>
          <w:rStyle w:val="StyleUnderline"/>
        </w:rPr>
        <w:t>not sufficient to incentivize</w:t>
      </w:r>
      <w:r w:rsidRPr="001552C7">
        <w:t xml:space="preserve"> the </w:t>
      </w:r>
      <w:r w:rsidRPr="001552C7">
        <w:rPr>
          <w:rStyle w:val="StyleUnderline"/>
        </w:rPr>
        <w:t>funding</w:t>
      </w:r>
      <w:r w:rsidRPr="001552C7">
        <w:t xml:space="preserve"> of </w:t>
      </w:r>
      <w:r w:rsidRPr="001552C7">
        <w:rPr>
          <w:rStyle w:val="StyleUnderline"/>
        </w:rPr>
        <w:t>such trials</w:t>
      </w:r>
      <w:r w:rsidRPr="001552C7">
        <w:t>.</w:t>
      </w:r>
    </w:p>
    <w:p w14:paraId="1E5BD23B" w14:textId="77777777" w:rsidR="008F2444" w:rsidRPr="001552C7" w:rsidRDefault="008F2444" w:rsidP="008F2444">
      <w:pPr>
        <w:pStyle w:val="Heading3"/>
      </w:pPr>
      <w:r w:rsidRPr="001552C7">
        <w:t>Disclosure Good</w:t>
      </w:r>
    </w:p>
    <w:p w14:paraId="439CD9A1" w14:textId="77777777" w:rsidR="008F2444" w:rsidRPr="001552C7" w:rsidRDefault="008F2444" w:rsidP="008F2444">
      <w:pPr>
        <w:pStyle w:val="Heading4"/>
      </w:pPr>
      <w:r w:rsidRPr="001552C7">
        <w:t>Patents require disclosure of the technology. Otherwise, companies will keep new inventions secret and resort to trade secrets, which undermines overall innovation.</w:t>
      </w:r>
    </w:p>
    <w:p w14:paraId="7355D82B" w14:textId="77777777" w:rsidR="008F2444" w:rsidRPr="001552C7" w:rsidRDefault="008F2444" w:rsidP="008F2444">
      <w:r w:rsidRPr="001552C7">
        <w:rPr>
          <w:rStyle w:val="Style13ptBold"/>
        </w:rPr>
        <w:t>Meyers 19</w:t>
      </w:r>
      <w:r w:rsidRPr="001552C7">
        <w:t xml:space="preserve"> , Jessica M. Meyers is an attorney at Microsoft in Redmond, Washington. She specializes in patent law, particularly as it relates to artificial intelligence technologies (Jessica M., 2019, “Artificial Intelligence and Trade Secrets,” </w:t>
      </w:r>
      <w:r w:rsidRPr="001552C7">
        <w:rPr>
          <w:i/>
          <w:iCs/>
        </w:rPr>
        <w:t>Landslide</w:t>
      </w:r>
      <w:r w:rsidRPr="001552C7">
        <w:t>, https://www.americanbar.org/groups/intellectual_property_law/publications/landslide/2018-19/january-february/artificial-intelligence-trade-secrets-webinar/)</w:t>
      </w:r>
    </w:p>
    <w:p w14:paraId="3F52CBED" w14:textId="77777777" w:rsidR="008F2444" w:rsidRPr="001552C7" w:rsidRDefault="008F2444" w:rsidP="008F2444"/>
    <w:p w14:paraId="666628EC" w14:textId="77777777" w:rsidR="008F2444" w:rsidRPr="001552C7" w:rsidRDefault="008F2444" w:rsidP="008F2444">
      <w:r w:rsidRPr="001552C7">
        <w:t xml:space="preserve">That </w:t>
      </w:r>
      <w:r w:rsidRPr="001552C7">
        <w:rPr>
          <w:rStyle w:val="StyleUnderline"/>
        </w:rPr>
        <w:t>trade secrets are seen by many as hampering innovation</w:t>
      </w:r>
      <w:r w:rsidRPr="001552C7">
        <w:t xml:space="preserve"> is not new to the age of AI, but it may be particularly acute for AI technologies. </w:t>
      </w:r>
      <w:r w:rsidRPr="001552C7">
        <w:rPr>
          <w:rStyle w:val="StyleUnderline"/>
        </w:rPr>
        <w:t>Trade secret law may be</w:t>
      </w:r>
      <w:r w:rsidRPr="001552C7">
        <w:t xml:space="preserve"> seen </w:t>
      </w:r>
      <w:r w:rsidRPr="001552C7">
        <w:rPr>
          <w:rStyle w:val="StyleUnderline"/>
        </w:rPr>
        <w:t>at odds with patent</w:t>
      </w:r>
      <w:r w:rsidRPr="001552C7">
        <w:t xml:space="preserve"> and copyright </w:t>
      </w:r>
      <w:r w:rsidRPr="001552C7">
        <w:rPr>
          <w:rStyle w:val="StyleUnderline"/>
        </w:rPr>
        <w:t>law</w:t>
      </w:r>
      <w:r w:rsidRPr="001552C7">
        <w:t xml:space="preserve">, for example, </w:t>
      </w:r>
      <w:r w:rsidRPr="001552C7">
        <w:rPr>
          <w:rStyle w:val="StyleUnderline"/>
        </w:rPr>
        <w:t xml:space="preserve">which </w:t>
      </w:r>
      <w:r w:rsidRPr="001552C7">
        <w:rPr>
          <w:rStyle w:val="Emphasis"/>
        </w:rPr>
        <w:t>reward disclosure of innovation</w:t>
      </w:r>
      <w:r w:rsidRPr="001552C7">
        <w:t xml:space="preserve">. Such </w:t>
      </w:r>
      <w:r w:rsidRPr="001552C7">
        <w:rPr>
          <w:rStyle w:val="StyleUnderline"/>
        </w:rPr>
        <w:t>disclosure enables others to build on or design around</w:t>
      </w:r>
      <w:r w:rsidRPr="001552C7">
        <w:t xml:space="preserve"> the </w:t>
      </w:r>
      <w:r w:rsidRPr="001552C7">
        <w:rPr>
          <w:rStyle w:val="StyleUnderline"/>
        </w:rPr>
        <w:t>innovations of others</w:t>
      </w:r>
      <w:r w:rsidRPr="001552C7">
        <w:t xml:space="preserve">, </w:t>
      </w:r>
      <w:r w:rsidRPr="001552C7">
        <w:rPr>
          <w:rStyle w:val="Emphasis"/>
        </w:rPr>
        <w:t>spurring further advancement</w:t>
      </w:r>
      <w:r w:rsidRPr="001552C7">
        <w:t xml:space="preserve">. </w:t>
      </w:r>
      <w:r w:rsidRPr="001552C7">
        <w:rPr>
          <w:rStyle w:val="StyleUnderline"/>
        </w:rPr>
        <w:t>If information is kept secret</w:t>
      </w:r>
      <w:r w:rsidRPr="001552C7">
        <w:t xml:space="preserve"> instead, </w:t>
      </w:r>
      <w:r w:rsidRPr="001552C7">
        <w:rPr>
          <w:rStyle w:val="StyleUnderline"/>
        </w:rPr>
        <w:t>this virtuous cycle is interrupted</w:t>
      </w:r>
      <w:r w:rsidRPr="001552C7">
        <w:t xml:space="preserve">. </w:t>
      </w:r>
      <w:r w:rsidRPr="001552C7">
        <w:rPr>
          <w:rStyle w:val="StyleUnderline"/>
        </w:rPr>
        <w:t>Inventors cannot build on ideas that are hidden from view</w:t>
      </w:r>
      <w:r w:rsidRPr="001552C7">
        <w:t xml:space="preserve">, and many </w:t>
      </w:r>
      <w:r w:rsidRPr="001552C7">
        <w:rPr>
          <w:rStyle w:val="StyleUnderline"/>
        </w:rPr>
        <w:t>companies will continue to research in the same area</w:t>
      </w:r>
      <w:r w:rsidRPr="001552C7">
        <w:t xml:space="preserve">, often </w:t>
      </w:r>
      <w:r w:rsidRPr="001552C7">
        <w:rPr>
          <w:rStyle w:val="StyleUnderline"/>
        </w:rPr>
        <w:t>duplicating efforts</w:t>
      </w:r>
      <w:r w:rsidRPr="001552C7">
        <w:t xml:space="preserve">. Moreover, because </w:t>
      </w:r>
      <w:r w:rsidRPr="001552C7">
        <w:rPr>
          <w:rStyle w:val="StyleUnderline"/>
        </w:rPr>
        <w:t>trade secret protection adheres</w:t>
      </w:r>
      <w:r w:rsidRPr="001552C7">
        <w:t xml:space="preserve"> immediately, e.g., </w:t>
      </w:r>
      <w:r w:rsidRPr="001552C7">
        <w:rPr>
          <w:rStyle w:val="StyleUnderline"/>
        </w:rPr>
        <w:t>to research and</w:t>
      </w:r>
      <w:r w:rsidRPr="001552C7">
        <w:t xml:space="preserve"> preliminary </w:t>
      </w:r>
      <w:r w:rsidRPr="001552C7">
        <w:rPr>
          <w:rStyle w:val="StyleUnderline"/>
        </w:rPr>
        <w:t>data</w:t>
      </w:r>
      <w:r w:rsidRPr="001552C7">
        <w:t xml:space="preserve">, </w:t>
      </w:r>
      <w:r w:rsidRPr="001552C7">
        <w:rPr>
          <w:rStyle w:val="StyleUnderline"/>
        </w:rPr>
        <w:t>and does not require that an innovation ever be realized</w:t>
      </w:r>
      <w:r w:rsidRPr="001552C7">
        <w:t xml:space="preserve">, </w:t>
      </w:r>
      <w:r w:rsidRPr="001552C7">
        <w:rPr>
          <w:rStyle w:val="Emphasis"/>
        </w:rPr>
        <w:t>valuable ideas that could lead to larger discoveries may go unshared</w:t>
      </w:r>
      <w:r w:rsidRPr="001552C7">
        <w:t>.</w:t>
      </w:r>
      <w:bookmarkStart w:id="0" w:name="ref8"/>
      <w:bookmarkEnd w:id="0"/>
      <w:r w:rsidRPr="001552C7">
        <w:fldChar w:fldCharType="begin"/>
      </w:r>
      <w:r w:rsidRPr="001552C7">
        <w:instrText>HYPERLINK "https://www.americanbar.org/groups/intellectual_property_law/publications/landslide/2018-19/january-february/artificial-intelligence-trade-secrets-webinar/" \l "8"</w:instrText>
      </w:r>
      <w:r w:rsidRPr="001552C7">
        <w:fldChar w:fldCharType="separate"/>
      </w:r>
      <w:r w:rsidRPr="001552C7">
        <w:rPr>
          <w:rStyle w:val="Hyperlink"/>
        </w:rPr>
        <w:t>8</w:t>
      </w:r>
      <w:r w:rsidRPr="001552C7">
        <w:fldChar w:fldCharType="end"/>
      </w:r>
      <w:r w:rsidRPr="001552C7">
        <w:t> This is of particular consequence for AI technologies, for which the spread of innovation may already be difficult. AI requires significant investments in R&amp;D, access to data sources, and the participation of highly skilled employees, all of which can limit the opportunities for significant AI advances.</w:t>
      </w:r>
    </w:p>
    <w:p w14:paraId="783CE02A" w14:textId="77777777" w:rsidR="008F2444" w:rsidRPr="001552C7" w:rsidRDefault="008F2444" w:rsidP="008F2444"/>
    <w:p w14:paraId="5270A3D1" w14:textId="77777777" w:rsidR="008F2444" w:rsidRPr="001552C7" w:rsidRDefault="008F2444" w:rsidP="008F2444">
      <w:pPr>
        <w:pStyle w:val="Heading4"/>
      </w:pPr>
      <w:r w:rsidRPr="001552C7">
        <w:t xml:space="preserve">Trade secrets decrease innovation in the long run by preventing follow-on innovation and causing companies to duplicate research efforts. </w:t>
      </w:r>
    </w:p>
    <w:p w14:paraId="46496CCE" w14:textId="77777777" w:rsidR="008F2444" w:rsidRPr="001552C7" w:rsidRDefault="008F2444" w:rsidP="008F2444">
      <w:r w:rsidRPr="001552C7">
        <w:rPr>
          <w:rStyle w:val="Style13ptBold"/>
        </w:rPr>
        <w:t>Contigiani and Hsu 19</w:t>
      </w:r>
      <w:r w:rsidRPr="001552C7">
        <w:t xml:space="preserve"> ,</w:t>
      </w:r>
      <w:r w:rsidRPr="001552C7">
        <w:rPr>
          <w:color w:val="282828"/>
          <w:sz w:val="21"/>
          <w:szCs w:val="21"/>
          <w:shd w:val="clear" w:color="auto" w:fill="FFFFFF"/>
        </w:rPr>
        <w:t xml:space="preserve"> </w:t>
      </w:r>
      <w:r w:rsidRPr="001552C7">
        <w:t xml:space="preserve">Andrea Contigiani is a PhD Candidate in Management at the Wharton School at the University of Pennsylvania. David H. Hsu is the Richard A. Sapp Professor of Management at the Wharton School at the University of Pennsylvania (Andrea and David H., 1/29/2019, “How Trade Secrets Hurt Innovation” </w:t>
      </w:r>
      <w:r w:rsidRPr="001552C7">
        <w:rPr>
          <w:i/>
          <w:iCs/>
        </w:rPr>
        <w:t>Harvard Business Review</w:t>
      </w:r>
      <w:r w:rsidRPr="001552C7">
        <w:t>, https://hbr.org/2019/01/how-trade-secrets-hurt-innovation)</w:t>
      </w:r>
    </w:p>
    <w:p w14:paraId="09DFF98D" w14:textId="77777777" w:rsidR="008F2444" w:rsidRPr="001552C7" w:rsidRDefault="008F2444" w:rsidP="008F2444"/>
    <w:p w14:paraId="70753A1C" w14:textId="77777777" w:rsidR="008F2444" w:rsidRPr="001552C7" w:rsidRDefault="008F2444" w:rsidP="008F2444">
      <w:r w:rsidRPr="001552C7">
        <w:rPr>
          <w:rStyle w:val="StyleUnderline"/>
        </w:rPr>
        <w:t>Firms that don’t protect their innovation </w:t>
      </w:r>
      <w:hyperlink r:id="rId15" w:history="1">
        <w:r w:rsidRPr="001552C7">
          <w:rPr>
            <w:rStyle w:val="StyleUnderline"/>
          </w:rPr>
          <w:t>risk losing much of the value they create</w:t>
        </w:r>
      </w:hyperlink>
      <w:r w:rsidRPr="001552C7">
        <w:t xml:space="preserve">. </w:t>
      </w:r>
      <w:r w:rsidRPr="001552C7">
        <w:rPr>
          <w:rStyle w:val="StyleUnderline"/>
        </w:rPr>
        <w:t>That’s why intellectual property</w:t>
      </w:r>
      <w:r w:rsidRPr="001552C7">
        <w:t xml:space="preserve"> protection (IPP) </w:t>
      </w:r>
      <w:r w:rsidRPr="001552C7">
        <w:rPr>
          <w:rStyle w:val="StyleUnderline"/>
        </w:rPr>
        <w:t>is</w:t>
      </w:r>
      <w:r w:rsidRPr="001552C7">
        <w:t xml:space="preserve"> a </w:t>
      </w:r>
      <w:r w:rsidRPr="001552C7">
        <w:rPr>
          <w:rStyle w:val="StyleUnderline"/>
        </w:rPr>
        <w:t>key</w:t>
      </w:r>
      <w:r w:rsidRPr="001552C7">
        <w:t xml:space="preserve"> component in the strategy of both established enterprises and early-stage startups.</w:t>
      </w:r>
    </w:p>
    <w:p w14:paraId="5C434499" w14:textId="77777777" w:rsidR="008F2444" w:rsidRPr="001552C7" w:rsidRDefault="008F2444" w:rsidP="008F2444">
      <w:r w:rsidRPr="001552C7">
        <w:t xml:space="preserve">The first form of IPP that typically comes to mind is patenting to claim ownership. While the strength of the patent system varies across geographies, </w:t>
      </w:r>
      <w:r w:rsidRPr="001552C7">
        <w:rPr>
          <w:rStyle w:val="StyleUnderline"/>
        </w:rPr>
        <w:t>patent protection is well-established</w:t>
      </w:r>
      <w:r w:rsidRPr="001552C7">
        <w:t xml:space="preserve"> and increasingly homogeneous </w:t>
      </w:r>
      <w:r w:rsidRPr="001552C7">
        <w:rPr>
          <w:rStyle w:val="StyleUnderline"/>
        </w:rPr>
        <w:t>around the world</w:t>
      </w:r>
      <w:r w:rsidRPr="001552C7">
        <w:t xml:space="preserve">. </w:t>
      </w:r>
      <w:r w:rsidRPr="001552C7">
        <w:rPr>
          <w:rStyle w:val="StyleUnderline"/>
        </w:rPr>
        <w:t>But studies show that when asked about</w:t>
      </w:r>
      <w:r w:rsidRPr="001552C7">
        <w:t xml:space="preserve"> their IPP </w:t>
      </w:r>
      <w:r w:rsidRPr="001552C7">
        <w:rPr>
          <w:rStyle w:val="StyleUnderline"/>
        </w:rPr>
        <w:t>strategies</w:t>
      </w:r>
      <w:r w:rsidRPr="001552C7">
        <w:t xml:space="preserve">, </w:t>
      </w:r>
      <w:r w:rsidRPr="001552C7">
        <w:rPr>
          <w:rStyle w:val="StyleUnderline"/>
        </w:rPr>
        <w:t>both </w:t>
      </w:r>
      <w:hyperlink r:id="rId16" w:history="1">
        <w:r w:rsidRPr="001552C7">
          <w:rPr>
            <w:rStyle w:val="StyleUnderline"/>
          </w:rPr>
          <w:t>managers of large enterprises</w:t>
        </w:r>
      </w:hyperlink>
      <w:r w:rsidRPr="001552C7">
        <w:rPr>
          <w:rStyle w:val="StyleUnderline"/>
        </w:rPr>
        <w:t> and </w:t>
      </w:r>
      <w:hyperlink r:id="rId17" w:history="1">
        <w:r w:rsidRPr="001552C7">
          <w:rPr>
            <w:rStyle w:val="StyleUnderline"/>
          </w:rPr>
          <w:t>entrepreneurs</w:t>
        </w:r>
      </w:hyperlink>
      <w:r w:rsidRPr="001552C7">
        <w:t xml:space="preserve"> often </w:t>
      </w:r>
      <w:r w:rsidRPr="001552C7">
        <w:rPr>
          <w:rStyle w:val="StyleUnderline"/>
        </w:rPr>
        <w:t>respond that other tools are more important than patents</w:t>
      </w:r>
      <w:r w:rsidRPr="001552C7">
        <w:t xml:space="preserve">. </w:t>
      </w:r>
      <w:r w:rsidRPr="001552C7">
        <w:rPr>
          <w:rStyle w:val="StyleUnderline"/>
        </w:rPr>
        <w:t>In particular, trade secrecy</w:t>
      </w:r>
      <w:r w:rsidRPr="001552C7">
        <w:t xml:space="preserve">, </w:t>
      </w:r>
      <w:r w:rsidRPr="001552C7">
        <w:rPr>
          <w:rStyle w:val="StyleUnderline"/>
        </w:rPr>
        <w:t>where companies</w:t>
      </w:r>
      <w:r w:rsidRPr="001552C7">
        <w:t xml:space="preserve"> </w:t>
      </w:r>
      <w:r w:rsidRPr="001552C7">
        <w:rPr>
          <w:rStyle w:val="StyleUnderline"/>
        </w:rPr>
        <w:t>choose not to disclose information about their inventions</w:t>
      </w:r>
      <w:r w:rsidRPr="001552C7">
        <w:t xml:space="preserve">, </w:t>
      </w:r>
      <w:r w:rsidRPr="001552C7">
        <w:rPr>
          <w:rStyle w:val="StyleUnderline"/>
        </w:rPr>
        <w:t>is considered</w:t>
      </w:r>
      <w:r w:rsidRPr="001552C7">
        <w:t xml:space="preserve"> an </w:t>
      </w:r>
      <w:r w:rsidRPr="001552C7">
        <w:rPr>
          <w:rStyle w:val="StyleUnderline"/>
        </w:rPr>
        <w:t>increasingly important</w:t>
      </w:r>
      <w:r w:rsidRPr="001552C7">
        <w:t xml:space="preserve"> defense strategy and source of competitive advantage.</w:t>
      </w:r>
    </w:p>
    <w:p w14:paraId="1BAB8850" w14:textId="77777777" w:rsidR="008F2444" w:rsidRPr="001552C7" w:rsidRDefault="008F2444" w:rsidP="008F2444">
      <w:r w:rsidRPr="001552C7">
        <w:t xml:space="preserve">One of the primary ways that employers seek to protect trade secrets is by having employees sign non-compete contracts and non-disclosure agreements – these aim to prevent employees from moving to competitors and from disclosing valuable information to new employers. But </w:t>
      </w:r>
      <w:r w:rsidRPr="001552C7">
        <w:rPr>
          <w:rStyle w:val="StyleUnderline"/>
        </w:rPr>
        <w:t>while</w:t>
      </w:r>
      <w:r w:rsidRPr="001552C7">
        <w:t xml:space="preserve"> greater </w:t>
      </w:r>
      <w:r w:rsidRPr="001552C7">
        <w:rPr>
          <w:rStyle w:val="StyleUnderline"/>
        </w:rPr>
        <w:t>trade secrecy may protect existing innovations, it’s not clear how</w:t>
      </w:r>
      <w:r w:rsidRPr="001552C7">
        <w:t xml:space="preserve"> </w:t>
      </w:r>
      <w:r w:rsidRPr="001552C7">
        <w:rPr>
          <w:rStyle w:val="StyleUnderline"/>
        </w:rPr>
        <w:t>this might affect future innovation</w:t>
      </w:r>
      <w:r w:rsidRPr="001552C7">
        <w:t>. In </w:t>
      </w:r>
      <w:hyperlink r:id="rId18" w:history="1">
        <w:r w:rsidRPr="001552C7">
          <w:rPr>
            <w:rStyle w:val="Hyperlink"/>
          </w:rPr>
          <w:t>a recent study</w:t>
        </w:r>
      </w:hyperlink>
      <w:r w:rsidRPr="001552C7">
        <w:t xml:space="preserve">, we examine this issue, and find that </w:t>
      </w:r>
      <w:r w:rsidRPr="001552C7">
        <w:rPr>
          <w:rStyle w:val="Emphasis"/>
        </w:rPr>
        <w:t>strengthening employers’ trade secrecy protection can backfire</w:t>
      </w:r>
      <w:r w:rsidRPr="001552C7">
        <w:t xml:space="preserve"> </w:t>
      </w:r>
      <w:r w:rsidRPr="001552C7">
        <w:rPr>
          <w:rStyle w:val="Emphasis"/>
        </w:rPr>
        <w:t>by dampening inventors’ productivity and hurting innovation in the long run</w:t>
      </w:r>
      <w:r w:rsidRPr="001552C7">
        <w:t>.</w:t>
      </w:r>
    </w:p>
    <w:p w14:paraId="1E9919AA" w14:textId="77777777" w:rsidR="008F2444" w:rsidRPr="001552C7" w:rsidRDefault="008F2444" w:rsidP="008F2444">
      <w:r w:rsidRPr="001552C7">
        <w:t>At least in the academic literature, the effect of stronger protections for trade secrecy is ambiguous. On the one hand, a more employer-friendly trade secrecy regime – meaning more trade secrecy rights are allocated to employers at the expense of employees – would incentivize firms to invest more in their workers, because it is now harder for those employees to abscond with the firm’s trade secrets. Under this theory, better innovation output is the likely result.</w:t>
      </w:r>
    </w:p>
    <w:p w14:paraId="727A55DD" w14:textId="77777777" w:rsidR="008F2444" w:rsidRPr="001552C7" w:rsidRDefault="008F2444" w:rsidP="008F2444">
      <w:r w:rsidRPr="001552C7">
        <w:t>But a lot of innovation </w:t>
      </w:r>
      <w:hyperlink r:id="rId19" w:history="1">
        <w:r w:rsidRPr="001552C7">
          <w:rPr>
            <w:rStyle w:val="Hyperlink"/>
          </w:rPr>
          <w:t>research</w:t>
        </w:r>
      </w:hyperlink>
      <w:r w:rsidRPr="001552C7">
        <w:t xml:space="preserve"> suggests that </w:t>
      </w:r>
      <w:r w:rsidRPr="001552C7">
        <w:rPr>
          <w:rStyle w:val="StyleUnderline"/>
        </w:rPr>
        <w:t>innovation comes from </w:t>
      </w:r>
      <w:hyperlink r:id="rId20" w:history="1">
        <w:r w:rsidRPr="001552C7">
          <w:rPr>
            <w:rStyle w:val="StyleUnderline"/>
          </w:rPr>
          <w:t>recombining ideas</w:t>
        </w:r>
      </w:hyperlink>
      <w:r w:rsidRPr="001552C7">
        <w:t xml:space="preserve">, </w:t>
      </w:r>
      <w:r w:rsidRPr="001552C7">
        <w:rPr>
          <w:rStyle w:val="StyleUnderline"/>
        </w:rPr>
        <w:t>from different fields</w:t>
      </w:r>
      <w:r w:rsidRPr="001552C7">
        <w:t xml:space="preserve">, experiences, </w:t>
      </w:r>
      <w:r w:rsidRPr="001552C7">
        <w:rPr>
          <w:rStyle w:val="StyleUnderline"/>
        </w:rPr>
        <w:t>and organizations</w:t>
      </w:r>
      <w:r w:rsidRPr="001552C7">
        <w:t xml:space="preserve">. (For example, </w:t>
      </w:r>
      <w:r w:rsidRPr="001552C7">
        <w:rPr>
          <w:rStyle w:val="StyleUnderline"/>
        </w:rPr>
        <w:t>Ford’s Model T assembly line</w:t>
      </w:r>
      <w:r w:rsidRPr="001552C7">
        <w:t xml:space="preserve"> technologies </w:t>
      </w:r>
      <w:r w:rsidRPr="001552C7">
        <w:rPr>
          <w:rStyle w:val="StyleUnderline"/>
        </w:rPr>
        <w:t>were said to have originated from meat-packing plant factories</w:t>
      </w:r>
      <w:r w:rsidRPr="001552C7">
        <w:t xml:space="preserve">.) To the extent that a more employer-friendly </w:t>
      </w:r>
      <w:r w:rsidRPr="001552C7">
        <w:rPr>
          <w:rStyle w:val="StyleUnderline"/>
        </w:rPr>
        <w:t>trade</w:t>
      </w:r>
      <w:r w:rsidRPr="001552C7">
        <w:t xml:space="preserve"> </w:t>
      </w:r>
      <w:r w:rsidRPr="001552C7">
        <w:rPr>
          <w:rStyle w:val="StyleUnderline"/>
        </w:rPr>
        <w:t>secrecy</w:t>
      </w:r>
      <w:r w:rsidRPr="001552C7">
        <w:t xml:space="preserve"> regime </w:t>
      </w:r>
      <w:r w:rsidRPr="001552C7">
        <w:rPr>
          <w:rStyle w:val="StyleUnderline"/>
        </w:rPr>
        <w:t>limits employee mobility</w:t>
      </w:r>
      <w:r w:rsidRPr="001552C7">
        <w:t xml:space="preserve"> across companies, the opportunities for idea circulation in the economy could be curtailed – thus </w:t>
      </w:r>
      <w:r w:rsidRPr="001552C7">
        <w:rPr>
          <w:rStyle w:val="StyleUnderline"/>
        </w:rPr>
        <w:t>potentially harming innovation</w:t>
      </w:r>
      <w:r w:rsidRPr="001552C7">
        <w:t>.</w:t>
      </w:r>
    </w:p>
    <w:p w14:paraId="5A3CE796" w14:textId="77777777" w:rsidR="008F2444" w:rsidRPr="001552C7" w:rsidRDefault="008F2444" w:rsidP="008F2444">
      <w:r w:rsidRPr="001552C7">
        <w:t>Another </w:t>
      </w:r>
      <w:hyperlink r:id="rId21" w:history="1">
        <w:r w:rsidRPr="001552C7">
          <w:rPr>
            <w:rStyle w:val="Hyperlink"/>
          </w:rPr>
          <w:t>set of theories</w:t>
        </w:r>
      </w:hyperlink>
      <w:r w:rsidRPr="001552C7">
        <w:t xml:space="preserve"> also suggests that </w:t>
      </w:r>
      <w:r w:rsidRPr="001552C7">
        <w:rPr>
          <w:rStyle w:val="StyleUnderline"/>
        </w:rPr>
        <w:t>stronger trade secrecy protections may diminish innovation</w:t>
      </w:r>
      <w:r w:rsidRPr="001552C7">
        <w:t xml:space="preserve"> – but for an entirely different reason. This view says that </w:t>
      </w:r>
      <w:r w:rsidRPr="001552C7">
        <w:rPr>
          <w:rStyle w:val="StyleUnderline"/>
        </w:rPr>
        <w:t>if it’s harder for employees to switch firms</w:t>
      </w:r>
      <w:r w:rsidRPr="001552C7">
        <w:t xml:space="preserve">, </w:t>
      </w:r>
      <w:r w:rsidRPr="001552C7">
        <w:rPr>
          <w:rStyle w:val="StyleUnderline"/>
        </w:rPr>
        <w:t>they have less incentive to drive up their market value by demonstrating their productivity</w:t>
      </w:r>
      <w:r w:rsidRPr="001552C7">
        <w:t xml:space="preserve"> – and </w:t>
      </w:r>
      <w:r w:rsidRPr="001552C7">
        <w:rPr>
          <w:rStyle w:val="StyleUnderline"/>
        </w:rPr>
        <w:t>this</w:t>
      </w:r>
      <w:r w:rsidRPr="001552C7">
        <w:t xml:space="preserve"> reduced incentive </w:t>
      </w:r>
      <w:r w:rsidRPr="001552C7">
        <w:rPr>
          <w:rStyle w:val="StyleUnderline"/>
        </w:rPr>
        <w:t>could result in dampened innovation output</w:t>
      </w:r>
      <w:r w:rsidRPr="001552C7">
        <w:t>. In other words, placing the brakes on rewarding innovative effort may end up harming innovation outcomes.</w:t>
      </w:r>
    </w:p>
    <w:p w14:paraId="6D8D3956" w14:textId="77777777" w:rsidR="008F2444" w:rsidRPr="001552C7" w:rsidRDefault="008F2444" w:rsidP="008F2444">
      <w:r w:rsidRPr="001552C7">
        <w:t xml:space="preserve">So we have one theory that predicts a stronger trade secrecy regime will bolster innovation and two reasons to believe it will dampen it. To find out what actually happens, we focused on a specific change in the legal environment surrounding trade secrecy protection: the adoption of </w:t>
      </w:r>
      <w:r w:rsidRPr="001552C7">
        <w:rPr>
          <w:rStyle w:val="StyleUnderline"/>
        </w:rPr>
        <w:t>the inevitable disclosure doctrine</w:t>
      </w:r>
      <w:r w:rsidRPr="001552C7">
        <w:t xml:space="preserve"> (IDD) in some U.S. states and not others, starting in 1994. The IDD </w:t>
      </w:r>
      <w:r w:rsidRPr="001552C7">
        <w:rPr>
          <w:rStyle w:val="StyleUnderline"/>
        </w:rPr>
        <w:t>allows a company to seek an injunction</w:t>
      </w:r>
      <w:r w:rsidRPr="001552C7">
        <w:t xml:space="preserve"> in court </w:t>
      </w:r>
      <w:r w:rsidRPr="001552C7">
        <w:rPr>
          <w:rStyle w:val="StyleUnderline"/>
        </w:rPr>
        <w:t>to prohibit a former employee from working for a competitor for a certain period of time</w:t>
      </w:r>
      <w:r w:rsidRPr="001552C7">
        <w:t xml:space="preserve">, </w:t>
      </w:r>
      <w:r w:rsidRPr="001552C7">
        <w:rPr>
          <w:rStyle w:val="StyleUnderline"/>
        </w:rPr>
        <w:t>if</w:t>
      </w:r>
      <w:r w:rsidRPr="001552C7">
        <w:t xml:space="preserve"> they can show </w:t>
      </w:r>
      <w:r w:rsidRPr="001552C7">
        <w:rPr>
          <w:rStyle w:val="StyleUnderline"/>
        </w:rPr>
        <w:t>it would not be possible for the employee to perform her job without</w:t>
      </w:r>
      <w:r w:rsidRPr="001552C7">
        <w:t xml:space="preserve"> inevitably </w:t>
      </w:r>
      <w:r w:rsidRPr="001552C7">
        <w:rPr>
          <w:rStyle w:val="StyleUnderline"/>
        </w:rPr>
        <w:t>disclosing the company’s trade secret</w:t>
      </w:r>
      <w:r w:rsidRPr="001552C7">
        <w:t>.</w:t>
      </w:r>
    </w:p>
    <w:p w14:paraId="5DDD7BE5" w14:textId="77777777" w:rsidR="008F2444" w:rsidRPr="001552C7" w:rsidRDefault="008F2444" w:rsidP="008F2444">
      <w:r w:rsidRPr="001552C7">
        <w:t>A landmark case applying the IDD is PepsiCo, Inc. v. Redmond. In this case, William Redmond, a manager at PepsiCo in the early 1990s, accepted a job at a competing sports drink company, Quaker, in 1994. PepsiCo filed suit in the 7th District Court in Illinois, arguing that Redmond had access to trade secrets related to pricing, distribution, packaging, and marketing, and that he could not perform his new job without inevitably disclosing them. PepsiCo won, and in December 1994 the court enjoined Redmond from taking the new position through May 1995. Soon after this ruling, four other U.S. state courts adopted a pro-IDD stance.</w:t>
      </w:r>
    </w:p>
    <w:p w14:paraId="14E6F083" w14:textId="77777777" w:rsidR="008F2444" w:rsidRPr="001552C7" w:rsidRDefault="008F2444" w:rsidP="008F2444">
      <w:r w:rsidRPr="001552C7">
        <w:t>We conducted an empirical analysis to understand how IDD affected the innovative productivity of inventors. We compared the patenting productivity of inventors in states that adopted IDD to the productivity of inventors in states that didn’t adopt IDD. In all, our sample spans the 1976-2003 time period, and analyzes the patenting outcomes of over 350,000 distinct inventors over that time span, for a total of over 2.5 million inventor-year observations.</w:t>
      </w:r>
    </w:p>
    <w:p w14:paraId="7AA58FC7" w14:textId="77777777" w:rsidR="008F2444" w:rsidRPr="001552C7" w:rsidRDefault="008F2444" w:rsidP="008F2444">
      <w:r w:rsidRPr="001552C7">
        <w:t xml:space="preserve">We found that </w:t>
      </w:r>
      <w:r w:rsidRPr="001552C7">
        <w:rPr>
          <w:rStyle w:val="Emphasis"/>
        </w:rPr>
        <w:t>IDD had a negative effect on innovation</w:t>
      </w:r>
      <w:r w:rsidRPr="001552C7">
        <w:t xml:space="preserve">, </w:t>
      </w:r>
      <w:r w:rsidRPr="001552C7">
        <w:rPr>
          <w:rStyle w:val="StyleUnderline"/>
        </w:rPr>
        <w:t>and specifically on innovation quality</w:t>
      </w:r>
      <w:r w:rsidRPr="001552C7">
        <w:t xml:space="preserve"> (which we measured by patent counts weighted by patent-forward citations). </w:t>
      </w:r>
      <w:r w:rsidRPr="001552C7">
        <w:rPr>
          <w:rStyle w:val="StyleUnderline"/>
        </w:rPr>
        <w:t>Inventors</w:t>
      </w:r>
      <w:r w:rsidRPr="001552C7">
        <w:t xml:space="preserve"> based </w:t>
      </w:r>
      <w:r w:rsidRPr="001552C7">
        <w:rPr>
          <w:rStyle w:val="StyleUnderline"/>
        </w:rPr>
        <w:t>in states where IDD was enforced innovated less</w:t>
      </w:r>
      <w:r w:rsidRPr="001552C7">
        <w:t xml:space="preserve"> compared to before IDD took hold and also compared to comparable inventors in non-IDD states. </w:t>
      </w:r>
      <w:r w:rsidRPr="001552C7">
        <w:rPr>
          <w:rStyle w:val="StyleUnderline"/>
        </w:rPr>
        <w:t>These results continue to hold after also including a wide range of controls for differences in inventor, invention, and firm characteristics</w:t>
      </w:r>
      <w:r w:rsidRPr="001552C7">
        <w:t>.</w:t>
      </w:r>
    </w:p>
    <w:p w14:paraId="3C89BC5B" w14:textId="77777777" w:rsidR="008F2444" w:rsidRPr="001552C7" w:rsidRDefault="008F2444" w:rsidP="008F2444">
      <w:r w:rsidRPr="001552C7">
        <w:t>The next question was what might be driving this pattern. We first checked whether this is simply the result of firms changing their IPP strategy – from less patenting to more trade secrecy — without necessarily affecting the innovation they produce. We found that this can only explain part of the result.</w:t>
      </w:r>
    </w:p>
    <w:p w14:paraId="0B0BBAAA" w14:textId="77777777" w:rsidR="008F2444" w:rsidRPr="001552C7" w:rsidRDefault="008F2444" w:rsidP="008F2444">
      <w:r w:rsidRPr="001552C7">
        <w:t xml:space="preserve">We then looked at whether this was due to our other two potential explanations: less idea recombination and weaker inventors’ incentives. Our findings are more consistent with the second story: that an employer-friendly </w:t>
      </w:r>
      <w:r w:rsidRPr="001552C7">
        <w:rPr>
          <w:rStyle w:val="StyleUnderline"/>
        </w:rPr>
        <w:t>trade secrecy regime is associated with diminished innovation outcomes because inventors’ incentives are dampened</w:t>
      </w:r>
      <w:r w:rsidRPr="001552C7">
        <w:t xml:space="preserve">. It appears that </w:t>
      </w:r>
      <w:r w:rsidRPr="001552C7">
        <w:rPr>
          <w:rStyle w:val="StyleUnderline"/>
        </w:rPr>
        <w:t>because IDD lets employers sue inventors</w:t>
      </w:r>
      <w:r w:rsidRPr="001552C7">
        <w:t xml:space="preserve"> for joining a competitor, </w:t>
      </w:r>
      <w:r w:rsidRPr="001552C7">
        <w:rPr>
          <w:rStyle w:val="StyleUnderline"/>
        </w:rPr>
        <w:t>inventors are discouraged from seeking out other employment</w:t>
      </w:r>
      <w:r w:rsidRPr="001552C7">
        <w:t xml:space="preserve"> opportunities </w:t>
      </w:r>
      <w:r w:rsidRPr="001552C7">
        <w:rPr>
          <w:rStyle w:val="StyleUnderline"/>
        </w:rPr>
        <w:t>and</w:t>
      </w:r>
      <w:r w:rsidRPr="001552C7">
        <w:t xml:space="preserve"> thus perhaps </w:t>
      </w:r>
      <w:r w:rsidRPr="001552C7">
        <w:rPr>
          <w:rStyle w:val="Emphasis"/>
        </w:rPr>
        <w:t>less focused on strengthening their innovation portfolio</w:t>
      </w:r>
      <w:r w:rsidRPr="001552C7">
        <w:t>.</w:t>
      </w:r>
    </w:p>
    <w:p w14:paraId="5C04C9CC" w14:textId="77777777" w:rsidR="008F2444" w:rsidRPr="001552C7" w:rsidRDefault="008F2444" w:rsidP="008F2444">
      <w:r w:rsidRPr="001552C7">
        <w:t>We find that after an inventor is exposed to a stronger trade secrecy regime, that inventor systematically produces inventions which are more general-purpose (applicable to a wider spectrum of uses and industrial contexts) and thus less subject to the IDD (which primarily covers movement within the inventor’s field). We interpret this to mean that if an individual can’t move to direct competitors, they may reduce effort in their current area of focus (leading to the documented innovation slow-down) and find other areas in which they can signal their innovation quality.</w:t>
      </w:r>
    </w:p>
    <w:p w14:paraId="3EBE803C" w14:textId="77777777" w:rsidR="008F2444" w:rsidRPr="001552C7" w:rsidRDefault="008F2444" w:rsidP="008F2444">
      <w:r w:rsidRPr="001552C7">
        <w:t xml:space="preserve">Overall, our study suggests that, while firms lobby for </w:t>
      </w:r>
      <w:r w:rsidRPr="001552C7">
        <w:rPr>
          <w:rStyle w:val="StyleUnderline"/>
        </w:rPr>
        <w:t>a strengthened trade secrecy environment</w:t>
      </w:r>
      <w:r w:rsidRPr="001552C7">
        <w:t xml:space="preserve">, this </w:t>
      </w:r>
      <w:r w:rsidRPr="001552C7">
        <w:rPr>
          <w:rStyle w:val="StyleUnderline"/>
        </w:rPr>
        <w:t>may ultimately backfire in the long run by leading to lower innovation</w:t>
      </w:r>
      <w:r w:rsidRPr="001552C7">
        <w:t xml:space="preserve">. They may be able to retain their talent in the short run, but those employees may be less innovatively productive. More generally, the findings suggest that </w:t>
      </w:r>
      <w:r w:rsidRPr="001552C7">
        <w:rPr>
          <w:rStyle w:val="StyleUnderline"/>
        </w:rPr>
        <w:t>the non</w:t>
      </w:r>
      <w:r w:rsidRPr="001552C7">
        <w:t>-</w:t>
      </w:r>
      <w:r w:rsidRPr="001552C7">
        <w:rPr>
          <w:rStyle w:val="StyleUnderline"/>
        </w:rPr>
        <w:t>patent intellectual property environment</w:t>
      </w:r>
      <w:r w:rsidRPr="001552C7">
        <w:t xml:space="preserve"> in which individuals and organizations operate </w:t>
      </w:r>
      <w:r w:rsidRPr="001552C7">
        <w:rPr>
          <w:rStyle w:val="StyleUnderline"/>
        </w:rPr>
        <w:t>can influence innovation outcomes</w:t>
      </w:r>
      <w:r w:rsidRPr="001552C7">
        <w:t>.</w:t>
      </w:r>
    </w:p>
    <w:p w14:paraId="2D4A5191" w14:textId="77777777" w:rsidR="008F2444" w:rsidRPr="001552C7" w:rsidRDefault="008F2444" w:rsidP="008F2444">
      <w:r w:rsidRPr="001552C7">
        <w:t>Along with these managerial implications, our findings also contribute to the policy conversation around IPP. A long-standing debate has focused on the role of regional culture versus that of legal infrastructure in driving innovation. Some believe that places such as Silicon Valley are more innovative because of the culture of risk taking and the presence of so many entrepreneurial startups. Others believe that the legal environment, such as the non-enforcement of non-compete clauses (as in the case of California) might be the more important explanation for regional innovation outcomes.</w:t>
      </w:r>
    </w:p>
    <w:p w14:paraId="1728045D" w14:textId="77777777" w:rsidR="008F2444" w:rsidRPr="001552C7" w:rsidRDefault="008F2444" w:rsidP="008F2444">
      <w:r w:rsidRPr="001552C7">
        <w:t xml:space="preserve">While not necessarily denying the role of regional culture, our study is consistent with the view that regionally-based </w:t>
      </w:r>
      <w:r w:rsidRPr="001552C7">
        <w:rPr>
          <w:rStyle w:val="StyleUnderline"/>
        </w:rPr>
        <w:t>legal infrastructure can play an important role in the innovativeness of a region</w:t>
      </w:r>
      <w:r w:rsidRPr="001552C7">
        <w:t>. In particular, policy-makers seeking to protect firms from information leakage or talent loss should consider that this may affect them negatively in terms of innovation performance.</w:t>
      </w:r>
    </w:p>
    <w:p w14:paraId="753C31B5" w14:textId="77777777" w:rsidR="008F2444" w:rsidRPr="001552C7" w:rsidRDefault="008F2444" w:rsidP="008F2444"/>
    <w:p w14:paraId="214BE95D" w14:textId="77777777" w:rsidR="008F2444" w:rsidRPr="001552C7" w:rsidRDefault="008F2444" w:rsidP="008F2444">
      <w:pPr>
        <w:pStyle w:val="Heading4"/>
      </w:pPr>
      <w:r w:rsidRPr="001552C7">
        <w:t xml:space="preserve">Both scholars and companies prefer patenting to trade secrets. </w:t>
      </w:r>
    </w:p>
    <w:p w14:paraId="78444AF5" w14:textId="77777777" w:rsidR="008F2444" w:rsidRPr="001552C7" w:rsidRDefault="008F2444" w:rsidP="008F2444">
      <w:r w:rsidRPr="001552C7">
        <w:rPr>
          <w:rStyle w:val="Style13ptBold"/>
        </w:rPr>
        <w:t>Bambauer 16</w:t>
      </w:r>
      <w:r w:rsidRPr="001552C7">
        <w:t xml:space="preserve"> , Professor of Law, James E. Rogers College of Law, University of Arizona (Derek E., January 2016, “Secrecy is Dead - Long Live Trade Secrets,” </w:t>
      </w:r>
      <w:r w:rsidRPr="001552C7">
        <w:rPr>
          <w:i/>
          <w:iCs/>
        </w:rPr>
        <w:t>Denver Law Review</w:t>
      </w:r>
      <w:r w:rsidRPr="001552C7">
        <w:t>, https://digitalcommons.du.edu/cgi/viewcontent.cgi?article=1093&amp;context=dlr)</w:t>
      </w:r>
    </w:p>
    <w:p w14:paraId="6EFC7F5A" w14:textId="77777777" w:rsidR="008F2444" w:rsidRPr="001552C7" w:rsidRDefault="008F2444" w:rsidP="008F2444"/>
    <w:p w14:paraId="67AEA4B1" w14:textId="77777777" w:rsidR="008F2444" w:rsidRPr="001552C7" w:rsidRDefault="008F2444" w:rsidP="008F2444">
      <w:r w:rsidRPr="001552C7">
        <w:rPr>
          <w:rStyle w:val="StyleUnderline"/>
        </w:rPr>
        <w:t>The conventional wisdom for both innovators and scholars is that patenting is preferable to secrecy</w:t>
      </w:r>
      <w:r w:rsidRPr="001552C7">
        <w:t xml:space="preserve">. </w:t>
      </w:r>
      <w:r w:rsidRPr="001552C7">
        <w:rPr>
          <w:rStyle w:val="StyleUnderline"/>
        </w:rPr>
        <w:t>While the road to patenting is</w:t>
      </w:r>
      <w:r w:rsidRPr="001552C7">
        <w:t xml:space="preserve"> costly and </w:t>
      </w:r>
      <w:r w:rsidRPr="001552C7">
        <w:rPr>
          <w:rStyle w:val="StyleUnderline"/>
        </w:rPr>
        <w:t>long</w:t>
      </w:r>
      <w:r w:rsidRPr="001552C7">
        <w:t xml:space="preserve">, </w:t>
      </w:r>
      <w:r w:rsidRPr="001552C7">
        <w:rPr>
          <w:rStyle w:val="StyleUnderline"/>
        </w:rPr>
        <w:t>it rewards an inventor with strong property rights at the</w:t>
      </w:r>
      <w:r w:rsidRPr="001552C7">
        <w:t xml:space="preserve"> successful </w:t>
      </w:r>
      <w:r w:rsidRPr="001552C7">
        <w:rPr>
          <w:rStyle w:val="StyleUnderline"/>
        </w:rPr>
        <w:t>conclusion</w:t>
      </w:r>
      <w:r w:rsidRPr="001552C7">
        <w:t xml:space="preserve"> of the journey. </w:t>
      </w:r>
      <w:r w:rsidRPr="001552C7">
        <w:rPr>
          <w:rStyle w:val="StyleUnderline"/>
        </w:rPr>
        <w:t>The shorter duration of patent protection is</w:t>
      </w:r>
      <w:r w:rsidRPr="001552C7">
        <w:t xml:space="preserve"> seen as </w:t>
      </w:r>
      <w:r w:rsidRPr="001552C7">
        <w:rPr>
          <w:rStyle w:val="StyleUnderline"/>
        </w:rPr>
        <w:t>outweighed by the strength of those rights and</w:t>
      </w:r>
      <w:r w:rsidRPr="001552C7">
        <w:t xml:space="preserve"> by the 21 </w:t>
      </w:r>
      <w:r w:rsidRPr="001552C7">
        <w:rPr>
          <w:rStyle w:val="StyleUnderline"/>
        </w:rPr>
        <w:t>greater ease of valuing the patent</w:t>
      </w:r>
      <w:r w:rsidRPr="001552C7">
        <w:t xml:space="preserve">. </w:t>
      </w:r>
      <w:r w:rsidRPr="001552C7">
        <w:rPr>
          <w:rStyle w:val="Emphasis"/>
        </w:rPr>
        <w:t>Patents help innovators exclude competitors</w:t>
      </w:r>
      <w:r w:rsidRPr="001552C7">
        <w:t xml:space="preserve">, </w:t>
      </w:r>
      <w:r w:rsidRPr="001552C7">
        <w:rPr>
          <w:rStyle w:val="StyleUnderline"/>
        </w:rPr>
        <w:t>since neither independent discovery nor</w:t>
      </w:r>
      <w:r w:rsidRPr="001552C7">
        <w:t xml:space="preserve"> use after </w:t>
      </w:r>
      <w:r w:rsidRPr="001552C7">
        <w:rPr>
          <w:rStyle w:val="StyleUnderline"/>
        </w:rPr>
        <w:t>reverse engineering operate as defenses to</w:t>
      </w:r>
      <w:r w:rsidRPr="001552C7">
        <w:t xml:space="preserve"> liability for </w:t>
      </w:r>
      <w:r w:rsidRPr="001552C7">
        <w:rPr>
          <w:rStyle w:val="StyleUnderline"/>
        </w:rPr>
        <w:t>infringement</w:t>
      </w:r>
      <w:r w:rsidRPr="001552C7">
        <w:t xml:space="preserve">. </w:t>
      </w:r>
      <w:r w:rsidRPr="001552C7">
        <w:rPr>
          <w:rStyle w:val="StyleUnderline"/>
        </w:rPr>
        <w:t>Scholars see</w:t>
      </w:r>
      <w:r w:rsidRPr="001552C7">
        <w:t xml:space="preserve"> the </w:t>
      </w:r>
      <w:r w:rsidRPr="001552C7">
        <w:rPr>
          <w:rStyle w:val="StyleUnderline"/>
        </w:rPr>
        <w:t>disclosure</w:t>
      </w:r>
      <w:r w:rsidRPr="001552C7">
        <w:t xml:space="preserve"> from patents </w:t>
      </w:r>
      <w:r w:rsidRPr="001552C7">
        <w:rPr>
          <w:rStyle w:val="StyleUnderline"/>
        </w:rPr>
        <w:t>as driving follow-on innovation and diffusing knowledge</w:t>
      </w:r>
      <w:r w:rsidRPr="001552C7">
        <w:t>.26</w:t>
      </w:r>
    </w:p>
    <w:p w14:paraId="31F10407" w14:textId="77777777" w:rsidR="008F2444" w:rsidRPr="001552C7" w:rsidRDefault="008F2444" w:rsidP="008F2444"/>
    <w:p w14:paraId="06343F56" w14:textId="77777777" w:rsidR="008F2444" w:rsidRPr="001552C7" w:rsidRDefault="008F2444" w:rsidP="008F2444">
      <w:pPr>
        <w:pStyle w:val="Heading4"/>
      </w:pPr>
      <w:r w:rsidRPr="001552C7">
        <w:t>Trade secrets fail.</w:t>
      </w:r>
    </w:p>
    <w:p w14:paraId="1D6E81F6" w14:textId="77777777" w:rsidR="008F2444" w:rsidRPr="001552C7" w:rsidRDefault="008F2444" w:rsidP="008F2444">
      <w:r w:rsidRPr="001552C7">
        <w:rPr>
          <w:rStyle w:val="Style13ptBold"/>
        </w:rPr>
        <w:t>Bambauer 16</w:t>
      </w:r>
      <w:r w:rsidRPr="001552C7">
        <w:t xml:space="preserve"> , Professor of Law, James E. Rogers College of Law, University of Arizona (Derek E., January 2016, “Secrecy is Dead - Long Live Trade Secrets,” </w:t>
      </w:r>
      <w:r w:rsidRPr="001552C7">
        <w:rPr>
          <w:i/>
          <w:iCs/>
        </w:rPr>
        <w:t>Denver Law Review</w:t>
      </w:r>
      <w:r w:rsidRPr="001552C7">
        <w:t>, https://digitalcommons.du.edu/cgi/viewcontent.cgi?article=1093&amp;context=dlr)</w:t>
      </w:r>
    </w:p>
    <w:p w14:paraId="337C8B4A" w14:textId="77777777" w:rsidR="008F2444" w:rsidRPr="001552C7" w:rsidRDefault="008F2444" w:rsidP="008F2444"/>
    <w:p w14:paraId="4BF87651" w14:textId="77777777" w:rsidR="008F2444" w:rsidRPr="001552C7" w:rsidRDefault="008F2444" w:rsidP="008F2444">
      <w:r w:rsidRPr="001552C7">
        <w:rPr>
          <w:rStyle w:val="StyleUnderline"/>
        </w:rPr>
        <w:t>Lawsuits are not always successful even when claims are meritorious</w:t>
      </w:r>
      <w:r w:rsidRPr="001552C7">
        <w:t xml:space="preserve">, leading to suboptimal deterrence. </w:t>
      </w:r>
      <w:r w:rsidRPr="001552C7">
        <w:rPr>
          <w:rStyle w:val="StyleUnderline"/>
        </w:rPr>
        <w:t>Misappropriators know there is</w:t>
      </w:r>
      <w:r w:rsidRPr="001552C7">
        <w:t xml:space="preserve"> at least </w:t>
      </w:r>
      <w:r w:rsidRPr="001552C7">
        <w:rPr>
          <w:rStyle w:val="StyleUnderline"/>
        </w:rPr>
        <w:t>some</w:t>
      </w:r>
      <w:r w:rsidRPr="001552C7">
        <w:t xml:space="preserve"> </w:t>
      </w:r>
      <w:r w:rsidRPr="001552C7">
        <w:rPr>
          <w:rStyle w:val="StyleUnderline"/>
        </w:rPr>
        <w:t>chance that they will escape detection</w:t>
      </w:r>
      <w:r w:rsidRPr="001552C7">
        <w:t xml:space="preserve"> </w:t>
      </w:r>
      <w:r w:rsidRPr="001552C7">
        <w:rPr>
          <w:rStyle w:val="StyleUnderline"/>
        </w:rPr>
        <w:t>or</w:t>
      </w:r>
      <w:r w:rsidRPr="001552C7">
        <w:t xml:space="preserve">, if caught, will </w:t>
      </w:r>
      <w:r w:rsidRPr="001552C7">
        <w:rPr>
          <w:rStyle w:val="StyleUnderline"/>
        </w:rPr>
        <w:t>avoid liability</w:t>
      </w:r>
      <w:r w:rsidRPr="001552C7">
        <w:t xml:space="preserve">. 145 Trade secret owners are thus likely to lobby both for criminal penalties for misappropriation and for prosecutors to bring charges against alleged infringers. Law enforcement resources are relatively static. </w:t>
      </w:r>
      <w:r w:rsidRPr="001552C7">
        <w:rPr>
          <w:rStyle w:val="StyleUnderline"/>
        </w:rPr>
        <w:t>If reliance on trade secrecy does increase</w:t>
      </w:r>
      <w:r w:rsidRPr="001552C7">
        <w:t xml:space="preserve">, </w:t>
      </w:r>
      <w:r w:rsidRPr="001552C7">
        <w:rPr>
          <w:rStyle w:val="StyleUnderline"/>
        </w:rPr>
        <w:t>prosecutions will likely</w:t>
      </w:r>
      <w:r w:rsidRPr="001552C7">
        <w:t xml:space="preserve"> </w:t>
      </w:r>
      <w:r w:rsidRPr="001552C7">
        <w:rPr>
          <w:rStyle w:val="StyleUnderline"/>
        </w:rPr>
        <w:t>remain mostly constant</w:t>
      </w:r>
      <w:r w:rsidRPr="001552C7">
        <w:t xml:space="preserve"> in the short run, </w:t>
      </w:r>
      <w:r w:rsidRPr="001552C7">
        <w:rPr>
          <w:rStyle w:val="StyleUnderline"/>
        </w:rPr>
        <w:t>which means</w:t>
      </w:r>
      <w:r w:rsidRPr="001552C7">
        <w:t xml:space="preserve"> that </w:t>
      </w:r>
      <w:r w:rsidRPr="001552C7">
        <w:rPr>
          <w:rStyle w:val="StyleUnderline"/>
        </w:rPr>
        <w:t>criminal enforcement would decrease relative to the level of misappropriation</w:t>
      </w:r>
      <w:r w:rsidRPr="001552C7">
        <w:t xml:space="preserve">. Trade secret owners will respond by pressing for more resources to be devoted to the problem, in an absolute sense and as a share of a prosecutor's time and budget. This prediction mirrors what has happened in other areas of IP, where rightsholders have pressed successfully for more resources to battle infringement. For example, the PRO IP Act of 2008 created dedicated federal positions in the executive branch and in embassies to combat violations of IP rights.'4 Politically, it is likely palatable to go after misappropriation, given the roots of trade secrecy in policing unethical commercial behavior. 147 Prosecutions for trade secrets offenses are likely to rise over time. </w:t>
      </w:r>
      <w:r w:rsidRPr="001552C7">
        <w:rPr>
          <w:rStyle w:val="StyleUnderline"/>
        </w:rPr>
        <w:t>As innovators shift to trade secret</w:t>
      </w:r>
      <w:r w:rsidRPr="001552C7">
        <w:t xml:space="preserve">, </w:t>
      </w:r>
      <w:r w:rsidRPr="001552C7">
        <w:rPr>
          <w:rStyle w:val="StyleUnderline"/>
        </w:rPr>
        <w:t>they face the risk that outsiders</w:t>
      </w:r>
      <w:r w:rsidRPr="001552C7">
        <w:t xml:space="preserve">, </w:t>
      </w:r>
      <w:r w:rsidRPr="001552C7">
        <w:rPr>
          <w:rStyle w:val="StyleUnderline"/>
        </w:rPr>
        <w:t>such as shareholders</w:t>
      </w:r>
      <w:r w:rsidRPr="001552C7">
        <w:t xml:space="preserve">, </w:t>
      </w:r>
      <w:r w:rsidRPr="001552C7">
        <w:rPr>
          <w:rStyle w:val="StyleUnderline"/>
        </w:rPr>
        <w:t>will be unable to value correctly their advances</w:t>
      </w:r>
      <w:r w:rsidRPr="001552C7">
        <w:t xml:space="preserve">.1 48 Indeed, </w:t>
      </w:r>
      <w:r w:rsidRPr="001552C7">
        <w:rPr>
          <w:rStyle w:val="StyleUnderline"/>
        </w:rPr>
        <w:t>underpricing is likely to occur</w:t>
      </w:r>
      <w:r w:rsidRPr="001552C7">
        <w:t xml:space="preserve">. </w:t>
      </w:r>
      <w:r w:rsidRPr="001552C7">
        <w:rPr>
          <w:rStyle w:val="StyleUnderline"/>
        </w:rPr>
        <w:t>Because claims of having a secret invention are cheap talk</w:t>
      </w:r>
      <w:r w:rsidRPr="001552C7">
        <w:t xml:space="preserve">, </w:t>
      </w:r>
      <w:r w:rsidRPr="001552C7">
        <w:rPr>
          <w:rStyle w:val="StyleUnderline"/>
        </w:rPr>
        <w:t>markets will</w:t>
      </w:r>
      <w:r w:rsidRPr="001552C7">
        <w:t xml:space="preserve"> rationally </w:t>
      </w:r>
      <w:r w:rsidRPr="001552C7">
        <w:rPr>
          <w:rStyle w:val="StyleUnderline"/>
        </w:rPr>
        <w:t>discount those claims</w:t>
      </w:r>
      <w:r w:rsidRPr="001552C7">
        <w:t xml:space="preserve">, </w:t>
      </w:r>
      <w:r w:rsidRPr="001552C7">
        <w:rPr>
          <w:rStyle w:val="StyleUnderline"/>
        </w:rPr>
        <w:t>and innovators will be unable to realize fully the value of their secret advances</w:t>
      </w:r>
      <w:r w:rsidRPr="001552C7">
        <w:t xml:space="preserve">. Firms are likely to try to overcome Arrow's paradox to realize the full value of their innovation. 149 </w:t>
      </w:r>
      <w:r w:rsidRPr="001552C7">
        <w:rPr>
          <w:rStyle w:val="StyleUnderline"/>
        </w:rPr>
        <w:t>There are a number of standard valuation models</w:t>
      </w:r>
      <w:r w:rsidRPr="001552C7">
        <w:t xml:space="preserve">, </w:t>
      </w:r>
      <w:r w:rsidRPr="001552C7">
        <w:rPr>
          <w:rStyle w:val="StyleUnderline"/>
        </w:rPr>
        <w:t>but all rely on access to information</w:t>
      </w:r>
      <w:r w:rsidRPr="001552C7">
        <w:t xml:space="preserve">-precisely the problem with a secret. 50 </w:t>
      </w:r>
      <w:r w:rsidRPr="001552C7">
        <w:rPr>
          <w:rStyle w:val="StyleUnderline"/>
        </w:rPr>
        <w:t>The most likely answer is to use a third-party certifier</w:t>
      </w:r>
      <w:r w:rsidRPr="001552C7">
        <w:t xml:space="preserve">, where the certifier is under a duty of confidentiality to the trade secret owner, but is sufficiently trustworthy that its estimate of the secret's value will be credible.15 1 </w:t>
      </w:r>
      <w:r w:rsidRPr="001552C7">
        <w:rPr>
          <w:rStyle w:val="StyleUnderline"/>
        </w:rPr>
        <w:t>Unfortunately</w:t>
      </w:r>
      <w:r w:rsidRPr="001552C7">
        <w:t xml:space="preserve">, </w:t>
      </w:r>
      <w:r w:rsidRPr="001552C7">
        <w:rPr>
          <w:rStyle w:val="StyleUnderline"/>
        </w:rPr>
        <w:t>the history of third-party certifiers is mixed at best</w:t>
      </w:r>
      <w:r w:rsidRPr="001552C7">
        <w:t>. Certifiers must constantly balance credibility, which protects their reputation and makes their signals valuable, against appealing to clients, who want the highest possible rating for their secrets. There can be adverse selection, as with services that rate the privacy protections provided by Web sites. 15 2 Firms can set up their own certifiers, a practice known informally as "greenwashing."i 5 3 Companies may be selective about the information they disclose to certifiers. And, the time lag between the certifier's estimate and the eventual revelation of the secret's value (as embodied in products and services) may make it hard to gauge how accurate those calculations were. One can expect firms to try to gain credit in the marketplace for their secret innovations, but it will be challenging to do so.</w:t>
      </w:r>
    </w:p>
    <w:p w14:paraId="15DFD280" w14:textId="77777777" w:rsidR="008F2444" w:rsidRPr="001552C7" w:rsidRDefault="008F2444" w:rsidP="008F2444">
      <w:pPr>
        <w:pStyle w:val="Heading3"/>
      </w:pPr>
      <w:r w:rsidRPr="001552C7">
        <w:t>AT Patents don’t provide therapeutic value</w:t>
      </w:r>
    </w:p>
    <w:p w14:paraId="469B4082" w14:textId="77777777" w:rsidR="008F2444" w:rsidRPr="001552C7" w:rsidRDefault="008F2444" w:rsidP="008F2444">
      <w:pPr>
        <w:pStyle w:val="Heading4"/>
      </w:pPr>
      <w:r w:rsidRPr="001552C7">
        <w:t xml:space="preserve">Therapeutic value is not the only consideration. </w:t>
      </w:r>
    </w:p>
    <w:p w14:paraId="4D06840E" w14:textId="77777777" w:rsidR="008F2444" w:rsidRPr="001552C7" w:rsidRDefault="008F2444" w:rsidP="008F2444">
      <w:r w:rsidRPr="001552C7">
        <w:rPr>
          <w:rStyle w:val="Style13ptBold"/>
        </w:rPr>
        <w:t>Holman et al. 18</w:t>
      </w:r>
      <w:r w:rsidRPr="001552C7">
        <w:t xml:space="preserve"> , Christopher M. Holman is a Professor of Law at the University of Missouri-Kansas City School of Law and the Executive Editor of Biotechnology Law Report. Timo Minssen, LLD, LLM, MICL, is a Professor of Law and Director and Founder of the Centre for Advanced Studies in Biomedical Innovation Law (CeBIL), at the University of Copenhagen in Denmark. Eric Solovy, BA, JD, is a Partner in International Trade and Dispute Resolution at Sidley Austin LLP in Washington, DC. From 2001–2002, Mr. Solovy served as law clerk to the Honorable Pauline Newman, Circuit Judge, U.S. Court of Appeals for the Federal Circuit. (Christopher M., Timo Minssen, and Eric M. Solovy, 2018, “Patentability Standards for Follow-On Pharmaceutical Innovation,” </w:t>
      </w:r>
      <w:r w:rsidRPr="001552C7">
        <w:rPr>
          <w:i/>
          <w:iCs/>
        </w:rPr>
        <w:t>Biotechnology Law Review</w:t>
      </w:r>
      <w:r w:rsidRPr="001552C7">
        <w:t>, https://www.liebertpub.com/doi/pdf/10.1089/blr.2018.29073.cmh)</w:t>
      </w:r>
    </w:p>
    <w:p w14:paraId="0E04FC35" w14:textId="77777777" w:rsidR="008F2444" w:rsidRPr="001552C7" w:rsidRDefault="008F2444" w:rsidP="008F2444"/>
    <w:p w14:paraId="704C3F0A" w14:textId="77777777" w:rsidR="008F2444" w:rsidRPr="001552C7" w:rsidRDefault="008F2444" w:rsidP="008F2444">
      <w:r w:rsidRPr="001552C7">
        <w:t xml:space="preserve">1.2. </w:t>
      </w:r>
      <w:r w:rsidRPr="001552C7">
        <w:rPr>
          <w:rStyle w:val="StyleUnderline"/>
        </w:rPr>
        <w:t>Improvement should not be viewed solely in terms of therapeutic properties</w:t>
      </w:r>
      <w:r w:rsidRPr="001552C7">
        <w:t xml:space="preserve"> Some of the </w:t>
      </w:r>
      <w:r w:rsidRPr="001552C7">
        <w:rPr>
          <w:rStyle w:val="StyleUnderline"/>
        </w:rPr>
        <w:t>critics of</w:t>
      </w:r>
      <w:r w:rsidRPr="001552C7">
        <w:t xml:space="preserve"> follow-on </w:t>
      </w:r>
      <w:r w:rsidRPr="001552C7">
        <w:rPr>
          <w:rStyle w:val="StyleUnderline"/>
        </w:rPr>
        <w:t>patents</w:t>
      </w:r>
      <w:r w:rsidRPr="001552C7">
        <w:t xml:space="preserve"> </w:t>
      </w:r>
      <w:r w:rsidRPr="001552C7">
        <w:rPr>
          <w:rStyle w:val="StyleUnderline"/>
        </w:rPr>
        <w:t>suggest</w:t>
      </w:r>
      <w:r w:rsidRPr="001552C7">
        <w:t xml:space="preserve"> that </w:t>
      </w:r>
      <w:r w:rsidRPr="001552C7">
        <w:rPr>
          <w:rStyle w:val="StyleUnderline"/>
        </w:rPr>
        <w:t>inventions that do not</w:t>
      </w:r>
      <w:r w:rsidRPr="001552C7">
        <w:t xml:space="preserve"> directly </w:t>
      </w:r>
      <w:r w:rsidRPr="001552C7">
        <w:rPr>
          <w:rStyle w:val="StyleUnderline"/>
        </w:rPr>
        <w:t>improve</w:t>
      </w:r>
      <w:r w:rsidRPr="001552C7">
        <w:t xml:space="preserve"> the </w:t>
      </w:r>
      <w:r w:rsidRPr="001552C7">
        <w:rPr>
          <w:rStyle w:val="StyleUnderline"/>
        </w:rPr>
        <w:t>therapeutic properties</w:t>
      </w:r>
      <w:r w:rsidRPr="001552C7">
        <w:t xml:space="preserve"> of a chemical compound </w:t>
      </w:r>
      <w:r w:rsidRPr="001552C7">
        <w:rPr>
          <w:rStyle w:val="StyleUnderline"/>
        </w:rPr>
        <w:t>are unworthy of patent protection</w:t>
      </w:r>
      <w:r w:rsidRPr="001552C7">
        <w:t xml:space="preserve">. But </w:t>
      </w:r>
      <w:r w:rsidRPr="001552C7">
        <w:rPr>
          <w:rStyle w:val="StyleUnderline"/>
        </w:rPr>
        <w:t>to the contrary</w:t>
      </w:r>
      <w:r w:rsidRPr="001552C7">
        <w:t xml:space="preserve">, </w:t>
      </w:r>
      <w:r w:rsidRPr="001552C7">
        <w:rPr>
          <w:rStyle w:val="Emphasis"/>
        </w:rPr>
        <w:t>improvements that do not</w:t>
      </w:r>
      <w:r w:rsidRPr="001552C7">
        <w:t xml:space="preserve"> directly </w:t>
      </w:r>
      <w:r w:rsidRPr="001552C7">
        <w:rPr>
          <w:rStyle w:val="Emphasis"/>
        </w:rPr>
        <w:t xml:space="preserve">improve therapeutic effect can </w:t>
      </w:r>
      <w:r w:rsidRPr="001552C7">
        <w:t xml:space="preserve">nonetheless </w:t>
      </w:r>
      <w:r w:rsidRPr="001552C7">
        <w:rPr>
          <w:rStyle w:val="Emphasis"/>
        </w:rPr>
        <w:t>provide</w:t>
      </w:r>
      <w:r w:rsidRPr="001552C7">
        <w:t xml:space="preserve"> substantial </w:t>
      </w:r>
      <w:r w:rsidRPr="001552C7">
        <w:rPr>
          <w:rStyle w:val="Emphasis"/>
        </w:rPr>
        <w:t>benefits to patients</w:t>
      </w:r>
      <w:r w:rsidRPr="001552C7">
        <w:t xml:space="preserve">. For example, </w:t>
      </w:r>
      <w:r w:rsidRPr="001552C7">
        <w:rPr>
          <w:rStyle w:val="StyleUnderline"/>
        </w:rPr>
        <w:t>with respect to patents on new salt forms of a chemical compound</w:t>
      </w:r>
      <w:r w:rsidRPr="001552C7">
        <w:t xml:space="preserve">, the Guidelines paper itself acknowledges </w:t>
      </w:r>
      <w:r w:rsidRPr="001552C7">
        <w:rPr>
          <w:rStyle w:val="StyleUnderline"/>
        </w:rPr>
        <w:t>‘‘[t]he choice of a salt for a</w:t>
      </w:r>
      <w:r w:rsidRPr="001552C7">
        <w:t xml:space="preserve"> particular </w:t>
      </w:r>
      <w:r w:rsidRPr="001552C7">
        <w:rPr>
          <w:rStyle w:val="StyleUnderline"/>
        </w:rPr>
        <w:t>drug is important in obtaining</w:t>
      </w:r>
      <w:r w:rsidRPr="001552C7">
        <w:t xml:space="preserve"> certain </w:t>
      </w:r>
      <w:r w:rsidRPr="001552C7">
        <w:rPr>
          <w:rStyle w:val="StyleUnderline"/>
        </w:rPr>
        <w:t>desirable characteristics related to stability</w:t>
      </w:r>
      <w:r w:rsidRPr="001552C7">
        <w:t xml:space="preserve">, bioavailability, </w:t>
      </w:r>
      <w:r w:rsidRPr="001552C7">
        <w:rPr>
          <w:rStyle w:val="StyleUnderline"/>
        </w:rPr>
        <w:t>manufacturability and route of administration</w:t>
      </w:r>
      <w:r w:rsidRPr="001552C7">
        <w:t xml:space="preserve"> to the patient.’’37 Inexplicably, however, the Guidelines recommend against the patentability of a new salt form in spite of these advantages.38 </w:t>
      </w:r>
      <w:r w:rsidRPr="001552C7">
        <w:rPr>
          <w:rStyle w:val="StyleUnderline"/>
        </w:rPr>
        <w:t>It would be a mistake to disregard these nontherapeutic values</w:t>
      </w:r>
      <w:r w:rsidRPr="001552C7">
        <w:t xml:space="preserve"> in an assessment of obviousness or utility. As noted by the Federal Circuit’s Judge Lourie, it would not be sound policy to require an improvement in therapeutic properties over the prior art as a requirement of patentability, and to negate the importance of other physical properties of a claimed compound or salt.39 Oftentimes, the </w:t>
      </w:r>
      <w:r w:rsidRPr="001552C7">
        <w:rPr>
          <w:rStyle w:val="StyleUnderline"/>
        </w:rPr>
        <w:t>benefits</w:t>
      </w:r>
      <w:r w:rsidRPr="001552C7">
        <w:t xml:space="preserve"> of a particular salt form </w:t>
      </w:r>
      <w:r w:rsidRPr="001552C7">
        <w:rPr>
          <w:rStyle w:val="StyleUnderline"/>
        </w:rPr>
        <w:t>reside not in therapeutic effect but in other properties that</w:t>
      </w:r>
      <w:r w:rsidRPr="001552C7">
        <w:t xml:space="preserve"> nonetheless </w:t>
      </w:r>
      <w:r w:rsidRPr="001552C7">
        <w:rPr>
          <w:rStyle w:val="StyleUnderline"/>
        </w:rPr>
        <w:t>contribute</w:t>
      </w:r>
      <w:r w:rsidRPr="001552C7">
        <w:t xml:space="preserve"> substantial </w:t>
      </w:r>
      <w:r w:rsidRPr="001552C7">
        <w:rPr>
          <w:rStyle w:val="StyleUnderline"/>
        </w:rPr>
        <w:t>value to the product and</w:t>
      </w:r>
      <w:r w:rsidRPr="001552C7">
        <w:t xml:space="preserve">, ultimately, </w:t>
      </w:r>
      <w:r w:rsidRPr="001552C7">
        <w:rPr>
          <w:rStyle w:val="StyleUnderline"/>
        </w:rPr>
        <w:t>patients</w:t>
      </w:r>
      <w:r w:rsidRPr="001552C7">
        <w:t>.40</w:t>
      </w:r>
    </w:p>
    <w:p w14:paraId="381B4EE8" w14:textId="77777777" w:rsidR="008F2444" w:rsidRPr="001552C7" w:rsidRDefault="008F2444" w:rsidP="008F2444">
      <w:pPr>
        <w:pStyle w:val="Heading3"/>
      </w:pPr>
      <w:r w:rsidRPr="001552C7">
        <w:t>AT Evergreening</w:t>
      </w:r>
    </w:p>
    <w:p w14:paraId="0AAEDFE5" w14:textId="77777777" w:rsidR="008F2444" w:rsidRPr="001552C7" w:rsidRDefault="008F2444" w:rsidP="008F2444">
      <w:r w:rsidRPr="001552C7">
        <w:rPr>
          <w:rStyle w:val="Style13ptBold"/>
        </w:rPr>
        <w:t>Holman et al. 18</w:t>
      </w:r>
      <w:r w:rsidRPr="001552C7">
        <w:t xml:space="preserve"> , Christopher M. Holman is a Professor of Law at the University of Missouri-Kansas City School of Law and the Executive Editor of Biotechnology Law Report. Timo Minssen, LLD, LLM, MICL, is a Professor of Law and Director and Founder of the Centre for Advanced Studies in Biomedical Innovation Law (CeBIL), at the University of Copenhagen in Denmark. Eric Solovy, BA, JD, is a Partner in International Trade and Dispute Resolution at Sidley Austin LLP in Washington, DC. From 2001–2002, Mr. Solovy served as law clerk to the Honorable Pauline Newman, Circuit Judge, U.S. Court of Appeals for the Federal Circuit. (Christopher M., Timo Minssen, and Eric M. Solovy, 2018, “Patentability Standards for Follow-On Pharmaceutical Innovation,” </w:t>
      </w:r>
      <w:r w:rsidRPr="001552C7">
        <w:rPr>
          <w:i/>
          <w:iCs/>
        </w:rPr>
        <w:t>Biotechnology Law Review</w:t>
      </w:r>
      <w:r w:rsidRPr="001552C7">
        <w:t>, https://www.liebertpub.com/doi/pdf/10.1089/blr.2018.29073.cmh)</w:t>
      </w:r>
    </w:p>
    <w:p w14:paraId="71CFFDD9" w14:textId="77777777" w:rsidR="008F2444" w:rsidRPr="001552C7" w:rsidRDefault="008F2444" w:rsidP="008F2444"/>
    <w:p w14:paraId="534A6DBC" w14:textId="77777777" w:rsidR="008F2444" w:rsidRPr="00402DF5" w:rsidRDefault="008F2444" w:rsidP="008F2444">
      <w:r w:rsidRPr="001552C7">
        <w:t>1.3. The alleged problem of ‘‘evergreening’’ The campaign against secondary patents is motivated in large part by a concern that follow-on patents facilitate ‘‘evergreening’’ of pharmaceutical products. The assumption is that follow-on patents are used to extend the effective term of patent protection for a drug beyond that provided by an initial patent. For example, the Working Paper asserts that if ‘‘claims on combinations are accepted subsequent to a patent on the relevant active ingredient/s, the patent owner may be able to indirectly extend the term of protection granted under the basic patent.’’41 Similarly, the Guidelines assert that ‘‘[i]t has been common in the pharmaceutical industry to file patent applications on particular salts as a means of evergreening.’’42 In these circumstances, the concern over such so-called evergreening is, however, to a large extent illusory. For example, in some cases, such as the examples of AZT or Evista described above, there is no primary patent protection available for the compound, or the primary patent will expire soon after the initial approval of the drug, such that the follow-on patent is in fact the primary protection for the product. Even in cases where a pharmaceutical active ingredient came to market with the protection of a primary patent that provided a substantial period of exclusivity, it is important to bear in mind that a follow-on patent directed towards a new use or new formulation cannot extend the term of the original patent. Once the primary patent expires, there is no patent-based restriction on the ability of generic competitors to bring competing versions of the original formulation to market.43 In Lundbeck v. Generics, a court in the United Kingdom specifically pointed out that a follow-on patent claiming escitalopram, a purified enantiomer of citalopram, did not prevent a number of manufacturers from selling generic versions of the original racemate drug in the U.K. once the original patent had expired.44 A patent on a salt form of a drug is generally quite narrow, limited as it is to that particular salt form.45 There are many different potential salts that can be made of a drug and, if it is easy to find another one that works (as is apparently assumed by the Guidelines), then a competitor can avoid the patent by simply using another salt.46 In contrast, if there is real value and nonobvious differentiation in the particular salt that is claimed, then good policy would dictate that an appropriately narrowed patent be allowed for that particular salt form in order to create the necessary incentive for innovators to deliver the benefits of that nonobvious value and differentiation to patients. Significantly, a generic company seeking to sell a competing version of an active ingredient whose patent has expired is free to do that, so long as they do not use the particular salt form that is patented.47 In the U.S., for example, there are two pathways for obtaining approval for follow-on drug products under sections 505(b)(2) and 505(j), respectively, of the Federal Food, Drug, and Cosmetic Act.48 Although generic companies typically rely on the section 505(j) (Abbreviated New Drug Application [ANDA]), section 505(b)(2) provides an alternative mechanism for seeking approval to market a modified, but nonetheless bioequivalent, formulation, such as a different and unpatented salt form.49 The nature of the patent right is such that the restraining potential of a patent is directly proportional to the value of the underlying patented technology. If a patented invention is insubstantial, then the patent should have an insubstantial effect on the availability of drugs on the market, since prior treatments remain available. If, however, a patented invention provides truly substantial benefits when compared to preexisting products, then it might very well be the case that the patent will significantly impede competition during the life of the patent. This result highlights the essence of how patents incentivize advances in medicine. It is important to remember that this impediment to competition applies to only the newly improved product; a newly issued follow-on patent will generally not directly impact the availability of generic versions of the original product. To illustrate this principle, it might be useful to consider two extreme scenarios, one in which a follow-on patent covers a trivial, insubstantial improvement on an existing drug, and the other in which the follow-on patent covers a substantial improvement that vastly enhances the pharmaceutical value of an existing drug. In the first example, the patent should have little, if any, effect on the market for the drug, since by definition the improvement patent will not cover the existing drug, and patients can choose to continue using the existing drug without infringing the follow-on patent. In the second example, the patent will no doubt limit competition and allow the innovator to reap some reward for the improvement, but this is precisely the incentive patents provide and, without which, the improvement never would have been made available to patients. As leading patent authority (and one of the most highly regarded judges in the history of the U.S. Court of Appeals for the Federal Circuit) Judge Giles Rich put it, ‘‘[a] monopoly on something nobody wants is pretty much . a nullity. That is one of the beauties of the patent system. The reward is measured automatically by the popularity of the contribution.’’50 For example, as discussed above, Allergan received a patent on a new formulation of the glaucoma drug Lumigan, which had a greatly improved safety-efficacy profile compared to the original product. This follow-on patent in no way extends the patent protection for the original formulation, leaving doctors and their patients with a choice—use the original formulation or the new improved formulation. If the improvement were not substantial, consumers would be free to choose a generic version of the original formulation, and the follow-on patent would in no way impede generic competition. If, on the other hand, patients truly benefit from the improved safety-efficacy profile, they will choose to pay the premium associated with patent protection, until the follow-on patent expires and generic competition begins for the improved version. It is this premium during the limited life of the follow-on patent that provides a crucial incentive to bring improved products to market. A policy aimed at discouraging or even barring follow-on patents would dramatically decrease the incentive for the development of substantially improved versions of drugs. At the same time, follow-on patents on trivial improvements should not be a problem since, upon expiration of the primary patent, generic producers can continue to produce, and consumers can choose to continue using, the original formulation. With regard to combination products, a patent that claims a pharmaceutical combination comprising active ingredient A and active ingredient B would under no circumstances extend, either directly or indirectly, the term of protection of a ‘‘basic patent’’ directed toward either A or B. It is a well-established axiom of patent law that a product or process that would literally infringe a patent claim after the patent issues renders the claim invalid for lack of novelty if it is disclosed in the relevant prior art.51 If active ingredients A and B were already well known prior to the invention of the combination, patent claims directed toward the combination could not be infringed by any use, making, sale, or importation of A and B, as long as they have not been combined in the manner covered by the patent. That would include use of the two products in combination, except in the context of the combination drug product. Thus, for example, the patent would not prevent anyone from using the knowledge that the combination of the drugs is particularly beneficial to take the two drugs concurrently but separately. A critic of follow-on patents might argue that, even in cases in which the follow-on patent covers a trivial or illusory improvement, a drug company may promote the improved version and convince doctors to prescribe it in spite of it being more expensive than the original product and providing little, if any, additional benefit. If that were the case, it would not be the fault of the patent system; it would be a deficiency in the market that should be corrected. In a well-functioning healthcare system, doctors and third-party payers should be in a position to assess the cost-benefit ratio for a new version of a drug, or for a new method of using it, and encourage patients to pay only an additional cost that is commensurate with the benefit. Rather than undercutting the patent incentive, regulators must look elsewhere in trying to discourage this type of scenario. In addition, it should be remembered that patent law’s nonobvious, novelty and utility criteria as applied today would already have filtered out the old or trivial products and uses. Rather than the blanket presumption against patents on new formulations endorsed by the Guidelines, which would tend to deny patent protection for both minor improvements and highly significant improvements, the needs of patients would be better served if the market (taking into account the needs and desires of patients and healthcare providers) were allowed to determine the value of a new formulation on an existing drug. If the improvement is of such significance that it justifies a cost premium, then society has benefited from the development of this improved mode of drug delivery and payment of the premium is justified, in the same way that it is by the initial development of a therapeutically useful new active ingredient. If the improvement is nominal, then consumers and purchasers should refuse to pay the premium, which they can do by simply purchasing the original formulation from generic companies at a discounted price. Historically, there was a potential for ‘‘evergreening’’ in the U.S. when patents received a 17-year term starting at the date the patent issued. A pharmaceutical company could delay issuance of a selection patent, and thereby extend protection afforded by an earlier issued genus patent covering the same molecule. However, under an approach that ties the patent term to the date of filing, this is no longer a viable approach for extending patent protection. Once a pharmaceutical company identifies a superior species, it is incumbent upon that company to file its patent application disclosing and claiming that species (i.e., the selection patent) in a timely manner. Otherwise, the activities of the pharmaceutical company in developing the drug will create prior art that destroys the novelty of that species. For example, numerous U.S. court decisions have found that activities associated with the development of a drug for clinical trials creates prior art preventing the patenting of the drug.52 The 20-year clock will inevitably start ticking years before the drug enters the market, thereby preventing the pharmaceutical company from unduly extending the term. The term will in fact be appropriate, keyed to the discovery of the specific molecule that is being developed, rather than to a genus of molecules that might have been disclosed years earlier, but disclosure of which did not identify the species which provides the pharmaceutical benefit.</w:t>
      </w:r>
    </w:p>
    <w:p w14:paraId="6662042E" w14:textId="3B75B922" w:rsidR="005D388F" w:rsidRPr="005D388F" w:rsidRDefault="005D388F" w:rsidP="005D388F"/>
    <w:sectPr w:rsidR="005D388F" w:rsidRPr="005D388F" w:rsidSect="00422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88ED14" w14:textId="77777777" w:rsidR="00D15AB1" w:rsidRDefault="00D15AB1" w:rsidP="00066D2C">
      <w:pPr>
        <w:spacing w:after="0" w:line="240" w:lineRule="auto"/>
      </w:pPr>
      <w:r>
        <w:separator/>
      </w:r>
    </w:p>
  </w:endnote>
  <w:endnote w:type="continuationSeparator" w:id="0">
    <w:p w14:paraId="1BE63121" w14:textId="77777777" w:rsidR="00D15AB1" w:rsidRDefault="00D15AB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FF1FF1" w14:textId="77777777" w:rsidR="00D15AB1" w:rsidRDefault="00D15AB1" w:rsidP="00066D2C">
      <w:pPr>
        <w:spacing w:after="0" w:line="240" w:lineRule="auto"/>
      </w:pPr>
      <w:r>
        <w:separator/>
      </w:r>
    </w:p>
  </w:footnote>
  <w:footnote w:type="continuationSeparator" w:id="0">
    <w:p w14:paraId="40482072" w14:textId="77777777" w:rsidR="00D15AB1" w:rsidRDefault="00D15AB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E57C2C"/>
    <w:multiLevelType w:val="hybridMultilevel"/>
    <w:tmpl w:val="741E3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38314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Will Soper"/>
    <w:docVar w:name="OS" w:val="Windows NT"/>
    <w:docVar w:name="OSVersion" w:val="10.0"/>
    <w:docVar w:name="RibbonPointer" w:val="321688408"/>
    <w:docVar w:name="Team" w:val="University of Kansas"/>
    <w:docVar w:name="VerbatimVersion" w:val="6.0.0"/>
    <w:docVar w:name="WordVersion" w:val="16.0"/>
  </w:docVars>
  <w:rsids>
    <w:rsidRoot w:val="00422D3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2C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3B5"/>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01C"/>
    <w:rsid w:val="003D3B44"/>
    <w:rsid w:val="003D4150"/>
    <w:rsid w:val="003D5367"/>
    <w:rsid w:val="003F3920"/>
    <w:rsid w:val="003F4D5F"/>
    <w:rsid w:val="00405AD7"/>
    <w:rsid w:val="004127EF"/>
    <w:rsid w:val="00414EB4"/>
    <w:rsid w:val="004208C6"/>
    <w:rsid w:val="00422D3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4EB"/>
    <w:rsid w:val="004A74B8"/>
    <w:rsid w:val="004B3C97"/>
    <w:rsid w:val="004B4D3B"/>
    <w:rsid w:val="004B5436"/>
    <w:rsid w:val="004C2990"/>
    <w:rsid w:val="004C5E96"/>
    <w:rsid w:val="004C7B42"/>
    <w:rsid w:val="004D05AA"/>
    <w:rsid w:val="004D142B"/>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9A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4AF"/>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444"/>
    <w:rsid w:val="00901E9C"/>
    <w:rsid w:val="00906F79"/>
    <w:rsid w:val="00907369"/>
    <w:rsid w:val="00910B12"/>
    <w:rsid w:val="00912404"/>
    <w:rsid w:val="00920B9A"/>
    <w:rsid w:val="009249C5"/>
    <w:rsid w:val="009252C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C8A"/>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AB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D2E37"/>
  <w15:chartTrackingRefBased/>
  <w15:docId w15:val="{5E281A41-57F5-4A31-8ABD-06E02756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2444"/>
    <w:rPr>
      <w:rFonts w:ascii="Calibri" w:hAnsi="Calibri" w:cs="Calibri"/>
    </w:rPr>
  </w:style>
  <w:style w:type="paragraph" w:styleId="Heading1">
    <w:name w:val="heading 1"/>
    <w:aliases w:val="Pocket"/>
    <w:basedOn w:val="Normal"/>
    <w:next w:val="Normal"/>
    <w:link w:val="Heading1Char"/>
    <w:qFormat/>
    <w:rsid w:val="008F24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24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F24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8F24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24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F24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244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
    <w:basedOn w:val="DefaultParagraphFont"/>
    <w:link w:val="Emphasis1"/>
    <w:uiPriority w:val="8"/>
    <w:qFormat/>
    <w:rsid w:val="008F244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F2444"/>
    <w:rPr>
      <w:color w:val="auto"/>
      <w:u w:val="none"/>
    </w:rPr>
  </w:style>
  <w:style w:type="character" w:customStyle="1" w:styleId="Heading1Char">
    <w:name w:val="Heading 1 Char"/>
    <w:aliases w:val="Pocket Char"/>
    <w:basedOn w:val="DefaultParagraphFont"/>
    <w:link w:val="Heading1"/>
    <w:rsid w:val="008F24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244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F244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8F24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2444"/>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7"/>
    <w:qFormat/>
    <w:rsid w:val="008F2444"/>
    <w:rPr>
      <w:b w:val="0"/>
      <w:sz w:val="22"/>
      <w:u w:val="single"/>
    </w:rPr>
  </w:style>
  <w:style w:type="character" w:styleId="Strong">
    <w:name w:val="Strong"/>
    <w:basedOn w:val="DefaultParagraphFont"/>
    <w:uiPriority w:val="22"/>
    <w:semiHidden/>
    <w:qFormat/>
    <w:rsid w:val="008F2444"/>
    <w:rPr>
      <w:b/>
      <w:bCs/>
    </w:rPr>
  </w:style>
  <w:style w:type="character" w:styleId="BookTitle">
    <w:name w:val="Book Title"/>
    <w:basedOn w:val="DefaultParagraphFont"/>
    <w:uiPriority w:val="33"/>
    <w:semiHidden/>
    <w:qFormat/>
    <w:rsid w:val="008F2444"/>
    <w:rPr>
      <w:b/>
      <w:bCs/>
      <w:i/>
      <w:iCs/>
      <w:spacing w:val="5"/>
    </w:rPr>
  </w:style>
  <w:style w:type="character" w:customStyle="1" w:styleId="Heading5Char">
    <w:name w:val="Heading 5 Char"/>
    <w:basedOn w:val="DefaultParagraphFont"/>
    <w:link w:val="Heading5"/>
    <w:uiPriority w:val="9"/>
    <w:semiHidden/>
    <w:rsid w:val="008F24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2444"/>
  </w:style>
  <w:style w:type="paragraph" w:styleId="Header">
    <w:name w:val="header"/>
    <w:basedOn w:val="Normal"/>
    <w:link w:val="HeaderChar"/>
    <w:uiPriority w:val="99"/>
    <w:semiHidden/>
    <w:rsid w:val="008F24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2444"/>
    <w:rPr>
      <w:rFonts w:ascii="Calibri" w:hAnsi="Calibri" w:cs="Calibri"/>
    </w:rPr>
  </w:style>
  <w:style w:type="paragraph" w:styleId="Footer">
    <w:name w:val="footer"/>
    <w:basedOn w:val="Normal"/>
    <w:link w:val="FooterChar"/>
    <w:uiPriority w:val="99"/>
    <w:semiHidden/>
    <w:rsid w:val="008F24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2444"/>
    <w:rPr>
      <w:rFonts w:ascii="Calibri" w:hAnsi="Calibri" w:cs="Calibri"/>
    </w:rPr>
  </w:style>
  <w:style w:type="paragraph" w:styleId="BodyText">
    <w:name w:val="Body Text"/>
    <w:basedOn w:val="Normal"/>
    <w:link w:val="BodyTextChar"/>
    <w:uiPriority w:val="99"/>
    <w:semiHidden/>
    <w:unhideWhenUsed/>
    <w:rsid w:val="008F2444"/>
    <w:pPr>
      <w:spacing w:after="120"/>
    </w:pPr>
  </w:style>
  <w:style w:type="character" w:customStyle="1" w:styleId="BodyTextChar">
    <w:name w:val="Body Text Char"/>
    <w:basedOn w:val="DefaultParagraphFont"/>
    <w:link w:val="BodyText"/>
    <w:uiPriority w:val="99"/>
    <w:semiHidden/>
    <w:rsid w:val="008F2444"/>
    <w:rPr>
      <w:rFonts w:ascii="Calibri" w:hAnsi="Calibri" w:cs="Calibri"/>
    </w:rPr>
  </w:style>
  <w:style w:type="paragraph" w:styleId="NoSpacing">
    <w:name w:val="No Spacing"/>
    <w:link w:val="NoSpacingChar"/>
    <w:uiPriority w:val="99"/>
    <w:semiHidden/>
    <w:unhideWhenUsed/>
    <w:qFormat/>
    <w:rsid w:val="008F24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F2444"/>
    <w:rPr>
      <w:rFonts w:ascii="Calibri" w:hAnsi="Calibri" w:cs="Calibri"/>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Tag Char1"/>
    <w:basedOn w:val="DefaultParagraphFont"/>
    <w:link w:val="Card"/>
    <w:uiPriority w:val="99"/>
    <w:unhideWhenUsed/>
    <w:rsid w:val="008F2444"/>
    <w:rPr>
      <w:color w:val="0563C1" w:themeColor="hyperlink"/>
      <w:u w:val="single"/>
    </w:rPr>
  </w:style>
  <w:style w:type="character" w:styleId="UnresolvedMention">
    <w:name w:val="Unresolved Mention"/>
    <w:basedOn w:val="DefaultParagraphFont"/>
    <w:uiPriority w:val="99"/>
    <w:semiHidden/>
    <w:unhideWhenUsed/>
    <w:rsid w:val="008F2444"/>
    <w:rPr>
      <w:color w:val="605E5C"/>
      <w:shd w:val="clear" w:color="auto" w:fill="E1DFDD"/>
    </w:rPr>
  </w:style>
  <w:style w:type="paragraph" w:styleId="NormalWeb">
    <w:name w:val="Normal (Web)"/>
    <w:basedOn w:val="Normal"/>
    <w:uiPriority w:val="99"/>
    <w:semiHidden/>
    <w:unhideWhenUsed/>
    <w:rsid w:val="00422D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8"/>
    <w:qFormat/>
    <w:rsid w:val="00422D3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422D3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422D39"/>
    <w:pPr>
      <w:ind w:left="720"/>
      <w:contextualSpacing/>
    </w:pPr>
  </w:style>
  <w:style w:type="paragraph" w:customStyle="1" w:styleId="textbold">
    <w:name w:val="text bold"/>
    <w:basedOn w:val="Normal"/>
    <w:uiPriority w:val="8"/>
    <w:qFormat/>
    <w:rsid w:val="00422D3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jazeera.com/news/2024/1/18/what-is-disease-x-and-how-will-pandemic-preparations-help-the-world" TargetMode="External"/><Relationship Id="rId13" Type="http://schemas.openxmlformats.org/officeDocument/2006/relationships/hyperlink" Target="https://www.fda.gov/media/155227/download" TargetMode="External"/><Relationship Id="rId18" Type="http://schemas.openxmlformats.org/officeDocument/2006/relationships/hyperlink" Target="https://onlinelibrary.wiley.com/doi/full/10.1002/smj.2941" TargetMode="External"/><Relationship Id="rId3" Type="http://schemas.openxmlformats.org/officeDocument/2006/relationships/styles" Target="styles.xml"/><Relationship Id="rId21" Type="http://schemas.openxmlformats.org/officeDocument/2006/relationships/hyperlink" Target="https://books.google.com/books/about/Internal_Labor_Markets_and_Manpower_Anal.html?id=s3nuAAAAMAAJ" TargetMode="External"/><Relationship Id="rId7" Type="http://schemas.openxmlformats.org/officeDocument/2006/relationships/endnotes" Target="endnotes.xml"/><Relationship Id="rId12" Type="http://schemas.openxmlformats.org/officeDocument/2006/relationships/hyperlink" Target="http://www.ey.com/en_gl/life-sciences/how-ecosystems-can-help-fill-the-life-sciences-innovation-gap" TargetMode="External"/><Relationship Id="rId17" Type="http://schemas.openxmlformats.org/officeDocument/2006/relationships/hyperlink" Target="https://scholarship.law.berkeley.edu/facpubs/2124/" TargetMode="External"/><Relationship Id="rId2" Type="http://schemas.openxmlformats.org/officeDocument/2006/relationships/numbering" Target="numbering.xml"/><Relationship Id="rId16" Type="http://schemas.openxmlformats.org/officeDocument/2006/relationships/hyperlink" Target="https://www.nber.org/papers/w7552" TargetMode="External"/><Relationship Id="rId20" Type="http://schemas.openxmlformats.org/officeDocument/2006/relationships/hyperlink" Target="https://pubsonline.informs.org/doi/10.1287/mnsc.47.1.117.106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fo.evaluate.com/rs/607-YGS-364/images/WorldPreviewReport_Final_2021.pdf" TargetMode="External"/><Relationship Id="rId5" Type="http://schemas.openxmlformats.org/officeDocument/2006/relationships/webSettings" Target="webSettings.xml"/><Relationship Id="rId15" Type="http://schemas.openxmlformats.org/officeDocument/2006/relationships/hyperlink" Target="https://www.sciencedirect.com/science/article/pii/0048733386900272" TargetMode="External"/><Relationship Id="rId23" Type="http://schemas.openxmlformats.org/officeDocument/2006/relationships/theme" Target="theme/theme1.xml"/><Relationship Id="rId10" Type="http://schemas.openxmlformats.org/officeDocument/2006/relationships/hyperlink" Target="https://arcdigital.media/u-s-health-care-reality-check-1-pharmaceutical-innovation-574241fb80ba" TargetMode="External"/><Relationship Id="rId19" Type="http://schemas.openxmlformats.org/officeDocument/2006/relationships/hyperlink" Target="https://pubsonline.informs.org/doi/abs/10.1287/mnsc.1110.1385" TargetMode="External"/><Relationship Id="rId4" Type="http://schemas.openxmlformats.org/officeDocument/2006/relationships/settings" Target="settings.xml"/><Relationship Id="rId9" Type="http://schemas.openxmlformats.org/officeDocument/2006/relationships/hyperlink" Target="https://medium.com/copenhagen-institute-for-futures-studies/future-pandemics-a-growing-existential-risk-9c08f3d5358e" TargetMode="External"/><Relationship Id="rId14" Type="http://schemas.openxmlformats.org/officeDocument/2006/relationships/hyperlink" Target="https://thehill.com/opinion/healthcare/556633-pandemic-proves-importance-of-pharmaceutical-innovation/"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18958</Words>
  <Characters>108067</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William</dc:creator>
  <cp:keywords>6.0.0</cp:keywords>
  <dc:description/>
  <cp:lastModifiedBy>Ned</cp:lastModifiedBy>
  <cp:revision>3</cp:revision>
  <dcterms:created xsi:type="dcterms:W3CDTF">2024-06-23T21:50:00Z</dcterms:created>
  <dcterms:modified xsi:type="dcterms:W3CDTF">2024-06-23T21:50:00Z</dcterms:modified>
</cp:coreProperties>
</file>